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65877" w14:textId="77777777" w:rsidR="001F61F5" w:rsidRPr="00D6043D" w:rsidRDefault="001F61F5" w:rsidP="004A5646">
      <w:pPr>
        <w:tabs>
          <w:tab w:val="left" w:pos="2694"/>
          <w:tab w:val="left" w:pos="8789"/>
        </w:tabs>
        <w:jc w:val="right"/>
        <w:rPr>
          <w:b/>
          <w:sz w:val="22"/>
          <w:szCs w:val="22"/>
        </w:rPr>
      </w:pPr>
      <w:r w:rsidRPr="00D6043D">
        <w:rPr>
          <w:b/>
          <w:sz w:val="22"/>
          <w:szCs w:val="22"/>
        </w:rPr>
        <w:t>Утверждаю</w:t>
      </w:r>
    </w:p>
    <w:p w14:paraId="39FC8D98" w14:textId="77777777" w:rsidR="001F61F5" w:rsidRPr="00D6043D" w:rsidRDefault="001F61F5" w:rsidP="004A5646">
      <w:pPr>
        <w:tabs>
          <w:tab w:val="left" w:pos="8789"/>
        </w:tabs>
        <w:jc w:val="right"/>
        <w:rPr>
          <w:sz w:val="22"/>
          <w:szCs w:val="22"/>
        </w:rPr>
      </w:pPr>
      <w:r w:rsidRPr="00D6043D">
        <w:rPr>
          <w:sz w:val="22"/>
          <w:szCs w:val="22"/>
        </w:rPr>
        <w:t>Председатель Правления</w:t>
      </w:r>
    </w:p>
    <w:p w14:paraId="28D0DB2F" w14:textId="77777777" w:rsidR="001F61F5" w:rsidRPr="00D6043D" w:rsidRDefault="001F61F5" w:rsidP="004A5646">
      <w:pPr>
        <w:tabs>
          <w:tab w:val="left" w:pos="8789"/>
        </w:tabs>
        <w:jc w:val="right"/>
        <w:rPr>
          <w:sz w:val="22"/>
          <w:szCs w:val="22"/>
        </w:rPr>
      </w:pPr>
      <w:r w:rsidRPr="00D6043D">
        <w:rPr>
          <w:sz w:val="22"/>
          <w:szCs w:val="22"/>
        </w:rPr>
        <w:t>Департамента энергетики и тарифов</w:t>
      </w:r>
    </w:p>
    <w:p w14:paraId="6F75612E" w14:textId="77777777" w:rsidR="001F61F5" w:rsidRPr="00D6043D" w:rsidRDefault="001F61F5" w:rsidP="004A5646">
      <w:pPr>
        <w:tabs>
          <w:tab w:val="left" w:pos="8789"/>
        </w:tabs>
        <w:jc w:val="right"/>
        <w:rPr>
          <w:sz w:val="22"/>
          <w:szCs w:val="22"/>
        </w:rPr>
      </w:pPr>
      <w:r w:rsidRPr="00D6043D">
        <w:rPr>
          <w:sz w:val="22"/>
          <w:szCs w:val="22"/>
        </w:rPr>
        <w:t>Ивановской области</w:t>
      </w:r>
    </w:p>
    <w:p w14:paraId="051E0A04" w14:textId="77777777" w:rsidR="001F61F5" w:rsidRPr="00D6043D" w:rsidRDefault="001F61F5" w:rsidP="004A5646">
      <w:pPr>
        <w:tabs>
          <w:tab w:val="left" w:pos="8789"/>
        </w:tabs>
        <w:jc w:val="right"/>
        <w:rPr>
          <w:sz w:val="22"/>
          <w:szCs w:val="22"/>
        </w:rPr>
      </w:pPr>
    </w:p>
    <w:p w14:paraId="6C72E8EF" w14:textId="77777777" w:rsidR="001F61F5" w:rsidRPr="00D6043D" w:rsidRDefault="001F61F5" w:rsidP="004A5646">
      <w:pPr>
        <w:tabs>
          <w:tab w:val="left" w:pos="8789"/>
        </w:tabs>
        <w:jc w:val="right"/>
        <w:rPr>
          <w:b/>
          <w:sz w:val="22"/>
          <w:szCs w:val="22"/>
        </w:rPr>
      </w:pPr>
      <w:r w:rsidRPr="00D6043D">
        <w:rPr>
          <w:sz w:val="22"/>
          <w:szCs w:val="22"/>
        </w:rPr>
        <w:t>______________________</w:t>
      </w:r>
      <w:r w:rsidR="00A60AB9" w:rsidRPr="00D6043D">
        <w:rPr>
          <w:sz w:val="22"/>
          <w:szCs w:val="22"/>
        </w:rPr>
        <w:t>Е.Н</w:t>
      </w:r>
      <w:r w:rsidR="00BB5018" w:rsidRPr="00D6043D">
        <w:rPr>
          <w:sz w:val="22"/>
          <w:szCs w:val="22"/>
        </w:rPr>
        <w:t>.</w:t>
      </w:r>
      <w:r w:rsidR="00D240A5" w:rsidRPr="00D6043D">
        <w:rPr>
          <w:sz w:val="22"/>
          <w:szCs w:val="22"/>
        </w:rPr>
        <w:t xml:space="preserve"> </w:t>
      </w:r>
      <w:r w:rsidR="00A60AB9" w:rsidRPr="00D6043D">
        <w:rPr>
          <w:sz w:val="22"/>
          <w:szCs w:val="22"/>
        </w:rPr>
        <w:t>Морева</w:t>
      </w:r>
    </w:p>
    <w:p w14:paraId="0F5EFC7B" w14:textId="77777777" w:rsidR="001F61F5" w:rsidRPr="00D6043D" w:rsidRDefault="001F61F5" w:rsidP="004A5646">
      <w:pPr>
        <w:tabs>
          <w:tab w:val="left" w:pos="8789"/>
        </w:tabs>
        <w:jc w:val="center"/>
        <w:rPr>
          <w:b/>
          <w:sz w:val="22"/>
          <w:szCs w:val="22"/>
          <w:u w:val="single"/>
        </w:rPr>
      </w:pPr>
    </w:p>
    <w:p w14:paraId="4A08C4A3" w14:textId="77777777" w:rsidR="001F61F5" w:rsidRPr="00D6043D" w:rsidRDefault="001F61F5" w:rsidP="004A5646">
      <w:pPr>
        <w:tabs>
          <w:tab w:val="left" w:pos="8789"/>
        </w:tabs>
        <w:jc w:val="center"/>
        <w:rPr>
          <w:b/>
          <w:sz w:val="22"/>
          <w:szCs w:val="22"/>
          <w:u w:val="single"/>
        </w:rPr>
      </w:pPr>
      <w:r w:rsidRPr="00D6043D">
        <w:rPr>
          <w:b/>
          <w:sz w:val="22"/>
          <w:szCs w:val="22"/>
          <w:u w:val="single"/>
        </w:rPr>
        <w:t xml:space="preserve">П Р О Т О К О </w:t>
      </w:r>
      <w:r w:rsidR="00A422F5" w:rsidRPr="00D6043D">
        <w:rPr>
          <w:b/>
          <w:sz w:val="22"/>
          <w:szCs w:val="22"/>
          <w:u w:val="single"/>
        </w:rPr>
        <w:t>Л №</w:t>
      </w:r>
      <w:r w:rsidRPr="00D6043D">
        <w:rPr>
          <w:b/>
          <w:sz w:val="22"/>
          <w:szCs w:val="22"/>
          <w:u w:val="single"/>
        </w:rPr>
        <w:t xml:space="preserve"> </w:t>
      </w:r>
      <w:r w:rsidR="00512DE3" w:rsidRPr="00D6043D">
        <w:rPr>
          <w:b/>
          <w:sz w:val="22"/>
          <w:szCs w:val="22"/>
          <w:u w:val="single"/>
        </w:rPr>
        <w:t>3</w:t>
      </w:r>
      <w:r w:rsidR="00267533" w:rsidRPr="00D6043D">
        <w:rPr>
          <w:b/>
          <w:sz w:val="22"/>
          <w:szCs w:val="22"/>
          <w:u w:val="single"/>
        </w:rPr>
        <w:t>8</w:t>
      </w:r>
      <w:r w:rsidR="00512DE3" w:rsidRPr="00D6043D">
        <w:rPr>
          <w:b/>
          <w:sz w:val="22"/>
          <w:szCs w:val="22"/>
          <w:u w:val="single"/>
        </w:rPr>
        <w:t>/</w:t>
      </w:r>
      <w:r w:rsidR="00267533" w:rsidRPr="00D6043D">
        <w:rPr>
          <w:b/>
          <w:sz w:val="22"/>
          <w:szCs w:val="22"/>
          <w:u w:val="single"/>
        </w:rPr>
        <w:t>7</w:t>
      </w:r>
    </w:p>
    <w:p w14:paraId="4D6C85C5" w14:textId="77777777" w:rsidR="00F96DE7" w:rsidRPr="00D6043D" w:rsidRDefault="00F96DE7" w:rsidP="004A5646">
      <w:pPr>
        <w:tabs>
          <w:tab w:val="left" w:pos="8789"/>
        </w:tabs>
        <w:jc w:val="center"/>
        <w:rPr>
          <w:b/>
          <w:sz w:val="22"/>
          <w:szCs w:val="22"/>
          <w:u w:val="single"/>
        </w:rPr>
      </w:pPr>
    </w:p>
    <w:p w14:paraId="5754A743" w14:textId="77777777" w:rsidR="001F61F5" w:rsidRPr="00D6043D" w:rsidRDefault="001F61F5" w:rsidP="004A5646">
      <w:pPr>
        <w:tabs>
          <w:tab w:val="left" w:pos="8789"/>
        </w:tabs>
        <w:jc w:val="center"/>
        <w:rPr>
          <w:sz w:val="22"/>
          <w:szCs w:val="22"/>
        </w:rPr>
      </w:pPr>
      <w:r w:rsidRPr="00D6043D">
        <w:rPr>
          <w:sz w:val="22"/>
          <w:szCs w:val="22"/>
        </w:rPr>
        <w:t>заседания Правления Департамента энергетики и тарифов Ивановской области</w:t>
      </w:r>
    </w:p>
    <w:p w14:paraId="65A1A73B" w14:textId="77777777" w:rsidR="001F61F5" w:rsidRPr="00D6043D" w:rsidRDefault="001F61F5" w:rsidP="004A5646">
      <w:pPr>
        <w:tabs>
          <w:tab w:val="left" w:pos="8789"/>
        </w:tabs>
        <w:jc w:val="center"/>
        <w:rPr>
          <w:sz w:val="22"/>
          <w:szCs w:val="22"/>
        </w:rPr>
      </w:pPr>
    </w:p>
    <w:p w14:paraId="05995FE0" w14:textId="77777777" w:rsidR="001F61F5" w:rsidRPr="00D6043D" w:rsidRDefault="00267533" w:rsidP="004A5646">
      <w:pPr>
        <w:rPr>
          <w:sz w:val="22"/>
          <w:szCs w:val="22"/>
        </w:rPr>
      </w:pPr>
      <w:r w:rsidRPr="00D6043D">
        <w:rPr>
          <w:sz w:val="22"/>
          <w:szCs w:val="22"/>
        </w:rPr>
        <w:t>06 октября</w:t>
      </w:r>
      <w:r w:rsidR="006E4B11" w:rsidRPr="00D6043D">
        <w:rPr>
          <w:sz w:val="22"/>
          <w:szCs w:val="22"/>
        </w:rPr>
        <w:t xml:space="preserve"> </w:t>
      </w:r>
      <w:r w:rsidR="001F61F5" w:rsidRPr="00D6043D">
        <w:rPr>
          <w:sz w:val="22"/>
          <w:szCs w:val="22"/>
        </w:rPr>
        <w:t>202</w:t>
      </w:r>
      <w:r w:rsidR="00512DE3" w:rsidRPr="00D6043D">
        <w:rPr>
          <w:sz w:val="22"/>
          <w:szCs w:val="22"/>
        </w:rPr>
        <w:t>3</w:t>
      </w:r>
      <w:r w:rsidR="001F61F5" w:rsidRPr="00D6043D">
        <w:rPr>
          <w:sz w:val="22"/>
          <w:szCs w:val="22"/>
        </w:rPr>
        <w:t xml:space="preserve"> г.</w:t>
      </w:r>
      <w:r w:rsidR="001F61F5" w:rsidRPr="00D6043D">
        <w:rPr>
          <w:sz w:val="22"/>
          <w:szCs w:val="22"/>
        </w:rPr>
        <w:tab/>
        <w:t xml:space="preserve"> </w:t>
      </w:r>
      <w:r w:rsidR="001F61F5" w:rsidRPr="00D6043D">
        <w:rPr>
          <w:sz w:val="22"/>
          <w:szCs w:val="22"/>
        </w:rPr>
        <w:tab/>
      </w:r>
      <w:r w:rsidR="001F61F5" w:rsidRPr="00D6043D">
        <w:rPr>
          <w:sz w:val="22"/>
          <w:szCs w:val="22"/>
        </w:rPr>
        <w:tab/>
      </w:r>
      <w:r w:rsidR="001F61F5" w:rsidRPr="00D6043D">
        <w:rPr>
          <w:sz w:val="22"/>
          <w:szCs w:val="22"/>
        </w:rPr>
        <w:tab/>
      </w:r>
      <w:r w:rsidR="001F61F5" w:rsidRPr="00D6043D">
        <w:rPr>
          <w:sz w:val="22"/>
          <w:szCs w:val="22"/>
        </w:rPr>
        <w:tab/>
      </w:r>
      <w:r w:rsidR="001F61F5" w:rsidRPr="00D6043D">
        <w:rPr>
          <w:sz w:val="22"/>
          <w:szCs w:val="22"/>
        </w:rPr>
        <w:tab/>
      </w:r>
      <w:r w:rsidR="001F61F5" w:rsidRPr="00D6043D">
        <w:rPr>
          <w:sz w:val="22"/>
          <w:szCs w:val="22"/>
        </w:rPr>
        <w:tab/>
      </w:r>
      <w:r w:rsidR="001F61F5" w:rsidRPr="00D6043D">
        <w:rPr>
          <w:sz w:val="22"/>
          <w:szCs w:val="22"/>
        </w:rPr>
        <w:tab/>
        <w:t xml:space="preserve">              </w:t>
      </w:r>
      <w:r w:rsidR="00BE79D0" w:rsidRPr="00D6043D">
        <w:rPr>
          <w:sz w:val="22"/>
          <w:szCs w:val="22"/>
        </w:rPr>
        <w:t xml:space="preserve">       </w:t>
      </w:r>
      <w:r w:rsidR="00F725EC" w:rsidRPr="00D6043D">
        <w:rPr>
          <w:sz w:val="22"/>
          <w:szCs w:val="22"/>
        </w:rPr>
        <w:t xml:space="preserve">          </w:t>
      </w:r>
      <w:r w:rsidR="001F61F5" w:rsidRPr="00D6043D">
        <w:rPr>
          <w:sz w:val="22"/>
          <w:szCs w:val="22"/>
        </w:rPr>
        <w:t>г. Иваново</w:t>
      </w:r>
    </w:p>
    <w:p w14:paraId="67FFB4E4" w14:textId="77777777" w:rsidR="001F61F5" w:rsidRPr="00D6043D" w:rsidRDefault="001F61F5" w:rsidP="004A5646">
      <w:pPr>
        <w:tabs>
          <w:tab w:val="left" w:pos="8789"/>
        </w:tabs>
        <w:jc w:val="center"/>
        <w:rPr>
          <w:sz w:val="22"/>
          <w:szCs w:val="22"/>
        </w:rPr>
      </w:pPr>
    </w:p>
    <w:p w14:paraId="57CB8896" w14:textId="77777777" w:rsidR="000047E6" w:rsidRPr="00D6043D" w:rsidRDefault="000047E6" w:rsidP="004A5646">
      <w:pPr>
        <w:pStyle w:val="24"/>
        <w:widowControl/>
        <w:ind w:firstLine="0"/>
        <w:rPr>
          <w:sz w:val="22"/>
          <w:szCs w:val="22"/>
        </w:rPr>
      </w:pPr>
      <w:r w:rsidRPr="00D6043D">
        <w:rPr>
          <w:sz w:val="22"/>
          <w:szCs w:val="22"/>
        </w:rPr>
        <w:t>Присутствовали:</w:t>
      </w:r>
    </w:p>
    <w:p w14:paraId="3643C2B3" w14:textId="77777777" w:rsidR="00BB5018" w:rsidRPr="00D6043D" w:rsidRDefault="000047E6" w:rsidP="004A5646">
      <w:pPr>
        <w:pStyle w:val="24"/>
        <w:widowControl/>
        <w:ind w:firstLine="0"/>
        <w:rPr>
          <w:sz w:val="22"/>
          <w:szCs w:val="22"/>
        </w:rPr>
      </w:pPr>
      <w:r w:rsidRPr="00D6043D">
        <w:rPr>
          <w:sz w:val="22"/>
          <w:szCs w:val="22"/>
        </w:rPr>
        <w:t xml:space="preserve">Председатель Правления: </w:t>
      </w:r>
      <w:r w:rsidR="00A60AB9" w:rsidRPr="00D6043D">
        <w:rPr>
          <w:sz w:val="22"/>
          <w:szCs w:val="22"/>
        </w:rPr>
        <w:t>Морева Е.Н</w:t>
      </w:r>
      <w:r w:rsidR="00BB5018" w:rsidRPr="00D6043D">
        <w:rPr>
          <w:sz w:val="22"/>
          <w:szCs w:val="22"/>
        </w:rPr>
        <w:t>.</w:t>
      </w:r>
    </w:p>
    <w:p w14:paraId="60912F8E" w14:textId="77777777" w:rsidR="00D240A5" w:rsidRPr="00D6043D" w:rsidRDefault="000047E6" w:rsidP="004A5646">
      <w:pPr>
        <w:pStyle w:val="24"/>
        <w:widowControl/>
        <w:ind w:firstLine="0"/>
        <w:rPr>
          <w:sz w:val="22"/>
          <w:szCs w:val="22"/>
        </w:rPr>
      </w:pPr>
      <w:r w:rsidRPr="00D6043D">
        <w:rPr>
          <w:sz w:val="22"/>
          <w:szCs w:val="22"/>
        </w:rPr>
        <w:t xml:space="preserve">Члены Правления: </w:t>
      </w:r>
      <w:r w:rsidR="008F469F" w:rsidRPr="00D6043D">
        <w:rPr>
          <w:sz w:val="22"/>
          <w:szCs w:val="22"/>
        </w:rPr>
        <w:t xml:space="preserve">Бугаева С.Е., </w:t>
      </w:r>
      <w:r w:rsidR="00C64ECD" w:rsidRPr="00D6043D">
        <w:rPr>
          <w:sz w:val="22"/>
          <w:szCs w:val="22"/>
        </w:rPr>
        <w:t xml:space="preserve">Гущина Н.Б., </w:t>
      </w:r>
      <w:proofErr w:type="spellStart"/>
      <w:r w:rsidR="009C29D9" w:rsidRPr="00D6043D">
        <w:rPr>
          <w:sz w:val="22"/>
          <w:szCs w:val="22"/>
        </w:rPr>
        <w:t>Турбачкина</w:t>
      </w:r>
      <w:proofErr w:type="spellEnd"/>
      <w:r w:rsidR="009C29D9" w:rsidRPr="00D6043D">
        <w:rPr>
          <w:sz w:val="22"/>
          <w:szCs w:val="22"/>
        </w:rPr>
        <w:t xml:space="preserve"> Е.В.,</w:t>
      </w:r>
      <w:r w:rsidR="00045143" w:rsidRPr="00D6043D">
        <w:rPr>
          <w:sz w:val="22"/>
          <w:szCs w:val="22"/>
        </w:rPr>
        <w:t xml:space="preserve"> </w:t>
      </w:r>
      <w:r w:rsidR="00CE1884" w:rsidRPr="00D6043D">
        <w:rPr>
          <w:sz w:val="22"/>
          <w:szCs w:val="22"/>
        </w:rPr>
        <w:t xml:space="preserve">Коннова Е.А., </w:t>
      </w:r>
      <w:r w:rsidR="009C29D9" w:rsidRPr="00D6043D">
        <w:rPr>
          <w:sz w:val="22"/>
          <w:szCs w:val="22"/>
        </w:rPr>
        <w:t xml:space="preserve">Агапова О.П., </w:t>
      </w:r>
      <w:r w:rsidR="00BA0FEA" w:rsidRPr="00D6043D">
        <w:rPr>
          <w:sz w:val="22"/>
          <w:szCs w:val="22"/>
        </w:rPr>
        <w:t>Полозов И.Г.</w:t>
      </w:r>
    </w:p>
    <w:p w14:paraId="3CDA5552" w14:textId="77777777" w:rsidR="00BB5018" w:rsidRPr="00D6043D" w:rsidRDefault="000047E6" w:rsidP="004A5646">
      <w:pPr>
        <w:pStyle w:val="24"/>
        <w:widowControl/>
        <w:ind w:firstLine="0"/>
        <w:rPr>
          <w:sz w:val="22"/>
          <w:szCs w:val="22"/>
        </w:rPr>
      </w:pPr>
      <w:r w:rsidRPr="00D6043D">
        <w:rPr>
          <w:sz w:val="22"/>
          <w:szCs w:val="22"/>
        </w:rPr>
        <w:t xml:space="preserve">Ответственный секретарь правления: </w:t>
      </w:r>
      <w:proofErr w:type="spellStart"/>
      <w:r w:rsidR="00BB5018" w:rsidRPr="00D6043D">
        <w:rPr>
          <w:sz w:val="22"/>
          <w:szCs w:val="22"/>
        </w:rPr>
        <w:t>Аскярова</w:t>
      </w:r>
      <w:proofErr w:type="spellEnd"/>
      <w:r w:rsidR="00BB5018" w:rsidRPr="00D6043D">
        <w:rPr>
          <w:sz w:val="22"/>
          <w:szCs w:val="22"/>
        </w:rPr>
        <w:t xml:space="preserve"> М.В.</w:t>
      </w:r>
    </w:p>
    <w:p w14:paraId="1F07F27F" w14:textId="77777777" w:rsidR="00597C04" w:rsidRPr="00D6043D" w:rsidRDefault="000047E6" w:rsidP="004A5646">
      <w:pPr>
        <w:pStyle w:val="24"/>
        <w:widowControl/>
        <w:ind w:firstLine="0"/>
        <w:rPr>
          <w:sz w:val="22"/>
          <w:szCs w:val="22"/>
        </w:rPr>
      </w:pPr>
      <w:r w:rsidRPr="00D6043D">
        <w:rPr>
          <w:sz w:val="22"/>
          <w:szCs w:val="22"/>
        </w:rPr>
        <w:t xml:space="preserve">От Департамента энергетики и тарифов Ивановской области: </w:t>
      </w:r>
      <w:r w:rsidR="00577B75" w:rsidRPr="00D6043D">
        <w:rPr>
          <w:sz w:val="22"/>
          <w:szCs w:val="22"/>
        </w:rPr>
        <w:t>Копышева М.С.</w:t>
      </w:r>
      <w:r w:rsidR="00D27EB4" w:rsidRPr="00D6043D">
        <w:rPr>
          <w:sz w:val="22"/>
          <w:szCs w:val="22"/>
        </w:rPr>
        <w:t>, Зуева Е.В.</w:t>
      </w:r>
      <w:r w:rsidR="00B553B2" w:rsidRPr="00D6043D">
        <w:rPr>
          <w:sz w:val="22"/>
          <w:szCs w:val="22"/>
        </w:rPr>
        <w:t>, Бондарева Г.В.</w:t>
      </w:r>
    </w:p>
    <w:p w14:paraId="0EEEC576" w14:textId="77777777" w:rsidR="00123D78" w:rsidRPr="00D6043D" w:rsidRDefault="000047E6" w:rsidP="004A5646">
      <w:pPr>
        <w:pStyle w:val="24"/>
        <w:widowControl/>
        <w:ind w:firstLine="0"/>
        <w:rPr>
          <w:sz w:val="22"/>
          <w:szCs w:val="22"/>
        </w:rPr>
      </w:pPr>
      <w:r w:rsidRPr="00D6043D">
        <w:rPr>
          <w:sz w:val="22"/>
          <w:szCs w:val="22"/>
        </w:rPr>
        <w:t xml:space="preserve">От УФАС по Ивановской области: </w:t>
      </w:r>
      <w:proofErr w:type="spellStart"/>
      <w:r w:rsidR="00743103" w:rsidRPr="00D6043D">
        <w:rPr>
          <w:sz w:val="22"/>
          <w:szCs w:val="22"/>
        </w:rPr>
        <w:t>Виднова</w:t>
      </w:r>
      <w:proofErr w:type="spellEnd"/>
      <w:r w:rsidR="00743103" w:rsidRPr="00D6043D">
        <w:rPr>
          <w:sz w:val="22"/>
          <w:szCs w:val="22"/>
        </w:rPr>
        <w:t xml:space="preserve"> З.Б.</w:t>
      </w:r>
    </w:p>
    <w:p w14:paraId="7919F2BE" w14:textId="77777777" w:rsidR="00577B75" w:rsidRPr="00D6043D" w:rsidRDefault="00577B75" w:rsidP="004A5646">
      <w:pPr>
        <w:jc w:val="center"/>
        <w:rPr>
          <w:b/>
          <w:sz w:val="22"/>
          <w:szCs w:val="22"/>
        </w:rPr>
      </w:pPr>
    </w:p>
    <w:p w14:paraId="738249AC" w14:textId="77777777" w:rsidR="00F3495C" w:rsidRPr="00D6043D" w:rsidRDefault="00F3495C" w:rsidP="004A5646">
      <w:pPr>
        <w:jc w:val="center"/>
        <w:rPr>
          <w:b/>
          <w:sz w:val="22"/>
          <w:szCs w:val="22"/>
        </w:rPr>
      </w:pPr>
      <w:r w:rsidRPr="00D6043D">
        <w:rPr>
          <w:b/>
          <w:sz w:val="22"/>
          <w:szCs w:val="22"/>
        </w:rPr>
        <w:t>П О В Е С Т К А:</w:t>
      </w:r>
    </w:p>
    <w:p w14:paraId="685145FD" w14:textId="77777777" w:rsidR="00A363F5" w:rsidRPr="00D6043D" w:rsidRDefault="00A363F5" w:rsidP="004A5646">
      <w:pPr>
        <w:jc w:val="center"/>
        <w:rPr>
          <w:b/>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F23E7E" w:rsidRPr="00D6043D" w14:paraId="7893D084" w14:textId="77777777" w:rsidTr="00B016E9">
        <w:trPr>
          <w:trHeight w:val="401"/>
        </w:trPr>
        <w:tc>
          <w:tcPr>
            <w:tcW w:w="567" w:type="dxa"/>
            <w:vAlign w:val="center"/>
          </w:tcPr>
          <w:p w14:paraId="10F6FA84" w14:textId="77777777" w:rsidR="00B016E9" w:rsidRPr="00D6043D" w:rsidRDefault="00B016E9" w:rsidP="004A5646">
            <w:pPr>
              <w:jc w:val="center"/>
              <w:rPr>
                <w:b/>
                <w:sz w:val="22"/>
                <w:szCs w:val="22"/>
              </w:rPr>
            </w:pPr>
            <w:r w:rsidRPr="00D6043D">
              <w:rPr>
                <w:b/>
                <w:sz w:val="22"/>
                <w:szCs w:val="22"/>
              </w:rPr>
              <w:t>№ п/п</w:t>
            </w:r>
          </w:p>
        </w:tc>
        <w:tc>
          <w:tcPr>
            <w:tcW w:w="9639" w:type="dxa"/>
            <w:vAlign w:val="center"/>
          </w:tcPr>
          <w:p w14:paraId="6DF55A3D" w14:textId="77777777" w:rsidR="00B016E9" w:rsidRPr="00D6043D" w:rsidRDefault="00B016E9" w:rsidP="004A5646">
            <w:pPr>
              <w:tabs>
                <w:tab w:val="left" w:pos="1276"/>
              </w:tabs>
              <w:autoSpaceDE w:val="0"/>
              <w:autoSpaceDN w:val="0"/>
              <w:adjustRightInd w:val="0"/>
              <w:jc w:val="center"/>
              <w:rPr>
                <w:b/>
                <w:bCs/>
                <w:sz w:val="22"/>
                <w:szCs w:val="22"/>
              </w:rPr>
            </w:pPr>
            <w:r w:rsidRPr="00D6043D">
              <w:rPr>
                <w:b/>
                <w:bCs/>
                <w:sz w:val="22"/>
                <w:szCs w:val="22"/>
              </w:rPr>
              <w:t>Наименование вопроса</w:t>
            </w:r>
          </w:p>
        </w:tc>
      </w:tr>
      <w:tr w:rsidR="00C571F8" w:rsidRPr="00D6043D" w14:paraId="2838ED5D" w14:textId="77777777" w:rsidTr="001A6726">
        <w:trPr>
          <w:trHeight w:val="401"/>
        </w:trPr>
        <w:tc>
          <w:tcPr>
            <w:tcW w:w="567" w:type="dxa"/>
          </w:tcPr>
          <w:p w14:paraId="59B3499E" w14:textId="77777777" w:rsidR="00C571F8" w:rsidRPr="00D6043D" w:rsidRDefault="00C571F8" w:rsidP="00C571F8">
            <w:pPr>
              <w:jc w:val="center"/>
              <w:rPr>
                <w:b/>
                <w:bCs/>
                <w:sz w:val="22"/>
                <w:szCs w:val="22"/>
              </w:rPr>
            </w:pPr>
            <w:r w:rsidRPr="00D6043D">
              <w:rPr>
                <w:b/>
                <w:bCs/>
                <w:sz w:val="22"/>
                <w:szCs w:val="22"/>
              </w:rPr>
              <w:t>1.</w:t>
            </w:r>
          </w:p>
        </w:tc>
        <w:tc>
          <w:tcPr>
            <w:tcW w:w="9639" w:type="dxa"/>
          </w:tcPr>
          <w:p w14:paraId="4E1C215E" w14:textId="77777777" w:rsidR="00C571F8" w:rsidRPr="00D6043D" w:rsidRDefault="00C571F8" w:rsidP="00C571F8">
            <w:pPr>
              <w:jc w:val="both"/>
              <w:rPr>
                <w:b/>
                <w:bCs/>
                <w:sz w:val="22"/>
                <w:szCs w:val="22"/>
              </w:rPr>
            </w:pPr>
            <w:r w:rsidRPr="00D6043D">
              <w:rPr>
                <w:b/>
                <w:bCs/>
                <w:sz w:val="22"/>
                <w:szCs w:val="22"/>
              </w:rPr>
              <w:t xml:space="preserve">Об установлении тарифов на услуги по передаче тепловой энергии, оказываемые ООО «ТО </w:t>
            </w:r>
            <w:proofErr w:type="spellStart"/>
            <w:r w:rsidRPr="00D6043D">
              <w:rPr>
                <w:b/>
                <w:bCs/>
                <w:sz w:val="22"/>
                <w:szCs w:val="22"/>
              </w:rPr>
              <w:t>Китово</w:t>
            </w:r>
            <w:proofErr w:type="spellEnd"/>
            <w:r w:rsidRPr="00D6043D">
              <w:rPr>
                <w:b/>
                <w:bCs/>
                <w:sz w:val="22"/>
                <w:szCs w:val="22"/>
              </w:rPr>
              <w:t>» (Шуйский район), на 2023 год</w:t>
            </w:r>
          </w:p>
        </w:tc>
      </w:tr>
      <w:tr w:rsidR="00C571F8" w:rsidRPr="00D6043D" w14:paraId="5974158E" w14:textId="77777777" w:rsidTr="001A6726">
        <w:trPr>
          <w:trHeight w:val="401"/>
        </w:trPr>
        <w:tc>
          <w:tcPr>
            <w:tcW w:w="567" w:type="dxa"/>
          </w:tcPr>
          <w:p w14:paraId="2AF6D6F0" w14:textId="77777777" w:rsidR="00C571F8" w:rsidRPr="00D6043D" w:rsidRDefault="00C571F8" w:rsidP="00C571F8">
            <w:pPr>
              <w:jc w:val="center"/>
              <w:rPr>
                <w:b/>
                <w:bCs/>
                <w:sz w:val="22"/>
                <w:szCs w:val="22"/>
              </w:rPr>
            </w:pPr>
            <w:r w:rsidRPr="00D6043D">
              <w:rPr>
                <w:b/>
                <w:bCs/>
                <w:sz w:val="22"/>
                <w:szCs w:val="22"/>
              </w:rPr>
              <w:t>2.</w:t>
            </w:r>
          </w:p>
        </w:tc>
        <w:tc>
          <w:tcPr>
            <w:tcW w:w="9639" w:type="dxa"/>
          </w:tcPr>
          <w:p w14:paraId="5AA079F8" w14:textId="77777777" w:rsidR="00C571F8" w:rsidRPr="00D6043D" w:rsidRDefault="00C571F8" w:rsidP="00C571F8">
            <w:pPr>
              <w:jc w:val="both"/>
              <w:rPr>
                <w:b/>
                <w:bCs/>
                <w:sz w:val="22"/>
                <w:szCs w:val="22"/>
              </w:rPr>
            </w:pPr>
            <w:r w:rsidRPr="00D6043D">
              <w:rPr>
                <w:b/>
                <w:bCs/>
                <w:sz w:val="22"/>
                <w:szCs w:val="22"/>
              </w:rPr>
              <w:t>О корректировке долгосрочных тарифов на тепловую энергию для потребителей Муниципального казенного общеобразовательного учреждения Заречная средняя общеобразовательная школа (Заволжский район) на 2024–2025 годы</w:t>
            </w:r>
          </w:p>
        </w:tc>
      </w:tr>
      <w:tr w:rsidR="00C571F8" w:rsidRPr="00D6043D" w14:paraId="7CC87DB9" w14:textId="77777777" w:rsidTr="001A6726">
        <w:trPr>
          <w:trHeight w:val="401"/>
        </w:trPr>
        <w:tc>
          <w:tcPr>
            <w:tcW w:w="567" w:type="dxa"/>
          </w:tcPr>
          <w:p w14:paraId="556BC918" w14:textId="77777777" w:rsidR="00C571F8" w:rsidRPr="00D6043D" w:rsidRDefault="00C571F8" w:rsidP="00C571F8">
            <w:pPr>
              <w:jc w:val="center"/>
              <w:rPr>
                <w:b/>
                <w:bCs/>
                <w:sz w:val="22"/>
                <w:szCs w:val="22"/>
              </w:rPr>
            </w:pPr>
            <w:r w:rsidRPr="00D6043D">
              <w:rPr>
                <w:b/>
                <w:bCs/>
                <w:sz w:val="22"/>
                <w:szCs w:val="22"/>
              </w:rPr>
              <w:t>3.</w:t>
            </w:r>
          </w:p>
        </w:tc>
        <w:tc>
          <w:tcPr>
            <w:tcW w:w="9639" w:type="dxa"/>
          </w:tcPr>
          <w:p w14:paraId="230E75C3" w14:textId="77777777" w:rsidR="00C571F8" w:rsidRPr="00D6043D" w:rsidRDefault="00C571F8" w:rsidP="00C571F8">
            <w:pPr>
              <w:jc w:val="both"/>
              <w:rPr>
                <w:b/>
                <w:bCs/>
                <w:sz w:val="22"/>
                <w:szCs w:val="22"/>
              </w:rPr>
            </w:pPr>
            <w:r w:rsidRPr="00D6043D">
              <w:rPr>
                <w:b/>
                <w:bCs/>
                <w:sz w:val="22"/>
                <w:szCs w:val="22"/>
              </w:rPr>
              <w:t xml:space="preserve">О корректировке долгосрочных тарифов на тепловую энергию для потребителей муниципального казенного общеобразовательного учреждения </w:t>
            </w:r>
            <w:proofErr w:type="spellStart"/>
            <w:r w:rsidRPr="00D6043D">
              <w:rPr>
                <w:b/>
                <w:bCs/>
                <w:sz w:val="22"/>
                <w:szCs w:val="22"/>
              </w:rPr>
              <w:t>Жажлевская</w:t>
            </w:r>
            <w:proofErr w:type="spellEnd"/>
            <w:r w:rsidRPr="00D6043D">
              <w:rPr>
                <w:b/>
                <w:bCs/>
                <w:sz w:val="22"/>
                <w:szCs w:val="22"/>
              </w:rPr>
              <w:t xml:space="preserve"> основная общеобразовательная школа (с. Долматовский, Заволжский район) на 2024–2025 годы</w:t>
            </w:r>
          </w:p>
        </w:tc>
      </w:tr>
      <w:tr w:rsidR="00C571F8" w:rsidRPr="00D6043D" w14:paraId="138D2276" w14:textId="77777777" w:rsidTr="001A6726">
        <w:trPr>
          <w:trHeight w:val="401"/>
        </w:trPr>
        <w:tc>
          <w:tcPr>
            <w:tcW w:w="567" w:type="dxa"/>
          </w:tcPr>
          <w:p w14:paraId="328C11C7" w14:textId="77777777" w:rsidR="00C571F8" w:rsidRPr="00D6043D" w:rsidRDefault="00C571F8" w:rsidP="00C571F8">
            <w:pPr>
              <w:jc w:val="center"/>
              <w:rPr>
                <w:b/>
                <w:bCs/>
                <w:sz w:val="22"/>
                <w:szCs w:val="22"/>
              </w:rPr>
            </w:pPr>
            <w:r w:rsidRPr="00D6043D">
              <w:rPr>
                <w:b/>
                <w:bCs/>
                <w:sz w:val="22"/>
                <w:szCs w:val="22"/>
              </w:rPr>
              <w:t>4.</w:t>
            </w:r>
          </w:p>
        </w:tc>
        <w:tc>
          <w:tcPr>
            <w:tcW w:w="9639" w:type="dxa"/>
          </w:tcPr>
          <w:p w14:paraId="4292C49A" w14:textId="77777777" w:rsidR="00C571F8" w:rsidRPr="00D6043D" w:rsidRDefault="00C571F8" w:rsidP="00C571F8">
            <w:pPr>
              <w:jc w:val="both"/>
              <w:rPr>
                <w:b/>
                <w:bCs/>
                <w:sz w:val="22"/>
                <w:szCs w:val="22"/>
              </w:rPr>
            </w:pPr>
            <w:r w:rsidRPr="00D6043D">
              <w:rPr>
                <w:b/>
                <w:bCs/>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«СТЭК» (г. Заволжск) на 2024–2028 годы</w:t>
            </w:r>
          </w:p>
        </w:tc>
      </w:tr>
      <w:tr w:rsidR="00C571F8" w:rsidRPr="00D6043D" w14:paraId="5CADBE59" w14:textId="77777777" w:rsidTr="001A6726">
        <w:trPr>
          <w:trHeight w:val="401"/>
        </w:trPr>
        <w:tc>
          <w:tcPr>
            <w:tcW w:w="567" w:type="dxa"/>
          </w:tcPr>
          <w:p w14:paraId="286FCC87" w14:textId="77777777" w:rsidR="00C571F8" w:rsidRPr="00D6043D" w:rsidRDefault="00C571F8" w:rsidP="00C571F8">
            <w:pPr>
              <w:jc w:val="center"/>
              <w:rPr>
                <w:b/>
                <w:bCs/>
                <w:sz w:val="22"/>
                <w:szCs w:val="22"/>
              </w:rPr>
            </w:pPr>
            <w:r w:rsidRPr="00D6043D">
              <w:rPr>
                <w:b/>
                <w:bCs/>
                <w:sz w:val="22"/>
                <w:szCs w:val="22"/>
              </w:rPr>
              <w:t>5.</w:t>
            </w:r>
          </w:p>
        </w:tc>
        <w:tc>
          <w:tcPr>
            <w:tcW w:w="9639" w:type="dxa"/>
          </w:tcPr>
          <w:p w14:paraId="640631B4" w14:textId="77777777" w:rsidR="00C571F8" w:rsidRPr="00D6043D" w:rsidRDefault="00C571F8" w:rsidP="00C571F8">
            <w:pPr>
              <w:jc w:val="both"/>
              <w:rPr>
                <w:b/>
                <w:bCs/>
                <w:sz w:val="22"/>
                <w:szCs w:val="22"/>
              </w:rPr>
            </w:pPr>
            <w:r w:rsidRPr="00D6043D">
              <w:rPr>
                <w:b/>
                <w:bCs/>
                <w:sz w:val="22"/>
                <w:szCs w:val="22"/>
              </w:rPr>
              <w:t xml:space="preserve">О корректировке долгосрочных тарифов на тепловую энергию для потребителей ООО «ПМТС» (Пучежское </w:t>
            </w:r>
            <w:proofErr w:type="spellStart"/>
            <w:r w:rsidRPr="00D6043D">
              <w:rPr>
                <w:b/>
                <w:bCs/>
                <w:sz w:val="22"/>
                <w:szCs w:val="22"/>
              </w:rPr>
              <w:t>г.п</w:t>
            </w:r>
            <w:proofErr w:type="spellEnd"/>
            <w:r w:rsidRPr="00D6043D">
              <w:rPr>
                <w:b/>
                <w:bCs/>
                <w:sz w:val="22"/>
                <w:szCs w:val="22"/>
              </w:rPr>
              <w:t>.) на 2024–2026 годы</w:t>
            </w:r>
          </w:p>
        </w:tc>
      </w:tr>
      <w:tr w:rsidR="00C571F8" w:rsidRPr="00D6043D" w14:paraId="4D366644" w14:textId="77777777" w:rsidTr="001A6726">
        <w:trPr>
          <w:trHeight w:val="401"/>
        </w:trPr>
        <w:tc>
          <w:tcPr>
            <w:tcW w:w="567" w:type="dxa"/>
          </w:tcPr>
          <w:p w14:paraId="106C551F" w14:textId="77777777" w:rsidR="00C571F8" w:rsidRPr="00D6043D" w:rsidRDefault="00C571F8" w:rsidP="00C571F8">
            <w:pPr>
              <w:jc w:val="center"/>
              <w:rPr>
                <w:b/>
                <w:bCs/>
                <w:sz w:val="22"/>
                <w:szCs w:val="22"/>
              </w:rPr>
            </w:pPr>
            <w:r w:rsidRPr="00D6043D">
              <w:rPr>
                <w:b/>
                <w:bCs/>
                <w:sz w:val="22"/>
                <w:szCs w:val="22"/>
              </w:rPr>
              <w:t>6.</w:t>
            </w:r>
          </w:p>
        </w:tc>
        <w:tc>
          <w:tcPr>
            <w:tcW w:w="9639" w:type="dxa"/>
          </w:tcPr>
          <w:p w14:paraId="270A323F" w14:textId="77777777" w:rsidR="00C571F8" w:rsidRPr="00D6043D" w:rsidRDefault="00C571F8" w:rsidP="00C571F8">
            <w:pPr>
              <w:jc w:val="both"/>
              <w:rPr>
                <w:b/>
                <w:bCs/>
                <w:sz w:val="22"/>
                <w:szCs w:val="22"/>
              </w:rPr>
            </w:pPr>
            <w:r w:rsidRPr="00D6043D">
              <w:rPr>
                <w:b/>
                <w:bCs/>
                <w:sz w:val="22"/>
                <w:szCs w:val="22"/>
              </w:rPr>
              <w:t>О корректировке долгосрочных тарифов на тепловую энергию для потребителей АО «Пучежская МТС» (г. Пучеж) на 2024 год</w:t>
            </w:r>
          </w:p>
        </w:tc>
      </w:tr>
      <w:tr w:rsidR="00C571F8" w:rsidRPr="00D6043D" w14:paraId="54345C19" w14:textId="77777777" w:rsidTr="001A6726">
        <w:trPr>
          <w:trHeight w:val="401"/>
        </w:trPr>
        <w:tc>
          <w:tcPr>
            <w:tcW w:w="567" w:type="dxa"/>
          </w:tcPr>
          <w:p w14:paraId="3AFE0E34" w14:textId="77777777" w:rsidR="00C571F8" w:rsidRPr="00D6043D" w:rsidRDefault="00C571F8" w:rsidP="00C571F8">
            <w:pPr>
              <w:jc w:val="center"/>
              <w:rPr>
                <w:b/>
                <w:bCs/>
                <w:sz w:val="22"/>
                <w:szCs w:val="22"/>
              </w:rPr>
            </w:pPr>
            <w:r w:rsidRPr="00D6043D">
              <w:rPr>
                <w:b/>
                <w:bCs/>
                <w:sz w:val="22"/>
                <w:szCs w:val="22"/>
              </w:rPr>
              <w:t>7.</w:t>
            </w:r>
          </w:p>
        </w:tc>
        <w:tc>
          <w:tcPr>
            <w:tcW w:w="9639" w:type="dxa"/>
          </w:tcPr>
          <w:p w14:paraId="3F73B004" w14:textId="77777777" w:rsidR="00C571F8" w:rsidRPr="00D6043D" w:rsidRDefault="00C571F8" w:rsidP="00C571F8">
            <w:pPr>
              <w:jc w:val="both"/>
              <w:rPr>
                <w:b/>
                <w:bCs/>
                <w:sz w:val="22"/>
                <w:szCs w:val="22"/>
              </w:rPr>
            </w:pPr>
            <w:r w:rsidRPr="00D6043D">
              <w:rPr>
                <w:b/>
                <w:bCs/>
                <w:sz w:val="22"/>
                <w:szCs w:val="22"/>
              </w:rPr>
              <w:t xml:space="preserve">О корректировке долгосрочных тарифов на тепловую энергию для потребителей МУП «Поволжская сетевая компания» (с. </w:t>
            </w:r>
            <w:proofErr w:type="spellStart"/>
            <w:r w:rsidRPr="00D6043D">
              <w:rPr>
                <w:b/>
                <w:bCs/>
                <w:sz w:val="22"/>
                <w:szCs w:val="22"/>
              </w:rPr>
              <w:t>Сеготь</w:t>
            </w:r>
            <w:proofErr w:type="spellEnd"/>
            <w:r w:rsidRPr="00D6043D">
              <w:rPr>
                <w:b/>
                <w:bCs/>
                <w:sz w:val="22"/>
                <w:szCs w:val="22"/>
              </w:rPr>
              <w:t xml:space="preserve">, Пучежский </w:t>
            </w:r>
            <w:proofErr w:type="spellStart"/>
            <w:r w:rsidRPr="00D6043D">
              <w:rPr>
                <w:b/>
                <w:bCs/>
                <w:sz w:val="22"/>
                <w:szCs w:val="22"/>
              </w:rPr>
              <w:t>м.р</w:t>
            </w:r>
            <w:proofErr w:type="spellEnd"/>
            <w:r w:rsidRPr="00D6043D">
              <w:rPr>
                <w:b/>
                <w:bCs/>
                <w:sz w:val="22"/>
                <w:szCs w:val="22"/>
              </w:rPr>
              <w:t>.) на 2024–2025 годы</w:t>
            </w:r>
          </w:p>
        </w:tc>
      </w:tr>
      <w:tr w:rsidR="00C571F8" w:rsidRPr="00D6043D" w14:paraId="06F8B0AE" w14:textId="77777777" w:rsidTr="001A6726">
        <w:trPr>
          <w:trHeight w:val="401"/>
        </w:trPr>
        <w:tc>
          <w:tcPr>
            <w:tcW w:w="567" w:type="dxa"/>
          </w:tcPr>
          <w:p w14:paraId="77BE1255" w14:textId="77777777" w:rsidR="00C571F8" w:rsidRPr="00D6043D" w:rsidRDefault="00C571F8" w:rsidP="00C571F8">
            <w:pPr>
              <w:jc w:val="center"/>
              <w:rPr>
                <w:b/>
                <w:bCs/>
                <w:sz w:val="22"/>
                <w:szCs w:val="22"/>
              </w:rPr>
            </w:pPr>
            <w:r w:rsidRPr="00D6043D">
              <w:rPr>
                <w:b/>
                <w:bCs/>
                <w:sz w:val="22"/>
                <w:szCs w:val="22"/>
              </w:rPr>
              <w:t>8.</w:t>
            </w:r>
          </w:p>
        </w:tc>
        <w:tc>
          <w:tcPr>
            <w:tcW w:w="9639" w:type="dxa"/>
          </w:tcPr>
          <w:p w14:paraId="51D22C42" w14:textId="77777777" w:rsidR="00C571F8" w:rsidRPr="00D6043D" w:rsidRDefault="00C571F8" w:rsidP="00C571F8">
            <w:pPr>
              <w:jc w:val="both"/>
              <w:rPr>
                <w:b/>
                <w:bCs/>
                <w:sz w:val="22"/>
                <w:szCs w:val="22"/>
              </w:rPr>
            </w:pPr>
            <w:r w:rsidRPr="00D6043D">
              <w:rPr>
                <w:b/>
                <w:bCs/>
                <w:sz w:val="22"/>
                <w:szCs w:val="22"/>
              </w:rPr>
              <w:t xml:space="preserve">О корректировке долгосрочных тарифов на тепловую энергию для потребителей ООО «МИЦ» (г.о. Тейково, контур </w:t>
            </w:r>
            <w:proofErr w:type="spellStart"/>
            <w:r w:rsidRPr="00D6043D">
              <w:rPr>
                <w:b/>
                <w:bCs/>
                <w:sz w:val="22"/>
                <w:szCs w:val="22"/>
              </w:rPr>
              <w:t>Грозилово</w:t>
            </w:r>
            <w:proofErr w:type="spellEnd"/>
            <w:r w:rsidRPr="00D6043D">
              <w:rPr>
                <w:b/>
                <w:bCs/>
                <w:sz w:val="22"/>
                <w:szCs w:val="22"/>
              </w:rPr>
              <w:t>) на 2024-2025 годы</w:t>
            </w:r>
          </w:p>
        </w:tc>
      </w:tr>
      <w:tr w:rsidR="00C571F8" w:rsidRPr="00D6043D" w14:paraId="2B18EBF2" w14:textId="77777777" w:rsidTr="001A6726">
        <w:trPr>
          <w:trHeight w:val="401"/>
        </w:trPr>
        <w:tc>
          <w:tcPr>
            <w:tcW w:w="567" w:type="dxa"/>
          </w:tcPr>
          <w:p w14:paraId="0D9EA861" w14:textId="77777777" w:rsidR="00C571F8" w:rsidRPr="00D6043D" w:rsidRDefault="00C571F8" w:rsidP="00C571F8">
            <w:pPr>
              <w:jc w:val="center"/>
              <w:rPr>
                <w:b/>
                <w:bCs/>
                <w:sz w:val="22"/>
                <w:szCs w:val="22"/>
              </w:rPr>
            </w:pPr>
            <w:r w:rsidRPr="00D6043D">
              <w:rPr>
                <w:b/>
                <w:bCs/>
                <w:sz w:val="22"/>
                <w:szCs w:val="22"/>
              </w:rPr>
              <w:t>9.</w:t>
            </w:r>
          </w:p>
        </w:tc>
        <w:tc>
          <w:tcPr>
            <w:tcW w:w="9639" w:type="dxa"/>
          </w:tcPr>
          <w:p w14:paraId="1AAE4850" w14:textId="77777777" w:rsidR="00C571F8" w:rsidRPr="00D6043D" w:rsidRDefault="00C571F8" w:rsidP="00C571F8">
            <w:pPr>
              <w:jc w:val="both"/>
              <w:rPr>
                <w:b/>
                <w:bCs/>
                <w:sz w:val="22"/>
                <w:szCs w:val="22"/>
              </w:rPr>
            </w:pPr>
            <w:r w:rsidRPr="00D6043D">
              <w:rPr>
                <w:b/>
                <w:bCs/>
                <w:sz w:val="22"/>
                <w:szCs w:val="22"/>
              </w:rPr>
              <w:t xml:space="preserve">О корректировке долгосрочных тарифов на тепловую энергию, теплоноситель для потребителей ООО «Приволжская коммуна» (Кинешемский район) на 2024 год </w:t>
            </w:r>
          </w:p>
        </w:tc>
      </w:tr>
      <w:tr w:rsidR="00C571F8" w:rsidRPr="00D6043D" w14:paraId="5EC86ACF" w14:textId="77777777" w:rsidTr="001A6726">
        <w:trPr>
          <w:trHeight w:val="401"/>
        </w:trPr>
        <w:tc>
          <w:tcPr>
            <w:tcW w:w="567" w:type="dxa"/>
          </w:tcPr>
          <w:p w14:paraId="7620764E" w14:textId="77777777" w:rsidR="00C571F8" w:rsidRPr="00D6043D" w:rsidRDefault="00C571F8" w:rsidP="00C571F8">
            <w:pPr>
              <w:jc w:val="center"/>
              <w:rPr>
                <w:b/>
                <w:bCs/>
                <w:sz w:val="22"/>
                <w:szCs w:val="22"/>
              </w:rPr>
            </w:pPr>
            <w:r w:rsidRPr="00D6043D">
              <w:rPr>
                <w:b/>
                <w:bCs/>
                <w:sz w:val="22"/>
                <w:szCs w:val="22"/>
              </w:rPr>
              <w:t>10.</w:t>
            </w:r>
          </w:p>
        </w:tc>
        <w:tc>
          <w:tcPr>
            <w:tcW w:w="9639" w:type="dxa"/>
          </w:tcPr>
          <w:p w14:paraId="566794E8" w14:textId="77777777" w:rsidR="00C571F8" w:rsidRPr="00D6043D" w:rsidRDefault="00C571F8" w:rsidP="00C571F8">
            <w:pPr>
              <w:jc w:val="both"/>
              <w:rPr>
                <w:b/>
                <w:bCs/>
                <w:sz w:val="22"/>
                <w:szCs w:val="22"/>
              </w:rPr>
            </w:pPr>
            <w:r w:rsidRPr="00D6043D">
              <w:rPr>
                <w:b/>
                <w:bCs/>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ФКУ «ИК-4» УФСИН России по Ивановской области (Кинешемский район) на 2024–2028 годы</w:t>
            </w:r>
          </w:p>
        </w:tc>
      </w:tr>
      <w:tr w:rsidR="00C571F8" w:rsidRPr="00D6043D" w14:paraId="0EE0B5BB" w14:textId="77777777" w:rsidTr="001A6726">
        <w:trPr>
          <w:trHeight w:val="401"/>
        </w:trPr>
        <w:tc>
          <w:tcPr>
            <w:tcW w:w="567" w:type="dxa"/>
          </w:tcPr>
          <w:p w14:paraId="49B681EE" w14:textId="77777777" w:rsidR="00C571F8" w:rsidRPr="00D6043D" w:rsidRDefault="00C571F8" w:rsidP="00C571F8">
            <w:pPr>
              <w:jc w:val="center"/>
              <w:rPr>
                <w:b/>
                <w:bCs/>
                <w:sz w:val="22"/>
                <w:szCs w:val="22"/>
              </w:rPr>
            </w:pPr>
            <w:r w:rsidRPr="00D6043D">
              <w:rPr>
                <w:b/>
                <w:bCs/>
                <w:sz w:val="22"/>
                <w:szCs w:val="22"/>
              </w:rPr>
              <w:t>11.</w:t>
            </w:r>
          </w:p>
        </w:tc>
        <w:tc>
          <w:tcPr>
            <w:tcW w:w="9639" w:type="dxa"/>
          </w:tcPr>
          <w:p w14:paraId="79A37587" w14:textId="77777777" w:rsidR="00C571F8" w:rsidRPr="00D6043D" w:rsidRDefault="00C571F8" w:rsidP="00C571F8">
            <w:pPr>
              <w:jc w:val="both"/>
              <w:rPr>
                <w:b/>
                <w:bCs/>
                <w:sz w:val="22"/>
                <w:szCs w:val="22"/>
              </w:rPr>
            </w:pPr>
            <w:r w:rsidRPr="00D6043D">
              <w:rPr>
                <w:b/>
                <w:bCs/>
                <w:sz w:val="22"/>
                <w:szCs w:val="22"/>
              </w:rPr>
              <w:t>Об установлении долгосрочных тарифов на тепловую энергию для потребителей ООО ДСОЛ КД «Березовая роща» (Ивановский район) на 2024-2028 годы</w:t>
            </w:r>
          </w:p>
        </w:tc>
      </w:tr>
      <w:tr w:rsidR="00C571F8" w:rsidRPr="00D6043D" w14:paraId="309FDF31" w14:textId="77777777" w:rsidTr="001A6726">
        <w:trPr>
          <w:trHeight w:val="401"/>
        </w:trPr>
        <w:tc>
          <w:tcPr>
            <w:tcW w:w="567" w:type="dxa"/>
          </w:tcPr>
          <w:p w14:paraId="5DA879CF" w14:textId="77777777" w:rsidR="00C571F8" w:rsidRPr="00D6043D" w:rsidRDefault="00C571F8" w:rsidP="00C571F8">
            <w:pPr>
              <w:jc w:val="center"/>
              <w:rPr>
                <w:b/>
                <w:bCs/>
                <w:sz w:val="22"/>
                <w:szCs w:val="22"/>
              </w:rPr>
            </w:pPr>
            <w:r w:rsidRPr="00D6043D">
              <w:rPr>
                <w:b/>
                <w:bCs/>
                <w:sz w:val="22"/>
                <w:szCs w:val="22"/>
              </w:rPr>
              <w:t>12.</w:t>
            </w:r>
          </w:p>
        </w:tc>
        <w:tc>
          <w:tcPr>
            <w:tcW w:w="9639" w:type="dxa"/>
          </w:tcPr>
          <w:p w14:paraId="2355E0DA" w14:textId="77777777" w:rsidR="00C571F8" w:rsidRPr="00D6043D" w:rsidRDefault="00C571F8" w:rsidP="00C571F8">
            <w:pPr>
              <w:jc w:val="both"/>
              <w:rPr>
                <w:b/>
                <w:bCs/>
                <w:sz w:val="22"/>
                <w:szCs w:val="22"/>
              </w:rPr>
            </w:pPr>
            <w:r w:rsidRPr="00D6043D">
              <w:rPr>
                <w:b/>
                <w:bCs/>
                <w:sz w:val="22"/>
                <w:szCs w:val="22"/>
              </w:rPr>
              <w:t>Об установлении долгосрочных тарифов на тепловую энергию для потребителей АО «Проектный институт «</w:t>
            </w:r>
            <w:proofErr w:type="spellStart"/>
            <w:r w:rsidRPr="00D6043D">
              <w:rPr>
                <w:b/>
                <w:bCs/>
                <w:sz w:val="22"/>
                <w:szCs w:val="22"/>
              </w:rPr>
              <w:t>Гипрокоммунэнерго</w:t>
            </w:r>
            <w:proofErr w:type="spellEnd"/>
            <w:r w:rsidRPr="00D6043D">
              <w:rPr>
                <w:b/>
                <w:bCs/>
                <w:sz w:val="22"/>
                <w:szCs w:val="22"/>
              </w:rPr>
              <w:t>» (Комсомольский район) на 2024-2028 годы</w:t>
            </w:r>
          </w:p>
        </w:tc>
      </w:tr>
      <w:tr w:rsidR="00C571F8" w:rsidRPr="00D6043D" w14:paraId="65664CF6" w14:textId="77777777" w:rsidTr="001A6726">
        <w:trPr>
          <w:trHeight w:val="401"/>
        </w:trPr>
        <w:tc>
          <w:tcPr>
            <w:tcW w:w="567" w:type="dxa"/>
          </w:tcPr>
          <w:p w14:paraId="00422608" w14:textId="77777777" w:rsidR="00C571F8" w:rsidRPr="00D6043D" w:rsidRDefault="00C571F8" w:rsidP="00C571F8">
            <w:pPr>
              <w:jc w:val="center"/>
              <w:rPr>
                <w:b/>
                <w:bCs/>
                <w:sz w:val="22"/>
                <w:szCs w:val="22"/>
              </w:rPr>
            </w:pPr>
            <w:r w:rsidRPr="00D6043D">
              <w:rPr>
                <w:b/>
                <w:bCs/>
                <w:sz w:val="22"/>
                <w:szCs w:val="22"/>
              </w:rPr>
              <w:t>13.</w:t>
            </w:r>
          </w:p>
        </w:tc>
        <w:tc>
          <w:tcPr>
            <w:tcW w:w="9639" w:type="dxa"/>
          </w:tcPr>
          <w:p w14:paraId="04B9C279" w14:textId="77777777" w:rsidR="00C571F8" w:rsidRPr="00D6043D" w:rsidRDefault="00850505" w:rsidP="00C571F8">
            <w:pPr>
              <w:jc w:val="both"/>
              <w:rPr>
                <w:b/>
                <w:bCs/>
                <w:sz w:val="22"/>
                <w:szCs w:val="22"/>
              </w:rPr>
            </w:pPr>
            <w:r w:rsidRPr="00D6043D">
              <w:rPr>
                <w:b/>
                <w:bCs/>
                <w:sz w:val="22"/>
                <w:szCs w:val="22"/>
              </w:rPr>
              <w:t xml:space="preserve">О корректировке долгосрочных тарифов на тепловую энергию для потребителей ИП Шорохов С.В. (от котельной с. </w:t>
            </w:r>
            <w:proofErr w:type="spellStart"/>
            <w:r w:rsidRPr="00D6043D">
              <w:rPr>
                <w:b/>
                <w:bCs/>
                <w:sz w:val="22"/>
                <w:szCs w:val="22"/>
              </w:rPr>
              <w:t>Осановец</w:t>
            </w:r>
            <w:proofErr w:type="spellEnd"/>
            <w:r w:rsidRPr="00D6043D">
              <w:rPr>
                <w:b/>
                <w:bCs/>
                <w:sz w:val="22"/>
                <w:szCs w:val="22"/>
              </w:rPr>
              <w:t xml:space="preserve"> Гаврилово-Посадского района) на 2024-2027 годы</w:t>
            </w:r>
          </w:p>
        </w:tc>
      </w:tr>
    </w:tbl>
    <w:p w14:paraId="20A359A3" w14:textId="77777777" w:rsidR="004C6880" w:rsidRPr="00D6043D" w:rsidRDefault="00FF3699" w:rsidP="004A5646">
      <w:pPr>
        <w:pStyle w:val="ConsNormal"/>
        <w:tabs>
          <w:tab w:val="left" w:pos="851"/>
          <w:tab w:val="left" w:pos="993"/>
          <w:tab w:val="left" w:pos="4020"/>
        </w:tabs>
        <w:ind w:firstLine="567"/>
        <w:jc w:val="both"/>
        <w:rPr>
          <w:rFonts w:ascii="Times New Roman" w:hAnsi="Times New Roman"/>
          <w:b/>
          <w:color w:val="FF0000"/>
          <w:sz w:val="22"/>
          <w:szCs w:val="22"/>
        </w:rPr>
      </w:pPr>
      <w:r w:rsidRPr="00D6043D">
        <w:rPr>
          <w:rFonts w:ascii="Times New Roman" w:hAnsi="Times New Roman"/>
          <w:b/>
          <w:color w:val="FF0000"/>
          <w:sz w:val="22"/>
          <w:szCs w:val="22"/>
        </w:rPr>
        <w:t xml:space="preserve"> </w:t>
      </w:r>
    </w:p>
    <w:p w14:paraId="1072191E" w14:textId="77777777" w:rsidR="00620F55" w:rsidRPr="00D6043D" w:rsidRDefault="00620F55" w:rsidP="004A5646">
      <w:pPr>
        <w:pStyle w:val="ConsNormal"/>
        <w:tabs>
          <w:tab w:val="left" w:pos="851"/>
          <w:tab w:val="left" w:pos="993"/>
          <w:tab w:val="left" w:pos="4020"/>
        </w:tabs>
        <w:ind w:firstLine="567"/>
        <w:jc w:val="both"/>
        <w:rPr>
          <w:rFonts w:ascii="Times New Roman" w:hAnsi="Times New Roman"/>
          <w:b/>
          <w:color w:val="FF0000"/>
          <w:sz w:val="22"/>
          <w:szCs w:val="22"/>
        </w:rPr>
      </w:pPr>
    </w:p>
    <w:p w14:paraId="4BF9123A" w14:textId="77777777" w:rsidR="00620F55" w:rsidRPr="00D6043D" w:rsidRDefault="00620F55" w:rsidP="004A5646">
      <w:pPr>
        <w:pStyle w:val="ConsNormal"/>
        <w:tabs>
          <w:tab w:val="left" w:pos="851"/>
          <w:tab w:val="left" w:pos="993"/>
          <w:tab w:val="left" w:pos="4020"/>
        </w:tabs>
        <w:ind w:firstLine="567"/>
        <w:jc w:val="both"/>
        <w:rPr>
          <w:rFonts w:ascii="Times New Roman" w:hAnsi="Times New Roman"/>
          <w:b/>
          <w:color w:val="FF0000"/>
          <w:sz w:val="22"/>
          <w:szCs w:val="22"/>
        </w:rPr>
      </w:pPr>
    </w:p>
    <w:p w14:paraId="35B294DD" w14:textId="30F94096" w:rsidR="00C571F8" w:rsidRPr="00D6043D" w:rsidRDefault="00620F55" w:rsidP="00B24F46">
      <w:pPr>
        <w:pStyle w:val="24"/>
        <w:widowControl/>
        <w:numPr>
          <w:ilvl w:val="0"/>
          <w:numId w:val="1"/>
        </w:numPr>
        <w:tabs>
          <w:tab w:val="left" w:pos="851"/>
          <w:tab w:val="left" w:pos="993"/>
          <w:tab w:val="left" w:pos="1560"/>
        </w:tabs>
        <w:ind w:left="0" w:firstLine="709"/>
        <w:rPr>
          <w:bCs/>
          <w:sz w:val="22"/>
          <w:szCs w:val="22"/>
        </w:rPr>
      </w:pPr>
      <w:r w:rsidRPr="00D6043D">
        <w:rPr>
          <w:b/>
          <w:bCs/>
          <w:sz w:val="22"/>
          <w:szCs w:val="22"/>
        </w:rPr>
        <w:lastRenderedPageBreak/>
        <w:t>СЛУШАЛИ</w:t>
      </w:r>
      <w:proofErr w:type="gramStart"/>
      <w:r w:rsidRPr="00D6043D">
        <w:rPr>
          <w:b/>
          <w:bCs/>
          <w:sz w:val="22"/>
          <w:szCs w:val="22"/>
        </w:rPr>
        <w:t xml:space="preserve">: </w:t>
      </w:r>
      <w:r w:rsidR="005B3654" w:rsidRPr="00D6043D">
        <w:rPr>
          <w:b/>
          <w:bCs/>
          <w:sz w:val="22"/>
          <w:szCs w:val="22"/>
        </w:rPr>
        <w:t>Об</w:t>
      </w:r>
      <w:proofErr w:type="gramEnd"/>
      <w:r w:rsidR="005B3654" w:rsidRPr="00D6043D">
        <w:rPr>
          <w:b/>
          <w:bCs/>
          <w:sz w:val="22"/>
          <w:szCs w:val="22"/>
        </w:rPr>
        <w:t xml:space="preserve"> установлении тарифов на услуги по передаче тепловой энергии, оказываемые ООО «ТО </w:t>
      </w:r>
      <w:proofErr w:type="spellStart"/>
      <w:r w:rsidR="005B3654" w:rsidRPr="00D6043D">
        <w:rPr>
          <w:b/>
          <w:bCs/>
          <w:sz w:val="22"/>
          <w:szCs w:val="22"/>
        </w:rPr>
        <w:t>Китово</w:t>
      </w:r>
      <w:proofErr w:type="spellEnd"/>
      <w:r w:rsidR="005B3654" w:rsidRPr="00D6043D">
        <w:rPr>
          <w:b/>
          <w:bCs/>
          <w:sz w:val="22"/>
          <w:szCs w:val="22"/>
        </w:rPr>
        <w:t>» (Шуйский район), на 2023 год</w:t>
      </w:r>
      <w:r w:rsidR="001C5EFF" w:rsidRPr="00D6043D">
        <w:rPr>
          <w:b/>
          <w:bCs/>
          <w:sz w:val="22"/>
          <w:szCs w:val="22"/>
        </w:rPr>
        <w:t xml:space="preserve"> (Бондарева Г.В.)</w:t>
      </w:r>
    </w:p>
    <w:p w14:paraId="1F05A32D" w14:textId="77777777" w:rsidR="001C5EFF" w:rsidRPr="00D6043D" w:rsidRDefault="001C5EFF" w:rsidP="00ED1597">
      <w:pPr>
        <w:pStyle w:val="24"/>
        <w:widowControl/>
        <w:tabs>
          <w:tab w:val="left" w:pos="851"/>
          <w:tab w:val="left" w:pos="993"/>
          <w:tab w:val="left" w:pos="1560"/>
        </w:tabs>
        <w:ind w:firstLine="709"/>
        <w:rPr>
          <w:bCs/>
          <w:sz w:val="22"/>
          <w:szCs w:val="22"/>
        </w:rPr>
      </w:pPr>
      <w:r w:rsidRPr="00D6043D">
        <w:rPr>
          <w:bCs/>
          <w:sz w:val="22"/>
          <w:szCs w:val="22"/>
        </w:rPr>
        <w:t>В связи с обращением ООО «</w:t>
      </w:r>
      <w:r w:rsidR="00ED1597" w:rsidRPr="00D6043D">
        <w:rPr>
          <w:bCs/>
          <w:sz w:val="22"/>
          <w:szCs w:val="22"/>
        </w:rPr>
        <w:t xml:space="preserve">ТО </w:t>
      </w:r>
      <w:proofErr w:type="spellStart"/>
      <w:r w:rsidR="00ED1597" w:rsidRPr="00D6043D">
        <w:rPr>
          <w:bCs/>
          <w:sz w:val="22"/>
          <w:szCs w:val="22"/>
        </w:rPr>
        <w:t>Китово</w:t>
      </w:r>
      <w:proofErr w:type="spellEnd"/>
      <w:r w:rsidRPr="00D6043D">
        <w:rPr>
          <w:bCs/>
          <w:sz w:val="22"/>
          <w:szCs w:val="22"/>
        </w:rPr>
        <w:t>», приказом Департамента энергетики и тарифов Ивановской области от 2</w:t>
      </w:r>
      <w:r w:rsidR="006D09BD" w:rsidRPr="00D6043D">
        <w:rPr>
          <w:bCs/>
          <w:sz w:val="22"/>
          <w:szCs w:val="22"/>
        </w:rPr>
        <w:t>9</w:t>
      </w:r>
      <w:r w:rsidRPr="00D6043D">
        <w:rPr>
          <w:bCs/>
          <w:sz w:val="22"/>
          <w:szCs w:val="22"/>
        </w:rPr>
        <w:t>.0</w:t>
      </w:r>
      <w:r w:rsidR="006D09BD" w:rsidRPr="00D6043D">
        <w:rPr>
          <w:bCs/>
          <w:sz w:val="22"/>
          <w:szCs w:val="22"/>
        </w:rPr>
        <w:t>8</w:t>
      </w:r>
      <w:r w:rsidRPr="00D6043D">
        <w:rPr>
          <w:bCs/>
          <w:sz w:val="22"/>
          <w:szCs w:val="22"/>
        </w:rPr>
        <w:t>.202</w:t>
      </w:r>
      <w:r w:rsidR="006D09BD" w:rsidRPr="00D6043D">
        <w:rPr>
          <w:bCs/>
          <w:sz w:val="22"/>
          <w:szCs w:val="22"/>
        </w:rPr>
        <w:t>3</w:t>
      </w:r>
      <w:r w:rsidRPr="00D6043D">
        <w:rPr>
          <w:bCs/>
          <w:sz w:val="22"/>
          <w:szCs w:val="22"/>
        </w:rPr>
        <w:t xml:space="preserve"> № </w:t>
      </w:r>
      <w:r w:rsidR="006D09BD" w:rsidRPr="00D6043D">
        <w:rPr>
          <w:bCs/>
          <w:sz w:val="22"/>
          <w:szCs w:val="22"/>
        </w:rPr>
        <w:t>60</w:t>
      </w:r>
      <w:r w:rsidRPr="00D6043D">
        <w:rPr>
          <w:bCs/>
          <w:sz w:val="22"/>
          <w:szCs w:val="22"/>
        </w:rPr>
        <w:t>-у открыто тарифное дело об установлении тарифов на услуги по передаче тепловой энергии на 202</w:t>
      </w:r>
      <w:r w:rsidR="00D74977" w:rsidRPr="00D6043D">
        <w:rPr>
          <w:bCs/>
          <w:sz w:val="22"/>
          <w:szCs w:val="22"/>
        </w:rPr>
        <w:t>3</w:t>
      </w:r>
      <w:r w:rsidRPr="00D6043D">
        <w:rPr>
          <w:bCs/>
          <w:sz w:val="22"/>
          <w:szCs w:val="22"/>
        </w:rPr>
        <w:t xml:space="preserve"> год. </w:t>
      </w:r>
    </w:p>
    <w:p w14:paraId="3651B45D" w14:textId="77777777" w:rsidR="001C5EFF" w:rsidRPr="00D6043D" w:rsidRDefault="001C5EFF" w:rsidP="00ED1597">
      <w:pPr>
        <w:pStyle w:val="24"/>
        <w:widowControl/>
        <w:tabs>
          <w:tab w:val="left" w:pos="851"/>
          <w:tab w:val="left" w:pos="993"/>
          <w:tab w:val="left" w:pos="1560"/>
        </w:tabs>
        <w:ind w:firstLine="709"/>
        <w:rPr>
          <w:bCs/>
          <w:sz w:val="22"/>
          <w:szCs w:val="22"/>
        </w:rPr>
      </w:pPr>
      <w:r w:rsidRPr="00D6043D">
        <w:rPr>
          <w:bCs/>
          <w:sz w:val="22"/>
          <w:szCs w:val="22"/>
        </w:rPr>
        <w:t xml:space="preserve">Методом регулирования тарифов на </w:t>
      </w:r>
      <w:r w:rsidR="00D74977" w:rsidRPr="00D6043D">
        <w:rPr>
          <w:bCs/>
          <w:sz w:val="22"/>
          <w:szCs w:val="22"/>
        </w:rPr>
        <w:t>услуги по передаче тепловой энергии на 2023 год</w:t>
      </w:r>
      <w:r w:rsidRPr="00D6043D">
        <w:rPr>
          <w:bCs/>
          <w:sz w:val="22"/>
          <w:szCs w:val="22"/>
        </w:rPr>
        <w:t xml:space="preserve"> определен метод экономически обоснованных расходов (затрат).</w:t>
      </w:r>
    </w:p>
    <w:p w14:paraId="77812468" w14:textId="77777777" w:rsidR="004C6107" w:rsidRPr="00D6043D" w:rsidRDefault="00D74977" w:rsidP="004C6107">
      <w:pPr>
        <w:pStyle w:val="24"/>
        <w:widowControl/>
        <w:tabs>
          <w:tab w:val="left" w:pos="851"/>
          <w:tab w:val="left" w:pos="993"/>
          <w:tab w:val="left" w:pos="1560"/>
        </w:tabs>
        <w:ind w:firstLine="709"/>
        <w:rPr>
          <w:bCs/>
          <w:sz w:val="22"/>
          <w:szCs w:val="22"/>
        </w:rPr>
      </w:pPr>
      <w:r w:rsidRPr="00D6043D">
        <w:rPr>
          <w:bCs/>
          <w:sz w:val="22"/>
          <w:szCs w:val="22"/>
        </w:rPr>
        <w:t xml:space="preserve">Приказом Департамента энергетики и тарифов Ивановской области от 14.09.2023 № 53-п срок рассмотрения предложения об установлении </w:t>
      </w:r>
      <w:r w:rsidR="004C6107" w:rsidRPr="00D6043D">
        <w:rPr>
          <w:bCs/>
          <w:sz w:val="22"/>
          <w:szCs w:val="22"/>
        </w:rPr>
        <w:t xml:space="preserve">тарифов на услуги по передаче тепловой энергии, оказываемые ООО «ТО </w:t>
      </w:r>
      <w:proofErr w:type="spellStart"/>
      <w:r w:rsidR="004C6107" w:rsidRPr="00D6043D">
        <w:rPr>
          <w:bCs/>
          <w:sz w:val="22"/>
          <w:szCs w:val="22"/>
        </w:rPr>
        <w:t>Китово</w:t>
      </w:r>
      <w:proofErr w:type="spellEnd"/>
      <w:r w:rsidR="004C6107" w:rsidRPr="00D6043D">
        <w:rPr>
          <w:bCs/>
          <w:sz w:val="22"/>
          <w:szCs w:val="22"/>
        </w:rPr>
        <w:t>» на 2023 год, продлен на 30 календарных дней.</w:t>
      </w:r>
    </w:p>
    <w:p w14:paraId="305E94B5" w14:textId="77777777" w:rsidR="001C5EFF" w:rsidRPr="00D6043D" w:rsidRDefault="001C5EFF" w:rsidP="004C6107">
      <w:pPr>
        <w:pStyle w:val="24"/>
        <w:widowControl/>
        <w:tabs>
          <w:tab w:val="left" w:pos="851"/>
          <w:tab w:val="left" w:pos="993"/>
          <w:tab w:val="left" w:pos="1560"/>
        </w:tabs>
        <w:ind w:firstLine="709"/>
        <w:rPr>
          <w:bCs/>
          <w:sz w:val="22"/>
          <w:szCs w:val="22"/>
        </w:rPr>
      </w:pPr>
      <w:r w:rsidRPr="00D6043D">
        <w:rPr>
          <w:bCs/>
          <w:sz w:val="22"/>
          <w:szCs w:val="22"/>
        </w:rPr>
        <w:t>ООО «</w:t>
      </w:r>
      <w:r w:rsidR="004C6107" w:rsidRPr="00D6043D">
        <w:rPr>
          <w:bCs/>
          <w:sz w:val="22"/>
          <w:szCs w:val="22"/>
        </w:rPr>
        <w:t xml:space="preserve">ТО </w:t>
      </w:r>
      <w:proofErr w:type="spellStart"/>
      <w:r w:rsidR="004C6107" w:rsidRPr="00D6043D">
        <w:rPr>
          <w:bCs/>
          <w:sz w:val="22"/>
          <w:szCs w:val="22"/>
        </w:rPr>
        <w:t>Китово</w:t>
      </w:r>
      <w:proofErr w:type="spellEnd"/>
      <w:r w:rsidRPr="00D6043D">
        <w:rPr>
          <w:bCs/>
          <w:sz w:val="22"/>
          <w:szCs w:val="22"/>
        </w:rPr>
        <w:t xml:space="preserve">» осуществляет регулируемые виды деятельности с использованием имущества, которым владеет на праве аренды. </w:t>
      </w:r>
    </w:p>
    <w:p w14:paraId="377B9F06" w14:textId="77777777" w:rsidR="001C5EFF" w:rsidRPr="00D6043D" w:rsidRDefault="001C5EFF" w:rsidP="00ED1597">
      <w:pPr>
        <w:pStyle w:val="24"/>
        <w:widowControl/>
        <w:tabs>
          <w:tab w:val="left" w:pos="851"/>
          <w:tab w:val="left" w:pos="993"/>
          <w:tab w:val="left" w:pos="1560"/>
        </w:tabs>
        <w:ind w:firstLine="709"/>
        <w:rPr>
          <w:bCs/>
          <w:sz w:val="22"/>
          <w:szCs w:val="22"/>
        </w:rPr>
      </w:pPr>
      <w:r w:rsidRPr="00D6043D">
        <w:rPr>
          <w:bCs/>
          <w:sz w:val="22"/>
          <w:szCs w:val="22"/>
        </w:rPr>
        <w:t xml:space="preserve">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w:t>
      </w:r>
      <w:r w:rsidR="00822504" w:rsidRPr="00D6043D">
        <w:rPr>
          <w:bCs/>
          <w:sz w:val="22"/>
          <w:szCs w:val="22"/>
        </w:rPr>
        <w:t>Прогнозом социально-экономического развития Российской Федерации на 2023 год и плановый период 2024 и 2025 годы, одобренным на заседании Правительства Российской Федерации 22 сентября 2022 г. (протокол № 31, часть II).</w:t>
      </w:r>
    </w:p>
    <w:p w14:paraId="1C9076A8" w14:textId="77777777" w:rsidR="001C5EFF" w:rsidRPr="00D6043D" w:rsidRDefault="001C5EFF" w:rsidP="00ED1597">
      <w:pPr>
        <w:pStyle w:val="24"/>
        <w:widowControl/>
        <w:tabs>
          <w:tab w:val="left" w:pos="851"/>
          <w:tab w:val="left" w:pos="993"/>
          <w:tab w:val="left" w:pos="1560"/>
        </w:tabs>
        <w:ind w:firstLine="709"/>
        <w:rPr>
          <w:bCs/>
          <w:sz w:val="22"/>
          <w:szCs w:val="22"/>
        </w:rPr>
      </w:pPr>
      <w:r w:rsidRPr="00D6043D">
        <w:rPr>
          <w:bCs/>
          <w:sz w:val="22"/>
          <w:szCs w:val="22"/>
        </w:rPr>
        <w:t xml:space="preserve">По результатам экспертизы материалов тарифного дела подготовлено экспертное заключение. </w:t>
      </w:r>
    </w:p>
    <w:p w14:paraId="6D24DDD3" w14:textId="77777777" w:rsidR="001C5EFF" w:rsidRPr="00D6043D" w:rsidRDefault="001C5EFF" w:rsidP="00ED1597">
      <w:pPr>
        <w:pStyle w:val="24"/>
        <w:widowControl/>
        <w:tabs>
          <w:tab w:val="left" w:pos="851"/>
          <w:tab w:val="left" w:pos="993"/>
          <w:tab w:val="left" w:pos="1560"/>
        </w:tabs>
        <w:ind w:firstLine="709"/>
        <w:rPr>
          <w:bCs/>
          <w:sz w:val="22"/>
          <w:szCs w:val="22"/>
        </w:rPr>
      </w:pPr>
      <w:r w:rsidRPr="00D6043D">
        <w:rPr>
          <w:bCs/>
          <w:sz w:val="22"/>
          <w:szCs w:val="22"/>
        </w:rPr>
        <w:t xml:space="preserve">Основные плановые (расчетные) показатели деятельности организации на расчетный период регулирования, принятые при формировании тарифов на тепловую энергию приведены в приложении </w:t>
      </w:r>
      <w:r w:rsidR="00822504" w:rsidRPr="00D6043D">
        <w:rPr>
          <w:bCs/>
          <w:sz w:val="22"/>
          <w:szCs w:val="22"/>
        </w:rPr>
        <w:t>1</w:t>
      </w:r>
      <w:r w:rsidRPr="00D6043D">
        <w:rPr>
          <w:bCs/>
          <w:sz w:val="22"/>
          <w:szCs w:val="22"/>
        </w:rPr>
        <w:t>/1.</w:t>
      </w:r>
    </w:p>
    <w:p w14:paraId="3A5EDCD7" w14:textId="77777777" w:rsidR="00822504" w:rsidRPr="00D6043D" w:rsidRDefault="001C5EFF" w:rsidP="00822504">
      <w:pPr>
        <w:pStyle w:val="24"/>
        <w:widowControl/>
        <w:tabs>
          <w:tab w:val="left" w:pos="851"/>
          <w:tab w:val="left" w:pos="993"/>
          <w:tab w:val="left" w:pos="1560"/>
        </w:tabs>
        <w:ind w:firstLine="709"/>
        <w:rPr>
          <w:bCs/>
          <w:sz w:val="22"/>
          <w:szCs w:val="22"/>
        </w:rPr>
      </w:pPr>
      <w:r w:rsidRPr="00D6043D">
        <w:rPr>
          <w:bCs/>
          <w:sz w:val="22"/>
          <w:szCs w:val="22"/>
        </w:rPr>
        <w:t>Уровни тарифов согласованы предприятием</w:t>
      </w:r>
      <w:r w:rsidR="00C45812" w:rsidRPr="00D6043D">
        <w:rPr>
          <w:bCs/>
          <w:sz w:val="22"/>
          <w:szCs w:val="22"/>
        </w:rPr>
        <w:t xml:space="preserve"> письмом от 06.10.2023 </w:t>
      </w:r>
      <w:r w:rsidR="007E7836" w:rsidRPr="00D6043D">
        <w:rPr>
          <w:bCs/>
          <w:sz w:val="22"/>
          <w:szCs w:val="22"/>
        </w:rPr>
        <w:t>№</w:t>
      </w:r>
      <w:r w:rsidR="00C45812" w:rsidRPr="00D6043D">
        <w:rPr>
          <w:bCs/>
          <w:sz w:val="22"/>
          <w:szCs w:val="22"/>
        </w:rPr>
        <w:t xml:space="preserve"> 12/10-23</w:t>
      </w:r>
      <w:r w:rsidRPr="00D6043D">
        <w:rPr>
          <w:bCs/>
          <w:sz w:val="22"/>
          <w:szCs w:val="22"/>
        </w:rPr>
        <w:t>.</w:t>
      </w:r>
    </w:p>
    <w:p w14:paraId="644B013D" w14:textId="77777777" w:rsidR="00C45812" w:rsidRPr="00D6043D" w:rsidRDefault="00C45812" w:rsidP="00ED1597">
      <w:pPr>
        <w:pStyle w:val="24"/>
        <w:widowControl/>
        <w:tabs>
          <w:tab w:val="left" w:pos="851"/>
          <w:tab w:val="left" w:pos="993"/>
          <w:tab w:val="left" w:pos="1560"/>
        </w:tabs>
        <w:ind w:firstLine="709"/>
        <w:rPr>
          <w:bCs/>
          <w:sz w:val="22"/>
          <w:szCs w:val="22"/>
        </w:rPr>
      </w:pPr>
    </w:p>
    <w:p w14:paraId="2C7B78E6" w14:textId="77777777" w:rsidR="001C5EFF" w:rsidRPr="00D6043D" w:rsidRDefault="001C5EFF" w:rsidP="00ED1597">
      <w:pPr>
        <w:pStyle w:val="24"/>
        <w:widowControl/>
        <w:tabs>
          <w:tab w:val="left" w:pos="851"/>
          <w:tab w:val="left" w:pos="993"/>
          <w:tab w:val="left" w:pos="1560"/>
        </w:tabs>
        <w:ind w:firstLine="709"/>
        <w:rPr>
          <w:b/>
          <w:sz w:val="22"/>
          <w:szCs w:val="22"/>
        </w:rPr>
      </w:pPr>
      <w:r w:rsidRPr="00D6043D">
        <w:rPr>
          <w:b/>
          <w:sz w:val="22"/>
          <w:szCs w:val="22"/>
        </w:rPr>
        <w:t>РЕШИЛИ:</w:t>
      </w:r>
    </w:p>
    <w:p w14:paraId="17D9CD13" w14:textId="77777777" w:rsidR="0013299B" w:rsidRPr="00D6043D" w:rsidRDefault="0013299B" w:rsidP="000D29BF">
      <w:pPr>
        <w:widowControl/>
        <w:tabs>
          <w:tab w:val="left" w:pos="142"/>
          <w:tab w:val="left" w:pos="993"/>
        </w:tabs>
        <w:ind w:firstLine="709"/>
        <w:jc w:val="both"/>
        <w:rPr>
          <w:snapToGrid w:val="0"/>
          <w:sz w:val="22"/>
          <w:szCs w:val="22"/>
        </w:rPr>
      </w:pPr>
      <w:r w:rsidRPr="00D6043D">
        <w:rPr>
          <w:snapToGrid w:val="0"/>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199D0A40" w14:textId="77777777" w:rsidR="0013299B" w:rsidRPr="00D6043D" w:rsidRDefault="0013299B" w:rsidP="000D29BF">
      <w:pPr>
        <w:pStyle w:val="a4"/>
        <w:widowControl/>
        <w:numPr>
          <w:ilvl w:val="0"/>
          <w:numId w:val="44"/>
        </w:numPr>
        <w:tabs>
          <w:tab w:val="left" w:pos="142"/>
          <w:tab w:val="left" w:pos="993"/>
        </w:tabs>
        <w:ind w:left="0" w:firstLine="709"/>
        <w:jc w:val="both"/>
        <w:rPr>
          <w:snapToGrid w:val="0"/>
          <w:sz w:val="22"/>
          <w:szCs w:val="22"/>
        </w:rPr>
      </w:pPr>
      <w:r w:rsidRPr="00D6043D">
        <w:rPr>
          <w:snapToGrid w:val="0"/>
          <w:sz w:val="22"/>
          <w:szCs w:val="22"/>
        </w:rPr>
        <w:t xml:space="preserve">Установить </w:t>
      </w:r>
      <w:r w:rsidRPr="00D6043D">
        <w:rPr>
          <w:sz w:val="22"/>
          <w:szCs w:val="22"/>
        </w:rPr>
        <w:t xml:space="preserve">тарифы на услуги по передаче тепловой энергии, оказываемые ООО «ТО </w:t>
      </w:r>
      <w:proofErr w:type="spellStart"/>
      <w:r w:rsidRPr="00D6043D">
        <w:rPr>
          <w:sz w:val="22"/>
          <w:szCs w:val="22"/>
        </w:rPr>
        <w:t>Китово</w:t>
      </w:r>
      <w:proofErr w:type="spellEnd"/>
      <w:r w:rsidRPr="00D6043D">
        <w:rPr>
          <w:sz w:val="22"/>
          <w:szCs w:val="22"/>
        </w:rPr>
        <w:t>» (Шуйский район), на 2023 год:</w:t>
      </w:r>
    </w:p>
    <w:p w14:paraId="389F0381" w14:textId="77777777" w:rsidR="000D29BF" w:rsidRPr="00D6043D" w:rsidRDefault="000D29BF" w:rsidP="000D29BF">
      <w:pPr>
        <w:pStyle w:val="a4"/>
        <w:widowControl/>
        <w:autoSpaceDE w:val="0"/>
        <w:autoSpaceDN w:val="0"/>
        <w:adjustRightInd w:val="0"/>
        <w:ind w:left="1069"/>
        <w:jc w:val="center"/>
        <w:rPr>
          <w:b/>
          <w:bCs/>
          <w:sz w:val="22"/>
          <w:szCs w:val="22"/>
        </w:rPr>
      </w:pPr>
      <w:r w:rsidRPr="00D6043D">
        <w:rPr>
          <w:b/>
          <w:bCs/>
          <w:sz w:val="22"/>
          <w:szCs w:val="22"/>
        </w:rPr>
        <w:t>Тарифы на услуги по передаче тепловой энергии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966"/>
        <w:gridCol w:w="1985"/>
        <w:gridCol w:w="850"/>
        <w:gridCol w:w="2126"/>
        <w:gridCol w:w="1276"/>
      </w:tblGrid>
      <w:tr w:rsidR="000D29BF" w:rsidRPr="00D6043D" w14:paraId="53A45749" w14:textId="77777777" w:rsidTr="00413898">
        <w:trPr>
          <w:trHeight w:val="270"/>
        </w:trPr>
        <w:tc>
          <w:tcPr>
            <w:tcW w:w="436" w:type="dxa"/>
            <w:vMerge w:val="restart"/>
            <w:shd w:val="clear" w:color="auto" w:fill="auto"/>
            <w:noWrap/>
            <w:vAlign w:val="center"/>
          </w:tcPr>
          <w:p w14:paraId="53C57BAC" w14:textId="77777777" w:rsidR="000D29BF" w:rsidRPr="00D6043D" w:rsidRDefault="000D29BF" w:rsidP="00413898">
            <w:pPr>
              <w:jc w:val="center"/>
              <w:rPr>
                <w:sz w:val="22"/>
                <w:szCs w:val="22"/>
              </w:rPr>
            </w:pPr>
            <w:r w:rsidRPr="00D6043D">
              <w:rPr>
                <w:sz w:val="22"/>
                <w:szCs w:val="22"/>
              </w:rPr>
              <w:t>№ п/п</w:t>
            </w:r>
          </w:p>
        </w:tc>
        <w:tc>
          <w:tcPr>
            <w:tcW w:w="2966" w:type="dxa"/>
            <w:vMerge w:val="restart"/>
            <w:shd w:val="clear" w:color="auto" w:fill="auto"/>
            <w:vAlign w:val="center"/>
          </w:tcPr>
          <w:p w14:paraId="5A2668DF" w14:textId="77777777" w:rsidR="000D29BF" w:rsidRPr="00D6043D" w:rsidRDefault="000D29BF" w:rsidP="00413898">
            <w:pPr>
              <w:jc w:val="center"/>
              <w:rPr>
                <w:sz w:val="22"/>
                <w:szCs w:val="22"/>
              </w:rPr>
            </w:pPr>
            <w:r w:rsidRPr="00D6043D">
              <w:rPr>
                <w:sz w:val="22"/>
                <w:szCs w:val="22"/>
              </w:rPr>
              <w:t>Наименование регулируемой организации</w:t>
            </w:r>
          </w:p>
        </w:tc>
        <w:tc>
          <w:tcPr>
            <w:tcW w:w="1985" w:type="dxa"/>
            <w:vMerge w:val="restart"/>
            <w:shd w:val="clear" w:color="auto" w:fill="auto"/>
            <w:vAlign w:val="center"/>
          </w:tcPr>
          <w:p w14:paraId="0E9228BA" w14:textId="77777777" w:rsidR="000D29BF" w:rsidRPr="00D6043D" w:rsidRDefault="000D29BF" w:rsidP="00413898">
            <w:pPr>
              <w:jc w:val="center"/>
              <w:rPr>
                <w:sz w:val="22"/>
                <w:szCs w:val="22"/>
              </w:rPr>
            </w:pPr>
            <w:r w:rsidRPr="00D6043D">
              <w:rPr>
                <w:sz w:val="22"/>
                <w:szCs w:val="22"/>
              </w:rPr>
              <w:t>Вид тарифа</w:t>
            </w:r>
          </w:p>
        </w:tc>
        <w:tc>
          <w:tcPr>
            <w:tcW w:w="850" w:type="dxa"/>
            <w:vMerge w:val="restart"/>
            <w:shd w:val="clear" w:color="auto" w:fill="auto"/>
            <w:noWrap/>
            <w:vAlign w:val="center"/>
          </w:tcPr>
          <w:p w14:paraId="183128C3" w14:textId="77777777" w:rsidR="000D29BF" w:rsidRPr="00D6043D" w:rsidRDefault="000D29BF" w:rsidP="00413898">
            <w:pPr>
              <w:jc w:val="center"/>
              <w:rPr>
                <w:sz w:val="22"/>
                <w:szCs w:val="22"/>
              </w:rPr>
            </w:pPr>
            <w:r w:rsidRPr="00D6043D">
              <w:rPr>
                <w:sz w:val="22"/>
                <w:szCs w:val="22"/>
              </w:rPr>
              <w:t>Год</w:t>
            </w:r>
          </w:p>
        </w:tc>
        <w:tc>
          <w:tcPr>
            <w:tcW w:w="3402" w:type="dxa"/>
            <w:gridSpan w:val="2"/>
            <w:shd w:val="clear" w:color="auto" w:fill="auto"/>
            <w:noWrap/>
            <w:vAlign w:val="center"/>
          </w:tcPr>
          <w:p w14:paraId="30F5755E" w14:textId="77777777" w:rsidR="000D29BF" w:rsidRPr="00D6043D" w:rsidRDefault="000D29BF" w:rsidP="00413898">
            <w:pPr>
              <w:widowControl/>
              <w:jc w:val="center"/>
              <w:rPr>
                <w:sz w:val="22"/>
                <w:szCs w:val="22"/>
              </w:rPr>
            </w:pPr>
            <w:r w:rsidRPr="00D6043D">
              <w:rPr>
                <w:sz w:val="22"/>
                <w:szCs w:val="22"/>
              </w:rPr>
              <w:t>Вид теплоносителя</w:t>
            </w:r>
          </w:p>
        </w:tc>
      </w:tr>
      <w:tr w:rsidR="000D29BF" w:rsidRPr="00D6043D" w14:paraId="6A3CF0DB" w14:textId="77777777" w:rsidTr="00413898">
        <w:trPr>
          <w:trHeight w:val="298"/>
        </w:trPr>
        <w:tc>
          <w:tcPr>
            <w:tcW w:w="436" w:type="dxa"/>
            <w:vMerge/>
            <w:shd w:val="clear" w:color="auto" w:fill="auto"/>
            <w:vAlign w:val="center"/>
          </w:tcPr>
          <w:p w14:paraId="62B577F0" w14:textId="77777777" w:rsidR="000D29BF" w:rsidRPr="00D6043D" w:rsidRDefault="000D29BF" w:rsidP="00413898">
            <w:pPr>
              <w:widowControl/>
              <w:jc w:val="center"/>
              <w:rPr>
                <w:sz w:val="22"/>
                <w:szCs w:val="22"/>
              </w:rPr>
            </w:pPr>
          </w:p>
        </w:tc>
        <w:tc>
          <w:tcPr>
            <w:tcW w:w="2966" w:type="dxa"/>
            <w:vMerge/>
            <w:shd w:val="clear" w:color="auto" w:fill="auto"/>
            <w:vAlign w:val="center"/>
          </w:tcPr>
          <w:p w14:paraId="66C72C05" w14:textId="77777777" w:rsidR="000D29BF" w:rsidRPr="00D6043D" w:rsidRDefault="000D29BF" w:rsidP="00413898">
            <w:pPr>
              <w:widowControl/>
              <w:jc w:val="center"/>
              <w:rPr>
                <w:sz w:val="22"/>
                <w:szCs w:val="22"/>
              </w:rPr>
            </w:pPr>
          </w:p>
        </w:tc>
        <w:tc>
          <w:tcPr>
            <w:tcW w:w="1985" w:type="dxa"/>
            <w:vMerge/>
            <w:shd w:val="clear" w:color="auto" w:fill="auto"/>
            <w:noWrap/>
            <w:vAlign w:val="center"/>
          </w:tcPr>
          <w:p w14:paraId="01F0A2FF" w14:textId="77777777" w:rsidR="000D29BF" w:rsidRPr="00D6043D" w:rsidRDefault="000D29BF" w:rsidP="00413898">
            <w:pPr>
              <w:widowControl/>
              <w:jc w:val="center"/>
              <w:rPr>
                <w:sz w:val="22"/>
                <w:szCs w:val="22"/>
              </w:rPr>
            </w:pPr>
          </w:p>
        </w:tc>
        <w:tc>
          <w:tcPr>
            <w:tcW w:w="850" w:type="dxa"/>
            <w:vMerge/>
            <w:shd w:val="clear" w:color="auto" w:fill="auto"/>
            <w:noWrap/>
            <w:vAlign w:val="center"/>
          </w:tcPr>
          <w:p w14:paraId="07A9C8B0" w14:textId="77777777" w:rsidR="000D29BF" w:rsidRPr="00D6043D" w:rsidRDefault="000D29BF" w:rsidP="00413898">
            <w:pPr>
              <w:widowControl/>
              <w:jc w:val="center"/>
              <w:rPr>
                <w:sz w:val="22"/>
                <w:szCs w:val="22"/>
              </w:rPr>
            </w:pPr>
          </w:p>
        </w:tc>
        <w:tc>
          <w:tcPr>
            <w:tcW w:w="2126" w:type="dxa"/>
            <w:shd w:val="clear" w:color="auto" w:fill="auto"/>
            <w:noWrap/>
            <w:vAlign w:val="center"/>
          </w:tcPr>
          <w:p w14:paraId="1784B653" w14:textId="77777777" w:rsidR="000D29BF" w:rsidRPr="00D6043D" w:rsidRDefault="000D29BF" w:rsidP="00413898">
            <w:pPr>
              <w:widowControl/>
              <w:jc w:val="center"/>
              <w:rPr>
                <w:sz w:val="22"/>
                <w:szCs w:val="22"/>
              </w:rPr>
            </w:pPr>
            <w:r w:rsidRPr="00D6043D">
              <w:rPr>
                <w:sz w:val="22"/>
                <w:szCs w:val="22"/>
              </w:rPr>
              <w:t>Вода</w:t>
            </w:r>
          </w:p>
        </w:tc>
        <w:tc>
          <w:tcPr>
            <w:tcW w:w="1276" w:type="dxa"/>
            <w:vMerge w:val="restart"/>
            <w:shd w:val="clear" w:color="auto" w:fill="auto"/>
            <w:noWrap/>
            <w:vAlign w:val="center"/>
          </w:tcPr>
          <w:p w14:paraId="595342F7" w14:textId="77777777" w:rsidR="000D29BF" w:rsidRPr="00D6043D" w:rsidRDefault="000D29BF" w:rsidP="00413898">
            <w:pPr>
              <w:widowControl/>
              <w:jc w:val="center"/>
              <w:rPr>
                <w:sz w:val="22"/>
                <w:szCs w:val="22"/>
              </w:rPr>
            </w:pPr>
            <w:r w:rsidRPr="00D6043D">
              <w:rPr>
                <w:sz w:val="22"/>
                <w:szCs w:val="22"/>
              </w:rPr>
              <w:t>Пар</w:t>
            </w:r>
          </w:p>
        </w:tc>
      </w:tr>
      <w:tr w:rsidR="000D29BF" w:rsidRPr="00D6043D" w14:paraId="37F73258" w14:textId="77777777" w:rsidTr="00413898">
        <w:trPr>
          <w:trHeight w:val="540"/>
        </w:trPr>
        <w:tc>
          <w:tcPr>
            <w:tcW w:w="436" w:type="dxa"/>
            <w:vMerge/>
            <w:shd w:val="clear" w:color="auto" w:fill="auto"/>
            <w:noWrap/>
            <w:vAlign w:val="center"/>
          </w:tcPr>
          <w:p w14:paraId="3EF0F21A" w14:textId="77777777" w:rsidR="000D29BF" w:rsidRPr="00D6043D" w:rsidRDefault="000D29BF" w:rsidP="00413898">
            <w:pPr>
              <w:widowControl/>
              <w:jc w:val="center"/>
              <w:rPr>
                <w:sz w:val="22"/>
                <w:szCs w:val="22"/>
              </w:rPr>
            </w:pPr>
          </w:p>
        </w:tc>
        <w:tc>
          <w:tcPr>
            <w:tcW w:w="2966" w:type="dxa"/>
            <w:vMerge/>
            <w:shd w:val="clear" w:color="auto" w:fill="auto"/>
            <w:vAlign w:val="center"/>
          </w:tcPr>
          <w:p w14:paraId="3C84A28B" w14:textId="77777777" w:rsidR="000D29BF" w:rsidRPr="00D6043D" w:rsidRDefault="000D29BF" w:rsidP="00413898">
            <w:pPr>
              <w:widowControl/>
              <w:rPr>
                <w:sz w:val="22"/>
                <w:szCs w:val="22"/>
              </w:rPr>
            </w:pPr>
          </w:p>
        </w:tc>
        <w:tc>
          <w:tcPr>
            <w:tcW w:w="1985" w:type="dxa"/>
            <w:vMerge/>
            <w:shd w:val="clear" w:color="auto" w:fill="auto"/>
            <w:noWrap/>
            <w:vAlign w:val="center"/>
          </w:tcPr>
          <w:p w14:paraId="475C72D5" w14:textId="77777777" w:rsidR="000D29BF" w:rsidRPr="00D6043D" w:rsidRDefault="000D29BF" w:rsidP="00413898">
            <w:pPr>
              <w:widowControl/>
              <w:jc w:val="center"/>
              <w:rPr>
                <w:sz w:val="22"/>
                <w:szCs w:val="22"/>
              </w:rPr>
            </w:pPr>
          </w:p>
        </w:tc>
        <w:tc>
          <w:tcPr>
            <w:tcW w:w="850" w:type="dxa"/>
            <w:vMerge/>
            <w:shd w:val="clear" w:color="auto" w:fill="auto"/>
            <w:noWrap/>
            <w:vAlign w:val="center"/>
          </w:tcPr>
          <w:p w14:paraId="40AE2208" w14:textId="77777777" w:rsidR="000D29BF" w:rsidRPr="00D6043D" w:rsidRDefault="000D29BF" w:rsidP="00413898">
            <w:pPr>
              <w:widowControl/>
              <w:jc w:val="center"/>
              <w:rPr>
                <w:sz w:val="22"/>
                <w:szCs w:val="22"/>
              </w:rPr>
            </w:pPr>
          </w:p>
        </w:tc>
        <w:tc>
          <w:tcPr>
            <w:tcW w:w="2126" w:type="dxa"/>
            <w:shd w:val="clear" w:color="auto" w:fill="auto"/>
            <w:noWrap/>
            <w:vAlign w:val="center"/>
          </w:tcPr>
          <w:p w14:paraId="735C5FC6" w14:textId="77777777" w:rsidR="000D29BF" w:rsidRPr="00D6043D" w:rsidRDefault="000D29BF" w:rsidP="00413898">
            <w:pPr>
              <w:widowControl/>
              <w:jc w:val="center"/>
              <w:rPr>
                <w:sz w:val="22"/>
                <w:szCs w:val="22"/>
              </w:rPr>
            </w:pPr>
            <w:r w:rsidRPr="00D6043D">
              <w:rPr>
                <w:sz w:val="22"/>
                <w:szCs w:val="22"/>
              </w:rPr>
              <w:t xml:space="preserve">с 06.10.2023 </w:t>
            </w:r>
          </w:p>
          <w:p w14:paraId="39D32B16" w14:textId="77777777" w:rsidR="000D29BF" w:rsidRPr="00D6043D" w:rsidRDefault="000D29BF" w:rsidP="00413898">
            <w:pPr>
              <w:widowControl/>
              <w:jc w:val="center"/>
              <w:rPr>
                <w:sz w:val="22"/>
                <w:szCs w:val="22"/>
              </w:rPr>
            </w:pPr>
            <w:r w:rsidRPr="00D6043D">
              <w:rPr>
                <w:sz w:val="22"/>
                <w:szCs w:val="22"/>
              </w:rPr>
              <w:t>по 31.12.2023</w:t>
            </w:r>
          </w:p>
        </w:tc>
        <w:tc>
          <w:tcPr>
            <w:tcW w:w="1276" w:type="dxa"/>
            <w:vMerge/>
            <w:shd w:val="clear" w:color="auto" w:fill="auto"/>
            <w:vAlign w:val="center"/>
          </w:tcPr>
          <w:p w14:paraId="7528C414" w14:textId="77777777" w:rsidR="000D29BF" w:rsidRPr="00D6043D" w:rsidRDefault="000D29BF" w:rsidP="00413898">
            <w:pPr>
              <w:widowControl/>
              <w:jc w:val="center"/>
              <w:rPr>
                <w:sz w:val="22"/>
                <w:szCs w:val="22"/>
              </w:rPr>
            </w:pPr>
          </w:p>
        </w:tc>
      </w:tr>
      <w:tr w:rsidR="000D29BF" w:rsidRPr="00D6043D" w14:paraId="105359BC" w14:textId="77777777" w:rsidTr="00413898">
        <w:trPr>
          <w:trHeight w:val="300"/>
        </w:trPr>
        <w:tc>
          <w:tcPr>
            <w:tcW w:w="9639" w:type="dxa"/>
            <w:gridSpan w:val="6"/>
            <w:shd w:val="clear" w:color="auto" w:fill="auto"/>
            <w:noWrap/>
            <w:vAlign w:val="center"/>
          </w:tcPr>
          <w:p w14:paraId="21533635" w14:textId="77777777" w:rsidR="000D29BF" w:rsidRPr="00D6043D" w:rsidRDefault="000D29BF" w:rsidP="00413898">
            <w:pPr>
              <w:widowControl/>
              <w:jc w:val="center"/>
              <w:rPr>
                <w:sz w:val="22"/>
                <w:szCs w:val="22"/>
              </w:rPr>
            </w:pPr>
            <w:r w:rsidRPr="00D6043D">
              <w:rPr>
                <w:sz w:val="22"/>
                <w:szCs w:val="22"/>
              </w:rPr>
              <w:t>Для потребителей, в случае отсутствия дифференциации тарифов по схеме подключения</w:t>
            </w:r>
          </w:p>
        </w:tc>
      </w:tr>
      <w:tr w:rsidR="000D29BF" w:rsidRPr="00D6043D" w14:paraId="3185D6AD" w14:textId="77777777" w:rsidTr="00413898">
        <w:trPr>
          <w:trHeight w:val="392"/>
        </w:trPr>
        <w:tc>
          <w:tcPr>
            <w:tcW w:w="436" w:type="dxa"/>
            <w:shd w:val="clear" w:color="auto" w:fill="auto"/>
            <w:noWrap/>
            <w:vAlign w:val="center"/>
          </w:tcPr>
          <w:p w14:paraId="68A649E6" w14:textId="77777777" w:rsidR="000D29BF" w:rsidRPr="00D6043D" w:rsidRDefault="000D29BF" w:rsidP="00413898">
            <w:pPr>
              <w:jc w:val="center"/>
              <w:rPr>
                <w:sz w:val="22"/>
                <w:szCs w:val="22"/>
              </w:rPr>
            </w:pPr>
            <w:r w:rsidRPr="00D6043D">
              <w:rPr>
                <w:sz w:val="22"/>
                <w:szCs w:val="22"/>
              </w:rPr>
              <w:t>1.</w:t>
            </w:r>
          </w:p>
        </w:tc>
        <w:tc>
          <w:tcPr>
            <w:tcW w:w="2966" w:type="dxa"/>
            <w:shd w:val="clear" w:color="auto" w:fill="auto"/>
            <w:vAlign w:val="center"/>
          </w:tcPr>
          <w:p w14:paraId="4E6DFD22" w14:textId="77777777" w:rsidR="000D29BF" w:rsidRPr="00D6043D" w:rsidRDefault="000D29BF" w:rsidP="00413898">
            <w:pPr>
              <w:widowControl/>
              <w:rPr>
                <w:sz w:val="22"/>
                <w:szCs w:val="22"/>
              </w:rPr>
            </w:pPr>
            <w:r w:rsidRPr="00D6043D">
              <w:rPr>
                <w:sz w:val="22"/>
                <w:szCs w:val="22"/>
              </w:rPr>
              <w:t xml:space="preserve">ООО «ТО </w:t>
            </w:r>
            <w:proofErr w:type="spellStart"/>
            <w:r w:rsidRPr="00D6043D">
              <w:rPr>
                <w:sz w:val="22"/>
                <w:szCs w:val="22"/>
              </w:rPr>
              <w:t>Китово</w:t>
            </w:r>
            <w:proofErr w:type="spellEnd"/>
            <w:r w:rsidRPr="00D6043D">
              <w:rPr>
                <w:sz w:val="22"/>
                <w:szCs w:val="22"/>
              </w:rPr>
              <w:t>» (Шуйский район)</w:t>
            </w:r>
          </w:p>
        </w:tc>
        <w:tc>
          <w:tcPr>
            <w:tcW w:w="1985" w:type="dxa"/>
            <w:shd w:val="clear" w:color="auto" w:fill="auto"/>
            <w:vAlign w:val="center"/>
          </w:tcPr>
          <w:p w14:paraId="6C94CF80" w14:textId="77777777" w:rsidR="000D29BF" w:rsidRPr="00D6043D" w:rsidRDefault="000D29BF" w:rsidP="00413898">
            <w:pPr>
              <w:widowControl/>
              <w:jc w:val="center"/>
              <w:rPr>
                <w:sz w:val="22"/>
                <w:szCs w:val="22"/>
              </w:rPr>
            </w:pPr>
            <w:proofErr w:type="spellStart"/>
            <w:r w:rsidRPr="00D6043D">
              <w:rPr>
                <w:sz w:val="22"/>
                <w:szCs w:val="22"/>
              </w:rPr>
              <w:t>Одноставочный</w:t>
            </w:r>
            <w:proofErr w:type="spellEnd"/>
            <w:r w:rsidRPr="00D6043D">
              <w:rPr>
                <w:sz w:val="22"/>
                <w:szCs w:val="22"/>
              </w:rPr>
              <w:t>,</w:t>
            </w:r>
          </w:p>
          <w:p w14:paraId="23E94CA6" w14:textId="77777777" w:rsidR="000D29BF" w:rsidRPr="00D6043D" w:rsidRDefault="000D29BF" w:rsidP="00413898">
            <w:pPr>
              <w:widowControl/>
              <w:jc w:val="center"/>
              <w:rPr>
                <w:sz w:val="22"/>
                <w:szCs w:val="22"/>
              </w:rPr>
            </w:pPr>
            <w:r w:rsidRPr="00D6043D">
              <w:rPr>
                <w:sz w:val="22"/>
                <w:szCs w:val="22"/>
              </w:rPr>
              <w:t>руб./Гкал,</w:t>
            </w:r>
          </w:p>
          <w:p w14:paraId="482E4C8D" w14:textId="77777777" w:rsidR="000D29BF" w:rsidRPr="00D6043D" w:rsidRDefault="000D29BF" w:rsidP="00413898">
            <w:pPr>
              <w:widowControl/>
              <w:jc w:val="center"/>
              <w:rPr>
                <w:sz w:val="22"/>
                <w:szCs w:val="22"/>
              </w:rPr>
            </w:pPr>
            <w:r w:rsidRPr="00D6043D">
              <w:rPr>
                <w:sz w:val="22"/>
                <w:szCs w:val="22"/>
              </w:rPr>
              <w:t>НДС не облагается</w:t>
            </w:r>
          </w:p>
        </w:tc>
        <w:tc>
          <w:tcPr>
            <w:tcW w:w="850" w:type="dxa"/>
            <w:shd w:val="clear" w:color="auto" w:fill="auto"/>
            <w:noWrap/>
            <w:vAlign w:val="center"/>
          </w:tcPr>
          <w:p w14:paraId="333BABAB" w14:textId="77777777" w:rsidR="000D29BF" w:rsidRPr="00D6043D" w:rsidRDefault="000D29BF" w:rsidP="00413898">
            <w:pPr>
              <w:jc w:val="center"/>
              <w:rPr>
                <w:sz w:val="22"/>
                <w:szCs w:val="22"/>
              </w:rPr>
            </w:pPr>
            <w:r w:rsidRPr="00D6043D">
              <w:rPr>
                <w:sz w:val="22"/>
                <w:szCs w:val="22"/>
              </w:rPr>
              <w:t>2023</w:t>
            </w:r>
          </w:p>
        </w:tc>
        <w:tc>
          <w:tcPr>
            <w:tcW w:w="2126" w:type="dxa"/>
            <w:shd w:val="clear" w:color="auto" w:fill="auto"/>
            <w:noWrap/>
            <w:vAlign w:val="center"/>
          </w:tcPr>
          <w:p w14:paraId="13358EEC" w14:textId="77777777" w:rsidR="000D29BF" w:rsidRPr="00D6043D" w:rsidRDefault="000D29BF" w:rsidP="00413898">
            <w:pPr>
              <w:jc w:val="center"/>
              <w:rPr>
                <w:sz w:val="22"/>
                <w:szCs w:val="22"/>
              </w:rPr>
            </w:pPr>
            <w:r w:rsidRPr="00D6043D">
              <w:rPr>
                <w:sz w:val="22"/>
                <w:szCs w:val="22"/>
              </w:rPr>
              <w:t>629,69</w:t>
            </w:r>
          </w:p>
        </w:tc>
        <w:tc>
          <w:tcPr>
            <w:tcW w:w="1276" w:type="dxa"/>
            <w:shd w:val="clear" w:color="auto" w:fill="auto"/>
            <w:noWrap/>
            <w:vAlign w:val="center"/>
          </w:tcPr>
          <w:p w14:paraId="08B8B85F" w14:textId="77777777" w:rsidR="000D29BF" w:rsidRPr="00D6043D" w:rsidRDefault="000D29BF" w:rsidP="00413898">
            <w:pPr>
              <w:jc w:val="center"/>
              <w:rPr>
                <w:sz w:val="22"/>
                <w:szCs w:val="22"/>
              </w:rPr>
            </w:pPr>
            <w:r w:rsidRPr="00D6043D">
              <w:rPr>
                <w:sz w:val="22"/>
                <w:szCs w:val="22"/>
              </w:rPr>
              <w:t>-</w:t>
            </w:r>
          </w:p>
        </w:tc>
      </w:tr>
    </w:tbl>
    <w:p w14:paraId="76896D3B" w14:textId="77777777" w:rsidR="000D29BF" w:rsidRPr="00D6043D" w:rsidRDefault="000D29BF" w:rsidP="000D29BF">
      <w:pPr>
        <w:pStyle w:val="a4"/>
        <w:widowControl/>
        <w:autoSpaceDE w:val="0"/>
        <w:autoSpaceDN w:val="0"/>
        <w:adjustRightInd w:val="0"/>
        <w:ind w:left="0" w:firstLine="709"/>
        <w:jc w:val="both"/>
        <w:rPr>
          <w:sz w:val="22"/>
          <w:szCs w:val="22"/>
        </w:rPr>
      </w:pPr>
      <w:r w:rsidRPr="00D6043D">
        <w:rPr>
          <w:sz w:val="22"/>
          <w:szCs w:val="22"/>
        </w:rPr>
        <w:t xml:space="preserve">Примечание. Организация применяет упрощенную систему налогообложения в соответствии с </w:t>
      </w:r>
      <w:hyperlink r:id="rId8" w:history="1">
        <w:r w:rsidRPr="00D6043D">
          <w:rPr>
            <w:sz w:val="22"/>
            <w:szCs w:val="22"/>
          </w:rPr>
          <w:t>Главой 26.2</w:t>
        </w:r>
      </w:hyperlink>
      <w:r w:rsidRPr="00D6043D">
        <w:rPr>
          <w:sz w:val="22"/>
          <w:szCs w:val="22"/>
        </w:rPr>
        <w:t xml:space="preserve"> части 2 Налогового кодекса Российской Федерации.</w:t>
      </w:r>
    </w:p>
    <w:p w14:paraId="11306E17" w14:textId="77777777" w:rsidR="000D29BF" w:rsidRPr="00D6043D" w:rsidRDefault="000D29BF" w:rsidP="000D29BF">
      <w:pPr>
        <w:pStyle w:val="a4"/>
        <w:widowControl/>
        <w:tabs>
          <w:tab w:val="left" w:pos="993"/>
        </w:tabs>
        <w:ind w:left="1069"/>
        <w:jc w:val="both"/>
        <w:rPr>
          <w:snapToGrid w:val="0"/>
          <w:sz w:val="8"/>
          <w:szCs w:val="8"/>
        </w:rPr>
      </w:pPr>
    </w:p>
    <w:p w14:paraId="09FC335D" w14:textId="77777777" w:rsidR="000D29BF" w:rsidRPr="00D6043D" w:rsidRDefault="000D29BF" w:rsidP="0013299B">
      <w:pPr>
        <w:pStyle w:val="a4"/>
        <w:widowControl/>
        <w:numPr>
          <w:ilvl w:val="0"/>
          <w:numId w:val="44"/>
        </w:numPr>
        <w:tabs>
          <w:tab w:val="left" w:pos="993"/>
        </w:tabs>
        <w:jc w:val="both"/>
        <w:rPr>
          <w:snapToGrid w:val="0"/>
          <w:sz w:val="22"/>
          <w:szCs w:val="22"/>
        </w:rPr>
      </w:pPr>
      <w:r w:rsidRPr="00D6043D">
        <w:rPr>
          <w:snapToGrid w:val="0"/>
          <w:sz w:val="22"/>
          <w:szCs w:val="22"/>
        </w:rPr>
        <w:t>Тарифы, установленные в п.1, действуют с 06.10.2023 по 31.12.2023.</w:t>
      </w:r>
    </w:p>
    <w:p w14:paraId="2B4B2372" w14:textId="77777777" w:rsidR="000D29BF" w:rsidRPr="00D6043D" w:rsidRDefault="000D29BF" w:rsidP="0013299B">
      <w:pPr>
        <w:pStyle w:val="a4"/>
        <w:widowControl/>
        <w:numPr>
          <w:ilvl w:val="0"/>
          <w:numId w:val="44"/>
        </w:numPr>
        <w:tabs>
          <w:tab w:val="left" w:pos="993"/>
        </w:tabs>
        <w:jc w:val="both"/>
        <w:rPr>
          <w:snapToGrid w:val="0"/>
          <w:sz w:val="22"/>
          <w:szCs w:val="22"/>
        </w:rPr>
      </w:pPr>
      <w:r w:rsidRPr="00D6043D">
        <w:rPr>
          <w:snapToGrid w:val="0"/>
          <w:sz w:val="22"/>
          <w:szCs w:val="22"/>
        </w:rPr>
        <w:t xml:space="preserve">Постановление вступает в силу после дня его официального опубликования. </w:t>
      </w:r>
    </w:p>
    <w:p w14:paraId="7C9B89C7" w14:textId="77777777" w:rsidR="000D29BF" w:rsidRPr="00D6043D" w:rsidRDefault="000D29BF" w:rsidP="000D29BF">
      <w:pPr>
        <w:pStyle w:val="a4"/>
        <w:widowControl/>
        <w:tabs>
          <w:tab w:val="left" w:pos="993"/>
        </w:tabs>
        <w:ind w:left="1069"/>
        <w:jc w:val="both"/>
        <w:rPr>
          <w:snapToGrid w:val="0"/>
          <w:sz w:val="8"/>
          <w:szCs w:val="8"/>
        </w:rPr>
      </w:pPr>
    </w:p>
    <w:p w14:paraId="76018E6D" w14:textId="77777777" w:rsidR="000D29BF" w:rsidRPr="00D6043D" w:rsidRDefault="000D29BF" w:rsidP="000D29BF">
      <w:pPr>
        <w:pStyle w:val="a3"/>
        <w:spacing w:before="0" w:beforeAutospacing="0" w:after="0" w:afterAutospacing="0"/>
        <w:ind w:firstLine="709"/>
        <w:jc w:val="both"/>
        <w:rPr>
          <w:rStyle w:val="af7"/>
          <w:sz w:val="22"/>
          <w:szCs w:val="22"/>
        </w:rPr>
      </w:pPr>
      <w:r w:rsidRPr="00D6043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D29BF" w:rsidRPr="00D6043D" w14:paraId="05CE5508" w14:textId="77777777" w:rsidTr="00413898">
        <w:tc>
          <w:tcPr>
            <w:tcW w:w="959" w:type="dxa"/>
          </w:tcPr>
          <w:p w14:paraId="34C1E49C" w14:textId="77777777" w:rsidR="000D29BF" w:rsidRPr="00D6043D" w:rsidRDefault="000D29BF" w:rsidP="00413898">
            <w:pPr>
              <w:tabs>
                <w:tab w:val="left" w:pos="4020"/>
              </w:tabs>
              <w:jc w:val="center"/>
              <w:rPr>
                <w:sz w:val="22"/>
                <w:szCs w:val="22"/>
              </w:rPr>
            </w:pPr>
            <w:r w:rsidRPr="00D6043D">
              <w:rPr>
                <w:sz w:val="22"/>
                <w:szCs w:val="22"/>
              </w:rPr>
              <w:t>№ п/п</w:t>
            </w:r>
          </w:p>
        </w:tc>
        <w:tc>
          <w:tcPr>
            <w:tcW w:w="2391" w:type="dxa"/>
          </w:tcPr>
          <w:p w14:paraId="0D6BF5A3" w14:textId="77777777" w:rsidR="000D29BF" w:rsidRPr="00D6043D" w:rsidRDefault="000D29BF" w:rsidP="00413898">
            <w:pPr>
              <w:tabs>
                <w:tab w:val="left" w:pos="4020"/>
              </w:tabs>
              <w:rPr>
                <w:sz w:val="22"/>
                <w:szCs w:val="22"/>
              </w:rPr>
            </w:pPr>
            <w:r w:rsidRPr="00D6043D">
              <w:rPr>
                <w:sz w:val="22"/>
                <w:szCs w:val="22"/>
              </w:rPr>
              <w:t>Члены правления</w:t>
            </w:r>
          </w:p>
        </w:tc>
        <w:tc>
          <w:tcPr>
            <w:tcW w:w="3493" w:type="dxa"/>
          </w:tcPr>
          <w:p w14:paraId="01BB3434" w14:textId="77777777" w:rsidR="000D29BF" w:rsidRPr="00D6043D" w:rsidRDefault="000D29BF" w:rsidP="00413898">
            <w:pPr>
              <w:tabs>
                <w:tab w:val="left" w:pos="4020"/>
              </w:tabs>
              <w:jc w:val="center"/>
              <w:rPr>
                <w:sz w:val="22"/>
                <w:szCs w:val="22"/>
              </w:rPr>
            </w:pPr>
            <w:r w:rsidRPr="00D6043D">
              <w:rPr>
                <w:sz w:val="22"/>
                <w:szCs w:val="22"/>
              </w:rPr>
              <w:t>Результаты голосования</w:t>
            </w:r>
          </w:p>
        </w:tc>
      </w:tr>
      <w:tr w:rsidR="000D29BF" w:rsidRPr="00D6043D" w14:paraId="46F7CB01" w14:textId="77777777" w:rsidTr="00413898">
        <w:tc>
          <w:tcPr>
            <w:tcW w:w="959" w:type="dxa"/>
          </w:tcPr>
          <w:p w14:paraId="57A0D8D7" w14:textId="77777777" w:rsidR="000D29BF" w:rsidRPr="00D6043D" w:rsidRDefault="000D29BF" w:rsidP="00413898">
            <w:pPr>
              <w:tabs>
                <w:tab w:val="left" w:pos="4020"/>
              </w:tabs>
              <w:jc w:val="center"/>
              <w:rPr>
                <w:sz w:val="22"/>
                <w:szCs w:val="22"/>
              </w:rPr>
            </w:pPr>
            <w:r w:rsidRPr="00D6043D">
              <w:rPr>
                <w:sz w:val="22"/>
                <w:szCs w:val="22"/>
              </w:rPr>
              <w:t>1.</w:t>
            </w:r>
          </w:p>
        </w:tc>
        <w:tc>
          <w:tcPr>
            <w:tcW w:w="2391" w:type="dxa"/>
          </w:tcPr>
          <w:p w14:paraId="50ABA522" w14:textId="77777777" w:rsidR="000D29BF" w:rsidRPr="00D6043D" w:rsidRDefault="000D29BF" w:rsidP="00413898">
            <w:pPr>
              <w:tabs>
                <w:tab w:val="left" w:pos="4020"/>
              </w:tabs>
              <w:rPr>
                <w:sz w:val="22"/>
                <w:szCs w:val="22"/>
              </w:rPr>
            </w:pPr>
            <w:r w:rsidRPr="00D6043D">
              <w:rPr>
                <w:sz w:val="22"/>
                <w:szCs w:val="22"/>
              </w:rPr>
              <w:t>Морева Е.Н.</w:t>
            </w:r>
          </w:p>
        </w:tc>
        <w:tc>
          <w:tcPr>
            <w:tcW w:w="3493" w:type="dxa"/>
          </w:tcPr>
          <w:p w14:paraId="63EAEFA0" w14:textId="77777777" w:rsidR="000D29BF" w:rsidRPr="00D6043D" w:rsidRDefault="000D29BF" w:rsidP="00413898">
            <w:pPr>
              <w:jc w:val="center"/>
              <w:rPr>
                <w:sz w:val="22"/>
                <w:szCs w:val="22"/>
              </w:rPr>
            </w:pPr>
            <w:r w:rsidRPr="00D6043D">
              <w:rPr>
                <w:sz w:val="22"/>
                <w:szCs w:val="22"/>
              </w:rPr>
              <w:t>за</w:t>
            </w:r>
          </w:p>
        </w:tc>
      </w:tr>
      <w:tr w:rsidR="000D29BF" w:rsidRPr="00D6043D" w14:paraId="2B45A7EA" w14:textId="77777777" w:rsidTr="00413898">
        <w:tc>
          <w:tcPr>
            <w:tcW w:w="959" w:type="dxa"/>
          </w:tcPr>
          <w:p w14:paraId="2B33C533" w14:textId="77777777" w:rsidR="000D29BF" w:rsidRPr="00D6043D" w:rsidRDefault="000D29BF" w:rsidP="00413898">
            <w:pPr>
              <w:tabs>
                <w:tab w:val="left" w:pos="4020"/>
              </w:tabs>
              <w:jc w:val="center"/>
              <w:rPr>
                <w:sz w:val="22"/>
                <w:szCs w:val="22"/>
              </w:rPr>
            </w:pPr>
            <w:r w:rsidRPr="00D6043D">
              <w:rPr>
                <w:sz w:val="22"/>
                <w:szCs w:val="22"/>
              </w:rPr>
              <w:t>2.</w:t>
            </w:r>
          </w:p>
        </w:tc>
        <w:tc>
          <w:tcPr>
            <w:tcW w:w="2391" w:type="dxa"/>
          </w:tcPr>
          <w:p w14:paraId="7C20F537" w14:textId="77777777" w:rsidR="000D29BF" w:rsidRPr="00D6043D" w:rsidRDefault="000D29BF" w:rsidP="00413898">
            <w:pPr>
              <w:tabs>
                <w:tab w:val="left" w:pos="4020"/>
              </w:tabs>
              <w:rPr>
                <w:sz w:val="22"/>
                <w:szCs w:val="22"/>
              </w:rPr>
            </w:pPr>
            <w:r w:rsidRPr="00D6043D">
              <w:rPr>
                <w:sz w:val="22"/>
                <w:szCs w:val="22"/>
              </w:rPr>
              <w:t>Бугаева С.Е.</w:t>
            </w:r>
          </w:p>
        </w:tc>
        <w:tc>
          <w:tcPr>
            <w:tcW w:w="3493" w:type="dxa"/>
          </w:tcPr>
          <w:p w14:paraId="176C27F5" w14:textId="77777777" w:rsidR="000D29BF" w:rsidRPr="00D6043D" w:rsidRDefault="000D29BF" w:rsidP="00413898">
            <w:pPr>
              <w:jc w:val="center"/>
              <w:rPr>
                <w:sz w:val="22"/>
                <w:szCs w:val="22"/>
              </w:rPr>
            </w:pPr>
            <w:r w:rsidRPr="00D6043D">
              <w:rPr>
                <w:sz w:val="22"/>
                <w:szCs w:val="22"/>
              </w:rPr>
              <w:t>за</w:t>
            </w:r>
          </w:p>
        </w:tc>
      </w:tr>
      <w:tr w:rsidR="000D29BF" w:rsidRPr="00D6043D" w14:paraId="46B6C9E3" w14:textId="77777777" w:rsidTr="00413898">
        <w:tc>
          <w:tcPr>
            <w:tcW w:w="959" w:type="dxa"/>
          </w:tcPr>
          <w:p w14:paraId="2A47818B" w14:textId="77777777" w:rsidR="000D29BF" w:rsidRPr="00D6043D" w:rsidRDefault="000D29BF" w:rsidP="00413898">
            <w:pPr>
              <w:tabs>
                <w:tab w:val="left" w:pos="4020"/>
              </w:tabs>
              <w:jc w:val="center"/>
              <w:rPr>
                <w:sz w:val="22"/>
                <w:szCs w:val="22"/>
              </w:rPr>
            </w:pPr>
            <w:r w:rsidRPr="00D6043D">
              <w:rPr>
                <w:sz w:val="22"/>
                <w:szCs w:val="22"/>
              </w:rPr>
              <w:t>3.</w:t>
            </w:r>
          </w:p>
        </w:tc>
        <w:tc>
          <w:tcPr>
            <w:tcW w:w="2391" w:type="dxa"/>
          </w:tcPr>
          <w:p w14:paraId="14417A8E" w14:textId="77777777" w:rsidR="000D29BF" w:rsidRPr="00D6043D" w:rsidRDefault="000D29BF" w:rsidP="00413898">
            <w:pPr>
              <w:tabs>
                <w:tab w:val="left" w:pos="4020"/>
              </w:tabs>
              <w:rPr>
                <w:sz w:val="22"/>
                <w:szCs w:val="22"/>
              </w:rPr>
            </w:pPr>
            <w:r w:rsidRPr="00D6043D">
              <w:rPr>
                <w:sz w:val="22"/>
                <w:szCs w:val="22"/>
              </w:rPr>
              <w:t>Гущина Н.Б.</w:t>
            </w:r>
          </w:p>
        </w:tc>
        <w:tc>
          <w:tcPr>
            <w:tcW w:w="3493" w:type="dxa"/>
          </w:tcPr>
          <w:p w14:paraId="2F0750E2" w14:textId="77777777" w:rsidR="000D29BF" w:rsidRPr="00D6043D" w:rsidRDefault="000D29BF" w:rsidP="00413898">
            <w:pPr>
              <w:jc w:val="center"/>
              <w:rPr>
                <w:sz w:val="22"/>
                <w:szCs w:val="22"/>
              </w:rPr>
            </w:pPr>
            <w:r w:rsidRPr="00D6043D">
              <w:rPr>
                <w:sz w:val="22"/>
                <w:szCs w:val="22"/>
              </w:rPr>
              <w:t>за</w:t>
            </w:r>
          </w:p>
        </w:tc>
      </w:tr>
      <w:tr w:rsidR="000D29BF" w:rsidRPr="00D6043D" w14:paraId="20F840EB" w14:textId="77777777" w:rsidTr="00413898">
        <w:tc>
          <w:tcPr>
            <w:tcW w:w="959" w:type="dxa"/>
          </w:tcPr>
          <w:p w14:paraId="6D6BF6DC" w14:textId="77777777" w:rsidR="000D29BF" w:rsidRPr="00D6043D" w:rsidRDefault="000D29BF" w:rsidP="00413898">
            <w:pPr>
              <w:tabs>
                <w:tab w:val="left" w:pos="4020"/>
              </w:tabs>
              <w:jc w:val="center"/>
              <w:rPr>
                <w:sz w:val="22"/>
                <w:szCs w:val="22"/>
              </w:rPr>
            </w:pPr>
            <w:r w:rsidRPr="00D6043D">
              <w:rPr>
                <w:sz w:val="22"/>
                <w:szCs w:val="22"/>
              </w:rPr>
              <w:t>4.</w:t>
            </w:r>
          </w:p>
        </w:tc>
        <w:tc>
          <w:tcPr>
            <w:tcW w:w="2391" w:type="dxa"/>
          </w:tcPr>
          <w:p w14:paraId="61EA3741" w14:textId="77777777" w:rsidR="000D29BF" w:rsidRPr="00D6043D" w:rsidRDefault="000D29BF" w:rsidP="00413898">
            <w:pPr>
              <w:tabs>
                <w:tab w:val="left" w:pos="4020"/>
              </w:tabs>
              <w:rPr>
                <w:sz w:val="22"/>
                <w:szCs w:val="22"/>
              </w:rPr>
            </w:pPr>
            <w:proofErr w:type="spellStart"/>
            <w:r w:rsidRPr="00D6043D">
              <w:rPr>
                <w:sz w:val="22"/>
                <w:szCs w:val="22"/>
              </w:rPr>
              <w:t>Турбачкина</w:t>
            </w:r>
            <w:proofErr w:type="spellEnd"/>
            <w:r w:rsidRPr="00D6043D">
              <w:rPr>
                <w:sz w:val="22"/>
                <w:szCs w:val="22"/>
              </w:rPr>
              <w:t xml:space="preserve"> Е.В.</w:t>
            </w:r>
          </w:p>
        </w:tc>
        <w:tc>
          <w:tcPr>
            <w:tcW w:w="3493" w:type="dxa"/>
          </w:tcPr>
          <w:p w14:paraId="715690A7" w14:textId="77777777" w:rsidR="000D29BF" w:rsidRPr="00D6043D" w:rsidRDefault="000D29BF" w:rsidP="00413898">
            <w:pPr>
              <w:tabs>
                <w:tab w:val="left" w:pos="4020"/>
              </w:tabs>
              <w:jc w:val="center"/>
              <w:rPr>
                <w:sz w:val="22"/>
                <w:szCs w:val="22"/>
              </w:rPr>
            </w:pPr>
            <w:r w:rsidRPr="00D6043D">
              <w:rPr>
                <w:sz w:val="22"/>
                <w:szCs w:val="22"/>
              </w:rPr>
              <w:t>за</w:t>
            </w:r>
          </w:p>
        </w:tc>
      </w:tr>
      <w:tr w:rsidR="000D29BF" w:rsidRPr="00D6043D" w14:paraId="19EED4CA" w14:textId="77777777" w:rsidTr="00413898">
        <w:tc>
          <w:tcPr>
            <w:tcW w:w="959" w:type="dxa"/>
          </w:tcPr>
          <w:p w14:paraId="6EDF40B9" w14:textId="77777777" w:rsidR="000D29BF" w:rsidRPr="00D6043D" w:rsidRDefault="000D29BF" w:rsidP="00413898">
            <w:pPr>
              <w:tabs>
                <w:tab w:val="left" w:pos="4020"/>
              </w:tabs>
              <w:jc w:val="center"/>
              <w:rPr>
                <w:sz w:val="22"/>
                <w:szCs w:val="22"/>
              </w:rPr>
            </w:pPr>
            <w:r w:rsidRPr="00D6043D">
              <w:rPr>
                <w:sz w:val="22"/>
                <w:szCs w:val="22"/>
              </w:rPr>
              <w:t>5.</w:t>
            </w:r>
          </w:p>
        </w:tc>
        <w:tc>
          <w:tcPr>
            <w:tcW w:w="2391" w:type="dxa"/>
          </w:tcPr>
          <w:p w14:paraId="05C2F2BF" w14:textId="77777777" w:rsidR="000D29BF" w:rsidRPr="00D6043D" w:rsidRDefault="000D29BF" w:rsidP="00413898">
            <w:pPr>
              <w:tabs>
                <w:tab w:val="left" w:pos="4020"/>
              </w:tabs>
              <w:rPr>
                <w:sz w:val="22"/>
                <w:szCs w:val="22"/>
              </w:rPr>
            </w:pPr>
            <w:r w:rsidRPr="00D6043D">
              <w:rPr>
                <w:sz w:val="22"/>
                <w:szCs w:val="22"/>
              </w:rPr>
              <w:t>Полозов И.Г.</w:t>
            </w:r>
          </w:p>
        </w:tc>
        <w:tc>
          <w:tcPr>
            <w:tcW w:w="3493" w:type="dxa"/>
          </w:tcPr>
          <w:p w14:paraId="22E72E7A" w14:textId="77777777" w:rsidR="000D29BF" w:rsidRPr="00D6043D" w:rsidRDefault="000D29BF" w:rsidP="00413898">
            <w:pPr>
              <w:tabs>
                <w:tab w:val="left" w:pos="4020"/>
              </w:tabs>
              <w:jc w:val="center"/>
              <w:rPr>
                <w:sz w:val="22"/>
                <w:szCs w:val="22"/>
              </w:rPr>
            </w:pPr>
            <w:r w:rsidRPr="00D6043D">
              <w:rPr>
                <w:sz w:val="22"/>
                <w:szCs w:val="22"/>
              </w:rPr>
              <w:t>за</w:t>
            </w:r>
          </w:p>
        </w:tc>
      </w:tr>
      <w:tr w:rsidR="000D29BF" w:rsidRPr="00D6043D" w14:paraId="2CA56B91" w14:textId="77777777" w:rsidTr="00413898">
        <w:tc>
          <w:tcPr>
            <w:tcW w:w="959" w:type="dxa"/>
          </w:tcPr>
          <w:p w14:paraId="7A661462" w14:textId="77777777" w:rsidR="000D29BF" w:rsidRPr="00D6043D" w:rsidRDefault="000D29BF" w:rsidP="00413898">
            <w:pPr>
              <w:tabs>
                <w:tab w:val="left" w:pos="4020"/>
              </w:tabs>
              <w:jc w:val="center"/>
              <w:rPr>
                <w:sz w:val="22"/>
                <w:szCs w:val="22"/>
              </w:rPr>
            </w:pPr>
            <w:r w:rsidRPr="00D6043D">
              <w:rPr>
                <w:sz w:val="22"/>
                <w:szCs w:val="22"/>
              </w:rPr>
              <w:t>6.</w:t>
            </w:r>
          </w:p>
        </w:tc>
        <w:tc>
          <w:tcPr>
            <w:tcW w:w="2391" w:type="dxa"/>
          </w:tcPr>
          <w:p w14:paraId="3928ECFC" w14:textId="77777777" w:rsidR="000D29BF" w:rsidRPr="00D6043D" w:rsidRDefault="000D29BF" w:rsidP="00413898">
            <w:pPr>
              <w:tabs>
                <w:tab w:val="left" w:pos="4020"/>
              </w:tabs>
              <w:rPr>
                <w:sz w:val="22"/>
                <w:szCs w:val="22"/>
              </w:rPr>
            </w:pPr>
            <w:r w:rsidRPr="00D6043D">
              <w:rPr>
                <w:sz w:val="22"/>
                <w:szCs w:val="22"/>
              </w:rPr>
              <w:t>Коннова Е.А.</w:t>
            </w:r>
          </w:p>
        </w:tc>
        <w:tc>
          <w:tcPr>
            <w:tcW w:w="3493" w:type="dxa"/>
          </w:tcPr>
          <w:p w14:paraId="72186346" w14:textId="77777777" w:rsidR="000D29BF" w:rsidRPr="00D6043D" w:rsidRDefault="000D29BF" w:rsidP="00413898">
            <w:pPr>
              <w:tabs>
                <w:tab w:val="left" w:pos="4020"/>
              </w:tabs>
              <w:jc w:val="center"/>
              <w:rPr>
                <w:sz w:val="22"/>
                <w:szCs w:val="22"/>
              </w:rPr>
            </w:pPr>
            <w:r w:rsidRPr="00D6043D">
              <w:rPr>
                <w:sz w:val="22"/>
                <w:szCs w:val="22"/>
              </w:rPr>
              <w:t>за</w:t>
            </w:r>
          </w:p>
        </w:tc>
      </w:tr>
      <w:tr w:rsidR="000D29BF" w:rsidRPr="00D6043D" w14:paraId="1F2889B7" w14:textId="77777777" w:rsidTr="00413898">
        <w:tc>
          <w:tcPr>
            <w:tcW w:w="959" w:type="dxa"/>
          </w:tcPr>
          <w:p w14:paraId="611C6C52" w14:textId="77777777" w:rsidR="000D29BF" w:rsidRPr="00D6043D" w:rsidRDefault="000D29BF" w:rsidP="00413898">
            <w:pPr>
              <w:tabs>
                <w:tab w:val="left" w:pos="4020"/>
              </w:tabs>
              <w:jc w:val="center"/>
              <w:rPr>
                <w:sz w:val="22"/>
                <w:szCs w:val="22"/>
              </w:rPr>
            </w:pPr>
            <w:r w:rsidRPr="00D6043D">
              <w:rPr>
                <w:sz w:val="22"/>
                <w:szCs w:val="22"/>
              </w:rPr>
              <w:t>7.</w:t>
            </w:r>
          </w:p>
        </w:tc>
        <w:tc>
          <w:tcPr>
            <w:tcW w:w="2391" w:type="dxa"/>
          </w:tcPr>
          <w:p w14:paraId="1A746D0B" w14:textId="77777777" w:rsidR="000D29BF" w:rsidRPr="00D6043D" w:rsidRDefault="000D29BF" w:rsidP="00413898">
            <w:pPr>
              <w:tabs>
                <w:tab w:val="left" w:pos="4020"/>
              </w:tabs>
              <w:rPr>
                <w:sz w:val="22"/>
                <w:szCs w:val="22"/>
              </w:rPr>
            </w:pPr>
            <w:r w:rsidRPr="00D6043D">
              <w:rPr>
                <w:sz w:val="22"/>
                <w:szCs w:val="22"/>
              </w:rPr>
              <w:t>Агапова О.П.</w:t>
            </w:r>
          </w:p>
        </w:tc>
        <w:tc>
          <w:tcPr>
            <w:tcW w:w="3493" w:type="dxa"/>
          </w:tcPr>
          <w:p w14:paraId="7F87FE02" w14:textId="77777777" w:rsidR="000D29BF" w:rsidRPr="00D6043D" w:rsidRDefault="000D29BF" w:rsidP="00413898">
            <w:pPr>
              <w:tabs>
                <w:tab w:val="left" w:pos="4020"/>
              </w:tabs>
              <w:jc w:val="center"/>
              <w:rPr>
                <w:sz w:val="22"/>
                <w:szCs w:val="22"/>
              </w:rPr>
            </w:pPr>
            <w:r w:rsidRPr="00D6043D">
              <w:rPr>
                <w:sz w:val="22"/>
                <w:szCs w:val="22"/>
              </w:rPr>
              <w:t>за</w:t>
            </w:r>
          </w:p>
        </w:tc>
      </w:tr>
    </w:tbl>
    <w:p w14:paraId="7137F60A" w14:textId="77777777" w:rsidR="000D29BF" w:rsidRPr="00D6043D" w:rsidRDefault="000D29BF" w:rsidP="000D29BF">
      <w:pPr>
        <w:tabs>
          <w:tab w:val="left" w:pos="4020"/>
        </w:tabs>
        <w:ind w:firstLine="709"/>
        <w:rPr>
          <w:sz w:val="22"/>
          <w:szCs w:val="22"/>
        </w:rPr>
      </w:pPr>
      <w:r w:rsidRPr="00D6043D">
        <w:rPr>
          <w:sz w:val="22"/>
          <w:szCs w:val="22"/>
        </w:rPr>
        <w:t xml:space="preserve">Итого: за – 7, против – 0, воздержался – 0, отсутствуют – 0. </w:t>
      </w:r>
    </w:p>
    <w:p w14:paraId="0AE6BF31" w14:textId="77777777" w:rsidR="0013299B" w:rsidRPr="00D6043D" w:rsidRDefault="0013299B" w:rsidP="00ED1597">
      <w:pPr>
        <w:pStyle w:val="24"/>
        <w:widowControl/>
        <w:tabs>
          <w:tab w:val="left" w:pos="851"/>
          <w:tab w:val="left" w:pos="993"/>
          <w:tab w:val="left" w:pos="1560"/>
        </w:tabs>
        <w:ind w:firstLine="709"/>
        <w:rPr>
          <w:bCs/>
          <w:sz w:val="22"/>
          <w:szCs w:val="22"/>
        </w:rPr>
      </w:pPr>
    </w:p>
    <w:p w14:paraId="51418175" w14:textId="77777777" w:rsidR="008F469F" w:rsidRPr="00D6043D" w:rsidRDefault="00940D20" w:rsidP="00B24F46">
      <w:pPr>
        <w:pStyle w:val="24"/>
        <w:widowControl/>
        <w:numPr>
          <w:ilvl w:val="0"/>
          <w:numId w:val="1"/>
        </w:numPr>
        <w:tabs>
          <w:tab w:val="left" w:pos="851"/>
          <w:tab w:val="left" w:pos="993"/>
          <w:tab w:val="left" w:pos="1560"/>
        </w:tabs>
        <w:ind w:left="0" w:firstLine="709"/>
        <w:rPr>
          <w:bCs/>
          <w:sz w:val="22"/>
          <w:szCs w:val="22"/>
        </w:rPr>
      </w:pPr>
      <w:r w:rsidRPr="00D6043D">
        <w:rPr>
          <w:b/>
          <w:sz w:val="22"/>
          <w:szCs w:val="22"/>
        </w:rPr>
        <w:lastRenderedPageBreak/>
        <w:t>СЛУШАЛИ</w:t>
      </w:r>
      <w:proofErr w:type="gramStart"/>
      <w:r w:rsidRPr="00D6043D">
        <w:rPr>
          <w:b/>
          <w:sz w:val="22"/>
          <w:szCs w:val="22"/>
        </w:rPr>
        <w:t xml:space="preserve">: </w:t>
      </w:r>
      <w:r w:rsidR="00C571F8" w:rsidRPr="00D6043D">
        <w:rPr>
          <w:b/>
          <w:sz w:val="22"/>
          <w:szCs w:val="22"/>
        </w:rPr>
        <w:t>О</w:t>
      </w:r>
      <w:proofErr w:type="gramEnd"/>
      <w:r w:rsidR="00C571F8" w:rsidRPr="00D6043D">
        <w:rPr>
          <w:b/>
          <w:sz w:val="22"/>
          <w:szCs w:val="22"/>
        </w:rPr>
        <w:t xml:space="preserve"> корректировке долгосрочных тарифов на тепловую энергию для потребителей Муниципального казенного общеобразовательного учреждения Заречная средняя общеобразовательная школа (Заволжский район) на 2024–2025 годы </w:t>
      </w:r>
      <w:r w:rsidR="008F469F" w:rsidRPr="00D6043D">
        <w:rPr>
          <w:b/>
          <w:sz w:val="22"/>
          <w:szCs w:val="22"/>
        </w:rPr>
        <w:t>(Копышева М.С.)</w:t>
      </w:r>
    </w:p>
    <w:p w14:paraId="59104A5B" w14:textId="77777777" w:rsidR="00A25077" w:rsidRPr="00D6043D" w:rsidRDefault="00AB1C19" w:rsidP="008F469F">
      <w:pPr>
        <w:pStyle w:val="24"/>
        <w:widowControl/>
        <w:tabs>
          <w:tab w:val="left" w:pos="851"/>
          <w:tab w:val="left" w:pos="993"/>
          <w:tab w:val="left" w:pos="1560"/>
        </w:tabs>
        <w:ind w:firstLine="709"/>
        <w:rPr>
          <w:bCs/>
          <w:sz w:val="22"/>
          <w:szCs w:val="22"/>
        </w:rPr>
      </w:pPr>
      <w:r w:rsidRPr="00D6043D">
        <w:rPr>
          <w:bCs/>
          <w:sz w:val="22"/>
          <w:szCs w:val="22"/>
        </w:rPr>
        <w:t xml:space="preserve">В связи с обращением </w:t>
      </w:r>
      <w:r w:rsidR="00C51414" w:rsidRPr="00D6043D">
        <w:rPr>
          <w:bCs/>
          <w:sz w:val="22"/>
          <w:szCs w:val="22"/>
        </w:rPr>
        <w:t xml:space="preserve">Муниципального казенного общеобразовательного учреждения Заречная средняя общеобразовательная школа </w:t>
      </w:r>
      <w:r w:rsidR="008F469F" w:rsidRPr="00D6043D">
        <w:rPr>
          <w:bCs/>
          <w:sz w:val="22"/>
          <w:szCs w:val="22"/>
        </w:rPr>
        <w:t xml:space="preserve">(Заволжский </w:t>
      </w:r>
      <w:proofErr w:type="spellStart"/>
      <w:r w:rsidR="008F469F" w:rsidRPr="00D6043D">
        <w:rPr>
          <w:bCs/>
          <w:sz w:val="22"/>
          <w:szCs w:val="22"/>
        </w:rPr>
        <w:t>м.р</w:t>
      </w:r>
      <w:proofErr w:type="spellEnd"/>
      <w:r w:rsidR="008F469F" w:rsidRPr="00D6043D">
        <w:rPr>
          <w:bCs/>
          <w:sz w:val="22"/>
          <w:szCs w:val="22"/>
        </w:rPr>
        <w:t>.)</w:t>
      </w:r>
      <w:r w:rsidRPr="00D6043D">
        <w:rPr>
          <w:bCs/>
          <w:sz w:val="22"/>
          <w:szCs w:val="22"/>
        </w:rPr>
        <w:t xml:space="preserve"> </w:t>
      </w:r>
      <w:r w:rsidR="00C51414" w:rsidRPr="00D6043D">
        <w:rPr>
          <w:bCs/>
          <w:sz w:val="22"/>
          <w:szCs w:val="22"/>
        </w:rPr>
        <w:t xml:space="preserve">(далее – МКОУ Заречная СОШ) </w:t>
      </w:r>
      <w:r w:rsidRPr="00D6043D">
        <w:rPr>
          <w:bCs/>
          <w:sz w:val="22"/>
          <w:szCs w:val="22"/>
        </w:rPr>
        <w:t xml:space="preserve">приказом Департамента энергетики и тарифов Ивановской области </w:t>
      </w:r>
      <w:r w:rsidR="008102F3" w:rsidRPr="00D6043D">
        <w:rPr>
          <w:bCs/>
          <w:sz w:val="22"/>
          <w:szCs w:val="22"/>
        </w:rPr>
        <w:t xml:space="preserve">от 22.05.2023 № 34-у </w:t>
      </w:r>
      <w:r w:rsidR="00A25077" w:rsidRPr="00D6043D">
        <w:rPr>
          <w:bCs/>
          <w:sz w:val="22"/>
          <w:szCs w:val="22"/>
        </w:rPr>
        <w:t xml:space="preserve">открыто дело </w:t>
      </w:r>
      <w:r w:rsidR="00C51414" w:rsidRPr="00D6043D">
        <w:rPr>
          <w:bCs/>
          <w:sz w:val="22"/>
          <w:szCs w:val="22"/>
        </w:rPr>
        <w:t>о корректировке долгосрочных тарифов на тепловую энергию на 2024 - 2025 годы</w:t>
      </w:r>
      <w:r w:rsidR="00A25077" w:rsidRPr="00D6043D">
        <w:rPr>
          <w:bCs/>
          <w:sz w:val="22"/>
          <w:szCs w:val="22"/>
        </w:rPr>
        <w:t>.</w:t>
      </w:r>
    </w:p>
    <w:p w14:paraId="610171A1" w14:textId="77777777" w:rsidR="00AB1C19" w:rsidRPr="00D6043D" w:rsidRDefault="00A25077" w:rsidP="008F469F">
      <w:pPr>
        <w:pStyle w:val="24"/>
        <w:widowControl/>
        <w:tabs>
          <w:tab w:val="left" w:pos="851"/>
          <w:tab w:val="left" w:pos="993"/>
          <w:tab w:val="left" w:pos="1560"/>
        </w:tabs>
        <w:ind w:firstLine="709"/>
        <w:rPr>
          <w:bCs/>
          <w:sz w:val="22"/>
          <w:szCs w:val="22"/>
        </w:rPr>
      </w:pPr>
      <w:r w:rsidRPr="00D6043D">
        <w:rPr>
          <w:bCs/>
          <w:sz w:val="22"/>
          <w:szCs w:val="22"/>
        </w:rPr>
        <w:t>М</w:t>
      </w:r>
      <w:r w:rsidR="00AB1C19" w:rsidRPr="00D6043D">
        <w:rPr>
          <w:bCs/>
          <w:sz w:val="22"/>
          <w:szCs w:val="22"/>
        </w:rPr>
        <w:t xml:space="preserve">етод регулирования </w:t>
      </w:r>
      <w:r w:rsidRPr="00D6043D">
        <w:rPr>
          <w:bCs/>
          <w:sz w:val="22"/>
          <w:szCs w:val="22"/>
        </w:rPr>
        <w:t>тарифов - метод индексации установленных тарифов определен приказом Департамента энергетики и тарифов Ивановской области от 14.08.2020 № 59-у в первый год долгосрочного периода на 2021-2025 годы.</w:t>
      </w:r>
    </w:p>
    <w:p w14:paraId="0F710EE6" w14:textId="77777777" w:rsidR="00A25077" w:rsidRPr="00D6043D" w:rsidRDefault="00A25077" w:rsidP="008F469F">
      <w:pPr>
        <w:pStyle w:val="24"/>
        <w:widowControl/>
        <w:tabs>
          <w:tab w:val="left" w:pos="851"/>
          <w:tab w:val="left" w:pos="993"/>
          <w:tab w:val="left" w:pos="1560"/>
        </w:tabs>
        <w:ind w:firstLine="709"/>
        <w:rPr>
          <w:bCs/>
          <w:sz w:val="22"/>
          <w:szCs w:val="22"/>
        </w:rPr>
      </w:pPr>
      <w:r w:rsidRPr="00D6043D">
        <w:rPr>
          <w:bCs/>
          <w:sz w:val="22"/>
          <w:szCs w:val="22"/>
        </w:rPr>
        <w:t>МКОУ Заречная СОШ владеет объектами теплоснабжения на праве оперативного управления.</w:t>
      </w:r>
    </w:p>
    <w:p w14:paraId="7F55461F" w14:textId="77777777" w:rsidR="00AB1C19" w:rsidRPr="00D6043D" w:rsidRDefault="00AB1C19" w:rsidP="004A5646">
      <w:pPr>
        <w:pStyle w:val="24"/>
        <w:widowControl/>
        <w:ind w:firstLine="709"/>
        <w:rPr>
          <w:bCs/>
          <w:sz w:val="22"/>
          <w:szCs w:val="22"/>
        </w:rPr>
      </w:pPr>
      <w:r w:rsidRPr="00D6043D">
        <w:rPr>
          <w:bCs/>
          <w:sz w:val="22"/>
          <w:szCs w:val="22"/>
        </w:rPr>
        <w:t xml:space="preserve">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w:t>
      </w:r>
      <w:r w:rsidR="00A25077" w:rsidRPr="00D6043D">
        <w:rPr>
          <w:bCs/>
          <w:sz w:val="22"/>
          <w:szCs w:val="22"/>
        </w:rPr>
        <w:t>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46D543C3" w14:textId="77777777" w:rsidR="007905C8" w:rsidRPr="00D6043D" w:rsidRDefault="007905C8" w:rsidP="007905C8">
      <w:pPr>
        <w:pStyle w:val="24"/>
        <w:widowControl/>
        <w:tabs>
          <w:tab w:val="left" w:pos="851"/>
          <w:tab w:val="left" w:pos="993"/>
        </w:tabs>
        <w:ind w:firstLine="709"/>
        <w:rPr>
          <w:bCs/>
          <w:sz w:val="22"/>
          <w:szCs w:val="22"/>
        </w:rPr>
      </w:pPr>
      <w:r w:rsidRPr="00D6043D">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7E956ACD" w14:textId="77777777" w:rsidR="007905C8" w:rsidRPr="00D6043D" w:rsidRDefault="007905C8" w:rsidP="007905C8">
      <w:pPr>
        <w:pStyle w:val="24"/>
        <w:widowControl/>
        <w:tabs>
          <w:tab w:val="left" w:pos="851"/>
          <w:tab w:val="left" w:pos="993"/>
        </w:tabs>
        <w:ind w:firstLine="709"/>
        <w:rPr>
          <w:bCs/>
          <w:sz w:val="22"/>
          <w:szCs w:val="22"/>
        </w:rPr>
      </w:pPr>
      <w:r w:rsidRPr="00D6043D">
        <w:rPr>
          <w:bCs/>
          <w:sz w:val="22"/>
          <w:szCs w:val="22"/>
        </w:rPr>
        <w:t>Льготный тариф на тепловую энергию для населения на первое полугодие 2024 года предлагается установить на уровне тарифа, действующего по состоянию на 31.12.2023 года.</w:t>
      </w:r>
    </w:p>
    <w:p w14:paraId="452F27F1" w14:textId="77777777" w:rsidR="007905C8" w:rsidRPr="00D6043D" w:rsidRDefault="007905C8" w:rsidP="007905C8">
      <w:pPr>
        <w:pStyle w:val="24"/>
        <w:widowControl/>
        <w:tabs>
          <w:tab w:val="left" w:pos="851"/>
          <w:tab w:val="left" w:pos="993"/>
        </w:tabs>
        <w:ind w:firstLine="709"/>
        <w:rPr>
          <w:bCs/>
          <w:sz w:val="22"/>
          <w:szCs w:val="22"/>
        </w:rPr>
      </w:pPr>
      <w:r w:rsidRPr="00D6043D">
        <w:rPr>
          <w:bCs/>
          <w:sz w:val="22"/>
          <w:szCs w:val="22"/>
        </w:rPr>
        <w:t>Льготный тариф на тепловую энергию для населения на второе полугодие 2024 года определен с ростом на 6,0%, что не превышает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057018CA" w14:textId="77777777" w:rsidR="003E169B" w:rsidRPr="00D6043D" w:rsidRDefault="00171C98" w:rsidP="001312EA">
      <w:pPr>
        <w:pStyle w:val="24"/>
        <w:widowControl/>
        <w:ind w:firstLine="709"/>
        <w:rPr>
          <w:bCs/>
          <w:sz w:val="22"/>
          <w:szCs w:val="22"/>
        </w:rPr>
      </w:pPr>
      <w:r w:rsidRPr="00D6043D">
        <w:rPr>
          <w:bCs/>
          <w:sz w:val="22"/>
          <w:szCs w:val="22"/>
        </w:rPr>
        <w:t xml:space="preserve">Организация ознакомлена с уровнями тарифов к утверждению. </w:t>
      </w:r>
      <w:r w:rsidR="005F7512" w:rsidRPr="00D6043D">
        <w:rPr>
          <w:bCs/>
          <w:sz w:val="22"/>
          <w:szCs w:val="22"/>
        </w:rPr>
        <w:t xml:space="preserve">Письмом от </w:t>
      </w:r>
      <w:r w:rsidR="00A25077" w:rsidRPr="00D6043D">
        <w:rPr>
          <w:bCs/>
          <w:sz w:val="22"/>
          <w:szCs w:val="22"/>
        </w:rPr>
        <w:t>05</w:t>
      </w:r>
      <w:r w:rsidR="005F7512" w:rsidRPr="00D6043D">
        <w:rPr>
          <w:bCs/>
          <w:sz w:val="22"/>
          <w:szCs w:val="22"/>
        </w:rPr>
        <w:t>.</w:t>
      </w:r>
      <w:r w:rsidR="00A25077" w:rsidRPr="00D6043D">
        <w:rPr>
          <w:bCs/>
          <w:sz w:val="22"/>
          <w:szCs w:val="22"/>
        </w:rPr>
        <w:t>10</w:t>
      </w:r>
      <w:r w:rsidR="005F7512" w:rsidRPr="00D6043D">
        <w:rPr>
          <w:bCs/>
          <w:sz w:val="22"/>
          <w:szCs w:val="22"/>
        </w:rPr>
        <w:t>.2023 №</w:t>
      </w:r>
      <w:r w:rsidR="00A25077" w:rsidRPr="00D6043D">
        <w:rPr>
          <w:bCs/>
          <w:sz w:val="22"/>
          <w:szCs w:val="22"/>
        </w:rPr>
        <w:t>б/н МКОУ Заречная СОШ</w:t>
      </w:r>
      <w:r w:rsidR="001312EA" w:rsidRPr="00D6043D">
        <w:rPr>
          <w:bCs/>
          <w:sz w:val="22"/>
          <w:szCs w:val="22"/>
        </w:rPr>
        <w:t xml:space="preserve"> предложило утвердить тарифы без присутствия представителей учреждения</w:t>
      </w:r>
      <w:r w:rsidRPr="00D6043D">
        <w:rPr>
          <w:bCs/>
          <w:sz w:val="22"/>
          <w:szCs w:val="22"/>
        </w:rPr>
        <w:t xml:space="preserve">. </w:t>
      </w:r>
    </w:p>
    <w:p w14:paraId="3873A4DF" w14:textId="760F801C" w:rsidR="00AB1C19" w:rsidRPr="00D6043D" w:rsidRDefault="00AB1C19" w:rsidP="004A5646">
      <w:pPr>
        <w:pStyle w:val="24"/>
        <w:widowControl/>
        <w:ind w:firstLine="709"/>
        <w:rPr>
          <w:bCs/>
          <w:sz w:val="22"/>
          <w:szCs w:val="22"/>
        </w:rPr>
      </w:pPr>
      <w:r w:rsidRPr="00D6043D">
        <w:rPr>
          <w:bCs/>
          <w:sz w:val="22"/>
          <w:szCs w:val="22"/>
        </w:rPr>
        <w:t xml:space="preserve">Основные плановые (расчетные) показатели деятельности теплоснабжающей организации на расчетный период регулирования, принятые при формировании тарифов на </w:t>
      </w:r>
      <w:r w:rsidR="0031732D" w:rsidRPr="00D6043D">
        <w:rPr>
          <w:bCs/>
          <w:sz w:val="22"/>
          <w:szCs w:val="22"/>
        </w:rPr>
        <w:t>т</w:t>
      </w:r>
      <w:r w:rsidR="003E169B" w:rsidRPr="00D6043D">
        <w:rPr>
          <w:bCs/>
          <w:sz w:val="22"/>
          <w:szCs w:val="22"/>
        </w:rPr>
        <w:t xml:space="preserve">епловую энергию </w:t>
      </w:r>
      <w:r w:rsidRPr="00D6043D">
        <w:rPr>
          <w:bCs/>
          <w:sz w:val="22"/>
          <w:szCs w:val="22"/>
        </w:rPr>
        <w:t>приведены в приложени</w:t>
      </w:r>
      <w:r w:rsidR="00A25077" w:rsidRPr="00D6043D">
        <w:rPr>
          <w:bCs/>
          <w:sz w:val="22"/>
          <w:szCs w:val="22"/>
        </w:rPr>
        <w:t>и</w:t>
      </w:r>
      <w:r w:rsidRPr="00D6043D">
        <w:rPr>
          <w:bCs/>
          <w:sz w:val="22"/>
          <w:szCs w:val="22"/>
        </w:rPr>
        <w:t xml:space="preserve"> </w:t>
      </w:r>
      <w:r w:rsidR="00FE41D1" w:rsidRPr="00D6043D">
        <w:rPr>
          <w:bCs/>
          <w:sz w:val="22"/>
          <w:szCs w:val="22"/>
        </w:rPr>
        <w:t>2</w:t>
      </w:r>
      <w:r w:rsidRPr="00D6043D">
        <w:rPr>
          <w:bCs/>
          <w:sz w:val="22"/>
          <w:szCs w:val="22"/>
        </w:rPr>
        <w:t>/1.</w:t>
      </w:r>
    </w:p>
    <w:p w14:paraId="4788CE49" w14:textId="77777777" w:rsidR="00171C98" w:rsidRPr="00D6043D" w:rsidRDefault="00171C98" w:rsidP="004A5646">
      <w:pPr>
        <w:pStyle w:val="24"/>
        <w:widowControl/>
        <w:tabs>
          <w:tab w:val="left" w:pos="851"/>
          <w:tab w:val="left" w:pos="1276"/>
          <w:tab w:val="left" w:pos="1560"/>
        </w:tabs>
        <w:rPr>
          <w:b/>
          <w:sz w:val="22"/>
          <w:szCs w:val="22"/>
        </w:rPr>
      </w:pPr>
      <w:r w:rsidRPr="00D6043D">
        <w:rPr>
          <w:b/>
          <w:sz w:val="22"/>
          <w:szCs w:val="22"/>
        </w:rPr>
        <w:t>РЕШИЛИ:</w:t>
      </w:r>
    </w:p>
    <w:p w14:paraId="665EA71A" w14:textId="77777777" w:rsidR="00A25077" w:rsidRPr="00D6043D" w:rsidRDefault="00A25077" w:rsidP="00A25077">
      <w:pPr>
        <w:widowControl/>
        <w:autoSpaceDE w:val="0"/>
        <w:autoSpaceDN w:val="0"/>
        <w:adjustRightInd w:val="0"/>
        <w:ind w:firstLine="709"/>
        <w:jc w:val="both"/>
        <w:rPr>
          <w:sz w:val="22"/>
          <w:szCs w:val="22"/>
        </w:rPr>
      </w:pPr>
      <w:r w:rsidRPr="00D6043D">
        <w:rPr>
          <w:sz w:val="22"/>
          <w:szCs w:val="22"/>
        </w:rPr>
        <w:t xml:space="preserve">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Департамент энергетики и тарифов Ивановской области: </w:t>
      </w:r>
    </w:p>
    <w:p w14:paraId="583D6F74" w14:textId="77777777" w:rsidR="00A25077" w:rsidRPr="00D6043D" w:rsidRDefault="00A25077" w:rsidP="00A25077">
      <w:pPr>
        <w:widowControl/>
        <w:autoSpaceDE w:val="0"/>
        <w:autoSpaceDN w:val="0"/>
        <w:adjustRightInd w:val="0"/>
        <w:ind w:firstLine="709"/>
        <w:jc w:val="both"/>
        <w:rPr>
          <w:sz w:val="22"/>
          <w:szCs w:val="22"/>
        </w:rPr>
      </w:pPr>
      <w:r w:rsidRPr="00D6043D">
        <w:rPr>
          <w:sz w:val="22"/>
          <w:szCs w:val="22"/>
        </w:rPr>
        <w:t>1.</w:t>
      </w:r>
      <w:r w:rsidRPr="00D6043D">
        <w:rPr>
          <w:sz w:val="22"/>
          <w:szCs w:val="22"/>
        </w:rPr>
        <w:tab/>
        <w:t>С 01.01.2024 произвести корректировку установленных долгосрочных тарифов на тепловую энергию для потребителей муниципального казенного общеобразовательного учреждения Заречная средняя общеобразовательная школа (Заволжский район) на 2024-2025 годы, изложив приложение 1 к постановлению Департамента энергетики и тарифов Ивановской области от 02.10.2020 № 44-т/5 в новой редакции:</w:t>
      </w:r>
    </w:p>
    <w:p w14:paraId="47E99B45" w14:textId="77777777" w:rsidR="00A25077" w:rsidRPr="00D6043D" w:rsidRDefault="00A25077" w:rsidP="00A25077">
      <w:pPr>
        <w:widowControl/>
        <w:autoSpaceDE w:val="0"/>
        <w:autoSpaceDN w:val="0"/>
        <w:adjustRightInd w:val="0"/>
        <w:jc w:val="right"/>
        <w:rPr>
          <w:sz w:val="22"/>
          <w:szCs w:val="22"/>
        </w:rPr>
      </w:pPr>
      <w:r w:rsidRPr="00D6043D">
        <w:rPr>
          <w:sz w:val="22"/>
          <w:szCs w:val="22"/>
        </w:rPr>
        <w:t>Приложение 1 к постановлению Департамента энергетики и тарифов</w:t>
      </w:r>
    </w:p>
    <w:p w14:paraId="67F66FA5" w14:textId="77777777" w:rsidR="00A25077" w:rsidRPr="00D6043D" w:rsidRDefault="00A25077" w:rsidP="00A25077">
      <w:pPr>
        <w:widowControl/>
        <w:autoSpaceDE w:val="0"/>
        <w:autoSpaceDN w:val="0"/>
        <w:adjustRightInd w:val="0"/>
        <w:jc w:val="right"/>
        <w:rPr>
          <w:color w:val="FF0000"/>
          <w:sz w:val="22"/>
          <w:szCs w:val="22"/>
        </w:rPr>
      </w:pPr>
      <w:r w:rsidRPr="00D6043D">
        <w:rPr>
          <w:sz w:val="22"/>
          <w:szCs w:val="22"/>
        </w:rPr>
        <w:t xml:space="preserve"> Ивановской области от 02.10.2020 года № 44-т/5</w:t>
      </w:r>
    </w:p>
    <w:p w14:paraId="7425F504" w14:textId="77777777" w:rsidR="00A25077" w:rsidRPr="00D6043D" w:rsidRDefault="00A25077" w:rsidP="00A25077">
      <w:pPr>
        <w:widowControl/>
        <w:autoSpaceDE w:val="0"/>
        <w:autoSpaceDN w:val="0"/>
        <w:adjustRightInd w:val="0"/>
        <w:jc w:val="center"/>
        <w:rPr>
          <w:sz w:val="22"/>
          <w:szCs w:val="22"/>
        </w:rPr>
      </w:pPr>
    </w:p>
    <w:p w14:paraId="6F357FC1" w14:textId="77777777" w:rsidR="00A25077" w:rsidRPr="00D6043D" w:rsidRDefault="00A25077" w:rsidP="00A25077">
      <w:pPr>
        <w:widowControl/>
        <w:autoSpaceDE w:val="0"/>
        <w:autoSpaceDN w:val="0"/>
        <w:adjustRightInd w:val="0"/>
        <w:jc w:val="center"/>
        <w:rPr>
          <w:b/>
          <w:bCs/>
          <w:sz w:val="22"/>
          <w:szCs w:val="22"/>
        </w:rPr>
      </w:pPr>
      <w:r w:rsidRPr="00D6043D">
        <w:rPr>
          <w:b/>
          <w:bCs/>
          <w:sz w:val="22"/>
          <w:szCs w:val="22"/>
        </w:rPr>
        <w:t>Тарифы на тепловую энергию (мощность), поставляемую потребителям</w:t>
      </w:r>
    </w:p>
    <w:tbl>
      <w:tblPr>
        <w:tblW w:w="10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0"/>
        <w:gridCol w:w="1692"/>
        <w:gridCol w:w="709"/>
        <w:gridCol w:w="1284"/>
        <w:gridCol w:w="1143"/>
        <w:gridCol w:w="563"/>
        <w:gridCol w:w="569"/>
        <w:gridCol w:w="568"/>
        <w:gridCol w:w="426"/>
        <w:gridCol w:w="709"/>
      </w:tblGrid>
      <w:tr w:rsidR="00A25077" w:rsidRPr="00D6043D" w14:paraId="4EDB89B8" w14:textId="77777777" w:rsidTr="00620F55">
        <w:trPr>
          <w:trHeight w:val="264"/>
        </w:trPr>
        <w:tc>
          <w:tcPr>
            <w:tcW w:w="568" w:type="dxa"/>
            <w:vMerge w:val="restart"/>
            <w:shd w:val="clear" w:color="auto" w:fill="auto"/>
            <w:vAlign w:val="center"/>
            <w:hideMark/>
          </w:tcPr>
          <w:p w14:paraId="7272FF21" w14:textId="77777777" w:rsidR="00A25077" w:rsidRPr="00D6043D" w:rsidRDefault="00A25077" w:rsidP="00A25077">
            <w:pPr>
              <w:widowControl/>
              <w:jc w:val="center"/>
            </w:pPr>
            <w:r w:rsidRPr="00D6043D">
              <w:t>№ п/п</w:t>
            </w:r>
          </w:p>
        </w:tc>
        <w:tc>
          <w:tcPr>
            <w:tcW w:w="2410" w:type="dxa"/>
            <w:vMerge w:val="restart"/>
            <w:shd w:val="clear" w:color="auto" w:fill="auto"/>
            <w:vAlign w:val="center"/>
            <w:hideMark/>
          </w:tcPr>
          <w:p w14:paraId="40B2841B" w14:textId="77777777" w:rsidR="00A25077" w:rsidRPr="00D6043D" w:rsidRDefault="00A25077" w:rsidP="00A25077">
            <w:pPr>
              <w:widowControl/>
              <w:jc w:val="center"/>
            </w:pPr>
            <w:r w:rsidRPr="00D6043D">
              <w:t>Наименование регулируемой организации</w:t>
            </w:r>
          </w:p>
        </w:tc>
        <w:tc>
          <w:tcPr>
            <w:tcW w:w="1692" w:type="dxa"/>
            <w:vMerge w:val="restart"/>
            <w:shd w:val="clear" w:color="auto" w:fill="auto"/>
            <w:noWrap/>
            <w:vAlign w:val="center"/>
            <w:hideMark/>
          </w:tcPr>
          <w:p w14:paraId="1B82E809" w14:textId="77777777" w:rsidR="00A25077" w:rsidRPr="00D6043D" w:rsidRDefault="00A25077" w:rsidP="00A25077">
            <w:pPr>
              <w:widowControl/>
              <w:jc w:val="center"/>
            </w:pPr>
            <w:r w:rsidRPr="00D6043D">
              <w:t>Вид тарифа</w:t>
            </w:r>
          </w:p>
        </w:tc>
        <w:tc>
          <w:tcPr>
            <w:tcW w:w="709" w:type="dxa"/>
            <w:vMerge w:val="restart"/>
            <w:shd w:val="clear" w:color="auto" w:fill="auto"/>
            <w:noWrap/>
            <w:vAlign w:val="center"/>
            <w:hideMark/>
          </w:tcPr>
          <w:p w14:paraId="080C6E26" w14:textId="77777777" w:rsidR="00A25077" w:rsidRPr="00D6043D" w:rsidRDefault="00A25077" w:rsidP="00A25077">
            <w:pPr>
              <w:widowControl/>
              <w:jc w:val="center"/>
            </w:pPr>
            <w:r w:rsidRPr="00D6043D">
              <w:t>Год</w:t>
            </w:r>
          </w:p>
        </w:tc>
        <w:tc>
          <w:tcPr>
            <w:tcW w:w="2427" w:type="dxa"/>
            <w:gridSpan w:val="2"/>
            <w:shd w:val="clear" w:color="auto" w:fill="auto"/>
            <w:noWrap/>
            <w:vAlign w:val="center"/>
            <w:hideMark/>
          </w:tcPr>
          <w:p w14:paraId="5FEA6937" w14:textId="77777777" w:rsidR="00A25077" w:rsidRPr="00D6043D" w:rsidRDefault="00A25077" w:rsidP="00A25077">
            <w:pPr>
              <w:widowControl/>
              <w:jc w:val="center"/>
            </w:pPr>
            <w:r w:rsidRPr="00D6043D">
              <w:t>Вода</w:t>
            </w:r>
          </w:p>
        </w:tc>
        <w:tc>
          <w:tcPr>
            <w:tcW w:w="2126" w:type="dxa"/>
            <w:gridSpan w:val="4"/>
            <w:shd w:val="clear" w:color="auto" w:fill="auto"/>
            <w:noWrap/>
            <w:vAlign w:val="center"/>
            <w:hideMark/>
          </w:tcPr>
          <w:p w14:paraId="3ED352C6" w14:textId="77777777" w:rsidR="00A25077" w:rsidRPr="00D6043D" w:rsidRDefault="00A25077" w:rsidP="00A25077">
            <w:pPr>
              <w:widowControl/>
              <w:jc w:val="center"/>
            </w:pPr>
            <w:r w:rsidRPr="00D6043D">
              <w:t>Отборный пар давлением</w:t>
            </w:r>
          </w:p>
        </w:tc>
        <w:tc>
          <w:tcPr>
            <w:tcW w:w="709" w:type="dxa"/>
            <w:vMerge w:val="restart"/>
            <w:shd w:val="clear" w:color="auto" w:fill="auto"/>
            <w:vAlign w:val="center"/>
            <w:hideMark/>
          </w:tcPr>
          <w:p w14:paraId="4C1B5011" w14:textId="77777777" w:rsidR="00A25077" w:rsidRPr="00D6043D" w:rsidRDefault="00A25077" w:rsidP="00A25077">
            <w:pPr>
              <w:widowControl/>
              <w:jc w:val="center"/>
            </w:pPr>
            <w:r w:rsidRPr="00D6043D">
              <w:t>Острый и редуцированный пар</w:t>
            </w:r>
          </w:p>
        </w:tc>
      </w:tr>
      <w:tr w:rsidR="00A25077" w:rsidRPr="00D6043D" w14:paraId="3DE29080" w14:textId="77777777" w:rsidTr="00620F55">
        <w:trPr>
          <w:trHeight w:val="540"/>
        </w:trPr>
        <w:tc>
          <w:tcPr>
            <w:tcW w:w="568" w:type="dxa"/>
            <w:vMerge/>
            <w:shd w:val="clear" w:color="auto" w:fill="auto"/>
            <w:noWrap/>
            <w:vAlign w:val="center"/>
            <w:hideMark/>
          </w:tcPr>
          <w:p w14:paraId="573F471C" w14:textId="77777777" w:rsidR="00A25077" w:rsidRPr="00D6043D" w:rsidRDefault="00A25077" w:rsidP="00A25077">
            <w:pPr>
              <w:widowControl/>
              <w:jc w:val="center"/>
            </w:pPr>
          </w:p>
        </w:tc>
        <w:tc>
          <w:tcPr>
            <w:tcW w:w="2410" w:type="dxa"/>
            <w:vMerge/>
            <w:shd w:val="clear" w:color="auto" w:fill="auto"/>
            <w:vAlign w:val="center"/>
            <w:hideMark/>
          </w:tcPr>
          <w:p w14:paraId="3197F343" w14:textId="77777777" w:rsidR="00A25077" w:rsidRPr="00D6043D" w:rsidRDefault="00A25077" w:rsidP="00A25077">
            <w:pPr>
              <w:widowControl/>
            </w:pPr>
          </w:p>
        </w:tc>
        <w:tc>
          <w:tcPr>
            <w:tcW w:w="1692" w:type="dxa"/>
            <w:vMerge/>
            <w:shd w:val="clear" w:color="auto" w:fill="auto"/>
            <w:noWrap/>
            <w:vAlign w:val="center"/>
            <w:hideMark/>
          </w:tcPr>
          <w:p w14:paraId="2D5C0F02" w14:textId="77777777" w:rsidR="00A25077" w:rsidRPr="00D6043D" w:rsidRDefault="00A25077" w:rsidP="00A25077">
            <w:pPr>
              <w:widowControl/>
              <w:jc w:val="center"/>
            </w:pPr>
          </w:p>
        </w:tc>
        <w:tc>
          <w:tcPr>
            <w:tcW w:w="709" w:type="dxa"/>
            <w:vMerge/>
            <w:shd w:val="clear" w:color="auto" w:fill="auto"/>
            <w:noWrap/>
            <w:vAlign w:val="center"/>
            <w:hideMark/>
          </w:tcPr>
          <w:p w14:paraId="3FB88602" w14:textId="77777777" w:rsidR="00A25077" w:rsidRPr="00D6043D" w:rsidRDefault="00A25077" w:rsidP="00A25077">
            <w:pPr>
              <w:widowControl/>
              <w:jc w:val="center"/>
            </w:pPr>
          </w:p>
        </w:tc>
        <w:tc>
          <w:tcPr>
            <w:tcW w:w="1284" w:type="dxa"/>
            <w:shd w:val="clear" w:color="auto" w:fill="auto"/>
            <w:noWrap/>
            <w:vAlign w:val="center"/>
            <w:hideMark/>
          </w:tcPr>
          <w:p w14:paraId="24F9E31B" w14:textId="77777777" w:rsidR="00A25077" w:rsidRPr="00D6043D" w:rsidRDefault="00A25077" w:rsidP="00A25077">
            <w:pPr>
              <w:widowControl/>
              <w:jc w:val="center"/>
            </w:pPr>
            <w:r w:rsidRPr="00D6043D">
              <w:t>1 полугодие</w:t>
            </w:r>
          </w:p>
        </w:tc>
        <w:tc>
          <w:tcPr>
            <w:tcW w:w="1143" w:type="dxa"/>
            <w:shd w:val="clear" w:color="auto" w:fill="auto"/>
            <w:vAlign w:val="center"/>
          </w:tcPr>
          <w:p w14:paraId="218A3743" w14:textId="77777777" w:rsidR="00A25077" w:rsidRPr="00D6043D" w:rsidRDefault="00A25077" w:rsidP="00A25077">
            <w:pPr>
              <w:widowControl/>
              <w:jc w:val="center"/>
            </w:pPr>
            <w:r w:rsidRPr="00D6043D">
              <w:t>2 полугодие</w:t>
            </w:r>
          </w:p>
        </w:tc>
        <w:tc>
          <w:tcPr>
            <w:tcW w:w="563" w:type="dxa"/>
            <w:shd w:val="clear" w:color="auto" w:fill="auto"/>
            <w:vAlign w:val="center"/>
            <w:hideMark/>
          </w:tcPr>
          <w:p w14:paraId="4E76BE82" w14:textId="77777777" w:rsidR="00A25077" w:rsidRPr="00D6043D" w:rsidRDefault="00A25077" w:rsidP="00A25077">
            <w:pPr>
              <w:widowControl/>
              <w:jc w:val="center"/>
            </w:pPr>
            <w:r w:rsidRPr="00D6043D">
              <w:t>от 1,2 до 2,5 кг/</w:t>
            </w:r>
          </w:p>
          <w:p w14:paraId="3C7771C5" w14:textId="77777777" w:rsidR="00A25077" w:rsidRPr="00D6043D" w:rsidRDefault="00A25077" w:rsidP="00A25077">
            <w:pPr>
              <w:widowControl/>
              <w:jc w:val="center"/>
            </w:pPr>
            <w:r w:rsidRPr="00D6043D">
              <w:t>см</w:t>
            </w:r>
            <w:r w:rsidRPr="00D6043D">
              <w:rPr>
                <w:vertAlign w:val="superscript"/>
              </w:rPr>
              <w:t>2</w:t>
            </w:r>
          </w:p>
        </w:tc>
        <w:tc>
          <w:tcPr>
            <w:tcW w:w="569" w:type="dxa"/>
            <w:vAlign w:val="center"/>
          </w:tcPr>
          <w:p w14:paraId="4D5465A9" w14:textId="77777777" w:rsidR="00A25077" w:rsidRPr="00D6043D" w:rsidRDefault="00A25077" w:rsidP="00A25077">
            <w:pPr>
              <w:widowControl/>
              <w:jc w:val="center"/>
            </w:pPr>
            <w:r w:rsidRPr="00D6043D">
              <w:t>от 2,5 до 7,0 кг/см</w:t>
            </w:r>
            <w:r w:rsidRPr="00D6043D">
              <w:rPr>
                <w:vertAlign w:val="superscript"/>
              </w:rPr>
              <w:t>2</w:t>
            </w:r>
          </w:p>
        </w:tc>
        <w:tc>
          <w:tcPr>
            <w:tcW w:w="568" w:type="dxa"/>
            <w:vAlign w:val="center"/>
          </w:tcPr>
          <w:p w14:paraId="39CCEF18" w14:textId="77777777" w:rsidR="00A25077" w:rsidRPr="00D6043D" w:rsidRDefault="00A25077" w:rsidP="00A25077">
            <w:pPr>
              <w:widowControl/>
              <w:jc w:val="center"/>
            </w:pPr>
            <w:r w:rsidRPr="00D6043D">
              <w:t>от 7,0 до 13,0 кг/</w:t>
            </w:r>
          </w:p>
          <w:p w14:paraId="05FD3860" w14:textId="77777777" w:rsidR="00A25077" w:rsidRPr="00D6043D" w:rsidRDefault="00A25077" w:rsidP="00A25077">
            <w:pPr>
              <w:widowControl/>
              <w:jc w:val="center"/>
            </w:pPr>
            <w:r w:rsidRPr="00D6043D">
              <w:t>см</w:t>
            </w:r>
            <w:r w:rsidRPr="00D6043D">
              <w:rPr>
                <w:vertAlign w:val="superscript"/>
              </w:rPr>
              <w:t>2</w:t>
            </w:r>
          </w:p>
        </w:tc>
        <w:tc>
          <w:tcPr>
            <w:tcW w:w="426" w:type="dxa"/>
            <w:vAlign w:val="center"/>
          </w:tcPr>
          <w:p w14:paraId="5E686762" w14:textId="77777777" w:rsidR="00A25077" w:rsidRPr="00D6043D" w:rsidRDefault="00A25077" w:rsidP="00A25077">
            <w:pPr>
              <w:widowControl/>
              <w:ind w:right="-108" w:hanging="109"/>
              <w:jc w:val="center"/>
            </w:pPr>
            <w:r w:rsidRPr="00D6043D">
              <w:t>Свыше 13,0 кг/</w:t>
            </w:r>
          </w:p>
          <w:p w14:paraId="6652F064" w14:textId="77777777" w:rsidR="00A25077" w:rsidRPr="00D6043D" w:rsidRDefault="00A25077" w:rsidP="00A25077">
            <w:pPr>
              <w:widowControl/>
              <w:jc w:val="center"/>
            </w:pPr>
            <w:r w:rsidRPr="00D6043D">
              <w:t>см</w:t>
            </w:r>
            <w:r w:rsidRPr="00D6043D">
              <w:rPr>
                <w:vertAlign w:val="superscript"/>
              </w:rPr>
              <w:t>2</w:t>
            </w:r>
          </w:p>
        </w:tc>
        <w:tc>
          <w:tcPr>
            <w:tcW w:w="709" w:type="dxa"/>
            <w:vMerge/>
            <w:shd w:val="clear" w:color="auto" w:fill="auto"/>
            <w:vAlign w:val="center"/>
            <w:hideMark/>
          </w:tcPr>
          <w:p w14:paraId="16DD2BB6" w14:textId="77777777" w:rsidR="00A25077" w:rsidRPr="00D6043D" w:rsidRDefault="00A25077" w:rsidP="00A25077">
            <w:pPr>
              <w:widowControl/>
              <w:jc w:val="center"/>
            </w:pPr>
          </w:p>
        </w:tc>
      </w:tr>
      <w:tr w:rsidR="00A25077" w:rsidRPr="00D6043D" w14:paraId="0319E808" w14:textId="77777777" w:rsidTr="00413898">
        <w:trPr>
          <w:trHeight w:val="300"/>
        </w:trPr>
        <w:tc>
          <w:tcPr>
            <w:tcW w:w="10641" w:type="dxa"/>
            <w:gridSpan w:val="11"/>
            <w:shd w:val="clear" w:color="auto" w:fill="auto"/>
            <w:noWrap/>
            <w:vAlign w:val="center"/>
            <w:hideMark/>
          </w:tcPr>
          <w:p w14:paraId="37CE5EDC" w14:textId="77777777" w:rsidR="00A25077" w:rsidRPr="00D6043D" w:rsidRDefault="00A25077" w:rsidP="00A25077">
            <w:pPr>
              <w:widowControl/>
              <w:jc w:val="center"/>
            </w:pPr>
            <w:r w:rsidRPr="00D6043D">
              <w:t>Для потребителей, в случае отсутствия дифференциации тарифов по схеме подключения</w:t>
            </w:r>
          </w:p>
        </w:tc>
      </w:tr>
      <w:tr w:rsidR="00A25077" w:rsidRPr="00D6043D" w14:paraId="10B423A1" w14:textId="77777777" w:rsidTr="00620F55">
        <w:trPr>
          <w:trHeight w:hRule="exact" w:val="340"/>
        </w:trPr>
        <w:tc>
          <w:tcPr>
            <w:tcW w:w="568" w:type="dxa"/>
            <w:vMerge w:val="restart"/>
            <w:shd w:val="clear" w:color="auto" w:fill="auto"/>
            <w:noWrap/>
            <w:vAlign w:val="center"/>
          </w:tcPr>
          <w:p w14:paraId="13E720AC" w14:textId="77777777" w:rsidR="00A25077" w:rsidRPr="00D6043D" w:rsidRDefault="00A25077" w:rsidP="00A25077">
            <w:pPr>
              <w:jc w:val="center"/>
            </w:pPr>
            <w:r w:rsidRPr="00D6043D">
              <w:t>1.</w:t>
            </w:r>
          </w:p>
        </w:tc>
        <w:tc>
          <w:tcPr>
            <w:tcW w:w="2410" w:type="dxa"/>
            <w:vMerge w:val="restart"/>
            <w:shd w:val="clear" w:color="auto" w:fill="auto"/>
            <w:vAlign w:val="center"/>
          </w:tcPr>
          <w:p w14:paraId="24DD2EF2" w14:textId="77777777" w:rsidR="00A25077" w:rsidRPr="00D6043D" w:rsidRDefault="00A25077" w:rsidP="00A25077">
            <w:pPr>
              <w:widowControl/>
            </w:pPr>
            <w:r w:rsidRPr="00D6043D">
              <w:t xml:space="preserve">Муниципальное казенное </w:t>
            </w:r>
            <w:r w:rsidRPr="00D6043D">
              <w:lastRenderedPageBreak/>
              <w:t>общеобразовательное учреждение Заречная средняя общеобразовательная школа (Заволжский район)</w:t>
            </w:r>
          </w:p>
        </w:tc>
        <w:tc>
          <w:tcPr>
            <w:tcW w:w="1692" w:type="dxa"/>
            <w:vMerge w:val="restart"/>
            <w:shd w:val="clear" w:color="auto" w:fill="auto"/>
            <w:vAlign w:val="center"/>
          </w:tcPr>
          <w:p w14:paraId="545EB6D4" w14:textId="77777777" w:rsidR="00A25077" w:rsidRPr="00D6043D" w:rsidRDefault="00A25077" w:rsidP="00A25077">
            <w:pPr>
              <w:widowControl/>
              <w:jc w:val="center"/>
            </w:pPr>
            <w:proofErr w:type="spellStart"/>
            <w:r w:rsidRPr="00D6043D">
              <w:lastRenderedPageBreak/>
              <w:t>Одноставочный</w:t>
            </w:r>
            <w:proofErr w:type="spellEnd"/>
            <w:r w:rsidRPr="00D6043D">
              <w:t xml:space="preserve">, руб./Гкал, </w:t>
            </w:r>
          </w:p>
          <w:p w14:paraId="5098D6B4" w14:textId="77777777" w:rsidR="00A25077" w:rsidRPr="00D6043D" w:rsidRDefault="00A25077" w:rsidP="00A25077">
            <w:pPr>
              <w:widowControl/>
              <w:jc w:val="center"/>
            </w:pPr>
            <w:r w:rsidRPr="00D6043D">
              <w:lastRenderedPageBreak/>
              <w:t>НДС не облагается</w:t>
            </w:r>
          </w:p>
        </w:tc>
        <w:tc>
          <w:tcPr>
            <w:tcW w:w="709" w:type="dxa"/>
            <w:shd w:val="clear" w:color="auto" w:fill="auto"/>
            <w:noWrap/>
            <w:vAlign w:val="center"/>
          </w:tcPr>
          <w:p w14:paraId="1271A29E" w14:textId="77777777" w:rsidR="00A25077" w:rsidRPr="00D6043D" w:rsidRDefault="00A25077" w:rsidP="00A25077">
            <w:pPr>
              <w:jc w:val="center"/>
            </w:pPr>
            <w:r w:rsidRPr="00D6043D">
              <w:lastRenderedPageBreak/>
              <w:t>2021</w:t>
            </w:r>
          </w:p>
        </w:tc>
        <w:tc>
          <w:tcPr>
            <w:tcW w:w="1284" w:type="dxa"/>
            <w:shd w:val="clear" w:color="auto" w:fill="auto"/>
            <w:noWrap/>
            <w:vAlign w:val="center"/>
          </w:tcPr>
          <w:p w14:paraId="2C78381A" w14:textId="77777777" w:rsidR="00A25077" w:rsidRPr="00D6043D" w:rsidRDefault="00A25077" w:rsidP="00A25077">
            <w:pPr>
              <w:jc w:val="center"/>
            </w:pPr>
            <w:r w:rsidRPr="00D6043D">
              <w:t>3 424,09</w:t>
            </w:r>
          </w:p>
        </w:tc>
        <w:tc>
          <w:tcPr>
            <w:tcW w:w="1143" w:type="dxa"/>
            <w:shd w:val="clear" w:color="auto" w:fill="auto"/>
            <w:vAlign w:val="center"/>
          </w:tcPr>
          <w:p w14:paraId="1B0D19D6" w14:textId="77777777" w:rsidR="00A25077" w:rsidRPr="00D6043D" w:rsidRDefault="00A25077" w:rsidP="00A25077">
            <w:pPr>
              <w:jc w:val="center"/>
            </w:pPr>
            <w:r w:rsidRPr="00D6043D">
              <w:t>4 042,91</w:t>
            </w:r>
          </w:p>
        </w:tc>
        <w:tc>
          <w:tcPr>
            <w:tcW w:w="563" w:type="dxa"/>
            <w:shd w:val="clear" w:color="auto" w:fill="auto"/>
            <w:noWrap/>
            <w:vAlign w:val="center"/>
            <w:hideMark/>
          </w:tcPr>
          <w:p w14:paraId="60A4D8CB" w14:textId="77777777" w:rsidR="00A25077" w:rsidRPr="00D6043D" w:rsidRDefault="00A25077" w:rsidP="00A25077">
            <w:pPr>
              <w:widowControl/>
              <w:jc w:val="center"/>
            </w:pPr>
            <w:r w:rsidRPr="00D6043D">
              <w:t>-</w:t>
            </w:r>
          </w:p>
        </w:tc>
        <w:tc>
          <w:tcPr>
            <w:tcW w:w="569" w:type="dxa"/>
            <w:vAlign w:val="center"/>
          </w:tcPr>
          <w:p w14:paraId="2F1DCA79" w14:textId="77777777" w:rsidR="00A25077" w:rsidRPr="00D6043D" w:rsidRDefault="00A25077" w:rsidP="00A25077">
            <w:pPr>
              <w:widowControl/>
              <w:jc w:val="center"/>
            </w:pPr>
            <w:r w:rsidRPr="00D6043D">
              <w:t>-</w:t>
            </w:r>
          </w:p>
        </w:tc>
        <w:tc>
          <w:tcPr>
            <w:tcW w:w="568" w:type="dxa"/>
            <w:vAlign w:val="center"/>
          </w:tcPr>
          <w:p w14:paraId="24ED5EEC" w14:textId="77777777" w:rsidR="00A25077" w:rsidRPr="00D6043D" w:rsidRDefault="00A25077" w:rsidP="00A25077">
            <w:pPr>
              <w:widowControl/>
              <w:jc w:val="center"/>
            </w:pPr>
            <w:r w:rsidRPr="00D6043D">
              <w:t>-</w:t>
            </w:r>
          </w:p>
        </w:tc>
        <w:tc>
          <w:tcPr>
            <w:tcW w:w="426" w:type="dxa"/>
            <w:vAlign w:val="center"/>
          </w:tcPr>
          <w:p w14:paraId="415F4AD7" w14:textId="77777777" w:rsidR="00A25077" w:rsidRPr="00D6043D" w:rsidRDefault="00A25077" w:rsidP="00A25077">
            <w:pPr>
              <w:widowControl/>
              <w:jc w:val="center"/>
            </w:pPr>
            <w:r w:rsidRPr="00D6043D">
              <w:t>-</w:t>
            </w:r>
          </w:p>
        </w:tc>
        <w:tc>
          <w:tcPr>
            <w:tcW w:w="709" w:type="dxa"/>
            <w:shd w:val="clear" w:color="auto" w:fill="auto"/>
            <w:noWrap/>
            <w:vAlign w:val="center"/>
            <w:hideMark/>
          </w:tcPr>
          <w:p w14:paraId="7FC70267" w14:textId="77777777" w:rsidR="00A25077" w:rsidRPr="00D6043D" w:rsidRDefault="00A25077" w:rsidP="00A25077">
            <w:pPr>
              <w:widowControl/>
              <w:jc w:val="center"/>
            </w:pPr>
            <w:r w:rsidRPr="00D6043D">
              <w:t>-</w:t>
            </w:r>
          </w:p>
        </w:tc>
      </w:tr>
      <w:tr w:rsidR="00A25077" w:rsidRPr="00D6043D" w14:paraId="0BEFBC02" w14:textId="77777777" w:rsidTr="00620F55">
        <w:trPr>
          <w:trHeight w:hRule="exact" w:val="340"/>
        </w:trPr>
        <w:tc>
          <w:tcPr>
            <w:tcW w:w="568" w:type="dxa"/>
            <w:vMerge/>
            <w:shd w:val="clear" w:color="auto" w:fill="auto"/>
            <w:noWrap/>
            <w:vAlign w:val="center"/>
          </w:tcPr>
          <w:p w14:paraId="69C794DA" w14:textId="77777777" w:rsidR="00A25077" w:rsidRPr="00D6043D" w:rsidRDefault="00A25077" w:rsidP="00A25077">
            <w:pPr>
              <w:jc w:val="center"/>
            </w:pPr>
          </w:p>
        </w:tc>
        <w:tc>
          <w:tcPr>
            <w:tcW w:w="2410" w:type="dxa"/>
            <w:vMerge/>
            <w:shd w:val="clear" w:color="auto" w:fill="auto"/>
            <w:vAlign w:val="center"/>
          </w:tcPr>
          <w:p w14:paraId="28A66655" w14:textId="77777777" w:rsidR="00A25077" w:rsidRPr="00D6043D" w:rsidRDefault="00A25077" w:rsidP="00A25077">
            <w:pPr>
              <w:widowControl/>
            </w:pPr>
          </w:p>
        </w:tc>
        <w:tc>
          <w:tcPr>
            <w:tcW w:w="1692" w:type="dxa"/>
            <w:vMerge/>
            <w:shd w:val="clear" w:color="auto" w:fill="auto"/>
            <w:vAlign w:val="center"/>
          </w:tcPr>
          <w:p w14:paraId="12B09D61" w14:textId="77777777" w:rsidR="00A25077" w:rsidRPr="00D6043D" w:rsidRDefault="00A25077" w:rsidP="00A25077">
            <w:pPr>
              <w:widowControl/>
              <w:jc w:val="center"/>
            </w:pPr>
          </w:p>
        </w:tc>
        <w:tc>
          <w:tcPr>
            <w:tcW w:w="709" w:type="dxa"/>
            <w:shd w:val="clear" w:color="auto" w:fill="auto"/>
            <w:noWrap/>
            <w:vAlign w:val="center"/>
          </w:tcPr>
          <w:p w14:paraId="1C924531" w14:textId="77777777" w:rsidR="00A25077" w:rsidRPr="00D6043D" w:rsidRDefault="00A25077" w:rsidP="00A25077">
            <w:pPr>
              <w:jc w:val="center"/>
            </w:pPr>
            <w:r w:rsidRPr="00D6043D">
              <w:t>2022</w:t>
            </w:r>
          </w:p>
        </w:tc>
        <w:tc>
          <w:tcPr>
            <w:tcW w:w="1284" w:type="dxa"/>
            <w:shd w:val="clear" w:color="auto" w:fill="auto"/>
            <w:noWrap/>
            <w:vAlign w:val="center"/>
          </w:tcPr>
          <w:p w14:paraId="3275300F" w14:textId="77777777" w:rsidR="00A25077" w:rsidRPr="00D6043D" w:rsidRDefault="00A25077" w:rsidP="00A25077">
            <w:pPr>
              <w:jc w:val="center"/>
            </w:pPr>
            <w:r w:rsidRPr="00D6043D">
              <w:t>3 637,17</w:t>
            </w:r>
          </w:p>
        </w:tc>
        <w:tc>
          <w:tcPr>
            <w:tcW w:w="1143" w:type="dxa"/>
            <w:shd w:val="clear" w:color="auto" w:fill="auto"/>
            <w:vAlign w:val="center"/>
          </w:tcPr>
          <w:p w14:paraId="54C17F52" w14:textId="77777777" w:rsidR="00A25077" w:rsidRPr="00D6043D" w:rsidRDefault="00A25077" w:rsidP="00A25077">
            <w:pPr>
              <w:jc w:val="center"/>
            </w:pPr>
            <w:r w:rsidRPr="00D6043D">
              <w:t>3 637,17 *</w:t>
            </w:r>
          </w:p>
        </w:tc>
        <w:tc>
          <w:tcPr>
            <w:tcW w:w="563" w:type="dxa"/>
            <w:shd w:val="clear" w:color="auto" w:fill="auto"/>
            <w:noWrap/>
            <w:vAlign w:val="center"/>
          </w:tcPr>
          <w:p w14:paraId="1E3E5EC2" w14:textId="77777777" w:rsidR="00A25077" w:rsidRPr="00D6043D" w:rsidRDefault="00A25077" w:rsidP="00A25077">
            <w:pPr>
              <w:widowControl/>
              <w:jc w:val="center"/>
            </w:pPr>
            <w:r w:rsidRPr="00D6043D">
              <w:t>-</w:t>
            </w:r>
          </w:p>
        </w:tc>
        <w:tc>
          <w:tcPr>
            <w:tcW w:w="569" w:type="dxa"/>
            <w:vAlign w:val="center"/>
          </w:tcPr>
          <w:p w14:paraId="59C5F684" w14:textId="77777777" w:rsidR="00A25077" w:rsidRPr="00D6043D" w:rsidRDefault="00A25077" w:rsidP="00A25077">
            <w:pPr>
              <w:widowControl/>
              <w:jc w:val="center"/>
            </w:pPr>
            <w:r w:rsidRPr="00D6043D">
              <w:t>-</w:t>
            </w:r>
          </w:p>
        </w:tc>
        <w:tc>
          <w:tcPr>
            <w:tcW w:w="568" w:type="dxa"/>
            <w:vAlign w:val="center"/>
          </w:tcPr>
          <w:p w14:paraId="1A8F0F15" w14:textId="77777777" w:rsidR="00A25077" w:rsidRPr="00D6043D" w:rsidRDefault="00A25077" w:rsidP="00A25077">
            <w:pPr>
              <w:widowControl/>
              <w:jc w:val="center"/>
            </w:pPr>
            <w:r w:rsidRPr="00D6043D">
              <w:t>-</w:t>
            </w:r>
          </w:p>
        </w:tc>
        <w:tc>
          <w:tcPr>
            <w:tcW w:w="426" w:type="dxa"/>
            <w:vAlign w:val="center"/>
          </w:tcPr>
          <w:p w14:paraId="7D424608" w14:textId="77777777" w:rsidR="00A25077" w:rsidRPr="00D6043D" w:rsidRDefault="00A25077" w:rsidP="00A25077">
            <w:pPr>
              <w:widowControl/>
              <w:jc w:val="center"/>
            </w:pPr>
            <w:r w:rsidRPr="00D6043D">
              <w:t>-</w:t>
            </w:r>
          </w:p>
        </w:tc>
        <w:tc>
          <w:tcPr>
            <w:tcW w:w="709" w:type="dxa"/>
            <w:shd w:val="clear" w:color="auto" w:fill="auto"/>
            <w:noWrap/>
            <w:vAlign w:val="center"/>
          </w:tcPr>
          <w:p w14:paraId="7285A3F4" w14:textId="77777777" w:rsidR="00A25077" w:rsidRPr="00D6043D" w:rsidRDefault="00A25077" w:rsidP="00A25077">
            <w:pPr>
              <w:widowControl/>
              <w:jc w:val="center"/>
            </w:pPr>
            <w:r w:rsidRPr="00D6043D">
              <w:t>-</w:t>
            </w:r>
          </w:p>
        </w:tc>
      </w:tr>
      <w:tr w:rsidR="00A25077" w:rsidRPr="00D6043D" w14:paraId="426C3578" w14:textId="77777777" w:rsidTr="00620F55">
        <w:trPr>
          <w:trHeight w:hRule="exact" w:val="340"/>
        </w:trPr>
        <w:tc>
          <w:tcPr>
            <w:tcW w:w="568" w:type="dxa"/>
            <w:vMerge/>
            <w:shd w:val="clear" w:color="auto" w:fill="auto"/>
            <w:noWrap/>
            <w:vAlign w:val="center"/>
          </w:tcPr>
          <w:p w14:paraId="070C4FA7" w14:textId="77777777" w:rsidR="00A25077" w:rsidRPr="00D6043D" w:rsidRDefault="00A25077" w:rsidP="00A25077">
            <w:pPr>
              <w:jc w:val="center"/>
            </w:pPr>
          </w:p>
        </w:tc>
        <w:tc>
          <w:tcPr>
            <w:tcW w:w="2410" w:type="dxa"/>
            <w:vMerge/>
            <w:shd w:val="clear" w:color="auto" w:fill="auto"/>
            <w:vAlign w:val="center"/>
          </w:tcPr>
          <w:p w14:paraId="7E58729C" w14:textId="77777777" w:rsidR="00A25077" w:rsidRPr="00D6043D" w:rsidRDefault="00A25077" w:rsidP="00A25077">
            <w:pPr>
              <w:widowControl/>
            </w:pPr>
          </w:p>
        </w:tc>
        <w:tc>
          <w:tcPr>
            <w:tcW w:w="1692" w:type="dxa"/>
            <w:vMerge/>
            <w:shd w:val="clear" w:color="auto" w:fill="auto"/>
            <w:vAlign w:val="center"/>
          </w:tcPr>
          <w:p w14:paraId="2231CCAD" w14:textId="77777777" w:rsidR="00A25077" w:rsidRPr="00D6043D" w:rsidRDefault="00A25077" w:rsidP="00A25077">
            <w:pPr>
              <w:widowControl/>
              <w:jc w:val="center"/>
            </w:pPr>
          </w:p>
        </w:tc>
        <w:tc>
          <w:tcPr>
            <w:tcW w:w="709" w:type="dxa"/>
            <w:shd w:val="clear" w:color="auto" w:fill="auto"/>
            <w:noWrap/>
            <w:vAlign w:val="center"/>
          </w:tcPr>
          <w:p w14:paraId="6B85C204" w14:textId="77777777" w:rsidR="00A25077" w:rsidRPr="00D6043D" w:rsidRDefault="00A25077" w:rsidP="00A25077">
            <w:pPr>
              <w:jc w:val="center"/>
            </w:pPr>
            <w:r w:rsidRPr="00D6043D">
              <w:t>2023</w:t>
            </w:r>
          </w:p>
        </w:tc>
        <w:tc>
          <w:tcPr>
            <w:tcW w:w="2427" w:type="dxa"/>
            <w:gridSpan w:val="2"/>
            <w:shd w:val="clear" w:color="auto" w:fill="auto"/>
            <w:noWrap/>
            <w:vAlign w:val="center"/>
          </w:tcPr>
          <w:p w14:paraId="05710400" w14:textId="77777777" w:rsidR="00A25077" w:rsidRPr="00D6043D" w:rsidRDefault="00A25077" w:rsidP="00A25077">
            <w:pPr>
              <w:jc w:val="center"/>
            </w:pPr>
            <w:r w:rsidRPr="00D6043D">
              <w:t>3 454,42 **</w:t>
            </w:r>
          </w:p>
        </w:tc>
        <w:tc>
          <w:tcPr>
            <w:tcW w:w="563" w:type="dxa"/>
            <w:shd w:val="clear" w:color="auto" w:fill="auto"/>
            <w:noWrap/>
            <w:vAlign w:val="center"/>
          </w:tcPr>
          <w:p w14:paraId="5BB320E1" w14:textId="77777777" w:rsidR="00A25077" w:rsidRPr="00D6043D" w:rsidRDefault="00A25077" w:rsidP="00A25077">
            <w:pPr>
              <w:widowControl/>
              <w:jc w:val="center"/>
            </w:pPr>
            <w:r w:rsidRPr="00D6043D">
              <w:t>-</w:t>
            </w:r>
          </w:p>
        </w:tc>
        <w:tc>
          <w:tcPr>
            <w:tcW w:w="569" w:type="dxa"/>
            <w:vAlign w:val="center"/>
          </w:tcPr>
          <w:p w14:paraId="02015060" w14:textId="77777777" w:rsidR="00A25077" w:rsidRPr="00D6043D" w:rsidRDefault="00A25077" w:rsidP="00A25077">
            <w:pPr>
              <w:widowControl/>
              <w:jc w:val="center"/>
            </w:pPr>
            <w:r w:rsidRPr="00D6043D">
              <w:t>-</w:t>
            </w:r>
          </w:p>
        </w:tc>
        <w:tc>
          <w:tcPr>
            <w:tcW w:w="568" w:type="dxa"/>
            <w:vAlign w:val="center"/>
          </w:tcPr>
          <w:p w14:paraId="0775374A" w14:textId="77777777" w:rsidR="00A25077" w:rsidRPr="00D6043D" w:rsidRDefault="00A25077" w:rsidP="00A25077">
            <w:pPr>
              <w:widowControl/>
              <w:jc w:val="center"/>
            </w:pPr>
            <w:r w:rsidRPr="00D6043D">
              <w:t>-</w:t>
            </w:r>
          </w:p>
        </w:tc>
        <w:tc>
          <w:tcPr>
            <w:tcW w:w="426" w:type="dxa"/>
            <w:vAlign w:val="center"/>
          </w:tcPr>
          <w:p w14:paraId="36D6BF25" w14:textId="77777777" w:rsidR="00A25077" w:rsidRPr="00D6043D" w:rsidRDefault="00A25077" w:rsidP="00A25077">
            <w:pPr>
              <w:widowControl/>
              <w:jc w:val="center"/>
            </w:pPr>
            <w:r w:rsidRPr="00D6043D">
              <w:t>-</w:t>
            </w:r>
          </w:p>
        </w:tc>
        <w:tc>
          <w:tcPr>
            <w:tcW w:w="709" w:type="dxa"/>
            <w:shd w:val="clear" w:color="auto" w:fill="auto"/>
            <w:noWrap/>
            <w:vAlign w:val="center"/>
          </w:tcPr>
          <w:p w14:paraId="676FADD2" w14:textId="77777777" w:rsidR="00A25077" w:rsidRPr="00D6043D" w:rsidRDefault="00A25077" w:rsidP="00A25077">
            <w:pPr>
              <w:widowControl/>
              <w:jc w:val="center"/>
            </w:pPr>
            <w:r w:rsidRPr="00D6043D">
              <w:t>-</w:t>
            </w:r>
          </w:p>
        </w:tc>
      </w:tr>
      <w:tr w:rsidR="00A25077" w:rsidRPr="00D6043D" w14:paraId="060E4472" w14:textId="77777777" w:rsidTr="00620F55">
        <w:trPr>
          <w:trHeight w:hRule="exact" w:val="411"/>
        </w:trPr>
        <w:tc>
          <w:tcPr>
            <w:tcW w:w="568" w:type="dxa"/>
            <w:vMerge/>
            <w:shd w:val="clear" w:color="auto" w:fill="auto"/>
            <w:noWrap/>
            <w:vAlign w:val="center"/>
          </w:tcPr>
          <w:p w14:paraId="4C4C10D0" w14:textId="77777777" w:rsidR="00A25077" w:rsidRPr="00D6043D" w:rsidRDefault="00A25077" w:rsidP="00A25077">
            <w:pPr>
              <w:jc w:val="center"/>
            </w:pPr>
          </w:p>
        </w:tc>
        <w:tc>
          <w:tcPr>
            <w:tcW w:w="2410" w:type="dxa"/>
            <w:vMerge/>
            <w:shd w:val="clear" w:color="auto" w:fill="auto"/>
            <w:vAlign w:val="center"/>
          </w:tcPr>
          <w:p w14:paraId="1D2DDBB3" w14:textId="77777777" w:rsidR="00A25077" w:rsidRPr="00D6043D" w:rsidRDefault="00A25077" w:rsidP="00A25077">
            <w:pPr>
              <w:widowControl/>
            </w:pPr>
          </w:p>
        </w:tc>
        <w:tc>
          <w:tcPr>
            <w:tcW w:w="1692" w:type="dxa"/>
            <w:vMerge/>
            <w:shd w:val="clear" w:color="auto" w:fill="auto"/>
            <w:vAlign w:val="center"/>
          </w:tcPr>
          <w:p w14:paraId="0352173B" w14:textId="77777777" w:rsidR="00A25077" w:rsidRPr="00D6043D" w:rsidRDefault="00A25077" w:rsidP="00A25077">
            <w:pPr>
              <w:widowControl/>
              <w:jc w:val="center"/>
            </w:pPr>
          </w:p>
        </w:tc>
        <w:tc>
          <w:tcPr>
            <w:tcW w:w="709" w:type="dxa"/>
            <w:shd w:val="clear" w:color="auto" w:fill="auto"/>
            <w:noWrap/>
            <w:vAlign w:val="center"/>
          </w:tcPr>
          <w:p w14:paraId="7F51E48F" w14:textId="77777777" w:rsidR="00A25077" w:rsidRPr="00D6043D" w:rsidRDefault="00A25077" w:rsidP="00A25077">
            <w:pPr>
              <w:jc w:val="center"/>
            </w:pPr>
            <w:r w:rsidRPr="00D6043D">
              <w:t>2024</w:t>
            </w:r>
          </w:p>
        </w:tc>
        <w:tc>
          <w:tcPr>
            <w:tcW w:w="1284" w:type="dxa"/>
            <w:shd w:val="clear" w:color="auto" w:fill="auto"/>
            <w:noWrap/>
            <w:vAlign w:val="center"/>
          </w:tcPr>
          <w:p w14:paraId="03BA2FA7" w14:textId="77777777" w:rsidR="00A25077" w:rsidRPr="00D6043D" w:rsidRDefault="00A25077" w:rsidP="00A25077">
            <w:pPr>
              <w:jc w:val="center"/>
            </w:pPr>
            <w:r w:rsidRPr="00D6043D">
              <w:t>3 454,42</w:t>
            </w:r>
          </w:p>
        </w:tc>
        <w:tc>
          <w:tcPr>
            <w:tcW w:w="1143" w:type="dxa"/>
            <w:shd w:val="clear" w:color="auto" w:fill="auto"/>
            <w:vAlign w:val="center"/>
          </w:tcPr>
          <w:p w14:paraId="18C2BADD" w14:textId="77777777" w:rsidR="00A25077" w:rsidRPr="00D6043D" w:rsidRDefault="00A25077" w:rsidP="00A25077">
            <w:pPr>
              <w:jc w:val="center"/>
            </w:pPr>
            <w:r w:rsidRPr="00D6043D">
              <w:t>4 675,99</w:t>
            </w:r>
          </w:p>
        </w:tc>
        <w:tc>
          <w:tcPr>
            <w:tcW w:w="563" w:type="dxa"/>
            <w:shd w:val="clear" w:color="auto" w:fill="auto"/>
            <w:noWrap/>
            <w:vAlign w:val="center"/>
          </w:tcPr>
          <w:p w14:paraId="018775AC" w14:textId="77777777" w:rsidR="00A25077" w:rsidRPr="00D6043D" w:rsidRDefault="00A25077" w:rsidP="00A25077">
            <w:pPr>
              <w:widowControl/>
              <w:jc w:val="center"/>
            </w:pPr>
            <w:r w:rsidRPr="00D6043D">
              <w:t>-</w:t>
            </w:r>
          </w:p>
        </w:tc>
        <w:tc>
          <w:tcPr>
            <w:tcW w:w="569" w:type="dxa"/>
            <w:vAlign w:val="center"/>
          </w:tcPr>
          <w:p w14:paraId="44BA029A" w14:textId="77777777" w:rsidR="00A25077" w:rsidRPr="00D6043D" w:rsidRDefault="00A25077" w:rsidP="00A25077">
            <w:pPr>
              <w:widowControl/>
              <w:jc w:val="center"/>
            </w:pPr>
            <w:r w:rsidRPr="00D6043D">
              <w:t>-</w:t>
            </w:r>
          </w:p>
        </w:tc>
        <w:tc>
          <w:tcPr>
            <w:tcW w:w="568" w:type="dxa"/>
            <w:vAlign w:val="center"/>
          </w:tcPr>
          <w:p w14:paraId="2F02B3DA" w14:textId="77777777" w:rsidR="00A25077" w:rsidRPr="00D6043D" w:rsidRDefault="00A25077" w:rsidP="00A25077">
            <w:pPr>
              <w:widowControl/>
              <w:jc w:val="center"/>
            </w:pPr>
            <w:r w:rsidRPr="00D6043D">
              <w:t>-</w:t>
            </w:r>
          </w:p>
        </w:tc>
        <w:tc>
          <w:tcPr>
            <w:tcW w:w="426" w:type="dxa"/>
            <w:vAlign w:val="center"/>
          </w:tcPr>
          <w:p w14:paraId="15BA7256" w14:textId="77777777" w:rsidR="00A25077" w:rsidRPr="00D6043D" w:rsidRDefault="00A25077" w:rsidP="00A25077">
            <w:pPr>
              <w:widowControl/>
              <w:jc w:val="center"/>
            </w:pPr>
            <w:r w:rsidRPr="00D6043D">
              <w:t>-</w:t>
            </w:r>
          </w:p>
        </w:tc>
        <w:tc>
          <w:tcPr>
            <w:tcW w:w="709" w:type="dxa"/>
            <w:shd w:val="clear" w:color="auto" w:fill="auto"/>
            <w:noWrap/>
            <w:vAlign w:val="center"/>
          </w:tcPr>
          <w:p w14:paraId="2CC1134D" w14:textId="77777777" w:rsidR="00A25077" w:rsidRPr="00D6043D" w:rsidRDefault="00A25077" w:rsidP="00A25077">
            <w:pPr>
              <w:widowControl/>
              <w:jc w:val="center"/>
            </w:pPr>
            <w:r w:rsidRPr="00D6043D">
              <w:t>-</w:t>
            </w:r>
          </w:p>
        </w:tc>
      </w:tr>
      <w:tr w:rsidR="00A25077" w:rsidRPr="00D6043D" w14:paraId="1C745A84" w14:textId="77777777" w:rsidTr="00620F55">
        <w:trPr>
          <w:trHeight w:hRule="exact" w:val="499"/>
        </w:trPr>
        <w:tc>
          <w:tcPr>
            <w:tcW w:w="568" w:type="dxa"/>
            <w:vMerge/>
            <w:shd w:val="clear" w:color="auto" w:fill="auto"/>
            <w:noWrap/>
            <w:vAlign w:val="center"/>
          </w:tcPr>
          <w:p w14:paraId="6C648A3A" w14:textId="77777777" w:rsidR="00A25077" w:rsidRPr="00D6043D" w:rsidRDefault="00A25077" w:rsidP="00A25077">
            <w:pPr>
              <w:jc w:val="center"/>
            </w:pPr>
          </w:p>
        </w:tc>
        <w:tc>
          <w:tcPr>
            <w:tcW w:w="2410" w:type="dxa"/>
            <w:vMerge/>
            <w:shd w:val="clear" w:color="auto" w:fill="auto"/>
            <w:vAlign w:val="center"/>
          </w:tcPr>
          <w:p w14:paraId="6817B17A" w14:textId="77777777" w:rsidR="00A25077" w:rsidRPr="00D6043D" w:rsidRDefault="00A25077" w:rsidP="00A25077">
            <w:pPr>
              <w:widowControl/>
            </w:pPr>
          </w:p>
        </w:tc>
        <w:tc>
          <w:tcPr>
            <w:tcW w:w="1692" w:type="dxa"/>
            <w:vMerge/>
            <w:shd w:val="clear" w:color="auto" w:fill="auto"/>
            <w:vAlign w:val="center"/>
          </w:tcPr>
          <w:p w14:paraId="7000906D" w14:textId="77777777" w:rsidR="00A25077" w:rsidRPr="00D6043D" w:rsidRDefault="00A25077" w:rsidP="00A25077">
            <w:pPr>
              <w:widowControl/>
              <w:jc w:val="center"/>
            </w:pPr>
          </w:p>
        </w:tc>
        <w:tc>
          <w:tcPr>
            <w:tcW w:w="709" w:type="dxa"/>
            <w:shd w:val="clear" w:color="auto" w:fill="auto"/>
            <w:noWrap/>
            <w:vAlign w:val="center"/>
          </w:tcPr>
          <w:p w14:paraId="60B19025" w14:textId="77777777" w:rsidR="00A25077" w:rsidRPr="00D6043D" w:rsidRDefault="00A25077" w:rsidP="00A25077">
            <w:pPr>
              <w:jc w:val="center"/>
            </w:pPr>
            <w:r w:rsidRPr="00D6043D">
              <w:t>2025</w:t>
            </w:r>
          </w:p>
        </w:tc>
        <w:tc>
          <w:tcPr>
            <w:tcW w:w="1284" w:type="dxa"/>
            <w:shd w:val="clear" w:color="auto" w:fill="auto"/>
            <w:noWrap/>
            <w:vAlign w:val="center"/>
          </w:tcPr>
          <w:p w14:paraId="16F3C0AC" w14:textId="77777777" w:rsidR="00A25077" w:rsidRPr="00D6043D" w:rsidRDefault="00A25077" w:rsidP="00A25077">
            <w:pPr>
              <w:jc w:val="center"/>
            </w:pPr>
            <w:r w:rsidRPr="00D6043D">
              <w:t>4 347,12</w:t>
            </w:r>
          </w:p>
        </w:tc>
        <w:tc>
          <w:tcPr>
            <w:tcW w:w="1143" w:type="dxa"/>
            <w:shd w:val="clear" w:color="auto" w:fill="auto"/>
            <w:vAlign w:val="center"/>
          </w:tcPr>
          <w:p w14:paraId="2033492C" w14:textId="77777777" w:rsidR="00A25077" w:rsidRPr="00D6043D" w:rsidRDefault="00A25077" w:rsidP="00A25077">
            <w:pPr>
              <w:jc w:val="center"/>
            </w:pPr>
            <w:r w:rsidRPr="00D6043D">
              <w:t>4 347,12</w:t>
            </w:r>
          </w:p>
        </w:tc>
        <w:tc>
          <w:tcPr>
            <w:tcW w:w="563" w:type="dxa"/>
            <w:shd w:val="clear" w:color="auto" w:fill="auto"/>
            <w:noWrap/>
            <w:vAlign w:val="center"/>
          </w:tcPr>
          <w:p w14:paraId="6A8AE9C9" w14:textId="77777777" w:rsidR="00A25077" w:rsidRPr="00D6043D" w:rsidRDefault="00A25077" w:rsidP="00A25077">
            <w:pPr>
              <w:widowControl/>
              <w:jc w:val="center"/>
            </w:pPr>
            <w:r w:rsidRPr="00D6043D">
              <w:t>-</w:t>
            </w:r>
          </w:p>
        </w:tc>
        <w:tc>
          <w:tcPr>
            <w:tcW w:w="569" w:type="dxa"/>
            <w:vAlign w:val="center"/>
          </w:tcPr>
          <w:p w14:paraId="6E37A4D3" w14:textId="77777777" w:rsidR="00A25077" w:rsidRPr="00D6043D" w:rsidRDefault="00A25077" w:rsidP="00A25077">
            <w:pPr>
              <w:widowControl/>
              <w:jc w:val="center"/>
            </w:pPr>
            <w:r w:rsidRPr="00D6043D">
              <w:t>-</w:t>
            </w:r>
          </w:p>
        </w:tc>
        <w:tc>
          <w:tcPr>
            <w:tcW w:w="568" w:type="dxa"/>
            <w:vAlign w:val="center"/>
          </w:tcPr>
          <w:p w14:paraId="67BB2690" w14:textId="77777777" w:rsidR="00A25077" w:rsidRPr="00D6043D" w:rsidRDefault="00A25077" w:rsidP="00A25077">
            <w:pPr>
              <w:widowControl/>
              <w:jc w:val="center"/>
            </w:pPr>
            <w:r w:rsidRPr="00D6043D">
              <w:t>-</w:t>
            </w:r>
          </w:p>
        </w:tc>
        <w:tc>
          <w:tcPr>
            <w:tcW w:w="426" w:type="dxa"/>
            <w:vAlign w:val="center"/>
          </w:tcPr>
          <w:p w14:paraId="11C36285" w14:textId="77777777" w:rsidR="00A25077" w:rsidRPr="00D6043D" w:rsidRDefault="00A25077" w:rsidP="00A25077">
            <w:pPr>
              <w:widowControl/>
              <w:jc w:val="center"/>
            </w:pPr>
            <w:r w:rsidRPr="00D6043D">
              <w:t>-</w:t>
            </w:r>
          </w:p>
        </w:tc>
        <w:tc>
          <w:tcPr>
            <w:tcW w:w="709" w:type="dxa"/>
            <w:shd w:val="clear" w:color="auto" w:fill="auto"/>
            <w:noWrap/>
            <w:vAlign w:val="center"/>
          </w:tcPr>
          <w:p w14:paraId="0FA733A1" w14:textId="77777777" w:rsidR="00A25077" w:rsidRPr="00D6043D" w:rsidRDefault="00A25077" w:rsidP="00A25077">
            <w:pPr>
              <w:widowControl/>
              <w:jc w:val="center"/>
            </w:pPr>
            <w:r w:rsidRPr="00D6043D">
              <w:t>-</w:t>
            </w:r>
          </w:p>
        </w:tc>
      </w:tr>
    </w:tbl>
    <w:p w14:paraId="36C1482E" w14:textId="77777777" w:rsidR="00A25077" w:rsidRPr="00D6043D" w:rsidRDefault="00A25077" w:rsidP="00A25077">
      <w:pPr>
        <w:widowControl/>
        <w:autoSpaceDE w:val="0"/>
        <w:autoSpaceDN w:val="0"/>
        <w:adjustRightInd w:val="0"/>
        <w:ind w:firstLine="540"/>
        <w:jc w:val="both"/>
        <w:rPr>
          <w:spacing w:val="2"/>
          <w:sz w:val="22"/>
          <w:szCs w:val="22"/>
          <w:shd w:val="clear" w:color="auto" w:fill="FFFFFF"/>
        </w:rPr>
      </w:pPr>
    </w:p>
    <w:p w14:paraId="2FFAD877" w14:textId="77777777" w:rsidR="00A25077" w:rsidRPr="00D6043D" w:rsidRDefault="00A25077" w:rsidP="00A25077">
      <w:pPr>
        <w:widowControl/>
        <w:autoSpaceDE w:val="0"/>
        <w:autoSpaceDN w:val="0"/>
        <w:adjustRightInd w:val="0"/>
        <w:ind w:firstLine="540"/>
        <w:jc w:val="both"/>
        <w:rPr>
          <w:spacing w:val="2"/>
          <w:sz w:val="22"/>
          <w:szCs w:val="22"/>
          <w:shd w:val="clear" w:color="auto" w:fill="FFFFFF"/>
        </w:rPr>
      </w:pPr>
      <w:r w:rsidRPr="00D6043D">
        <w:rPr>
          <w:spacing w:val="2"/>
          <w:sz w:val="22"/>
          <w:szCs w:val="22"/>
          <w:shd w:val="clear" w:color="auto" w:fill="FFFFFF"/>
        </w:rPr>
        <w:t>* тариф действует по 30.11.2022 г. включительно.</w:t>
      </w:r>
    </w:p>
    <w:p w14:paraId="454F1935" w14:textId="77777777" w:rsidR="00A25077" w:rsidRPr="00D6043D" w:rsidRDefault="00A25077" w:rsidP="00A25077">
      <w:pPr>
        <w:widowControl/>
        <w:autoSpaceDE w:val="0"/>
        <w:autoSpaceDN w:val="0"/>
        <w:adjustRightInd w:val="0"/>
        <w:ind w:firstLine="540"/>
        <w:jc w:val="both"/>
        <w:outlineLvl w:val="3"/>
        <w:rPr>
          <w:sz w:val="22"/>
          <w:szCs w:val="22"/>
        </w:rPr>
      </w:pPr>
      <w:r w:rsidRPr="00D6043D">
        <w:rPr>
          <w:spacing w:val="2"/>
          <w:sz w:val="22"/>
          <w:szCs w:val="22"/>
          <w:shd w:val="clear" w:color="auto" w:fill="FFFFFF"/>
        </w:rPr>
        <w:t>** т</w:t>
      </w:r>
      <w:r w:rsidRPr="00D6043D">
        <w:rPr>
          <w:sz w:val="22"/>
          <w:szCs w:val="22"/>
        </w:rPr>
        <w:t>ариф, установленный на 2023 год, вводится в действие с 1 декабря 2022 г.</w:t>
      </w:r>
    </w:p>
    <w:p w14:paraId="0686E724" w14:textId="77777777" w:rsidR="00A25077" w:rsidRPr="00D6043D" w:rsidRDefault="00A25077" w:rsidP="00A25077">
      <w:pPr>
        <w:widowControl/>
        <w:autoSpaceDE w:val="0"/>
        <w:autoSpaceDN w:val="0"/>
        <w:adjustRightInd w:val="0"/>
        <w:ind w:firstLine="540"/>
        <w:jc w:val="both"/>
        <w:rPr>
          <w:color w:val="000000"/>
          <w:sz w:val="22"/>
          <w:szCs w:val="22"/>
        </w:rPr>
      </w:pPr>
    </w:p>
    <w:p w14:paraId="005DFE3D" w14:textId="77777777" w:rsidR="00A25077" w:rsidRPr="00D6043D" w:rsidRDefault="00A25077" w:rsidP="00A25077">
      <w:pPr>
        <w:widowControl/>
        <w:autoSpaceDE w:val="0"/>
        <w:autoSpaceDN w:val="0"/>
        <w:adjustRightInd w:val="0"/>
        <w:ind w:firstLine="540"/>
        <w:jc w:val="both"/>
        <w:rPr>
          <w:sz w:val="22"/>
          <w:szCs w:val="22"/>
        </w:rPr>
      </w:pPr>
      <w:r w:rsidRPr="00D6043D">
        <w:rPr>
          <w:sz w:val="22"/>
          <w:szCs w:val="22"/>
        </w:rPr>
        <w:t>Примечание: Организация использует право на освобождение от исполнения обязанностей налогоплательщика, связанных с исчислением и уплатой налога на добавленную стоимость, в соответствии со статьей 145 Налогового кодекса Российской Федерации.</w:t>
      </w:r>
    </w:p>
    <w:p w14:paraId="30EF1971" w14:textId="77777777" w:rsidR="00A25077" w:rsidRPr="00D6043D" w:rsidRDefault="00A25077" w:rsidP="00A25077">
      <w:pPr>
        <w:widowControl/>
        <w:autoSpaceDE w:val="0"/>
        <w:autoSpaceDN w:val="0"/>
        <w:adjustRightInd w:val="0"/>
        <w:ind w:firstLine="540"/>
        <w:jc w:val="both"/>
        <w:rPr>
          <w:sz w:val="22"/>
          <w:szCs w:val="22"/>
        </w:rPr>
      </w:pPr>
    </w:p>
    <w:p w14:paraId="5FAFCF21" w14:textId="13DD715B" w:rsidR="00A25077" w:rsidRPr="00D6043D" w:rsidRDefault="00A25077" w:rsidP="00A25077">
      <w:pPr>
        <w:keepNext/>
        <w:widowControl/>
        <w:ind w:firstLine="709"/>
        <w:jc w:val="both"/>
        <w:outlineLvl w:val="1"/>
        <w:rPr>
          <w:sz w:val="22"/>
          <w:szCs w:val="22"/>
        </w:rPr>
      </w:pPr>
      <w:r w:rsidRPr="00D6043D">
        <w:rPr>
          <w:sz w:val="22"/>
          <w:szCs w:val="22"/>
        </w:rPr>
        <w:t xml:space="preserve">2. С 01.01.2024 произвести корректировку установленных долгосрочных льготных тарифов на тепловую энергию </w:t>
      </w:r>
      <w:r w:rsidRPr="00D6043D">
        <w:rPr>
          <w:bCs/>
          <w:sz w:val="22"/>
          <w:szCs w:val="22"/>
        </w:rPr>
        <w:t>для потребителей муниципального казенного общеобразовательного учреждения Заречная средняя общеобразовательная школа (Заволжский район)</w:t>
      </w:r>
      <w:r w:rsidRPr="00D6043D">
        <w:rPr>
          <w:sz w:val="22"/>
          <w:szCs w:val="22"/>
        </w:rPr>
        <w:t xml:space="preserve"> на 2024-2025 годы, изложив </w:t>
      </w:r>
      <w:hyperlink r:id="rId9" w:history="1">
        <w:r w:rsidRPr="00D6043D">
          <w:rPr>
            <w:sz w:val="22"/>
            <w:szCs w:val="22"/>
          </w:rPr>
          <w:t>приложение 2</w:t>
        </w:r>
      </w:hyperlink>
      <w:r w:rsidRPr="00D6043D">
        <w:rPr>
          <w:sz w:val="22"/>
          <w:szCs w:val="22"/>
        </w:rPr>
        <w:t xml:space="preserve"> к постановлению Департамента энергетики и тарифов Ивановской области от 02.10.2020 </w:t>
      </w:r>
      <w:r w:rsidR="00620F55" w:rsidRPr="00D6043D">
        <w:rPr>
          <w:sz w:val="22"/>
          <w:szCs w:val="22"/>
        </w:rPr>
        <w:br/>
      </w:r>
      <w:r w:rsidRPr="00D6043D">
        <w:rPr>
          <w:sz w:val="22"/>
          <w:szCs w:val="22"/>
        </w:rPr>
        <w:t>№ 44-т/5 в новой редакции:</w:t>
      </w:r>
    </w:p>
    <w:p w14:paraId="76AA0D5C" w14:textId="77777777" w:rsidR="00A25077" w:rsidRPr="00D6043D" w:rsidRDefault="00A25077" w:rsidP="00A25077">
      <w:pPr>
        <w:widowControl/>
        <w:autoSpaceDE w:val="0"/>
        <w:autoSpaceDN w:val="0"/>
        <w:adjustRightInd w:val="0"/>
        <w:jc w:val="right"/>
        <w:rPr>
          <w:sz w:val="22"/>
          <w:szCs w:val="22"/>
        </w:rPr>
      </w:pPr>
    </w:p>
    <w:p w14:paraId="74CF8398" w14:textId="77777777" w:rsidR="00A25077" w:rsidRPr="00D6043D" w:rsidRDefault="00A25077" w:rsidP="00A25077">
      <w:pPr>
        <w:widowControl/>
        <w:autoSpaceDE w:val="0"/>
        <w:autoSpaceDN w:val="0"/>
        <w:adjustRightInd w:val="0"/>
        <w:jc w:val="right"/>
        <w:rPr>
          <w:sz w:val="22"/>
          <w:szCs w:val="22"/>
        </w:rPr>
      </w:pPr>
      <w:r w:rsidRPr="00D6043D">
        <w:rPr>
          <w:sz w:val="22"/>
          <w:szCs w:val="22"/>
        </w:rPr>
        <w:t xml:space="preserve">Приложение 2 к постановлению Департамента энергетики и тарифов </w:t>
      </w:r>
    </w:p>
    <w:p w14:paraId="57F8641D" w14:textId="77777777" w:rsidR="00A25077" w:rsidRPr="00D6043D" w:rsidRDefault="00A25077" w:rsidP="00A25077">
      <w:pPr>
        <w:widowControl/>
        <w:autoSpaceDE w:val="0"/>
        <w:autoSpaceDN w:val="0"/>
        <w:adjustRightInd w:val="0"/>
        <w:jc w:val="right"/>
        <w:rPr>
          <w:sz w:val="22"/>
          <w:szCs w:val="22"/>
        </w:rPr>
      </w:pPr>
      <w:r w:rsidRPr="00D6043D">
        <w:rPr>
          <w:sz w:val="22"/>
          <w:szCs w:val="22"/>
        </w:rPr>
        <w:t>Ивановской области от 02.10.2020 года № 44-т/5</w:t>
      </w:r>
    </w:p>
    <w:p w14:paraId="6F259D26" w14:textId="77777777" w:rsidR="00A25077" w:rsidRPr="00D6043D" w:rsidRDefault="00A25077" w:rsidP="00A25077">
      <w:pPr>
        <w:widowControl/>
        <w:autoSpaceDE w:val="0"/>
        <w:autoSpaceDN w:val="0"/>
        <w:adjustRightInd w:val="0"/>
        <w:jc w:val="right"/>
        <w:rPr>
          <w:b/>
          <w:bCs/>
          <w:sz w:val="22"/>
          <w:szCs w:val="22"/>
        </w:rPr>
      </w:pPr>
    </w:p>
    <w:p w14:paraId="110ABB3C" w14:textId="77777777" w:rsidR="00A25077" w:rsidRPr="00D6043D" w:rsidRDefault="00A25077" w:rsidP="00A25077">
      <w:pPr>
        <w:widowControl/>
        <w:autoSpaceDE w:val="0"/>
        <w:autoSpaceDN w:val="0"/>
        <w:adjustRightInd w:val="0"/>
        <w:jc w:val="center"/>
        <w:rPr>
          <w:b/>
          <w:bCs/>
          <w:sz w:val="22"/>
          <w:szCs w:val="22"/>
        </w:rPr>
      </w:pPr>
      <w:r w:rsidRPr="00D6043D">
        <w:rPr>
          <w:b/>
          <w:bCs/>
          <w:sz w:val="22"/>
          <w:szCs w:val="22"/>
        </w:rPr>
        <w:t>Льготные тарифы на тепловую энергию (мощность), поставляемую потребителям</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2"/>
        <w:gridCol w:w="1559"/>
        <w:gridCol w:w="709"/>
        <w:gridCol w:w="1275"/>
        <w:gridCol w:w="1134"/>
        <w:gridCol w:w="567"/>
        <w:gridCol w:w="567"/>
        <w:gridCol w:w="567"/>
        <w:gridCol w:w="567"/>
        <w:gridCol w:w="709"/>
      </w:tblGrid>
      <w:tr w:rsidR="00A25077" w:rsidRPr="00D6043D" w14:paraId="00AE4896" w14:textId="77777777" w:rsidTr="00413898">
        <w:trPr>
          <w:trHeight w:val="264"/>
        </w:trPr>
        <w:tc>
          <w:tcPr>
            <w:tcW w:w="426" w:type="dxa"/>
            <w:vMerge w:val="restart"/>
            <w:shd w:val="clear" w:color="auto" w:fill="auto"/>
            <w:vAlign w:val="center"/>
            <w:hideMark/>
          </w:tcPr>
          <w:p w14:paraId="7EA8D8DB" w14:textId="77777777" w:rsidR="00A25077" w:rsidRPr="00D6043D" w:rsidRDefault="00A25077" w:rsidP="00A25077">
            <w:pPr>
              <w:widowControl/>
              <w:jc w:val="center"/>
              <w:rPr>
                <w:sz w:val="22"/>
                <w:szCs w:val="22"/>
              </w:rPr>
            </w:pPr>
            <w:r w:rsidRPr="00D6043D">
              <w:rPr>
                <w:sz w:val="22"/>
                <w:szCs w:val="22"/>
              </w:rPr>
              <w:t>№ п/п</w:t>
            </w:r>
          </w:p>
        </w:tc>
        <w:tc>
          <w:tcPr>
            <w:tcW w:w="2552" w:type="dxa"/>
            <w:vMerge w:val="restart"/>
            <w:shd w:val="clear" w:color="auto" w:fill="auto"/>
            <w:vAlign w:val="center"/>
            <w:hideMark/>
          </w:tcPr>
          <w:p w14:paraId="2E943708" w14:textId="77777777" w:rsidR="00A25077" w:rsidRPr="00D6043D" w:rsidRDefault="00A25077" w:rsidP="00A25077">
            <w:pPr>
              <w:widowControl/>
              <w:jc w:val="center"/>
              <w:rPr>
                <w:sz w:val="22"/>
                <w:szCs w:val="22"/>
              </w:rPr>
            </w:pPr>
            <w:r w:rsidRPr="00D6043D">
              <w:rPr>
                <w:sz w:val="22"/>
                <w:szCs w:val="22"/>
              </w:rPr>
              <w:t>Наименование регулируемой организации</w:t>
            </w:r>
          </w:p>
        </w:tc>
        <w:tc>
          <w:tcPr>
            <w:tcW w:w="1559" w:type="dxa"/>
            <w:vMerge w:val="restart"/>
            <w:shd w:val="clear" w:color="auto" w:fill="auto"/>
            <w:noWrap/>
            <w:vAlign w:val="center"/>
            <w:hideMark/>
          </w:tcPr>
          <w:p w14:paraId="070FEFEC" w14:textId="77777777" w:rsidR="00A25077" w:rsidRPr="00D6043D" w:rsidRDefault="00A25077" w:rsidP="00A25077">
            <w:pPr>
              <w:widowControl/>
              <w:jc w:val="center"/>
              <w:rPr>
                <w:sz w:val="22"/>
                <w:szCs w:val="22"/>
              </w:rPr>
            </w:pPr>
            <w:r w:rsidRPr="00D6043D">
              <w:rPr>
                <w:sz w:val="22"/>
                <w:szCs w:val="22"/>
              </w:rPr>
              <w:t>Вид тарифа</w:t>
            </w:r>
          </w:p>
        </w:tc>
        <w:tc>
          <w:tcPr>
            <w:tcW w:w="709" w:type="dxa"/>
            <w:vMerge w:val="restart"/>
            <w:shd w:val="clear" w:color="auto" w:fill="auto"/>
            <w:noWrap/>
            <w:vAlign w:val="center"/>
            <w:hideMark/>
          </w:tcPr>
          <w:p w14:paraId="0973E530" w14:textId="77777777" w:rsidR="00A25077" w:rsidRPr="00D6043D" w:rsidRDefault="00A25077" w:rsidP="00A25077">
            <w:pPr>
              <w:widowControl/>
              <w:jc w:val="center"/>
              <w:rPr>
                <w:sz w:val="22"/>
                <w:szCs w:val="22"/>
              </w:rPr>
            </w:pPr>
            <w:r w:rsidRPr="00D6043D">
              <w:rPr>
                <w:sz w:val="22"/>
                <w:szCs w:val="22"/>
              </w:rPr>
              <w:t>Год</w:t>
            </w:r>
          </w:p>
        </w:tc>
        <w:tc>
          <w:tcPr>
            <w:tcW w:w="2409" w:type="dxa"/>
            <w:gridSpan w:val="2"/>
            <w:shd w:val="clear" w:color="auto" w:fill="auto"/>
            <w:noWrap/>
            <w:vAlign w:val="center"/>
            <w:hideMark/>
          </w:tcPr>
          <w:p w14:paraId="3E2C1B9C" w14:textId="77777777" w:rsidR="00A25077" w:rsidRPr="00D6043D" w:rsidRDefault="00A25077" w:rsidP="00A25077">
            <w:pPr>
              <w:widowControl/>
              <w:jc w:val="center"/>
              <w:rPr>
                <w:sz w:val="22"/>
                <w:szCs w:val="22"/>
              </w:rPr>
            </w:pPr>
            <w:r w:rsidRPr="00D6043D">
              <w:rPr>
                <w:sz w:val="22"/>
                <w:szCs w:val="22"/>
              </w:rPr>
              <w:t>Вода</w:t>
            </w:r>
          </w:p>
        </w:tc>
        <w:tc>
          <w:tcPr>
            <w:tcW w:w="2268" w:type="dxa"/>
            <w:gridSpan w:val="4"/>
            <w:shd w:val="clear" w:color="auto" w:fill="auto"/>
            <w:noWrap/>
            <w:vAlign w:val="center"/>
            <w:hideMark/>
          </w:tcPr>
          <w:p w14:paraId="3D2BF9DA" w14:textId="77777777" w:rsidR="00A25077" w:rsidRPr="00D6043D" w:rsidRDefault="00A25077" w:rsidP="00A25077">
            <w:pPr>
              <w:widowControl/>
              <w:jc w:val="center"/>
              <w:rPr>
                <w:sz w:val="22"/>
                <w:szCs w:val="22"/>
              </w:rPr>
            </w:pPr>
            <w:r w:rsidRPr="00D6043D">
              <w:rPr>
                <w:sz w:val="22"/>
                <w:szCs w:val="22"/>
              </w:rPr>
              <w:t>Отборный пар давлением</w:t>
            </w:r>
          </w:p>
        </w:tc>
        <w:tc>
          <w:tcPr>
            <w:tcW w:w="709" w:type="dxa"/>
            <w:vMerge w:val="restart"/>
            <w:shd w:val="clear" w:color="auto" w:fill="auto"/>
            <w:vAlign w:val="center"/>
            <w:hideMark/>
          </w:tcPr>
          <w:p w14:paraId="5B1CF34A" w14:textId="77777777" w:rsidR="00A25077" w:rsidRPr="00D6043D" w:rsidRDefault="00A25077" w:rsidP="00A25077">
            <w:pPr>
              <w:widowControl/>
              <w:jc w:val="center"/>
              <w:rPr>
                <w:sz w:val="22"/>
                <w:szCs w:val="22"/>
              </w:rPr>
            </w:pPr>
            <w:r w:rsidRPr="00D6043D">
              <w:rPr>
                <w:sz w:val="22"/>
                <w:szCs w:val="22"/>
              </w:rPr>
              <w:t>Острый и редуцированный пар</w:t>
            </w:r>
          </w:p>
        </w:tc>
      </w:tr>
      <w:tr w:rsidR="00A25077" w:rsidRPr="00D6043D" w14:paraId="4E07112F" w14:textId="77777777" w:rsidTr="00413898">
        <w:trPr>
          <w:trHeight w:val="540"/>
        </w:trPr>
        <w:tc>
          <w:tcPr>
            <w:tcW w:w="426" w:type="dxa"/>
            <w:vMerge/>
            <w:shd w:val="clear" w:color="auto" w:fill="auto"/>
            <w:noWrap/>
            <w:vAlign w:val="center"/>
            <w:hideMark/>
          </w:tcPr>
          <w:p w14:paraId="392348C8" w14:textId="77777777" w:rsidR="00A25077" w:rsidRPr="00D6043D" w:rsidRDefault="00A25077" w:rsidP="00A25077">
            <w:pPr>
              <w:widowControl/>
              <w:jc w:val="center"/>
              <w:rPr>
                <w:sz w:val="22"/>
                <w:szCs w:val="22"/>
              </w:rPr>
            </w:pPr>
          </w:p>
        </w:tc>
        <w:tc>
          <w:tcPr>
            <w:tcW w:w="2552" w:type="dxa"/>
            <w:vMerge/>
            <w:shd w:val="clear" w:color="auto" w:fill="auto"/>
            <w:vAlign w:val="center"/>
            <w:hideMark/>
          </w:tcPr>
          <w:p w14:paraId="19ABF388" w14:textId="77777777" w:rsidR="00A25077" w:rsidRPr="00D6043D" w:rsidRDefault="00A25077" w:rsidP="00A25077">
            <w:pPr>
              <w:widowControl/>
              <w:rPr>
                <w:sz w:val="22"/>
                <w:szCs w:val="22"/>
              </w:rPr>
            </w:pPr>
          </w:p>
        </w:tc>
        <w:tc>
          <w:tcPr>
            <w:tcW w:w="1559" w:type="dxa"/>
            <w:vMerge/>
            <w:shd w:val="clear" w:color="auto" w:fill="auto"/>
            <w:noWrap/>
            <w:vAlign w:val="center"/>
            <w:hideMark/>
          </w:tcPr>
          <w:p w14:paraId="74AA634C" w14:textId="77777777" w:rsidR="00A25077" w:rsidRPr="00D6043D" w:rsidRDefault="00A25077" w:rsidP="00A25077">
            <w:pPr>
              <w:widowControl/>
              <w:jc w:val="center"/>
              <w:rPr>
                <w:sz w:val="22"/>
                <w:szCs w:val="22"/>
              </w:rPr>
            </w:pPr>
          </w:p>
        </w:tc>
        <w:tc>
          <w:tcPr>
            <w:tcW w:w="709" w:type="dxa"/>
            <w:vMerge/>
            <w:shd w:val="clear" w:color="auto" w:fill="auto"/>
            <w:noWrap/>
            <w:vAlign w:val="center"/>
            <w:hideMark/>
          </w:tcPr>
          <w:p w14:paraId="47B051F8" w14:textId="77777777" w:rsidR="00A25077" w:rsidRPr="00D6043D" w:rsidRDefault="00A25077" w:rsidP="00A25077">
            <w:pPr>
              <w:widowControl/>
              <w:jc w:val="center"/>
              <w:rPr>
                <w:sz w:val="22"/>
                <w:szCs w:val="22"/>
              </w:rPr>
            </w:pPr>
          </w:p>
        </w:tc>
        <w:tc>
          <w:tcPr>
            <w:tcW w:w="1275" w:type="dxa"/>
            <w:shd w:val="clear" w:color="auto" w:fill="auto"/>
            <w:noWrap/>
            <w:vAlign w:val="center"/>
            <w:hideMark/>
          </w:tcPr>
          <w:p w14:paraId="52457E92" w14:textId="77777777" w:rsidR="00A25077" w:rsidRPr="00D6043D" w:rsidRDefault="00A25077" w:rsidP="00A25077">
            <w:pPr>
              <w:widowControl/>
              <w:jc w:val="center"/>
              <w:rPr>
                <w:sz w:val="22"/>
                <w:szCs w:val="22"/>
              </w:rPr>
            </w:pPr>
            <w:r w:rsidRPr="00D6043D">
              <w:rPr>
                <w:sz w:val="22"/>
                <w:szCs w:val="22"/>
              </w:rPr>
              <w:t>1 полугодие</w:t>
            </w:r>
          </w:p>
        </w:tc>
        <w:tc>
          <w:tcPr>
            <w:tcW w:w="1134" w:type="dxa"/>
            <w:shd w:val="clear" w:color="auto" w:fill="auto"/>
            <w:vAlign w:val="center"/>
          </w:tcPr>
          <w:p w14:paraId="4F157AF5" w14:textId="77777777" w:rsidR="00A25077" w:rsidRPr="00D6043D" w:rsidRDefault="00A25077" w:rsidP="00A25077">
            <w:pPr>
              <w:widowControl/>
              <w:jc w:val="center"/>
              <w:rPr>
                <w:sz w:val="22"/>
                <w:szCs w:val="22"/>
              </w:rPr>
            </w:pPr>
            <w:r w:rsidRPr="00D6043D">
              <w:rPr>
                <w:sz w:val="22"/>
                <w:szCs w:val="22"/>
              </w:rPr>
              <w:t>2 полугодие</w:t>
            </w:r>
          </w:p>
        </w:tc>
        <w:tc>
          <w:tcPr>
            <w:tcW w:w="567" w:type="dxa"/>
            <w:shd w:val="clear" w:color="auto" w:fill="auto"/>
            <w:vAlign w:val="center"/>
            <w:hideMark/>
          </w:tcPr>
          <w:p w14:paraId="061AF3A1" w14:textId="77777777" w:rsidR="00A25077" w:rsidRPr="00D6043D" w:rsidRDefault="00A25077" w:rsidP="00A25077">
            <w:pPr>
              <w:widowControl/>
              <w:jc w:val="center"/>
              <w:rPr>
                <w:sz w:val="22"/>
                <w:szCs w:val="22"/>
              </w:rPr>
            </w:pPr>
            <w:r w:rsidRPr="00D6043D">
              <w:rPr>
                <w:sz w:val="22"/>
                <w:szCs w:val="22"/>
              </w:rPr>
              <w:t>от 1,2 до 2,5 кг/</w:t>
            </w:r>
          </w:p>
          <w:p w14:paraId="53012D2C" w14:textId="77777777" w:rsidR="00A25077" w:rsidRPr="00D6043D" w:rsidRDefault="00A25077" w:rsidP="00A25077">
            <w:pPr>
              <w:widowControl/>
              <w:jc w:val="center"/>
              <w:rPr>
                <w:sz w:val="22"/>
                <w:szCs w:val="22"/>
              </w:rPr>
            </w:pPr>
            <w:r w:rsidRPr="00D6043D">
              <w:rPr>
                <w:sz w:val="22"/>
                <w:szCs w:val="22"/>
              </w:rPr>
              <w:t>см</w:t>
            </w:r>
            <w:r w:rsidRPr="00D6043D">
              <w:rPr>
                <w:sz w:val="22"/>
                <w:szCs w:val="22"/>
                <w:vertAlign w:val="superscript"/>
              </w:rPr>
              <w:t>2</w:t>
            </w:r>
          </w:p>
        </w:tc>
        <w:tc>
          <w:tcPr>
            <w:tcW w:w="567" w:type="dxa"/>
            <w:vAlign w:val="center"/>
          </w:tcPr>
          <w:p w14:paraId="6F2EC7F9" w14:textId="77777777" w:rsidR="00A25077" w:rsidRPr="00D6043D" w:rsidRDefault="00A25077" w:rsidP="00A25077">
            <w:pPr>
              <w:widowControl/>
              <w:jc w:val="center"/>
              <w:rPr>
                <w:sz w:val="22"/>
                <w:szCs w:val="22"/>
              </w:rPr>
            </w:pPr>
            <w:r w:rsidRPr="00D6043D">
              <w:rPr>
                <w:sz w:val="22"/>
                <w:szCs w:val="22"/>
              </w:rPr>
              <w:t>от 2,5 до 7,0 кг/см</w:t>
            </w:r>
            <w:r w:rsidRPr="00D6043D">
              <w:rPr>
                <w:sz w:val="22"/>
                <w:szCs w:val="22"/>
                <w:vertAlign w:val="superscript"/>
              </w:rPr>
              <w:t>2</w:t>
            </w:r>
          </w:p>
        </w:tc>
        <w:tc>
          <w:tcPr>
            <w:tcW w:w="567" w:type="dxa"/>
            <w:vAlign w:val="center"/>
          </w:tcPr>
          <w:p w14:paraId="70BA973C" w14:textId="77777777" w:rsidR="00A25077" w:rsidRPr="00D6043D" w:rsidRDefault="00A25077" w:rsidP="00A25077">
            <w:pPr>
              <w:widowControl/>
              <w:jc w:val="center"/>
              <w:rPr>
                <w:sz w:val="22"/>
                <w:szCs w:val="22"/>
              </w:rPr>
            </w:pPr>
            <w:r w:rsidRPr="00D6043D">
              <w:rPr>
                <w:sz w:val="22"/>
                <w:szCs w:val="22"/>
              </w:rPr>
              <w:t>от 7,0 до 13,0 кг/</w:t>
            </w:r>
          </w:p>
          <w:p w14:paraId="4148DBB2" w14:textId="77777777" w:rsidR="00A25077" w:rsidRPr="00D6043D" w:rsidRDefault="00A25077" w:rsidP="00A25077">
            <w:pPr>
              <w:widowControl/>
              <w:jc w:val="center"/>
              <w:rPr>
                <w:sz w:val="22"/>
                <w:szCs w:val="22"/>
              </w:rPr>
            </w:pPr>
            <w:r w:rsidRPr="00D6043D">
              <w:rPr>
                <w:sz w:val="22"/>
                <w:szCs w:val="22"/>
              </w:rPr>
              <w:t>см</w:t>
            </w:r>
            <w:r w:rsidRPr="00D6043D">
              <w:rPr>
                <w:sz w:val="22"/>
                <w:szCs w:val="22"/>
                <w:vertAlign w:val="superscript"/>
              </w:rPr>
              <w:t>2</w:t>
            </w:r>
          </w:p>
        </w:tc>
        <w:tc>
          <w:tcPr>
            <w:tcW w:w="567" w:type="dxa"/>
            <w:vAlign w:val="center"/>
          </w:tcPr>
          <w:p w14:paraId="23212218" w14:textId="77777777" w:rsidR="00A25077" w:rsidRPr="00D6043D" w:rsidRDefault="00A25077" w:rsidP="00A25077">
            <w:pPr>
              <w:widowControl/>
              <w:ind w:right="-108" w:hanging="109"/>
              <w:jc w:val="center"/>
              <w:rPr>
                <w:sz w:val="22"/>
                <w:szCs w:val="22"/>
              </w:rPr>
            </w:pPr>
            <w:r w:rsidRPr="00D6043D">
              <w:rPr>
                <w:sz w:val="22"/>
                <w:szCs w:val="22"/>
              </w:rPr>
              <w:t>Свыше 13,0 кг/</w:t>
            </w:r>
          </w:p>
          <w:p w14:paraId="4925B1CF" w14:textId="77777777" w:rsidR="00A25077" w:rsidRPr="00D6043D" w:rsidRDefault="00A25077" w:rsidP="00A25077">
            <w:pPr>
              <w:widowControl/>
              <w:jc w:val="center"/>
              <w:rPr>
                <w:sz w:val="22"/>
                <w:szCs w:val="22"/>
              </w:rPr>
            </w:pPr>
            <w:r w:rsidRPr="00D6043D">
              <w:rPr>
                <w:sz w:val="22"/>
                <w:szCs w:val="22"/>
              </w:rPr>
              <w:t>см</w:t>
            </w:r>
            <w:r w:rsidRPr="00D6043D">
              <w:rPr>
                <w:sz w:val="22"/>
                <w:szCs w:val="22"/>
                <w:vertAlign w:val="superscript"/>
              </w:rPr>
              <w:t>2</w:t>
            </w:r>
          </w:p>
        </w:tc>
        <w:tc>
          <w:tcPr>
            <w:tcW w:w="709" w:type="dxa"/>
            <w:vMerge/>
            <w:shd w:val="clear" w:color="auto" w:fill="auto"/>
            <w:vAlign w:val="center"/>
            <w:hideMark/>
          </w:tcPr>
          <w:p w14:paraId="462329CA" w14:textId="77777777" w:rsidR="00A25077" w:rsidRPr="00D6043D" w:rsidRDefault="00A25077" w:rsidP="00A25077">
            <w:pPr>
              <w:widowControl/>
              <w:jc w:val="center"/>
              <w:rPr>
                <w:sz w:val="22"/>
                <w:szCs w:val="22"/>
              </w:rPr>
            </w:pPr>
          </w:p>
        </w:tc>
      </w:tr>
      <w:tr w:rsidR="00A25077" w:rsidRPr="00D6043D" w14:paraId="109181B7" w14:textId="77777777" w:rsidTr="00413898">
        <w:trPr>
          <w:trHeight w:val="300"/>
        </w:trPr>
        <w:tc>
          <w:tcPr>
            <w:tcW w:w="10632" w:type="dxa"/>
            <w:gridSpan w:val="11"/>
            <w:shd w:val="clear" w:color="auto" w:fill="auto"/>
            <w:noWrap/>
            <w:vAlign w:val="center"/>
            <w:hideMark/>
          </w:tcPr>
          <w:p w14:paraId="002B1A02" w14:textId="77777777" w:rsidR="00A25077" w:rsidRPr="00D6043D" w:rsidRDefault="00A25077" w:rsidP="00A25077">
            <w:pPr>
              <w:widowControl/>
              <w:jc w:val="center"/>
              <w:rPr>
                <w:sz w:val="22"/>
                <w:szCs w:val="22"/>
              </w:rPr>
            </w:pPr>
            <w:r w:rsidRPr="00D6043D">
              <w:rPr>
                <w:sz w:val="22"/>
                <w:szCs w:val="22"/>
              </w:rPr>
              <w:t>Для потребителей, в случае отсутствия дифференциации тарифов по схеме подключения</w:t>
            </w:r>
          </w:p>
        </w:tc>
      </w:tr>
      <w:tr w:rsidR="00A25077" w:rsidRPr="00D6043D" w14:paraId="1D134970" w14:textId="77777777" w:rsidTr="00413898">
        <w:trPr>
          <w:trHeight w:val="284"/>
        </w:trPr>
        <w:tc>
          <w:tcPr>
            <w:tcW w:w="10632" w:type="dxa"/>
            <w:gridSpan w:val="11"/>
            <w:shd w:val="clear" w:color="auto" w:fill="auto"/>
            <w:noWrap/>
            <w:vAlign w:val="center"/>
            <w:hideMark/>
          </w:tcPr>
          <w:p w14:paraId="392A0BCB" w14:textId="77777777" w:rsidR="00A25077" w:rsidRPr="00D6043D" w:rsidRDefault="00A25077" w:rsidP="00A25077">
            <w:pPr>
              <w:widowControl/>
              <w:jc w:val="center"/>
              <w:rPr>
                <w:sz w:val="22"/>
                <w:szCs w:val="22"/>
              </w:rPr>
            </w:pPr>
            <w:r w:rsidRPr="00D6043D">
              <w:rPr>
                <w:sz w:val="22"/>
                <w:szCs w:val="22"/>
              </w:rPr>
              <w:t>Население (НДС не облагается)</w:t>
            </w:r>
          </w:p>
        </w:tc>
      </w:tr>
      <w:tr w:rsidR="00A25077" w:rsidRPr="00D6043D" w14:paraId="367EF87A" w14:textId="77777777" w:rsidTr="00413898">
        <w:trPr>
          <w:trHeight w:val="340"/>
        </w:trPr>
        <w:tc>
          <w:tcPr>
            <w:tcW w:w="426" w:type="dxa"/>
            <w:vMerge w:val="restart"/>
            <w:shd w:val="clear" w:color="auto" w:fill="auto"/>
            <w:noWrap/>
            <w:vAlign w:val="center"/>
          </w:tcPr>
          <w:p w14:paraId="07F51FD0" w14:textId="77777777" w:rsidR="00A25077" w:rsidRPr="00D6043D" w:rsidRDefault="00A25077" w:rsidP="00A25077">
            <w:pPr>
              <w:jc w:val="center"/>
              <w:rPr>
                <w:sz w:val="22"/>
                <w:szCs w:val="22"/>
              </w:rPr>
            </w:pPr>
            <w:r w:rsidRPr="00D6043D">
              <w:rPr>
                <w:sz w:val="22"/>
                <w:szCs w:val="22"/>
              </w:rPr>
              <w:t>1.</w:t>
            </w:r>
          </w:p>
        </w:tc>
        <w:tc>
          <w:tcPr>
            <w:tcW w:w="2552" w:type="dxa"/>
            <w:vMerge w:val="restart"/>
            <w:shd w:val="clear" w:color="auto" w:fill="auto"/>
            <w:vAlign w:val="center"/>
          </w:tcPr>
          <w:p w14:paraId="61D22509" w14:textId="77777777" w:rsidR="00A25077" w:rsidRPr="00D6043D" w:rsidRDefault="00A25077" w:rsidP="00A25077">
            <w:pPr>
              <w:widowControl/>
              <w:rPr>
                <w:sz w:val="22"/>
                <w:szCs w:val="22"/>
              </w:rPr>
            </w:pPr>
            <w:r w:rsidRPr="00D6043D">
              <w:rPr>
                <w:sz w:val="22"/>
                <w:szCs w:val="22"/>
              </w:rPr>
              <w:t>Муниципальное казенное общеобразовательное учреждение Заречная средняя общеобразовательная школа (Заволжский район)</w:t>
            </w:r>
          </w:p>
        </w:tc>
        <w:tc>
          <w:tcPr>
            <w:tcW w:w="1559" w:type="dxa"/>
            <w:vMerge w:val="restart"/>
            <w:shd w:val="clear" w:color="auto" w:fill="auto"/>
            <w:vAlign w:val="center"/>
          </w:tcPr>
          <w:p w14:paraId="55E3A621" w14:textId="77777777" w:rsidR="00A25077" w:rsidRPr="00D6043D" w:rsidRDefault="00A25077" w:rsidP="00A25077">
            <w:pPr>
              <w:widowControl/>
              <w:ind w:left="-109" w:right="-108"/>
              <w:jc w:val="center"/>
              <w:rPr>
                <w:sz w:val="22"/>
                <w:szCs w:val="22"/>
              </w:rPr>
            </w:pPr>
            <w:proofErr w:type="spellStart"/>
            <w:r w:rsidRPr="00D6043D">
              <w:rPr>
                <w:sz w:val="22"/>
                <w:szCs w:val="22"/>
              </w:rPr>
              <w:t>Одноставочный</w:t>
            </w:r>
            <w:proofErr w:type="spellEnd"/>
            <w:r w:rsidRPr="00D6043D">
              <w:rPr>
                <w:sz w:val="22"/>
                <w:szCs w:val="22"/>
              </w:rPr>
              <w:t>, руб./Гкал</w:t>
            </w:r>
          </w:p>
        </w:tc>
        <w:tc>
          <w:tcPr>
            <w:tcW w:w="709" w:type="dxa"/>
            <w:shd w:val="clear" w:color="auto" w:fill="auto"/>
            <w:noWrap/>
            <w:vAlign w:val="center"/>
          </w:tcPr>
          <w:p w14:paraId="1969345B" w14:textId="77777777" w:rsidR="00A25077" w:rsidRPr="00D6043D" w:rsidRDefault="00A25077" w:rsidP="00A25077">
            <w:pPr>
              <w:jc w:val="center"/>
              <w:rPr>
                <w:sz w:val="22"/>
                <w:szCs w:val="22"/>
              </w:rPr>
            </w:pPr>
            <w:r w:rsidRPr="00D6043D">
              <w:rPr>
                <w:sz w:val="22"/>
                <w:szCs w:val="22"/>
              </w:rPr>
              <w:t>2021</w:t>
            </w:r>
          </w:p>
        </w:tc>
        <w:tc>
          <w:tcPr>
            <w:tcW w:w="1275" w:type="dxa"/>
            <w:shd w:val="clear" w:color="auto" w:fill="auto"/>
            <w:noWrap/>
            <w:vAlign w:val="center"/>
          </w:tcPr>
          <w:p w14:paraId="740A3DE7" w14:textId="77777777" w:rsidR="00A25077" w:rsidRPr="00D6043D" w:rsidRDefault="00A25077" w:rsidP="00A25077">
            <w:pPr>
              <w:jc w:val="center"/>
              <w:rPr>
                <w:sz w:val="22"/>
                <w:szCs w:val="22"/>
              </w:rPr>
            </w:pPr>
            <w:r w:rsidRPr="00D6043D">
              <w:rPr>
                <w:sz w:val="22"/>
                <w:szCs w:val="22"/>
              </w:rPr>
              <w:t>2 728,37</w:t>
            </w:r>
          </w:p>
        </w:tc>
        <w:tc>
          <w:tcPr>
            <w:tcW w:w="1134" w:type="dxa"/>
            <w:shd w:val="clear" w:color="auto" w:fill="auto"/>
            <w:vAlign w:val="center"/>
          </w:tcPr>
          <w:p w14:paraId="47F5C59F" w14:textId="77777777" w:rsidR="00A25077" w:rsidRPr="00D6043D" w:rsidRDefault="00A25077" w:rsidP="00A25077">
            <w:pPr>
              <w:jc w:val="center"/>
              <w:rPr>
                <w:sz w:val="22"/>
                <w:szCs w:val="22"/>
              </w:rPr>
            </w:pPr>
            <w:r w:rsidRPr="00D6043D">
              <w:rPr>
                <w:sz w:val="22"/>
                <w:szCs w:val="22"/>
              </w:rPr>
              <w:t>2 875,70</w:t>
            </w:r>
          </w:p>
        </w:tc>
        <w:tc>
          <w:tcPr>
            <w:tcW w:w="567" w:type="dxa"/>
            <w:shd w:val="clear" w:color="auto" w:fill="auto"/>
            <w:noWrap/>
            <w:vAlign w:val="center"/>
            <w:hideMark/>
          </w:tcPr>
          <w:p w14:paraId="3AAB4498" w14:textId="77777777" w:rsidR="00A25077" w:rsidRPr="00D6043D" w:rsidRDefault="00A25077" w:rsidP="00A25077">
            <w:pPr>
              <w:widowControl/>
              <w:jc w:val="center"/>
              <w:rPr>
                <w:sz w:val="22"/>
                <w:szCs w:val="22"/>
              </w:rPr>
            </w:pPr>
            <w:r w:rsidRPr="00D6043D">
              <w:rPr>
                <w:sz w:val="22"/>
                <w:szCs w:val="22"/>
              </w:rPr>
              <w:t>-</w:t>
            </w:r>
          </w:p>
        </w:tc>
        <w:tc>
          <w:tcPr>
            <w:tcW w:w="567" w:type="dxa"/>
            <w:vAlign w:val="center"/>
          </w:tcPr>
          <w:p w14:paraId="57736145" w14:textId="77777777" w:rsidR="00A25077" w:rsidRPr="00D6043D" w:rsidRDefault="00A25077" w:rsidP="00A25077">
            <w:pPr>
              <w:widowControl/>
              <w:jc w:val="center"/>
              <w:rPr>
                <w:sz w:val="22"/>
                <w:szCs w:val="22"/>
              </w:rPr>
            </w:pPr>
            <w:r w:rsidRPr="00D6043D">
              <w:rPr>
                <w:sz w:val="22"/>
                <w:szCs w:val="22"/>
              </w:rPr>
              <w:t>-</w:t>
            </w:r>
          </w:p>
        </w:tc>
        <w:tc>
          <w:tcPr>
            <w:tcW w:w="567" w:type="dxa"/>
            <w:vAlign w:val="center"/>
          </w:tcPr>
          <w:p w14:paraId="00677D0C" w14:textId="77777777" w:rsidR="00A25077" w:rsidRPr="00D6043D" w:rsidRDefault="00A25077" w:rsidP="00A25077">
            <w:pPr>
              <w:widowControl/>
              <w:jc w:val="center"/>
              <w:rPr>
                <w:sz w:val="22"/>
                <w:szCs w:val="22"/>
              </w:rPr>
            </w:pPr>
            <w:r w:rsidRPr="00D6043D">
              <w:rPr>
                <w:sz w:val="22"/>
                <w:szCs w:val="22"/>
              </w:rPr>
              <w:t>-</w:t>
            </w:r>
          </w:p>
        </w:tc>
        <w:tc>
          <w:tcPr>
            <w:tcW w:w="567" w:type="dxa"/>
            <w:vAlign w:val="center"/>
          </w:tcPr>
          <w:p w14:paraId="1D34D4D5" w14:textId="77777777" w:rsidR="00A25077" w:rsidRPr="00D6043D" w:rsidRDefault="00A25077" w:rsidP="00A25077">
            <w:pPr>
              <w:widowControl/>
              <w:jc w:val="center"/>
              <w:rPr>
                <w:sz w:val="22"/>
                <w:szCs w:val="22"/>
              </w:rPr>
            </w:pPr>
            <w:r w:rsidRPr="00D6043D">
              <w:rPr>
                <w:sz w:val="22"/>
                <w:szCs w:val="22"/>
              </w:rPr>
              <w:t>-</w:t>
            </w:r>
          </w:p>
        </w:tc>
        <w:tc>
          <w:tcPr>
            <w:tcW w:w="709" w:type="dxa"/>
            <w:shd w:val="clear" w:color="auto" w:fill="auto"/>
            <w:noWrap/>
            <w:vAlign w:val="center"/>
            <w:hideMark/>
          </w:tcPr>
          <w:p w14:paraId="0ED5ADF3" w14:textId="77777777" w:rsidR="00A25077" w:rsidRPr="00D6043D" w:rsidRDefault="00A25077" w:rsidP="00A25077">
            <w:pPr>
              <w:widowControl/>
              <w:jc w:val="center"/>
              <w:rPr>
                <w:sz w:val="22"/>
                <w:szCs w:val="22"/>
              </w:rPr>
            </w:pPr>
            <w:r w:rsidRPr="00D6043D">
              <w:rPr>
                <w:sz w:val="22"/>
                <w:szCs w:val="22"/>
              </w:rPr>
              <w:t>-</w:t>
            </w:r>
          </w:p>
        </w:tc>
      </w:tr>
      <w:tr w:rsidR="00A25077" w:rsidRPr="00D6043D" w14:paraId="2E4A7E91" w14:textId="77777777" w:rsidTr="00413898">
        <w:trPr>
          <w:trHeight w:val="340"/>
        </w:trPr>
        <w:tc>
          <w:tcPr>
            <w:tcW w:w="426" w:type="dxa"/>
            <w:vMerge/>
            <w:shd w:val="clear" w:color="auto" w:fill="auto"/>
            <w:noWrap/>
            <w:vAlign w:val="center"/>
          </w:tcPr>
          <w:p w14:paraId="400F38D0" w14:textId="77777777" w:rsidR="00A25077" w:rsidRPr="00D6043D" w:rsidRDefault="00A25077" w:rsidP="00A25077">
            <w:pPr>
              <w:jc w:val="center"/>
              <w:rPr>
                <w:sz w:val="22"/>
                <w:szCs w:val="22"/>
              </w:rPr>
            </w:pPr>
          </w:p>
        </w:tc>
        <w:tc>
          <w:tcPr>
            <w:tcW w:w="2552" w:type="dxa"/>
            <w:vMerge/>
            <w:shd w:val="clear" w:color="auto" w:fill="auto"/>
            <w:vAlign w:val="center"/>
          </w:tcPr>
          <w:p w14:paraId="23034AE5" w14:textId="77777777" w:rsidR="00A25077" w:rsidRPr="00D6043D" w:rsidRDefault="00A25077" w:rsidP="00A25077">
            <w:pPr>
              <w:widowControl/>
              <w:rPr>
                <w:sz w:val="22"/>
                <w:szCs w:val="22"/>
              </w:rPr>
            </w:pPr>
          </w:p>
        </w:tc>
        <w:tc>
          <w:tcPr>
            <w:tcW w:w="1559" w:type="dxa"/>
            <w:vMerge/>
            <w:shd w:val="clear" w:color="auto" w:fill="auto"/>
            <w:vAlign w:val="center"/>
          </w:tcPr>
          <w:p w14:paraId="505D0A08" w14:textId="77777777" w:rsidR="00A25077" w:rsidRPr="00D6043D" w:rsidRDefault="00A25077" w:rsidP="00A25077">
            <w:pPr>
              <w:widowControl/>
              <w:jc w:val="center"/>
              <w:rPr>
                <w:sz w:val="22"/>
                <w:szCs w:val="22"/>
              </w:rPr>
            </w:pPr>
          </w:p>
        </w:tc>
        <w:tc>
          <w:tcPr>
            <w:tcW w:w="709" w:type="dxa"/>
            <w:shd w:val="clear" w:color="auto" w:fill="auto"/>
            <w:noWrap/>
            <w:vAlign w:val="center"/>
          </w:tcPr>
          <w:p w14:paraId="1C56C2C1" w14:textId="77777777" w:rsidR="00A25077" w:rsidRPr="00D6043D" w:rsidRDefault="00A25077" w:rsidP="00A25077">
            <w:pPr>
              <w:jc w:val="center"/>
              <w:rPr>
                <w:sz w:val="22"/>
                <w:szCs w:val="22"/>
              </w:rPr>
            </w:pPr>
            <w:r w:rsidRPr="00D6043D">
              <w:rPr>
                <w:sz w:val="22"/>
                <w:szCs w:val="22"/>
              </w:rPr>
              <w:t>2022</w:t>
            </w:r>
          </w:p>
        </w:tc>
        <w:tc>
          <w:tcPr>
            <w:tcW w:w="1275" w:type="dxa"/>
            <w:shd w:val="clear" w:color="auto" w:fill="auto"/>
            <w:noWrap/>
            <w:vAlign w:val="center"/>
          </w:tcPr>
          <w:p w14:paraId="477A2487" w14:textId="77777777" w:rsidR="00A25077" w:rsidRPr="00D6043D" w:rsidRDefault="00A25077" w:rsidP="00A25077">
            <w:pPr>
              <w:jc w:val="center"/>
              <w:rPr>
                <w:sz w:val="22"/>
                <w:szCs w:val="22"/>
              </w:rPr>
            </w:pPr>
            <w:r w:rsidRPr="00D6043D">
              <w:rPr>
                <w:sz w:val="22"/>
                <w:szCs w:val="22"/>
              </w:rPr>
              <w:t>2 875,70</w:t>
            </w:r>
          </w:p>
        </w:tc>
        <w:tc>
          <w:tcPr>
            <w:tcW w:w="1134" w:type="dxa"/>
            <w:shd w:val="clear" w:color="auto" w:fill="auto"/>
            <w:vAlign w:val="center"/>
          </w:tcPr>
          <w:p w14:paraId="33D834A6" w14:textId="77777777" w:rsidR="00A25077" w:rsidRPr="00D6043D" w:rsidRDefault="00A25077" w:rsidP="00A25077">
            <w:pPr>
              <w:jc w:val="center"/>
              <w:rPr>
                <w:sz w:val="22"/>
                <w:szCs w:val="22"/>
              </w:rPr>
            </w:pPr>
            <w:r w:rsidRPr="00D6043D">
              <w:rPr>
                <w:sz w:val="22"/>
                <w:szCs w:val="22"/>
              </w:rPr>
              <w:t>3 030,99 *</w:t>
            </w:r>
          </w:p>
        </w:tc>
        <w:tc>
          <w:tcPr>
            <w:tcW w:w="567" w:type="dxa"/>
            <w:shd w:val="clear" w:color="auto" w:fill="auto"/>
            <w:noWrap/>
            <w:vAlign w:val="center"/>
          </w:tcPr>
          <w:p w14:paraId="08688379" w14:textId="77777777" w:rsidR="00A25077" w:rsidRPr="00D6043D" w:rsidRDefault="00A25077" w:rsidP="00A25077">
            <w:pPr>
              <w:widowControl/>
              <w:jc w:val="center"/>
              <w:rPr>
                <w:sz w:val="22"/>
                <w:szCs w:val="22"/>
              </w:rPr>
            </w:pPr>
            <w:r w:rsidRPr="00D6043D">
              <w:rPr>
                <w:sz w:val="22"/>
                <w:szCs w:val="22"/>
              </w:rPr>
              <w:t>-</w:t>
            </w:r>
          </w:p>
        </w:tc>
        <w:tc>
          <w:tcPr>
            <w:tcW w:w="567" w:type="dxa"/>
            <w:vAlign w:val="center"/>
          </w:tcPr>
          <w:p w14:paraId="2C887128" w14:textId="77777777" w:rsidR="00A25077" w:rsidRPr="00D6043D" w:rsidRDefault="00A25077" w:rsidP="00A25077">
            <w:pPr>
              <w:widowControl/>
              <w:jc w:val="center"/>
              <w:rPr>
                <w:sz w:val="22"/>
                <w:szCs w:val="22"/>
              </w:rPr>
            </w:pPr>
            <w:r w:rsidRPr="00D6043D">
              <w:rPr>
                <w:sz w:val="22"/>
                <w:szCs w:val="22"/>
              </w:rPr>
              <w:t>-</w:t>
            </w:r>
          </w:p>
        </w:tc>
        <w:tc>
          <w:tcPr>
            <w:tcW w:w="567" w:type="dxa"/>
            <w:vAlign w:val="center"/>
          </w:tcPr>
          <w:p w14:paraId="0969C7DA" w14:textId="77777777" w:rsidR="00A25077" w:rsidRPr="00D6043D" w:rsidRDefault="00A25077" w:rsidP="00A25077">
            <w:pPr>
              <w:widowControl/>
              <w:jc w:val="center"/>
              <w:rPr>
                <w:sz w:val="22"/>
                <w:szCs w:val="22"/>
              </w:rPr>
            </w:pPr>
            <w:r w:rsidRPr="00D6043D">
              <w:rPr>
                <w:sz w:val="22"/>
                <w:szCs w:val="22"/>
              </w:rPr>
              <w:t>-</w:t>
            </w:r>
          </w:p>
        </w:tc>
        <w:tc>
          <w:tcPr>
            <w:tcW w:w="567" w:type="dxa"/>
            <w:vAlign w:val="center"/>
          </w:tcPr>
          <w:p w14:paraId="3A24B223" w14:textId="77777777" w:rsidR="00A25077" w:rsidRPr="00D6043D" w:rsidRDefault="00A25077" w:rsidP="00A25077">
            <w:pPr>
              <w:widowControl/>
              <w:jc w:val="center"/>
              <w:rPr>
                <w:sz w:val="22"/>
                <w:szCs w:val="22"/>
              </w:rPr>
            </w:pPr>
            <w:r w:rsidRPr="00D6043D">
              <w:rPr>
                <w:sz w:val="22"/>
                <w:szCs w:val="22"/>
              </w:rPr>
              <w:t>-</w:t>
            </w:r>
          </w:p>
        </w:tc>
        <w:tc>
          <w:tcPr>
            <w:tcW w:w="709" w:type="dxa"/>
            <w:shd w:val="clear" w:color="auto" w:fill="auto"/>
            <w:noWrap/>
            <w:vAlign w:val="center"/>
          </w:tcPr>
          <w:p w14:paraId="2CD2CE8B" w14:textId="77777777" w:rsidR="00A25077" w:rsidRPr="00D6043D" w:rsidRDefault="00A25077" w:rsidP="00A25077">
            <w:pPr>
              <w:widowControl/>
              <w:jc w:val="center"/>
              <w:rPr>
                <w:sz w:val="22"/>
                <w:szCs w:val="22"/>
              </w:rPr>
            </w:pPr>
            <w:r w:rsidRPr="00D6043D">
              <w:rPr>
                <w:sz w:val="22"/>
                <w:szCs w:val="22"/>
              </w:rPr>
              <w:t>-</w:t>
            </w:r>
          </w:p>
        </w:tc>
      </w:tr>
      <w:tr w:rsidR="00A25077" w:rsidRPr="00D6043D" w14:paraId="3DF114D9" w14:textId="77777777" w:rsidTr="00413898">
        <w:trPr>
          <w:trHeight w:val="340"/>
        </w:trPr>
        <w:tc>
          <w:tcPr>
            <w:tcW w:w="426" w:type="dxa"/>
            <w:vMerge/>
            <w:shd w:val="clear" w:color="auto" w:fill="auto"/>
            <w:noWrap/>
            <w:vAlign w:val="center"/>
          </w:tcPr>
          <w:p w14:paraId="7AE652DE" w14:textId="77777777" w:rsidR="00A25077" w:rsidRPr="00D6043D" w:rsidRDefault="00A25077" w:rsidP="00A25077">
            <w:pPr>
              <w:jc w:val="center"/>
              <w:rPr>
                <w:sz w:val="22"/>
                <w:szCs w:val="22"/>
              </w:rPr>
            </w:pPr>
          </w:p>
        </w:tc>
        <w:tc>
          <w:tcPr>
            <w:tcW w:w="2552" w:type="dxa"/>
            <w:vMerge/>
            <w:shd w:val="clear" w:color="auto" w:fill="auto"/>
            <w:vAlign w:val="center"/>
          </w:tcPr>
          <w:p w14:paraId="710618D0" w14:textId="77777777" w:rsidR="00A25077" w:rsidRPr="00D6043D" w:rsidRDefault="00A25077" w:rsidP="00A25077">
            <w:pPr>
              <w:widowControl/>
              <w:rPr>
                <w:sz w:val="22"/>
                <w:szCs w:val="22"/>
              </w:rPr>
            </w:pPr>
          </w:p>
        </w:tc>
        <w:tc>
          <w:tcPr>
            <w:tcW w:w="1559" w:type="dxa"/>
            <w:vMerge/>
            <w:shd w:val="clear" w:color="auto" w:fill="auto"/>
            <w:vAlign w:val="center"/>
          </w:tcPr>
          <w:p w14:paraId="11F2E1AC" w14:textId="77777777" w:rsidR="00A25077" w:rsidRPr="00D6043D" w:rsidRDefault="00A25077" w:rsidP="00A25077">
            <w:pPr>
              <w:widowControl/>
              <w:jc w:val="center"/>
              <w:rPr>
                <w:sz w:val="22"/>
                <w:szCs w:val="22"/>
              </w:rPr>
            </w:pPr>
          </w:p>
        </w:tc>
        <w:tc>
          <w:tcPr>
            <w:tcW w:w="709" w:type="dxa"/>
            <w:shd w:val="clear" w:color="auto" w:fill="auto"/>
            <w:noWrap/>
            <w:vAlign w:val="center"/>
          </w:tcPr>
          <w:p w14:paraId="2DC82B93" w14:textId="77777777" w:rsidR="00A25077" w:rsidRPr="00D6043D" w:rsidRDefault="00A25077" w:rsidP="00A25077">
            <w:pPr>
              <w:jc w:val="center"/>
              <w:rPr>
                <w:sz w:val="22"/>
                <w:szCs w:val="22"/>
              </w:rPr>
            </w:pPr>
            <w:r w:rsidRPr="00D6043D">
              <w:rPr>
                <w:sz w:val="22"/>
                <w:szCs w:val="22"/>
              </w:rPr>
              <w:t>2023</w:t>
            </w:r>
          </w:p>
        </w:tc>
        <w:tc>
          <w:tcPr>
            <w:tcW w:w="2409" w:type="dxa"/>
            <w:gridSpan w:val="2"/>
            <w:shd w:val="clear" w:color="auto" w:fill="auto"/>
            <w:noWrap/>
            <w:vAlign w:val="center"/>
          </w:tcPr>
          <w:p w14:paraId="733C60B2" w14:textId="77777777" w:rsidR="00A25077" w:rsidRPr="00D6043D" w:rsidRDefault="00A25077" w:rsidP="00A25077">
            <w:pPr>
              <w:jc w:val="center"/>
              <w:rPr>
                <w:sz w:val="22"/>
                <w:szCs w:val="22"/>
              </w:rPr>
            </w:pPr>
            <w:r w:rsidRPr="00D6043D">
              <w:rPr>
                <w:sz w:val="22"/>
                <w:szCs w:val="22"/>
              </w:rPr>
              <w:t>3 289,50 **</w:t>
            </w:r>
          </w:p>
        </w:tc>
        <w:tc>
          <w:tcPr>
            <w:tcW w:w="567" w:type="dxa"/>
            <w:shd w:val="clear" w:color="auto" w:fill="auto"/>
            <w:noWrap/>
            <w:vAlign w:val="center"/>
          </w:tcPr>
          <w:p w14:paraId="6E5672A4" w14:textId="77777777" w:rsidR="00A25077" w:rsidRPr="00D6043D" w:rsidRDefault="00A25077" w:rsidP="00A25077">
            <w:pPr>
              <w:widowControl/>
              <w:jc w:val="center"/>
              <w:rPr>
                <w:sz w:val="22"/>
                <w:szCs w:val="22"/>
              </w:rPr>
            </w:pPr>
            <w:r w:rsidRPr="00D6043D">
              <w:rPr>
                <w:sz w:val="22"/>
                <w:szCs w:val="22"/>
              </w:rPr>
              <w:t>-</w:t>
            </w:r>
          </w:p>
        </w:tc>
        <w:tc>
          <w:tcPr>
            <w:tcW w:w="567" w:type="dxa"/>
            <w:vAlign w:val="center"/>
          </w:tcPr>
          <w:p w14:paraId="0578DFAA" w14:textId="77777777" w:rsidR="00A25077" w:rsidRPr="00D6043D" w:rsidRDefault="00A25077" w:rsidP="00A25077">
            <w:pPr>
              <w:widowControl/>
              <w:jc w:val="center"/>
              <w:rPr>
                <w:sz w:val="22"/>
                <w:szCs w:val="22"/>
              </w:rPr>
            </w:pPr>
            <w:r w:rsidRPr="00D6043D">
              <w:rPr>
                <w:sz w:val="22"/>
                <w:szCs w:val="22"/>
              </w:rPr>
              <w:t>-</w:t>
            </w:r>
          </w:p>
        </w:tc>
        <w:tc>
          <w:tcPr>
            <w:tcW w:w="567" w:type="dxa"/>
            <w:vAlign w:val="center"/>
          </w:tcPr>
          <w:p w14:paraId="09292765" w14:textId="77777777" w:rsidR="00A25077" w:rsidRPr="00D6043D" w:rsidRDefault="00A25077" w:rsidP="00A25077">
            <w:pPr>
              <w:widowControl/>
              <w:jc w:val="center"/>
              <w:rPr>
                <w:sz w:val="22"/>
                <w:szCs w:val="22"/>
              </w:rPr>
            </w:pPr>
            <w:r w:rsidRPr="00D6043D">
              <w:rPr>
                <w:sz w:val="22"/>
                <w:szCs w:val="22"/>
              </w:rPr>
              <w:t>-</w:t>
            </w:r>
          </w:p>
        </w:tc>
        <w:tc>
          <w:tcPr>
            <w:tcW w:w="567" w:type="dxa"/>
            <w:vAlign w:val="center"/>
          </w:tcPr>
          <w:p w14:paraId="0AD90EBC" w14:textId="77777777" w:rsidR="00A25077" w:rsidRPr="00D6043D" w:rsidRDefault="00A25077" w:rsidP="00A25077">
            <w:pPr>
              <w:widowControl/>
              <w:jc w:val="center"/>
              <w:rPr>
                <w:sz w:val="22"/>
                <w:szCs w:val="22"/>
              </w:rPr>
            </w:pPr>
            <w:r w:rsidRPr="00D6043D">
              <w:rPr>
                <w:sz w:val="22"/>
                <w:szCs w:val="22"/>
              </w:rPr>
              <w:t>-</w:t>
            </w:r>
          </w:p>
        </w:tc>
        <w:tc>
          <w:tcPr>
            <w:tcW w:w="709" w:type="dxa"/>
            <w:shd w:val="clear" w:color="auto" w:fill="auto"/>
            <w:noWrap/>
            <w:vAlign w:val="center"/>
          </w:tcPr>
          <w:p w14:paraId="4416E8E3" w14:textId="77777777" w:rsidR="00A25077" w:rsidRPr="00D6043D" w:rsidRDefault="00A25077" w:rsidP="00A25077">
            <w:pPr>
              <w:widowControl/>
              <w:jc w:val="center"/>
              <w:rPr>
                <w:sz w:val="22"/>
                <w:szCs w:val="22"/>
              </w:rPr>
            </w:pPr>
            <w:r w:rsidRPr="00D6043D">
              <w:rPr>
                <w:sz w:val="22"/>
                <w:szCs w:val="22"/>
              </w:rPr>
              <w:t>-</w:t>
            </w:r>
          </w:p>
        </w:tc>
      </w:tr>
      <w:tr w:rsidR="00A25077" w:rsidRPr="00D6043D" w14:paraId="74BE916E" w14:textId="77777777" w:rsidTr="00413898">
        <w:trPr>
          <w:trHeight w:val="340"/>
        </w:trPr>
        <w:tc>
          <w:tcPr>
            <w:tcW w:w="426" w:type="dxa"/>
            <w:vMerge/>
            <w:shd w:val="clear" w:color="auto" w:fill="auto"/>
            <w:noWrap/>
            <w:vAlign w:val="center"/>
          </w:tcPr>
          <w:p w14:paraId="64B98E24" w14:textId="77777777" w:rsidR="00A25077" w:rsidRPr="00D6043D" w:rsidRDefault="00A25077" w:rsidP="00A25077">
            <w:pPr>
              <w:jc w:val="center"/>
              <w:rPr>
                <w:sz w:val="22"/>
                <w:szCs w:val="22"/>
              </w:rPr>
            </w:pPr>
          </w:p>
        </w:tc>
        <w:tc>
          <w:tcPr>
            <w:tcW w:w="2552" w:type="dxa"/>
            <w:vMerge/>
            <w:shd w:val="clear" w:color="auto" w:fill="auto"/>
            <w:vAlign w:val="center"/>
          </w:tcPr>
          <w:p w14:paraId="3D8ED598" w14:textId="77777777" w:rsidR="00A25077" w:rsidRPr="00D6043D" w:rsidRDefault="00A25077" w:rsidP="00A25077">
            <w:pPr>
              <w:widowControl/>
              <w:rPr>
                <w:sz w:val="22"/>
                <w:szCs w:val="22"/>
              </w:rPr>
            </w:pPr>
          </w:p>
        </w:tc>
        <w:tc>
          <w:tcPr>
            <w:tcW w:w="1559" w:type="dxa"/>
            <w:vMerge/>
            <w:shd w:val="clear" w:color="auto" w:fill="auto"/>
            <w:vAlign w:val="center"/>
          </w:tcPr>
          <w:p w14:paraId="2BA4EBE1" w14:textId="77777777" w:rsidR="00A25077" w:rsidRPr="00D6043D" w:rsidRDefault="00A25077" w:rsidP="00A25077">
            <w:pPr>
              <w:widowControl/>
              <w:jc w:val="center"/>
              <w:rPr>
                <w:sz w:val="22"/>
                <w:szCs w:val="22"/>
              </w:rPr>
            </w:pPr>
          </w:p>
        </w:tc>
        <w:tc>
          <w:tcPr>
            <w:tcW w:w="709" w:type="dxa"/>
            <w:shd w:val="clear" w:color="auto" w:fill="auto"/>
            <w:noWrap/>
            <w:vAlign w:val="center"/>
          </w:tcPr>
          <w:p w14:paraId="70F9F166" w14:textId="77777777" w:rsidR="00A25077" w:rsidRPr="00D6043D" w:rsidRDefault="00A25077" w:rsidP="00A25077">
            <w:pPr>
              <w:jc w:val="center"/>
              <w:rPr>
                <w:sz w:val="22"/>
                <w:szCs w:val="22"/>
              </w:rPr>
            </w:pPr>
            <w:r w:rsidRPr="00D6043D">
              <w:rPr>
                <w:sz w:val="22"/>
                <w:szCs w:val="22"/>
              </w:rPr>
              <w:t>2024</w:t>
            </w:r>
          </w:p>
        </w:tc>
        <w:tc>
          <w:tcPr>
            <w:tcW w:w="1275" w:type="dxa"/>
            <w:shd w:val="clear" w:color="auto" w:fill="auto"/>
            <w:noWrap/>
            <w:vAlign w:val="center"/>
          </w:tcPr>
          <w:p w14:paraId="3FAECE04" w14:textId="77777777" w:rsidR="00A25077" w:rsidRPr="00D6043D" w:rsidRDefault="00A25077" w:rsidP="00A25077">
            <w:pPr>
              <w:jc w:val="center"/>
              <w:rPr>
                <w:sz w:val="22"/>
                <w:szCs w:val="22"/>
              </w:rPr>
            </w:pPr>
            <w:r w:rsidRPr="00D6043D">
              <w:rPr>
                <w:sz w:val="22"/>
                <w:szCs w:val="22"/>
              </w:rPr>
              <w:t>3 289,50</w:t>
            </w:r>
          </w:p>
        </w:tc>
        <w:tc>
          <w:tcPr>
            <w:tcW w:w="1134" w:type="dxa"/>
            <w:shd w:val="clear" w:color="auto" w:fill="auto"/>
            <w:vAlign w:val="center"/>
          </w:tcPr>
          <w:p w14:paraId="302241F3" w14:textId="77777777" w:rsidR="00A25077" w:rsidRPr="00D6043D" w:rsidRDefault="00A25077" w:rsidP="00A25077">
            <w:pPr>
              <w:jc w:val="center"/>
              <w:rPr>
                <w:sz w:val="22"/>
                <w:szCs w:val="22"/>
              </w:rPr>
            </w:pPr>
            <w:r w:rsidRPr="00D6043D">
              <w:rPr>
                <w:sz w:val="22"/>
                <w:szCs w:val="22"/>
              </w:rPr>
              <w:t>3 486,57</w:t>
            </w:r>
          </w:p>
        </w:tc>
        <w:tc>
          <w:tcPr>
            <w:tcW w:w="567" w:type="dxa"/>
            <w:shd w:val="clear" w:color="auto" w:fill="auto"/>
            <w:noWrap/>
            <w:vAlign w:val="center"/>
          </w:tcPr>
          <w:p w14:paraId="2D48E098" w14:textId="77777777" w:rsidR="00A25077" w:rsidRPr="00D6043D" w:rsidRDefault="00A25077" w:rsidP="00A25077">
            <w:pPr>
              <w:widowControl/>
              <w:jc w:val="center"/>
              <w:rPr>
                <w:sz w:val="22"/>
                <w:szCs w:val="22"/>
              </w:rPr>
            </w:pPr>
            <w:r w:rsidRPr="00D6043D">
              <w:rPr>
                <w:sz w:val="22"/>
                <w:szCs w:val="22"/>
              </w:rPr>
              <w:t>-</w:t>
            </w:r>
          </w:p>
        </w:tc>
        <w:tc>
          <w:tcPr>
            <w:tcW w:w="567" w:type="dxa"/>
            <w:vAlign w:val="center"/>
          </w:tcPr>
          <w:p w14:paraId="5FDCEE79" w14:textId="77777777" w:rsidR="00A25077" w:rsidRPr="00D6043D" w:rsidRDefault="00A25077" w:rsidP="00A25077">
            <w:pPr>
              <w:widowControl/>
              <w:jc w:val="center"/>
              <w:rPr>
                <w:sz w:val="22"/>
                <w:szCs w:val="22"/>
              </w:rPr>
            </w:pPr>
            <w:r w:rsidRPr="00D6043D">
              <w:rPr>
                <w:sz w:val="22"/>
                <w:szCs w:val="22"/>
              </w:rPr>
              <w:t>-</w:t>
            </w:r>
          </w:p>
        </w:tc>
        <w:tc>
          <w:tcPr>
            <w:tcW w:w="567" w:type="dxa"/>
            <w:vAlign w:val="center"/>
          </w:tcPr>
          <w:p w14:paraId="39B58E32" w14:textId="77777777" w:rsidR="00A25077" w:rsidRPr="00D6043D" w:rsidRDefault="00A25077" w:rsidP="00A25077">
            <w:pPr>
              <w:widowControl/>
              <w:jc w:val="center"/>
              <w:rPr>
                <w:sz w:val="22"/>
                <w:szCs w:val="22"/>
              </w:rPr>
            </w:pPr>
            <w:r w:rsidRPr="00D6043D">
              <w:rPr>
                <w:sz w:val="22"/>
                <w:szCs w:val="22"/>
              </w:rPr>
              <w:t>-</w:t>
            </w:r>
          </w:p>
        </w:tc>
        <w:tc>
          <w:tcPr>
            <w:tcW w:w="567" w:type="dxa"/>
            <w:vAlign w:val="center"/>
          </w:tcPr>
          <w:p w14:paraId="051CDFC5" w14:textId="77777777" w:rsidR="00A25077" w:rsidRPr="00D6043D" w:rsidRDefault="00A25077" w:rsidP="00A25077">
            <w:pPr>
              <w:widowControl/>
              <w:jc w:val="center"/>
              <w:rPr>
                <w:sz w:val="22"/>
                <w:szCs w:val="22"/>
              </w:rPr>
            </w:pPr>
            <w:r w:rsidRPr="00D6043D">
              <w:rPr>
                <w:sz w:val="22"/>
                <w:szCs w:val="22"/>
              </w:rPr>
              <w:t>-</w:t>
            </w:r>
          </w:p>
        </w:tc>
        <w:tc>
          <w:tcPr>
            <w:tcW w:w="709" w:type="dxa"/>
            <w:shd w:val="clear" w:color="auto" w:fill="auto"/>
            <w:noWrap/>
            <w:vAlign w:val="center"/>
          </w:tcPr>
          <w:p w14:paraId="3FC1469B" w14:textId="77777777" w:rsidR="00A25077" w:rsidRPr="00D6043D" w:rsidRDefault="00A25077" w:rsidP="00A25077">
            <w:pPr>
              <w:widowControl/>
              <w:jc w:val="center"/>
              <w:rPr>
                <w:sz w:val="22"/>
                <w:szCs w:val="22"/>
              </w:rPr>
            </w:pPr>
            <w:r w:rsidRPr="00D6043D">
              <w:rPr>
                <w:sz w:val="22"/>
                <w:szCs w:val="22"/>
              </w:rPr>
              <w:t>-</w:t>
            </w:r>
          </w:p>
        </w:tc>
      </w:tr>
      <w:tr w:rsidR="00A25077" w:rsidRPr="00D6043D" w14:paraId="2291FBE3" w14:textId="77777777" w:rsidTr="00413898">
        <w:trPr>
          <w:trHeight w:val="340"/>
        </w:trPr>
        <w:tc>
          <w:tcPr>
            <w:tcW w:w="426" w:type="dxa"/>
            <w:vMerge/>
            <w:shd w:val="clear" w:color="auto" w:fill="auto"/>
            <w:noWrap/>
            <w:vAlign w:val="center"/>
          </w:tcPr>
          <w:p w14:paraId="4DDE2318" w14:textId="77777777" w:rsidR="00A25077" w:rsidRPr="00D6043D" w:rsidRDefault="00A25077" w:rsidP="00A25077">
            <w:pPr>
              <w:jc w:val="center"/>
              <w:rPr>
                <w:sz w:val="22"/>
                <w:szCs w:val="22"/>
              </w:rPr>
            </w:pPr>
          </w:p>
        </w:tc>
        <w:tc>
          <w:tcPr>
            <w:tcW w:w="2552" w:type="dxa"/>
            <w:vMerge/>
            <w:shd w:val="clear" w:color="auto" w:fill="auto"/>
            <w:vAlign w:val="center"/>
          </w:tcPr>
          <w:p w14:paraId="5DF52C8E" w14:textId="77777777" w:rsidR="00A25077" w:rsidRPr="00D6043D" w:rsidRDefault="00A25077" w:rsidP="00A25077">
            <w:pPr>
              <w:widowControl/>
              <w:rPr>
                <w:sz w:val="22"/>
                <w:szCs w:val="22"/>
              </w:rPr>
            </w:pPr>
          </w:p>
        </w:tc>
        <w:tc>
          <w:tcPr>
            <w:tcW w:w="1559" w:type="dxa"/>
            <w:vMerge/>
            <w:shd w:val="clear" w:color="auto" w:fill="auto"/>
            <w:vAlign w:val="center"/>
          </w:tcPr>
          <w:p w14:paraId="21BB1F73" w14:textId="77777777" w:rsidR="00A25077" w:rsidRPr="00D6043D" w:rsidRDefault="00A25077" w:rsidP="00A25077">
            <w:pPr>
              <w:widowControl/>
              <w:jc w:val="center"/>
              <w:rPr>
                <w:sz w:val="22"/>
                <w:szCs w:val="22"/>
              </w:rPr>
            </w:pPr>
          </w:p>
        </w:tc>
        <w:tc>
          <w:tcPr>
            <w:tcW w:w="709" w:type="dxa"/>
            <w:shd w:val="clear" w:color="auto" w:fill="auto"/>
            <w:noWrap/>
            <w:vAlign w:val="center"/>
          </w:tcPr>
          <w:p w14:paraId="22B24CC8" w14:textId="77777777" w:rsidR="00A25077" w:rsidRPr="00D6043D" w:rsidRDefault="00A25077" w:rsidP="00A25077">
            <w:pPr>
              <w:jc w:val="center"/>
              <w:rPr>
                <w:sz w:val="22"/>
                <w:szCs w:val="22"/>
              </w:rPr>
            </w:pPr>
            <w:r w:rsidRPr="00D6043D">
              <w:rPr>
                <w:sz w:val="22"/>
                <w:szCs w:val="22"/>
              </w:rPr>
              <w:t>2025</w:t>
            </w:r>
          </w:p>
        </w:tc>
        <w:tc>
          <w:tcPr>
            <w:tcW w:w="1275" w:type="dxa"/>
            <w:shd w:val="clear" w:color="auto" w:fill="auto"/>
            <w:noWrap/>
            <w:vAlign w:val="center"/>
          </w:tcPr>
          <w:p w14:paraId="2D384B81" w14:textId="77777777" w:rsidR="00A25077" w:rsidRPr="00D6043D" w:rsidRDefault="00A25077" w:rsidP="00A25077">
            <w:pPr>
              <w:jc w:val="center"/>
              <w:rPr>
                <w:sz w:val="22"/>
                <w:szCs w:val="22"/>
              </w:rPr>
            </w:pPr>
            <w:r w:rsidRPr="00D6043D">
              <w:rPr>
                <w:sz w:val="22"/>
                <w:szCs w:val="22"/>
              </w:rPr>
              <w:t>3 486,57</w:t>
            </w:r>
          </w:p>
        </w:tc>
        <w:tc>
          <w:tcPr>
            <w:tcW w:w="1134" w:type="dxa"/>
            <w:shd w:val="clear" w:color="auto" w:fill="auto"/>
            <w:vAlign w:val="center"/>
          </w:tcPr>
          <w:p w14:paraId="63B56C34" w14:textId="77777777" w:rsidR="00A25077" w:rsidRPr="00D6043D" w:rsidRDefault="00A25077" w:rsidP="00A25077">
            <w:pPr>
              <w:jc w:val="center"/>
              <w:rPr>
                <w:sz w:val="22"/>
                <w:szCs w:val="22"/>
              </w:rPr>
            </w:pPr>
            <w:r w:rsidRPr="00D6043D">
              <w:rPr>
                <w:sz w:val="22"/>
                <w:szCs w:val="22"/>
              </w:rPr>
              <w:t>3 685,30</w:t>
            </w:r>
          </w:p>
        </w:tc>
        <w:tc>
          <w:tcPr>
            <w:tcW w:w="567" w:type="dxa"/>
            <w:shd w:val="clear" w:color="auto" w:fill="auto"/>
            <w:noWrap/>
            <w:vAlign w:val="center"/>
          </w:tcPr>
          <w:p w14:paraId="4204E6A6" w14:textId="77777777" w:rsidR="00A25077" w:rsidRPr="00D6043D" w:rsidRDefault="00A25077" w:rsidP="00A25077">
            <w:pPr>
              <w:widowControl/>
              <w:jc w:val="center"/>
              <w:rPr>
                <w:sz w:val="22"/>
                <w:szCs w:val="22"/>
              </w:rPr>
            </w:pPr>
            <w:r w:rsidRPr="00D6043D">
              <w:rPr>
                <w:sz w:val="22"/>
                <w:szCs w:val="22"/>
              </w:rPr>
              <w:t>-</w:t>
            </w:r>
          </w:p>
        </w:tc>
        <w:tc>
          <w:tcPr>
            <w:tcW w:w="567" w:type="dxa"/>
            <w:vAlign w:val="center"/>
          </w:tcPr>
          <w:p w14:paraId="51114D63" w14:textId="77777777" w:rsidR="00A25077" w:rsidRPr="00D6043D" w:rsidRDefault="00A25077" w:rsidP="00A25077">
            <w:pPr>
              <w:widowControl/>
              <w:jc w:val="center"/>
              <w:rPr>
                <w:sz w:val="22"/>
                <w:szCs w:val="22"/>
              </w:rPr>
            </w:pPr>
            <w:r w:rsidRPr="00D6043D">
              <w:rPr>
                <w:sz w:val="22"/>
                <w:szCs w:val="22"/>
              </w:rPr>
              <w:t>-</w:t>
            </w:r>
          </w:p>
        </w:tc>
        <w:tc>
          <w:tcPr>
            <w:tcW w:w="567" w:type="dxa"/>
            <w:vAlign w:val="center"/>
          </w:tcPr>
          <w:p w14:paraId="1FD2BC10" w14:textId="77777777" w:rsidR="00A25077" w:rsidRPr="00D6043D" w:rsidRDefault="00A25077" w:rsidP="00A25077">
            <w:pPr>
              <w:widowControl/>
              <w:jc w:val="center"/>
              <w:rPr>
                <w:sz w:val="22"/>
                <w:szCs w:val="22"/>
              </w:rPr>
            </w:pPr>
            <w:r w:rsidRPr="00D6043D">
              <w:rPr>
                <w:sz w:val="22"/>
                <w:szCs w:val="22"/>
              </w:rPr>
              <w:t>-</w:t>
            </w:r>
          </w:p>
        </w:tc>
        <w:tc>
          <w:tcPr>
            <w:tcW w:w="567" w:type="dxa"/>
            <w:vAlign w:val="center"/>
          </w:tcPr>
          <w:p w14:paraId="72857745" w14:textId="77777777" w:rsidR="00A25077" w:rsidRPr="00D6043D" w:rsidRDefault="00A25077" w:rsidP="00A25077">
            <w:pPr>
              <w:widowControl/>
              <w:jc w:val="center"/>
              <w:rPr>
                <w:sz w:val="22"/>
                <w:szCs w:val="22"/>
              </w:rPr>
            </w:pPr>
            <w:r w:rsidRPr="00D6043D">
              <w:rPr>
                <w:sz w:val="22"/>
                <w:szCs w:val="22"/>
              </w:rPr>
              <w:t>-</w:t>
            </w:r>
          </w:p>
        </w:tc>
        <w:tc>
          <w:tcPr>
            <w:tcW w:w="709" w:type="dxa"/>
            <w:shd w:val="clear" w:color="auto" w:fill="auto"/>
            <w:noWrap/>
            <w:vAlign w:val="center"/>
          </w:tcPr>
          <w:p w14:paraId="053D7A85" w14:textId="77777777" w:rsidR="00A25077" w:rsidRPr="00D6043D" w:rsidRDefault="00A25077" w:rsidP="00A25077">
            <w:pPr>
              <w:widowControl/>
              <w:jc w:val="center"/>
              <w:rPr>
                <w:sz w:val="22"/>
                <w:szCs w:val="22"/>
              </w:rPr>
            </w:pPr>
            <w:r w:rsidRPr="00D6043D">
              <w:rPr>
                <w:sz w:val="22"/>
                <w:szCs w:val="22"/>
              </w:rPr>
              <w:t>-</w:t>
            </w:r>
          </w:p>
        </w:tc>
      </w:tr>
    </w:tbl>
    <w:p w14:paraId="5578F673" w14:textId="77777777" w:rsidR="00A25077" w:rsidRPr="00D6043D" w:rsidRDefault="00A25077" w:rsidP="00A25077">
      <w:pPr>
        <w:widowControl/>
        <w:autoSpaceDE w:val="0"/>
        <w:autoSpaceDN w:val="0"/>
        <w:adjustRightInd w:val="0"/>
        <w:ind w:firstLine="540"/>
        <w:jc w:val="both"/>
        <w:rPr>
          <w:spacing w:val="2"/>
          <w:sz w:val="22"/>
          <w:szCs w:val="22"/>
          <w:shd w:val="clear" w:color="auto" w:fill="FFFFFF"/>
        </w:rPr>
      </w:pPr>
    </w:p>
    <w:p w14:paraId="1C938274" w14:textId="77777777" w:rsidR="00A25077" w:rsidRPr="00D6043D" w:rsidRDefault="00A25077" w:rsidP="00A25077">
      <w:pPr>
        <w:widowControl/>
        <w:autoSpaceDE w:val="0"/>
        <w:autoSpaceDN w:val="0"/>
        <w:adjustRightInd w:val="0"/>
        <w:ind w:firstLine="540"/>
        <w:jc w:val="both"/>
        <w:rPr>
          <w:spacing w:val="2"/>
          <w:sz w:val="22"/>
          <w:szCs w:val="22"/>
          <w:shd w:val="clear" w:color="auto" w:fill="FFFFFF"/>
        </w:rPr>
      </w:pPr>
      <w:r w:rsidRPr="00D6043D">
        <w:rPr>
          <w:spacing w:val="2"/>
          <w:sz w:val="22"/>
          <w:szCs w:val="22"/>
          <w:shd w:val="clear" w:color="auto" w:fill="FFFFFF"/>
        </w:rPr>
        <w:t>* тариф действует по 30.11.2022 г. включительно.</w:t>
      </w:r>
    </w:p>
    <w:p w14:paraId="62006C76" w14:textId="77777777" w:rsidR="00A25077" w:rsidRPr="00D6043D" w:rsidRDefault="00A25077" w:rsidP="00A25077">
      <w:pPr>
        <w:widowControl/>
        <w:autoSpaceDE w:val="0"/>
        <w:autoSpaceDN w:val="0"/>
        <w:adjustRightInd w:val="0"/>
        <w:ind w:firstLine="540"/>
        <w:jc w:val="both"/>
        <w:outlineLvl w:val="3"/>
        <w:rPr>
          <w:sz w:val="22"/>
          <w:szCs w:val="22"/>
        </w:rPr>
      </w:pPr>
      <w:r w:rsidRPr="00D6043D">
        <w:rPr>
          <w:spacing w:val="2"/>
          <w:sz w:val="22"/>
          <w:szCs w:val="22"/>
          <w:shd w:val="clear" w:color="auto" w:fill="FFFFFF"/>
        </w:rPr>
        <w:t>** т</w:t>
      </w:r>
      <w:r w:rsidRPr="00D6043D">
        <w:rPr>
          <w:sz w:val="22"/>
          <w:szCs w:val="22"/>
        </w:rPr>
        <w:t>ариф, установленный на 2023 год, вводится в действие с 1 декабря 2022 г.</w:t>
      </w:r>
    </w:p>
    <w:p w14:paraId="454DE048" w14:textId="77777777" w:rsidR="00A25077" w:rsidRPr="00D6043D" w:rsidRDefault="00A25077" w:rsidP="00A25077">
      <w:pPr>
        <w:widowControl/>
        <w:autoSpaceDE w:val="0"/>
        <w:autoSpaceDN w:val="0"/>
        <w:adjustRightInd w:val="0"/>
        <w:ind w:firstLine="540"/>
        <w:jc w:val="both"/>
        <w:rPr>
          <w:color w:val="000000"/>
          <w:sz w:val="22"/>
          <w:szCs w:val="22"/>
        </w:rPr>
      </w:pPr>
    </w:p>
    <w:p w14:paraId="57A1F5D5" w14:textId="77777777" w:rsidR="00A25077" w:rsidRPr="00D6043D" w:rsidRDefault="00A25077" w:rsidP="00A25077">
      <w:pPr>
        <w:widowControl/>
        <w:autoSpaceDE w:val="0"/>
        <w:autoSpaceDN w:val="0"/>
        <w:adjustRightInd w:val="0"/>
        <w:ind w:firstLine="540"/>
        <w:jc w:val="both"/>
        <w:rPr>
          <w:sz w:val="22"/>
          <w:szCs w:val="22"/>
        </w:rPr>
      </w:pPr>
      <w:r w:rsidRPr="00D6043D">
        <w:rPr>
          <w:sz w:val="22"/>
          <w:szCs w:val="22"/>
        </w:rPr>
        <w:t xml:space="preserve">Примечание: Организация использует право на освобождение от исполнения </w:t>
      </w:r>
      <w:proofErr w:type="gramStart"/>
      <w:r w:rsidRPr="00D6043D">
        <w:rPr>
          <w:sz w:val="22"/>
          <w:szCs w:val="22"/>
        </w:rPr>
        <w:t>обязанностей  налогоплательщика</w:t>
      </w:r>
      <w:proofErr w:type="gramEnd"/>
      <w:r w:rsidRPr="00D6043D">
        <w:rPr>
          <w:sz w:val="22"/>
          <w:szCs w:val="22"/>
        </w:rPr>
        <w:t>, связанных с исчислением и уплатой налога на добавленную стоимость, в соответствии со статьей 145 Налогового кодекса Российской Федерации.</w:t>
      </w:r>
    </w:p>
    <w:p w14:paraId="7B60D7BF" w14:textId="77777777" w:rsidR="00A25077" w:rsidRPr="00D6043D" w:rsidRDefault="00A25077" w:rsidP="00A25077">
      <w:pPr>
        <w:keepNext/>
        <w:widowControl/>
        <w:ind w:firstLine="567"/>
        <w:jc w:val="both"/>
        <w:outlineLvl w:val="1"/>
        <w:rPr>
          <w:sz w:val="22"/>
          <w:szCs w:val="22"/>
        </w:rPr>
      </w:pPr>
    </w:p>
    <w:p w14:paraId="4D41C5C1" w14:textId="77777777" w:rsidR="00A25077" w:rsidRPr="00D6043D" w:rsidRDefault="000C4F66" w:rsidP="000C4F66">
      <w:pPr>
        <w:keepNext/>
        <w:widowControl/>
        <w:ind w:firstLine="567"/>
        <w:jc w:val="both"/>
        <w:outlineLvl w:val="1"/>
        <w:rPr>
          <w:bCs/>
          <w:sz w:val="22"/>
          <w:szCs w:val="22"/>
        </w:rPr>
      </w:pPr>
      <w:r w:rsidRPr="00D6043D">
        <w:rPr>
          <w:bCs/>
          <w:sz w:val="22"/>
          <w:szCs w:val="22"/>
        </w:rPr>
        <w:t xml:space="preserve">3. </w:t>
      </w:r>
      <w:r w:rsidR="00A25077" w:rsidRPr="00D6043D">
        <w:rPr>
          <w:bCs/>
          <w:sz w:val="22"/>
          <w:szCs w:val="22"/>
        </w:rPr>
        <w:t xml:space="preserve">С 01.01.2024 признать утратившими силу постановление Департамента энергетики и тарифов Ивановской области от 15.11.2022 № 48-т/9, приложение 10 к постановлению Департамента энергетики и тарифов Ивановской области от 06.12.2022 № 58-т/1. </w:t>
      </w:r>
    </w:p>
    <w:p w14:paraId="6F4C5141" w14:textId="77777777" w:rsidR="00A25077" w:rsidRPr="00D6043D" w:rsidRDefault="003B166E" w:rsidP="003B166E">
      <w:pPr>
        <w:ind w:firstLine="567"/>
        <w:jc w:val="both"/>
        <w:rPr>
          <w:b/>
          <w:sz w:val="22"/>
          <w:szCs w:val="22"/>
        </w:rPr>
      </w:pPr>
      <w:r w:rsidRPr="00D6043D">
        <w:rPr>
          <w:sz w:val="22"/>
          <w:szCs w:val="22"/>
        </w:rPr>
        <w:t>4. П</w:t>
      </w:r>
      <w:r w:rsidR="00A25077" w:rsidRPr="00D6043D">
        <w:rPr>
          <w:sz w:val="22"/>
          <w:szCs w:val="22"/>
        </w:rPr>
        <w:t>остановление вступает в силу после дня его официального опубликования.</w:t>
      </w:r>
    </w:p>
    <w:p w14:paraId="5DD62A24" w14:textId="77777777" w:rsidR="00C571F8" w:rsidRPr="00D6043D" w:rsidRDefault="00C571F8" w:rsidP="004A5646">
      <w:pPr>
        <w:widowControl/>
        <w:ind w:firstLine="709"/>
        <w:jc w:val="both"/>
        <w:rPr>
          <w:snapToGrid w:val="0"/>
          <w:sz w:val="22"/>
          <w:szCs w:val="22"/>
        </w:rPr>
      </w:pPr>
    </w:p>
    <w:p w14:paraId="7C1B86E8" w14:textId="77777777" w:rsidR="00E2724D" w:rsidRPr="00D6043D" w:rsidRDefault="00E2724D" w:rsidP="004A5646">
      <w:pPr>
        <w:widowControl/>
        <w:ind w:firstLine="709"/>
        <w:jc w:val="both"/>
        <w:rPr>
          <w:b/>
          <w:bCs/>
          <w:sz w:val="22"/>
          <w:szCs w:val="22"/>
        </w:rPr>
      </w:pPr>
      <w:r w:rsidRPr="00D6043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E2724D" w:rsidRPr="00D6043D" w14:paraId="0D573CDC" w14:textId="77777777" w:rsidTr="00B24F46">
        <w:tc>
          <w:tcPr>
            <w:tcW w:w="959" w:type="dxa"/>
          </w:tcPr>
          <w:p w14:paraId="47137EB2" w14:textId="77777777" w:rsidR="00E2724D" w:rsidRPr="00D6043D" w:rsidRDefault="00E2724D" w:rsidP="004A5646">
            <w:pPr>
              <w:tabs>
                <w:tab w:val="left" w:pos="4020"/>
              </w:tabs>
              <w:jc w:val="center"/>
              <w:rPr>
                <w:sz w:val="22"/>
                <w:szCs w:val="22"/>
              </w:rPr>
            </w:pPr>
            <w:r w:rsidRPr="00D6043D">
              <w:rPr>
                <w:sz w:val="22"/>
                <w:szCs w:val="22"/>
              </w:rPr>
              <w:t>№ п/п</w:t>
            </w:r>
          </w:p>
        </w:tc>
        <w:tc>
          <w:tcPr>
            <w:tcW w:w="2391" w:type="dxa"/>
          </w:tcPr>
          <w:p w14:paraId="51F05BCA" w14:textId="77777777" w:rsidR="00E2724D" w:rsidRPr="00D6043D" w:rsidRDefault="00E2724D" w:rsidP="004A5646">
            <w:pPr>
              <w:tabs>
                <w:tab w:val="left" w:pos="4020"/>
              </w:tabs>
              <w:rPr>
                <w:sz w:val="22"/>
                <w:szCs w:val="22"/>
              </w:rPr>
            </w:pPr>
            <w:r w:rsidRPr="00D6043D">
              <w:rPr>
                <w:sz w:val="22"/>
                <w:szCs w:val="22"/>
              </w:rPr>
              <w:t>Члены правления</w:t>
            </w:r>
          </w:p>
        </w:tc>
        <w:tc>
          <w:tcPr>
            <w:tcW w:w="3493" w:type="dxa"/>
          </w:tcPr>
          <w:p w14:paraId="0CFE2828" w14:textId="77777777" w:rsidR="00E2724D" w:rsidRPr="00D6043D" w:rsidRDefault="00E2724D" w:rsidP="004A5646">
            <w:pPr>
              <w:tabs>
                <w:tab w:val="left" w:pos="4020"/>
              </w:tabs>
              <w:jc w:val="center"/>
              <w:rPr>
                <w:sz w:val="22"/>
                <w:szCs w:val="22"/>
              </w:rPr>
            </w:pPr>
            <w:r w:rsidRPr="00D6043D">
              <w:rPr>
                <w:sz w:val="22"/>
                <w:szCs w:val="22"/>
              </w:rPr>
              <w:t>Результаты голосования</w:t>
            </w:r>
          </w:p>
        </w:tc>
      </w:tr>
      <w:tr w:rsidR="00E2724D" w:rsidRPr="00D6043D" w14:paraId="0A01705B" w14:textId="77777777" w:rsidTr="00B24F46">
        <w:tc>
          <w:tcPr>
            <w:tcW w:w="959" w:type="dxa"/>
          </w:tcPr>
          <w:p w14:paraId="66C66B7B" w14:textId="77777777" w:rsidR="00E2724D" w:rsidRPr="00D6043D" w:rsidRDefault="00E2724D" w:rsidP="004A5646">
            <w:pPr>
              <w:tabs>
                <w:tab w:val="left" w:pos="4020"/>
              </w:tabs>
              <w:jc w:val="center"/>
              <w:rPr>
                <w:sz w:val="22"/>
                <w:szCs w:val="22"/>
              </w:rPr>
            </w:pPr>
            <w:r w:rsidRPr="00D6043D">
              <w:rPr>
                <w:sz w:val="22"/>
                <w:szCs w:val="22"/>
              </w:rPr>
              <w:t>1.</w:t>
            </w:r>
          </w:p>
        </w:tc>
        <w:tc>
          <w:tcPr>
            <w:tcW w:w="2391" w:type="dxa"/>
          </w:tcPr>
          <w:p w14:paraId="65164A4A" w14:textId="77777777" w:rsidR="00E2724D" w:rsidRPr="00D6043D" w:rsidRDefault="00E2724D" w:rsidP="004A5646">
            <w:pPr>
              <w:tabs>
                <w:tab w:val="left" w:pos="4020"/>
              </w:tabs>
              <w:rPr>
                <w:sz w:val="22"/>
                <w:szCs w:val="22"/>
              </w:rPr>
            </w:pPr>
            <w:r w:rsidRPr="00D6043D">
              <w:rPr>
                <w:sz w:val="22"/>
                <w:szCs w:val="22"/>
              </w:rPr>
              <w:t>Морева Е.Н.</w:t>
            </w:r>
          </w:p>
        </w:tc>
        <w:tc>
          <w:tcPr>
            <w:tcW w:w="3493" w:type="dxa"/>
          </w:tcPr>
          <w:p w14:paraId="232CD559" w14:textId="77777777" w:rsidR="00E2724D" w:rsidRPr="00D6043D" w:rsidRDefault="00E2724D" w:rsidP="004A5646">
            <w:pPr>
              <w:jc w:val="center"/>
              <w:rPr>
                <w:sz w:val="22"/>
                <w:szCs w:val="22"/>
              </w:rPr>
            </w:pPr>
            <w:r w:rsidRPr="00D6043D">
              <w:rPr>
                <w:sz w:val="22"/>
                <w:szCs w:val="22"/>
              </w:rPr>
              <w:t>за</w:t>
            </w:r>
          </w:p>
        </w:tc>
      </w:tr>
      <w:tr w:rsidR="00E2724D" w:rsidRPr="00D6043D" w14:paraId="7156EBDE" w14:textId="77777777" w:rsidTr="00B24F46">
        <w:tc>
          <w:tcPr>
            <w:tcW w:w="959" w:type="dxa"/>
          </w:tcPr>
          <w:p w14:paraId="74400F4C" w14:textId="77777777" w:rsidR="00E2724D" w:rsidRPr="00D6043D" w:rsidRDefault="00E2724D" w:rsidP="004A5646">
            <w:pPr>
              <w:tabs>
                <w:tab w:val="left" w:pos="4020"/>
              </w:tabs>
              <w:jc w:val="center"/>
              <w:rPr>
                <w:sz w:val="22"/>
                <w:szCs w:val="22"/>
              </w:rPr>
            </w:pPr>
            <w:r w:rsidRPr="00D6043D">
              <w:rPr>
                <w:sz w:val="22"/>
                <w:szCs w:val="22"/>
              </w:rPr>
              <w:lastRenderedPageBreak/>
              <w:t>2.</w:t>
            </w:r>
          </w:p>
        </w:tc>
        <w:tc>
          <w:tcPr>
            <w:tcW w:w="2391" w:type="dxa"/>
          </w:tcPr>
          <w:p w14:paraId="5897D84F" w14:textId="77777777" w:rsidR="00E2724D" w:rsidRPr="00D6043D" w:rsidRDefault="00E2724D" w:rsidP="004A5646">
            <w:pPr>
              <w:tabs>
                <w:tab w:val="left" w:pos="4020"/>
              </w:tabs>
              <w:rPr>
                <w:sz w:val="22"/>
                <w:szCs w:val="22"/>
              </w:rPr>
            </w:pPr>
            <w:r w:rsidRPr="00D6043D">
              <w:rPr>
                <w:sz w:val="22"/>
                <w:szCs w:val="22"/>
              </w:rPr>
              <w:t>Бугаева С.Е.</w:t>
            </w:r>
          </w:p>
        </w:tc>
        <w:tc>
          <w:tcPr>
            <w:tcW w:w="3493" w:type="dxa"/>
          </w:tcPr>
          <w:p w14:paraId="545238B9" w14:textId="77777777" w:rsidR="00E2724D" w:rsidRPr="00D6043D" w:rsidRDefault="00886792" w:rsidP="004A5646">
            <w:pPr>
              <w:jc w:val="center"/>
              <w:rPr>
                <w:sz w:val="22"/>
                <w:szCs w:val="22"/>
              </w:rPr>
            </w:pPr>
            <w:r w:rsidRPr="00D6043D">
              <w:rPr>
                <w:sz w:val="22"/>
                <w:szCs w:val="22"/>
              </w:rPr>
              <w:t>за</w:t>
            </w:r>
          </w:p>
        </w:tc>
      </w:tr>
      <w:tr w:rsidR="00E2724D" w:rsidRPr="00D6043D" w14:paraId="5F8BB271" w14:textId="77777777" w:rsidTr="00B24F46">
        <w:tc>
          <w:tcPr>
            <w:tcW w:w="959" w:type="dxa"/>
          </w:tcPr>
          <w:p w14:paraId="2EA39B9C" w14:textId="77777777" w:rsidR="00E2724D" w:rsidRPr="00D6043D" w:rsidRDefault="00E2724D" w:rsidP="004A5646">
            <w:pPr>
              <w:tabs>
                <w:tab w:val="left" w:pos="4020"/>
              </w:tabs>
              <w:jc w:val="center"/>
              <w:rPr>
                <w:sz w:val="22"/>
                <w:szCs w:val="22"/>
              </w:rPr>
            </w:pPr>
            <w:r w:rsidRPr="00D6043D">
              <w:rPr>
                <w:sz w:val="22"/>
                <w:szCs w:val="22"/>
              </w:rPr>
              <w:t>3.</w:t>
            </w:r>
          </w:p>
        </w:tc>
        <w:tc>
          <w:tcPr>
            <w:tcW w:w="2391" w:type="dxa"/>
          </w:tcPr>
          <w:p w14:paraId="5595822B" w14:textId="77777777" w:rsidR="00E2724D" w:rsidRPr="00D6043D" w:rsidRDefault="00E2724D" w:rsidP="004A5646">
            <w:pPr>
              <w:tabs>
                <w:tab w:val="left" w:pos="4020"/>
              </w:tabs>
              <w:rPr>
                <w:sz w:val="22"/>
                <w:szCs w:val="22"/>
              </w:rPr>
            </w:pPr>
            <w:r w:rsidRPr="00D6043D">
              <w:rPr>
                <w:sz w:val="22"/>
                <w:szCs w:val="22"/>
              </w:rPr>
              <w:t>Гущина Н.Б.</w:t>
            </w:r>
          </w:p>
        </w:tc>
        <w:tc>
          <w:tcPr>
            <w:tcW w:w="3493" w:type="dxa"/>
          </w:tcPr>
          <w:p w14:paraId="63AF84EF" w14:textId="77777777" w:rsidR="00E2724D" w:rsidRPr="00D6043D" w:rsidRDefault="00E2724D" w:rsidP="004A5646">
            <w:pPr>
              <w:jc w:val="center"/>
              <w:rPr>
                <w:sz w:val="22"/>
                <w:szCs w:val="22"/>
              </w:rPr>
            </w:pPr>
            <w:r w:rsidRPr="00D6043D">
              <w:rPr>
                <w:sz w:val="22"/>
                <w:szCs w:val="22"/>
              </w:rPr>
              <w:t>за</w:t>
            </w:r>
          </w:p>
        </w:tc>
      </w:tr>
      <w:tr w:rsidR="00E2724D" w:rsidRPr="00D6043D" w14:paraId="3E4556E7" w14:textId="77777777" w:rsidTr="00B24F46">
        <w:tc>
          <w:tcPr>
            <w:tcW w:w="959" w:type="dxa"/>
          </w:tcPr>
          <w:p w14:paraId="0D498F4B" w14:textId="77777777" w:rsidR="00E2724D" w:rsidRPr="00D6043D" w:rsidRDefault="00E2724D" w:rsidP="004A5646">
            <w:pPr>
              <w:tabs>
                <w:tab w:val="left" w:pos="4020"/>
              </w:tabs>
              <w:jc w:val="center"/>
              <w:rPr>
                <w:sz w:val="22"/>
                <w:szCs w:val="22"/>
              </w:rPr>
            </w:pPr>
            <w:r w:rsidRPr="00D6043D">
              <w:rPr>
                <w:sz w:val="22"/>
                <w:szCs w:val="22"/>
              </w:rPr>
              <w:t>4.</w:t>
            </w:r>
          </w:p>
        </w:tc>
        <w:tc>
          <w:tcPr>
            <w:tcW w:w="2391" w:type="dxa"/>
          </w:tcPr>
          <w:p w14:paraId="5A0AD57C" w14:textId="77777777" w:rsidR="00E2724D" w:rsidRPr="00D6043D" w:rsidRDefault="00E2724D" w:rsidP="004A5646">
            <w:pPr>
              <w:tabs>
                <w:tab w:val="left" w:pos="4020"/>
              </w:tabs>
              <w:rPr>
                <w:sz w:val="22"/>
                <w:szCs w:val="22"/>
              </w:rPr>
            </w:pPr>
            <w:proofErr w:type="spellStart"/>
            <w:r w:rsidRPr="00D6043D">
              <w:rPr>
                <w:sz w:val="22"/>
                <w:szCs w:val="22"/>
              </w:rPr>
              <w:t>Турбачкина</w:t>
            </w:r>
            <w:proofErr w:type="spellEnd"/>
            <w:r w:rsidRPr="00D6043D">
              <w:rPr>
                <w:sz w:val="22"/>
                <w:szCs w:val="22"/>
              </w:rPr>
              <w:t xml:space="preserve"> Е.В.</w:t>
            </w:r>
          </w:p>
        </w:tc>
        <w:tc>
          <w:tcPr>
            <w:tcW w:w="3493" w:type="dxa"/>
          </w:tcPr>
          <w:p w14:paraId="6CACDA73" w14:textId="77777777" w:rsidR="00E2724D" w:rsidRPr="00D6043D" w:rsidRDefault="00E2724D" w:rsidP="004A5646">
            <w:pPr>
              <w:tabs>
                <w:tab w:val="left" w:pos="4020"/>
              </w:tabs>
              <w:jc w:val="center"/>
              <w:rPr>
                <w:sz w:val="22"/>
                <w:szCs w:val="22"/>
              </w:rPr>
            </w:pPr>
            <w:r w:rsidRPr="00D6043D">
              <w:rPr>
                <w:sz w:val="22"/>
                <w:szCs w:val="22"/>
              </w:rPr>
              <w:t>за</w:t>
            </w:r>
          </w:p>
        </w:tc>
      </w:tr>
      <w:tr w:rsidR="00E2724D" w:rsidRPr="00D6043D" w14:paraId="34EC482B" w14:textId="77777777" w:rsidTr="00B24F46">
        <w:tc>
          <w:tcPr>
            <w:tcW w:w="959" w:type="dxa"/>
          </w:tcPr>
          <w:p w14:paraId="0523AFC4" w14:textId="77777777" w:rsidR="00E2724D" w:rsidRPr="00D6043D" w:rsidRDefault="00E2724D" w:rsidP="004A5646">
            <w:pPr>
              <w:tabs>
                <w:tab w:val="left" w:pos="4020"/>
              </w:tabs>
              <w:jc w:val="center"/>
              <w:rPr>
                <w:sz w:val="22"/>
                <w:szCs w:val="22"/>
              </w:rPr>
            </w:pPr>
            <w:r w:rsidRPr="00D6043D">
              <w:rPr>
                <w:sz w:val="22"/>
                <w:szCs w:val="22"/>
              </w:rPr>
              <w:t>5.</w:t>
            </w:r>
          </w:p>
        </w:tc>
        <w:tc>
          <w:tcPr>
            <w:tcW w:w="2391" w:type="dxa"/>
          </w:tcPr>
          <w:p w14:paraId="451AAF7F" w14:textId="77777777" w:rsidR="00E2724D" w:rsidRPr="00D6043D" w:rsidRDefault="00E2724D" w:rsidP="004A5646">
            <w:pPr>
              <w:tabs>
                <w:tab w:val="left" w:pos="4020"/>
              </w:tabs>
              <w:rPr>
                <w:sz w:val="22"/>
                <w:szCs w:val="22"/>
              </w:rPr>
            </w:pPr>
            <w:r w:rsidRPr="00D6043D">
              <w:rPr>
                <w:sz w:val="22"/>
                <w:szCs w:val="22"/>
              </w:rPr>
              <w:t>Полозов И.Г.</w:t>
            </w:r>
          </w:p>
        </w:tc>
        <w:tc>
          <w:tcPr>
            <w:tcW w:w="3493" w:type="dxa"/>
          </w:tcPr>
          <w:p w14:paraId="2BCB64F1" w14:textId="77777777" w:rsidR="00E2724D" w:rsidRPr="00D6043D" w:rsidRDefault="00E2724D" w:rsidP="004A5646">
            <w:pPr>
              <w:tabs>
                <w:tab w:val="left" w:pos="4020"/>
              </w:tabs>
              <w:jc w:val="center"/>
              <w:rPr>
                <w:sz w:val="22"/>
                <w:szCs w:val="22"/>
              </w:rPr>
            </w:pPr>
            <w:r w:rsidRPr="00D6043D">
              <w:rPr>
                <w:sz w:val="22"/>
                <w:szCs w:val="22"/>
              </w:rPr>
              <w:t>за</w:t>
            </w:r>
          </w:p>
        </w:tc>
      </w:tr>
      <w:tr w:rsidR="00E2724D" w:rsidRPr="00D6043D" w14:paraId="490EEA79" w14:textId="77777777" w:rsidTr="00B24F46">
        <w:tc>
          <w:tcPr>
            <w:tcW w:w="959" w:type="dxa"/>
          </w:tcPr>
          <w:p w14:paraId="6799728F" w14:textId="77777777" w:rsidR="00E2724D" w:rsidRPr="00D6043D" w:rsidRDefault="00E2724D" w:rsidP="004A5646">
            <w:pPr>
              <w:tabs>
                <w:tab w:val="left" w:pos="4020"/>
              </w:tabs>
              <w:jc w:val="center"/>
              <w:rPr>
                <w:sz w:val="22"/>
                <w:szCs w:val="22"/>
              </w:rPr>
            </w:pPr>
            <w:r w:rsidRPr="00D6043D">
              <w:rPr>
                <w:sz w:val="22"/>
                <w:szCs w:val="22"/>
              </w:rPr>
              <w:t>6.</w:t>
            </w:r>
          </w:p>
        </w:tc>
        <w:tc>
          <w:tcPr>
            <w:tcW w:w="2391" w:type="dxa"/>
          </w:tcPr>
          <w:p w14:paraId="04CCC918" w14:textId="77777777" w:rsidR="00E2724D" w:rsidRPr="00D6043D" w:rsidRDefault="00E2724D" w:rsidP="004A5646">
            <w:pPr>
              <w:tabs>
                <w:tab w:val="left" w:pos="4020"/>
              </w:tabs>
              <w:rPr>
                <w:sz w:val="22"/>
                <w:szCs w:val="22"/>
              </w:rPr>
            </w:pPr>
            <w:r w:rsidRPr="00D6043D">
              <w:rPr>
                <w:sz w:val="22"/>
                <w:szCs w:val="22"/>
              </w:rPr>
              <w:t>Коннова Е.А.</w:t>
            </w:r>
          </w:p>
        </w:tc>
        <w:tc>
          <w:tcPr>
            <w:tcW w:w="3493" w:type="dxa"/>
          </w:tcPr>
          <w:p w14:paraId="3F4B5BD6" w14:textId="77777777" w:rsidR="00E2724D" w:rsidRPr="00D6043D" w:rsidRDefault="00886792" w:rsidP="004A5646">
            <w:pPr>
              <w:tabs>
                <w:tab w:val="left" w:pos="4020"/>
              </w:tabs>
              <w:jc w:val="center"/>
              <w:rPr>
                <w:sz w:val="22"/>
                <w:szCs w:val="22"/>
              </w:rPr>
            </w:pPr>
            <w:r w:rsidRPr="00D6043D">
              <w:rPr>
                <w:sz w:val="22"/>
                <w:szCs w:val="22"/>
              </w:rPr>
              <w:t>за</w:t>
            </w:r>
          </w:p>
        </w:tc>
      </w:tr>
      <w:tr w:rsidR="00E2724D" w:rsidRPr="00D6043D" w14:paraId="506BF503" w14:textId="77777777" w:rsidTr="00B24F46">
        <w:tc>
          <w:tcPr>
            <w:tcW w:w="959" w:type="dxa"/>
          </w:tcPr>
          <w:p w14:paraId="5C45F39B" w14:textId="77777777" w:rsidR="00E2724D" w:rsidRPr="00D6043D" w:rsidRDefault="00E2724D" w:rsidP="004A5646">
            <w:pPr>
              <w:tabs>
                <w:tab w:val="left" w:pos="4020"/>
              </w:tabs>
              <w:jc w:val="center"/>
              <w:rPr>
                <w:sz w:val="22"/>
                <w:szCs w:val="22"/>
              </w:rPr>
            </w:pPr>
            <w:r w:rsidRPr="00D6043D">
              <w:rPr>
                <w:sz w:val="22"/>
                <w:szCs w:val="22"/>
              </w:rPr>
              <w:t>7.</w:t>
            </w:r>
          </w:p>
        </w:tc>
        <w:tc>
          <w:tcPr>
            <w:tcW w:w="2391" w:type="dxa"/>
          </w:tcPr>
          <w:p w14:paraId="029F5E60" w14:textId="77777777" w:rsidR="00E2724D" w:rsidRPr="00D6043D" w:rsidRDefault="00E2724D" w:rsidP="004A5646">
            <w:pPr>
              <w:tabs>
                <w:tab w:val="left" w:pos="4020"/>
              </w:tabs>
              <w:rPr>
                <w:sz w:val="22"/>
                <w:szCs w:val="22"/>
              </w:rPr>
            </w:pPr>
            <w:r w:rsidRPr="00D6043D">
              <w:rPr>
                <w:sz w:val="22"/>
                <w:szCs w:val="22"/>
              </w:rPr>
              <w:t>Агапова О.П.</w:t>
            </w:r>
          </w:p>
        </w:tc>
        <w:tc>
          <w:tcPr>
            <w:tcW w:w="3493" w:type="dxa"/>
          </w:tcPr>
          <w:p w14:paraId="36F42CEB" w14:textId="77777777" w:rsidR="00E2724D" w:rsidRPr="00D6043D" w:rsidRDefault="00E2724D" w:rsidP="004A5646">
            <w:pPr>
              <w:tabs>
                <w:tab w:val="left" w:pos="4020"/>
              </w:tabs>
              <w:jc w:val="center"/>
              <w:rPr>
                <w:sz w:val="22"/>
                <w:szCs w:val="22"/>
              </w:rPr>
            </w:pPr>
            <w:r w:rsidRPr="00D6043D">
              <w:rPr>
                <w:sz w:val="22"/>
                <w:szCs w:val="22"/>
              </w:rPr>
              <w:t>за</w:t>
            </w:r>
          </w:p>
        </w:tc>
      </w:tr>
    </w:tbl>
    <w:p w14:paraId="58A34310" w14:textId="77777777" w:rsidR="00E2724D" w:rsidRPr="00D6043D" w:rsidRDefault="00E2724D" w:rsidP="004A5646">
      <w:pPr>
        <w:tabs>
          <w:tab w:val="left" w:pos="4020"/>
        </w:tabs>
        <w:ind w:firstLine="709"/>
        <w:rPr>
          <w:sz w:val="22"/>
          <w:szCs w:val="22"/>
        </w:rPr>
      </w:pPr>
      <w:r w:rsidRPr="00D6043D">
        <w:rPr>
          <w:sz w:val="22"/>
          <w:szCs w:val="22"/>
        </w:rPr>
        <w:t xml:space="preserve">Итого: за – </w:t>
      </w:r>
      <w:r w:rsidR="00886792" w:rsidRPr="00D6043D">
        <w:rPr>
          <w:sz w:val="22"/>
          <w:szCs w:val="22"/>
        </w:rPr>
        <w:t>7</w:t>
      </w:r>
      <w:r w:rsidRPr="00D6043D">
        <w:rPr>
          <w:sz w:val="22"/>
          <w:szCs w:val="22"/>
        </w:rPr>
        <w:t xml:space="preserve">, против – 0, воздержался – 0, отсутствуют – 0. </w:t>
      </w:r>
    </w:p>
    <w:p w14:paraId="0A50A7E3" w14:textId="77777777" w:rsidR="005B3654" w:rsidRPr="00D6043D" w:rsidRDefault="005B3654" w:rsidP="004A5646">
      <w:pPr>
        <w:tabs>
          <w:tab w:val="left" w:pos="4020"/>
        </w:tabs>
        <w:ind w:firstLine="709"/>
        <w:rPr>
          <w:sz w:val="22"/>
          <w:szCs w:val="22"/>
        </w:rPr>
      </w:pPr>
    </w:p>
    <w:p w14:paraId="53457898" w14:textId="42524CDA" w:rsidR="00C56B96" w:rsidRPr="00D6043D" w:rsidRDefault="00620F55" w:rsidP="005B3654">
      <w:pPr>
        <w:pStyle w:val="24"/>
        <w:widowControl/>
        <w:numPr>
          <w:ilvl w:val="0"/>
          <w:numId w:val="1"/>
        </w:numPr>
        <w:tabs>
          <w:tab w:val="left" w:pos="851"/>
          <w:tab w:val="left" w:pos="993"/>
        </w:tabs>
        <w:ind w:left="0" w:firstLine="709"/>
        <w:rPr>
          <w:bCs/>
          <w:sz w:val="22"/>
          <w:szCs w:val="22"/>
        </w:rPr>
      </w:pPr>
      <w:r w:rsidRPr="00D6043D">
        <w:rPr>
          <w:b/>
          <w:bCs/>
          <w:sz w:val="22"/>
          <w:szCs w:val="22"/>
        </w:rPr>
        <w:t>СЛУШАЛИ</w:t>
      </w:r>
      <w:proofErr w:type="gramStart"/>
      <w:r w:rsidRPr="00D6043D">
        <w:rPr>
          <w:b/>
          <w:bCs/>
          <w:sz w:val="22"/>
          <w:szCs w:val="22"/>
        </w:rPr>
        <w:t xml:space="preserve">: </w:t>
      </w:r>
      <w:r w:rsidR="005B3654" w:rsidRPr="00D6043D">
        <w:rPr>
          <w:b/>
          <w:bCs/>
          <w:sz w:val="22"/>
          <w:szCs w:val="22"/>
        </w:rPr>
        <w:t>О</w:t>
      </w:r>
      <w:proofErr w:type="gramEnd"/>
      <w:r w:rsidR="005B3654" w:rsidRPr="00D6043D">
        <w:rPr>
          <w:b/>
          <w:bCs/>
          <w:sz w:val="22"/>
          <w:szCs w:val="22"/>
        </w:rPr>
        <w:t xml:space="preserve"> корректировке долгосрочных тарифов на тепловую энергию для потребителей муниципального казенного общеобразовательного учреждения </w:t>
      </w:r>
      <w:proofErr w:type="spellStart"/>
      <w:r w:rsidR="005B3654" w:rsidRPr="00D6043D">
        <w:rPr>
          <w:b/>
          <w:bCs/>
          <w:sz w:val="22"/>
          <w:szCs w:val="22"/>
        </w:rPr>
        <w:t>Жажлевская</w:t>
      </w:r>
      <w:proofErr w:type="spellEnd"/>
      <w:r w:rsidR="005B3654" w:rsidRPr="00D6043D">
        <w:rPr>
          <w:b/>
          <w:bCs/>
          <w:sz w:val="22"/>
          <w:szCs w:val="22"/>
        </w:rPr>
        <w:t xml:space="preserve"> основная общеобразовательная школа (с. Долматовский, Заволжский район) на 2024–2025 годы</w:t>
      </w:r>
      <w:r w:rsidR="007867FA" w:rsidRPr="00D6043D">
        <w:rPr>
          <w:b/>
          <w:bCs/>
          <w:sz w:val="22"/>
          <w:szCs w:val="22"/>
        </w:rPr>
        <w:t xml:space="preserve"> (Копышева М.С.)</w:t>
      </w:r>
    </w:p>
    <w:p w14:paraId="2B3043D9" w14:textId="6CF99C2D" w:rsidR="003B166E" w:rsidRPr="00D6043D" w:rsidRDefault="003B166E" w:rsidP="007F3282">
      <w:pPr>
        <w:pStyle w:val="24"/>
        <w:widowControl/>
        <w:tabs>
          <w:tab w:val="left" w:pos="851"/>
          <w:tab w:val="left" w:pos="993"/>
          <w:tab w:val="left" w:pos="1560"/>
        </w:tabs>
        <w:ind w:firstLine="709"/>
        <w:rPr>
          <w:bCs/>
          <w:sz w:val="22"/>
          <w:szCs w:val="22"/>
        </w:rPr>
      </w:pPr>
      <w:r w:rsidRPr="00D6043D">
        <w:rPr>
          <w:bCs/>
          <w:sz w:val="22"/>
          <w:szCs w:val="22"/>
        </w:rPr>
        <w:t xml:space="preserve">В связи с обращением Муниципального казенного общеобразовательного учреждения </w:t>
      </w:r>
      <w:proofErr w:type="spellStart"/>
      <w:r w:rsidR="007F3282" w:rsidRPr="00D6043D">
        <w:rPr>
          <w:bCs/>
          <w:sz w:val="22"/>
          <w:szCs w:val="22"/>
        </w:rPr>
        <w:t>Жажлевская</w:t>
      </w:r>
      <w:proofErr w:type="spellEnd"/>
      <w:r w:rsidR="007F3282" w:rsidRPr="00D6043D">
        <w:rPr>
          <w:bCs/>
          <w:sz w:val="22"/>
          <w:szCs w:val="22"/>
        </w:rPr>
        <w:t xml:space="preserve"> основная общеобразовательная школа (с. Долматовский, Заволжский район) </w:t>
      </w:r>
      <w:r w:rsidRPr="00D6043D">
        <w:rPr>
          <w:bCs/>
          <w:sz w:val="22"/>
          <w:szCs w:val="22"/>
        </w:rPr>
        <w:t xml:space="preserve">(далее – МКОУ </w:t>
      </w:r>
      <w:proofErr w:type="spellStart"/>
      <w:r w:rsidR="007F3282" w:rsidRPr="00D6043D">
        <w:rPr>
          <w:bCs/>
          <w:sz w:val="22"/>
          <w:szCs w:val="22"/>
        </w:rPr>
        <w:t>Жажлевская</w:t>
      </w:r>
      <w:proofErr w:type="spellEnd"/>
      <w:r w:rsidR="007F3282" w:rsidRPr="00D6043D">
        <w:rPr>
          <w:bCs/>
          <w:sz w:val="22"/>
          <w:szCs w:val="22"/>
        </w:rPr>
        <w:t xml:space="preserve"> ООШ</w:t>
      </w:r>
      <w:r w:rsidRPr="00D6043D">
        <w:rPr>
          <w:bCs/>
          <w:sz w:val="22"/>
          <w:szCs w:val="22"/>
        </w:rPr>
        <w:t xml:space="preserve">) приказом Департамента энергетики и тарифов Ивановской области </w:t>
      </w:r>
      <w:r w:rsidR="008102F3" w:rsidRPr="00D6043D">
        <w:rPr>
          <w:bCs/>
          <w:sz w:val="22"/>
          <w:szCs w:val="22"/>
        </w:rPr>
        <w:t xml:space="preserve">от 22.05.2023 № 34-у </w:t>
      </w:r>
      <w:r w:rsidRPr="00D6043D">
        <w:rPr>
          <w:bCs/>
          <w:sz w:val="22"/>
          <w:szCs w:val="22"/>
        </w:rPr>
        <w:t xml:space="preserve">открыто дело о корректировке долгосрочных тарифов на тепловую энергию на </w:t>
      </w:r>
      <w:r w:rsidR="00930A17" w:rsidRPr="00D6043D">
        <w:rPr>
          <w:bCs/>
          <w:sz w:val="22"/>
          <w:szCs w:val="22"/>
        </w:rPr>
        <w:t>2024–2025</w:t>
      </w:r>
      <w:r w:rsidRPr="00D6043D">
        <w:rPr>
          <w:bCs/>
          <w:sz w:val="22"/>
          <w:szCs w:val="22"/>
        </w:rPr>
        <w:t xml:space="preserve"> годы.</w:t>
      </w:r>
    </w:p>
    <w:p w14:paraId="75A7B37F" w14:textId="77777777" w:rsidR="003B166E" w:rsidRPr="00D6043D" w:rsidRDefault="003B166E" w:rsidP="003B166E">
      <w:pPr>
        <w:pStyle w:val="24"/>
        <w:widowControl/>
        <w:tabs>
          <w:tab w:val="left" w:pos="851"/>
          <w:tab w:val="left" w:pos="993"/>
          <w:tab w:val="left" w:pos="1560"/>
        </w:tabs>
        <w:ind w:firstLine="709"/>
        <w:rPr>
          <w:bCs/>
          <w:sz w:val="22"/>
          <w:szCs w:val="22"/>
        </w:rPr>
      </w:pPr>
      <w:r w:rsidRPr="00D6043D">
        <w:rPr>
          <w:bCs/>
          <w:sz w:val="22"/>
          <w:szCs w:val="22"/>
        </w:rPr>
        <w:t xml:space="preserve">Метод регулирования тарифов - метод индексации установленных тарифов определен приказом Департамента энергетики и тарифов Ивановской области от 14.08.2020 № 59-у в первый год долгосрочного периода на </w:t>
      </w:r>
      <w:r w:rsidR="00FD5500" w:rsidRPr="00D6043D">
        <w:rPr>
          <w:bCs/>
          <w:sz w:val="22"/>
          <w:szCs w:val="22"/>
        </w:rPr>
        <w:t>2021–2025 годы</w:t>
      </w:r>
      <w:r w:rsidRPr="00D6043D">
        <w:rPr>
          <w:bCs/>
          <w:sz w:val="22"/>
          <w:szCs w:val="22"/>
        </w:rPr>
        <w:t>.</w:t>
      </w:r>
    </w:p>
    <w:p w14:paraId="3D9DFCE8" w14:textId="77B2F173" w:rsidR="003B166E" w:rsidRPr="00D6043D" w:rsidRDefault="003B166E" w:rsidP="003B166E">
      <w:pPr>
        <w:pStyle w:val="24"/>
        <w:widowControl/>
        <w:tabs>
          <w:tab w:val="left" w:pos="851"/>
          <w:tab w:val="left" w:pos="993"/>
          <w:tab w:val="left" w:pos="1560"/>
        </w:tabs>
        <w:ind w:firstLine="709"/>
        <w:rPr>
          <w:bCs/>
          <w:sz w:val="22"/>
          <w:szCs w:val="22"/>
        </w:rPr>
      </w:pPr>
      <w:r w:rsidRPr="00D6043D">
        <w:rPr>
          <w:bCs/>
          <w:sz w:val="22"/>
          <w:szCs w:val="22"/>
        </w:rPr>
        <w:t xml:space="preserve">МКОУ </w:t>
      </w:r>
      <w:proofErr w:type="spellStart"/>
      <w:r w:rsidR="00FD5500" w:rsidRPr="00D6043D">
        <w:rPr>
          <w:bCs/>
          <w:sz w:val="22"/>
          <w:szCs w:val="22"/>
        </w:rPr>
        <w:t>Жажлевская</w:t>
      </w:r>
      <w:proofErr w:type="spellEnd"/>
      <w:r w:rsidR="00FD5500" w:rsidRPr="00D6043D">
        <w:rPr>
          <w:bCs/>
          <w:sz w:val="22"/>
          <w:szCs w:val="22"/>
        </w:rPr>
        <w:t xml:space="preserve"> ООШ </w:t>
      </w:r>
      <w:r w:rsidRPr="00D6043D">
        <w:rPr>
          <w:bCs/>
          <w:sz w:val="22"/>
          <w:szCs w:val="22"/>
        </w:rPr>
        <w:t>владеет объектами теплоснабжения на праве оперативного управления.</w:t>
      </w:r>
    </w:p>
    <w:p w14:paraId="70FC2E2A" w14:textId="77777777" w:rsidR="003B166E" w:rsidRPr="00D6043D" w:rsidRDefault="003B166E" w:rsidP="003B166E">
      <w:pPr>
        <w:pStyle w:val="24"/>
        <w:widowControl/>
        <w:ind w:firstLine="709"/>
        <w:rPr>
          <w:bCs/>
          <w:sz w:val="22"/>
          <w:szCs w:val="22"/>
        </w:rPr>
      </w:pPr>
      <w:r w:rsidRPr="00D6043D">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3D1C30ED" w14:textId="77777777" w:rsidR="007905C8" w:rsidRPr="00D6043D" w:rsidRDefault="007905C8" w:rsidP="007905C8">
      <w:pPr>
        <w:pStyle w:val="24"/>
        <w:widowControl/>
        <w:tabs>
          <w:tab w:val="left" w:pos="851"/>
          <w:tab w:val="left" w:pos="993"/>
        </w:tabs>
        <w:ind w:firstLine="709"/>
        <w:rPr>
          <w:bCs/>
          <w:sz w:val="22"/>
          <w:szCs w:val="22"/>
        </w:rPr>
      </w:pPr>
      <w:r w:rsidRPr="00D6043D">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7D8DCEE8" w14:textId="77777777" w:rsidR="007905C8" w:rsidRPr="00D6043D" w:rsidRDefault="007905C8" w:rsidP="007905C8">
      <w:pPr>
        <w:pStyle w:val="24"/>
        <w:widowControl/>
        <w:tabs>
          <w:tab w:val="left" w:pos="851"/>
          <w:tab w:val="left" w:pos="993"/>
        </w:tabs>
        <w:ind w:firstLine="709"/>
        <w:rPr>
          <w:bCs/>
          <w:sz w:val="22"/>
          <w:szCs w:val="22"/>
        </w:rPr>
      </w:pPr>
      <w:r w:rsidRPr="00D6043D">
        <w:rPr>
          <w:bCs/>
          <w:sz w:val="22"/>
          <w:szCs w:val="22"/>
        </w:rPr>
        <w:t>Льготный тариф на тепловую энергию для населения на первое полугодие 2024 года предлагается установить на уровне тарифа, действующего по состоянию на 31.12.2023 года.</w:t>
      </w:r>
    </w:p>
    <w:p w14:paraId="4447A02E" w14:textId="77777777" w:rsidR="007905C8" w:rsidRPr="00D6043D" w:rsidRDefault="007905C8" w:rsidP="007905C8">
      <w:pPr>
        <w:pStyle w:val="24"/>
        <w:widowControl/>
        <w:tabs>
          <w:tab w:val="left" w:pos="851"/>
          <w:tab w:val="left" w:pos="993"/>
        </w:tabs>
        <w:ind w:firstLine="709"/>
        <w:rPr>
          <w:bCs/>
          <w:sz w:val="22"/>
          <w:szCs w:val="22"/>
        </w:rPr>
      </w:pPr>
      <w:r w:rsidRPr="00D6043D">
        <w:rPr>
          <w:bCs/>
          <w:sz w:val="22"/>
          <w:szCs w:val="22"/>
        </w:rPr>
        <w:t>Льготный тариф на тепловую энергию для населения на второе полугодие 2024 года определен с ростом на 6,0%, что не превышает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1583F1F4" w14:textId="77777777" w:rsidR="003B166E" w:rsidRPr="00D6043D" w:rsidRDefault="003B166E" w:rsidP="003B166E">
      <w:pPr>
        <w:pStyle w:val="24"/>
        <w:widowControl/>
        <w:ind w:firstLine="709"/>
        <w:rPr>
          <w:bCs/>
          <w:sz w:val="22"/>
          <w:szCs w:val="22"/>
        </w:rPr>
      </w:pPr>
      <w:r w:rsidRPr="00D6043D">
        <w:rPr>
          <w:bCs/>
          <w:sz w:val="22"/>
          <w:szCs w:val="22"/>
        </w:rPr>
        <w:t xml:space="preserve">Организация ознакомлена с уровнями тарифов к утверждению. Письмом от 05.10.2023 №б/н </w:t>
      </w:r>
      <w:r w:rsidR="00FD5500" w:rsidRPr="00D6043D">
        <w:rPr>
          <w:bCs/>
          <w:sz w:val="22"/>
          <w:szCs w:val="22"/>
        </w:rPr>
        <w:t xml:space="preserve">МКОУ </w:t>
      </w:r>
      <w:proofErr w:type="spellStart"/>
      <w:r w:rsidR="00FD5500" w:rsidRPr="00D6043D">
        <w:rPr>
          <w:bCs/>
          <w:sz w:val="22"/>
          <w:szCs w:val="22"/>
        </w:rPr>
        <w:t>Жажлевская</w:t>
      </w:r>
      <w:proofErr w:type="spellEnd"/>
      <w:r w:rsidR="00FD5500" w:rsidRPr="00D6043D">
        <w:rPr>
          <w:bCs/>
          <w:sz w:val="22"/>
          <w:szCs w:val="22"/>
        </w:rPr>
        <w:t xml:space="preserve"> ООШ </w:t>
      </w:r>
      <w:r w:rsidRPr="00D6043D">
        <w:rPr>
          <w:bCs/>
          <w:sz w:val="22"/>
          <w:szCs w:val="22"/>
        </w:rPr>
        <w:t xml:space="preserve">предложило утвердить тарифы без присутствия представителей учреждения. </w:t>
      </w:r>
    </w:p>
    <w:p w14:paraId="01E5D850" w14:textId="1EA33EF5" w:rsidR="003B166E" w:rsidRPr="00D6043D" w:rsidRDefault="003B166E" w:rsidP="003B166E">
      <w:pPr>
        <w:pStyle w:val="24"/>
        <w:widowControl/>
        <w:ind w:firstLine="709"/>
        <w:rPr>
          <w:bCs/>
          <w:sz w:val="22"/>
          <w:szCs w:val="22"/>
        </w:rPr>
      </w:pPr>
      <w:r w:rsidRPr="00D6043D">
        <w:rPr>
          <w:bCs/>
          <w:sz w:val="22"/>
          <w:szCs w:val="22"/>
        </w:rPr>
        <w:t xml:space="preserve">Основные плановые (расчетные) показатели деятельности теплоснабжающей организации на расчетный период регулирования, принятые при формировании тарифов на тепловую энергию приведены в приложении </w:t>
      </w:r>
      <w:r w:rsidR="00FE41D1" w:rsidRPr="00D6043D">
        <w:rPr>
          <w:bCs/>
          <w:sz w:val="22"/>
          <w:szCs w:val="22"/>
        </w:rPr>
        <w:t>3</w:t>
      </w:r>
      <w:r w:rsidRPr="00D6043D">
        <w:rPr>
          <w:bCs/>
          <w:sz w:val="22"/>
          <w:szCs w:val="22"/>
        </w:rPr>
        <w:t>/1.</w:t>
      </w:r>
    </w:p>
    <w:p w14:paraId="303D1691" w14:textId="77777777" w:rsidR="00D6043D" w:rsidRDefault="00D6043D" w:rsidP="00A7044A">
      <w:pPr>
        <w:pStyle w:val="24"/>
        <w:widowControl/>
        <w:tabs>
          <w:tab w:val="left" w:pos="851"/>
          <w:tab w:val="left" w:pos="1276"/>
          <w:tab w:val="left" w:pos="1560"/>
        </w:tabs>
        <w:rPr>
          <w:b/>
          <w:sz w:val="22"/>
          <w:szCs w:val="22"/>
        </w:rPr>
      </w:pPr>
    </w:p>
    <w:p w14:paraId="69A83127" w14:textId="6105A2A2" w:rsidR="00A7044A" w:rsidRPr="00D6043D" w:rsidRDefault="00A7044A" w:rsidP="00A7044A">
      <w:pPr>
        <w:pStyle w:val="24"/>
        <w:widowControl/>
        <w:tabs>
          <w:tab w:val="left" w:pos="851"/>
          <w:tab w:val="left" w:pos="1276"/>
          <w:tab w:val="left" w:pos="1560"/>
        </w:tabs>
        <w:rPr>
          <w:b/>
          <w:sz w:val="22"/>
          <w:szCs w:val="22"/>
        </w:rPr>
      </w:pPr>
      <w:r w:rsidRPr="00D6043D">
        <w:rPr>
          <w:b/>
          <w:sz w:val="22"/>
          <w:szCs w:val="22"/>
        </w:rPr>
        <w:t>РЕШИЛИ:</w:t>
      </w:r>
    </w:p>
    <w:p w14:paraId="747298EF" w14:textId="77777777" w:rsidR="00A7044A" w:rsidRPr="00D6043D" w:rsidRDefault="00A7044A" w:rsidP="00A7044A">
      <w:pPr>
        <w:widowControl/>
        <w:autoSpaceDE w:val="0"/>
        <w:autoSpaceDN w:val="0"/>
        <w:adjustRightInd w:val="0"/>
        <w:ind w:firstLine="709"/>
        <w:jc w:val="both"/>
        <w:rPr>
          <w:sz w:val="22"/>
          <w:szCs w:val="22"/>
        </w:rPr>
      </w:pPr>
      <w:r w:rsidRPr="00D6043D">
        <w:rPr>
          <w:sz w:val="22"/>
          <w:szCs w:val="22"/>
        </w:rPr>
        <w:t xml:space="preserve">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Департамент энергетики и тарифов Ивановской области: </w:t>
      </w:r>
    </w:p>
    <w:p w14:paraId="6B61EBA7" w14:textId="77777777" w:rsidR="00A7044A" w:rsidRPr="00D6043D" w:rsidRDefault="00A7044A" w:rsidP="00A7044A">
      <w:pPr>
        <w:pStyle w:val="24"/>
        <w:widowControl/>
        <w:tabs>
          <w:tab w:val="left" w:pos="851"/>
          <w:tab w:val="left" w:pos="993"/>
        </w:tabs>
        <w:ind w:firstLine="709"/>
        <w:rPr>
          <w:bCs/>
          <w:sz w:val="22"/>
          <w:szCs w:val="22"/>
        </w:rPr>
      </w:pPr>
      <w:r w:rsidRPr="00D6043D">
        <w:rPr>
          <w:bCs/>
          <w:sz w:val="22"/>
          <w:szCs w:val="22"/>
        </w:rPr>
        <w:t>1.</w:t>
      </w:r>
      <w:r w:rsidRPr="00D6043D">
        <w:rPr>
          <w:bCs/>
          <w:sz w:val="22"/>
          <w:szCs w:val="22"/>
        </w:rPr>
        <w:tab/>
        <w:t xml:space="preserve">С 01.01.2024 произвести корректировку установленных долгосрочных тарифов на тепловую энергию для потребителей муниципального казенного общеобразовательного учреждения </w:t>
      </w:r>
      <w:proofErr w:type="spellStart"/>
      <w:r w:rsidRPr="00D6043D">
        <w:rPr>
          <w:bCs/>
          <w:sz w:val="22"/>
          <w:szCs w:val="22"/>
        </w:rPr>
        <w:t>Жажлевская</w:t>
      </w:r>
      <w:proofErr w:type="spellEnd"/>
      <w:r w:rsidRPr="00D6043D">
        <w:rPr>
          <w:bCs/>
          <w:sz w:val="22"/>
          <w:szCs w:val="22"/>
        </w:rPr>
        <w:t xml:space="preserve"> основная общеобразовательная школа (с. Долматовский, Заволжский район) на 2024-2025 годы, изложив приложение 1 к постановлению Департамента энергетики и тарифов Ивановской области от 02.10.2020 № 44-т/3 в новой редакции:</w:t>
      </w:r>
    </w:p>
    <w:p w14:paraId="767E295C" w14:textId="77777777" w:rsidR="00D6043D" w:rsidRDefault="00D6043D" w:rsidP="00A7044A">
      <w:pPr>
        <w:widowControl/>
        <w:tabs>
          <w:tab w:val="left" w:pos="3970"/>
        </w:tabs>
        <w:autoSpaceDE w:val="0"/>
        <w:autoSpaceDN w:val="0"/>
        <w:adjustRightInd w:val="0"/>
        <w:jc w:val="right"/>
        <w:rPr>
          <w:sz w:val="22"/>
          <w:szCs w:val="22"/>
        </w:rPr>
      </w:pPr>
    </w:p>
    <w:p w14:paraId="269A55FD" w14:textId="2A82C9A3" w:rsidR="00A7044A" w:rsidRPr="00D6043D" w:rsidRDefault="00A7044A" w:rsidP="00A7044A">
      <w:pPr>
        <w:widowControl/>
        <w:tabs>
          <w:tab w:val="left" w:pos="3970"/>
        </w:tabs>
        <w:autoSpaceDE w:val="0"/>
        <w:autoSpaceDN w:val="0"/>
        <w:adjustRightInd w:val="0"/>
        <w:jc w:val="right"/>
        <w:rPr>
          <w:sz w:val="22"/>
          <w:szCs w:val="22"/>
        </w:rPr>
      </w:pPr>
      <w:r w:rsidRPr="00D6043D">
        <w:rPr>
          <w:sz w:val="22"/>
          <w:szCs w:val="22"/>
        </w:rPr>
        <w:t xml:space="preserve">Приложение 1 к постановлению Департамента энергетики и тарифов </w:t>
      </w:r>
    </w:p>
    <w:p w14:paraId="09E1892E" w14:textId="77777777" w:rsidR="00A7044A" w:rsidRPr="00D6043D" w:rsidRDefault="00A7044A" w:rsidP="00A7044A">
      <w:pPr>
        <w:widowControl/>
        <w:tabs>
          <w:tab w:val="left" w:pos="3970"/>
        </w:tabs>
        <w:autoSpaceDE w:val="0"/>
        <w:autoSpaceDN w:val="0"/>
        <w:adjustRightInd w:val="0"/>
        <w:jc w:val="right"/>
        <w:rPr>
          <w:sz w:val="22"/>
          <w:szCs w:val="22"/>
        </w:rPr>
      </w:pPr>
      <w:r w:rsidRPr="00D6043D">
        <w:rPr>
          <w:sz w:val="22"/>
          <w:szCs w:val="22"/>
        </w:rPr>
        <w:t>Ивановской области от 02.10.2020 № 44-т/3</w:t>
      </w:r>
    </w:p>
    <w:p w14:paraId="2C585B04" w14:textId="77777777" w:rsidR="00A7044A" w:rsidRPr="00D6043D" w:rsidRDefault="00A7044A" w:rsidP="00A7044A">
      <w:pPr>
        <w:widowControl/>
        <w:autoSpaceDE w:val="0"/>
        <w:autoSpaceDN w:val="0"/>
        <w:adjustRightInd w:val="0"/>
        <w:jc w:val="center"/>
        <w:rPr>
          <w:b/>
          <w:bCs/>
          <w:sz w:val="22"/>
          <w:szCs w:val="22"/>
        </w:rPr>
      </w:pPr>
    </w:p>
    <w:p w14:paraId="782AEE2C" w14:textId="77777777" w:rsidR="00D6043D" w:rsidRDefault="00D6043D" w:rsidP="00A7044A">
      <w:pPr>
        <w:widowControl/>
        <w:autoSpaceDE w:val="0"/>
        <w:autoSpaceDN w:val="0"/>
        <w:adjustRightInd w:val="0"/>
        <w:jc w:val="center"/>
        <w:rPr>
          <w:b/>
          <w:bCs/>
          <w:sz w:val="22"/>
          <w:szCs w:val="22"/>
        </w:rPr>
      </w:pPr>
    </w:p>
    <w:p w14:paraId="73532577" w14:textId="77777777" w:rsidR="00D6043D" w:rsidRDefault="00D6043D" w:rsidP="00A7044A">
      <w:pPr>
        <w:widowControl/>
        <w:autoSpaceDE w:val="0"/>
        <w:autoSpaceDN w:val="0"/>
        <w:adjustRightInd w:val="0"/>
        <w:jc w:val="center"/>
        <w:rPr>
          <w:b/>
          <w:bCs/>
          <w:sz w:val="22"/>
          <w:szCs w:val="22"/>
        </w:rPr>
      </w:pPr>
    </w:p>
    <w:p w14:paraId="54A86FDC" w14:textId="21FFF47D" w:rsidR="00A7044A" w:rsidRPr="00D6043D" w:rsidRDefault="00A7044A" w:rsidP="00A7044A">
      <w:pPr>
        <w:widowControl/>
        <w:autoSpaceDE w:val="0"/>
        <w:autoSpaceDN w:val="0"/>
        <w:adjustRightInd w:val="0"/>
        <w:jc w:val="center"/>
        <w:rPr>
          <w:b/>
          <w:bCs/>
          <w:sz w:val="22"/>
          <w:szCs w:val="22"/>
        </w:rPr>
      </w:pPr>
      <w:r w:rsidRPr="00D6043D">
        <w:rPr>
          <w:b/>
          <w:bCs/>
          <w:sz w:val="22"/>
          <w:szCs w:val="22"/>
        </w:rPr>
        <w:lastRenderedPageBreak/>
        <w:t>Тарифы на тепловую энергию (мощность), поставляемую потребителям</w:t>
      </w:r>
    </w:p>
    <w:tbl>
      <w:tblPr>
        <w:tblW w:w="105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0"/>
        <w:gridCol w:w="1417"/>
        <w:gridCol w:w="709"/>
        <w:gridCol w:w="1284"/>
        <w:gridCol w:w="1284"/>
        <w:gridCol w:w="563"/>
        <w:gridCol w:w="569"/>
        <w:gridCol w:w="568"/>
        <w:gridCol w:w="426"/>
        <w:gridCol w:w="709"/>
      </w:tblGrid>
      <w:tr w:rsidR="00A7044A" w:rsidRPr="00D6043D" w14:paraId="5F03DA10" w14:textId="77777777" w:rsidTr="00413898">
        <w:trPr>
          <w:trHeight w:val="264"/>
        </w:trPr>
        <w:tc>
          <w:tcPr>
            <w:tcW w:w="568" w:type="dxa"/>
            <w:vMerge w:val="restart"/>
            <w:shd w:val="clear" w:color="auto" w:fill="auto"/>
            <w:vAlign w:val="center"/>
            <w:hideMark/>
          </w:tcPr>
          <w:p w14:paraId="5CD828BB" w14:textId="77777777" w:rsidR="00A7044A" w:rsidRPr="00D6043D" w:rsidRDefault="00A7044A" w:rsidP="00A7044A">
            <w:pPr>
              <w:widowControl/>
              <w:jc w:val="center"/>
              <w:rPr>
                <w:sz w:val="22"/>
                <w:szCs w:val="22"/>
              </w:rPr>
            </w:pPr>
            <w:r w:rsidRPr="00D6043D">
              <w:rPr>
                <w:sz w:val="22"/>
                <w:szCs w:val="22"/>
              </w:rPr>
              <w:t>№ п/п</w:t>
            </w:r>
          </w:p>
        </w:tc>
        <w:tc>
          <w:tcPr>
            <w:tcW w:w="2410" w:type="dxa"/>
            <w:vMerge w:val="restart"/>
            <w:shd w:val="clear" w:color="auto" w:fill="auto"/>
            <w:vAlign w:val="center"/>
            <w:hideMark/>
          </w:tcPr>
          <w:p w14:paraId="6B9F77A8" w14:textId="77777777" w:rsidR="00A7044A" w:rsidRPr="00D6043D" w:rsidRDefault="00A7044A" w:rsidP="00A7044A">
            <w:pPr>
              <w:widowControl/>
              <w:jc w:val="center"/>
              <w:rPr>
                <w:sz w:val="22"/>
                <w:szCs w:val="22"/>
              </w:rPr>
            </w:pPr>
            <w:r w:rsidRPr="00D6043D">
              <w:rPr>
                <w:sz w:val="22"/>
                <w:szCs w:val="22"/>
              </w:rPr>
              <w:t>Наименование регулируемой организации</w:t>
            </w:r>
          </w:p>
        </w:tc>
        <w:tc>
          <w:tcPr>
            <w:tcW w:w="1417" w:type="dxa"/>
            <w:vMerge w:val="restart"/>
            <w:shd w:val="clear" w:color="auto" w:fill="auto"/>
            <w:noWrap/>
            <w:vAlign w:val="center"/>
            <w:hideMark/>
          </w:tcPr>
          <w:p w14:paraId="5FBE4D2F" w14:textId="77777777" w:rsidR="00A7044A" w:rsidRPr="00D6043D" w:rsidRDefault="00A7044A" w:rsidP="00A7044A">
            <w:pPr>
              <w:widowControl/>
              <w:jc w:val="center"/>
              <w:rPr>
                <w:sz w:val="22"/>
                <w:szCs w:val="22"/>
              </w:rPr>
            </w:pPr>
            <w:r w:rsidRPr="00D6043D">
              <w:rPr>
                <w:sz w:val="22"/>
                <w:szCs w:val="22"/>
              </w:rPr>
              <w:t>Вид тарифа</w:t>
            </w:r>
          </w:p>
        </w:tc>
        <w:tc>
          <w:tcPr>
            <w:tcW w:w="709" w:type="dxa"/>
            <w:vMerge w:val="restart"/>
            <w:shd w:val="clear" w:color="auto" w:fill="auto"/>
            <w:noWrap/>
            <w:vAlign w:val="center"/>
            <w:hideMark/>
          </w:tcPr>
          <w:p w14:paraId="22A3E64F" w14:textId="77777777" w:rsidR="00A7044A" w:rsidRPr="00D6043D" w:rsidRDefault="00A7044A" w:rsidP="00A7044A">
            <w:pPr>
              <w:widowControl/>
              <w:jc w:val="center"/>
              <w:rPr>
                <w:sz w:val="22"/>
                <w:szCs w:val="22"/>
              </w:rPr>
            </w:pPr>
            <w:r w:rsidRPr="00D6043D">
              <w:rPr>
                <w:sz w:val="22"/>
                <w:szCs w:val="22"/>
              </w:rPr>
              <w:t>Год</w:t>
            </w:r>
          </w:p>
        </w:tc>
        <w:tc>
          <w:tcPr>
            <w:tcW w:w="2568" w:type="dxa"/>
            <w:gridSpan w:val="2"/>
            <w:shd w:val="clear" w:color="auto" w:fill="auto"/>
            <w:noWrap/>
            <w:vAlign w:val="center"/>
            <w:hideMark/>
          </w:tcPr>
          <w:p w14:paraId="04C71D33" w14:textId="77777777" w:rsidR="00A7044A" w:rsidRPr="00D6043D" w:rsidRDefault="00A7044A" w:rsidP="00A7044A">
            <w:pPr>
              <w:widowControl/>
              <w:jc w:val="center"/>
              <w:rPr>
                <w:sz w:val="22"/>
                <w:szCs w:val="22"/>
              </w:rPr>
            </w:pPr>
            <w:r w:rsidRPr="00D6043D">
              <w:rPr>
                <w:sz w:val="22"/>
                <w:szCs w:val="22"/>
              </w:rPr>
              <w:t>Вода</w:t>
            </w:r>
          </w:p>
        </w:tc>
        <w:tc>
          <w:tcPr>
            <w:tcW w:w="2126" w:type="dxa"/>
            <w:gridSpan w:val="4"/>
            <w:shd w:val="clear" w:color="auto" w:fill="auto"/>
            <w:noWrap/>
            <w:vAlign w:val="center"/>
            <w:hideMark/>
          </w:tcPr>
          <w:p w14:paraId="65B7DF5A" w14:textId="77777777" w:rsidR="00A7044A" w:rsidRPr="00D6043D" w:rsidRDefault="00A7044A" w:rsidP="00A7044A">
            <w:pPr>
              <w:widowControl/>
              <w:jc w:val="center"/>
              <w:rPr>
                <w:sz w:val="22"/>
                <w:szCs w:val="22"/>
              </w:rPr>
            </w:pPr>
            <w:r w:rsidRPr="00D6043D">
              <w:rPr>
                <w:sz w:val="22"/>
                <w:szCs w:val="22"/>
              </w:rPr>
              <w:t>Отборный пар давлением</w:t>
            </w:r>
          </w:p>
        </w:tc>
        <w:tc>
          <w:tcPr>
            <w:tcW w:w="709" w:type="dxa"/>
            <w:vMerge w:val="restart"/>
            <w:shd w:val="clear" w:color="auto" w:fill="auto"/>
            <w:vAlign w:val="center"/>
            <w:hideMark/>
          </w:tcPr>
          <w:p w14:paraId="5A0077E1" w14:textId="77777777" w:rsidR="00A7044A" w:rsidRPr="00D6043D" w:rsidRDefault="00A7044A" w:rsidP="00A7044A">
            <w:pPr>
              <w:widowControl/>
              <w:jc w:val="center"/>
              <w:rPr>
                <w:sz w:val="22"/>
                <w:szCs w:val="22"/>
              </w:rPr>
            </w:pPr>
            <w:r w:rsidRPr="00D6043D">
              <w:rPr>
                <w:sz w:val="22"/>
                <w:szCs w:val="22"/>
              </w:rPr>
              <w:t>Острый и редуцированный пар</w:t>
            </w:r>
          </w:p>
        </w:tc>
      </w:tr>
      <w:tr w:rsidR="00A7044A" w:rsidRPr="00D6043D" w14:paraId="1EA385DF" w14:textId="77777777" w:rsidTr="00413898">
        <w:trPr>
          <w:trHeight w:val="540"/>
        </w:trPr>
        <w:tc>
          <w:tcPr>
            <w:tcW w:w="568" w:type="dxa"/>
            <w:vMerge/>
            <w:shd w:val="clear" w:color="auto" w:fill="auto"/>
            <w:noWrap/>
            <w:vAlign w:val="center"/>
            <w:hideMark/>
          </w:tcPr>
          <w:p w14:paraId="31D18429" w14:textId="77777777" w:rsidR="00A7044A" w:rsidRPr="00D6043D" w:rsidRDefault="00A7044A" w:rsidP="00A7044A">
            <w:pPr>
              <w:widowControl/>
              <w:jc w:val="center"/>
              <w:rPr>
                <w:sz w:val="22"/>
                <w:szCs w:val="22"/>
              </w:rPr>
            </w:pPr>
          </w:p>
        </w:tc>
        <w:tc>
          <w:tcPr>
            <w:tcW w:w="2410" w:type="dxa"/>
            <w:vMerge/>
            <w:shd w:val="clear" w:color="auto" w:fill="auto"/>
            <w:vAlign w:val="center"/>
            <w:hideMark/>
          </w:tcPr>
          <w:p w14:paraId="4DC7E565" w14:textId="77777777" w:rsidR="00A7044A" w:rsidRPr="00D6043D" w:rsidRDefault="00A7044A" w:rsidP="00A7044A">
            <w:pPr>
              <w:widowControl/>
              <w:rPr>
                <w:sz w:val="22"/>
                <w:szCs w:val="22"/>
              </w:rPr>
            </w:pPr>
          </w:p>
        </w:tc>
        <w:tc>
          <w:tcPr>
            <w:tcW w:w="1417" w:type="dxa"/>
            <w:vMerge/>
            <w:shd w:val="clear" w:color="auto" w:fill="auto"/>
            <w:noWrap/>
            <w:vAlign w:val="center"/>
            <w:hideMark/>
          </w:tcPr>
          <w:p w14:paraId="08B83EFE" w14:textId="77777777" w:rsidR="00A7044A" w:rsidRPr="00D6043D" w:rsidRDefault="00A7044A" w:rsidP="00A7044A">
            <w:pPr>
              <w:widowControl/>
              <w:jc w:val="center"/>
              <w:rPr>
                <w:sz w:val="22"/>
                <w:szCs w:val="22"/>
              </w:rPr>
            </w:pPr>
          </w:p>
        </w:tc>
        <w:tc>
          <w:tcPr>
            <w:tcW w:w="709" w:type="dxa"/>
            <w:vMerge/>
            <w:shd w:val="clear" w:color="auto" w:fill="auto"/>
            <w:noWrap/>
            <w:vAlign w:val="center"/>
            <w:hideMark/>
          </w:tcPr>
          <w:p w14:paraId="1F554DF3" w14:textId="77777777" w:rsidR="00A7044A" w:rsidRPr="00D6043D" w:rsidRDefault="00A7044A" w:rsidP="00A7044A">
            <w:pPr>
              <w:widowControl/>
              <w:jc w:val="center"/>
              <w:rPr>
                <w:sz w:val="22"/>
                <w:szCs w:val="22"/>
              </w:rPr>
            </w:pPr>
          </w:p>
        </w:tc>
        <w:tc>
          <w:tcPr>
            <w:tcW w:w="1284" w:type="dxa"/>
            <w:shd w:val="clear" w:color="auto" w:fill="auto"/>
            <w:noWrap/>
            <w:vAlign w:val="center"/>
            <w:hideMark/>
          </w:tcPr>
          <w:p w14:paraId="269C152E" w14:textId="77777777" w:rsidR="00A7044A" w:rsidRPr="00D6043D" w:rsidRDefault="00A7044A" w:rsidP="00A7044A">
            <w:pPr>
              <w:widowControl/>
              <w:jc w:val="center"/>
              <w:rPr>
                <w:sz w:val="22"/>
                <w:szCs w:val="22"/>
              </w:rPr>
            </w:pPr>
            <w:r w:rsidRPr="00D6043D">
              <w:rPr>
                <w:sz w:val="22"/>
                <w:szCs w:val="22"/>
              </w:rPr>
              <w:t>1 полугодие</w:t>
            </w:r>
          </w:p>
        </w:tc>
        <w:tc>
          <w:tcPr>
            <w:tcW w:w="1284" w:type="dxa"/>
            <w:shd w:val="clear" w:color="auto" w:fill="auto"/>
            <w:vAlign w:val="center"/>
          </w:tcPr>
          <w:p w14:paraId="4CE55E80" w14:textId="77777777" w:rsidR="00A7044A" w:rsidRPr="00D6043D" w:rsidRDefault="00A7044A" w:rsidP="00A7044A">
            <w:pPr>
              <w:widowControl/>
              <w:jc w:val="center"/>
              <w:rPr>
                <w:sz w:val="22"/>
                <w:szCs w:val="22"/>
              </w:rPr>
            </w:pPr>
            <w:r w:rsidRPr="00D6043D">
              <w:rPr>
                <w:sz w:val="22"/>
                <w:szCs w:val="22"/>
              </w:rPr>
              <w:t>2 полугодие</w:t>
            </w:r>
          </w:p>
        </w:tc>
        <w:tc>
          <w:tcPr>
            <w:tcW w:w="563" w:type="dxa"/>
            <w:shd w:val="clear" w:color="auto" w:fill="auto"/>
            <w:vAlign w:val="center"/>
            <w:hideMark/>
          </w:tcPr>
          <w:p w14:paraId="166737B5" w14:textId="77777777" w:rsidR="00A7044A" w:rsidRPr="00D6043D" w:rsidRDefault="00A7044A" w:rsidP="00A7044A">
            <w:pPr>
              <w:widowControl/>
              <w:jc w:val="center"/>
              <w:rPr>
                <w:sz w:val="22"/>
                <w:szCs w:val="22"/>
              </w:rPr>
            </w:pPr>
            <w:r w:rsidRPr="00D6043D">
              <w:rPr>
                <w:sz w:val="22"/>
                <w:szCs w:val="22"/>
              </w:rPr>
              <w:t>от 1,2 до 2,5 кг/</w:t>
            </w:r>
          </w:p>
          <w:p w14:paraId="10D0E11D" w14:textId="77777777" w:rsidR="00A7044A" w:rsidRPr="00D6043D" w:rsidRDefault="00A7044A" w:rsidP="00A7044A">
            <w:pPr>
              <w:widowControl/>
              <w:jc w:val="center"/>
              <w:rPr>
                <w:sz w:val="22"/>
                <w:szCs w:val="22"/>
              </w:rPr>
            </w:pPr>
            <w:r w:rsidRPr="00D6043D">
              <w:rPr>
                <w:sz w:val="22"/>
                <w:szCs w:val="22"/>
              </w:rPr>
              <w:t>см</w:t>
            </w:r>
            <w:r w:rsidRPr="00D6043D">
              <w:rPr>
                <w:sz w:val="22"/>
                <w:szCs w:val="22"/>
                <w:vertAlign w:val="superscript"/>
              </w:rPr>
              <w:t>2</w:t>
            </w:r>
          </w:p>
        </w:tc>
        <w:tc>
          <w:tcPr>
            <w:tcW w:w="569" w:type="dxa"/>
            <w:vAlign w:val="center"/>
          </w:tcPr>
          <w:p w14:paraId="3858DE84" w14:textId="77777777" w:rsidR="00A7044A" w:rsidRPr="00D6043D" w:rsidRDefault="00A7044A" w:rsidP="00A7044A">
            <w:pPr>
              <w:widowControl/>
              <w:jc w:val="center"/>
              <w:rPr>
                <w:sz w:val="22"/>
                <w:szCs w:val="22"/>
              </w:rPr>
            </w:pPr>
            <w:r w:rsidRPr="00D6043D">
              <w:rPr>
                <w:sz w:val="22"/>
                <w:szCs w:val="22"/>
              </w:rPr>
              <w:t>от 2,5 до 7,0 кг/см</w:t>
            </w:r>
            <w:r w:rsidRPr="00D6043D">
              <w:rPr>
                <w:sz w:val="22"/>
                <w:szCs w:val="22"/>
                <w:vertAlign w:val="superscript"/>
              </w:rPr>
              <w:t>2</w:t>
            </w:r>
          </w:p>
        </w:tc>
        <w:tc>
          <w:tcPr>
            <w:tcW w:w="568" w:type="dxa"/>
            <w:vAlign w:val="center"/>
          </w:tcPr>
          <w:p w14:paraId="445D44A5" w14:textId="77777777" w:rsidR="00A7044A" w:rsidRPr="00D6043D" w:rsidRDefault="00A7044A" w:rsidP="00A7044A">
            <w:pPr>
              <w:widowControl/>
              <w:jc w:val="center"/>
              <w:rPr>
                <w:sz w:val="22"/>
                <w:szCs w:val="22"/>
              </w:rPr>
            </w:pPr>
            <w:r w:rsidRPr="00D6043D">
              <w:rPr>
                <w:sz w:val="22"/>
                <w:szCs w:val="22"/>
              </w:rPr>
              <w:t>от 7,0 до 13,0 кг/</w:t>
            </w:r>
          </w:p>
          <w:p w14:paraId="491F4DD9" w14:textId="77777777" w:rsidR="00A7044A" w:rsidRPr="00D6043D" w:rsidRDefault="00A7044A" w:rsidP="00A7044A">
            <w:pPr>
              <w:widowControl/>
              <w:jc w:val="center"/>
              <w:rPr>
                <w:sz w:val="22"/>
                <w:szCs w:val="22"/>
              </w:rPr>
            </w:pPr>
            <w:r w:rsidRPr="00D6043D">
              <w:rPr>
                <w:sz w:val="22"/>
                <w:szCs w:val="22"/>
              </w:rPr>
              <w:t>см</w:t>
            </w:r>
            <w:r w:rsidRPr="00D6043D">
              <w:rPr>
                <w:sz w:val="22"/>
                <w:szCs w:val="22"/>
                <w:vertAlign w:val="superscript"/>
              </w:rPr>
              <w:t>2</w:t>
            </w:r>
          </w:p>
        </w:tc>
        <w:tc>
          <w:tcPr>
            <w:tcW w:w="426" w:type="dxa"/>
            <w:vAlign w:val="center"/>
          </w:tcPr>
          <w:p w14:paraId="50FA6ADA" w14:textId="77777777" w:rsidR="00A7044A" w:rsidRPr="00D6043D" w:rsidRDefault="00A7044A" w:rsidP="00A7044A">
            <w:pPr>
              <w:widowControl/>
              <w:ind w:right="-108" w:hanging="109"/>
              <w:jc w:val="center"/>
              <w:rPr>
                <w:sz w:val="22"/>
                <w:szCs w:val="22"/>
              </w:rPr>
            </w:pPr>
            <w:r w:rsidRPr="00D6043D">
              <w:rPr>
                <w:sz w:val="22"/>
                <w:szCs w:val="22"/>
              </w:rPr>
              <w:t>Свыше 13,0 кг/</w:t>
            </w:r>
          </w:p>
          <w:p w14:paraId="31E2120D" w14:textId="77777777" w:rsidR="00A7044A" w:rsidRPr="00D6043D" w:rsidRDefault="00A7044A" w:rsidP="00A7044A">
            <w:pPr>
              <w:widowControl/>
              <w:jc w:val="center"/>
              <w:rPr>
                <w:sz w:val="22"/>
                <w:szCs w:val="22"/>
              </w:rPr>
            </w:pPr>
            <w:r w:rsidRPr="00D6043D">
              <w:rPr>
                <w:sz w:val="22"/>
                <w:szCs w:val="22"/>
              </w:rPr>
              <w:t>см</w:t>
            </w:r>
            <w:r w:rsidRPr="00D6043D">
              <w:rPr>
                <w:sz w:val="22"/>
                <w:szCs w:val="22"/>
                <w:vertAlign w:val="superscript"/>
              </w:rPr>
              <w:t>2</w:t>
            </w:r>
          </w:p>
        </w:tc>
        <w:tc>
          <w:tcPr>
            <w:tcW w:w="709" w:type="dxa"/>
            <w:vMerge/>
            <w:shd w:val="clear" w:color="auto" w:fill="auto"/>
            <w:vAlign w:val="center"/>
            <w:hideMark/>
          </w:tcPr>
          <w:p w14:paraId="48DB42EE" w14:textId="77777777" w:rsidR="00A7044A" w:rsidRPr="00D6043D" w:rsidRDefault="00A7044A" w:rsidP="00A7044A">
            <w:pPr>
              <w:widowControl/>
              <w:jc w:val="center"/>
              <w:rPr>
                <w:sz w:val="22"/>
                <w:szCs w:val="22"/>
              </w:rPr>
            </w:pPr>
          </w:p>
        </w:tc>
      </w:tr>
      <w:tr w:rsidR="00A7044A" w:rsidRPr="00D6043D" w14:paraId="56AC5749" w14:textId="77777777" w:rsidTr="00413898">
        <w:trPr>
          <w:trHeight w:val="300"/>
        </w:trPr>
        <w:tc>
          <w:tcPr>
            <w:tcW w:w="10507" w:type="dxa"/>
            <w:gridSpan w:val="11"/>
            <w:shd w:val="clear" w:color="auto" w:fill="auto"/>
            <w:noWrap/>
            <w:vAlign w:val="center"/>
            <w:hideMark/>
          </w:tcPr>
          <w:p w14:paraId="02537496" w14:textId="77777777" w:rsidR="00A7044A" w:rsidRPr="00D6043D" w:rsidRDefault="00A7044A" w:rsidP="00A7044A">
            <w:pPr>
              <w:widowControl/>
              <w:jc w:val="center"/>
              <w:rPr>
                <w:sz w:val="22"/>
                <w:szCs w:val="22"/>
              </w:rPr>
            </w:pPr>
            <w:r w:rsidRPr="00D6043D">
              <w:rPr>
                <w:sz w:val="22"/>
                <w:szCs w:val="22"/>
              </w:rPr>
              <w:t>Для потребителей, в случае отсутствия дифференциации тарифов по схеме подключения</w:t>
            </w:r>
          </w:p>
        </w:tc>
      </w:tr>
      <w:tr w:rsidR="00A7044A" w:rsidRPr="00D6043D" w14:paraId="433AE841" w14:textId="77777777" w:rsidTr="00413898">
        <w:trPr>
          <w:trHeight w:hRule="exact" w:val="397"/>
        </w:trPr>
        <w:tc>
          <w:tcPr>
            <w:tcW w:w="568" w:type="dxa"/>
            <w:vMerge w:val="restart"/>
            <w:shd w:val="clear" w:color="auto" w:fill="auto"/>
            <w:noWrap/>
            <w:vAlign w:val="center"/>
          </w:tcPr>
          <w:p w14:paraId="2C9D7F96" w14:textId="77777777" w:rsidR="00A7044A" w:rsidRPr="00D6043D" w:rsidRDefault="00A7044A" w:rsidP="00A7044A">
            <w:pPr>
              <w:jc w:val="center"/>
              <w:rPr>
                <w:sz w:val="22"/>
                <w:szCs w:val="22"/>
              </w:rPr>
            </w:pPr>
            <w:r w:rsidRPr="00D6043D">
              <w:rPr>
                <w:sz w:val="22"/>
                <w:szCs w:val="22"/>
              </w:rPr>
              <w:t>1.</w:t>
            </w:r>
          </w:p>
        </w:tc>
        <w:tc>
          <w:tcPr>
            <w:tcW w:w="2410" w:type="dxa"/>
            <w:vMerge w:val="restart"/>
            <w:shd w:val="clear" w:color="auto" w:fill="auto"/>
            <w:vAlign w:val="center"/>
          </w:tcPr>
          <w:p w14:paraId="313475D5" w14:textId="77777777" w:rsidR="00A7044A" w:rsidRPr="00D6043D" w:rsidRDefault="00A7044A" w:rsidP="00A7044A">
            <w:pPr>
              <w:widowControl/>
              <w:autoSpaceDE w:val="0"/>
              <w:autoSpaceDN w:val="0"/>
              <w:adjustRightInd w:val="0"/>
              <w:jc w:val="both"/>
              <w:rPr>
                <w:sz w:val="22"/>
                <w:szCs w:val="22"/>
              </w:rPr>
            </w:pPr>
            <w:r w:rsidRPr="00D6043D">
              <w:rPr>
                <w:sz w:val="22"/>
                <w:szCs w:val="22"/>
              </w:rPr>
              <w:t xml:space="preserve">Муниципальное казенное общеобразовательное учреждение </w:t>
            </w:r>
            <w:proofErr w:type="spellStart"/>
            <w:r w:rsidRPr="00D6043D">
              <w:rPr>
                <w:sz w:val="22"/>
                <w:szCs w:val="22"/>
              </w:rPr>
              <w:t>Жажлевская</w:t>
            </w:r>
            <w:proofErr w:type="spellEnd"/>
            <w:r w:rsidRPr="00D6043D">
              <w:rPr>
                <w:sz w:val="22"/>
                <w:szCs w:val="22"/>
              </w:rPr>
              <w:t xml:space="preserve"> основная общеобразовательная школа (с. Долматовский, Заволжский район)</w:t>
            </w:r>
          </w:p>
        </w:tc>
        <w:tc>
          <w:tcPr>
            <w:tcW w:w="1417" w:type="dxa"/>
            <w:vMerge w:val="restart"/>
            <w:shd w:val="clear" w:color="auto" w:fill="auto"/>
            <w:vAlign w:val="center"/>
          </w:tcPr>
          <w:p w14:paraId="44994C23" w14:textId="77777777" w:rsidR="00A7044A" w:rsidRPr="00D6043D" w:rsidRDefault="00A7044A" w:rsidP="00A7044A">
            <w:pPr>
              <w:widowControl/>
              <w:ind w:left="-108" w:right="-108"/>
              <w:jc w:val="center"/>
              <w:rPr>
                <w:sz w:val="22"/>
                <w:szCs w:val="22"/>
              </w:rPr>
            </w:pPr>
            <w:proofErr w:type="spellStart"/>
            <w:r w:rsidRPr="00D6043D">
              <w:rPr>
                <w:sz w:val="22"/>
                <w:szCs w:val="22"/>
              </w:rPr>
              <w:t>Одноставочный</w:t>
            </w:r>
            <w:proofErr w:type="spellEnd"/>
            <w:r w:rsidRPr="00D6043D">
              <w:rPr>
                <w:sz w:val="22"/>
                <w:szCs w:val="22"/>
              </w:rPr>
              <w:t xml:space="preserve">, руб./Гкал, </w:t>
            </w:r>
          </w:p>
          <w:p w14:paraId="480AB9CC" w14:textId="77777777" w:rsidR="00A7044A" w:rsidRPr="00D6043D" w:rsidRDefault="00A7044A" w:rsidP="00A7044A">
            <w:pPr>
              <w:jc w:val="center"/>
              <w:rPr>
                <w:sz w:val="22"/>
                <w:szCs w:val="22"/>
              </w:rPr>
            </w:pPr>
            <w:r w:rsidRPr="00D6043D">
              <w:rPr>
                <w:sz w:val="22"/>
                <w:szCs w:val="22"/>
              </w:rPr>
              <w:t>НДС не облагается</w:t>
            </w:r>
          </w:p>
        </w:tc>
        <w:tc>
          <w:tcPr>
            <w:tcW w:w="709" w:type="dxa"/>
            <w:shd w:val="clear" w:color="auto" w:fill="auto"/>
            <w:noWrap/>
            <w:vAlign w:val="center"/>
          </w:tcPr>
          <w:p w14:paraId="5E86B434" w14:textId="77777777" w:rsidR="00A7044A" w:rsidRPr="00D6043D" w:rsidRDefault="00A7044A" w:rsidP="00A7044A">
            <w:pPr>
              <w:jc w:val="center"/>
              <w:rPr>
                <w:sz w:val="22"/>
                <w:szCs w:val="22"/>
              </w:rPr>
            </w:pPr>
            <w:r w:rsidRPr="00D6043D">
              <w:rPr>
                <w:sz w:val="22"/>
                <w:szCs w:val="22"/>
              </w:rPr>
              <w:t>2021</w:t>
            </w:r>
          </w:p>
        </w:tc>
        <w:tc>
          <w:tcPr>
            <w:tcW w:w="1284" w:type="dxa"/>
            <w:shd w:val="clear" w:color="auto" w:fill="auto"/>
            <w:noWrap/>
            <w:vAlign w:val="center"/>
          </w:tcPr>
          <w:p w14:paraId="70BC1AB6" w14:textId="77777777" w:rsidR="00A7044A" w:rsidRPr="00D6043D" w:rsidRDefault="00A7044A" w:rsidP="00A7044A">
            <w:pPr>
              <w:widowControl/>
              <w:autoSpaceDE w:val="0"/>
              <w:autoSpaceDN w:val="0"/>
              <w:adjustRightInd w:val="0"/>
              <w:jc w:val="center"/>
              <w:rPr>
                <w:sz w:val="22"/>
                <w:szCs w:val="22"/>
              </w:rPr>
            </w:pPr>
            <w:r w:rsidRPr="00D6043D">
              <w:rPr>
                <w:sz w:val="22"/>
                <w:szCs w:val="22"/>
              </w:rPr>
              <w:t>4 010,94</w:t>
            </w:r>
          </w:p>
        </w:tc>
        <w:tc>
          <w:tcPr>
            <w:tcW w:w="1284" w:type="dxa"/>
            <w:shd w:val="clear" w:color="auto" w:fill="auto"/>
            <w:vAlign w:val="center"/>
          </w:tcPr>
          <w:p w14:paraId="7B59A090" w14:textId="77777777" w:rsidR="00A7044A" w:rsidRPr="00D6043D" w:rsidRDefault="00A7044A" w:rsidP="00A7044A">
            <w:pPr>
              <w:widowControl/>
              <w:autoSpaceDE w:val="0"/>
              <w:autoSpaceDN w:val="0"/>
              <w:adjustRightInd w:val="0"/>
              <w:jc w:val="center"/>
              <w:rPr>
                <w:sz w:val="22"/>
                <w:szCs w:val="22"/>
              </w:rPr>
            </w:pPr>
            <w:r w:rsidRPr="00D6043D">
              <w:rPr>
                <w:sz w:val="22"/>
                <w:szCs w:val="22"/>
              </w:rPr>
              <w:t>19 813,52</w:t>
            </w:r>
          </w:p>
        </w:tc>
        <w:tc>
          <w:tcPr>
            <w:tcW w:w="563" w:type="dxa"/>
            <w:shd w:val="clear" w:color="auto" w:fill="auto"/>
            <w:noWrap/>
            <w:vAlign w:val="center"/>
          </w:tcPr>
          <w:p w14:paraId="3871BC9C" w14:textId="77777777" w:rsidR="00A7044A" w:rsidRPr="00D6043D" w:rsidRDefault="00A7044A" w:rsidP="00A7044A">
            <w:pPr>
              <w:widowControl/>
              <w:jc w:val="center"/>
              <w:rPr>
                <w:sz w:val="22"/>
                <w:szCs w:val="22"/>
              </w:rPr>
            </w:pPr>
            <w:r w:rsidRPr="00D6043D">
              <w:rPr>
                <w:sz w:val="22"/>
                <w:szCs w:val="22"/>
              </w:rPr>
              <w:t>-</w:t>
            </w:r>
          </w:p>
        </w:tc>
        <w:tc>
          <w:tcPr>
            <w:tcW w:w="569" w:type="dxa"/>
            <w:vAlign w:val="center"/>
          </w:tcPr>
          <w:p w14:paraId="7E5D6FBB" w14:textId="77777777" w:rsidR="00A7044A" w:rsidRPr="00D6043D" w:rsidRDefault="00A7044A" w:rsidP="00A7044A">
            <w:pPr>
              <w:widowControl/>
              <w:jc w:val="center"/>
              <w:rPr>
                <w:sz w:val="22"/>
                <w:szCs w:val="22"/>
              </w:rPr>
            </w:pPr>
            <w:r w:rsidRPr="00D6043D">
              <w:rPr>
                <w:sz w:val="22"/>
                <w:szCs w:val="22"/>
              </w:rPr>
              <w:t>-</w:t>
            </w:r>
          </w:p>
        </w:tc>
        <w:tc>
          <w:tcPr>
            <w:tcW w:w="568" w:type="dxa"/>
            <w:vAlign w:val="center"/>
          </w:tcPr>
          <w:p w14:paraId="61944893" w14:textId="77777777" w:rsidR="00A7044A" w:rsidRPr="00D6043D" w:rsidRDefault="00A7044A" w:rsidP="00A7044A">
            <w:pPr>
              <w:widowControl/>
              <w:jc w:val="center"/>
              <w:rPr>
                <w:sz w:val="22"/>
                <w:szCs w:val="22"/>
              </w:rPr>
            </w:pPr>
            <w:r w:rsidRPr="00D6043D">
              <w:rPr>
                <w:sz w:val="22"/>
                <w:szCs w:val="22"/>
              </w:rPr>
              <w:t>-</w:t>
            </w:r>
          </w:p>
        </w:tc>
        <w:tc>
          <w:tcPr>
            <w:tcW w:w="426" w:type="dxa"/>
            <w:vAlign w:val="center"/>
          </w:tcPr>
          <w:p w14:paraId="10B1221F" w14:textId="77777777" w:rsidR="00A7044A" w:rsidRPr="00D6043D" w:rsidRDefault="00A7044A" w:rsidP="00A7044A">
            <w:pPr>
              <w:widowControl/>
              <w:jc w:val="center"/>
              <w:rPr>
                <w:sz w:val="22"/>
                <w:szCs w:val="22"/>
              </w:rPr>
            </w:pPr>
            <w:r w:rsidRPr="00D6043D">
              <w:rPr>
                <w:sz w:val="22"/>
                <w:szCs w:val="22"/>
              </w:rPr>
              <w:t>-</w:t>
            </w:r>
          </w:p>
        </w:tc>
        <w:tc>
          <w:tcPr>
            <w:tcW w:w="709" w:type="dxa"/>
            <w:shd w:val="clear" w:color="auto" w:fill="auto"/>
            <w:noWrap/>
            <w:vAlign w:val="center"/>
          </w:tcPr>
          <w:p w14:paraId="7676B642" w14:textId="77777777" w:rsidR="00A7044A" w:rsidRPr="00D6043D" w:rsidRDefault="00A7044A" w:rsidP="00A7044A">
            <w:pPr>
              <w:widowControl/>
              <w:jc w:val="center"/>
              <w:rPr>
                <w:sz w:val="22"/>
                <w:szCs w:val="22"/>
              </w:rPr>
            </w:pPr>
            <w:r w:rsidRPr="00D6043D">
              <w:rPr>
                <w:sz w:val="22"/>
                <w:szCs w:val="22"/>
              </w:rPr>
              <w:t>-</w:t>
            </w:r>
          </w:p>
        </w:tc>
      </w:tr>
      <w:tr w:rsidR="00A7044A" w:rsidRPr="00D6043D" w14:paraId="111B33C2" w14:textId="77777777" w:rsidTr="00413898">
        <w:trPr>
          <w:trHeight w:hRule="exact" w:val="397"/>
        </w:trPr>
        <w:tc>
          <w:tcPr>
            <w:tcW w:w="568" w:type="dxa"/>
            <w:vMerge/>
            <w:shd w:val="clear" w:color="auto" w:fill="auto"/>
            <w:noWrap/>
            <w:vAlign w:val="center"/>
          </w:tcPr>
          <w:p w14:paraId="45ECDD34" w14:textId="77777777" w:rsidR="00A7044A" w:rsidRPr="00D6043D" w:rsidRDefault="00A7044A" w:rsidP="00A7044A">
            <w:pPr>
              <w:jc w:val="center"/>
              <w:rPr>
                <w:sz w:val="22"/>
                <w:szCs w:val="22"/>
              </w:rPr>
            </w:pPr>
          </w:p>
        </w:tc>
        <w:tc>
          <w:tcPr>
            <w:tcW w:w="2410" w:type="dxa"/>
            <w:vMerge/>
            <w:shd w:val="clear" w:color="auto" w:fill="auto"/>
            <w:vAlign w:val="center"/>
          </w:tcPr>
          <w:p w14:paraId="2AEEFAB2" w14:textId="77777777" w:rsidR="00A7044A" w:rsidRPr="00D6043D" w:rsidRDefault="00A7044A" w:rsidP="00A7044A">
            <w:pPr>
              <w:widowControl/>
              <w:rPr>
                <w:sz w:val="22"/>
                <w:szCs w:val="22"/>
              </w:rPr>
            </w:pPr>
          </w:p>
        </w:tc>
        <w:tc>
          <w:tcPr>
            <w:tcW w:w="1417" w:type="dxa"/>
            <w:vMerge/>
            <w:shd w:val="clear" w:color="auto" w:fill="auto"/>
            <w:vAlign w:val="center"/>
          </w:tcPr>
          <w:p w14:paraId="2D143A3C" w14:textId="77777777" w:rsidR="00A7044A" w:rsidRPr="00D6043D" w:rsidRDefault="00A7044A" w:rsidP="00A7044A">
            <w:pPr>
              <w:widowControl/>
              <w:jc w:val="center"/>
              <w:rPr>
                <w:sz w:val="22"/>
                <w:szCs w:val="22"/>
              </w:rPr>
            </w:pPr>
          </w:p>
        </w:tc>
        <w:tc>
          <w:tcPr>
            <w:tcW w:w="709" w:type="dxa"/>
            <w:shd w:val="clear" w:color="auto" w:fill="auto"/>
            <w:noWrap/>
            <w:vAlign w:val="center"/>
          </w:tcPr>
          <w:p w14:paraId="7C0AD2C8" w14:textId="77777777" w:rsidR="00A7044A" w:rsidRPr="00D6043D" w:rsidRDefault="00A7044A" w:rsidP="00A7044A">
            <w:pPr>
              <w:jc w:val="center"/>
              <w:rPr>
                <w:sz w:val="22"/>
                <w:szCs w:val="22"/>
              </w:rPr>
            </w:pPr>
            <w:r w:rsidRPr="00D6043D">
              <w:rPr>
                <w:sz w:val="22"/>
                <w:szCs w:val="22"/>
              </w:rPr>
              <w:t>2022</w:t>
            </w:r>
          </w:p>
        </w:tc>
        <w:tc>
          <w:tcPr>
            <w:tcW w:w="1284" w:type="dxa"/>
            <w:shd w:val="clear" w:color="auto" w:fill="auto"/>
            <w:noWrap/>
            <w:vAlign w:val="center"/>
          </w:tcPr>
          <w:p w14:paraId="46452B55" w14:textId="77777777" w:rsidR="00A7044A" w:rsidRPr="00D6043D" w:rsidRDefault="00A7044A" w:rsidP="00A7044A">
            <w:pPr>
              <w:jc w:val="center"/>
              <w:rPr>
                <w:sz w:val="22"/>
                <w:szCs w:val="22"/>
              </w:rPr>
            </w:pPr>
            <w:r w:rsidRPr="00D6043D">
              <w:rPr>
                <w:sz w:val="22"/>
                <w:szCs w:val="22"/>
              </w:rPr>
              <w:t>10 113,05</w:t>
            </w:r>
          </w:p>
        </w:tc>
        <w:tc>
          <w:tcPr>
            <w:tcW w:w="1284" w:type="dxa"/>
            <w:shd w:val="clear" w:color="auto" w:fill="auto"/>
            <w:vAlign w:val="center"/>
          </w:tcPr>
          <w:p w14:paraId="669C2C46" w14:textId="77777777" w:rsidR="00A7044A" w:rsidRPr="00D6043D" w:rsidRDefault="00A7044A" w:rsidP="00A7044A">
            <w:pPr>
              <w:jc w:val="center"/>
              <w:rPr>
                <w:sz w:val="22"/>
                <w:szCs w:val="22"/>
              </w:rPr>
            </w:pPr>
            <w:r w:rsidRPr="00D6043D">
              <w:rPr>
                <w:sz w:val="22"/>
                <w:szCs w:val="22"/>
              </w:rPr>
              <w:t>10 120,28 *</w:t>
            </w:r>
          </w:p>
        </w:tc>
        <w:tc>
          <w:tcPr>
            <w:tcW w:w="563" w:type="dxa"/>
            <w:shd w:val="clear" w:color="auto" w:fill="auto"/>
            <w:noWrap/>
            <w:vAlign w:val="center"/>
          </w:tcPr>
          <w:p w14:paraId="105B75D0" w14:textId="77777777" w:rsidR="00A7044A" w:rsidRPr="00D6043D" w:rsidRDefault="00A7044A" w:rsidP="00A7044A">
            <w:pPr>
              <w:widowControl/>
              <w:jc w:val="center"/>
              <w:rPr>
                <w:sz w:val="22"/>
                <w:szCs w:val="22"/>
              </w:rPr>
            </w:pPr>
            <w:r w:rsidRPr="00D6043D">
              <w:rPr>
                <w:sz w:val="22"/>
                <w:szCs w:val="22"/>
              </w:rPr>
              <w:t>-</w:t>
            </w:r>
          </w:p>
        </w:tc>
        <w:tc>
          <w:tcPr>
            <w:tcW w:w="569" w:type="dxa"/>
            <w:vAlign w:val="center"/>
          </w:tcPr>
          <w:p w14:paraId="1FC3741F" w14:textId="77777777" w:rsidR="00A7044A" w:rsidRPr="00D6043D" w:rsidRDefault="00A7044A" w:rsidP="00A7044A">
            <w:pPr>
              <w:widowControl/>
              <w:jc w:val="center"/>
              <w:rPr>
                <w:sz w:val="22"/>
                <w:szCs w:val="22"/>
              </w:rPr>
            </w:pPr>
            <w:r w:rsidRPr="00D6043D">
              <w:rPr>
                <w:sz w:val="22"/>
                <w:szCs w:val="22"/>
              </w:rPr>
              <w:t>-</w:t>
            </w:r>
          </w:p>
        </w:tc>
        <w:tc>
          <w:tcPr>
            <w:tcW w:w="568" w:type="dxa"/>
            <w:vAlign w:val="center"/>
          </w:tcPr>
          <w:p w14:paraId="284A8EA6" w14:textId="77777777" w:rsidR="00A7044A" w:rsidRPr="00D6043D" w:rsidRDefault="00A7044A" w:rsidP="00A7044A">
            <w:pPr>
              <w:widowControl/>
              <w:jc w:val="center"/>
              <w:rPr>
                <w:sz w:val="22"/>
                <w:szCs w:val="22"/>
              </w:rPr>
            </w:pPr>
            <w:r w:rsidRPr="00D6043D">
              <w:rPr>
                <w:sz w:val="22"/>
                <w:szCs w:val="22"/>
              </w:rPr>
              <w:t>-</w:t>
            </w:r>
          </w:p>
        </w:tc>
        <w:tc>
          <w:tcPr>
            <w:tcW w:w="426" w:type="dxa"/>
            <w:vAlign w:val="center"/>
          </w:tcPr>
          <w:p w14:paraId="4F4F316C" w14:textId="77777777" w:rsidR="00A7044A" w:rsidRPr="00D6043D" w:rsidRDefault="00A7044A" w:rsidP="00A7044A">
            <w:pPr>
              <w:widowControl/>
              <w:jc w:val="center"/>
              <w:rPr>
                <w:sz w:val="22"/>
                <w:szCs w:val="22"/>
              </w:rPr>
            </w:pPr>
            <w:r w:rsidRPr="00D6043D">
              <w:rPr>
                <w:sz w:val="22"/>
                <w:szCs w:val="22"/>
              </w:rPr>
              <w:t>-</w:t>
            </w:r>
          </w:p>
        </w:tc>
        <w:tc>
          <w:tcPr>
            <w:tcW w:w="709" w:type="dxa"/>
            <w:shd w:val="clear" w:color="auto" w:fill="auto"/>
            <w:noWrap/>
            <w:vAlign w:val="center"/>
          </w:tcPr>
          <w:p w14:paraId="2C27E223" w14:textId="77777777" w:rsidR="00A7044A" w:rsidRPr="00D6043D" w:rsidRDefault="00A7044A" w:rsidP="00A7044A">
            <w:pPr>
              <w:widowControl/>
              <w:jc w:val="center"/>
              <w:rPr>
                <w:sz w:val="22"/>
                <w:szCs w:val="22"/>
              </w:rPr>
            </w:pPr>
            <w:r w:rsidRPr="00D6043D">
              <w:rPr>
                <w:sz w:val="22"/>
                <w:szCs w:val="22"/>
              </w:rPr>
              <w:t>-</w:t>
            </w:r>
          </w:p>
        </w:tc>
      </w:tr>
      <w:tr w:rsidR="00A7044A" w:rsidRPr="00D6043D" w14:paraId="4DAD80FA" w14:textId="77777777" w:rsidTr="00413898">
        <w:trPr>
          <w:trHeight w:hRule="exact" w:val="397"/>
        </w:trPr>
        <w:tc>
          <w:tcPr>
            <w:tcW w:w="568" w:type="dxa"/>
            <w:vMerge/>
            <w:shd w:val="clear" w:color="auto" w:fill="auto"/>
            <w:noWrap/>
            <w:vAlign w:val="center"/>
          </w:tcPr>
          <w:p w14:paraId="5B9D4130" w14:textId="77777777" w:rsidR="00A7044A" w:rsidRPr="00D6043D" w:rsidRDefault="00A7044A" w:rsidP="00A7044A">
            <w:pPr>
              <w:jc w:val="center"/>
              <w:rPr>
                <w:sz w:val="22"/>
                <w:szCs w:val="22"/>
              </w:rPr>
            </w:pPr>
          </w:p>
        </w:tc>
        <w:tc>
          <w:tcPr>
            <w:tcW w:w="2410" w:type="dxa"/>
            <w:vMerge/>
            <w:shd w:val="clear" w:color="auto" w:fill="auto"/>
            <w:vAlign w:val="center"/>
          </w:tcPr>
          <w:p w14:paraId="3ADAB29E" w14:textId="77777777" w:rsidR="00A7044A" w:rsidRPr="00D6043D" w:rsidRDefault="00A7044A" w:rsidP="00A7044A">
            <w:pPr>
              <w:widowControl/>
              <w:rPr>
                <w:sz w:val="22"/>
                <w:szCs w:val="22"/>
              </w:rPr>
            </w:pPr>
          </w:p>
        </w:tc>
        <w:tc>
          <w:tcPr>
            <w:tcW w:w="1417" w:type="dxa"/>
            <w:vMerge/>
            <w:shd w:val="clear" w:color="auto" w:fill="auto"/>
            <w:vAlign w:val="center"/>
          </w:tcPr>
          <w:p w14:paraId="73032B9D" w14:textId="77777777" w:rsidR="00A7044A" w:rsidRPr="00D6043D" w:rsidRDefault="00A7044A" w:rsidP="00A7044A">
            <w:pPr>
              <w:widowControl/>
              <w:jc w:val="center"/>
              <w:rPr>
                <w:sz w:val="22"/>
                <w:szCs w:val="22"/>
              </w:rPr>
            </w:pPr>
          </w:p>
        </w:tc>
        <w:tc>
          <w:tcPr>
            <w:tcW w:w="709" w:type="dxa"/>
            <w:shd w:val="clear" w:color="auto" w:fill="auto"/>
            <w:noWrap/>
            <w:vAlign w:val="center"/>
          </w:tcPr>
          <w:p w14:paraId="5BAD2C88" w14:textId="77777777" w:rsidR="00A7044A" w:rsidRPr="00D6043D" w:rsidRDefault="00A7044A" w:rsidP="00A7044A">
            <w:pPr>
              <w:jc w:val="center"/>
              <w:rPr>
                <w:sz w:val="22"/>
                <w:szCs w:val="22"/>
              </w:rPr>
            </w:pPr>
            <w:r w:rsidRPr="00D6043D">
              <w:rPr>
                <w:sz w:val="22"/>
                <w:szCs w:val="22"/>
              </w:rPr>
              <w:t>2023</w:t>
            </w:r>
          </w:p>
        </w:tc>
        <w:tc>
          <w:tcPr>
            <w:tcW w:w="2568" w:type="dxa"/>
            <w:gridSpan w:val="2"/>
            <w:shd w:val="clear" w:color="auto" w:fill="auto"/>
            <w:noWrap/>
            <w:vAlign w:val="center"/>
          </w:tcPr>
          <w:p w14:paraId="1D92390C" w14:textId="77777777" w:rsidR="00A7044A" w:rsidRPr="00D6043D" w:rsidRDefault="00A7044A" w:rsidP="00A7044A">
            <w:pPr>
              <w:jc w:val="center"/>
              <w:rPr>
                <w:sz w:val="22"/>
                <w:szCs w:val="22"/>
              </w:rPr>
            </w:pPr>
            <w:r w:rsidRPr="00D6043D">
              <w:rPr>
                <w:sz w:val="22"/>
                <w:szCs w:val="22"/>
              </w:rPr>
              <w:t>9 484,76 **</w:t>
            </w:r>
          </w:p>
        </w:tc>
        <w:tc>
          <w:tcPr>
            <w:tcW w:w="563" w:type="dxa"/>
            <w:shd w:val="clear" w:color="auto" w:fill="auto"/>
            <w:noWrap/>
            <w:vAlign w:val="center"/>
          </w:tcPr>
          <w:p w14:paraId="0DA33A75" w14:textId="77777777" w:rsidR="00A7044A" w:rsidRPr="00D6043D" w:rsidRDefault="00A7044A" w:rsidP="00A7044A">
            <w:pPr>
              <w:widowControl/>
              <w:jc w:val="center"/>
              <w:rPr>
                <w:sz w:val="22"/>
                <w:szCs w:val="22"/>
              </w:rPr>
            </w:pPr>
            <w:r w:rsidRPr="00D6043D">
              <w:rPr>
                <w:sz w:val="22"/>
                <w:szCs w:val="22"/>
              </w:rPr>
              <w:t>-</w:t>
            </w:r>
          </w:p>
        </w:tc>
        <w:tc>
          <w:tcPr>
            <w:tcW w:w="569" w:type="dxa"/>
            <w:vAlign w:val="center"/>
          </w:tcPr>
          <w:p w14:paraId="4A065DB7" w14:textId="77777777" w:rsidR="00A7044A" w:rsidRPr="00D6043D" w:rsidRDefault="00A7044A" w:rsidP="00A7044A">
            <w:pPr>
              <w:widowControl/>
              <w:jc w:val="center"/>
              <w:rPr>
                <w:sz w:val="22"/>
                <w:szCs w:val="22"/>
              </w:rPr>
            </w:pPr>
            <w:r w:rsidRPr="00D6043D">
              <w:rPr>
                <w:sz w:val="22"/>
                <w:szCs w:val="22"/>
              </w:rPr>
              <w:t>-</w:t>
            </w:r>
          </w:p>
        </w:tc>
        <w:tc>
          <w:tcPr>
            <w:tcW w:w="568" w:type="dxa"/>
            <w:vAlign w:val="center"/>
          </w:tcPr>
          <w:p w14:paraId="71460CB2" w14:textId="77777777" w:rsidR="00A7044A" w:rsidRPr="00D6043D" w:rsidRDefault="00A7044A" w:rsidP="00A7044A">
            <w:pPr>
              <w:widowControl/>
              <w:jc w:val="center"/>
              <w:rPr>
                <w:sz w:val="22"/>
                <w:szCs w:val="22"/>
              </w:rPr>
            </w:pPr>
            <w:r w:rsidRPr="00D6043D">
              <w:rPr>
                <w:sz w:val="22"/>
                <w:szCs w:val="22"/>
              </w:rPr>
              <w:t>-</w:t>
            </w:r>
          </w:p>
        </w:tc>
        <w:tc>
          <w:tcPr>
            <w:tcW w:w="426" w:type="dxa"/>
            <w:vAlign w:val="center"/>
          </w:tcPr>
          <w:p w14:paraId="2761F2FD" w14:textId="77777777" w:rsidR="00A7044A" w:rsidRPr="00D6043D" w:rsidRDefault="00A7044A" w:rsidP="00A7044A">
            <w:pPr>
              <w:widowControl/>
              <w:jc w:val="center"/>
              <w:rPr>
                <w:sz w:val="22"/>
                <w:szCs w:val="22"/>
              </w:rPr>
            </w:pPr>
            <w:r w:rsidRPr="00D6043D">
              <w:rPr>
                <w:sz w:val="22"/>
                <w:szCs w:val="22"/>
              </w:rPr>
              <w:t>-</w:t>
            </w:r>
          </w:p>
        </w:tc>
        <w:tc>
          <w:tcPr>
            <w:tcW w:w="709" w:type="dxa"/>
            <w:shd w:val="clear" w:color="auto" w:fill="auto"/>
            <w:noWrap/>
            <w:vAlign w:val="center"/>
          </w:tcPr>
          <w:p w14:paraId="73B3A428" w14:textId="77777777" w:rsidR="00A7044A" w:rsidRPr="00D6043D" w:rsidRDefault="00A7044A" w:rsidP="00A7044A">
            <w:pPr>
              <w:widowControl/>
              <w:jc w:val="center"/>
              <w:rPr>
                <w:sz w:val="22"/>
                <w:szCs w:val="22"/>
              </w:rPr>
            </w:pPr>
            <w:r w:rsidRPr="00D6043D">
              <w:rPr>
                <w:sz w:val="22"/>
                <w:szCs w:val="22"/>
              </w:rPr>
              <w:t>-</w:t>
            </w:r>
          </w:p>
        </w:tc>
      </w:tr>
      <w:tr w:rsidR="00A7044A" w:rsidRPr="00D6043D" w14:paraId="292BE045" w14:textId="77777777" w:rsidTr="00413898">
        <w:trPr>
          <w:trHeight w:hRule="exact" w:val="397"/>
        </w:trPr>
        <w:tc>
          <w:tcPr>
            <w:tcW w:w="568" w:type="dxa"/>
            <w:vMerge/>
            <w:shd w:val="clear" w:color="auto" w:fill="auto"/>
            <w:noWrap/>
            <w:vAlign w:val="center"/>
          </w:tcPr>
          <w:p w14:paraId="1439C6C6" w14:textId="77777777" w:rsidR="00A7044A" w:rsidRPr="00D6043D" w:rsidRDefault="00A7044A" w:rsidP="00A7044A">
            <w:pPr>
              <w:jc w:val="center"/>
              <w:rPr>
                <w:sz w:val="22"/>
                <w:szCs w:val="22"/>
              </w:rPr>
            </w:pPr>
          </w:p>
        </w:tc>
        <w:tc>
          <w:tcPr>
            <w:tcW w:w="2410" w:type="dxa"/>
            <w:vMerge/>
            <w:shd w:val="clear" w:color="auto" w:fill="auto"/>
            <w:vAlign w:val="center"/>
          </w:tcPr>
          <w:p w14:paraId="078B4624" w14:textId="77777777" w:rsidR="00A7044A" w:rsidRPr="00D6043D" w:rsidRDefault="00A7044A" w:rsidP="00A7044A">
            <w:pPr>
              <w:widowControl/>
              <w:rPr>
                <w:sz w:val="22"/>
                <w:szCs w:val="22"/>
              </w:rPr>
            </w:pPr>
          </w:p>
        </w:tc>
        <w:tc>
          <w:tcPr>
            <w:tcW w:w="1417" w:type="dxa"/>
            <w:vMerge/>
            <w:shd w:val="clear" w:color="auto" w:fill="auto"/>
            <w:vAlign w:val="center"/>
          </w:tcPr>
          <w:p w14:paraId="050E8D00" w14:textId="77777777" w:rsidR="00A7044A" w:rsidRPr="00D6043D" w:rsidRDefault="00A7044A" w:rsidP="00A7044A">
            <w:pPr>
              <w:widowControl/>
              <w:jc w:val="center"/>
              <w:rPr>
                <w:sz w:val="22"/>
                <w:szCs w:val="22"/>
              </w:rPr>
            </w:pPr>
          </w:p>
        </w:tc>
        <w:tc>
          <w:tcPr>
            <w:tcW w:w="709" w:type="dxa"/>
            <w:shd w:val="clear" w:color="auto" w:fill="auto"/>
            <w:noWrap/>
            <w:vAlign w:val="center"/>
          </w:tcPr>
          <w:p w14:paraId="1A43FC23" w14:textId="77777777" w:rsidR="00A7044A" w:rsidRPr="00D6043D" w:rsidRDefault="00A7044A" w:rsidP="00A7044A">
            <w:pPr>
              <w:jc w:val="center"/>
              <w:rPr>
                <w:sz w:val="22"/>
                <w:szCs w:val="22"/>
              </w:rPr>
            </w:pPr>
            <w:r w:rsidRPr="00D6043D">
              <w:rPr>
                <w:sz w:val="22"/>
                <w:szCs w:val="22"/>
              </w:rPr>
              <w:t>2024</w:t>
            </w:r>
          </w:p>
        </w:tc>
        <w:tc>
          <w:tcPr>
            <w:tcW w:w="1284" w:type="dxa"/>
            <w:shd w:val="clear" w:color="auto" w:fill="auto"/>
            <w:noWrap/>
            <w:vAlign w:val="center"/>
          </w:tcPr>
          <w:p w14:paraId="3D2C9AF7" w14:textId="77777777" w:rsidR="00A7044A" w:rsidRPr="00D6043D" w:rsidRDefault="00A7044A" w:rsidP="00A7044A">
            <w:pPr>
              <w:jc w:val="center"/>
              <w:rPr>
                <w:sz w:val="22"/>
                <w:szCs w:val="22"/>
              </w:rPr>
            </w:pPr>
            <w:r w:rsidRPr="00D6043D">
              <w:rPr>
                <w:sz w:val="22"/>
                <w:szCs w:val="22"/>
              </w:rPr>
              <w:t>9 484,76</w:t>
            </w:r>
          </w:p>
        </w:tc>
        <w:tc>
          <w:tcPr>
            <w:tcW w:w="1284" w:type="dxa"/>
            <w:shd w:val="clear" w:color="auto" w:fill="auto"/>
            <w:vAlign w:val="center"/>
          </w:tcPr>
          <w:p w14:paraId="7341BDCF" w14:textId="77777777" w:rsidR="00A7044A" w:rsidRPr="00D6043D" w:rsidRDefault="00A7044A" w:rsidP="00A7044A">
            <w:pPr>
              <w:jc w:val="center"/>
              <w:rPr>
                <w:sz w:val="22"/>
                <w:szCs w:val="22"/>
              </w:rPr>
            </w:pPr>
            <w:r w:rsidRPr="00D6043D">
              <w:rPr>
                <w:sz w:val="22"/>
                <w:szCs w:val="22"/>
              </w:rPr>
              <w:t>11 380,65</w:t>
            </w:r>
          </w:p>
        </w:tc>
        <w:tc>
          <w:tcPr>
            <w:tcW w:w="563" w:type="dxa"/>
            <w:shd w:val="clear" w:color="auto" w:fill="auto"/>
            <w:noWrap/>
            <w:vAlign w:val="center"/>
          </w:tcPr>
          <w:p w14:paraId="3C1BA45D" w14:textId="77777777" w:rsidR="00A7044A" w:rsidRPr="00D6043D" w:rsidRDefault="00A7044A" w:rsidP="00A7044A">
            <w:pPr>
              <w:widowControl/>
              <w:jc w:val="center"/>
              <w:rPr>
                <w:sz w:val="22"/>
                <w:szCs w:val="22"/>
              </w:rPr>
            </w:pPr>
            <w:r w:rsidRPr="00D6043D">
              <w:rPr>
                <w:sz w:val="22"/>
                <w:szCs w:val="22"/>
              </w:rPr>
              <w:t>-</w:t>
            </w:r>
          </w:p>
        </w:tc>
        <w:tc>
          <w:tcPr>
            <w:tcW w:w="569" w:type="dxa"/>
            <w:vAlign w:val="center"/>
          </w:tcPr>
          <w:p w14:paraId="0B7D487F" w14:textId="77777777" w:rsidR="00A7044A" w:rsidRPr="00D6043D" w:rsidRDefault="00A7044A" w:rsidP="00A7044A">
            <w:pPr>
              <w:widowControl/>
              <w:jc w:val="center"/>
              <w:rPr>
                <w:sz w:val="22"/>
                <w:szCs w:val="22"/>
              </w:rPr>
            </w:pPr>
            <w:r w:rsidRPr="00D6043D">
              <w:rPr>
                <w:sz w:val="22"/>
                <w:szCs w:val="22"/>
              </w:rPr>
              <w:t>-</w:t>
            </w:r>
          </w:p>
        </w:tc>
        <w:tc>
          <w:tcPr>
            <w:tcW w:w="568" w:type="dxa"/>
            <w:vAlign w:val="center"/>
          </w:tcPr>
          <w:p w14:paraId="6052F944" w14:textId="77777777" w:rsidR="00A7044A" w:rsidRPr="00D6043D" w:rsidRDefault="00A7044A" w:rsidP="00A7044A">
            <w:pPr>
              <w:widowControl/>
              <w:jc w:val="center"/>
              <w:rPr>
                <w:sz w:val="22"/>
                <w:szCs w:val="22"/>
              </w:rPr>
            </w:pPr>
            <w:r w:rsidRPr="00D6043D">
              <w:rPr>
                <w:sz w:val="22"/>
                <w:szCs w:val="22"/>
              </w:rPr>
              <w:t>-</w:t>
            </w:r>
          </w:p>
        </w:tc>
        <w:tc>
          <w:tcPr>
            <w:tcW w:w="426" w:type="dxa"/>
            <w:vAlign w:val="center"/>
          </w:tcPr>
          <w:p w14:paraId="6A318A54" w14:textId="77777777" w:rsidR="00A7044A" w:rsidRPr="00D6043D" w:rsidRDefault="00A7044A" w:rsidP="00A7044A">
            <w:pPr>
              <w:widowControl/>
              <w:jc w:val="center"/>
              <w:rPr>
                <w:sz w:val="22"/>
                <w:szCs w:val="22"/>
              </w:rPr>
            </w:pPr>
            <w:r w:rsidRPr="00D6043D">
              <w:rPr>
                <w:sz w:val="22"/>
                <w:szCs w:val="22"/>
              </w:rPr>
              <w:t>-</w:t>
            </w:r>
          </w:p>
        </w:tc>
        <w:tc>
          <w:tcPr>
            <w:tcW w:w="709" w:type="dxa"/>
            <w:shd w:val="clear" w:color="auto" w:fill="auto"/>
            <w:noWrap/>
            <w:vAlign w:val="center"/>
          </w:tcPr>
          <w:p w14:paraId="0994B68C" w14:textId="77777777" w:rsidR="00A7044A" w:rsidRPr="00D6043D" w:rsidRDefault="00A7044A" w:rsidP="00A7044A">
            <w:pPr>
              <w:widowControl/>
              <w:jc w:val="center"/>
              <w:rPr>
                <w:sz w:val="22"/>
                <w:szCs w:val="22"/>
              </w:rPr>
            </w:pPr>
            <w:r w:rsidRPr="00D6043D">
              <w:rPr>
                <w:sz w:val="22"/>
                <w:szCs w:val="22"/>
              </w:rPr>
              <w:t>-</w:t>
            </w:r>
          </w:p>
        </w:tc>
      </w:tr>
      <w:tr w:rsidR="00A7044A" w:rsidRPr="00D6043D" w14:paraId="4F91F041" w14:textId="77777777" w:rsidTr="00413898">
        <w:trPr>
          <w:trHeight w:hRule="exact" w:val="397"/>
        </w:trPr>
        <w:tc>
          <w:tcPr>
            <w:tcW w:w="568" w:type="dxa"/>
            <w:vMerge/>
            <w:shd w:val="clear" w:color="auto" w:fill="auto"/>
            <w:noWrap/>
            <w:vAlign w:val="center"/>
          </w:tcPr>
          <w:p w14:paraId="13476E84" w14:textId="77777777" w:rsidR="00A7044A" w:rsidRPr="00D6043D" w:rsidRDefault="00A7044A" w:rsidP="00A7044A">
            <w:pPr>
              <w:jc w:val="center"/>
              <w:rPr>
                <w:sz w:val="22"/>
                <w:szCs w:val="22"/>
              </w:rPr>
            </w:pPr>
          </w:p>
        </w:tc>
        <w:tc>
          <w:tcPr>
            <w:tcW w:w="2410" w:type="dxa"/>
            <w:vMerge/>
            <w:shd w:val="clear" w:color="auto" w:fill="auto"/>
            <w:vAlign w:val="center"/>
          </w:tcPr>
          <w:p w14:paraId="36678151" w14:textId="77777777" w:rsidR="00A7044A" w:rsidRPr="00D6043D" w:rsidRDefault="00A7044A" w:rsidP="00A7044A">
            <w:pPr>
              <w:widowControl/>
              <w:rPr>
                <w:sz w:val="22"/>
                <w:szCs w:val="22"/>
              </w:rPr>
            </w:pPr>
          </w:p>
        </w:tc>
        <w:tc>
          <w:tcPr>
            <w:tcW w:w="1417" w:type="dxa"/>
            <w:vMerge/>
            <w:shd w:val="clear" w:color="auto" w:fill="auto"/>
            <w:vAlign w:val="center"/>
          </w:tcPr>
          <w:p w14:paraId="3BD8BF37" w14:textId="77777777" w:rsidR="00A7044A" w:rsidRPr="00D6043D" w:rsidRDefault="00A7044A" w:rsidP="00A7044A">
            <w:pPr>
              <w:widowControl/>
              <w:jc w:val="center"/>
              <w:rPr>
                <w:sz w:val="22"/>
                <w:szCs w:val="22"/>
              </w:rPr>
            </w:pPr>
          </w:p>
        </w:tc>
        <w:tc>
          <w:tcPr>
            <w:tcW w:w="709" w:type="dxa"/>
            <w:shd w:val="clear" w:color="auto" w:fill="auto"/>
            <w:noWrap/>
            <w:vAlign w:val="center"/>
          </w:tcPr>
          <w:p w14:paraId="052C8311" w14:textId="77777777" w:rsidR="00A7044A" w:rsidRPr="00D6043D" w:rsidRDefault="00A7044A" w:rsidP="00A7044A">
            <w:pPr>
              <w:jc w:val="center"/>
              <w:rPr>
                <w:sz w:val="22"/>
                <w:szCs w:val="22"/>
              </w:rPr>
            </w:pPr>
            <w:r w:rsidRPr="00D6043D">
              <w:rPr>
                <w:sz w:val="22"/>
                <w:szCs w:val="22"/>
              </w:rPr>
              <w:t>2025</w:t>
            </w:r>
          </w:p>
        </w:tc>
        <w:tc>
          <w:tcPr>
            <w:tcW w:w="1284" w:type="dxa"/>
            <w:shd w:val="clear" w:color="auto" w:fill="auto"/>
            <w:noWrap/>
            <w:vAlign w:val="center"/>
          </w:tcPr>
          <w:p w14:paraId="17ACCDBD" w14:textId="77777777" w:rsidR="00A7044A" w:rsidRPr="00D6043D" w:rsidRDefault="00A7044A" w:rsidP="00A7044A">
            <w:pPr>
              <w:jc w:val="center"/>
              <w:rPr>
                <w:sz w:val="22"/>
                <w:szCs w:val="22"/>
              </w:rPr>
            </w:pPr>
            <w:r w:rsidRPr="00D6043D">
              <w:rPr>
                <w:sz w:val="22"/>
                <w:szCs w:val="22"/>
              </w:rPr>
              <w:t>11 326,31</w:t>
            </w:r>
          </w:p>
        </w:tc>
        <w:tc>
          <w:tcPr>
            <w:tcW w:w="1284" w:type="dxa"/>
            <w:shd w:val="clear" w:color="auto" w:fill="auto"/>
            <w:vAlign w:val="center"/>
          </w:tcPr>
          <w:p w14:paraId="5B5D85BA" w14:textId="77777777" w:rsidR="00A7044A" w:rsidRPr="00D6043D" w:rsidRDefault="00A7044A" w:rsidP="00A7044A">
            <w:pPr>
              <w:jc w:val="center"/>
              <w:rPr>
                <w:sz w:val="22"/>
                <w:szCs w:val="22"/>
              </w:rPr>
            </w:pPr>
            <w:r w:rsidRPr="00D6043D">
              <w:rPr>
                <w:sz w:val="22"/>
                <w:szCs w:val="22"/>
              </w:rPr>
              <w:t>11 350,26</w:t>
            </w:r>
          </w:p>
        </w:tc>
        <w:tc>
          <w:tcPr>
            <w:tcW w:w="563" w:type="dxa"/>
            <w:shd w:val="clear" w:color="auto" w:fill="auto"/>
            <w:noWrap/>
            <w:vAlign w:val="center"/>
          </w:tcPr>
          <w:p w14:paraId="2DE02802" w14:textId="77777777" w:rsidR="00A7044A" w:rsidRPr="00D6043D" w:rsidRDefault="00A7044A" w:rsidP="00A7044A">
            <w:pPr>
              <w:widowControl/>
              <w:jc w:val="center"/>
              <w:rPr>
                <w:sz w:val="22"/>
                <w:szCs w:val="22"/>
              </w:rPr>
            </w:pPr>
            <w:r w:rsidRPr="00D6043D">
              <w:rPr>
                <w:sz w:val="22"/>
                <w:szCs w:val="22"/>
              </w:rPr>
              <w:t>-</w:t>
            </w:r>
          </w:p>
        </w:tc>
        <w:tc>
          <w:tcPr>
            <w:tcW w:w="569" w:type="dxa"/>
            <w:vAlign w:val="center"/>
          </w:tcPr>
          <w:p w14:paraId="0B6B9CBC" w14:textId="77777777" w:rsidR="00A7044A" w:rsidRPr="00D6043D" w:rsidRDefault="00A7044A" w:rsidP="00A7044A">
            <w:pPr>
              <w:widowControl/>
              <w:jc w:val="center"/>
              <w:rPr>
                <w:sz w:val="22"/>
                <w:szCs w:val="22"/>
              </w:rPr>
            </w:pPr>
            <w:r w:rsidRPr="00D6043D">
              <w:rPr>
                <w:sz w:val="22"/>
                <w:szCs w:val="22"/>
              </w:rPr>
              <w:t>-</w:t>
            </w:r>
          </w:p>
        </w:tc>
        <w:tc>
          <w:tcPr>
            <w:tcW w:w="568" w:type="dxa"/>
            <w:vAlign w:val="center"/>
          </w:tcPr>
          <w:p w14:paraId="3A68A121" w14:textId="77777777" w:rsidR="00A7044A" w:rsidRPr="00D6043D" w:rsidRDefault="00A7044A" w:rsidP="00A7044A">
            <w:pPr>
              <w:widowControl/>
              <w:jc w:val="center"/>
              <w:rPr>
                <w:sz w:val="22"/>
                <w:szCs w:val="22"/>
              </w:rPr>
            </w:pPr>
            <w:r w:rsidRPr="00D6043D">
              <w:rPr>
                <w:sz w:val="22"/>
                <w:szCs w:val="22"/>
              </w:rPr>
              <w:t>-</w:t>
            </w:r>
          </w:p>
        </w:tc>
        <w:tc>
          <w:tcPr>
            <w:tcW w:w="426" w:type="dxa"/>
            <w:vAlign w:val="center"/>
          </w:tcPr>
          <w:p w14:paraId="5AFA37BE" w14:textId="77777777" w:rsidR="00A7044A" w:rsidRPr="00D6043D" w:rsidRDefault="00A7044A" w:rsidP="00A7044A">
            <w:pPr>
              <w:widowControl/>
              <w:jc w:val="center"/>
              <w:rPr>
                <w:sz w:val="22"/>
                <w:szCs w:val="22"/>
              </w:rPr>
            </w:pPr>
            <w:r w:rsidRPr="00D6043D">
              <w:rPr>
                <w:sz w:val="22"/>
                <w:szCs w:val="22"/>
              </w:rPr>
              <w:t>-</w:t>
            </w:r>
          </w:p>
        </w:tc>
        <w:tc>
          <w:tcPr>
            <w:tcW w:w="709" w:type="dxa"/>
            <w:shd w:val="clear" w:color="auto" w:fill="auto"/>
            <w:noWrap/>
            <w:vAlign w:val="center"/>
          </w:tcPr>
          <w:p w14:paraId="4C395C2C" w14:textId="77777777" w:rsidR="00A7044A" w:rsidRPr="00D6043D" w:rsidRDefault="00A7044A" w:rsidP="00A7044A">
            <w:pPr>
              <w:widowControl/>
              <w:jc w:val="center"/>
              <w:rPr>
                <w:sz w:val="22"/>
                <w:szCs w:val="22"/>
              </w:rPr>
            </w:pPr>
            <w:r w:rsidRPr="00D6043D">
              <w:rPr>
                <w:sz w:val="22"/>
                <w:szCs w:val="22"/>
              </w:rPr>
              <w:t>-</w:t>
            </w:r>
          </w:p>
        </w:tc>
      </w:tr>
    </w:tbl>
    <w:p w14:paraId="2CBAD983" w14:textId="77777777" w:rsidR="00A7044A" w:rsidRPr="00D6043D" w:rsidRDefault="00A7044A" w:rsidP="00A7044A">
      <w:pPr>
        <w:widowControl/>
        <w:autoSpaceDE w:val="0"/>
        <w:autoSpaceDN w:val="0"/>
        <w:adjustRightInd w:val="0"/>
        <w:ind w:firstLine="540"/>
        <w:jc w:val="both"/>
        <w:rPr>
          <w:spacing w:val="2"/>
          <w:sz w:val="22"/>
          <w:szCs w:val="22"/>
          <w:shd w:val="clear" w:color="auto" w:fill="FFFFFF"/>
        </w:rPr>
      </w:pPr>
      <w:r w:rsidRPr="00D6043D">
        <w:rPr>
          <w:spacing w:val="2"/>
          <w:sz w:val="22"/>
          <w:szCs w:val="22"/>
          <w:shd w:val="clear" w:color="auto" w:fill="FFFFFF"/>
        </w:rPr>
        <w:t>* тариф действует по 30.11.2022 г. включительно.</w:t>
      </w:r>
    </w:p>
    <w:p w14:paraId="17373FA6" w14:textId="77777777" w:rsidR="00A7044A" w:rsidRPr="00D6043D" w:rsidRDefault="00A7044A" w:rsidP="00A7044A">
      <w:pPr>
        <w:widowControl/>
        <w:autoSpaceDE w:val="0"/>
        <w:autoSpaceDN w:val="0"/>
        <w:adjustRightInd w:val="0"/>
        <w:ind w:firstLine="540"/>
        <w:jc w:val="both"/>
        <w:outlineLvl w:val="3"/>
        <w:rPr>
          <w:sz w:val="22"/>
          <w:szCs w:val="22"/>
        </w:rPr>
      </w:pPr>
      <w:r w:rsidRPr="00D6043D">
        <w:rPr>
          <w:spacing w:val="2"/>
          <w:sz w:val="22"/>
          <w:szCs w:val="22"/>
          <w:shd w:val="clear" w:color="auto" w:fill="FFFFFF"/>
        </w:rPr>
        <w:t>** т</w:t>
      </w:r>
      <w:r w:rsidRPr="00D6043D">
        <w:rPr>
          <w:sz w:val="22"/>
          <w:szCs w:val="22"/>
        </w:rPr>
        <w:t>ариф, установленный на 2023 год, вводится в действие с 1 декабря 2022 г.</w:t>
      </w:r>
    </w:p>
    <w:p w14:paraId="3D917A9A" w14:textId="77777777" w:rsidR="00A7044A" w:rsidRPr="00D6043D" w:rsidRDefault="00A7044A" w:rsidP="00A7044A">
      <w:pPr>
        <w:widowControl/>
        <w:autoSpaceDE w:val="0"/>
        <w:autoSpaceDN w:val="0"/>
        <w:adjustRightInd w:val="0"/>
        <w:ind w:firstLine="540"/>
        <w:jc w:val="both"/>
        <w:rPr>
          <w:color w:val="000000"/>
          <w:sz w:val="22"/>
          <w:szCs w:val="22"/>
        </w:rPr>
      </w:pPr>
    </w:p>
    <w:p w14:paraId="111941BC" w14:textId="77777777" w:rsidR="00A7044A" w:rsidRPr="00D6043D" w:rsidRDefault="00A7044A" w:rsidP="00A7044A">
      <w:pPr>
        <w:widowControl/>
        <w:autoSpaceDE w:val="0"/>
        <w:autoSpaceDN w:val="0"/>
        <w:adjustRightInd w:val="0"/>
        <w:ind w:firstLine="540"/>
        <w:jc w:val="both"/>
        <w:rPr>
          <w:color w:val="000000"/>
          <w:sz w:val="22"/>
          <w:szCs w:val="22"/>
        </w:rPr>
      </w:pPr>
      <w:r w:rsidRPr="00D6043D">
        <w:rPr>
          <w:color w:val="000000"/>
          <w:sz w:val="22"/>
          <w:szCs w:val="22"/>
        </w:rPr>
        <w:t xml:space="preserve">Примечание: Организация использует право на освобождение от исполнения </w:t>
      </w:r>
      <w:proofErr w:type="gramStart"/>
      <w:r w:rsidRPr="00D6043D">
        <w:rPr>
          <w:color w:val="000000"/>
          <w:sz w:val="22"/>
          <w:szCs w:val="22"/>
        </w:rPr>
        <w:t>обязанностей  налогоплательщика</w:t>
      </w:r>
      <w:proofErr w:type="gramEnd"/>
      <w:r w:rsidRPr="00D6043D">
        <w:rPr>
          <w:color w:val="000000"/>
          <w:sz w:val="22"/>
          <w:szCs w:val="22"/>
        </w:rPr>
        <w:t>, связанных с исчислением и уплатой налога на добавленную стоимость, в соответствии со статьей 145 Налогового кодекса Российской Федерации.</w:t>
      </w:r>
    </w:p>
    <w:p w14:paraId="10FB9055" w14:textId="77777777" w:rsidR="00A7044A" w:rsidRPr="00D6043D" w:rsidRDefault="00A7044A" w:rsidP="00A7044A">
      <w:pPr>
        <w:pStyle w:val="24"/>
        <w:widowControl/>
        <w:tabs>
          <w:tab w:val="left" w:pos="851"/>
          <w:tab w:val="left" w:pos="993"/>
        </w:tabs>
        <w:ind w:firstLine="709"/>
        <w:rPr>
          <w:bCs/>
          <w:sz w:val="22"/>
          <w:szCs w:val="22"/>
        </w:rPr>
      </w:pPr>
    </w:p>
    <w:p w14:paraId="1DDCC7DA" w14:textId="77777777" w:rsidR="00A7044A" w:rsidRPr="00D6043D" w:rsidRDefault="00A7044A" w:rsidP="00A7044A">
      <w:pPr>
        <w:pStyle w:val="24"/>
        <w:widowControl/>
        <w:tabs>
          <w:tab w:val="left" w:pos="851"/>
          <w:tab w:val="left" w:pos="993"/>
        </w:tabs>
        <w:ind w:firstLine="709"/>
        <w:rPr>
          <w:bCs/>
          <w:sz w:val="22"/>
          <w:szCs w:val="22"/>
        </w:rPr>
      </w:pPr>
      <w:r w:rsidRPr="00D6043D">
        <w:rPr>
          <w:bCs/>
          <w:sz w:val="22"/>
          <w:szCs w:val="22"/>
        </w:rPr>
        <w:t>2.</w:t>
      </w:r>
      <w:r w:rsidRPr="00D6043D">
        <w:rPr>
          <w:bCs/>
          <w:sz w:val="22"/>
          <w:szCs w:val="22"/>
        </w:rPr>
        <w:tab/>
        <w:t xml:space="preserve">С 01.01.2024 произвести корректировку установленных долгосрочных льготных тарифов на тепловую энергию для потребителей муниципального казенного общеобразовательного учреждения </w:t>
      </w:r>
      <w:proofErr w:type="spellStart"/>
      <w:r w:rsidRPr="00D6043D">
        <w:rPr>
          <w:bCs/>
          <w:sz w:val="22"/>
          <w:szCs w:val="22"/>
        </w:rPr>
        <w:t>Жажлевская</w:t>
      </w:r>
      <w:proofErr w:type="spellEnd"/>
      <w:r w:rsidRPr="00D6043D">
        <w:rPr>
          <w:bCs/>
          <w:sz w:val="22"/>
          <w:szCs w:val="22"/>
        </w:rPr>
        <w:t xml:space="preserve"> основная общеобразовательная школа (с. Долматовский, Заволжский район) на 2024-2025 годы, изложив приложение 2 к постановлению Департамента энергетики и тарифов Ивановской области от 02.10.2020 № 44-т/3 в новой редакции:</w:t>
      </w:r>
    </w:p>
    <w:p w14:paraId="39EBA7CC" w14:textId="77777777" w:rsidR="00A7044A" w:rsidRPr="00D6043D" w:rsidRDefault="00A7044A" w:rsidP="00A7044A">
      <w:pPr>
        <w:widowControl/>
        <w:tabs>
          <w:tab w:val="left" w:pos="3970"/>
        </w:tabs>
        <w:autoSpaceDE w:val="0"/>
        <w:autoSpaceDN w:val="0"/>
        <w:adjustRightInd w:val="0"/>
        <w:jc w:val="right"/>
        <w:rPr>
          <w:sz w:val="22"/>
          <w:szCs w:val="22"/>
        </w:rPr>
      </w:pPr>
      <w:r w:rsidRPr="00D6043D">
        <w:rPr>
          <w:sz w:val="22"/>
          <w:szCs w:val="22"/>
        </w:rPr>
        <w:t xml:space="preserve">Приложение 2 к постановлению Департамента энергетики и тарифов </w:t>
      </w:r>
    </w:p>
    <w:p w14:paraId="20912064" w14:textId="77777777" w:rsidR="00A7044A" w:rsidRPr="00D6043D" w:rsidRDefault="00A7044A" w:rsidP="00A7044A">
      <w:pPr>
        <w:widowControl/>
        <w:tabs>
          <w:tab w:val="left" w:pos="3970"/>
        </w:tabs>
        <w:autoSpaceDE w:val="0"/>
        <w:autoSpaceDN w:val="0"/>
        <w:adjustRightInd w:val="0"/>
        <w:jc w:val="right"/>
        <w:rPr>
          <w:sz w:val="22"/>
          <w:szCs w:val="22"/>
        </w:rPr>
      </w:pPr>
      <w:r w:rsidRPr="00D6043D">
        <w:rPr>
          <w:sz w:val="22"/>
          <w:szCs w:val="22"/>
        </w:rPr>
        <w:t>Ивановской области от 02.10.2020 № 44-т/3</w:t>
      </w:r>
    </w:p>
    <w:p w14:paraId="7A9469A7" w14:textId="77777777" w:rsidR="00A7044A" w:rsidRPr="00D6043D" w:rsidRDefault="00A7044A" w:rsidP="00A7044A">
      <w:pPr>
        <w:widowControl/>
        <w:autoSpaceDE w:val="0"/>
        <w:autoSpaceDN w:val="0"/>
        <w:adjustRightInd w:val="0"/>
        <w:jc w:val="center"/>
        <w:rPr>
          <w:b/>
          <w:bCs/>
          <w:sz w:val="22"/>
          <w:szCs w:val="22"/>
        </w:rPr>
      </w:pPr>
    </w:p>
    <w:p w14:paraId="2AA616E4" w14:textId="77777777" w:rsidR="00A7044A" w:rsidRPr="00D6043D" w:rsidRDefault="00A7044A" w:rsidP="00A7044A">
      <w:pPr>
        <w:widowControl/>
        <w:autoSpaceDE w:val="0"/>
        <w:autoSpaceDN w:val="0"/>
        <w:adjustRightInd w:val="0"/>
        <w:jc w:val="center"/>
        <w:rPr>
          <w:b/>
          <w:bCs/>
          <w:sz w:val="22"/>
          <w:szCs w:val="22"/>
        </w:rPr>
      </w:pPr>
      <w:r w:rsidRPr="00D6043D">
        <w:rPr>
          <w:b/>
          <w:bCs/>
          <w:sz w:val="22"/>
          <w:szCs w:val="22"/>
        </w:rPr>
        <w:t>Льготные тарифы на тепловую энергию (мощность), поставляемую потребителям</w:t>
      </w:r>
    </w:p>
    <w:tbl>
      <w:tblPr>
        <w:tblW w:w="104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1418"/>
        <w:gridCol w:w="709"/>
        <w:gridCol w:w="1276"/>
        <w:gridCol w:w="1134"/>
        <w:gridCol w:w="567"/>
        <w:gridCol w:w="567"/>
        <w:gridCol w:w="567"/>
        <w:gridCol w:w="709"/>
        <w:gridCol w:w="709"/>
      </w:tblGrid>
      <w:tr w:rsidR="00A7044A" w:rsidRPr="00D6043D" w14:paraId="667900D9" w14:textId="77777777" w:rsidTr="00413898">
        <w:trPr>
          <w:trHeight w:val="264"/>
        </w:trPr>
        <w:tc>
          <w:tcPr>
            <w:tcW w:w="426" w:type="dxa"/>
            <w:vMerge w:val="restart"/>
            <w:shd w:val="clear" w:color="auto" w:fill="auto"/>
            <w:vAlign w:val="center"/>
            <w:hideMark/>
          </w:tcPr>
          <w:p w14:paraId="40C8FFF8" w14:textId="77777777" w:rsidR="00A7044A" w:rsidRPr="00D6043D" w:rsidRDefault="00A7044A" w:rsidP="00A7044A">
            <w:pPr>
              <w:widowControl/>
              <w:jc w:val="center"/>
              <w:rPr>
                <w:sz w:val="22"/>
                <w:szCs w:val="22"/>
              </w:rPr>
            </w:pPr>
            <w:r w:rsidRPr="00D6043D">
              <w:rPr>
                <w:sz w:val="22"/>
                <w:szCs w:val="22"/>
              </w:rPr>
              <w:t>№ п/п</w:t>
            </w:r>
          </w:p>
        </w:tc>
        <w:tc>
          <w:tcPr>
            <w:tcW w:w="2410" w:type="dxa"/>
            <w:vMerge w:val="restart"/>
            <w:shd w:val="clear" w:color="auto" w:fill="auto"/>
            <w:vAlign w:val="center"/>
            <w:hideMark/>
          </w:tcPr>
          <w:p w14:paraId="7A10B072" w14:textId="77777777" w:rsidR="00A7044A" w:rsidRPr="00D6043D" w:rsidRDefault="00A7044A" w:rsidP="00A7044A">
            <w:pPr>
              <w:widowControl/>
              <w:jc w:val="center"/>
              <w:rPr>
                <w:sz w:val="22"/>
                <w:szCs w:val="22"/>
              </w:rPr>
            </w:pPr>
            <w:r w:rsidRPr="00D6043D">
              <w:rPr>
                <w:sz w:val="22"/>
                <w:szCs w:val="22"/>
              </w:rPr>
              <w:t>Наименование регулируемой организации</w:t>
            </w:r>
          </w:p>
        </w:tc>
        <w:tc>
          <w:tcPr>
            <w:tcW w:w="1418" w:type="dxa"/>
            <w:vMerge w:val="restart"/>
            <w:shd w:val="clear" w:color="auto" w:fill="auto"/>
            <w:noWrap/>
            <w:vAlign w:val="center"/>
            <w:hideMark/>
          </w:tcPr>
          <w:p w14:paraId="6D4E0012" w14:textId="77777777" w:rsidR="00A7044A" w:rsidRPr="00D6043D" w:rsidRDefault="00A7044A" w:rsidP="00A7044A">
            <w:pPr>
              <w:widowControl/>
              <w:jc w:val="center"/>
              <w:rPr>
                <w:sz w:val="22"/>
                <w:szCs w:val="22"/>
              </w:rPr>
            </w:pPr>
            <w:r w:rsidRPr="00D6043D">
              <w:rPr>
                <w:sz w:val="22"/>
                <w:szCs w:val="22"/>
              </w:rPr>
              <w:t>Вид тарифа</w:t>
            </w:r>
          </w:p>
        </w:tc>
        <w:tc>
          <w:tcPr>
            <w:tcW w:w="709" w:type="dxa"/>
            <w:vMerge w:val="restart"/>
            <w:shd w:val="clear" w:color="auto" w:fill="auto"/>
            <w:noWrap/>
            <w:vAlign w:val="center"/>
            <w:hideMark/>
          </w:tcPr>
          <w:p w14:paraId="646599B7" w14:textId="77777777" w:rsidR="00A7044A" w:rsidRPr="00D6043D" w:rsidRDefault="00A7044A" w:rsidP="00A7044A">
            <w:pPr>
              <w:widowControl/>
              <w:jc w:val="center"/>
              <w:rPr>
                <w:sz w:val="22"/>
                <w:szCs w:val="22"/>
              </w:rPr>
            </w:pPr>
            <w:r w:rsidRPr="00D6043D">
              <w:rPr>
                <w:sz w:val="22"/>
                <w:szCs w:val="22"/>
              </w:rPr>
              <w:t>Год</w:t>
            </w:r>
          </w:p>
        </w:tc>
        <w:tc>
          <w:tcPr>
            <w:tcW w:w="2410" w:type="dxa"/>
            <w:gridSpan w:val="2"/>
            <w:shd w:val="clear" w:color="auto" w:fill="auto"/>
            <w:noWrap/>
            <w:vAlign w:val="center"/>
            <w:hideMark/>
          </w:tcPr>
          <w:p w14:paraId="28C6DFF7" w14:textId="77777777" w:rsidR="00A7044A" w:rsidRPr="00D6043D" w:rsidRDefault="00A7044A" w:rsidP="00A7044A">
            <w:pPr>
              <w:widowControl/>
              <w:jc w:val="center"/>
              <w:rPr>
                <w:sz w:val="22"/>
                <w:szCs w:val="22"/>
              </w:rPr>
            </w:pPr>
            <w:r w:rsidRPr="00D6043D">
              <w:rPr>
                <w:sz w:val="22"/>
                <w:szCs w:val="22"/>
              </w:rPr>
              <w:t>Вода</w:t>
            </w:r>
          </w:p>
        </w:tc>
        <w:tc>
          <w:tcPr>
            <w:tcW w:w="2410" w:type="dxa"/>
            <w:gridSpan w:val="4"/>
            <w:shd w:val="clear" w:color="auto" w:fill="auto"/>
            <w:noWrap/>
            <w:vAlign w:val="center"/>
            <w:hideMark/>
          </w:tcPr>
          <w:p w14:paraId="708AE271" w14:textId="77777777" w:rsidR="00A7044A" w:rsidRPr="00D6043D" w:rsidRDefault="00A7044A" w:rsidP="00A7044A">
            <w:pPr>
              <w:widowControl/>
              <w:jc w:val="center"/>
              <w:rPr>
                <w:sz w:val="22"/>
                <w:szCs w:val="22"/>
              </w:rPr>
            </w:pPr>
            <w:r w:rsidRPr="00D6043D">
              <w:rPr>
                <w:sz w:val="22"/>
                <w:szCs w:val="22"/>
              </w:rPr>
              <w:t>Отборный пар давлением</w:t>
            </w:r>
          </w:p>
        </w:tc>
        <w:tc>
          <w:tcPr>
            <w:tcW w:w="709" w:type="dxa"/>
            <w:vMerge w:val="restart"/>
            <w:shd w:val="clear" w:color="auto" w:fill="auto"/>
            <w:vAlign w:val="center"/>
            <w:hideMark/>
          </w:tcPr>
          <w:p w14:paraId="1B1DEF7B" w14:textId="77777777" w:rsidR="00A7044A" w:rsidRPr="00D6043D" w:rsidRDefault="00A7044A" w:rsidP="00A7044A">
            <w:pPr>
              <w:widowControl/>
              <w:jc w:val="center"/>
              <w:rPr>
                <w:sz w:val="22"/>
                <w:szCs w:val="22"/>
              </w:rPr>
            </w:pPr>
            <w:r w:rsidRPr="00D6043D">
              <w:rPr>
                <w:sz w:val="22"/>
                <w:szCs w:val="22"/>
              </w:rPr>
              <w:t>Острый и редуцированный пар</w:t>
            </w:r>
          </w:p>
        </w:tc>
      </w:tr>
      <w:tr w:rsidR="00A7044A" w:rsidRPr="00D6043D" w14:paraId="2978614B" w14:textId="77777777" w:rsidTr="00413898">
        <w:trPr>
          <w:trHeight w:val="540"/>
        </w:trPr>
        <w:tc>
          <w:tcPr>
            <w:tcW w:w="426" w:type="dxa"/>
            <w:vMerge/>
            <w:shd w:val="clear" w:color="auto" w:fill="auto"/>
            <w:noWrap/>
            <w:vAlign w:val="center"/>
            <w:hideMark/>
          </w:tcPr>
          <w:p w14:paraId="4B226364" w14:textId="77777777" w:rsidR="00A7044A" w:rsidRPr="00D6043D" w:rsidRDefault="00A7044A" w:rsidP="00A7044A">
            <w:pPr>
              <w:widowControl/>
              <w:jc w:val="center"/>
              <w:rPr>
                <w:sz w:val="22"/>
                <w:szCs w:val="22"/>
              </w:rPr>
            </w:pPr>
          </w:p>
        </w:tc>
        <w:tc>
          <w:tcPr>
            <w:tcW w:w="2410" w:type="dxa"/>
            <w:vMerge/>
            <w:shd w:val="clear" w:color="auto" w:fill="auto"/>
            <w:vAlign w:val="center"/>
            <w:hideMark/>
          </w:tcPr>
          <w:p w14:paraId="014BD603" w14:textId="77777777" w:rsidR="00A7044A" w:rsidRPr="00D6043D" w:rsidRDefault="00A7044A" w:rsidP="00A7044A">
            <w:pPr>
              <w:widowControl/>
              <w:rPr>
                <w:sz w:val="22"/>
                <w:szCs w:val="22"/>
              </w:rPr>
            </w:pPr>
          </w:p>
        </w:tc>
        <w:tc>
          <w:tcPr>
            <w:tcW w:w="1418" w:type="dxa"/>
            <w:vMerge/>
            <w:shd w:val="clear" w:color="auto" w:fill="auto"/>
            <w:noWrap/>
            <w:vAlign w:val="center"/>
            <w:hideMark/>
          </w:tcPr>
          <w:p w14:paraId="555DED08" w14:textId="77777777" w:rsidR="00A7044A" w:rsidRPr="00D6043D" w:rsidRDefault="00A7044A" w:rsidP="00A7044A">
            <w:pPr>
              <w:widowControl/>
              <w:jc w:val="center"/>
              <w:rPr>
                <w:sz w:val="22"/>
                <w:szCs w:val="22"/>
              </w:rPr>
            </w:pPr>
          </w:p>
        </w:tc>
        <w:tc>
          <w:tcPr>
            <w:tcW w:w="709" w:type="dxa"/>
            <w:vMerge/>
            <w:shd w:val="clear" w:color="auto" w:fill="auto"/>
            <w:noWrap/>
            <w:vAlign w:val="center"/>
            <w:hideMark/>
          </w:tcPr>
          <w:p w14:paraId="0F5B31BD" w14:textId="77777777" w:rsidR="00A7044A" w:rsidRPr="00D6043D" w:rsidRDefault="00A7044A" w:rsidP="00A7044A">
            <w:pPr>
              <w:widowControl/>
              <w:jc w:val="center"/>
              <w:rPr>
                <w:sz w:val="22"/>
                <w:szCs w:val="22"/>
              </w:rPr>
            </w:pPr>
          </w:p>
        </w:tc>
        <w:tc>
          <w:tcPr>
            <w:tcW w:w="1276" w:type="dxa"/>
            <w:shd w:val="clear" w:color="auto" w:fill="auto"/>
            <w:noWrap/>
            <w:vAlign w:val="center"/>
            <w:hideMark/>
          </w:tcPr>
          <w:p w14:paraId="388FD8D5" w14:textId="77777777" w:rsidR="00A7044A" w:rsidRPr="00D6043D" w:rsidRDefault="00A7044A" w:rsidP="00A7044A">
            <w:pPr>
              <w:widowControl/>
              <w:jc w:val="center"/>
              <w:rPr>
                <w:sz w:val="22"/>
                <w:szCs w:val="22"/>
              </w:rPr>
            </w:pPr>
            <w:r w:rsidRPr="00D6043D">
              <w:rPr>
                <w:sz w:val="22"/>
                <w:szCs w:val="22"/>
              </w:rPr>
              <w:t>1 полугодие</w:t>
            </w:r>
          </w:p>
        </w:tc>
        <w:tc>
          <w:tcPr>
            <w:tcW w:w="1134" w:type="dxa"/>
            <w:shd w:val="clear" w:color="auto" w:fill="auto"/>
            <w:vAlign w:val="center"/>
          </w:tcPr>
          <w:p w14:paraId="017E2D90" w14:textId="77777777" w:rsidR="00A7044A" w:rsidRPr="00D6043D" w:rsidRDefault="00A7044A" w:rsidP="00A7044A">
            <w:pPr>
              <w:widowControl/>
              <w:jc w:val="center"/>
              <w:rPr>
                <w:sz w:val="22"/>
                <w:szCs w:val="22"/>
              </w:rPr>
            </w:pPr>
            <w:r w:rsidRPr="00D6043D">
              <w:rPr>
                <w:sz w:val="22"/>
                <w:szCs w:val="22"/>
              </w:rPr>
              <w:t>2 полугодие</w:t>
            </w:r>
          </w:p>
        </w:tc>
        <w:tc>
          <w:tcPr>
            <w:tcW w:w="567" w:type="dxa"/>
            <w:shd w:val="clear" w:color="auto" w:fill="auto"/>
            <w:vAlign w:val="center"/>
            <w:hideMark/>
          </w:tcPr>
          <w:p w14:paraId="60A69A0B" w14:textId="77777777" w:rsidR="00A7044A" w:rsidRPr="00D6043D" w:rsidRDefault="00A7044A" w:rsidP="00A7044A">
            <w:pPr>
              <w:widowControl/>
              <w:jc w:val="center"/>
              <w:rPr>
                <w:sz w:val="22"/>
                <w:szCs w:val="22"/>
              </w:rPr>
            </w:pPr>
            <w:r w:rsidRPr="00D6043D">
              <w:rPr>
                <w:sz w:val="22"/>
                <w:szCs w:val="22"/>
              </w:rPr>
              <w:t>от 1,2 до 2,5 кг/</w:t>
            </w:r>
          </w:p>
          <w:p w14:paraId="727082B1" w14:textId="77777777" w:rsidR="00A7044A" w:rsidRPr="00D6043D" w:rsidRDefault="00A7044A" w:rsidP="00A7044A">
            <w:pPr>
              <w:widowControl/>
              <w:jc w:val="center"/>
              <w:rPr>
                <w:sz w:val="22"/>
                <w:szCs w:val="22"/>
              </w:rPr>
            </w:pPr>
            <w:r w:rsidRPr="00D6043D">
              <w:rPr>
                <w:sz w:val="22"/>
                <w:szCs w:val="22"/>
              </w:rPr>
              <w:t>см</w:t>
            </w:r>
            <w:r w:rsidRPr="00D6043D">
              <w:rPr>
                <w:sz w:val="22"/>
                <w:szCs w:val="22"/>
                <w:vertAlign w:val="superscript"/>
              </w:rPr>
              <w:t>2</w:t>
            </w:r>
          </w:p>
        </w:tc>
        <w:tc>
          <w:tcPr>
            <w:tcW w:w="567" w:type="dxa"/>
            <w:vAlign w:val="center"/>
          </w:tcPr>
          <w:p w14:paraId="6152BEC7" w14:textId="77777777" w:rsidR="00A7044A" w:rsidRPr="00D6043D" w:rsidRDefault="00A7044A" w:rsidP="00A7044A">
            <w:pPr>
              <w:widowControl/>
              <w:jc w:val="center"/>
              <w:rPr>
                <w:sz w:val="22"/>
                <w:szCs w:val="22"/>
              </w:rPr>
            </w:pPr>
            <w:r w:rsidRPr="00D6043D">
              <w:rPr>
                <w:sz w:val="22"/>
                <w:szCs w:val="22"/>
              </w:rPr>
              <w:t>от 2,5 до 7,0 кг/см</w:t>
            </w:r>
            <w:r w:rsidRPr="00D6043D">
              <w:rPr>
                <w:sz w:val="22"/>
                <w:szCs w:val="22"/>
                <w:vertAlign w:val="superscript"/>
              </w:rPr>
              <w:t>2</w:t>
            </w:r>
          </w:p>
        </w:tc>
        <w:tc>
          <w:tcPr>
            <w:tcW w:w="567" w:type="dxa"/>
            <w:vAlign w:val="center"/>
          </w:tcPr>
          <w:p w14:paraId="3E6DC983" w14:textId="77777777" w:rsidR="00A7044A" w:rsidRPr="00D6043D" w:rsidRDefault="00A7044A" w:rsidP="00A7044A">
            <w:pPr>
              <w:widowControl/>
              <w:jc w:val="center"/>
              <w:rPr>
                <w:sz w:val="22"/>
                <w:szCs w:val="22"/>
              </w:rPr>
            </w:pPr>
            <w:r w:rsidRPr="00D6043D">
              <w:rPr>
                <w:sz w:val="22"/>
                <w:szCs w:val="22"/>
              </w:rPr>
              <w:t>от 7,0 до 13,0 кг/</w:t>
            </w:r>
          </w:p>
          <w:p w14:paraId="14D86BAD" w14:textId="77777777" w:rsidR="00A7044A" w:rsidRPr="00D6043D" w:rsidRDefault="00A7044A" w:rsidP="00A7044A">
            <w:pPr>
              <w:widowControl/>
              <w:jc w:val="center"/>
              <w:rPr>
                <w:sz w:val="22"/>
                <w:szCs w:val="22"/>
              </w:rPr>
            </w:pPr>
            <w:r w:rsidRPr="00D6043D">
              <w:rPr>
                <w:sz w:val="22"/>
                <w:szCs w:val="22"/>
              </w:rPr>
              <w:t>см</w:t>
            </w:r>
            <w:r w:rsidRPr="00D6043D">
              <w:rPr>
                <w:sz w:val="22"/>
                <w:szCs w:val="22"/>
                <w:vertAlign w:val="superscript"/>
              </w:rPr>
              <w:t>2</w:t>
            </w:r>
          </w:p>
        </w:tc>
        <w:tc>
          <w:tcPr>
            <w:tcW w:w="709" w:type="dxa"/>
            <w:vAlign w:val="center"/>
          </w:tcPr>
          <w:p w14:paraId="4DA79175" w14:textId="77777777" w:rsidR="00A7044A" w:rsidRPr="00D6043D" w:rsidRDefault="00A7044A" w:rsidP="00A7044A">
            <w:pPr>
              <w:widowControl/>
              <w:ind w:right="-108" w:hanging="109"/>
              <w:jc w:val="center"/>
              <w:rPr>
                <w:sz w:val="22"/>
                <w:szCs w:val="22"/>
              </w:rPr>
            </w:pPr>
            <w:r w:rsidRPr="00D6043D">
              <w:rPr>
                <w:sz w:val="22"/>
                <w:szCs w:val="22"/>
              </w:rPr>
              <w:t>Свыше 13,0 кг/</w:t>
            </w:r>
          </w:p>
          <w:p w14:paraId="30840587" w14:textId="77777777" w:rsidR="00A7044A" w:rsidRPr="00D6043D" w:rsidRDefault="00A7044A" w:rsidP="00A7044A">
            <w:pPr>
              <w:widowControl/>
              <w:jc w:val="center"/>
              <w:rPr>
                <w:sz w:val="22"/>
                <w:szCs w:val="22"/>
              </w:rPr>
            </w:pPr>
            <w:r w:rsidRPr="00D6043D">
              <w:rPr>
                <w:sz w:val="22"/>
                <w:szCs w:val="22"/>
              </w:rPr>
              <w:t>см</w:t>
            </w:r>
            <w:r w:rsidRPr="00D6043D">
              <w:rPr>
                <w:sz w:val="22"/>
                <w:szCs w:val="22"/>
                <w:vertAlign w:val="superscript"/>
              </w:rPr>
              <w:t>2</w:t>
            </w:r>
          </w:p>
        </w:tc>
        <w:tc>
          <w:tcPr>
            <w:tcW w:w="709" w:type="dxa"/>
            <w:vMerge/>
            <w:shd w:val="clear" w:color="auto" w:fill="auto"/>
            <w:vAlign w:val="center"/>
            <w:hideMark/>
          </w:tcPr>
          <w:p w14:paraId="53D4E595" w14:textId="77777777" w:rsidR="00A7044A" w:rsidRPr="00D6043D" w:rsidRDefault="00A7044A" w:rsidP="00A7044A">
            <w:pPr>
              <w:widowControl/>
              <w:jc w:val="center"/>
              <w:rPr>
                <w:sz w:val="22"/>
                <w:szCs w:val="22"/>
              </w:rPr>
            </w:pPr>
          </w:p>
        </w:tc>
      </w:tr>
      <w:tr w:rsidR="00A7044A" w:rsidRPr="00D6043D" w14:paraId="51030834" w14:textId="77777777" w:rsidTr="00413898">
        <w:trPr>
          <w:trHeight w:val="300"/>
        </w:trPr>
        <w:tc>
          <w:tcPr>
            <w:tcW w:w="10492" w:type="dxa"/>
            <w:gridSpan w:val="11"/>
            <w:shd w:val="clear" w:color="auto" w:fill="auto"/>
            <w:noWrap/>
            <w:vAlign w:val="center"/>
            <w:hideMark/>
          </w:tcPr>
          <w:p w14:paraId="0A393DC3" w14:textId="77777777" w:rsidR="00A7044A" w:rsidRPr="00D6043D" w:rsidRDefault="00A7044A" w:rsidP="00A7044A">
            <w:pPr>
              <w:widowControl/>
              <w:jc w:val="center"/>
              <w:rPr>
                <w:sz w:val="22"/>
                <w:szCs w:val="22"/>
              </w:rPr>
            </w:pPr>
            <w:r w:rsidRPr="00D6043D">
              <w:rPr>
                <w:sz w:val="22"/>
                <w:szCs w:val="22"/>
              </w:rPr>
              <w:t>Для потребителей, в случае отсутствия дифференциации тарифов по схеме подключения</w:t>
            </w:r>
          </w:p>
        </w:tc>
      </w:tr>
      <w:tr w:rsidR="00A7044A" w:rsidRPr="00D6043D" w14:paraId="5249B39B" w14:textId="77777777" w:rsidTr="00413898">
        <w:trPr>
          <w:trHeight w:val="284"/>
        </w:trPr>
        <w:tc>
          <w:tcPr>
            <w:tcW w:w="10492" w:type="dxa"/>
            <w:gridSpan w:val="11"/>
            <w:shd w:val="clear" w:color="auto" w:fill="auto"/>
            <w:noWrap/>
            <w:vAlign w:val="center"/>
            <w:hideMark/>
          </w:tcPr>
          <w:p w14:paraId="7C5E8CBA" w14:textId="77777777" w:rsidR="00A7044A" w:rsidRPr="00D6043D" w:rsidRDefault="00A7044A" w:rsidP="00A7044A">
            <w:pPr>
              <w:widowControl/>
              <w:jc w:val="center"/>
              <w:rPr>
                <w:sz w:val="22"/>
                <w:szCs w:val="22"/>
              </w:rPr>
            </w:pPr>
            <w:r w:rsidRPr="00D6043D">
              <w:rPr>
                <w:sz w:val="22"/>
                <w:szCs w:val="22"/>
              </w:rPr>
              <w:t>Население (НДС не облагается)</w:t>
            </w:r>
          </w:p>
        </w:tc>
      </w:tr>
      <w:tr w:rsidR="00A7044A" w:rsidRPr="00D6043D" w14:paraId="792AF19A" w14:textId="77777777" w:rsidTr="00413898">
        <w:trPr>
          <w:trHeight w:hRule="exact" w:val="397"/>
        </w:trPr>
        <w:tc>
          <w:tcPr>
            <w:tcW w:w="426" w:type="dxa"/>
            <w:vMerge w:val="restart"/>
            <w:shd w:val="clear" w:color="auto" w:fill="auto"/>
            <w:noWrap/>
            <w:vAlign w:val="center"/>
          </w:tcPr>
          <w:p w14:paraId="707C1AD8" w14:textId="77777777" w:rsidR="00A7044A" w:rsidRPr="00D6043D" w:rsidRDefault="00A7044A" w:rsidP="00A7044A">
            <w:pPr>
              <w:jc w:val="center"/>
              <w:rPr>
                <w:sz w:val="22"/>
                <w:szCs w:val="22"/>
              </w:rPr>
            </w:pPr>
            <w:r w:rsidRPr="00D6043D">
              <w:rPr>
                <w:sz w:val="22"/>
                <w:szCs w:val="22"/>
              </w:rPr>
              <w:t>1.</w:t>
            </w:r>
          </w:p>
        </w:tc>
        <w:tc>
          <w:tcPr>
            <w:tcW w:w="2410" w:type="dxa"/>
            <w:vMerge w:val="restart"/>
            <w:shd w:val="clear" w:color="auto" w:fill="auto"/>
            <w:vAlign w:val="center"/>
          </w:tcPr>
          <w:p w14:paraId="641ED2FE" w14:textId="77777777" w:rsidR="00A7044A" w:rsidRPr="00D6043D" w:rsidRDefault="00A7044A" w:rsidP="00A7044A">
            <w:pPr>
              <w:widowControl/>
              <w:rPr>
                <w:sz w:val="22"/>
                <w:szCs w:val="22"/>
              </w:rPr>
            </w:pPr>
            <w:r w:rsidRPr="00D6043D">
              <w:rPr>
                <w:sz w:val="22"/>
                <w:szCs w:val="22"/>
              </w:rPr>
              <w:t xml:space="preserve">Муниципальное казенное общеобразовательное учреждение </w:t>
            </w:r>
            <w:proofErr w:type="spellStart"/>
            <w:r w:rsidRPr="00D6043D">
              <w:rPr>
                <w:sz w:val="22"/>
                <w:szCs w:val="22"/>
              </w:rPr>
              <w:t>Жажлевская</w:t>
            </w:r>
            <w:proofErr w:type="spellEnd"/>
            <w:r w:rsidRPr="00D6043D">
              <w:rPr>
                <w:sz w:val="22"/>
                <w:szCs w:val="22"/>
              </w:rPr>
              <w:t xml:space="preserve"> основная общеобразовательная школа (с. Долматовский, Заволжский район)</w:t>
            </w:r>
          </w:p>
        </w:tc>
        <w:tc>
          <w:tcPr>
            <w:tcW w:w="1418" w:type="dxa"/>
            <w:vMerge w:val="restart"/>
            <w:shd w:val="clear" w:color="auto" w:fill="auto"/>
            <w:vAlign w:val="center"/>
          </w:tcPr>
          <w:p w14:paraId="0D91444D" w14:textId="77777777" w:rsidR="00A7044A" w:rsidRPr="00D6043D" w:rsidRDefault="00A7044A" w:rsidP="00A7044A">
            <w:pPr>
              <w:widowControl/>
              <w:ind w:left="-108" w:right="-108"/>
              <w:jc w:val="center"/>
              <w:rPr>
                <w:sz w:val="22"/>
                <w:szCs w:val="22"/>
              </w:rPr>
            </w:pPr>
            <w:proofErr w:type="spellStart"/>
            <w:r w:rsidRPr="00D6043D">
              <w:rPr>
                <w:sz w:val="22"/>
                <w:szCs w:val="22"/>
              </w:rPr>
              <w:t>Одноставочный</w:t>
            </w:r>
            <w:proofErr w:type="spellEnd"/>
            <w:r w:rsidRPr="00D6043D">
              <w:rPr>
                <w:sz w:val="22"/>
                <w:szCs w:val="22"/>
              </w:rPr>
              <w:t xml:space="preserve">, руб./Гкал, </w:t>
            </w:r>
          </w:p>
          <w:p w14:paraId="18F5F246" w14:textId="77777777" w:rsidR="00A7044A" w:rsidRPr="00D6043D" w:rsidRDefault="00A7044A" w:rsidP="00A7044A">
            <w:pPr>
              <w:widowControl/>
              <w:ind w:left="-108" w:right="-108"/>
              <w:jc w:val="center"/>
              <w:rPr>
                <w:sz w:val="22"/>
                <w:szCs w:val="22"/>
              </w:rPr>
            </w:pPr>
            <w:r w:rsidRPr="00D6043D">
              <w:rPr>
                <w:sz w:val="22"/>
                <w:szCs w:val="22"/>
              </w:rPr>
              <w:t>НДС не облагается</w:t>
            </w:r>
          </w:p>
        </w:tc>
        <w:tc>
          <w:tcPr>
            <w:tcW w:w="709" w:type="dxa"/>
            <w:shd w:val="clear" w:color="auto" w:fill="auto"/>
            <w:noWrap/>
            <w:vAlign w:val="center"/>
          </w:tcPr>
          <w:p w14:paraId="2E5C3907" w14:textId="77777777" w:rsidR="00A7044A" w:rsidRPr="00D6043D" w:rsidRDefault="00A7044A" w:rsidP="00A7044A">
            <w:pPr>
              <w:jc w:val="center"/>
              <w:rPr>
                <w:sz w:val="22"/>
                <w:szCs w:val="22"/>
              </w:rPr>
            </w:pPr>
            <w:r w:rsidRPr="00D6043D">
              <w:rPr>
                <w:sz w:val="22"/>
                <w:szCs w:val="22"/>
              </w:rPr>
              <w:t>2021</w:t>
            </w:r>
          </w:p>
        </w:tc>
        <w:tc>
          <w:tcPr>
            <w:tcW w:w="1276" w:type="dxa"/>
            <w:shd w:val="clear" w:color="auto" w:fill="auto"/>
            <w:noWrap/>
            <w:vAlign w:val="center"/>
          </w:tcPr>
          <w:p w14:paraId="230493F7" w14:textId="77777777" w:rsidR="00A7044A" w:rsidRPr="00D6043D" w:rsidRDefault="00A7044A" w:rsidP="00A7044A">
            <w:pPr>
              <w:widowControl/>
              <w:autoSpaceDE w:val="0"/>
              <w:autoSpaceDN w:val="0"/>
              <w:adjustRightInd w:val="0"/>
              <w:jc w:val="center"/>
              <w:rPr>
                <w:sz w:val="22"/>
                <w:szCs w:val="22"/>
              </w:rPr>
            </w:pPr>
            <w:r w:rsidRPr="00D6043D">
              <w:rPr>
                <w:sz w:val="22"/>
                <w:szCs w:val="22"/>
              </w:rPr>
              <w:t>2 728,37</w:t>
            </w:r>
          </w:p>
        </w:tc>
        <w:tc>
          <w:tcPr>
            <w:tcW w:w="1134" w:type="dxa"/>
            <w:shd w:val="clear" w:color="auto" w:fill="auto"/>
            <w:vAlign w:val="center"/>
          </w:tcPr>
          <w:p w14:paraId="01AD3D15" w14:textId="77777777" w:rsidR="00A7044A" w:rsidRPr="00D6043D" w:rsidRDefault="00A7044A" w:rsidP="00A7044A">
            <w:pPr>
              <w:widowControl/>
              <w:autoSpaceDE w:val="0"/>
              <w:autoSpaceDN w:val="0"/>
              <w:adjustRightInd w:val="0"/>
              <w:jc w:val="center"/>
              <w:rPr>
                <w:sz w:val="22"/>
                <w:szCs w:val="22"/>
              </w:rPr>
            </w:pPr>
            <w:r w:rsidRPr="00D6043D">
              <w:rPr>
                <w:sz w:val="22"/>
                <w:szCs w:val="22"/>
              </w:rPr>
              <w:t>2 875,70</w:t>
            </w:r>
          </w:p>
        </w:tc>
        <w:tc>
          <w:tcPr>
            <w:tcW w:w="567" w:type="dxa"/>
            <w:shd w:val="clear" w:color="auto" w:fill="auto"/>
            <w:noWrap/>
            <w:vAlign w:val="center"/>
          </w:tcPr>
          <w:p w14:paraId="6E0CF3A4" w14:textId="77777777" w:rsidR="00A7044A" w:rsidRPr="00D6043D" w:rsidRDefault="00A7044A" w:rsidP="00A7044A">
            <w:pPr>
              <w:widowControl/>
              <w:jc w:val="center"/>
              <w:rPr>
                <w:sz w:val="22"/>
                <w:szCs w:val="22"/>
              </w:rPr>
            </w:pPr>
            <w:r w:rsidRPr="00D6043D">
              <w:rPr>
                <w:sz w:val="22"/>
                <w:szCs w:val="22"/>
              </w:rPr>
              <w:t>-</w:t>
            </w:r>
          </w:p>
        </w:tc>
        <w:tc>
          <w:tcPr>
            <w:tcW w:w="567" w:type="dxa"/>
            <w:vAlign w:val="center"/>
          </w:tcPr>
          <w:p w14:paraId="01EBD072" w14:textId="77777777" w:rsidR="00A7044A" w:rsidRPr="00D6043D" w:rsidRDefault="00A7044A" w:rsidP="00A7044A">
            <w:pPr>
              <w:widowControl/>
              <w:jc w:val="center"/>
              <w:rPr>
                <w:sz w:val="22"/>
                <w:szCs w:val="22"/>
              </w:rPr>
            </w:pPr>
            <w:r w:rsidRPr="00D6043D">
              <w:rPr>
                <w:sz w:val="22"/>
                <w:szCs w:val="22"/>
              </w:rPr>
              <w:t>-</w:t>
            </w:r>
          </w:p>
        </w:tc>
        <w:tc>
          <w:tcPr>
            <w:tcW w:w="567" w:type="dxa"/>
            <w:vAlign w:val="center"/>
          </w:tcPr>
          <w:p w14:paraId="4EA8652D" w14:textId="77777777" w:rsidR="00A7044A" w:rsidRPr="00D6043D" w:rsidRDefault="00A7044A" w:rsidP="00A7044A">
            <w:pPr>
              <w:widowControl/>
              <w:jc w:val="center"/>
              <w:rPr>
                <w:sz w:val="22"/>
                <w:szCs w:val="22"/>
              </w:rPr>
            </w:pPr>
            <w:r w:rsidRPr="00D6043D">
              <w:rPr>
                <w:sz w:val="22"/>
                <w:szCs w:val="22"/>
              </w:rPr>
              <w:t>-</w:t>
            </w:r>
          </w:p>
        </w:tc>
        <w:tc>
          <w:tcPr>
            <w:tcW w:w="709" w:type="dxa"/>
            <w:vAlign w:val="center"/>
          </w:tcPr>
          <w:p w14:paraId="2D3E5F4B" w14:textId="77777777" w:rsidR="00A7044A" w:rsidRPr="00D6043D" w:rsidRDefault="00A7044A" w:rsidP="00A7044A">
            <w:pPr>
              <w:widowControl/>
              <w:jc w:val="center"/>
              <w:rPr>
                <w:sz w:val="22"/>
                <w:szCs w:val="22"/>
              </w:rPr>
            </w:pPr>
            <w:r w:rsidRPr="00D6043D">
              <w:rPr>
                <w:sz w:val="22"/>
                <w:szCs w:val="22"/>
              </w:rPr>
              <w:t>-</w:t>
            </w:r>
          </w:p>
        </w:tc>
        <w:tc>
          <w:tcPr>
            <w:tcW w:w="709" w:type="dxa"/>
            <w:shd w:val="clear" w:color="auto" w:fill="auto"/>
            <w:noWrap/>
            <w:vAlign w:val="center"/>
          </w:tcPr>
          <w:p w14:paraId="4CDA98F6" w14:textId="77777777" w:rsidR="00A7044A" w:rsidRPr="00D6043D" w:rsidRDefault="00A7044A" w:rsidP="00A7044A">
            <w:pPr>
              <w:widowControl/>
              <w:jc w:val="center"/>
              <w:rPr>
                <w:sz w:val="22"/>
                <w:szCs w:val="22"/>
              </w:rPr>
            </w:pPr>
            <w:r w:rsidRPr="00D6043D">
              <w:rPr>
                <w:sz w:val="22"/>
                <w:szCs w:val="22"/>
              </w:rPr>
              <w:t>-</w:t>
            </w:r>
          </w:p>
        </w:tc>
      </w:tr>
      <w:tr w:rsidR="00A7044A" w:rsidRPr="00D6043D" w14:paraId="4C2C1666" w14:textId="77777777" w:rsidTr="00413898">
        <w:trPr>
          <w:trHeight w:hRule="exact" w:val="397"/>
        </w:trPr>
        <w:tc>
          <w:tcPr>
            <w:tcW w:w="426" w:type="dxa"/>
            <w:vMerge/>
            <w:shd w:val="clear" w:color="auto" w:fill="auto"/>
            <w:noWrap/>
            <w:vAlign w:val="center"/>
          </w:tcPr>
          <w:p w14:paraId="7F8391C9" w14:textId="77777777" w:rsidR="00A7044A" w:rsidRPr="00D6043D" w:rsidRDefault="00A7044A" w:rsidP="00A7044A">
            <w:pPr>
              <w:jc w:val="center"/>
              <w:rPr>
                <w:sz w:val="22"/>
                <w:szCs w:val="22"/>
              </w:rPr>
            </w:pPr>
          </w:p>
        </w:tc>
        <w:tc>
          <w:tcPr>
            <w:tcW w:w="2410" w:type="dxa"/>
            <w:vMerge/>
            <w:shd w:val="clear" w:color="auto" w:fill="auto"/>
            <w:vAlign w:val="center"/>
          </w:tcPr>
          <w:p w14:paraId="757CBB23" w14:textId="77777777" w:rsidR="00A7044A" w:rsidRPr="00D6043D" w:rsidRDefault="00A7044A" w:rsidP="00A7044A">
            <w:pPr>
              <w:widowControl/>
              <w:rPr>
                <w:sz w:val="22"/>
                <w:szCs w:val="22"/>
              </w:rPr>
            </w:pPr>
          </w:p>
        </w:tc>
        <w:tc>
          <w:tcPr>
            <w:tcW w:w="1418" w:type="dxa"/>
            <w:vMerge/>
            <w:shd w:val="clear" w:color="auto" w:fill="auto"/>
            <w:vAlign w:val="center"/>
          </w:tcPr>
          <w:p w14:paraId="4D2415F1" w14:textId="77777777" w:rsidR="00A7044A" w:rsidRPr="00D6043D" w:rsidRDefault="00A7044A" w:rsidP="00A7044A">
            <w:pPr>
              <w:widowControl/>
              <w:jc w:val="center"/>
              <w:rPr>
                <w:sz w:val="22"/>
                <w:szCs w:val="22"/>
              </w:rPr>
            </w:pPr>
          </w:p>
        </w:tc>
        <w:tc>
          <w:tcPr>
            <w:tcW w:w="709" w:type="dxa"/>
            <w:shd w:val="clear" w:color="auto" w:fill="auto"/>
            <w:noWrap/>
            <w:vAlign w:val="center"/>
          </w:tcPr>
          <w:p w14:paraId="7C6A8B80" w14:textId="77777777" w:rsidR="00A7044A" w:rsidRPr="00D6043D" w:rsidRDefault="00A7044A" w:rsidP="00A7044A">
            <w:pPr>
              <w:jc w:val="center"/>
              <w:rPr>
                <w:sz w:val="22"/>
                <w:szCs w:val="22"/>
              </w:rPr>
            </w:pPr>
            <w:r w:rsidRPr="00D6043D">
              <w:rPr>
                <w:sz w:val="22"/>
                <w:szCs w:val="22"/>
              </w:rPr>
              <w:t>2022</w:t>
            </w:r>
          </w:p>
        </w:tc>
        <w:tc>
          <w:tcPr>
            <w:tcW w:w="1276" w:type="dxa"/>
            <w:shd w:val="clear" w:color="auto" w:fill="auto"/>
            <w:noWrap/>
            <w:vAlign w:val="center"/>
          </w:tcPr>
          <w:p w14:paraId="1E769C3F" w14:textId="77777777" w:rsidR="00A7044A" w:rsidRPr="00D6043D" w:rsidRDefault="00A7044A" w:rsidP="00A7044A">
            <w:pPr>
              <w:jc w:val="center"/>
              <w:rPr>
                <w:sz w:val="22"/>
                <w:szCs w:val="22"/>
              </w:rPr>
            </w:pPr>
            <w:r w:rsidRPr="00D6043D">
              <w:rPr>
                <w:sz w:val="22"/>
                <w:szCs w:val="22"/>
              </w:rPr>
              <w:t>2 875,70</w:t>
            </w:r>
          </w:p>
        </w:tc>
        <w:tc>
          <w:tcPr>
            <w:tcW w:w="1134" w:type="dxa"/>
            <w:shd w:val="clear" w:color="auto" w:fill="auto"/>
            <w:vAlign w:val="center"/>
          </w:tcPr>
          <w:p w14:paraId="4754E258" w14:textId="77777777" w:rsidR="00A7044A" w:rsidRPr="00D6043D" w:rsidRDefault="00A7044A" w:rsidP="00A7044A">
            <w:pPr>
              <w:jc w:val="center"/>
              <w:rPr>
                <w:sz w:val="22"/>
                <w:szCs w:val="22"/>
              </w:rPr>
            </w:pPr>
            <w:r w:rsidRPr="00D6043D">
              <w:rPr>
                <w:sz w:val="22"/>
                <w:szCs w:val="22"/>
              </w:rPr>
              <w:t>3 030,99 *</w:t>
            </w:r>
          </w:p>
        </w:tc>
        <w:tc>
          <w:tcPr>
            <w:tcW w:w="567" w:type="dxa"/>
            <w:shd w:val="clear" w:color="auto" w:fill="auto"/>
            <w:noWrap/>
            <w:vAlign w:val="center"/>
          </w:tcPr>
          <w:p w14:paraId="1E7C326C" w14:textId="77777777" w:rsidR="00A7044A" w:rsidRPr="00D6043D" w:rsidRDefault="00A7044A" w:rsidP="00A7044A">
            <w:pPr>
              <w:widowControl/>
              <w:jc w:val="center"/>
              <w:rPr>
                <w:sz w:val="22"/>
                <w:szCs w:val="22"/>
              </w:rPr>
            </w:pPr>
            <w:r w:rsidRPr="00D6043D">
              <w:rPr>
                <w:sz w:val="22"/>
                <w:szCs w:val="22"/>
              </w:rPr>
              <w:t>-</w:t>
            </w:r>
          </w:p>
        </w:tc>
        <w:tc>
          <w:tcPr>
            <w:tcW w:w="567" w:type="dxa"/>
            <w:vAlign w:val="center"/>
          </w:tcPr>
          <w:p w14:paraId="1DA714A8" w14:textId="77777777" w:rsidR="00A7044A" w:rsidRPr="00D6043D" w:rsidRDefault="00A7044A" w:rsidP="00A7044A">
            <w:pPr>
              <w:widowControl/>
              <w:jc w:val="center"/>
              <w:rPr>
                <w:sz w:val="22"/>
                <w:szCs w:val="22"/>
              </w:rPr>
            </w:pPr>
            <w:r w:rsidRPr="00D6043D">
              <w:rPr>
                <w:sz w:val="22"/>
                <w:szCs w:val="22"/>
              </w:rPr>
              <w:t>-</w:t>
            </w:r>
          </w:p>
        </w:tc>
        <w:tc>
          <w:tcPr>
            <w:tcW w:w="567" w:type="dxa"/>
            <w:vAlign w:val="center"/>
          </w:tcPr>
          <w:p w14:paraId="2DD02615" w14:textId="77777777" w:rsidR="00A7044A" w:rsidRPr="00D6043D" w:rsidRDefault="00A7044A" w:rsidP="00A7044A">
            <w:pPr>
              <w:widowControl/>
              <w:jc w:val="center"/>
              <w:rPr>
                <w:sz w:val="22"/>
                <w:szCs w:val="22"/>
              </w:rPr>
            </w:pPr>
            <w:r w:rsidRPr="00D6043D">
              <w:rPr>
                <w:sz w:val="22"/>
                <w:szCs w:val="22"/>
              </w:rPr>
              <w:t>-</w:t>
            </w:r>
          </w:p>
        </w:tc>
        <w:tc>
          <w:tcPr>
            <w:tcW w:w="709" w:type="dxa"/>
            <w:vAlign w:val="center"/>
          </w:tcPr>
          <w:p w14:paraId="2551BE2F" w14:textId="77777777" w:rsidR="00A7044A" w:rsidRPr="00D6043D" w:rsidRDefault="00A7044A" w:rsidP="00A7044A">
            <w:pPr>
              <w:widowControl/>
              <w:jc w:val="center"/>
              <w:rPr>
                <w:sz w:val="22"/>
                <w:szCs w:val="22"/>
              </w:rPr>
            </w:pPr>
            <w:r w:rsidRPr="00D6043D">
              <w:rPr>
                <w:sz w:val="22"/>
                <w:szCs w:val="22"/>
              </w:rPr>
              <w:t>-</w:t>
            </w:r>
          </w:p>
        </w:tc>
        <w:tc>
          <w:tcPr>
            <w:tcW w:w="709" w:type="dxa"/>
            <w:shd w:val="clear" w:color="auto" w:fill="auto"/>
            <w:noWrap/>
            <w:vAlign w:val="center"/>
          </w:tcPr>
          <w:p w14:paraId="4BF9E0A6" w14:textId="77777777" w:rsidR="00A7044A" w:rsidRPr="00D6043D" w:rsidRDefault="00A7044A" w:rsidP="00A7044A">
            <w:pPr>
              <w:widowControl/>
              <w:jc w:val="center"/>
              <w:rPr>
                <w:sz w:val="22"/>
                <w:szCs w:val="22"/>
              </w:rPr>
            </w:pPr>
            <w:r w:rsidRPr="00D6043D">
              <w:rPr>
                <w:sz w:val="22"/>
                <w:szCs w:val="22"/>
              </w:rPr>
              <w:t>-</w:t>
            </w:r>
          </w:p>
        </w:tc>
      </w:tr>
      <w:tr w:rsidR="00A7044A" w:rsidRPr="00D6043D" w14:paraId="3B442215" w14:textId="77777777" w:rsidTr="00413898">
        <w:trPr>
          <w:trHeight w:hRule="exact" w:val="397"/>
        </w:trPr>
        <w:tc>
          <w:tcPr>
            <w:tcW w:w="426" w:type="dxa"/>
            <w:vMerge/>
            <w:shd w:val="clear" w:color="auto" w:fill="auto"/>
            <w:noWrap/>
            <w:vAlign w:val="center"/>
          </w:tcPr>
          <w:p w14:paraId="52641594" w14:textId="77777777" w:rsidR="00A7044A" w:rsidRPr="00D6043D" w:rsidRDefault="00A7044A" w:rsidP="00A7044A">
            <w:pPr>
              <w:jc w:val="center"/>
              <w:rPr>
                <w:sz w:val="22"/>
                <w:szCs w:val="22"/>
              </w:rPr>
            </w:pPr>
          </w:p>
        </w:tc>
        <w:tc>
          <w:tcPr>
            <w:tcW w:w="2410" w:type="dxa"/>
            <w:vMerge/>
            <w:shd w:val="clear" w:color="auto" w:fill="auto"/>
            <w:vAlign w:val="center"/>
          </w:tcPr>
          <w:p w14:paraId="649CB664" w14:textId="77777777" w:rsidR="00A7044A" w:rsidRPr="00D6043D" w:rsidRDefault="00A7044A" w:rsidP="00A7044A">
            <w:pPr>
              <w:widowControl/>
              <w:rPr>
                <w:sz w:val="22"/>
                <w:szCs w:val="22"/>
              </w:rPr>
            </w:pPr>
          </w:p>
        </w:tc>
        <w:tc>
          <w:tcPr>
            <w:tcW w:w="1418" w:type="dxa"/>
            <w:vMerge/>
            <w:shd w:val="clear" w:color="auto" w:fill="auto"/>
            <w:vAlign w:val="center"/>
          </w:tcPr>
          <w:p w14:paraId="6B0DFC2F" w14:textId="77777777" w:rsidR="00A7044A" w:rsidRPr="00D6043D" w:rsidRDefault="00A7044A" w:rsidP="00A7044A">
            <w:pPr>
              <w:widowControl/>
              <w:jc w:val="center"/>
              <w:rPr>
                <w:sz w:val="22"/>
                <w:szCs w:val="22"/>
              </w:rPr>
            </w:pPr>
          </w:p>
        </w:tc>
        <w:tc>
          <w:tcPr>
            <w:tcW w:w="709" w:type="dxa"/>
            <w:shd w:val="clear" w:color="auto" w:fill="auto"/>
            <w:noWrap/>
            <w:vAlign w:val="center"/>
          </w:tcPr>
          <w:p w14:paraId="12907975" w14:textId="77777777" w:rsidR="00A7044A" w:rsidRPr="00D6043D" w:rsidRDefault="00A7044A" w:rsidP="00A7044A">
            <w:pPr>
              <w:jc w:val="center"/>
              <w:rPr>
                <w:sz w:val="22"/>
                <w:szCs w:val="22"/>
              </w:rPr>
            </w:pPr>
            <w:r w:rsidRPr="00D6043D">
              <w:rPr>
                <w:sz w:val="22"/>
                <w:szCs w:val="22"/>
              </w:rPr>
              <w:t>2023</w:t>
            </w:r>
          </w:p>
        </w:tc>
        <w:tc>
          <w:tcPr>
            <w:tcW w:w="2410" w:type="dxa"/>
            <w:gridSpan w:val="2"/>
            <w:shd w:val="clear" w:color="auto" w:fill="auto"/>
            <w:noWrap/>
            <w:vAlign w:val="center"/>
          </w:tcPr>
          <w:p w14:paraId="4B904403" w14:textId="77777777" w:rsidR="00A7044A" w:rsidRPr="00D6043D" w:rsidRDefault="00A7044A" w:rsidP="00A7044A">
            <w:pPr>
              <w:jc w:val="center"/>
              <w:rPr>
                <w:sz w:val="22"/>
                <w:szCs w:val="22"/>
              </w:rPr>
            </w:pPr>
            <w:r w:rsidRPr="00D6043D">
              <w:rPr>
                <w:sz w:val="22"/>
                <w:szCs w:val="22"/>
              </w:rPr>
              <w:t>3 289,</w:t>
            </w:r>
            <w:proofErr w:type="gramStart"/>
            <w:r w:rsidRPr="00D6043D">
              <w:rPr>
                <w:sz w:val="22"/>
                <w:szCs w:val="22"/>
              </w:rPr>
              <w:t>50  *</w:t>
            </w:r>
            <w:proofErr w:type="gramEnd"/>
            <w:r w:rsidRPr="00D6043D">
              <w:rPr>
                <w:sz w:val="22"/>
                <w:szCs w:val="22"/>
              </w:rPr>
              <w:t>*</w:t>
            </w:r>
          </w:p>
        </w:tc>
        <w:tc>
          <w:tcPr>
            <w:tcW w:w="567" w:type="dxa"/>
            <w:shd w:val="clear" w:color="auto" w:fill="auto"/>
            <w:noWrap/>
            <w:vAlign w:val="center"/>
          </w:tcPr>
          <w:p w14:paraId="788DFE01" w14:textId="77777777" w:rsidR="00A7044A" w:rsidRPr="00D6043D" w:rsidRDefault="00A7044A" w:rsidP="00A7044A">
            <w:pPr>
              <w:widowControl/>
              <w:jc w:val="center"/>
              <w:rPr>
                <w:sz w:val="22"/>
                <w:szCs w:val="22"/>
              </w:rPr>
            </w:pPr>
            <w:r w:rsidRPr="00D6043D">
              <w:rPr>
                <w:sz w:val="22"/>
                <w:szCs w:val="22"/>
              </w:rPr>
              <w:t>-</w:t>
            </w:r>
          </w:p>
        </w:tc>
        <w:tc>
          <w:tcPr>
            <w:tcW w:w="567" w:type="dxa"/>
            <w:vAlign w:val="center"/>
          </w:tcPr>
          <w:p w14:paraId="7A56612C" w14:textId="77777777" w:rsidR="00A7044A" w:rsidRPr="00D6043D" w:rsidRDefault="00A7044A" w:rsidP="00A7044A">
            <w:pPr>
              <w:widowControl/>
              <w:jc w:val="center"/>
              <w:rPr>
                <w:sz w:val="22"/>
                <w:szCs w:val="22"/>
              </w:rPr>
            </w:pPr>
            <w:r w:rsidRPr="00D6043D">
              <w:rPr>
                <w:sz w:val="22"/>
                <w:szCs w:val="22"/>
              </w:rPr>
              <w:t>-</w:t>
            </w:r>
          </w:p>
        </w:tc>
        <w:tc>
          <w:tcPr>
            <w:tcW w:w="567" w:type="dxa"/>
            <w:vAlign w:val="center"/>
          </w:tcPr>
          <w:p w14:paraId="5EDADC14" w14:textId="77777777" w:rsidR="00A7044A" w:rsidRPr="00D6043D" w:rsidRDefault="00A7044A" w:rsidP="00A7044A">
            <w:pPr>
              <w:widowControl/>
              <w:jc w:val="center"/>
              <w:rPr>
                <w:sz w:val="22"/>
                <w:szCs w:val="22"/>
              </w:rPr>
            </w:pPr>
            <w:r w:rsidRPr="00D6043D">
              <w:rPr>
                <w:sz w:val="22"/>
                <w:szCs w:val="22"/>
              </w:rPr>
              <w:t>-</w:t>
            </w:r>
          </w:p>
        </w:tc>
        <w:tc>
          <w:tcPr>
            <w:tcW w:w="709" w:type="dxa"/>
            <w:vAlign w:val="center"/>
          </w:tcPr>
          <w:p w14:paraId="0D39D84A" w14:textId="77777777" w:rsidR="00A7044A" w:rsidRPr="00D6043D" w:rsidRDefault="00A7044A" w:rsidP="00A7044A">
            <w:pPr>
              <w:widowControl/>
              <w:jc w:val="center"/>
              <w:rPr>
                <w:sz w:val="22"/>
                <w:szCs w:val="22"/>
              </w:rPr>
            </w:pPr>
            <w:r w:rsidRPr="00D6043D">
              <w:rPr>
                <w:sz w:val="22"/>
                <w:szCs w:val="22"/>
              </w:rPr>
              <w:t>-</w:t>
            </w:r>
          </w:p>
        </w:tc>
        <w:tc>
          <w:tcPr>
            <w:tcW w:w="709" w:type="dxa"/>
            <w:shd w:val="clear" w:color="auto" w:fill="auto"/>
            <w:noWrap/>
            <w:vAlign w:val="center"/>
          </w:tcPr>
          <w:p w14:paraId="7F2B4D5F" w14:textId="77777777" w:rsidR="00A7044A" w:rsidRPr="00D6043D" w:rsidRDefault="00A7044A" w:rsidP="00A7044A">
            <w:pPr>
              <w:widowControl/>
              <w:jc w:val="center"/>
              <w:rPr>
                <w:sz w:val="22"/>
                <w:szCs w:val="22"/>
              </w:rPr>
            </w:pPr>
            <w:r w:rsidRPr="00D6043D">
              <w:rPr>
                <w:sz w:val="22"/>
                <w:szCs w:val="22"/>
              </w:rPr>
              <w:t>-</w:t>
            </w:r>
          </w:p>
        </w:tc>
      </w:tr>
      <w:tr w:rsidR="00A7044A" w:rsidRPr="00D6043D" w14:paraId="3845BB35" w14:textId="77777777" w:rsidTr="00413898">
        <w:trPr>
          <w:trHeight w:hRule="exact" w:val="397"/>
        </w:trPr>
        <w:tc>
          <w:tcPr>
            <w:tcW w:w="426" w:type="dxa"/>
            <w:vMerge/>
            <w:shd w:val="clear" w:color="auto" w:fill="auto"/>
            <w:noWrap/>
            <w:vAlign w:val="center"/>
          </w:tcPr>
          <w:p w14:paraId="3FDC611C" w14:textId="77777777" w:rsidR="00A7044A" w:rsidRPr="00D6043D" w:rsidRDefault="00A7044A" w:rsidP="00A7044A">
            <w:pPr>
              <w:jc w:val="center"/>
              <w:rPr>
                <w:sz w:val="22"/>
                <w:szCs w:val="22"/>
              </w:rPr>
            </w:pPr>
          </w:p>
        </w:tc>
        <w:tc>
          <w:tcPr>
            <w:tcW w:w="2410" w:type="dxa"/>
            <w:vMerge/>
            <w:shd w:val="clear" w:color="auto" w:fill="auto"/>
            <w:vAlign w:val="center"/>
          </w:tcPr>
          <w:p w14:paraId="04865514" w14:textId="77777777" w:rsidR="00A7044A" w:rsidRPr="00D6043D" w:rsidRDefault="00A7044A" w:rsidP="00A7044A">
            <w:pPr>
              <w:widowControl/>
              <w:rPr>
                <w:sz w:val="22"/>
                <w:szCs w:val="22"/>
              </w:rPr>
            </w:pPr>
          </w:p>
        </w:tc>
        <w:tc>
          <w:tcPr>
            <w:tcW w:w="1418" w:type="dxa"/>
            <w:vMerge/>
            <w:shd w:val="clear" w:color="auto" w:fill="auto"/>
            <w:vAlign w:val="center"/>
          </w:tcPr>
          <w:p w14:paraId="307A94F1" w14:textId="77777777" w:rsidR="00A7044A" w:rsidRPr="00D6043D" w:rsidRDefault="00A7044A" w:rsidP="00A7044A">
            <w:pPr>
              <w:widowControl/>
              <w:jc w:val="center"/>
              <w:rPr>
                <w:sz w:val="22"/>
                <w:szCs w:val="22"/>
              </w:rPr>
            </w:pPr>
          </w:p>
        </w:tc>
        <w:tc>
          <w:tcPr>
            <w:tcW w:w="709" w:type="dxa"/>
            <w:shd w:val="clear" w:color="auto" w:fill="auto"/>
            <w:noWrap/>
            <w:vAlign w:val="center"/>
          </w:tcPr>
          <w:p w14:paraId="69B0AFA0" w14:textId="77777777" w:rsidR="00A7044A" w:rsidRPr="00D6043D" w:rsidRDefault="00A7044A" w:rsidP="00A7044A">
            <w:pPr>
              <w:jc w:val="center"/>
              <w:rPr>
                <w:sz w:val="22"/>
                <w:szCs w:val="22"/>
              </w:rPr>
            </w:pPr>
            <w:r w:rsidRPr="00D6043D">
              <w:rPr>
                <w:sz w:val="22"/>
                <w:szCs w:val="22"/>
              </w:rPr>
              <w:t>2024</w:t>
            </w:r>
          </w:p>
        </w:tc>
        <w:tc>
          <w:tcPr>
            <w:tcW w:w="1276" w:type="dxa"/>
            <w:shd w:val="clear" w:color="auto" w:fill="auto"/>
            <w:noWrap/>
            <w:vAlign w:val="center"/>
          </w:tcPr>
          <w:p w14:paraId="3A4E714E" w14:textId="77777777" w:rsidR="00A7044A" w:rsidRPr="00D6043D" w:rsidRDefault="00A7044A" w:rsidP="00A7044A">
            <w:pPr>
              <w:jc w:val="center"/>
              <w:rPr>
                <w:sz w:val="22"/>
                <w:szCs w:val="22"/>
              </w:rPr>
            </w:pPr>
            <w:r w:rsidRPr="00D6043D">
              <w:rPr>
                <w:sz w:val="22"/>
                <w:szCs w:val="22"/>
              </w:rPr>
              <w:t>3 289,50</w:t>
            </w:r>
          </w:p>
        </w:tc>
        <w:tc>
          <w:tcPr>
            <w:tcW w:w="1134" w:type="dxa"/>
            <w:shd w:val="clear" w:color="auto" w:fill="auto"/>
            <w:vAlign w:val="center"/>
          </w:tcPr>
          <w:p w14:paraId="6E5D918E" w14:textId="77777777" w:rsidR="00A7044A" w:rsidRPr="00D6043D" w:rsidRDefault="00A7044A" w:rsidP="00A7044A">
            <w:pPr>
              <w:jc w:val="center"/>
              <w:rPr>
                <w:sz w:val="22"/>
                <w:szCs w:val="22"/>
              </w:rPr>
            </w:pPr>
            <w:r w:rsidRPr="00D6043D">
              <w:rPr>
                <w:sz w:val="22"/>
                <w:szCs w:val="22"/>
              </w:rPr>
              <w:t>3 486,57</w:t>
            </w:r>
          </w:p>
        </w:tc>
        <w:tc>
          <w:tcPr>
            <w:tcW w:w="567" w:type="dxa"/>
            <w:shd w:val="clear" w:color="auto" w:fill="auto"/>
            <w:noWrap/>
            <w:vAlign w:val="center"/>
          </w:tcPr>
          <w:p w14:paraId="16A5D4B9" w14:textId="77777777" w:rsidR="00A7044A" w:rsidRPr="00D6043D" w:rsidRDefault="00A7044A" w:rsidP="00A7044A">
            <w:pPr>
              <w:widowControl/>
              <w:jc w:val="center"/>
              <w:rPr>
                <w:sz w:val="22"/>
                <w:szCs w:val="22"/>
              </w:rPr>
            </w:pPr>
            <w:r w:rsidRPr="00D6043D">
              <w:rPr>
                <w:sz w:val="22"/>
                <w:szCs w:val="22"/>
              </w:rPr>
              <w:t>-</w:t>
            </w:r>
          </w:p>
        </w:tc>
        <w:tc>
          <w:tcPr>
            <w:tcW w:w="567" w:type="dxa"/>
            <w:vAlign w:val="center"/>
          </w:tcPr>
          <w:p w14:paraId="72DE727A" w14:textId="77777777" w:rsidR="00A7044A" w:rsidRPr="00D6043D" w:rsidRDefault="00A7044A" w:rsidP="00A7044A">
            <w:pPr>
              <w:widowControl/>
              <w:jc w:val="center"/>
              <w:rPr>
                <w:sz w:val="22"/>
                <w:szCs w:val="22"/>
              </w:rPr>
            </w:pPr>
            <w:r w:rsidRPr="00D6043D">
              <w:rPr>
                <w:sz w:val="22"/>
                <w:szCs w:val="22"/>
              </w:rPr>
              <w:t>-</w:t>
            </w:r>
          </w:p>
        </w:tc>
        <w:tc>
          <w:tcPr>
            <w:tcW w:w="567" w:type="dxa"/>
            <w:vAlign w:val="center"/>
          </w:tcPr>
          <w:p w14:paraId="5ADAB824" w14:textId="77777777" w:rsidR="00A7044A" w:rsidRPr="00D6043D" w:rsidRDefault="00A7044A" w:rsidP="00A7044A">
            <w:pPr>
              <w:widowControl/>
              <w:jc w:val="center"/>
              <w:rPr>
                <w:sz w:val="22"/>
                <w:szCs w:val="22"/>
              </w:rPr>
            </w:pPr>
            <w:r w:rsidRPr="00D6043D">
              <w:rPr>
                <w:sz w:val="22"/>
                <w:szCs w:val="22"/>
              </w:rPr>
              <w:t>-</w:t>
            </w:r>
          </w:p>
        </w:tc>
        <w:tc>
          <w:tcPr>
            <w:tcW w:w="709" w:type="dxa"/>
            <w:vAlign w:val="center"/>
          </w:tcPr>
          <w:p w14:paraId="13D726CE" w14:textId="77777777" w:rsidR="00A7044A" w:rsidRPr="00D6043D" w:rsidRDefault="00A7044A" w:rsidP="00A7044A">
            <w:pPr>
              <w:widowControl/>
              <w:jc w:val="center"/>
              <w:rPr>
                <w:sz w:val="22"/>
                <w:szCs w:val="22"/>
              </w:rPr>
            </w:pPr>
            <w:r w:rsidRPr="00D6043D">
              <w:rPr>
                <w:sz w:val="22"/>
                <w:szCs w:val="22"/>
              </w:rPr>
              <w:t>-</w:t>
            </w:r>
          </w:p>
        </w:tc>
        <w:tc>
          <w:tcPr>
            <w:tcW w:w="709" w:type="dxa"/>
            <w:shd w:val="clear" w:color="auto" w:fill="auto"/>
            <w:noWrap/>
            <w:vAlign w:val="center"/>
          </w:tcPr>
          <w:p w14:paraId="3FF86BA0" w14:textId="77777777" w:rsidR="00A7044A" w:rsidRPr="00D6043D" w:rsidRDefault="00A7044A" w:rsidP="00A7044A">
            <w:pPr>
              <w:widowControl/>
              <w:jc w:val="center"/>
              <w:rPr>
                <w:sz w:val="22"/>
                <w:szCs w:val="22"/>
              </w:rPr>
            </w:pPr>
            <w:r w:rsidRPr="00D6043D">
              <w:rPr>
                <w:sz w:val="22"/>
                <w:szCs w:val="22"/>
              </w:rPr>
              <w:t>-</w:t>
            </w:r>
          </w:p>
        </w:tc>
      </w:tr>
      <w:tr w:rsidR="00A7044A" w:rsidRPr="00D6043D" w14:paraId="1DEE22CE" w14:textId="77777777" w:rsidTr="00413898">
        <w:trPr>
          <w:trHeight w:hRule="exact" w:val="397"/>
        </w:trPr>
        <w:tc>
          <w:tcPr>
            <w:tcW w:w="426" w:type="dxa"/>
            <w:vMerge/>
            <w:shd w:val="clear" w:color="auto" w:fill="auto"/>
            <w:noWrap/>
            <w:vAlign w:val="center"/>
          </w:tcPr>
          <w:p w14:paraId="662BB12D" w14:textId="77777777" w:rsidR="00A7044A" w:rsidRPr="00D6043D" w:rsidRDefault="00A7044A" w:rsidP="00A7044A">
            <w:pPr>
              <w:jc w:val="center"/>
              <w:rPr>
                <w:sz w:val="22"/>
                <w:szCs w:val="22"/>
              </w:rPr>
            </w:pPr>
          </w:p>
        </w:tc>
        <w:tc>
          <w:tcPr>
            <w:tcW w:w="2410" w:type="dxa"/>
            <w:vMerge/>
            <w:shd w:val="clear" w:color="auto" w:fill="auto"/>
            <w:vAlign w:val="center"/>
          </w:tcPr>
          <w:p w14:paraId="3538EBC8" w14:textId="77777777" w:rsidR="00A7044A" w:rsidRPr="00D6043D" w:rsidRDefault="00A7044A" w:rsidP="00A7044A">
            <w:pPr>
              <w:widowControl/>
              <w:rPr>
                <w:sz w:val="22"/>
                <w:szCs w:val="22"/>
              </w:rPr>
            </w:pPr>
          </w:p>
        </w:tc>
        <w:tc>
          <w:tcPr>
            <w:tcW w:w="1418" w:type="dxa"/>
            <w:vMerge/>
            <w:shd w:val="clear" w:color="auto" w:fill="auto"/>
            <w:vAlign w:val="center"/>
          </w:tcPr>
          <w:p w14:paraId="63BA28BA" w14:textId="77777777" w:rsidR="00A7044A" w:rsidRPr="00D6043D" w:rsidRDefault="00A7044A" w:rsidP="00A7044A">
            <w:pPr>
              <w:widowControl/>
              <w:jc w:val="center"/>
              <w:rPr>
                <w:sz w:val="22"/>
                <w:szCs w:val="22"/>
              </w:rPr>
            </w:pPr>
          </w:p>
        </w:tc>
        <w:tc>
          <w:tcPr>
            <w:tcW w:w="709" w:type="dxa"/>
            <w:shd w:val="clear" w:color="auto" w:fill="auto"/>
            <w:noWrap/>
            <w:vAlign w:val="center"/>
          </w:tcPr>
          <w:p w14:paraId="77B955F0" w14:textId="77777777" w:rsidR="00A7044A" w:rsidRPr="00D6043D" w:rsidRDefault="00A7044A" w:rsidP="00A7044A">
            <w:pPr>
              <w:jc w:val="center"/>
              <w:rPr>
                <w:sz w:val="22"/>
                <w:szCs w:val="22"/>
              </w:rPr>
            </w:pPr>
            <w:r w:rsidRPr="00D6043D">
              <w:rPr>
                <w:sz w:val="22"/>
                <w:szCs w:val="22"/>
              </w:rPr>
              <w:t>2025</w:t>
            </w:r>
          </w:p>
        </w:tc>
        <w:tc>
          <w:tcPr>
            <w:tcW w:w="1276" w:type="dxa"/>
            <w:shd w:val="clear" w:color="auto" w:fill="auto"/>
            <w:noWrap/>
            <w:vAlign w:val="center"/>
          </w:tcPr>
          <w:p w14:paraId="1C22C762" w14:textId="77777777" w:rsidR="00A7044A" w:rsidRPr="00D6043D" w:rsidRDefault="00A7044A" w:rsidP="00A7044A">
            <w:pPr>
              <w:jc w:val="center"/>
              <w:rPr>
                <w:sz w:val="22"/>
                <w:szCs w:val="22"/>
              </w:rPr>
            </w:pPr>
            <w:r w:rsidRPr="00D6043D">
              <w:rPr>
                <w:sz w:val="22"/>
                <w:szCs w:val="22"/>
              </w:rPr>
              <w:t>3 486,57</w:t>
            </w:r>
          </w:p>
        </w:tc>
        <w:tc>
          <w:tcPr>
            <w:tcW w:w="1134" w:type="dxa"/>
            <w:shd w:val="clear" w:color="auto" w:fill="auto"/>
            <w:vAlign w:val="center"/>
          </w:tcPr>
          <w:p w14:paraId="7D47C35B" w14:textId="77777777" w:rsidR="00A7044A" w:rsidRPr="00D6043D" w:rsidRDefault="00A7044A" w:rsidP="00A7044A">
            <w:pPr>
              <w:jc w:val="center"/>
              <w:rPr>
                <w:sz w:val="22"/>
                <w:szCs w:val="22"/>
              </w:rPr>
            </w:pPr>
            <w:r w:rsidRPr="00D6043D">
              <w:rPr>
                <w:sz w:val="22"/>
                <w:szCs w:val="22"/>
              </w:rPr>
              <w:t>3 685,30</w:t>
            </w:r>
          </w:p>
        </w:tc>
        <w:tc>
          <w:tcPr>
            <w:tcW w:w="567" w:type="dxa"/>
            <w:shd w:val="clear" w:color="auto" w:fill="auto"/>
            <w:noWrap/>
            <w:vAlign w:val="center"/>
          </w:tcPr>
          <w:p w14:paraId="451E6235" w14:textId="77777777" w:rsidR="00A7044A" w:rsidRPr="00D6043D" w:rsidRDefault="00A7044A" w:rsidP="00A7044A">
            <w:pPr>
              <w:widowControl/>
              <w:jc w:val="center"/>
              <w:rPr>
                <w:sz w:val="22"/>
                <w:szCs w:val="22"/>
              </w:rPr>
            </w:pPr>
            <w:r w:rsidRPr="00D6043D">
              <w:rPr>
                <w:sz w:val="22"/>
                <w:szCs w:val="22"/>
              </w:rPr>
              <w:t>-</w:t>
            </w:r>
          </w:p>
        </w:tc>
        <w:tc>
          <w:tcPr>
            <w:tcW w:w="567" w:type="dxa"/>
            <w:vAlign w:val="center"/>
          </w:tcPr>
          <w:p w14:paraId="39AA77AD" w14:textId="77777777" w:rsidR="00A7044A" w:rsidRPr="00D6043D" w:rsidRDefault="00A7044A" w:rsidP="00A7044A">
            <w:pPr>
              <w:widowControl/>
              <w:jc w:val="center"/>
              <w:rPr>
                <w:sz w:val="22"/>
                <w:szCs w:val="22"/>
              </w:rPr>
            </w:pPr>
            <w:r w:rsidRPr="00D6043D">
              <w:rPr>
                <w:sz w:val="22"/>
                <w:szCs w:val="22"/>
              </w:rPr>
              <w:t>-</w:t>
            </w:r>
          </w:p>
        </w:tc>
        <w:tc>
          <w:tcPr>
            <w:tcW w:w="567" w:type="dxa"/>
            <w:vAlign w:val="center"/>
          </w:tcPr>
          <w:p w14:paraId="5BBDFB51" w14:textId="77777777" w:rsidR="00A7044A" w:rsidRPr="00D6043D" w:rsidRDefault="00A7044A" w:rsidP="00A7044A">
            <w:pPr>
              <w:widowControl/>
              <w:jc w:val="center"/>
              <w:rPr>
                <w:sz w:val="22"/>
                <w:szCs w:val="22"/>
              </w:rPr>
            </w:pPr>
            <w:r w:rsidRPr="00D6043D">
              <w:rPr>
                <w:sz w:val="22"/>
                <w:szCs w:val="22"/>
              </w:rPr>
              <w:t>-</w:t>
            </w:r>
          </w:p>
        </w:tc>
        <w:tc>
          <w:tcPr>
            <w:tcW w:w="709" w:type="dxa"/>
            <w:vAlign w:val="center"/>
          </w:tcPr>
          <w:p w14:paraId="225F399B" w14:textId="77777777" w:rsidR="00A7044A" w:rsidRPr="00D6043D" w:rsidRDefault="00A7044A" w:rsidP="00A7044A">
            <w:pPr>
              <w:widowControl/>
              <w:jc w:val="center"/>
              <w:rPr>
                <w:sz w:val="22"/>
                <w:szCs w:val="22"/>
              </w:rPr>
            </w:pPr>
            <w:r w:rsidRPr="00D6043D">
              <w:rPr>
                <w:sz w:val="22"/>
                <w:szCs w:val="22"/>
              </w:rPr>
              <w:t>-</w:t>
            </w:r>
          </w:p>
        </w:tc>
        <w:tc>
          <w:tcPr>
            <w:tcW w:w="709" w:type="dxa"/>
            <w:shd w:val="clear" w:color="auto" w:fill="auto"/>
            <w:noWrap/>
            <w:vAlign w:val="center"/>
          </w:tcPr>
          <w:p w14:paraId="3A31A75B" w14:textId="77777777" w:rsidR="00A7044A" w:rsidRPr="00D6043D" w:rsidRDefault="00A7044A" w:rsidP="00A7044A">
            <w:pPr>
              <w:widowControl/>
              <w:jc w:val="center"/>
              <w:rPr>
                <w:sz w:val="22"/>
                <w:szCs w:val="22"/>
              </w:rPr>
            </w:pPr>
            <w:r w:rsidRPr="00D6043D">
              <w:rPr>
                <w:sz w:val="22"/>
                <w:szCs w:val="22"/>
              </w:rPr>
              <w:t>-</w:t>
            </w:r>
          </w:p>
        </w:tc>
      </w:tr>
    </w:tbl>
    <w:p w14:paraId="53B9FD05" w14:textId="77777777" w:rsidR="00A7044A" w:rsidRPr="00D6043D" w:rsidRDefault="00A7044A" w:rsidP="00A7044A">
      <w:pPr>
        <w:widowControl/>
        <w:autoSpaceDE w:val="0"/>
        <w:autoSpaceDN w:val="0"/>
        <w:adjustRightInd w:val="0"/>
        <w:ind w:firstLine="540"/>
        <w:jc w:val="both"/>
        <w:rPr>
          <w:spacing w:val="2"/>
          <w:sz w:val="22"/>
          <w:szCs w:val="22"/>
          <w:shd w:val="clear" w:color="auto" w:fill="FFFFFF"/>
        </w:rPr>
      </w:pPr>
    </w:p>
    <w:p w14:paraId="212C8DE6" w14:textId="77777777" w:rsidR="00A7044A" w:rsidRPr="00D6043D" w:rsidRDefault="00A7044A" w:rsidP="00A7044A">
      <w:pPr>
        <w:widowControl/>
        <w:autoSpaceDE w:val="0"/>
        <w:autoSpaceDN w:val="0"/>
        <w:adjustRightInd w:val="0"/>
        <w:ind w:firstLine="540"/>
        <w:jc w:val="both"/>
        <w:rPr>
          <w:spacing w:val="2"/>
          <w:sz w:val="22"/>
          <w:szCs w:val="22"/>
          <w:shd w:val="clear" w:color="auto" w:fill="FFFFFF"/>
        </w:rPr>
      </w:pPr>
      <w:r w:rsidRPr="00D6043D">
        <w:rPr>
          <w:spacing w:val="2"/>
          <w:sz w:val="22"/>
          <w:szCs w:val="22"/>
          <w:shd w:val="clear" w:color="auto" w:fill="FFFFFF"/>
        </w:rPr>
        <w:t>* тариф действует по 30.11.2022 г. включительно.</w:t>
      </w:r>
    </w:p>
    <w:p w14:paraId="454C654E" w14:textId="77777777" w:rsidR="00A7044A" w:rsidRPr="00D6043D" w:rsidRDefault="00A7044A" w:rsidP="00A7044A">
      <w:pPr>
        <w:widowControl/>
        <w:autoSpaceDE w:val="0"/>
        <w:autoSpaceDN w:val="0"/>
        <w:adjustRightInd w:val="0"/>
        <w:ind w:firstLine="540"/>
        <w:jc w:val="both"/>
        <w:rPr>
          <w:sz w:val="22"/>
          <w:szCs w:val="22"/>
        </w:rPr>
      </w:pPr>
      <w:r w:rsidRPr="00D6043D">
        <w:rPr>
          <w:spacing w:val="2"/>
          <w:sz w:val="22"/>
          <w:szCs w:val="22"/>
          <w:shd w:val="clear" w:color="auto" w:fill="FFFFFF"/>
        </w:rPr>
        <w:t>** т</w:t>
      </w:r>
      <w:r w:rsidRPr="00D6043D">
        <w:rPr>
          <w:sz w:val="22"/>
          <w:szCs w:val="22"/>
        </w:rPr>
        <w:t>ариф, установленный на 2023 год, вводится в действие с 1 декабря 2022 г.</w:t>
      </w:r>
    </w:p>
    <w:p w14:paraId="1ED73662" w14:textId="77777777" w:rsidR="00A7044A" w:rsidRPr="00D6043D" w:rsidRDefault="00A7044A" w:rsidP="00A7044A">
      <w:pPr>
        <w:widowControl/>
        <w:autoSpaceDE w:val="0"/>
        <w:autoSpaceDN w:val="0"/>
        <w:adjustRightInd w:val="0"/>
        <w:ind w:firstLine="540"/>
        <w:jc w:val="both"/>
        <w:rPr>
          <w:color w:val="000000"/>
          <w:sz w:val="22"/>
          <w:szCs w:val="22"/>
        </w:rPr>
      </w:pPr>
    </w:p>
    <w:p w14:paraId="414E074C" w14:textId="77777777" w:rsidR="00A7044A" w:rsidRPr="00D6043D" w:rsidRDefault="00A7044A" w:rsidP="00A7044A">
      <w:pPr>
        <w:widowControl/>
        <w:autoSpaceDE w:val="0"/>
        <w:autoSpaceDN w:val="0"/>
        <w:adjustRightInd w:val="0"/>
        <w:ind w:firstLine="540"/>
        <w:jc w:val="both"/>
        <w:rPr>
          <w:sz w:val="22"/>
          <w:szCs w:val="22"/>
        </w:rPr>
      </w:pPr>
      <w:r w:rsidRPr="00D6043D">
        <w:rPr>
          <w:sz w:val="22"/>
          <w:szCs w:val="22"/>
        </w:rPr>
        <w:lastRenderedPageBreak/>
        <w:t xml:space="preserve">Примечание: Организация использует право на освобождение от </w:t>
      </w:r>
      <w:r w:rsidRPr="00D6043D">
        <w:rPr>
          <w:color w:val="000000"/>
          <w:sz w:val="22"/>
          <w:szCs w:val="22"/>
        </w:rPr>
        <w:t xml:space="preserve">исполнения </w:t>
      </w:r>
      <w:proofErr w:type="gramStart"/>
      <w:r w:rsidRPr="00D6043D">
        <w:rPr>
          <w:color w:val="000000"/>
          <w:sz w:val="22"/>
          <w:szCs w:val="22"/>
        </w:rPr>
        <w:t>о</w:t>
      </w:r>
      <w:r w:rsidRPr="00D6043D">
        <w:rPr>
          <w:sz w:val="22"/>
          <w:szCs w:val="22"/>
        </w:rPr>
        <w:t>бязанностей  налогоплательщика</w:t>
      </w:r>
      <w:proofErr w:type="gramEnd"/>
      <w:r w:rsidRPr="00D6043D">
        <w:rPr>
          <w:sz w:val="22"/>
          <w:szCs w:val="22"/>
        </w:rPr>
        <w:t>, связанных с исчислением и уплатой налога на добавленную стоимость, в соответствии со статьей 145 Налогового кодекса Российской Федерации.</w:t>
      </w:r>
    </w:p>
    <w:p w14:paraId="697AC334" w14:textId="77777777" w:rsidR="00A7044A" w:rsidRPr="00D6043D" w:rsidRDefault="00A7044A" w:rsidP="00A7044A">
      <w:pPr>
        <w:pStyle w:val="24"/>
        <w:widowControl/>
        <w:tabs>
          <w:tab w:val="left" w:pos="851"/>
          <w:tab w:val="left" w:pos="993"/>
        </w:tabs>
        <w:ind w:firstLine="709"/>
        <w:rPr>
          <w:bCs/>
          <w:sz w:val="22"/>
          <w:szCs w:val="22"/>
        </w:rPr>
      </w:pPr>
    </w:p>
    <w:p w14:paraId="259F7E81" w14:textId="77777777" w:rsidR="00A7044A" w:rsidRPr="00D6043D" w:rsidRDefault="00A7044A" w:rsidP="00A7044A">
      <w:pPr>
        <w:pStyle w:val="24"/>
        <w:widowControl/>
        <w:tabs>
          <w:tab w:val="left" w:pos="851"/>
          <w:tab w:val="left" w:pos="993"/>
        </w:tabs>
        <w:ind w:firstLine="709"/>
        <w:rPr>
          <w:bCs/>
          <w:sz w:val="22"/>
          <w:szCs w:val="22"/>
        </w:rPr>
      </w:pPr>
      <w:r w:rsidRPr="00D6043D">
        <w:rPr>
          <w:bCs/>
          <w:sz w:val="22"/>
          <w:szCs w:val="22"/>
        </w:rPr>
        <w:t>3.</w:t>
      </w:r>
      <w:r w:rsidRPr="00D6043D">
        <w:rPr>
          <w:bCs/>
          <w:sz w:val="22"/>
          <w:szCs w:val="22"/>
        </w:rPr>
        <w:tab/>
        <w:t>С 01.01.2024 признать утратившими силу постановление Департамента энергетики и тарифов Ивановской области от 15.11.2022 № 48-т/8.</w:t>
      </w:r>
    </w:p>
    <w:p w14:paraId="72C4E1D1" w14:textId="77777777" w:rsidR="003B166E" w:rsidRPr="00D6043D" w:rsidRDefault="00A7044A" w:rsidP="00A7044A">
      <w:pPr>
        <w:pStyle w:val="24"/>
        <w:widowControl/>
        <w:tabs>
          <w:tab w:val="left" w:pos="851"/>
          <w:tab w:val="left" w:pos="993"/>
        </w:tabs>
        <w:ind w:firstLine="709"/>
        <w:rPr>
          <w:bCs/>
          <w:sz w:val="22"/>
          <w:szCs w:val="22"/>
        </w:rPr>
      </w:pPr>
      <w:r w:rsidRPr="00D6043D">
        <w:rPr>
          <w:bCs/>
          <w:sz w:val="22"/>
          <w:szCs w:val="22"/>
        </w:rPr>
        <w:t>4.</w:t>
      </w:r>
      <w:r w:rsidRPr="00D6043D">
        <w:rPr>
          <w:bCs/>
          <w:sz w:val="22"/>
          <w:szCs w:val="22"/>
        </w:rPr>
        <w:tab/>
        <w:t>Постановление вступает в силу после дня его официального опубликования.</w:t>
      </w:r>
    </w:p>
    <w:p w14:paraId="0B47563C" w14:textId="77777777" w:rsidR="00B51BE9" w:rsidRPr="00D6043D" w:rsidRDefault="00B51BE9" w:rsidP="003B7B27">
      <w:pPr>
        <w:widowControl/>
        <w:ind w:firstLine="709"/>
        <w:jc w:val="both"/>
        <w:rPr>
          <w:snapToGrid w:val="0"/>
          <w:sz w:val="22"/>
          <w:szCs w:val="22"/>
        </w:rPr>
      </w:pPr>
    </w:p>
    <w:p w14:paraId="06180FA8" w14:textId="687FD626" w:rsidR="003B7B27" w:rsidRPr="00D6043D" w:rsidRDefault="003B7B27" w:rsidP="003B7B27">
      <w:pPr>
        <w:widowControl/>
        <w:ind w:firstLine="709"/>
        <w:jc w:val="both"/>
        <w:rPr>
          <w:b/>
          <w:bCs/>
          <w:sz w:val="22"/>
          <w:szCs w:val="22"/>
        </w:rPr>
      </w:pPr>
      <w:r w:rsidRPr="00D6043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3B7B27" w:rsidRPr="00D6043D" w14:paraId="09AD73A2" w14:textId="77777777" w:rsidTr="00413898">
        <w:tc>
          <w:tcPr>
            <w:tcW w:w="959" w:type="dxa"/>
          </w:tcPr>
          <w:p w14:paraId="641D55E7" w14:textId="77777777" w:rsidR="003B7B27" w:rsidRPr="00D6043D" w:rsidRDefault="003B7B27" w:rsidP="00413898">
            <w:pPr>
              <w:tabs>
                <w:tab w:val="left" w:pos="4020"/>
              </w:tabs>
              <w:jc w:val="center"/>
              <w:rPr>
                <w:sz w:val="22"/>
                <w:szCs w:val="22"/>
              </w:rPr>
            </w:pPr>
            <w:r w:rsidRPr="00D6043D">
              <w:rPr>
                <w:sz w:val="22"/>
                <w:szCs w:val="22"/>
              </w:rPr>
              <w:t>№ п/п</w:t>
            </w:r>
          </w:p>
        </w:tc>
        <w:tc>
          <w:tcPr>
            <w:tcW w:w="2391" w:type="dxa"/>
          </w:tcPr>
          <w:p w14:paraId="54756FC2" w14:textId="77777777" w:rsidR="003B7B27" w:rsidRPr="00D6043D" w:rsidRDefault="003B7B27" w:rsidP="00413898">
            <w:pPr>
              <w:tabs>
                <w:tab w:val="left" w:pos="4020"/>
              </w:tabs>
              <w:rPr>
                <w:sz w:val="22"/>
                <w:szCs w:val="22"/>
              </w:rPr>
            </w:pPr>
            <w:r w:rsidRPr="00D6043D">
              <w:rPr>
                <w:sz w:val="22"/>
                <w:szCs w:val="22"/>
              </w:rPr>
              <w:t>Члены правления</w:t>
            </w:r>
          </w:p>
        </w:tc>
        <w:tc>
          <w:tcPr>
            <w:tcW w:w="3493" w:type="dxa"/>
          </w:tcPr>
          <w:p w14:paraId="384D5472" w14:textId="77777777" w:rsidR="003B7B27" w:rsidRPr="00D6043D" w:rsidRDefault="003B7B27" w:rsidP="00413898">
            <w:pPr>
              <w:tabs>
                <w:tab w:val="left" w:pos="4020"/>
              </w:tabs>
              <w:jc w:val="center"/>
              <w:rPr>
                <w:sz w:val="22"/>
                <w:szCs w:val="22"/>
              </w:rPr>
            </w:pPr>
            <w:r w:rsidRPr="00D6043D">
              <w:rPr>
                <w:sz w:val="22"/>
                <w:szCs w:val="22"/>
              </w:rPr>
              <w:t>Результаты голосования</w:t>
            </w:r>
          </w:p>
        </w:tc>
      </w:tr>
      <w:tr w:rsidR="003B7B27" w:rsidRPr="00D6043D" w14:paraId="1212C29D" w14:textId="77777777" w:rsidTr="00413898">
        <w:tc>
          <w:tcPr>
            <w:tcW w:w="959" w:type="dxa"/>
          </w:tcPr>
          <w:p w14:paraId="5E39B5A3" w14:textId="77777777" w:rsidR="003B7B27" w:rsidRPr="00D6043D" w:rsidRDefault="003B7B27" w:rsidP="00413898">
            <w:pPr>
              <w:tabs>
                <w:tab w:val="left" w:pos="4020"/>
              </w:tabs>
              <w:jc w:val="center"/>
              <w:rPr>
                <w:sz w:val="22"/>
                <w:szCs w:val="22"/>
              </w:rPr>
            </w:pPr>
            <w:r w:rsidRPr="00D6043D">
              <w:rPr>
                <w:sz w:val="22"/>
                <w:szCs w:val="22"/>
              </w:rPr>
              <w:t>1.</w:t>
            </w:r>
          </w:p>
        </w:tc>
        <w:tc>
          <w:tcPr>
            <w:tcW w:w="2391" w:type="dxa"/>
          </w:tcPr>
          <w:p w14:paraId="66FA195C" w14:textId="77777777" w:rsidR="003B7B27" w:rsidRPr="00D6043D" w:rsidRDefault="003B7B27" w:rsidP="00413898">
            <w:pPr>
              <w:tabs>
                <w:tab w:val="left" w:pos="4020"/>
              </w:tabs>
              <w:rPr>
                <w:sz w:val="22"/>
                <w:szCs w:val="22"/>
              </w:rPr>
            </w:pPr>
            <w:r w:rsidRPr="00D6043D">
              <w:rPr>
                <w:sz w:val="22"/>
                <w:szCs w:val="22"/>
              </w:rPr>
              <w:t>Морева Е.Н.</w:t>
            </w:r>
          </w:p>
        </w:tc>
        <w:tc>
          <w:tcPr>
            <w:tcW w:w="3493" w:type="dxa"/>
          </w:tcPr>
          <w:p w14:paraId="23ABD4E3" w14:textId="77777777" w:rsidR="003B7B27" w:rsidRPr="00D6043D" w:rsidRDefault="003B7B27" w:rsidP="00413898">
            <w:pPr>
              <w:jc w:val="center"/>
              <w:rPr>
                <w:sz w:val="22"/>
                <w:szCs w:val="22"/>
              </w:rPr>
            </w:pPr>
            <w:r w:rsidRPr="00D6043D">
              <w:rPr>
                <w:sz w:val="22"/>
                <w:szCs w:val="22"/>
              </w:rPr>
              <w:t>за</w:t>
            </w:r>
          </w:p>
        </w:tc>
      </w:tr>
      <w:tr w:rsidR="003B7B27" w:rsidRPr="00D6043D" w14:paraId="47CE5509" w14:textId="77777777" w:rsidTr="00413898">
        <w:tc>
          <w:tcPr>
            <w:tcW w:w="959" w:type="dxa"/>
          </w:tcPr>
          <w:p w14:paraId="74C0B2B6" w14:textId="77777777" w:rsidR="003B7B27" w:rsidRPr="00D6043D" w:rsidRDefault="003B7B27" w:rsidP="00413898">
            <w:pPr>
              <w:tabs>
                <w:tab w:val="left" w:pos="4020"/>
              </w:tabs>
              <w:jc w:val="center"/>
              <w:rPr>
                <w:sz w:val="22"/>
                <w:szCs w:val="22"/>
              </w:rPr>
            </w:pPr>
            <w:r w:rsidRPr="00D6043D">
              <w:rPr>
                <w:sz w:val="22"/>
                <w:szCs w:val="22"/>
              </w:rPr>
              <w:t>2.</w:t>
            </w:r>
          </w:p>
        </w:tc>
        <w:tc>
          <w:tcPr>
            <w:tcW w:w="2391" w:type="dxa"/>
          </w:tcPr>
          <w:p w14:paraId="1F94DA5E" w14:textId="77777777" w:rsidR="003B7B27" w:rsidRPr="00D6043D" w:rsidRDefault="003B7B27" w:rsidP="00413898">
            <w:pPr>
              <w:tabs>
                <w:tab w:val="left" w:pos="4020"/>
              </w:tabs>
              <w:rPr>
                <w:sz w:val="22"/>
                <w:szCs w:val="22"/>
              </w:rPr>
            </w:pPr>
            <w:r w:rsidRPr="00D6043D">
              <w:rPr>
                <w:sz w:val="22"/>
                <w:szCs w:val="22"/>
              </w:rPr>
              <w:t>Бугаева С.Е.</w:t>
            </w:r>
          </w:p>
        </w:tc>
        <w:tc>
          <w:tcPr>
            <w:tcW w:w="3493" w:type="dxa"/>
          </w:tcPr>
          <w:p w14:paraId="2C8A1181" w14:textId="77777777" w:rsidR="003B7B27" w:rsidRPr="00D6043D" w:rsidRDefault="003B7B27" w:rsidP="00413898">
            <w:pPr>
              <w:jc w:val="center"/>
              <w:rPr>
                <w:sz w:val="22"/>
                <w:szCs w:val="22"/>
              </w:rPr>
            </w:pPr>
            <w:r w:rsidRPr="00D6043D">
              <w:rPr>
                <w:sz w:val="22"/>
                <w:szCs w:val="22"/>
              </w:rPr>
              <w:t>за</w:t>
            </w:r>
          </w:p>
        </w:tc>
      </w:tr>
      <w:tr w:rsidR="003B7B27" w:rsidRPr="00D6043D" w14:paraId="2947B8D0" w14:textId="77777777" w:rsidTr="00413898">
        <w:tc>
          <w:tcPr>
            <w:tcW w:w="959" w:type="dxa"/>
          </w:tcPr>
          <w:p w14:paraId="51A10592" w14:textId="77777777" w:rsidR="003B7B27" w:rsidRPr="00D6043D" w:rsidRDefault="003B7B27" w:rsidP="00413898">
            <w:pPr>
              <w:tabs>
                <w:tab w:val="left" w:pos="4020"/>
              </w:tabs>
              <w:jc w:val="center"/>
              <w:rPr>
                <w:sz w:val="22"/>
                <w:szCs w:val="22"/>
              </w:rPr>
            </w:pPr>
            <w:r w:rsidRPr="00D6043D">
              <w:rPr>
                <w:sz w:val="22"/>
                <w:szCs w:val="22"/>
              </w:rPr>
              <w:t>3.</w:t>
            </w:r>
          </w:p>
        </w:tc>
        <w:tc>
          <w:tcPr>
            <w:tcW w:w="2391" w:type="dxa"/>
          </w:tcPr>
          <w:p w14:paraId="295FA0EF" w14:textId="77777777" w:rsidR="003B7B27" w:rsidRPr="00D6043D" w:rsidRDefault="003B7B27" w:rsidP="00413898">
            <w:pPr>
              <w:tabs>
                <w:tab w:val="left" w:pos="4020"/>
              </w:tabs>
              <w:rPr>
                <w:sz w:val="22"/>
                <w:szCs w:val="22"/>
              </w:rPr>
            </w:pPr>
            <w:r w:rsidRPr="00D6043D">
              <w:rPr>
                <w:sz w:val="22"/>
                <w:szCs w:val="22"/>
              </w:rPr>
              <w:t>Гущина Н.Б.</w:t>
            </w:r>
          </w:p>
        </w:tc>
        <w:tc>
          <w:tcPr>
            <w:tcW w:w="3493" w:type="dxa"/>
          </w:tcPr>
          <w:p w14:paraId="54ADC412" w14:textId="77777777" w:rsidR="003B7B27" w:rsidRPr="00D6043D" w:rsidRDefault="003B7B27" w:rsidP="00413898">
            <w:pPr>
              <w:jc w:val="center"/>
              <w:rPr>
                <w:sz w:val="22"/>
                <w:szCs w:val="22"/>
              </w:rPr>
            </w:pPr>
            <w:r w:rsidRPr="00D6043D">
              <w:rPr>
                <w:sz w:val="22"/>
                <w:szCs w:val="22"/>
              </w:rPr>
              <w:t>за</w:t>
            </w:r>
          </w:p>
        </w:tc>
      </w:tr>
      <w:tr w:rsidR="003B7B27" w:rsidRPr="00D6043D" w14:paraId="697A6C9E" w14:textId="77777777" w:rsidTr="00413898">
        <w:tc>
          <w:tcPr>
            <w:tcW w:w="959" w:type="dxa"/>
          </w:tcPr>
          <w:p w14:paraId="3F89C7F9" w14:textId="77777777" w:rsidR="003B7B27" w:rsidRPr="00D6043D" w:rsidRDefault="003B7B27" w:rsidP="00413898">
            <w:pPr>
              <w:tabs>
                <w:tab w:val="left" w:pos="4020"/>
              </w:tabs>
              <w:jc w:val="center"/>
              <w:rPr>
                <w:sz w:val="22"/>
                <w:szCs w:val="22"/>
              </w:rPr>
            </w:pPr>
            <w:r w:rsidRPr="00D6043D">
              <w:rPr>
                <w:sz w:val="22"/>
                <w:szCs w:val="22"/>
              </w:rPr>
              <w:t>4.</w:t>
            </w:r>
          </w:p>
        </w:tc>
        <w:tc>
          <w:tcPr>
            <w:tcW w:w="2391" w:type="dxa"/>
          </w:tcPr>
          <w:p w14:paraId="23C96F14" w14:textId="77777777" w:rsidR="003B7B27" w:rsidRPr="00D6043D" w:rsidRDefault="003B7B27" w:rsidP="00413898">
            <w:pPr>
              <w:tabs>
                <w:tab w:val="left" w:pos="4020"/>
              </w:tabs>
              <w:rPr>
                <w:sz w:val="22"/>
                <w:szCs w:val="22"/>
              </w:rPr>
            </w:pPr>
            <w:proofErr w:type="spellStart"/>
            <w:r w:rsidRPr="00D6043D">
              <w:rPr>
                <w:sz w:val="22"/>
                <w:szCs w:val="22"/>
              </w:rPr>
              <w:t>Турбачкина</w:t>
            </w:r>
            <w:proofErr w:type="spellEnd"/>
            <w:r w:rsidRPr="00D6043D">
              <w:rPr>
                <w:sz w:val="22"/>
                <w:szCs w:val="22"/>
              </w:rPr>
              <w:t xml:space="preserve"> Е.В.</w:t>
            </w:r>
          </w:p>
        </w:tc>
        <w:tc>
          <w:tcPr>
            <w:tcW w:w="3493" w:type="dxa"/>
          </w:tcPr>
          <w:p w14:paraId="01B72105" w14:textId="77777777" w:rsidR="003B7B27" w:rsidRPr="00D6043D" w:rsidRDefault="003B7B27" w:rsidP="00413898">
            <w:pPr>
              <w:tabs>
                <w:tab w:val="left" w:pos="4020"/>
              </w:tabs>
              <w:jc w:val="center"/>
              <w:rPr>
                <w:sz w:val="22"/>
                <w:szCs w:val="22"/>
              </w:rPr>
            </w:pPr>
            <w:r w:rsidRPr="00D6043D">
              <w:rPr>
                <w:sz w:val="22"/>
                <w:szCs w:val="22"/>
              </w:rPr>
              <w:t>за</w:t>
            </w:r>
          </w:p>
        </w:tc>
      </w:tr>
      <w:tr w:rsidR="003B7B27" w:rsidRPr="00D6043D" w14:paraId="30FFEC48" w14:textId="77777777" w:rsidTr="00413898">
        <w:tc>
          <w:tcPr>
            <w:tcW w:w="959" w:type="dxa"/>
          </w:tcPr>
          <w:p w14:paraId="18A5E543" w14:textId="77777777" w:rsidR="003B7B27" w:rsidRPr="00D6043D" w:rsidRDefault="003B7B27" w:rsidP="00413898">
            <w:pPr>
              <w:tabs>
                <w:tab w:val="left" w:pos="4020"/>
              </w:tabs>
              <w:jc w:val="center"/>
              <w:rPr>
                <w:sz w:val="22"/>
                <w:szCs w:val="22"/>
              </w:rPr>
            </w:pPr>
            <w:r w:rsidRPr="00D6043D">
              <w:rPr>
                <w:sz w:val="22"/>
                <w:szCs w:val="22"/>
              </w:rPr>
              <w:t>5.</w:t>
            </w:r>
          </w:p>
        </w:tc>
        <w:tc>
          <w:tcPr>
            <w:tcW w:w="2391" w:type="dxa"/>
          </w:tcPr>
          <w:p w14:paraId="2F58E91F" w14:textId="77777777" w:rsidR="003B7B27" w:rsidRPr="00D6043D" w:rsidRDefault="003B7B27" w:rsidP="00413898">
            <w:pPr>
              <w:tabs>
                <w:tab w:val="left" w:pos="4020"/>
              </w:tabs>
              <w:rPr>
                <w:sz w:val="22"/>
                <w:szCs w:val="22"/>
              </w:rPr>
            </w:pPr>
            <w:r w:rsidRPr="00D6043D">
              <w:rPr>
                <w:sz w:val="22"/>
                <w:szCs w:val="22"/>
              </w:rPr>
              <w:t>Полозов И.Г.</w:t>
            </w:r>
          </w:p>
        </w:tc>
        <w:tc>
          <w:tcPr>
            <w:tcW w:w="3493" w:type="dxa"/>
          </w:tcPr>
          <w:p w14:paraId="00F4236E" w14:textId="77777777" w:rsidR="003B7B27" w:rsidRPr="00D6043D" w:rsidRDefault="003B7B27" w:rsidP="00413898">
            <w:pPr>
              <w:tabs>
                <w:tab w:val="left" w:pos="4020"/>
              </w:tabs>
              <w:jc w:val="center"/>
              <w:rPr>
                <w:sz w:val="22"/>
                <w:szCs w:val="22"/>
              </w:rPr>
            </w:pPr>
            <w:r w:rsidRPr="00D6043D">
              <w:rPr>
                <w:sz w:val="22"/>
                <w:szCs w:val="22"/>
              </w:rPr>
              <w:t>за</w:t>
            </w:r>
          </w:p>
        </w:tc>
      </w:tr>
      <w:tr w:rsidR="003B7B27" w:rsidRPr="00D6043D" w14:paraId="41320D38" w14:textId="77777777" w:rsidTr="00413898">
        <w:tc>
          <w:tcPr>
            <w:tcW w:w="959" w:type="dxa"/>
          </w:tcPr>
          <w:p w14:paraId="65185E45" w14:textId="77777777" w:rsidR="003B7B27" w:rsidRPr="00D6043D" w:rsidRDefault="003B7B27" w:rsidP="00413898">
            <w:pPr>
              <w:tabs>
                <w:tab w:val="left" w:pos="4020"/>
              </w:tabs>
              <w:jc w:val="center"/>
              <w:rPr>
                <w:sz w:val="22"/>
                <w:szCs w:val="22"/>
              </w:rPr>
            </w:pPr>
            <w:r w:rsidRPr="00D6043D">
              <w:rPr>
                <w:sz w:val="22"/>
                <w:szCs w:val="22"/>
              </w:rPr>
              <w:t>6.</w:t>
            </w:r>
          </w:p>
        </w:tc>
        <w:tc>
          <w:tcPr>
            <w:tcW w:w="2391" w:type="dxa"/>
          </w:tcPr>
          <w:p w14:paraId="72E579C8" w14:textId="77777777" w:rsidR="003B7B27" w:rsidRPr="00D6043D" w:rsidRDefault="003B7B27" w:rsidP="00413898">
            <w:pPr>
              <w:tabs>
                <w:tab w:val="left" w:pos="4020"/>
              </w:tabs>
              <w:rPr>
                <w:sz w:val="22"/>
                <w:szCs w:val="22"/>
              </w:rPr>
            </w:pPr>
            <w:r w:rsidRPr="00D6043D">
              <w:rPr>
                <w:sz w:val="22"/>
                <w:szCs w:val="22"/>
              </w:rPr>
              <w:t>Коннова Е.А.</w:t>
            </w:r>
          </w:p>
        </w:tc>
        <w:tc>
          <w:tcPr>
            <w:tcW w:w="3493" w:type="dxa"/>
          </w:tcPr>
          <w:p w14:paraId="687DE7CA" w14:textId="77777777" w:rsidR="003B7B27" w:rsidRPr="00D6043D" w:rsidRDefault="003B7B27" w:rsidP="00413898">
            <w:pPr>
              <w:tabs>
                <w:tab w:val="left" w:pos="4020"/>
              </w:tabs>
              <w:jc w:val="center"/>
              <w:rPr>
                <w:sz w:val="22"/>
                <w:szCs w:val="22"/>
              </w:rPr>
            </w:pPr>
            <w:r w:rsidRPr="00D6043D">
              <w:rPr>
                <w:sz w:val="22"/>
                <w:szCs w:val="22"/>
              </w:rPr>
              <w:t>за</w:t>
            </w:r>
          </w:p>
        </w:tc>
      </w:tr>
      <w:tr w:rsidR="003B7B27" w:rsidRPr="00D6043D" w14:paraId="410D3CFE" w14:textId="77777777" w:rsidTr="00413898">
        <w:tc>
          <w:tcPr>
            <w:tcW w:w="959" w:type="dxa"/>
          </w:tcPr>
          <w:p w14:paraId="3831F935" w14:textId="77777777" w:rsidR="003B7B27" w:rsidRPr="00D6043D" w:rsidRDefault="003B7B27" w:rsidP="00413898">
            <w:pPr>
              <w:tabs>
                <w:tab w:val="left" w:pos="4020"/>
              </w:tabs>
              <w:jc w:val="center"/>
              <w:rPr>
                <w:sz w:val="22"/>
                <w:szCs w:val="22"/>
              </w:rPr>
            </w:pPr>
            <w:r w:rsidRPr="00D6043D">
              <w:rPr>
                <w:sz w:val="22"/>
                <w:szCs w:val="22"/>
              </w:rPr>
              <w:t>7.</w:t>
            </w:r>
          </w:p>
        </w:tc>
        <w:tc>
          <w:tcPr>
            <w:tcW w:w="2391" w:type="dxa"/>
          </w:tcPr>
          <w:p w14:paraId="70323440" w14:textId="77777777" w:rsidR="003B7B27" w:rsidRPr="00D6043D" w:rsidRDefault="003B7B27" w:rsidP="00413898">
            <w:pPr>
              <w:tabs>
                <w:tab w:val="left" w:pos="4020"/>
              </w:tabs>
              <w:rPr>
                <w:sz w:val="22"/>
                <w:szCs w:val="22"/>
              </w:rPr>
            </w:pPr>
            <w:r w:rsidRPr="00D6043D">
              <w:rPr>
                <w:sz w:val="22"/>
                <w:szCs w:val="22"/>
              </w:rPr>
              <w:t>Агапова О.П.</w:t>
            </w:r>
          </w:p>
        </w:tc>
        <w:tc>
          <w:tcPr>
            <w:tcW w:w="3493" w:type="dxa"/>
          </w:tcPr>
          <w:p w14:paraId="510B7ED3" w14:textId="77777777" w:rsidR="003B7B27" w:rsidRPr="00D6043D" w:rsidRDefault="003B7B27" w:rsidP="00413898">
            <w:pPr>
              <w:tabs>
                <w:tab w:val="left" w:pos="4020"/>
              </w:tabs>
              <w:jc w:val="center"/>
              <w:rPr>
                <w:sz w:val="22"/>
                <w:szCs w:val="22"/>
              </w:rPr>
            </w:pPr>
            <w:r w:rsidRPr="00D6043D">
              <w:rPr>
                <w:sz w:val="22"/>
                <w:szCs w:val="22"/>
              </w:rPr>
              <w:t>за</w:t>
            </w:r>
          </w:p>
        </w:tc>
      </w:tr>
    </w:tbl>
    <w:p w14:paraId="33E9BC08" w14:textId="77777777" w:rsidR="003B7B27" w:rsidRPr="00D6043D" w:rsidRDefault="003B7B27" w:rsidP="003B7B27">
      <w:pPr>
        <w:tabs>
          <w:tab w:val="left" w:pos="4020"/>
        </w:tabs>
        <w:ind w:firstLine="709"/>
        <w:rPr>
          <w:sz w:val="22"/>
          <w:szCs w:val="22"/>
        </w:rPr>
      </w:pPr>
      <w:r w:rsidRPr="00D6043D">
        <w:rPr>
          <w:sz w:val="22"/>
          <w:szCs w:val="22"/>
        </w:rPr>
        <w:t xml:space="preserve">Итого: за – 7, против – 0, воздержался – 0, отсутствуют – 0. </w:t>
      </w:r>
    </w:p>
    <w:p w14:paraId="28DF5DFE" w14:textId="77777777" w:rsidR="003B7B27" w:rsidRPr="00D6043D" w:rsidRDefault="003B7B27" w:rsidP="00A7044A">
      <w:pPr>
        <w:pStyle w:val="24"/>
        <w:widowControl/>
        <w:tabs>
          <w:tab w:val="left" w:pos="851"/>
          <w:tab w:val="left" w:pos="993"/>
        </w:tabs>
        <w:ind w:firstLine="709"/>
        <w:rPr>
          <w:bCs/>
          <w:sz w:val="22"/>
          <w:szCs w:val="22"/>
        </w:rPr>
      </w:pPr>
    </w:p>
    <w:p w14:paraId="46C1346A" w14:textId="77777777" w:rsidR="00620F55" w:rsidRPr="00D6043D" w:rsidRDefault="00620F55" w:rsidP="00A7044A">
      <w:pPr>
        <w:pStyle w:val="24"/>
        <w:widowControl/>
        <w:tabs>
          <w:tab w:val="left" w:pos="851"/>
          <w:tab w:val="left" w:pos="993"/>
        </w:tabs>
        <w:ind w:firstLine="709"/>
        <w:rPr>
          <w:bCs/>
          <w:sz w:val="22"/>
          <w:szCs w:val="22"/>
        </w:rPr>
      </w:pPr>
    </w:p>
    <w:p w14:paraId="1C25A002" w14:textId="2318827C" w:rsidR="005B3654" w:rsidRPr="00D6043D" w:rsidRDefault="00620F55" w:rsidP="005B3654">
      <w:pPr>
        <w:pStyle w:val="24"/>
        <w:widowControl/>
        <w:numPr>
          <w:ilvl w:val="0"/>
          <w:numId w:val="1"/>
        </w:numPr>
        <w:tabs>
          <w:tab w:val="left" w:pos="851"/>
          <w:tab w:val="left" w:pos="993"/>
        </w:tabs>
        <w:ind w:left="0" w:firstLine="709"/>
        <w:rPr>
          <w:bCs/>
          <w:sz w:val="22"/>
          <w:szCs w:val="22"/>
        </w:rPr>
      </w:pPr>
      <w:r w:rsidRPr="00D6043D">
        <w:rPr>
          <w:b/>
          <w:bCs/>
          <w:sz w:val="22"/>
          <w:szCs w:val="22"/>
        </w:rPr>
        <w:t>СЛУШАЛИ</w:t>
      </w:r>
      <w:proofErr w:type="gramStart"/>
      <w:r w:rsidRPr="00D6043D">
        <w:rPr>
          <w:b/>
          <w:bCs/>
          <w:sz w:val="22"/>
          <w:szCs w:val="22"/>
        </w:rPr>
        <w:t xml:space="preserve">: </w:t>
      </w:r>
      <w:r w:rsidR="005B3654" w:rsidRPr="00D6043D">
        <w:rPr>
          <w:b/>
          <w:bCs/>
          <w:sz w:val="22"/>
          <w:szCs w:val="22"/>
        </w:rPr>
        <w:t>Об</w:t>
      </w:r>
      <w:proofErr w:type="gramEnd"/>
      <w:r w:rsidR="005B3654" w:rsidRPr="00D6043D">
        <w:rPr>
          <w:b/>
          <w:bCs/>
          <w:sz w:val="22"/>
          <w:szCs w:val="22"/>
        </w:rPr>
        <w:t xml:space="preserve">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ООО «СТЭК» (г. Заволжск) на 2024–2028 годы</w:t>
      </w:r>
      <w:r w:rsidR="007867FA" w:rsidRPr="00D6043D">
        <w:rPr>
          <w:b/>
          <w:bCs/>
          <w:sz w:val="22"/>
          <w:szCs w:val="22"/>
        </w:rPr>
        <w:t xml:space="preserve"> (Копышева М.С.)</w:t>
      </w:r>
    </w:p>
    <w:p w14:paraId="6A78322F" w14:textId="77777777" w:rsidR="00854686" w:rsidRPr="00D6043D" w:rsidRDefault="00854686" w:rsidP="00854686">
      <w:pPr>
        <w:pStyle w:val="24"/>
        <w:widowControl/>
        <w:tabs>
          <w:tab w:val="left" w:pos="851"/>
          <w:tab w:val="left" w:pos="993"/>
          <w:tab w:val="left" w:pos="1560"/>
        </w:tabs>
        <w:ind w:firstLine="709"/>
        <w:rPr>
          <w:bCs/>
          <w:sz w:val="22"/>
          <w:szCs w:val="22"/>
        </w:rPr>
      </w:pPr>
      <w:r w:rsidRPr="00D6043D">
        <w:rPr>
          <w:bCs/>
          <w:sz w:val="22"/>
          <w:szCs w:val="22"/>
        </w:rPr>
        <w:t xml:space="preserve">В связи с обращением ООО «СТЭК» приказом Департамента энергетики и тарифов Ивановской области от </w:t>
      </w:r>
      <w:r w:rsidR="005B6883" w:rsidRPr="00D6043D">
        <w:rPr>
          <w:bCs/>
          <w:sz w:val="22"/>
          <w:szCs w:val="22"/>
        </w:rPr>
        <w:t>28.04</w:t>
      </w:r>
      <w:r w:rsidRPr="00D6043D">
        <w:rPr>
          <w:bCs/>
          <w:sz w:val="22"/>
          <w:szCs w:val="22"/>
        </w:rPr>
        <w:t xml:space="preserve">.2023 № </w:t>
      </w:r>
      <w:r w:rsidR="005B6883" w:rsidRPr="00D6043D">
        <w:rPr>
          <w:bCs/>
          <w:sz w:val="22"/>
          <w:szCs w:val="22"/>
        </w:rPr>
        <w:t>16</w:t>
      </w:r>
      <w:r w:rsidRPr="00D6043D">
        <w:rPr>
          <w:bCs/>
          <w:sz w:val="22"/>
          <w:szCs w:val="22"/>
        </w:rPr>
        <w:t>-у открыто дело о</w:t>
      </w:r>
      <w:r w:rsidR="005B6883" w:rsidRPr="00D6043D">
        <w:rPr>
          <w:bCs/>
          <w:sz w:val="22"/>
          <w:szCs w:val="22"/>
        </w:rPr>
        <w:t xml:space="preserve">б установлении </w:t>
      </w:r>
      <w:r w:rsidRPr="00D6043D">
        <w:rPr>
          <w:bCs/>
          <w:sz w:val="22"/>
          <w:szCs w:val="22"/>
        </w:rPr>
        <w:t>долгосрочных тарифов на тепловую энергию на 2024 - 202</w:t>
      </w:r>
      <w:r w:rsidR="005B6883" w:rsidRPr="00D6043D">
        <w:rPr>
          <w:bCs/>
          <w:sz w:val="22"/>
          <w:szCs w:val="22"/>
        </w:rPr>
        <w:t>8</w:t>
      </w:r>
      <w:r w:rsidRPr="00D6043D">
        <w:rPr>
          <w:bCs/>
          <w:sz w:val="22"/>
          <w:szCs w:val="22"/>
        </w:rPr>
        <w:t xml:space="preserve"> годы.</w:t>
      </w:r>
      <w:r w:rsidR="005B6883" w:rsidRPr="00D6043D">
        <w:rPr>
          <w:bCs/>
          <w:sz w:val="22"/>
          <w:szCs w:val="22"/>
        </w:rPr>
        <w:t xml:space="preserve"> </w:t>
      </w:r>
      <w:r w:rsidRPr="00D6043D">
        <w:rPr>
          <w:bCs/>
          <w:sz w:val="22"/>
          <w:szCs w:val="22"/>
        </w:rPr>
        <w:t>Метод</w:t>
      </w:r>
      <w:r w:rsidR="005B6883" w:rsidRPr="00D6043D">
        <w:rPr>
          <w:bCs/>
          <w:sz w:val="22"/>
          <w:szCs w:val="22"/>
        </w:rPr>
        <w:t>ом</w:t>
      </w:r>
      <w:r w:rsidRPr="00D6043D">
        <w:rPr>
          <w:bCs/>
          <w:sz w:val="22"/>
          <w:szCs w:val="22"/>
        </w:rPr>
        <w:t xml:space="preserve"> регулирования тарифов </w:t>
      </w:r>
      <w:r w:rsidR="005B6883" w:rsidRPr="00D6043D">
        <w:rPr>
          <w:bCs/>
          <w:sz w:val="22"/>
          <w:szCs w:val="22"/>
        </w:rPr>
        <w:t xml:space="preserve">указанным приказом </w:t>
      </w:r>
      <w:r w:rsidRPr="00D6043D">
        <w:rPr>
          <w:bCs/>
          <w:sz w:val="22"/>
          <w:szCs w:val="22"/>
        </w:rPr>
        <w:t xml:space="preserve">определен </w:t>
      </w:r>
      <w:r w:rsidR="005B6883" w:rsidRPr="00D6043D">
        <w:rPr>
          <w:bCs/>
          <w:sz w:val="22"/>
          <w:szCs w:val="22"/>
        </w:rPr>
        <w:t xml:space="preserve">метод индексации установленных тарифов </w:t>
      </w:r>
      <w:r w:rsidRPr="00D6043D">
        <w:rPr>
          <w:bCs/>
          <w:sz w:val="22"/>
          <w:szCs w:val="22"/>
        </w:rPr>
        <w:t>на 202</w:t>
      </w:r>
      <w:r w:rsidR="005B6883" w:rsidRPr="00D6043D">
        <w:rPr>
          <w:bCs/>
          <w:sz w:val="22"/>
          <w:szCs w:val="22"/>
        </w:rPr>
        <w:t>4</w:t>
      </w:r>
      <w:r w:rsidRPr="00D6043D">
        <w:rPr>
          <w:bCs/>
          <w:sz w:val="22"/>
          <w:szCs w:val="22"/>
        </w:rPr>
        <w:t>–202</w:t>
      </w:r>
      <w:r w:rsidR="005B6883" w:rsidRPr="00D6043D">
        <w:rPr>
          <w:bCs/>
          <w:sz w:val="22"/>
          <w:szCs w:val="22"/>
        </w:rPr>
        <w:t>8</w:t>
      </w:r>
      <w:r w:rsidRPr="00D6043D">
        <w:rPr>
          <w:bCs/>
          <w:sz w:val="22"/>
          <w:szCs w:val="22"/>
        </w:rPr>
        <w:t xml:space="preserve"> годы.</w:t>
      </w:r>
    </w:p>
    <w:p w14:paraId="202A1D87" w14:textId="77777777" w:rsidR="00854686" w:rsidRPr="00D6043D" w:rsidRDefault="005A5DA7" w:rsidP="00854686">
      <w:pPr>
        <w:pStyle w:val="24"/>
        <w:widowControl/>
        <w:tabs>
          <w:tab w:val="left" w:pos="851"/>
          <w:tab w:val="left" w:pos="993"/>
          <w:tab w:val="left" w:pos="1560"/>
        </w:tabs>
        <w:ind w:firstLine="709"/>
        <w:rPr>
          <w:bCs/>
          <w:sz w:val="22"/>
          <w:szCs w:val="22"/>
        </w:rPr>
      </w:pPr>
      <w:r w:rsidRPr="00D6043D">
        <w:rPr>
          <w:bCs/>
          <w:sz w:val="22"/>
          <w:szCs w:val="22"/>
        </w:rPr>
        <w:t>ООО «</w:t>
      </w:r>
      <w:proofErr w:type="gramStart"/>
      <w:r w:rsidRPr="00D6043D">
        <w:rPr>
          <w:bCs/>
          <w:sz w:val="22"/>
          <w:szCs w:val="22"/>
        </w:rPr>
        <w:t xml:space="preserve">СТЭК» </w:t>
      </w:r>
      <w:r w:rsidR="00854686" w:rsidRPr="00D6043D">
        <w:rPr>
          <w:bCs/>
          <w:sz w:val="22"/>
          <w:szCs w:val="22"/>
        </w:rPr>
        <w:t xml:space="preserve"> владеет</w:t>
      </w:r>
      <w:proofErr w:type="gramEnd"/>
      <w:r w:rsidR="00854686" w:rsidRPr="00D6043D">
        <w:rPr>
          <w:bCs/>
          <w:sz w:val="22"/>
          <w:szCs w:val="22"/>
        </w:rPr>
        <w:t xml:space="preserve"> объектами теплоснабжения на праве </w:t>
      </w:r>
      <w:r w:rsidRPr="00D6043D">
        <w:rPr>
          <w:bCs/>
          <w:sz w:val="22"/>
          <w:szCs w:val="22"/>
        </w:rPr>
        <w:t>собственности</w:t>
      </w:r>
      <w:r w:rsidR="00854686" w:rsidRPr="00D6043D">
        <w:rPr>
          <w:bCs/>
          <w:sz w:val="22"/>
          <w:szCs w:val="22"/>
        </w:rPr>
        <w:t>.</w:t>
      </w:r>
    </w:p>
    <w:p w14:paraId="0ABB7F77" w14:textId="77777777" w:rsidR="00854686" w:rsidRPr="00D6043D" w:rsidRDefault="00854686" w:rsidP="00854686">
      <w:pPr>
        <w:pStyle w:val="24"/>
        <w:widowControl/>
        <w:ind w:firstLine="709"/>
        <w:rPr>
          <w:bCs/>
          <w:sz w:val="22"/>
          <w:szCs w:val="22"/>
        </w:rPr>
      </w:pPr>
      <w:r w:rsidRPr="00D6043D">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5615AD47" w14:textId="77777777" w:rsidR="005A5DA7" w:rsidRPr="00D6043D" w:rsidRDefault="00854686" w:rsidP="00854686">
      <w:pPr>
        <w:pStyle w:val="24"/>
        <w:widowControl/>
        <w:ind w:firstLine="709"/>
        <w:rPr>
          <w:bCs/>
          <w:sz w:val="22"/>
          <w:szCs w:val="22"/>
        </w:rPr>
      </w:pPr>
      <w:r w:rsidRPr="00D6043D">
        <w:rPr>
          <w:bCs/>
          <w:sz w:val="22"/>
          <w:szCs w:val="22"/>
        </w:rPr>
        <w:t xml:space="preserve">Организация ознакомлена с уровнями тарифов к утверждению. Письмом от </w:t>
      </w:r>
      <w:r w:rsidR="005A5DA7" w:rsidRPr="00D6043D">
        <w:rPr>
          <w:bCs/>
          <w:sz w:val="22"/>
          <w:szCs w:val="22"/>
        </w:rPr>
        <w:t>05.10.2023 №17</w:t>
      </w:r>
      <w:r w:rsidRPr="00D6043D">
        <w:rPr>
          <w:bCs/>
          <w:sz w:val="22"/>
          <w:szCs w:val="22"/>
        </w:rPr>
        <w:t xml:space="preserve"> </w:t>
      </w:r>
      <w:r w:rsidR="005A5DA7" w:rsidRPr="00D6043D">
        <w:rPr>
          <w:bCs/>
          <w:sz w:val="22"/>
          <w:szCs w:val="22"/>
        </w:rPr>
        <w:t>ООО «СТЭК»</w:t>
      </w:r>
      <w:r w:rsidRPr="00D6043D">
        <w:rPr>
          <w:bCs/>
          <w:sz w:val="22"/>
          <w:szCs w:val="22"/>
        </w:rPr>
        <w:t xml:space="preserve"> </w:t>
      </w:r>
      <w:r w:rsidR="005A5DA7" w:rsidRPr="00D6043D">
        <w:rPr>
          <w:bCs/>
          <w:sz w:val="22"/>
          <w:szCs w:val="22"/>
        </w:rPr>
        <w:t>направило возражения против установления предлагаемых к утверждению тарифов на 2024 год по следующим статьям:</w:t>
      </w:r>
    </w:p>
    <w:p w14:paraId="18A56DB6" w14:textId="5D2F1B1D" w:rsidR="005A5DA7" w:rsidRPr="00D6043D" w:rsidRDefault="005A5DA7" w:rsidP="005A5DA7">
      <w:pPr>
        <w:pStyle w:val="24"/>
        <w:widowControl/>
        <w:numPr>
          <w:ilvl w:val="0"/>
          <w:numId w:val="45"/>
        </w:numPr>
        <w:rPr>
          <w:b/>
          <w:sz w:val="22"/>
          <w:szCs w:val="22"/>
        </w:rPr>
      </w:pPr>
      <w:r w:rsidRPr="00D6043D">
        <w:rPr>
          <w:b/>
          <w:sz w:val="22"/>
          <w:szCs w:val="22"/>
        </w:rPr>
        <w:t>По статье «Расходы на приобретение сырья и материалов»</w:t>
      </w:r>
      <w:r w:rsidR="0075522C" w:rsidRPr="00D6043D">
        <w:rPr>
          <w:b/>
          <w:sz w:val="22"/>
          <w:szCs w:val="22"/>
        </w:rPr>
        <w:t xml:space="preserve"> на 2024 год</w:t>
      </w:r>
      <w:r w:rsidRPr="00D6043D">
        <w:rPr>
          <w:b/>
          <w:sz w:val="22"/>
          <w:szCs w:val="22"/>
        </w:rPr>
        <w:t>.</w:t>
      </w:r>
    </w:p>
    <w:p w14:paraId="1D6EAEB2" w14:textId="6BC9BC58" w:rsidR="00854686" w:rsidRPr="00D6043D" w:rsidRDefault="002C456F" w:rsidP="00A20CFC">
      <w:pPr>
        <w:pStyle w:val="24"/>
        <w:widowControl/>
        <w:ind w:firstLine="709"/>
        <w:rPr>
          <w:bCs/>
          <w:sz w:val="22"/>
          <w:szCs w:val="22"/>
        </w:rPr>
      </w:pPr>
      <w:r w:rsidRPr="00D6043D">
        <w:rPr>
          <w:bCs/>
          <w:sz w:val="22"/>
          <w:szCs w:val="22"/>
        </w:rPr>
        <w:t>ТСО предложил</w:t>
      </w:r>
      <w:r w:rsidR="005D17D4" w:rsidRPr="00D6043D">
        <w:rPr>
          <w:bCs/>
          <w:sz w:val="22"/>
          <w:szCs w:val="22"/>
        </w:rPr>
        <w:t>а</w:t>
      </w:r>
      <w:r w:rsidRPr="00D6043D">
        <w:rPr>
          <w:bCs/>
          <w:sz w:val="22"/>
          <w:szCs w:val="22"/>
        </w:rPr>
        <w:t xml:space="preserve"> включить </w:t>
      </w:r>
      <w:r w:rsidR="00D874F4" w:rsidRPr="00D6043D">
        <w:rPr>
          <w:bCs/>
          <w:sz w:val="22"/>
          <w:szCs w:val="22"/>
        </w:rPr>
        <w:t xml:space="preserve">плановые </w:t>
      </w:r>
      <w:r w:rsidRPr="00D6043D">
        <w:rPr>
          <w:bCs/>
          <w:sz w:val="22"/>
          <w:szCs w:val="22"/>
        </w:rPr>
        <w:t xml:space="preserve">расходы по статье </w:t>
      </w:r>
      <w:r w:rsidR="00A20CFC" w:rsidRPr="00D6043D">
        <w:rPr>
          <w:bCs/>
          <w:sz w:val="22"/>
          <w:szCs w:val="22"/>
        </w:rPr>
        <w:t xml:space="preserve">«Расходы на приобретение сырья и материалов» </w:t>
      </w:r>
      <w:r w:rsidRPr="00D6043D">
        <w:rPr>
          <w:bCs/>
          <w:sz w:val="22"/>
          <w:szCs w:val="22"/>
        </w:rPr>
        <w:t>в сумме 7,500 тыс. руб.</w:t>
      </w:r>
      <w:r w:rsidR="00854686" w:rsidRPr="00D6043D">
        <w:rPr>
          <w:bCs/>
          <w:sz w:val="22"/>
          <w:szCs w:val="22"/>
        </w:rPr>
        <w:t xml:space="preserve"> </w:t>
      </w:r>
    </w:p>
    <w:p w14:paraId="3A309265" w14:textId="3FD2DA4C" w:rsidR="000D282C" w:rsidRPr="00D6043D" w:rsidRDefault="006247C6" w:rsidP="006247C6">
      <w:pPr>
        <w:pStyle w:val="24"/>
        <w:widowControl/>
        <w:ind w:firstLine="709"/>
        <w:rPr>
          <w:bCs/>
          <w:sz w:val="22"/>
          <w:szCs w:val="22"/>
        </w:rPr>
      </w:pPr>
      <w:r w:rsidRPr="00D6043D">
        <w:rPr>
          <w:bCs/>
          <w:sz w:val="22"/>
          <w:szCs w:val="22"/>
        </w:rPr>
        <w:t>В первоначально предоставленном пакете документов (рег. №вх-1907-018/1-1-07</w:t>
      </w:r>
      <w:r w:rsidRPr="00D6043D">
        <w:rPr>
          <w:sz w:val="22"/>
          <w:szCs w:val="22"/>
        </w:rPr>
        <w:t xml:space="preserve"> </w:t>
      </w:r>
      <w:r w:rsidRPr="00D6043D">
        <w:rPr>
          <w:bCs/>
          <w:sz w:val="22"/>
          <w:szCs w:val="22"/>
        </w:rPr>
        <w:t>от 28.04.2023) экономическое обоснование стоимости расходов предоставлено не было</w:t>
      </w:r>
      <w:r w:rsidR="005D17D4" w:rsidRPr="00D6043D">
        <w:rPr>
          <w:bCs/>
          <w:sz w:val="22"/>
          <w:szCs w:val="22"/>
        </w:rPr>
        <w:t>, не были предоставлены</w:t>
      </w:r>
      <w:r w:rsidR="00D874F4" w:rsidRPr="00D6043D">
        <w:rPr>
          <w:bCs/>
          <w:sz w:val="22"/>
          <w:szCs w:val="22"/>
        </w:rPr>
        <w:t xml:space="preserve">: </w:t>
      </w:r>
    </w:p>
    <w:p w14:paraId="746CFB37" w14:textId="79DDFBEB" w:rsidR="000D282C" w:rsidRPr="00D6043D" w:rsidRDefault="000D282C" w:rsidP="006247C6">
      <w:pPr>
        <w:pStyle w:val="24"/>
        <w:widowControl/>
        <w:ind w:firstLine="709"/>
        <w:rPr>
          <w:bCs/>
          <w:sz w:val="22"/>
          <w:szCs w:val="22"/>
        </w:rPr>
      </w:pPr>
      <w:r w:rsidRPr="00D6043D">
        <w:rPr>
          <w:bCs/>
          <w:sz w:val="22"/>
          <w:szCs w:val="22"/>
        </w:rPr>
        <w:t xml:space="preserve">- </w:t>
      </w:r>
      <w:r w:rsidR="00D874F4" w:rsidRPr="00D6043D">
        <w:rPr>
          <w:bCs/>
          <w:sz w:val="22"/>
          <w:szCs w:val="22"/>
        </w:rPr>
        <w:t xml:space="preserve">перечень необходимых материалов, </w:t>
      </w:r>
    </w:p>
    <w:p w14:paraId="13EE549C" w14:textId="6C66C5A0" w:rsidR="000D282C" w:rsidRPr="00D6043D" w:rsidRDefault="00D73A62" w:rsidP="006247C6">
      <w:pPr>
        <w:pStyle w:val="24"/>
        <w:widowControl/>
        <w:ind w:firstLine="709"/>
        <w:rPr>
          <w:bCs/>
          <w:sz w:val="22"/>
          <w:szCs w:val="22"/>
        </w:rPr>
      </w:pPr>
      <w:r w:rsidRPr="00D6043D">
        <w:rPr>
          <w:bCs/>
          <w:sz w:val="22"/>
          <w:szCs w:val="22"/>
        </w:rPr>
        <w:t>- </w:t>
      </w:r>
      <w:r w:rsidR="00D874F4" w:rsidRPr="00D6043D">
        <w:rPr>
          <w:bCs/>
          <w:sz w:val="22"/>
          <w:szCs w:val="22"/>
        </w:rPr>
        <w:t xml:space="preserve">обоснование стоимости </w:t>
      </w:r>
      <w:r w:rsidR="000D282C" w:rsidRPr="00D6043D">
        <w:rPr>
          <w:bCs/>
          <w:sz w:val="22"/>
          <w:szCs w:val="22"/>
        </w:rPr>
        <w:t xml:space="preserve">материалов </w:t>
      </w:r>
      <w:r w:rsidR="00D874F4" w:rsidRPr="00D6043D">
        <w:rPr>
          <w:bCs/>
          <w:sz w:val="22"/>
          <w:szCs w:val="22"/>
        </w:rPr>
        <w:t xml:space="preserve">по п. 28 Основ ценообразования, утвержденных Постановлением Правительства РФ от 22.10.2012 № 1075, </w:t>
      </w:r>
    </w:p>
    <w:p w14:paraId="3930A03E" w14:textId="6B4FA061" w:rsidR="006247C6" w:rsidRPr="00D6043D" w:rsidRDefault="000D282C" w:rsidP="006247C6">
      <w:pPr>
        <w:pStyle w:val="24"/>
        <w:widowControl/>
        <w:ind w:firstLine="709"/>
        <w:rPr>
          <w:bCs/>
          <w:sz w:val="22"/>
          <w:szCs w:val="22"/>
        </w:rPr>
      </w:pPr>
      <w:r w:rsidRPr="00D6043D">
        <w:rPr>
          <w:bCs/>
          <w:sz w:val="22"/>
          <w:szCs w:val="22"/>
        </w:rPr>
        <w:t>-</w:t>
      </w:r>
      <w:r w:rsidR="00D874F4" w:rsidRPr="00D6043D">
        <w:rPr>
          <w:bCs/>
          <w:sz w:val="22"/>
          <w:szCs w:val="22"/>
        </w:rPr>
        <w:t xml:space="preserve"> </w:t>
      </w:r>
      <w:r w:rsidR="00F234CE" w:rsidRPr="00D6043D">
        <w:rPr>
          <w:bCs/>
          <w:sz w:val="22"/>
          <w:szCs w:val="22"/>
        </w:rPr>
        <w:t xml:space="preserve">документы, </w:t>
      </w:r>
      <w:r w:rsidR="00BF2EE2" w:rsidRPr="00D6043D">
        <w:rPr>
          <w:bCs/>
          <w:sz w:val="22"/>
          <w:szCs w:val="22"/>
        </w:rPr>
        <w:t>подтверждающие необходимость использования материалов для проведения ремонтных работ</w:t>
      </w:r>
      <w:r w:rsidR="00F234CE" w:rsidRPr="00D6043D">
        <w:rPr>
          <w:bCs/>
          <w:sz w:val="22"/>
          <w:szCs w:val="22"/>
        </w:rPr>
        <w:t xml:space="preserve"> (акты осмотра, дефектные ведомости, приказы руководителя о создании резерва материальных ресурсов для проведения аварийных работ).</w:t>
      </w:r>
    </w:p>
    <w:p w14:paraId="19802D83" w14:textId="77777777" w:rsidR="006247C6" w:rsidRPr="00D6043D" w:rsidRDefault="006247C6" w:rsidP="006247C6">
      <w:pPr>
        <w:pStyle w:val="24"/>
        <w:widowControl/>
        <w:ind w:firstLine="709"/>
        <w:rPr>
          <w:bCs/>
          <w:sz w:val="22"/>
          <w:szCs w:val="22"/>
        </w:rPr>
      </w:pPr>
      <w:r w:rsidRPr="00D6043D">
        <w:rPr>
          <w:bCs/>
          <w:sz w:val="22"/>
          <w:szCs w:val="22"/>
        </w:rPr>
        <w:t>В соответствии с п. 20 Правил регулирования цен (тарифов) в сфере теплоснабжения, утвержденных Постановлением Правительства РФ от 22.10.2012 № 1075, письмом от 19.05.2023 № исх-983-018/3-09 Департаментом был направлен запрос о предоставлении дополнительных документов для формирования тарифов в сфере теплоснабжения на 2024-2028 годы</w:t>
      </w:r>
      <w:r w:rsidR="000765DE" w:rsidRPr="00D6043D">
        <w:rPr>
          <w:bCs/>
          <w:sz w:val="22"/>
          <w:szCs w:val="22"/>
        </w:rPr>
        <w:t>, в том числе о предоставлении экономического обоснования фактических расходов по статье «Расходы на приобретение сырья и материалов» за 2021, 2022 годы (договоры, акты выполненных работ, сведения о проведенных котировках, торгах, карточки счета 20 с видом отбора по указанной статье затрат).</w:t>
      </w:r>
    </w:p>
    <w:p w14:paraId="655EBCE6" w14:textId="77777777" w:rsidR="00C9541D" w:rsidRPr="00D6043D" w:rsidRDefault="00C9541D" w:rsidP="006247C6">
      <w:pPr>
        <w:pStyle w:val="24"/>
        <w:widowControl/>
        <w:ind w:firstLine="709"/>
        <w:rPr>
          <w:bCs/>
          <w:sz w:val="22"/>
          <w:szCs w:val="22"/>
        </w:rPr>
      </w:pPr>
      <w:r w:rsidRPr="00D6043D">
        <w:rPr>
          <w:bCs/>
          <w:sz w:val="22"/>
          <w:szCs w:val="22"/>
        </w:rPr>
        <w:lastRenderedPageBreak/>
        <w:t>ТСО предоставила дополнительные документы:</w:t>
      </w:r>
    </w:p>
    <w:p w14:paraId="51D2AB92" w14:textId="2F47018F" w:rsidR="00C9541D" w:rsidRPr="00D6043D" w:rsidRDefault="003B5C07" w:rsidP="006247C6">
      <w:pPr>
        <w:pStyle w:val="24"/>
        <w:widowControl/>
        <w:ind w:firstLine="709"/>
        <w:rPr>
          <w:bCs/>
          <w:sz w:val="22"/>
          <w:szCs w:val="22"/>
        </w:rPr>
      </w:pPr>
      <w:r w:rsidRPr="00D6043D">
        <w:rPr>
          <w:bCs/>
          <w:sz w:val="22"/>
          <w:szCs w:val="22"/>
        </w:rPr>
        <w:t xml:space="preserve">- </w:t>
      </w:r>
      <w:r w:rsidR="008D4CAA" w:rsidRPr="00D6043D">
        <w:rPr>
          <w:bCs/>
          <w:sz w:val="22"/>
          <w:szCs w:val="22"/>
        </w:rPr>
        <w:t>п</w:t>
      </w:r>
      <w:r w:rsidR="00C9541D" w:rsidRPr="00D6043D">
        <w:rPr>
          <w:bCs/>
          <w:sz w:val="22"/>
          <w:szCs w:val="22"/>
        </w:rPr>
        <w:t>исьмом от 29.05.2023 № 1</w:t>
      </w:r>
      <w:r w:rsidR="00D73A62" w:rsidRPr="00D6043D">
        <w:rPr>
          <w:bCs/>
          <w:sz w:val="22"/>
          <w:szCs w:val="22"/>
        </w:rPr>
        <w:t xml:space="preserve"> предоставлены </w:t>
      </w:r>
      <w:r w:rsidR="00C9541D" w:rsidRPr="00D6043D">
        <w:rPr>
          <w:bCs/>
          <w:sz w:val="22"/>
          <w:szCs w:val="22"/>
        </w:rPr>
        <w:t>счета-фактуры, товарные накладные на приобретение материалов в 2022 году на общую сумму 343</w:t>
      </w:r>
      <w:r w:rsidR="00D73A62" w:rsidRPr="00D6043D">
        <w:rPr>
          <w:bCs/>
          <w:sz w:val="22"/>
          <w:szCs w:val="22"/>
        </w:rPr>
        <w:t> </w:t>
      </w:r>
      <w:r w:rsidR="00C9541D" w:rsidRPr="00D6043D">
        <w:rPr>
          <w:bCs/>
          <w:sz w:val="22"/>
          <w:szCs w:val="22"/>
        </w:rPr>
        <w:t>002,02 руб</w:t>
      </w:r>
      <w:r w:rsidR="00DE0772" w:rsidRPr="00D6043D">
        <w:rPr>
          <w:bCs/>
          <w:sz w:val="22"/>
          <w:szCs w:val="22"/>
        </w:rPr>
        <w:t>.</w:t>
      </w:r>
      <w:r w:rsidR="00C9541D" w:rsidRPr="00D6043D">
        <w:rPr>
          <w:bCs/>
          <w:sz w:val="22"/>
          <w:szCs w:val="22"/>
        </w:rPr>
        <w:t xml:space="preserve"> (стр. 170)</w:t>
      </w:r>
      <w:r w:rsidR="00D335E6" w:rsidRPr="00D6043D">
        <w:rPr>
          <w:bCs/>
          <w:sz w:val="22"/>
          <w:szCs w:val="22"/>
        </w:rPr>
        <w:t>, подтверждающие приобретение материалов</w:t>
      </w:r>
      <w:r w:rsidR="008D4CAA" w:rsidRPr="00D6043D">
        <w:rPr>
          <w:bCs/>
          <w:sz w:val="22"/>
          <w:szCs w:val="22"/>
        </w:rPr>
        <w:t>, но не списание их в производство,</w:t>
      </w:r>
    </w:p>
    <w:p w14:paraId="7DB2B481" w14:textId="52138ADD" w:rsidR="0033505D" w:rsidRPr="00D6043D" w:rsidRDefault="003B5C07" w:rsidP="00D73A62">
      <w:pPr>
        <w:pStyle w:val="24"/>
        <w:widowControl/>
        <w:ind w:firstLine="709"/>
        <w:rPr>
          <w:bCs/>
          <w:sz w:val="22"/>
          <w:szCs w:val="22"/>
        </w:rPr>
      </w:pPr>
      <w:r w:rsidRPr="00D6043D">
        <w:rPr>
          <w:bCs/>
          <w:sz w:val="22"/>
          <w:szCs w:val="22"/>
        </w:rPr>
        <w:t xml:space="preserve">- </w:t>
      </w:r>
      <w:r w:rsidR="008D4CAA" w:rsidRPr="00D6043D">
        <w:rPr>
          <w:bCs/>
          <w:sz w:val="22"/>
          <w:szCs w:val="22"/>
        </w:rPr>
        <w:t>п</w:t>
      </w:r>
      <w:r w:rsidR="00D874F4" w:rsidRPr="00D6043D">
        <w:rPr>
          <w:bCs/>
          <w:sz w:val="22"/>
          <w:szCs w:val="22"/>
        </w:rPr>
        <w:t>исьмом от 25.09.2023 №14</w:t>
      </w:r>
      <w:r w:rsidR="00D73A62" w:rsidRPr="00D6043D">
        <w:rPr>
          <w:bCs/>
          <w:sz w:val="22"/>
          <w:szCs w:val="22"/>
        </w:rPr>
        <w:t xml:space="preserve"> предоставлена </w:t>
      </w:r>
      <w:r w:rsidR="00D874F4" w:rsidRPr="00D6043D">
        <w:rPr>
          <w:bCs/>
          <w:sz w:val="22"/>
          <w:szCs w:val="22"/>
        </w:rPr>
        <w:t>карточк</w:t>
      </w:r>
      <w:r w:rsidR="00D73A62" w:rsidRPr="00D6043D">
        <w:rPr>
          <w:bCs/>
          <w:sz w:val="22"/>
          <w:szCs w:val="22"/>
        </w:rPr>
        <w:t>а</w:t>
      </w:r>
      <w:r w:rsidR="00D874F4" w:rsidRPr="00D6043D">
        <w:rPr>
          <w:bCs/>
          <w:sz w:val="22"/>
          <w:szCs w:val="22"/>
        </w:rPr>
        <w:t xml:space="preserve"> счета 20.</w:t>
      </w:r>
      <w:r w:rsidR="00BF2EE2" w:rsidRPr="00D6043D">
        <w:rPr>
          <w:bCs/>
          <w:sz w:val="22"/>
          <w:szCs w:val="22"/>
        </w:rPr>
        <w:t>01 «Списание материалов» за</w:t>
      </w:r>
      <w:r w:rsidR="00D874F4" w:rsidRPr="00D6043D">
        <w:rPr>
          <w:bCs/>
          <w:sz w:val="22"/>
          <w:szCs w:val="22"/>
        </w:rPr>
        <w:t xml:space="preserve"> 2022 год (стр. 76)</w:t>
      </w:r>
      <w:r w:rsidR="008D4CAA" w:rsidRPr="00D6043D">
        <w:rPr>
          <w:bCs/>
          <w:sz w:val="22"/>
          <w:szCs w:val="22"/>
        </w:rPr>
        <w:t xml:space="preserve">, </w:t>
      </w:r>
      <w:r w:rsidR="00BF2EE2" w:rsidRPr="00D6043D">
        <w:rPr>
          <w:bCs/>
          <w:sz w:val="22"/>
          <w:szCs w:val="22"/>
        </w:rPr>
        <w:t>содержа</w:t>
      </w:r>
      <w:r w:rsidR="008D4CAA" w:rsidRPr="00D6043D">
        <w:rPr>
          <w:bCs/>
          <w:sz w:val="22"/>
          <w:szCs w:val="22"/>
        </w:rPr>
        <w:t>щ</w:t>
      </w:r>
      <w:r w:rsidR="00D73A62" w:rsidRPr="00D6043D">
        <w:rPr>
          <w:bCs/>
          <w:sz w:val="22"/>
          <w:szCs w:val="22"/>
        </w:rPr>
        <w:t>ая</w:t>
      </w:r>
      <w:r w:rsidR="00BF2EE2" w:rsidRPr="00D6043D">
        <w:rPr>
          <w:bCs/>
          <w:sz w:val="22"/>
          <w:szCs w:val="22"/>
        </w:rPr>
        <w:t xml:space="preserve"> общие сведения о расходовании газа горючего природного </w:t>
      </w:r>
      <w:r w:rsidR="00BD74D4" w:rsidRPr="00D6043D">
        <w:rPr>
          <w:bCs/>
          <w:sz w:val="22"/>
          <w:szCs w:val="22"/>
        </w:rPr>
        <w:t>(сумма расходов – 1</w:t>
      </w:r>
      <w:r w:rsidR="00DE0772" w:rsidRPr="00D6043D">
        <w:rPr>
          <w:bCs/>
          <w:sz w:val="22"/>
          <w:szCs w:val="22"/>
        </w:rPr>
        <w:t xml:space="preserve"> </w:t>
      </w:r>
      <w:r w:rsidR="00BD74D4" w:rsidRPr="00D6043D">
        <w:rPr>
          <w:bCs/>
          <w:sz w:val="22"/>
          <w:szCs w:val="22"/>
        </w:rPr>
        <w:t>298,769 тыс. руб.) и</w:t>
      </w:r>
      <w:r w:rsidR="00BF2EE2" w:rsidRPr="00D6043D">
        <w:rPr>
          <w:bCs/>
          <w:sz w:val="22"/>
          <w:szCs w:val="22"/>
        </w:rPr>
        <w:t xml:space="preserve"> списании материалов без их расшифровки</w:t>
      </w:r>
      <w:r w:rsidR="00BD74D4" w:rsidRPr="00D6043D">
        <w:rPr>
          <w:bCs/>
          <w:sz w:val="22"/>
          <w:szCs w:val="22"/>
        </w:rPr>
        <w:t xml:space="preserve"> (сумма расходов – 173,169 тыс. руб.)</w:t>
      </w:r>
      <w:r w:rsidR="00BF2EE2" w:rsidRPr="00D6043D">
        <w:rPr>
          <w:bCs/>
          <w:sz w:val="22"/>
          <w:szCs w:val="22"/>
        </w:rPr>
        <w:t xml:space="preserve">. </w:t>
      </w:r>
    </w:p>
    <w:p w14:paraId="4BC3C01C" w14:textId="77777777" w:rsidR="000765DE" w:rsidRPr="00D6043D" w:rsidRDefault="00BF2EE2" w:rsidP="006247C6">
      <w:pPr>
        <w:pStyle w:val="24"/>
        <w:widowControl/>
        <w:ind w:firstLine="709"/>
        <w:rPr>
          <w:bCs/>
          <w:sz w:val="22"/>
          <w:szCs w:val="22"/>
        </w:rPr>
      </w:pPr>
      <w:r w:rsidRPr="00D6043D">
        <w:rPr>
          <w:bCs/>
          <w:sz w:val="22"/>
          <w:szCs w:val="22"/>
        </w:rPr>
        <w:t>В связи с невозможностью идентификации</w:t>
      </w:r>
      <w:r w:rsidR="009A26B9" w:rsidRPr="00D6043D">
        <w:rPr>
          <w:bCs/>
          <w:sz w:val="22"/>
          <w:szCs w:val="22"/>
        </w:rPr>
        <w:t xml:space="preserve"> фактически</w:t>
      </w:r>
      <w:r w:rsidRPr="00D6043D">
        <w:rPr>
          <w:bCs/>
          <w:sz w:val="22"/>
          <w:szCs w:val="22"/>
        </w:rPr>
        <w:t xml:space="preserve"> </w:t>
      </w:r>
      <w:r w:rsidR="001678C5" w:rsidRPr="00D6043D">
        <w:rPr>
          <w:bCs/>
          <w:sz w:val="22"/>
          <w:szCs w:val="22"/>
        </w:rPr>
        <w:t xml:space="preserve">списанных </w:t>
      </w:r>
      <w:r w:rsidRPr="00D6043D">
        <w:rPr>
          <w:bCs/>
          <w:sz w:val="22"/>
          <w:szCs w:val="22"/>
        </w:rPr>
        <w:t>материалов</w:t>
      </w:r>
      <w:r w:rsidR="009A26B9" w:rsidRPr="00D6043D">
        <w:rPr>
          <w:bCs/>
          <w:sz w:val="22"/>
          <w:szCs w:val="22"/>
        </w:rPr>
        <w:t xml:space="preserve"> в 2022 году</w:t>
      </w:r>
      <w:r w:rsidRPr="00D6043D">
        <w:rPr>
          <w:bCs/>
          <w:sz w:val="22"/>
          <w:szCs w:val="22"/>
        </w:rPr>
        <w:t xml:space="preserve">, </w:t>
      </w:r>
      <w:r w:rsidR="00811701" w:rsidRPr="00D6043D">
        <w:rPr>
          <w:bCs/>
          <w:sz w:val="22"/>
          <w:szCs w:val="22"/>
        </w:rPr>
        <w:t>их количества и цены, обоснования стоимости по п. 2</w:t>
      </w:r>
      <w:r w:rsidR="009A26B9" w:rsidRPr="00D6043D">
        <w:rPr>
          <w:bCs/>
          <w:sz w:val="22"/>
          <w:szCs w:val="22"/>
        </w:rPr>
        <w:t>9</w:t>
      </w:r>
      <w:r w:rsidR="00811701" w:rsidRPr="00D6043D">
        <w:rPr>
          <w:bCs/>
          <w:sz w:val="22"/>
          <w:szCs w:val="22"/>
        </w:rPr>
        <w:t xml:space="preserve"> Основ ценообразования</w:t>
      </w:r>
      <w:r w:rsidR="009A26B9" w:rsidRPr="00D6043D">
        <w:rPr>
          <w:bCs/>
          <w:sz w:val="22"/>
          <w:szCs w:val="22"/>
        </w:rPr>
        <w:t>,</w:t>
      </w:r>
      <w:r w:rsidR="00811701" w:rsidRPr="00D6043D">
        <w:rPr>
          <w:bCs/>
          <w:sz w:val="22"/>
          <w:szCs w:val="22"/>
        </w:rPr>
        <w:t xml:space="preserve"> </w:t>
      </w:r>
      <w:r w:rsidR="001678C5" w:rsidRPr="00D6043D">
        <w:rPr>
          <w:bCs/>
          <w:sz w:val="22"/>
          <w:szCs w:val="22"/>
        </w:rPr>
        <w:t xml:space="preserve">плановые </w:t>
      </w:r>
      <w:r w:rsidR="00A20CFC" w:rsidRPr="00D6043D">
        <w:rPr>
          <w:bCs/>
          <w:sz w:val="22"/>
          <w:szCs w:val="22"/>
        </w:rPr>
        <w:t xml:space="preserve">расходы </w:t>
      </w:r>
      <w:r w:rsidR="001678C5" w:rsidRPr="00D6043D">
        <w:rPr>
          <w:bCs/>
          <w:sz w:val="22"/>
          <w:szCs w:val="22"/>
        </w:rPr>
        <w:t xml:space="preserve">на базовый период </w:t>
      </w:r>
      <w:r w:rsidR="00617B0D" w:rsidRPr="00D6043D">
        <w:rPr>
          <w:bCs/>
          <w:sz w:val="22"/>
          <w:szCs w:val="22"/>
        </w:rPr>
        <w:t>(</w:t>
      </w:r>
      <w:r w:rsidR="001678C5" w:rsidRPr="00D6043D">
        <w:rPr>
          <w:bCs/>
          <w:sz w:val="22"/>
          <w:szCs w:val="22"/>
        </w:rPr>
        <w:t>2024 год</w:t>
      </w:r>
      <w:r w:rsidR="00617B0D" w:rsidRPr="00D6043D">
        <w:rPr>
          <w:bCs/>
          <w:sz w:val="22"/>
          <w:szCs w:val="22"/>
        </w:rPr>
        <w:t>)</w:t>
      </w:r>
      <w:r w:rsidR="001678C5" w:rsidRPr="00D6043D">
        <w:rPr>
          <w:bCs/>
          <w:sz w:val="22"/>
          <w:szCs w:val="22"/>
        </w:rPr>
        <w:t xml:space="preserve"> </w:t>
      </w:r>
      <w:r w:rsidR="009A26B9" w:rsidRPr="00D6043D">
        <w:rPr>
          <w:bCs/>
          <w:sz w:val="22"/>
          <w:szCs w:val="22"/>
        </w:rPr>
        <w:t>не могли быть определены с учетом фактических затрат в 2022 году.</w:t>
      </w:r>
    </w:p>
    <w:p w14:paraId="2FADC6C4" w14:textId="77777777" w:rsidR="00614AA9" w:rsidRPr="00D6043D" w:rsidRDefault="00614AA9" w:rsidP="006247C6">
      <w:pPr>
        <w:pStyle w:val="24"/>
        <w:widowControl/>
        <w:ind w:firstLine="709"/>
        <w:rPr>
          <w:bCs/>
          <w:sz w:val="22"/>
          <w:szCs w:val="22"/>
        </w:rPr>
      </w:pPr>
      <w:r w:rsidRPr="00D6043D">
        <w:rPr>
          <w:bCs/>
          <w:sz w:val="22"/>
          <w:szCs w:val="22"/>
        </w:rPr>
        <w:t xml:space="preserve">Дополнительно </w:t>
      </w:r>
      <w:r w:rsidR="009A26B9" w:rsidRPr="00D6043D">
        <w:rPr>
          <w:bCs/>
          <w:sz w:val="22"/>
          <w:szCs w:val="22"/>
        </w:rPr>
        <w:t>Экспертная группа</w:t>
      </w:r>
      <w:r w:rsidRPr="00D6043D">
        <w:rPr>
          <w:bCs/>
          <w:sz w:val="22"/>
          <w:szCs w:val="22"/>
        </w:rPr>
        <w:t xml:space="preserve"> отмечает, что сведения, содержащиеся в предоставленных регистрах бухгалтерского учета (карточка счета 20.01 «Списание материалов» за 2022 год) в части учтенных расходов на природный газ (1298,769 тыс. руб.) не соответствует документам первичного бухгалтерского учета (счетам-фактурам в сумме 1623,277 тыс. руб. без учета НДС), что свидетельствует о </w:t>
      </w:r>
      <w:r w:rsidR="009A26B9" w:rsidRPr="00D6043D">
        <w:rPr>
          <w:bCs/>
          <w:sz w:val="22"/>
          <w:szCs w:val="22"/>
        </w:rPr>
        <w:t xml:space="preserve">наличии </w:t>
      </w:r>
      <w:r w:rsidRPr="00D6043D">
        <w:rPr>
          <w:bCs/>
          <w:sz w:val="22"/>
          <w:szCs w:val="22"/>
        </w:rPr>
        <w:t>технических ошиб</w:t>
      </w:r>
      <w:r w:rsidR="009A26B9" w:rsidRPr="00D6043D">
        <w:rPr>
          <w:bCs/>
          <w:sz w:val="22"/>
          <w:szCs w:val="22"/>
        </w:rPr>
        <w:t>ок</w:t>
      </w:r>
      <w:r w:rsidRPr="00D6043D">
        <w:rPr>
          <w:bCs/>
          <w:sz w:val="22"/>
          <w:szCs w:val="22"/>
        </w:rPr>
        <w:t xml:space="preserve"> при ведении бухгалтерского учета.</w:t>
      </w:r>
    </w:p>
    <w:p w14:paraId="38AF29D1" w14:textId="3AAD95D9" w:rsidR="00BF2EE2" w:rsidRPr="00D6043D" w:rsidRDefault="009A26B9" w:rsidP="009A26B9">
      <w:pPr>
        <w:pStyle w:val="24"/>
        <w:widowControl/>
        <w:numPr>
          <w:ilvl w:val="0"/>
          <w:numId w:val="45"/>
        </w:numPr>
        <w:rPr>
          <w:b/>
          <w:sz w:val="22"/>
          <w:szCs w:val="22"/>
        </w:rPr>
      </w:pPr>
      <w:r w:rsidRPr="00D6043D">
        <w:rPr>
          <w:b/>
          <w:sz w:val="22"/>
          <w:szCs w:val="22"/>
        </w:rPr>
        <w:t>По статье «Затраты на ремонт основных средств»</w:t>
      </w:r>
      <w:r w:rsidR="0075522C" w:rsidRPr="00D6043D">
        <w:rPr>
          <w:b/>
          <w:sz w:val="22"/>
          <w:szCs w:val="22"/>
        </w:rPr>
        <w:t xml:space="preserve"> на 2024 год</w:t>
      </w:r>
      <w:r w:rsidRPr="00D6043D">
        <w:rPr>
          <w:b/>
          <w:sz w:val="22"/>
          <w:szCs w:val="22"/>
        </w:rPr>
        <w:t>.</w:t>
      </w:r>
    </w:p>
    <w:p w14:paraId="32E3FDE2" w14:textId="77777777" w:rsidR="009A26B9" w:rsidRPr="00D6043D" w:rsidRDefault="009A26B9" w:rsidP="009A26B9">
      <w:pPr>
        <w:pStyle w:val="24"/>
        <w:widowControl/>
        <w:ind w:firstLine="709"/>
        <w:rPr>
          <w:bCs/>
          <w:sz w:val="22"/>
          <w:szCs w:val="22"/>
        </w:rPr>
      </w:pPr>
      <w:r w:rsidRPr="00D6043D">
        <w:rPr>
          <w:bCs/>
          <w:sz w:val="22"/>
          <w:szCs w:val="22"/>
        </w:rPr>
        <w:t xml:space="preserve">Письмом рег. №вх-1907-018/1-1-07 от 28.04.2023 ТСО предложило включить плановые расходы по статье «Затраты на ремонт основных средств» в сумме 248,900 тыс. руб. </w:t>
      </w:r>
    </w:p>
    <w:p w14:paraId="74322E51" w14:textId="6FABDCEA" w:rsidR="009A26B9" w:rsidRPr="00D6043D" w:rsidRDefault="009A26B9" w:rsidP="003B5C07">
      <w:pPr>
        <w:pStyle w:val="24"/>
        <w:widowControl/>
        <w:ind w:firstLine="709"/>
        <w:rPr>
          <w:bCs/>
          <w:sz w:val="22"/>
          <w:szCs w:val="22"/>
        </w:rPr>
      </w:pPr>
      <w:r w:rsidRPr="00D6043D">
        <w:rPr>
          <w:bCs/>
          <w:sz w:val="22"/>
          <w:szCs w:val="22"/>
        </w:rPr>
        <w:t>В качестве обосновывающи</w:t>
      </w:r>
      <w:r w:rsidR="003B5C07" w:rsidRPr="00D6043D">
        <w:rPr>
          <w:bCs/>
          <w:sz w:val="22"/>
          <w:szCs w:val="22"/>
        </w:rPr>
        <w:t xml:space="preserve">х документов была предоставлена </w:t>
      </w:r>
      <w:r w:rsidRPr="00D6043D">
        <w:rPr>
          <w:bCs/>
          <w:sz w:val="22"/>
          <w:szCs w:val="22"/>
        </w:rPr>
        <w:t xml:space="preserve">таблица «Расходы на ремонт </w:t>
      </w:r>
      <w:proofErr w:type="gramStart"/>
      <w:r w:rsidRPr="00D6043D">
        <w:rPr>
          <w:bCs/>
          <w:sz w:val="22"/>
          <w:szCs w:val="22"/>
        </w:rPr>
        <w:t>ОС»</w:t>
      </w:r>
      <w:r w:rsidR="009E323C" w:rsidRPr="00D6043D">
        <w:rPr>
          <w:bCs/>
          <w:sz w:val="22"/>
          <w:szCs w:val="22"/>
        </w:rPr>
        <w:t xml:space="preserve">  </w:t>
      </w:r>
      <w:r w:rsidR="00233B0B" w:rsidRPr="00D6043D">
        <w:rPr>
          <w:bCs/>
          <w:sz w:val="22"/>
          <w:szCs w:val="22"/>
        </w:rPr>
        <w:t>(</w:t>
      </w:r>
      <w:proofErr w:type="gramEnd"/>
      <w:r w:rsidR="00233B0B" w:rsidRPr="00D6043D">
        <w:rPr>
          <w:bCs/>
          <w:sz w:val="22"/>
          <w:szCs w:val="22"/>
        </w:rPr>
        <w:t xml:space="preserve">стр. 191) </w:t>
      </w:r>
      <w:r w:rsidR="009E323C" w:rsidRPr="00D6043D">
        <w:rPr>
          <w:bCs/>
          <w:sz w:val="22"/>
          <w:szCs w:val="22"/>
        </w:rPr>
        <w:t xml:space="preserve">с указанием перечня мероприятий, срока их реализации и стоимости </w:t>
      </w:r>
      <w:r w:rsidR="00233B0B" w:rsidRPr="00D6043D">
        <w:rPr>
          <w:bCs/>
          <w:sz w:val="22"/>
          <w:szCs w:val="22"/>
        </w:rPr>
        <w:t xml:space="preserve">работ </w:t>
      </w:r>
      <w:r w:rsidR="009E323C" w:rsidRPr="00D6043D">
        <w:rPr>
          <w:bCs/>
          <w:sz w:val="22"/>
          <w:szCs w:val="22"/>
        </w:rPr>
        <w:t>в сумме 248,900 тыс. руб</w:t>
      </w:r>
      <w:r w:rsidR="00233B0B" w:rsidRPr="00D6043D">
        <w:rPr>
          <w:bCs/>
          <w:sz w:val="22"/>
          <w:szCs w:val="22"/>
        </w:rPr>
        <w:t>. на 2024 год</w:t>
      </w:r>
      <w:r w:rsidR="009E323C" w:rsidRPr="00D6043D">
        <w:rPr>
          <w:bCs/>
          <w:sz w:val="22"/>
          <w:szCs w:val="22"/>
        </w:rPr>
        <w:t>.</w:t>
      </w:r>
    </w:p>
    <w:p w14:paraId="4427BC68" w14:textId="77777777" w:rsidR="009E323C" w:rsidRPr="00D6043D" w:rsidRDefault="009E323C" w:rsidP="009A26B9">
      <w:pPr>
        <w:pStyle w:val="24"/>
        <w:widowControl/>
        <w:ind w:firstLine="709"/>
        <w:rPr>
          <w:bCs/>
          <w:sz w:val="22"/>
          <w:szCs w:val="22"/>
        </w:rPr>
      </w:pPr>
      <w:r w:rsidRPr="00D6043D">
        <w:rPr>
          <w:bCs/>
          <w:sz w:val="22"/>
          <w:szCs w:val="22"/>
        </w:rPr>
        <w:t>В предоставленном пакете документов экономическое обоснование стоимости расходов предоставлено не было:</w:t>
      </w:r>
    </w:p>
    <w:p w14:paraId="4373B9AC" w14:textId="77777777" w:rsidR="009A26B9" w:rsidRPr="00D6043D" w:rsidRDefault="009A26B9" w:rsidP="009A26B9">
      <w:pPr>
        <w:pStyle w:val="24"/>
        <w:widowControl/>
        <w:ind w:firstLine="709"/>
        <w:rPr>
          <w:bCs/>
          <w:sz w:val="22"/>
          <w:szCs w:val="22"/>
        </w:rPr>
      </w:pPr>
      <w:r w:rsidRPr="00D6043D">
        <w:rPr>
          <w:bCs/>
          <w:sz w:val="22"/>
          <w:szCs w:val="22"/>
        </w:rPr>
        <w:t xml:space="preserve">- обоснование стоимости </w:t>
      </w:r>
      <w:r w:rsidR="009E323C" w:rsidRPr="00D6043D">
        <w:rPr>
          <w:bCs/>
          <w:sz w:val="22"/>
          <w:szCs w:val="22"/>
        </w:rPr>
        <w:t>ремонтных работ</w:t>
      </w:r>
      <w:r w:rsidRPr="00D6043D">
        <w:rPr>
          <w:bCs/>
          <w:sz w:val="22"/>
          <w:szCs w:val="22"/>
        </w:rPr>
        <w:t xml:space="preserve"> по п. 28 Основ ценообразования, утвержденных Постановлением Правительства РФ от 22.10.2012 № 1075, </w:t>
      </w:r>
    </w:p>
    <w:p w14:paraId="49A6D7CC" w14:textId="77777777" w:rsidR="009A26B9" w:rsidRPr="00D6043D" w:rsidRDefault="009A26B9" w:rsidP="009A26B9">
      <w:pPr>
        <w:pStyle w:val="24"/>
        <w:widowControl/>
        <w:ind w:firstLine="709"/>
        <w:rPr>
          <w:bCs/>
          <w:sz w:val="22"/>
          <w:szCs w:val="22"/>
        </w:rPr>
      </w:pPr>
      <w:r w:rsidRPr="00D6043D">
        <w:rPr>
          <w:bCs/>
          <w:sz w:val="22"/>
          <w:szCs w:val="22"/>
        </w:rPr>
        <w:t>- документы, подтверждающие необходимость проведения ремонтных работ</w:t>
      </w:r>
      <w:r w:rsidR="009E323C" w:rsidRPr="00D6043D">
        <w:rPr>
          <w:bCs/>
          <w:sz w:val="22"/>
          <w:szCs w:val="22"/>
        </w:rPr>
        <w:t xml:space="preserve"> (акты осмотра, дефектные ведомости)</w:t>
      </w:r>
      <w:r w:rsidRPr="00D6043D">
        <w:rPr>
          <w:bCs/>
          <w:sz w:val="22"/>
          <w:szCs w:val="22"/>
        </w:rPr>
        <w:t>.</w:t>
      </w:r>
    </w:p>
    <w:p w14:paraId="20B17E8F" w14:textId="77777777" w:rsidR="00F5770D" w:rsidRPr="00D6043D" w:rsidRDefault="00710D74" w:rsidP="009A26B9">
      <w:pPr>
        <w:pStyle w:val="24"/>
        <w:widowControl/>
        <w:ind w:firstLine="709"/>
        <w:rPr>
          <w:bCs/>
          <w:sz w:val="22"/>
          <w:szCs w:val="22"/>
        </w:rPr>
      </w:pPr>
      <w:r w:rsidRPr="00D6043D">
        <w:rPr>
          <w:bCs/>
          <w:sz w:val="22"/>
          <w:szCs w:val="22"/>
        </w:rPr>
        <w:t xml:space="preserve">Дополнительно </w:t>
      </w:r>
      <w:r w:rsidR="00F5770D" w:rsidRPr="00D6043D">
        <w:rPr>
          <w:bCs/>
          <w:sz w:val="22"/>
          <w:szCs w:val="22"/>
        </w:rPr>
        <w:t>ТСО предоставила:</w:t>
      </w:r>
    </w:p>
    <w:p w14:paraId="5450F86F" w14:textId="77777777" w:rsidR="00F5770D" w:rsidRPr="00D6043D" w:rsidRDefault="00F5770D" w:rsidP="009A26B9">
      <w:pPr>
        <w:pStyle w:val="24"/>
        <w:widowControl/>
        <w:ind w:firstLine="709"/>
        <w:rPr>
          <w:bCs/>
          <w:i/>
          <w:sz w:val="22"/>
          <w:szCs w:val="22"/>
        </w:rPr>
      </w:pPr>
      <w:r w:rsidRPr="00D6043D">
        <w:rPr>
          <w:bCs/>
          <w:i/>
          <w:sz w:val="22"/>
          <w:szCs w:val="22"/>
        </w:rPr>
        <w:t>письмом от 25.09.2023 №14:</w:t>
      </w:r>
    </w:p>
    <w:p w14:paraId="415794EA" w14:textId="77777777" w:rsidR="00F5770D" w:rsidRPr="00D6043D" w:rsidRDefault="00F5770D" w:rsidP="009A26B9">
      <w:pPr>
        <w:pStyle w:val="24"/>
        <w:widowControl/>
        <w:ind w:firstLine="709"/>
        <w:rPr>
          <w:bCs/>
          <w:sz w:val="22"/>
          <w:szCs w:val="22"/>
        </w:rPr>
      </w:pPr>
      <w:r w:rsidRPr="00D6043D">
        <w:rPr>
          <w:bCs/>
          <w:sz w:val="22"/>
          <w:szCs w:val="22"/>
        </w:rPr>
        <w:t>- локальный сметный расчет (смета) №2023/09/302 на ремонт водогрейного котла (стр. 51) в сумме 135397,29 руб. без учета НДС,</w:t>
      </w:r>
    </w:p>
    <w:p w14:paraId="57F89FA3" w14:textId="77777777" w:rsidR="00F5770D" w:rsidRPr="00D6043D" w:rsidRDefault="00F5770D" w:rsidP="009A26B9">
      <w:pPr>
        <w:pStyle w:val="24"/>
        <w:widowControl/>
        <w:ind w:firstLine="709"/>
        <w:rPr>
          <w:bCs/>
          <w:sz w:val="22"/>
          <w:szCs w:val="22"/>
        </w:rPr>
      </w:pPr>
      <w:r w:rsidRPr="00D6043D">
        <w:rPr>
          <w:bCs/>
          <w:sz w:val="22"/>
          <w:szCs w:val="22"/>
        </w:rPr>
        <w:t xml:space="preserve">- локальный сметный расчёт на косметический ремонт котельной (стр. 56) в сумме </w:t>
      </w:r>
      <w:r w:rsidR="00934C8E" w:rsidRPr="00D6043D">
        <w:rPr>
          <w:bCs/>
          <w:sz w:val="22"/>
          <w:szCs w:val="22"/>
        </w:rPr>
        <w:t>259,400 ты. Руб. без учета НДС),</w:t>
      </w:r>
    </w:p>
    <w:p w14:paraId="781106C1" w14:textId="77777777" w:rsidR="00934C8E" w:rsidRPr="00D6043D" w:rsidRDefault="00934C8E" w:rsidP="009A26B9">
      <w:pPr>
        <w:pStyle w:val="24"/>
        <w:widowControl/>
        <w:ind w:firstLine="709"/>
        <w:rPr>
          <w:bCs/>
          <w:sz w:val="22"/>
          <w:szCs w:val="22"/>
        </w:rPr>
      </w:pPr>
      <w:r w:rsidRPr="00D6043D">
        <w:rPr>
          <w:bCs/>
          <w:sz w:val="22"/>
          <w:szCs w:val="22"/>
        </w:rPr>
        <w:t>- локальный сметный расчет на химическую промывку котла (стр. 60) в сумме 684,645 тыс. руб.,</w:t>
      </w:r>
    </w:p>
    <w:p w14:paraId="403D1273" w14:textId="77777777" w:rsidR="00934C8E" w:rsidRPr="00D6043D" w:rsidRDefault="00934C8E" w:rsidP="009A26B9">
      <w:pPr>
        <w:pStyle w:val="24"/>
        <w:widowControl/>
        <w:ind w:firstLine="709"/>
        <w:rPr>
          <w:bCs/>
          <w:sz w:val="22"/>
          <w:szCs w:val="22"/>
        </w:rPr>
      </w:pPr>
      <w:r w:rsidRPr="00D6043D">
        <w:rPr>
          <w:bCs/>
          <w:sz w:val="22"/>
          <w:szCs w:val="22"/>
        </w:rPr>
        <w:t>- локальный сметный расчет на ремонт отмостки (стр. 64) в сумме 298,018 тыс. руб.</w:t>
      </w:r>
    </w:p>
    <w:p w14:paraId="01F994D5" w14:textId="5CA37C30" w:rsidR="00710D74" w:rsidRPr="00D6043D" w:rsidRDefault="00710D74" w:rsidP="009A26B9">
      <w:pPr>
        <w:pStyle w:val="24"/>
        <w:widowControl/>
        <w:ind w:firstLine="709"/>
        <w:rPr>
          <w:bCs/>
          <w:i/>
          <w:sz w:val="22"/>
          <w:szCs w:val="22"/>
        </w:rPr>
      </w:pPr>
      <w:r w:rsidRPr="00D6043D">
        <w:rPr>
          <w:bCs/>
          <w:i/>
          <w:sz w:val="22"/>
          <w:szCs w:val="22"/>
        </w:rPr>
        <w:t xml:space="preserve">письмом от </w:t>
      </w:r>
      <w:r w:rsidR="00F5770D" w:rsidRPr="00D6043D">
        <w:rPr>
          <w:bCs/>
          <w:i/>
          <w:sz w:val="22"/>
          <w:szCs w:val="22"/>
        </w:rPr>
        <w:t>2</w:t>
      </w:r>
      <w:r w:rsidRPr="00D6043D">
        <w:rPr>
          <w:bCs/>
          <w:i/>
          <w:sz w:val="22"/>
          <w:szCs w:val="22"/>
        </w:rPr>
        <w:t>7.09.2023 г. №16</w:t>
      </w:r>
      <w:r w:rsidR="003B5C07" w:rsidRPr="00D6043D">
        <w:rPr>
          <w:bCs/>
          <w:i/>
          <w:sz w:val="22"/>
          <w:szCs w:val="22"/>
        </w:rPr>
        <w:t>:</w:t>
      </w:r>
      <w:r w:rsidRPr="00D6043D">
        <w:rPr>
          <w:bCs/>
          <w:i/>
          <w:sz w:val="22"/>
          <w:szCs w:val="22"/>
        </w:rPr>
        <w:t xml:space="preserve"> </w:t>
      </w:r>
    </w:p>
    <w:p w14:paraId="5ECF54B1" w14:textId="77777777" w:rsidR="00710D74" w:rsidRPr="00D6043D" w:rsidRDefault="00710D74" w:rsidP="009A26B9">
      <w:pPr>
        <w:pStyle w:val="24"/>
        <w:widowControl/>
        <w:ind w:firstLine="709"/>
        <w:rPr>
          <w:bCs/>
          <w:sz w:val="22"/>
          <w:szCs w:val="22"/>
        </w:rPr>
      </w:pPr>
      <w:r w:rsidRPr="00D6043D">
        <w:rPr>
          <w:bCs/>
          <w:sz w:val="22"/>
          <w:szCs w:val="22"/>
        </w:rPr>
        <w:t>- дефектную ведомость на ремонт водогрейного котла №3,</w:t>
      </w:r>
    </w:p>
    <w:p w14:paraId="52F0F5AD" w14:textId="77777777" w:rsidR="00710D74" w:rsidRPr="00D6043D" w:rsidRDefault="00710D74" w:rsidP="009A26B9">
      <w:pPr>
        <w:pStyle w:val="24"/>
        <w:widowControl/>
        <w:ind w:firstLine="709"/>
        <w:rPr>
          <w:bCs/>
          <w:sz w:val="22"/>
          <w:szCs w:val="22"/>
        </w:rPr>
      </w:pPr>
      <w:r w:rsidRPr="00D6043D">
        <w:rPr>
          <w:bCs/>
          <w:sz w:val="22"/>
          <w:szCs w:val="22"/>
        </w:rPr>
        <w:t>- дефектную ведомость на химическую промывку котла №2,</w:t>
      </w:r>
    </w:p>
    <w:p w14:paraId="010DC37F" w14:textId="77777777" w:rsidR="00710D74" w:rsidRPr="00D6043D" w:rsidRDefault="00710D74" w:rsidP="009A26B9">
      <w:pPr>
        <w:pStyle w:val="24"/>
        <w:widowControl/>
        <w:ind w:firstLine="709"/>
        <w:rPr>
          <w:bCs/>
          <w:sz w:val="22"/>
          <w:szCs w:val="22"/>
        </w:rPr>
      </w:pPr>
      <w:r w:rsidRPr="00D6043D">
        <w:rPr>
          <w:bCs/>
          <w:sz w:val="22"/>
          <w:szCs w:val="22"/>
        </w:rPr>
        <w:t xml:space="preserve">-дефектную ведомость на косметический ремонт котельной, </w:t>
      </w:r>
    </w:p>
    <w:p w14:paraId="081183DB" w14:textId="77777777" w:rsidR="00710D74" w:rsidRPr="00D6043D" w:rsidRDefault="00710D74" w:rsidP="009A26B9">
      <w:pPr>
        <w:pStyle w:val="24"/>
        <w:widowControl/>
        <w:ind w:firstLine="709"/>
        <w:rPr>
          <w:bCs/>
          <w:sz w:val="22"/>
          <w:szCs w:val="22"/>
        </w:rPr>
      </w:pPr>
      <w:r w:rsidRPr="00D6043D">
        <w:rPr>
          <w:bCs/>
          <w:sz w:val="22"/>
          <w:szCs w:val="22"/>
        </w:rPr>
        <w:t>- дефектную ведомость на ремонт отместки котельной,</w:t>
      </w:r>
    </w:p>
    <w:p w14:paraId="22FC1C30" w14:textId="77777777" w:rsidR="00710D74" w:rsidRPr="00D6043D" w:rsidRDefault="00710D74" w:rsidP="009A26B9">
      <w:pPr>
        <w:pStyle w:val="24"/>
        <w:widowControl/>
        <w:ind w:firstLine="709"/>
        <w:rPr>
          <w:bCs/>
          <w:sz w:val="22"/>
          <w:szCs w:val="22"/>
        </w:rPr>
      </w:pPr>
      <w:r w:rsidRPr="00D6043D">
        <w:rPr>
          <w:bCs/>
          <w:sz w:val="22"/>
          <w:szCs w:val="22"/>
        </w:rPr>
        <w:t>- акт осмотра стен котельной от 20.07.2023,</w:t>
      </w:r>
    </w:p>
    <w:p w14:paraId="3CD2222F" w14:textId="77777777" w:rsidR="00710D74" w:rsidRPr="00D6043D" w:rsidRDefault="00710D74" w:rsidP="009A26B9">
      <w:pPr>
        <w:pStyle w:val="24"/>
        <w:widowControl/>
        <w:ind w:firstLine="709"/>
        <w:rPr>
          <w:bCs/>
          <w:sz w:val="22"/>
          <w:szCs w:val="22"/>
        </w:rPr>
      </w:pPr>
      <w:r w:rsidRPr="00D6043D">
        <w:rPr>
          <w:bCs/>
          <w:sz w:val="22"/>
          <w:szCs w:val="22"/>
        </w:rPr>
        <w:t>-</w:t>
      </w:r>
      <w:r w:rsidR="00F5770D" w:rsidRPr="00D6043D">
        <w:rPr>
          <w:bCs/>
          <w:sz w:val="22"/>
          <w:szCs w:val="22"/>
        </w:rPr>
        <w:t xml:space="preserve"> </w:t>
      </w:r>
      <w:r w:rsidRPr="00D6043D">
        <w:rPr>
          <w:bCs/>
          <w:sz w:val="22"/>
          <w:szCs w:val="22"/>
        </w:rPr>
        <w:t>акт внутреннего осмотра котла №2 от 21.07.2023,</w:t>
      </w:r>
    </w:p>
    <w:p w14:paraId="647644DE" w14:textId="77777777" w:rsidR="00710D74" w:rsidRPr="00D6043D" w:rsidRDefault="00710D74" w:rsidP="009A26B9">
      <w:pPr>
        <w:pStyle w:val="24"/>
        <w:widowControl/>
        <w:ind w:firstLine="709"/>
        <w:rPr>
          <w:bCs/>
          <w:sz w:val="22"/>
          <w:szCs w:val="22"/>
        </w:rPr>
      </w:pPr>
      <w:r w:rsidRPr="00D6043D">
        <w:rPr>
          <w:bCs/>
          <w:sz w:val="22"/>
          <w:szCs w:val="22"/>
        </w:rPr>
        <w:t>- акт обследования котла №3 от 21.07.2023,</w:t>
      </w:r>
    </w:p>
    <w:p w14:paraId="283CEE70" w14:textId="77777777" w:rsidR="00710D74" w:rsidRPr="00D6043D" w:rsidRDefault="00710D74" w:rsidP="009A26B9">
      <w:pPr>
        <w:pStyle w:val="24"/>
        <w:widowControl/>
        <w:ind w:firstLine="709"/>
        <w:rPr>
          <w:bCs/>
          <w:sz w:val="22"/>
          <w:szCs w:val="22"/>
        </w:rPr>
      </w:pPr>
      <w:r w:rsidRPr="00D6043D">
        <w:rPr>
          <w:bCs/>
          <w:sz w:val="22"/>
          <w:szCs w:val="22"/>
        </w:rPr>
        <w:t xml:space="preserve">- акт </w:t>
      </w:r>
      <w:r w:rsidR="00F5770D" w:rsidRPr="00D6043D">
        <w:rPr>
          <w:bCs/>
          <w:sz w:val="22"/>
          <w:szCs w:val="22"/>
        </w:rPr>
        <w:t>наружного</w:t>
      </w:r>
      <w:r w:rsidRPr="00D6043D">
        <w:rPr>
          <w:bCs/>
          <w:sz w:val="22"/>
          <w:szCs w:val="22"/>
        </w:rPr>
        <w:t xml:space="preserve"> осмотра отмостки от </w:t>
      </w:r>
      <w:r w:rsidR="00F5770D" w:rsidRPr="00D6043D">
        <w:rPr>
          <w:bCs/>
          <w:sz w:val="22"/>
          <w:szCs w:val="22"/>
        </w:rPr>
        <w:t>20.07.2023,</w:t>
      </w:r>
    </w:p>
    <w:p w14:paraId="449406D8" w14:textId="50853FDB" w:rsidR="00710D74" w:rsidRPr="00D6043D" w:rsidRDefault="00103245" w:rsidP="009A26B9">
      <w:pPr>
        <w:pStyle w:val="24"/>
        <w:widowControl/>
        <w:ind w:firstLine="709"/>
        <w:rPr>
          <w:sz w:val="22"/>
          <w:szCs w:val="22"/>
        </w:rPr>
      </w:pPr>
      <w:r w:rsidRPr="00D6043D">
        <w:rPr>
          <w:sz w:val="22"/>
          <w:szCs w:val="22"/>
        </w:rPr>
        <w:t xml:space="preserve">Общая стоимость ремонтных работ составила </w:t>
      </w:r>
      <w:r w:rsidR="001C045D" w:rsidRPr="00D6043D">
        <w:rPr>
          <w:sz w:val="22"/>
          <w:szCs w:val="22"/>
        </w:rPr>
        <w:t>1 377,459 тыс. руб.</w:t>
      </w:r>
    </w:p>
    <w:p w14:paraId="7DD7633B" w14:textId="6815665E" w:rsidR="00710D74" w:rsidRPr="00D6043D" w:rsidRDefault="008523C7" w:rsidP="009A26B9">
      <w:pPr>
        <w:pStyle w:val="24"/>
        <w:widowControl/>
        <w:ind w:firstLine="709"/>
        <w:rPr>
          <w:bCs/>
          <w:sz w:val="22"/>
          <w:szCs w:val="22"/>
        </w:rPr>
      </w:pPr>
      <w:r w:rsidRPr="00D6043D">
        <w:rPr>
          <w:bCs/>
          <w:sz w:val="22"/>
          <w:szCs w:val="22"/>
        </w:rPr>
        <w:t>В связи с тем, что планируемые работы носят единовременный характер</w:t>
      </w:r>
      <w:r w:rsidR="00C07138" w:rsidRPr="00D6043D">
        <w:rPr>
          <w:bCs/>
          <w:sz w:val="22"/>
          <w:szCs w:val="22"/>
        </w:rPr>
        <w:t>, и</w:t>
      </w:r>
      <w:r w:rsidRPr="00D6043D">
        <w:rPr>
          <w:bCs/>
          <w:sz w:val="22"/>
          <w:szCs w:val="22"/>
        </w:rPr>
        <w:t xml:space="preserve"> </w:t>
      </w:r>
      <w:r w:rsidR="00BC0F85" w:rsidRPr="00D6043D">
        <w:rPr>
          <w:bCs/>
          <w:sz w:val="22"/>
          <w:szCs w:val="22"/>
        </w:rPr>
        <w:t xml:space="preserve">иные работы на 2024–2028  годы не заявлены ТСО, </w:t>
      </w:r>
      <w:r w:rsidRPr="00D6043D">
        <w:rPr>
          <w:bCs/>
          <w:sz w:val="22"/>
          <w:szCs w:val="22"/>
        </w:rPr>
        <w:t xml:space="preserve">сумма расходов на базовый период </w:t>
      </w:r>
      <w:r w:rsidR="00BC0F85" w:rsidRPr="00D6043D">
        <w:rPr>
          <w:bCs/>
          <w:sz w:val="22"/>
          <w:szCs w:val="22"/>
        </w:rPr>
        <w:t>определена Экспертной группой в размере 1/5 о</w:t>
      </w:r>
      <w:r w:rsidR="00C07138" w:rsidRPr="00D6043D">
        <w:rPr>
          <w:bCs/>
          <w:sz w:val="22"/>
          <w:szCs w:val="22"/>
        </w:rPr>
        <w:t>т</w:t>
      </w:r>
      <w:r w:rsidR="00BC0F85" w:rsidRPr="00D6043D">
        <w:rPr>
          <w:bCs/>
          <w:sz w:val="22"/>
          <w:szCs w:val="22"/>
        </w:rPr>
        <w:t xml:space="preserve"> общей стоимости работ в размере 275,492  тыс. руб. (1 377,459 тыс. руб. / 5 лет). Таким образом, ТСО будет обеспечено финансирование плановых ремонтных работ в полном объеме.</w:t>
      </w:r>
    </w:p>
    <w:p w14:paraId="16ACA82D" w14:textId="22A59279" w:rsidR="00BC0F85" w:rsidRPr="00D6043D" w:rsidRDefault="00BC0F85" w:rsidP="009A26B9">
      <w:pPr>
        <w:pStyle w:val="24"/>
        <w:widowControl/>
        <w:ind w:firstLine="709"/>
        <w:rPr>
          <w:bCs/>
          <w:sz w:val="22"/>
          <w:szCs w:val="22"/>
        </w:rPr>
      </w:pPr>
      <w:r w:rsidRPr="00D6043D">
        <w:rPr>
          <w:bCs/>
          <w:sz w:val="22"/>
          <w:szCs w:val="22"/>
        </w:rPr>
        <w:t>Дополнительно Экспертной группой были проанализированы фактические расходы ТСО за 2022 год.</w:t>
      </w:r>
    </w:p>
    <w:p w14:paraId="4B06DBAC" w14:textId="77777777" w:rsidR="009A26B9" w:rsidRPr="00D6043D" w:rsidRDefault="009A26B9" w:rsidP="009A26B9">
      <w:pPr>
        <w:pStyle w:val="24"/>
        <w:widowControl/>
        <w:ind w:firstLine="709"/>
        <w:rPr>
          <w:bCs/>
          <w:sz w:val="22"/>
          <w:szCs w:val="22"/>
        </w:rPr>
      </w:pPr>
      <w:r w:rsidRPr="00D6043D">
        <w:rPr>
          <w:bCs/>
          <w:sz w:val="22"/>
          <w:szCs w:val="22"/>
        </w:rPr>
        <w:t xml:space="preserve">В соответствии с п. 20 Правил регулирования цен (тарифов) в сфере теплоснабжения, утвержденных Постановлением Правительства РФ от 22.10.2012 № 1075, письмом от 19.05.2023 № исх-983-018/3-09 Департаментом был направлен запрос о предоставлении дополнительных документов для формирования тарифов в сфере теплоснабжения на 2024-2028 годы, в том числе о предоставлении экономического обоснования фактических расходов по статье «Расходы на </w:t>
      </w:r>
      <w:r w:rsidR="009E323C" w:rsidRPr="00D6043D">
        <w:rPr>
          <w:bCs/>
          <w:sz w:val="22"/>
          <w:szCs w:val="22"/>
        </w:rPr>
        <w:t>ремонт основных средств</w:t>
      </w:r>
      <w:r w:rsidRPr="00D6043D">
        <w:rPr>
          <w:bCs/>
          <w:sz w:val="22"/>
          <w:szCs w:val="22"/>
        </w:rPr>
        <w:t>» за 2021, 2022 годы (договоры, акты выполненных работ, сведения о проведенных котировках, торгах, карточки счета 20 с видом отбора по указанной статье затрат).</w:t>
      </w:r>
    </w:p>
    <w:p w14:paraId="61263E75" w14:textId="77777777" w:rsidR="00771FE9" w:rsidRPr="00D6043D" w:rsidRDefault="00771FE9" w:rsidP="00771FE9">
      <w:pPr>
        <w:pStyle w:val="24"/>
        <w:widowControl/>
        <w:ind w:firstLine="709"/>
        <w:rPr>
          <w:bCs/>
          <w:sz w:val="22"/>
          <w:szCs w:val="22"/>
        </w:rPr>
      </w:pPr>
      <w:r w:rsidRPr="00D6043D">
        <w:rPr>
          <w:bCs/>
          <w:sz w:val="22"/>
          <w:szCs w:val="22"/>
        </w:rPr>
        <w:t>ТСО предоставила дополнительные документы:</w:t>
      </w:r>
    </w:p>
    <w:p w14:paraId="1336FAB4" w14:textId="77777777" w:rsidR="00771FE9" w:rsidRPr="00D6043D" w:rsidRDefault="00771FE9" w:rsidP="00771FE9">
      <w:pPr>
        <w:pStyle w:val="24"/>
        <w:widowControl/>
        <w:ind w:firstLine="709"/>
        <w:rPr>
          <w:bCs/>
          <w:sz w:val="22"/>
          <w:szCs w:val="22"/>
        </w:rPr>
      </w:pPr>
      <w:r w:rsidRPr="00D6043D">
        <w:rPr>
          <w:bCs/>
          <w:sz w:val="22"/>
          <w:szCs w:val="22"/>
        </w:rPr>
        <w:lastRenderedPageBreak/>
        <w:t>Письмом от 25.09.2023 №14:</w:t>
      </w:r>
    </w:p>
    <w:p w14:paraId="3F3C89F5" w14:textId="77777777" w:rsidR="00743486" w:rsidRPr="00D6043D" w:rsidRDefault="00771FE9" w:rsidP="00771FE9">
      <w:pPr>
        <w:pStyle w:val="24"/>
        <w:widowControl/>
        <w:ind w:firstLine="709"/>
        <w:rPr>
          <w:bCs/>
          <w:sz w:val="22"/>
          <w:szCs w:val="22"/>
        </w:rPr>
      </w:pPr>
      <w:r w:rsidRPr="00D6043D">
        <w:rPr>
          <w:bCs/>
          <w:sz w:val="22"/>
          <w:szCs w:val="22"/>
        </w:rPr>
        <w:t xml:space="preserve">- карточку счета </w:t>
      </w:r>
      <w:r w:rsidR="00743486" w:rsidRPr="00D6043D">
        <w:rPr>
          <w:bCs/>
          <w:sz w:val="22"/>
          <w:szCs w:val="22"/>
        </w:rPr>
        <w:t>2</w:t>
      </w:r>
      <w:r w:rsidRPr="00D6043D">
        <w:rPr>
          <w:bCs/>
          <w:sz w:val="22"/>
          <w:szCs w:val="22"/>
        </w:rPr>
        <w:t>0</w:t>
      </w:r>
      <w:r w:rsidR="00743486" w:rsidRPr="00D6043D">
        <w:rPr>
          <w:bCs/>
          <w:sz w:val="22"/>
          <w:szCs w:val="22"/>
        </w:rPr>
        <w:t>.01 «Ремонт ОС подрядным способом» за 2022 г. (стр. 207) в сумме 164 208 руб.,</w:t>
      </w:r>
    </w:p>
    <w:p w14:paraId="1085492F" w14:textId="117179B2" w:rsidR="00743486" w:rsidRPr="00D6043D" w:rsidRDefault="00743486" w:rsidP="00771FE9">
      <w:pPr>
        <w:pStyle w:val="24"/>
        <w:widowControl/>
        <w:ind w:firstLine="709"/>
        <w:rPr>
          <w:bCs/>
          <w:sz w:val="22"/>
          <w:szCs w:val="22"/>
        </w:rPr>
      </w:pPr>
      <w:r w:rsidRPr="00D6043D">
        <w:rPr>
          <w:bCs/>
          <w:sz w:val="22"/>
          <w:szCs w:val="22"/>
        </w:rPr>
        <w:t>-</w:t>
      </w:r>
      <w:r w:rsidR="00B30193" w:rsidRPr="00D6043D">
        <w:rPr>
          <w:bCs/>
          <w:sz w:val="22"/>
          <w:szCs w:val="22"/>
        </w:rPr>
        <w:t xml:space="preserve"> </w:t>
      </w:r>
      <w:r w:rsidRPr="00D6043D">
        <w:rPr>
          <w:bCs/>
          <w:sz w:val="22"/>
          <w:szCs w:val="22"/>
        </w:rPr>
        <w:t>договор подряда от 29.08.2022 №1 на химическую очистку труднорастворимых отложений (накипи) на внутренних поверхностях котла Е-1,0-0,9 Г-3 с актом выполненных работ в сумме 57 472 руб.,</w:t>
      </w:r>
    </w:p>
    <w:p w14:paraId="645546FF" w14:textId="77777777" w:rsidR="009A26B9" w:rsidRPr="00D6043D" w:rsidRDefault="00771FE9" w:rsidP="00771FE9">
      <w:pPr>
        <w:pStyle w:val="24"/>
        <w:widowControl/>
        <w:ind w:firstLine="709"/>
        <w:rPr>
          <w:bCs/>
          <w:sz w:val="22"/>
          <w:szCs w:val="22"/>
        </w:rPr>
      </w:pPr>
      <w:r w:rsidRPr="00D6043D">
        <w:rPr>
          <w:bCs/>
          <w:sz w:val="22"/>
          <w:szCs w:val="22"/>
        </w:rPr>
        <w:t xml:space="preserve"> </w:t>
      </w:r>
      <w:r w:rsidR="00743486" w:rsidRPr="00D6043D">
        <w:rPr>
          <w:bCs/>
          <w:sz w:val="22"/>
          <w:szCs w:val="22"/>
        </w:rPr>
        <w:t>- договор подряда от 01.11.2022 №1 на изоляцию газохода котлоагрегата №2 минеральной ватой с защитой из оцинкованной стали с актом выполненных работ в сумме 28 736,00 руб.</w:t>
      </w:r>
    </w:p>
    <w:p w14:paraId="7601554E" w14:textId="5D8A679D" w:rsidR="006D5ED1" w:rsidRPr="00D6043D" w:rsidRDefault="00F513BA" w:rsidP="006D5ED1">
      <w:pPr>
        <w:pStyle w:val="24"/>
        <w:widowControl/>
        <w:ind w:firstLine="709"/>
        <w:rPr>
          <w:bCs/>
          <w:color w:val="FF0000"/>
          <w:sz w:val="22"/>
          <w:szCs w:val="22"/>
        </w:rPr>
      </w:pPr>
      <w:r w:rsidRPr="00D6043D">
        <w:rPr>
          <w:bCs/>
          <w:sz w:val="22"/>
          <w:szCs w:val="22"/>
        </w:rPr>
        <w:t>Иные документы, подтверждающие экономическую обоснованность</w:t>
      </w:r>
      <w:r w:rsidR="006D5ED1" w:rsidRPr="00D6043D">
        <w:rPr>
          <w:bCs/>
          <w:sz w:val="22"/>
          <w:szCs w:val="22"/>
        </w:rPr>
        <w:t xml:space="preserve"> фактически понесенных расходов</w:t>
      </w:r>
      <w:r w:rsidRPr="00D6043D">
        <w:rPr>
          <w:bCs/>
          <w:sz w:val="22"/>
          <w:szCs w:val="22"/>
        </w:rPr>
        <w:t xml:space="preserve"> </w:t>
      </w:r>
      <w:r w:rsidR="006D5ED1" w:rsidRPr="00D6043D">
        <w:rPr>
          <w:bCs/>
          <w:sz w:val="22"/>
          <w:szCs w:val="22"/>
        </w:rPr>
        <w:t xml:space="preserve">в 2022 </w:t>
      </w:r>
      <w:r w:rsidRPr="00D6043D">
        <w:rPr>
          <w:bCs/>
          <w:sz w:val="22"/>
          <w:szCs w:val="22"/>
        </w:rPr>
        <w:t>предоставлены не были</w:t>
      </w:r>
      <w:r w:rsidR="006D5ED1" w:rsidRPr="00D6043D">
        <w:rPr>
          <w:bCs/>
          <w:sz w:val="22"/>
          <w:szCs w:val="22"/>
        </w:rPr>
        <w:t xml:space="preserve"> (акты осмотра, дефектные ведомости, обоснование стоимости работ по п. 29 Основ ценообразования)</w:t>
      </w:r>
      <w:r w:rsidR="00E3543B" w:rsidRPr="00D6043D">
        <w:rPr>
          <w:bCs/>
          <w:sz w:val="22"/>
          <w:szCs w:val="22"/>
        </w:rPr>
        <w:t>.</w:t>
      </w:r>
      <w:r w:rsidR="00BC0F85" w:rsidRPr="00D6043D">
        <w:rPr>
          <w:bCs/>
          <w:sz w:val="22"/>
          <w:szCs w:val="22"/>
        </w:rPr>
        <w:t xml:space="preserve"> Таким образом, при формировании тарифов на тепловую энергию на плановый период </w:t>
      </w:r>
      <w:r w:rsidR="0082752B" w:rsidRPr="00D6043D">
        <w:rPr>
          <w:bCs/>
          <w:sz w:val="22"/>
          <w:szCs w:val="22"/>
        </w:rPr>
        <w:t>2024–2028 год</w:t>
      </w:r>
      <w:r w:rsidR="00BC0F85" w:rsidRPr="00D6043D">
        <w:rPr>
          <w:bCs/>
          <w:sz w:val="22"/>
          <w:szCs w:val="22"/>
        </w:rPr>
        <w:t xml:space="preserve"> учитывать фактические расходы 2022 года по указанной </w:t>
      </w:r>
      <w:r w:rsidR="00B30193" w:rsidRPr="00D6043D">
        <w:rPr>
          <w:bCs/>
          <w:sz w:val="22"/>
          <w:szCs w:val="22"/>
        </w:rPr>
        <w:t>статье не</w:t>
      </w:r>
      <w:r w:rsidR="00BC0F85" w:rsidRPr="00D6043D">
        <w:rPr>
          <w:bCs/>
          <w:sz w:val="22"/>
          <w:szCs w:val="22"/>
        </w:rPr>
        <w:t xml:space="preserve"> представляется возможным.</w:t>
      </w:r>
      <w:r w:rsidR="003B5C07" w:rsidRPr="00D6043D">
        <w:rPr>
          <w:bCs/>
          <w:sz w:val="22"/>
          <w:szCs w:val="22"/>
        </w:rPr>
        <w:t xml:space="preserve"> </w:t>
      </w:r>
    </w:p>
    <w:p w14:paraId="67BE3D30" w14:textId="5FB67708" w:rsidR="00233B0B" w:rsidRPr="00D6043D" w:rsidRDefault="00233B0B" w:rsidP="006D5ED1">
      <w:pPr>
        <w:pStyle w:val="24"/>
        <w:widowControl/>
        <w:ind w:firstLine="709"/>
        <w:rPr>
          <w:b/>
          <w:sz w:val="22"/>
          <w:szCs w:val="22"/>
        </w:rPr>
      </w:pPr>
      <w:r w:rsidRPr="00D6043D">
        <w:rPr>
          <w:b/>
          <w:sz w:val="22"/>
          <w:szCs w:val="22"/>
        </w:rPr>
        <w:t>По статье «Ремонт основных средств, выполняемый подрядным способом» на 2024 год.</w:t>
      </w:r>
    </w:p>
    <w:p w14:paraId="27867A1E" w14:textId="427157AC" w:rsidR="00233B0B" w:rsidRPr="00D6043D" w:rsidRDefault="00233B0B" w:rsidP="00854686">
      <w:pPr>
        <w:pStyle w:val="24"/>
        <w:widowControl/>
        <w:ind w:firstLine="709"/>
        <w:rPr>
          <w:bCs/>
          <w:sz w:val="22"/>
          <w:szCs w:val="22"/>
        </w:rPr>
      </w:pPr>
      <w:r w:rsidRPr="00D6043D">
        <w:rPr>
          <w:bCs/>
          <w:sz w:val="22"/>
          <w:szCs w:val="22"/>
        </w:rPr>
        <w:t>ТСО предложила включить плановые расходы по статье «Ремонт основных средств, выполняемый подрядным способом»</w:t>
      </w:r>
      <w:r w:rsidR="00184CFE" w:rsidRPr="00D6043D">
        <w:rPr>
          <w:bCs/>
          <w:sz w:val="22"/>
          <w:szCs w:val="22"/>
        </w:rPr>
        <w:t>, включающие в себя мероприятия по ремонту водогрейного котла №3 с заменой труб</w:t>
      </w:r>
      <w:r w:rsidRPr="00D6043D">
        <w:rPr>
          <w:bCs/>
          <w:sz w:val="22"/>
          <w:szCs w:val="22"/>
        </w:rPr>
        <w:t xml:space="preserve"> в сумме 320 тыс. руб. на 2024 год, 331,84 тыс. руб. на 2025 год., 341,795 тыс. руб. на 2025 год, 352,05 тыс. руб. на 2025 год, 362,611 тыс. руб. на 20025 год.</w:t>
      </w:r>
    </w:p>
    <w:p w14:paraId="54B8E52F" w14:textId="4691F206" w:rsidR="00233B0B" w:rsidRPr="00D6043D" w:rsidRDefault="00184CFE" w:rsidP="00854686">
      <w:pPr>
        <w:pStyle w:val="24"/>
        <w:widowControl/>
        <w:ind w:firstLine="709"/>
        <w:rPr>
          <w:bCs/>
          <w:sz w:val="22"/>
          <w:szCs w:val="22"/>
        </w:rPr>
      </w:pPr>
      <w:r w:rsidRPr="00D6043D">
        <w:rPr>
          <w:bCs/>
          <w:sz w:val="22"/>
          <w:szCs w:val="22"/>
        </w:rPr>
        <w:t>В качестве обосновывающих документов ТСО предоставлены:</w:t>
      </w:r>
    </w:p>
    <w:p w14:paraId="5C2BBDBB" w14:textId="53BDB4D1" w:rsidR="00184CFE" w:rsidRPr="00D6043D" w:rsidRDefault="00184CFE" w:rsidP="00184CFE">
      <w:pPr>
        <w:pStyle w:val="24"/>
        <w:widowControl/>
        <w:ind w:firstLine="709"/>
        <w:rPr>
          <w:bCs/>
          <w:i/>
          <w:iCs/>
          <w:sz w:val="22"/>
          <w:szCs w:val="22"/>
        </w:rPr>
      </w:pPr>
      <w:r w:rsidRPr="00D6043D">
        <w:rPr>
          <w:bCs/>
          <w:i/>
          <w:iCs/>
          <w:sz w:val="22"/>
          <w:szCs w:val="22"/>
        </w:rPr>
        <w:t>письмом от 25.09.2023 №14:</w:t>
      </w:r>
    </w:p>
    <w:p w14:paraId="0AFC3B22" w14:textId="6B5FFAF7" w:rsidR="00184CFE" w:rsidRPr="00D6043D" w:rsidRDefault="00184CFE" w:rsidP="00184CFE">
      <w:pPr>
        <w:pStyle w:val="24"/>
        <w:widowControl/>
        <w:ind w:firstLine="709"/>
        <w:rPr>
          <w:bCs/>
          <w:sz w:val="22"/>
          <w:szCs w:val="22"/>
        </w:rPr>
      </w:pPr>
      <w:r w:rsidRPr="00D6043D">
        <w:rPr>
          <w:bCs/>
          <w:sz w:val="22"/>
          <w:szCs w:val="22"/>
        </w:rPr>
        <w:t>- локальный сметный расчет (смета) №2023/09/302 на ремонт водогрейного котла (стр. 51) в сумме 135397,29 руб. без учета НДС,</w:t>
      </w:r>
    </w:p>
    <w:p w14:paraId="26A328A1" w14:textId="5A3D82B4" w:rsidR="00184CFE" w:rsidRPr="00D6043D" w:rsidRDefault="00184CFE" w:rsidP="00184CFE">
      <w:pPr>
        <w:pStyle w:val="24"/>
        <w:widowControl/>
        <w:ind w:firstLine="709"/>
        <w:rPr>
          <w:bCs/>
          <w:sz w:val="22"/>
          <w:szCs w:val="22"/>
        </w:rPr>
      </w:pPr>
      <w:r w:rsidRPr="00D6043D">
        <w:rPr>
          <w:bCs/>
          <w:sz w:val="22"/>
          <w:szCs w:val="22"/>
        </w:rPr>
        <w:t>- карточка счета 20.01 «Ремонт ОС подрядным способом» за 2022 г. (стр. 207) в сумме 164 208 руб.,</w:t>
      </w:r>
    </w:p>
    <w:p w14:paraId="5C5A6900" w14:textId="77777777" w:rsidR="00184CFE" w:rsidRPr="00D6043D" w:rsidRDefault="00184CFE" w:rsidP="00184CFE">
      <w:pPr>
        <w:pStyle w:val="24"/>
        <w:widowControl/>
        <w:ind w:firstLine="709"/>
        <w:rPr>
          <w:bCs/>
          <w:sz w:val="22"/>
          <w:szCs w:val="22"/>
        </w:rPr>
      </w:pPr>
      <w:r w:rsidRPr="00D6043D">
        <w:rPr>
          <w:bCs/>
          <w:sz w:val="22"/>
          <w:szCs w:val="22"/>
        </w:rPr>
        <w:t>-договор подряда от 29.08.2022 №1 на химическую очистку труднорастворимых отложений (накипи) на внутренних поверхностях котла Е-1,0-0,9 Г-3 с актом выполненных работ в сумме 57 472 руб.,</w:t>
      </w:r>
    </w:p>
    <w:p w14:paraId="6FA86764" w14:textId="137B0DE7" w:rsidR="00184CFE" w:rsidRPr="00D6043D" w:rsidRDefault="00184CFE" w:rsidP="00184CFE">
      <w:pPr>
        <w:pStyle w:val="24"/>
        <w:widowControl/>
        <w:ind w:firstLine="709"/>
        <w:rPr>
          <w:bCs/>
          <w:sz w:val="22"/>
          <w:szCs w:val="22"/>
        </w:rPr>
      </w:pPr>
      <w:r w:rsidRPr="00D6043D">
        <w:rPr>
          <w:bCs/>
          <w:sz w:val="22"/>
          <w:szCs w:val="22"/>
        </w:rPr>
        <w:t xml:space="preserve"> - договор подряда от 01.11.2022 №1 на изоляцию газохода котлоагрегата №2 минеральной ватой с защитой из оцинкованной стали с актом выполненных работ в сумме 28 736,00 руб.</w:t>
      </w:r>
    </w:p>
    <w:p w14:paraId="39A1B4C8" w14:textId="77777777" w:rsidR="00184CFE" w:rsidRPr="00D6043D" w:rsidRDefault="00184CFE" w:rsidP="00184CFE">
      <w:pPr>
        <w:pStyle w:val="24"/>
        <w:widowControl/>
        <w:ind w:firstLine="709"/>
        <w:rPr>
          <w:bCs/>
          <w:i/>
          <w:iCs/>
          <w:sz w:val="22"/>
          <w:szCs w:val="22"/>
        </w:rPr>
      </w:pPr>
      <w:r w:rsidRPr="00D6043D">
        <w:rPr>
          <w:bCs/>
          <w:i/>
          <w:iCs/>
          <w:sz w:val="22"/>
          <w:szCs w:val="22"/>
        </w:rPr>
        <w:t xml:space="preserve">письмом от 27.09.2023 г. №16 </w:t>
      </w:r>
    </w:p>
    <w:p w14:paraId="0BA14050" w14:textId="4512EEC0" w:rsidR="00184CFE" w:rsidRPr="00D6043D" w:rsidRDefault="00184CFE" w:rsidP="00184CFE">
      <w:pPr>
        <w:pStyle w:val="24"/>
        <w:widowControl/>
        <w:ind w:firstLine="709"/>
        <w:rPr>
          <w:bCs/>
          <w:sz w:val="22"/>
          <w:szCs w:val="22"/>
        </w:rPr>
      </w:pPr>
      <w:r w:rsidRPr="00D6043D">
        <w:rPr>
          <w:bCs/>
          <w:sz w:val="22"/>
          <w:szCs w:val="22"/>
        </w:rPr>
        <w:t>- дефектная ведомость на ремонт водогрейного котла №3,</w:t>
      </w:r>
    </w:p>
    <w:p w14:paraId="4A71DEE2" w14:textId="48E664D1" w:rsidR="00184CFE" w:rsidRPr="00D6043D" w:rsidRDefault="00184CFE" w:rsidP="00184CFE">
      <w:pPr>
        <w:pStyle w:val="24"/>
        <w:widowControl/>
        <w:ind w:firstLine="709"/>
        <w:rPr>
          <w:bCs/>
          <w:sz w:val="22"/>
          <w:szCs w:val="22"/>
        </w:rPr>
      </w:pPr>
      <w:r w:rsidRPr="00D6043D">
        <w:rPr>
          <w:bCs/>
          <w:sz w:val="22"/>
          <w:szCs w:val="22"/>
        </w:rPr>
        <w:t>- акт обследования котла №3 от 21.07.2023.</w:t>
      </w:r>
    </w:p>
    <w:p w14:paraId="78142219" w14:textId="5FCB5962" w:rsidR="00184CFE" w:rsidRPr="00D6043D" w:rsidRDefault="00184CFE" w:rsidP="00184CFE">
      <w:pPr>
        <w:pStyle w:val="24"/>
        <w:widowControl/>
        <w:ind w:firstLine="709"/>
        <w:rPr>
          <w:bCs/>
          <w:sz w:val="22"/>
          <w:szCs w:val="22"/>
        </w:rPr>
      </w:pPr>
      <w:r w:rsidRPr="00D6043D">
        <w:rPr>
          <w:bCs/>
          <w:sz w:val="22"/>
          <w:szCs w:val="22"/>
        </w:rPr>
        <w:t>Экспертной группой исключены заявленные расходы ТСО из данной статьи затрат, так как учтены в статье «Затраты на ремонт основных средств».</w:t>
      </w:r>
    </w:p>
    <w:p w14:paraId="077FB68E" w14:textId="6D078652" w:rsidR="00854686" w:rsidRPr="00D6043D" w:rsidRDefault="00854686" w:rsidP="00184CFE">
      <w:pPr>
        <w:pStyle w:val="24"/>
        <w:widowControl/>
        <w:ind w:firstLine="567"/>
        <w:rPr>
          <w:bCs/>
          <w:sz w:val="22"/>
          <w:szCs w:val="22"/>
        </w:rPr>
      </w:pPr>
      <w:r w:rsidRPr="00D6043D">
        <w:rPr>
          <w:bCs/>
          <w:sz w:val="22"/>
          <w:szCs w:val="22"/>
        </w:rPr>
        <w:t xml:space="preserve">Основные плановые (расчетные) показатели деятельности теплоснабжающей организации на расчетный период регулирования, принятые при формировании тарифов на тепловую энергию приведены в приложении </w:t>
      </w:r>
      <w:r w:rsidR="00A075D0" w:rsidRPr="00D6043D">
        <w:rPr>
          <w:bCs/>
          <w:sz w:val="22"/>
          <w:szCs w:val="22"/>
        </w:rPr>
        <w:t>4</w:t>
      </w:r>
      <w:r w:rsidRPr="00D6043D">
        <w:rPr>
          <w:bCs/>
          <w:sz w:val="22"/>
          <w:szCs w:val="22"/>
        </w:rPr>
        <w:t>/1.</w:t>
      </w:r>
    </w:p>
    <w:p w14:paraId="7C09B674" w14:textId="77777777" w:rsidR="00620F55" w:rsidRPr="00D6043D" w:rsidRDefault="00620F55" w:rsidP="00184CFE">
      <w:pPr>
        <w:pStyle w:val="24"/>
        <w:widowControl/>
        <w:ind w:firstLine="567"/>
        <w:rPr>
          <w:b/>
          <w:sz w:val="22"/>
          <w:szCs w:val="22"/>
        </w:rPr>
      </w:pPr>
    </w:p>
    <w:p w14:paraId="101C7E6F" w14:textId="7447A820" w:rsidR="005D3A2B" w:rsidRPr="00D6043D" w:rsidRDefault="005D3A2B" w:rsidP="00184CFE">
      <w:pPr>
        <w:pStyle w:val="24"/>
        <w:widowControl/>
        <w:ind w:firstLine="567"/>
        <w:rPr>
          <w:b/>
          <w:sz w:val="22"/>
          <w:szCs w:val="22"/>
        </w:rPr>
      </w:pPr>
      <w:r w:rsidRPr="00D6043D">
        <w:rPr>
          <w:b/>
          <w:sz w:val="22"/>
          <w:szCs w:val="22"/>
        </w:rPr>
        <w:t>РЕШИЛИ:</w:t>
      </w:r>
    </w:p>
    <w:p w14:paraId="17790308" w14:textId="202A9D74" w:rsidR="005D3A2B" w:rsidRPr="00D6043D" w:rsidRDefault="005D3A2B" w:rsidP="005D3A2B">
      <w:pPr>
        <w:pStyle w:val="24"/>
        <w:widowControl/>
        <w:ind w:firstLine="567"/>
        <w:rPr>
          <w:bCs/>
          <w:sz w:val="22"/>
          <w:szCs w:val="22"/>
        </w:rPr>
      </w:pPr>
      <w:r w:rsidRPr="00D6043D">
        <w:rPr>
          <w:bCs/>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01FC44FA" w14:textId="487CCED3" w:rsidR="005D3A2B" w:rsidRPr="00D6043D" w:rsidRDefault="005D3A2B" w:rsidP="008C37D6">
      <w:pPr>
        <w:pStyle w:val="24"/>
        <w:widowControl/>
        <w:tabs>
          <w:tab w:val="left" w:pos="993"/>
        </w:tabs>
        <w:ind w:firstLine="567"/>
        <w:rPr>
          <w:bCs/>
          <w:sz w:val="22"/>
          <w:szCs w:val="22"/>
        </w:rPr>
      </w:pPr>
      <w:r w:rsidRPr="00D6043D">
        <w:rPr>
          <w:bCs/>
          <w:sz w:val="22"/>
          <w:szCs w:val="22"/>
        </w:rPr>
        <w:t>1.</w:t>
      </w:r>
      <w:r w:rsidRPr="00D6043D">
        <w:rPr>
          <w:bCs/>
          <w:sz w:val="22"/>
          <w:szCs w:val="22"/>
        </w:rPr>
        <w:tab/>
        <w:t>Установить долгосрочные тарифы на тепловую энергию для потребителей ООО «СТЭК» (г. Заволжск) на 2024–2028 годы:</w:t>
      </w:r>
    </w:p>
    <w:p w14:paraId="680081B2" w14:textId="77777777" w:rsidR="0082752B" w:rsidRPr="00D6043D" w:rsidRDefault="0082752B" w:rsidP="0082752B">
      <w:pPr>
        <w:widowControl/>
        <w:autoSpaceDE w:val="0"/>
        <w:autoSpaceDN w:val="0"/>
        <w:adjustRightInd w:val="0"/>
        <w:jc w:val="center"/>
        <w:rPr>
          <w:b/>
          <w:bCs/>
          <w:sz w:val="10"/>
          <w:szCs w:val="10"/>
        </w:rPr>
      </w:pPr>
    </w:p>
    <w:p w14:paraId="6B008DA6" w14:textId="16056501" w:rsidR="0082752B" w:rsidRPr="00D6043D" w:rsidRDefault="0082752B" w:rsidP="0082752B">
      <w:pPr>
        <w:widowControl/>
        <w:autoSpaceDE w:val="0"/>
        <w:autoSpaceDN w:val="0"/>
        <w:adjustRightInd w:val="0"/>
        <w:jc w:val="center"/>
        <w:rPr>
          <w:b/>
          <w:bCs/>
          <w:sz w:val="22"/>
          <w:szCs w:val="22"/>
        </w:rPr>
      </w:pPr>
      <w:r w:rsidRPr="00D6043D">
        <w:rPr>
          <w:b/>
          <w:bCs/>
          <w:sz w:val="22"/>
          <w:szCs w:val="22"/>
        </w:rPr>
        <w:t>Тарифы на тепловую энергию (мощность), поставляемую потребителям</w:t>
      </w:r>
    </w:p>
    <w:tbl>
      <w:tblPr>
        <w:tblW w:w="10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72"/>
        <w:gridCol w:w="1430"/>
        <w:gridCol w:w="709"/>
        <w:gridCol w:w="1134"/>
        <w:gridCol w:w="1134"/>
        <w:gridCol w:w="567"/>
        <w:gridCol w:w="567"/>
        <w:gridCol w:w="567"/>
        <w:gridCol w:w="567"/>
        <w:gridCol w:w="1279"/>
      </w:tblGrid>
      <w:tr w:rsidR="0082752B" w:rsidRPr="00D6043D" w14:paraId="762E881D" w14:textId="77777777" w:rsidTr="00413898">
        <w:trPr>
          <w:trHeight w:val="264"/>
        </w:trPr>
        <w:tc>
          <w:tcPr>
            <w:tcW w:w="426" w:type="dxa"/>
            <w:vMerge w:val="restart"/>
            <w:shd w:val="clear" w:color="auto" w:fill="auto"/>
            <w:vAlign w:val="center"/>
            <w:hideMark/>
          </w:tcPr>
          <w:p w14:paraId="34824F38" w14:textId="77777777" w:rsidR="0082752B" w:rsidRPr="00D6043D" w:rsidRDefault="0082752B" w:rsidP="0082752B">
            <w:pPr>
              <w:widowControl/>
              <w:jc w:val="center"/>
            </w:pPr>
            <w:r w:rsidRPr="00D6043D">
              <w:t>№ п/п</w:t>
            </w:r>
          </w:p>
        </w:tc>
        <w:tc>
          <w:tcPr>
            <w:tcW w:w="1972" w:type="dxa"/>
            <w:vMerge w:val="restart"/>
            <w:shd w:val="clear" w:color="auto" w:fill="auto"/>
            <w:vAlign w:val="center"/>
            <w:hideMark/>
          </w:tcPr>
          <w:p w14:paraId="0625F336" w14:textId="77777777" w:rsidR="0082752B" w:rsidRPr="00D6043D" w:rsidRDefault="0082752B" w:rsidP="0082752B">
            <w:pPr>
              <w:widowControl/>
              <w:jc w:val="center"/>
            </w:pPr>
            <w:r w:rsidRPr="00D6043D">
              <w:t>Наименование регулируемой организации</w:t>
            </w:r>
          </w:p>
        </w:tc>
        <w:tc>
          <w:tcPr>
            <w:tcW w:w="1430" w:type="dxa"/>
            <w:vMerge w:val="restart"/>
            <w:shd w:val="clear" w:color="auto" w:fill="auto"/>
            <w:noWrap/>
            <w:vAlign w:val="center"/>
            <w:hideMark/>
          </w:tcPr>
          <w:p w14:paraId="78F00640" w14:textId="77777777" w:rsidR="0082752B" w:rsidRPr="00D6043D" w:rsidRDefault="0082752B" w:rsidP="0082752B">
            <w:pPr>
              <w:widowControl/>
              <w:jc w:val="center"/>
            </w:pPr>
            <w:r w:rsidRPr="00D6043D">
              <w:t>Вид тарифа</w:t>
            </w:r>
          </w:p>
        </w:tc>
        <w:tc>
          <w:tcPr>
            <w:tcW w:w="709" w:type="dxa"/>
            <w:vMerge w:val="restart"/>
            <w:shd w:val="clear" w:color="auto" w:fill="auto"/>
            <w:noWrap/>
            <w:vAlign w:val="center"/>
            <w:hideMark/>
          </w:tcPr>
          <w:p w14:paraId="2B2CC8D3" w14:textId="77777777" w:rsidR="0082752B" w:rsidRPr="00D6043D" w:rsidRDefault="0082752B" w:rsidP="0082752B">
            <w:pPr>
              <w:widowControl/>
              <w:jc w:val="center"/>
            </w:pPr>
            <w:r w:rsidRPr="00D6043D">
              <w:t>Год</w:t>
            </w:r>
          </w:p>
        </w:tc>
        <w:tc>
          <w:tcPr>
            <w:tcW w:w="2268" w:type="dxa"/>
            <w:gridSpan w:val="2"/>
            <w:shd w:val="clear" w:color="auto" w:fill="auto"/>
            <w:noWrap/>
            <w:vAlign w:val="center"/>
            <w:hideMark/>
          </w:tcPr>
          <w:p w14:paraId="70211EFD" w14:textId="77777777" w:rsidR="0082752B" w:rsidRPr="00D6043D" w:rsidRDefault="0082752B" w:rsidP="0082752B">
            <w:pPr>
              <w:widowControl/>
              <w:jc w:val="center"/>
            </w:pPr>
            <w:r w:rsidRPr="00D6043D">
              <w:t>Вода</w:t>
            </w:r>
          </w:p>
        </w:tc>
        <w:tc>
          <w:tcPr>
            <w:tcW w:w="2268" w:type="dxa"/>
            <w:gridSpan w:val="4"/>
            <w:shd w:val="clear" w:color="auto" w:fill="auto"/>
            <w:noWrap/>
            <w:vAlign w:val="center"/>
            <w:hideMark/>
          </w:tcPr>
          <w:p w14:paraId="41AED608" w14:textId="77777777" w:rsidR="0082752B" w:rsidRPr="00D6043D" w:rsidRDefault="0082752B" w:rsidP="0082752B">
            <w:pPr>
              <w:widowControl/>
              <w:jc w:val="center"/>
            </w:pPr>
            <w:r w:rsidRPr="00D6043D">
              <w:t>Отборный пар давлением</w:t>
            </w:r>
          </w:p>
        </w:tc>
        <w:tc>
          <w:tcPr>
            <w:tcW w:w="1279" w:type="dxa"/>
            <w:vMerge w:val="restart"/>
            <w:shd w:val="clear" w:color="auto" w:fill="auto"/>
            <w:vAlign w:val="center"/>
            <w:hideMark/>
          </w:tcPr>
          <w:p w14:paraId="6B55D023" w14:textId="77777777" w:rsidR="0082752B" w:rsidRPr="00D6043D" w:rsidRDefault="0082752B" w:rsidP="0082752B">
            <w:pPr>
              <w:widowControl/>
              <w:jc w:val="center"/>
            </w:pPr>
            <w:r w:rsidRPr="00D6043D">
              <w:t>Острый и редуцированный пар</w:t>
            </w:r>
          </w:p>
          <w:p w14:paraId="561EC9BF" w14:textId="77777777" w:rsidR="0082752B" w:rsidRPr="00D6043D" w:rsidRDefault="0082752B" w:rsidP="0082752B">
            <w:pPr>
              <w:jc w:val="center"/>
            </w:pPr>
          </w:p>
        </w:tc>
      </w:tr>
      <w:tr w:rsidR="0082752B" w:rsidRPr="00D6043D" w14:paraId="4A298C66" w14:textId="77777777" w:rsidTr="00413898">
        <w:trPr>
          <w:trHeight w:val="540"/>
        </w:trPr>
        <w:tc>
          <w:tcPr>
            <w:tcW w:w="426" w:type="dxa"/>
            <w:vMerge/>
            <w:shd w:val="clear" w:color="auto" w:fill="auto"/>
            <w:noWrap/>
            <w:vAlign w:val="center"/>
            <w:hideMark/>
          </w:tcPr>
          <w:p w14:paraId="7228B7AB" w14:textId="77777777" w:rsidR="0082752B" w:rsidRPr="00D6043D" w:rsidRDefault="0082752B" w:rsidP="0082752B">
            <w:pPr>
              <w:widowControl/>
              <w:jc w:val="center"/>
            </w:pPr>
          </w:p>
        </w:tc>
        <w:tc>
          <w:tcPr>
            <w:tcW w:w="1972" w:type="dxa"/>
            <w:vMerge/>
            <w:shd w:val="clear" w:color="auto" w:fill="auto"/>
            <w:vAlign w:val="center"/>
            <w:hideMark/>
          </w:tcPr>
          <w:p w14:paraId="1F1B1422" w14:textId="77777777" w:rsidR="0082752B" w:rsidRPr="00D6043D" w:rsidRDefault="0082752B" w:rsidP="0082752B">
            <w:pPr>
              <w:widowControl/>
            </w:pPr>
          </w:p>
        </w:tc>
        <w:tc>
          <w:tcPr>
            <w:tcW w:w="1430" w:type="dxa"/>
            <w:vMerge/>
            <w:shd w:val="clear" w:color="auto" w:fill="auto"/>
            <w:noWrap/>
            <w:vAlign w:val="center"/>
            <w:hideMark/>
          </w:tcPr>
          <w:p w14:paraId="6CE01D50" w14:textId="77777777" w:rsidR="0082752B" w:rsidRPr="00D6043D" w:rsidRDefault="0082752B" w:rsidP="0082752B">
            <w:pPr>
              <w:widowControl/>
              <w:jc w:val="center"/>
            </w:pPr>
          </w:p>
        </w:tc>
        <w:tc>
          <w:tcPr>
            <w:tcW w:w="709" w:type="dxa"/>
            <w:vMerge/>
            <w:shd w:val="clear" w:color="auto" w:fill="auto"/>
            <w:noWrap/>
            <w:vAlign w:val="center"/>
            <w:hideMark/>
          </w:tcPr>
          <w:p w14:paraId="6CD17268" w14:textId="77777777" w:rsidR="0082752B" w:rsidRPr="00D6043D" w:rsidRDefault="0082752B" w:rsidP="0082752B">
            <w:pPr>
              <w:widowControl/>
              <w:jc w:val="center"/>
            </w:pPr>
          </w:p>
        </w:tc>
        <w:tc>
          <w:tcPr>
            <w:tcW w:w="1134" w:type="dxa"/>
            <w:shd w:val="clear" w:color="auto" w:fill="auto"/>
            <w:noWrap/>
            <w:vAlign w:val="center"/>
            <w:hideMark/>
          </w:tcPr>
          <w:p w14:paraId="3A1EF2CC" w14:textId="77777777" w:rsidR="0082752B" w:rsidRPr="00D6043D" w:rsidRDefault="0082752B" w:rsidP="0082752B">
            <w:pPr>
              <w:widowControl/>
              <w:jc w:val="center"/>
            </w:pPr>
            <w:r w:rsidRPr="00D6043D">
              <w:t>1 полугодие</w:t>
            </w:r>
          </w:p>
        </w:tc>
        <w:tc>
          <w:tcPr>
            <w:tcW w:w="1134" w:type="dxa"/>
            <w:shd w:val="clear" w:color="auto" w:fill="auto"/>
            <w:vAlign w:val="center"/>
          </w:tcPr>
          <w:p w14:paraId="50554F0E" w14:textId="77777777" w:rsidR="0082752B" w:rsidRPr="00D6043D" w:rsidRDefault="0082752B" w:rsidP="0082752B">
            <w:pPr>
              <w:widowControl/>
              <w:jc w:val="center"/>
            </w:pPr>
            <w:r w:rsidRPr="00D6043D">
              <w:t>2 полугодие</w:t>
            </w:r>
          </w:p>
        </w:tc>
        <w:tc>
          <w:tcPr>
            <w:tcW w:w="567" w:type="dxa"/>
            <w:shd w:val="clear" w:color="auto" w:fill="auto"/>
            <w:vAlign w:val="center"/>
            <w:hideMark/>
          </w:tcPr>
          <w:p w14:paraId="73C6A8D8" w14:textId="77777777" w:rsidR="0082752B" w:rsidRPr="00D6043D" w:rsidRDefault="0082752B" w:rsidP="0082752B">
            <w:pPr>
              <w:widowControl/>
              <w:jc w:val="center"/>
            </w:pPr>
            <w:r w:rsidRPr="00D6043D">
              <w:t>от 1,2 до 2,5 кг/</w:t>
            </w:r>
          </w:p>
          <w:p w14:paraId="274861BA" w14:textId="77777777" w:rsidR="0082752B" w:rsidRPr="00D6043D" w:rsidRDefault="0082752B" w:rsidP="0082752B">
            <w:pPr>
              <w:widowControl/>
              <w:jc w:val="center"/>
            </w:pPr>
            <w:r w:rsidRPr="00D6043D">
              <w:t>см</w:t>
            </w:r>
            <w:r w:rsidRPr="00D6043D">
              <w:rPr>
                <w:vertAlign w:val="superscript"/>
              </w:rPr>
              <w:t>2</w:t>
            </w:r>
          </w:p>
        </w:tc>
        <w:tc>
          <w:tcPr>
            <w:tcW w:w="567" w:type="dxa"/>
            <w:vAlign w:val="center"/>
          </w:tcPr>
          <w:p w14:paraId="1ED9EEC5" w14:textId="77777777" w:rsidR="0082752B" w:rsidRPr="00D6043D" w:rsidRDefault="0082752B" w:rsidP="0082752B">
            <w:pPr>
              <w:widowControl/>
              <w:jc w:val="center"/>
            </w:pPr>
            <w:r w:rsidRPr="00D6043D">
              <w:t>от 2,5 до 7,0 кг/см</w:t>
            </w:r>
            <w:r w:rsidRPr="00D6043D">
              <w:rPr>
                <w:vertAlign w:val="superscript"/>
              </w:rPr>
              <w:t>2</w:t>
            </w:r>
          </w:p>
        </w:tc>
        <w:tc>
          <w:tcPr>
            <w:tcW w:w="567" w:type="dxa"/>
            <w:vAlign w:val="center"/>
          </w:tcPr>
          <w:p w14:paraId="29A9B902" w14:textId="77777777" w:rsidR="0082752B" w:rsidRPr="00D6043D" w:rsidRDefault="0082752B" w:rsidP="0082752B">
            <w:pPr>
              <w:widowControl/>
              <w:jc w:val="center"/>
            </w:pPr>
            <w:r w:rsidRPr="00D6043D">
              <w:t>от 7,0 до 13,0 кг/</w:t>
            </w:r>
          </w:p>
          <w:p w14:paraId="6F2B5977" w14:textId="77777777" w:rsidR="0082752B" w:rsidRPr="00D6043D" w:rsidRDefault="0082752B" w:rsidP="0082752B">
            <w:pPr>
              <w:widowControl/>
              <w:jc w:val="center"/>
            </w:pPr>
            <w:r w:rsidRPr="00D6043D">
              <w:t>см</w:t>
            </w:r>
            <w:r w:rsidRPr="00D6043D">
              <w:rPr>
                <w:vertAlign w:val="superscript"/>
              </w:rPr>
              <w:t>2</w:t>
            </w:r>
          </w:p>
        </w:tc>
        <w:tc>
          <w:tcPr>
            <w:tcW w:w="567" w:type="dxa"/>
            <w:vAlign w:val="center"/>
          </w:tcPr>
          <w:p w14:paraId="6D141EF7" w14:textId="77777777" w:rsidR="0082752B" w:rsidRPr="00D6043D" w:rsidRDefault="0082752B" w:rsidP="0082752B">
            <w:pPr>
              <w:widowControl/>
              <w:ind w:right="-108" w:hanging="109"/>
              <w:jc w:val="center"/>
            </w:pPr>
            <w:r w:rsidRPr="00D6043D">
              <w:t>Свыше 13,0 кг/</w:t>
            </w:r>
          </w:p>
          <w:p w14:paraId="37F4E9EF" w14:textId="77777777" w:rsidR="0082752B" w:rsidRPr="00D6043D" w:rsidRDefault="0082752B" w:rsidP="0082752B">
            <w:pPr>
              <w:widowControl/>
              <w:jc w:val="center"/>
            </w:pPr>
            <w:r w:rsidRPr="00D6043D">
              <w:t>см</w:t>
            </w:r>
            <w:r w:rsidRPr="00D6043D">
              <w:rPr>
                <w:vertAlign w:val="superscript"/>
              </w:rPr>
              <w:t>2</w:t>
            </w:r>
          </w:p>
        </w:tc>
        <w:tc>
          <w:tcPr>
            <w:tcW w:w="1279" w:type="dxa"/>
            <w:vMerge/>
            <w:shd w:val="clear" w:color="auto" w:fill="auto"/>
            <w:vAlign w:val="center"/>
            <w:hideMark/>
          </w:tcPr>
          <w:p w14:paraId="49BF4792" w14:textId="77777777" w:rsidR="0082752B" w:rsidRPr="00D6043D" w:rsidRDefault="0082752B" w:rsidP="0082752B">
            <w:pPr>
              <w:widowControl/>
              <w:jc w:val="center"/>
            </w:pPr>
          </w:p>
        </w:tc>
      </w:tr>
      <w:tr w:rsidR="0082752B" w:rsidRPr="00D6043D" w14:paraId="7A12C405" w14:textId="77777777" w:rsidTr="00413898">
        <w:trPr>
          <w:trHeight w:val="300"/>
        </w:trPr>
        <w:tc>
          <w:tcPr>
            <w:tcW w:w="10352" w:type="dxa"/>
            <w:gridSpan w:val="11"/>
            <w:shd w:val="clear" w:color="auto" w:fill="auto"/>
            <w:noWrap/>
            <w:vAlign w:val="center"/>
            <w:hideMark/>
          </w:tcPr>
          <w:p w14:paraId="36FBEF29" w14:textId="77777777" w:rsidR="0082752B" w:rsidRPr="00D6043D" w:rsidRDefault="0082752B" w:rsidP="0082752B">
            <w:pPr>
              <w:widowControl/>
              <w:jc w:val="center"/>
            </w:pPr>
            <w:r w:rsidRPr="00D6043D">
              <w:t>Для потребителей, в случае отсутствия дифференциации тарифов по схеме подключения</w:t>
            </w:r>
          </w:p>
        </w:tc>
      </w:tr>
      <w:tr w:rsidR="0082752B" w:rsidRPr="00D6043D" w14:paraId="33A2D744" w14:textId="77777777" w:rsidTr="00413898">
        <w:trPr>
          <w:trHeight w:val="340"/>
        </w:trPr>
        <w:tc>
          <w:tcPr>
            <w:tcW w:w="426" w:type="dxa"/>
            <w:vMerge w:val="restart"/>
            <w:shd w:val="clear" w:color="auto" w:fill="auto"/>
            <w:noWrap/>
            <w:vAlign w:val="center"/>
            <w:hideMark/>
          </w:tcPr>
          <w:p w14:paraId="3CF6E2A3" w14:textId="77777777" w:rsidR="0082752B" w:rsidRPr="00D6043D" w:rsidRDefault="0082752B" w:rsidP="0082752B">
            <w:pPr>
              <w:jc w:val="center"/>
            </w:pPr>
            <w:r w:rsidRPr="00D6043D">
              <w:t>1.</w:t>
            </w:r>
          </w:p>
        </w:tc>
        <w:tc>
          <w:tcPr>
            <w:tcW w:w="1972" w:type="dxa"/>
            <w:vMerge w:val="restart"/>
            <w:shd w:val="clear" w:color="auto" w:fill="auto"/>
            <w:vAlign w:val="center"/>
            <w:hideMark/>
          </w:tcPr>
          <w:p w14:paraId="66615391" w14:textId="77777777" w:rsidR="0082752B" w:rsidRPr="00D6043D" w:rsidRDefault="0082752B" w:rsidP="0082752B">
            <w:pPr>
              <w:widowControl/>
            </w:pPr>
            <w:r w:rsidRPr="00D6043D">
              <w:t xml:space="preserve">ООО «СТЭК» </w:t>
            </w:r>
          </w:p>
          <w:p w14:paraId="3ECFBF09" w14:textId="77777777" w:rsidR="0082752B" w:rsidRPr="00D6043D" w:rsidRDefault="0082752B" w:rsidP="0082752B">
            <w:pPr>
              <w:widowControl/>
            </w:pPr>
            <w:r w:rsidRPr="00D6043D">
              <w:t>(г. Заволжск)</w:t>
            </w:r>
          </w:p>
        </w:tc>
        <w:tc>
          <w:tcPr>
            <w:tcW w:w="1430" w:type="dxa"/>
            <w:vMerge w:val="restart"/>
            <w:shd w:val="clear" w:color="auto" w:fill="auto"/>
            <w:vAlign w:val="center"/>
            <w:hideMark/>
          </w:tcPr>
          <w:p w14:paraId="42E0A28C" w14:textId="77777777" w:rsidR="0082752B" w:rsidRPr="00D6043D" w:rsidRDefault="0082752B" w:rsidP="0082752B">
            <w:pPr>
              <w:widowControl/>
              <w:jc w:val="center"/>
            </w:pPr>
            <w:proofErr w:type="spellStart"/>
            <w:r w:rsidRPr="00D6043D">
              <w:t>Одноставочный</w:t>
            </w:r>
            <w:proofErr w:type="spellEnd"/>
            <w:r w:rsidRPr="00D6043D">
              <w:t>, руб./Гкал, без учета НДС</w:t>
            </w:r>
          </w:p>
        </w:tc>
        <w:tc>
          <w:tcPr>
            <w:tcW w:w="709" w:type="dxa"/>
            <w:shd w:val="clear" w:color="auto" w:fill="auto"/>
            <w:noWrap/>
            <w:vAlign w:val="center"/>
            <w:hideMark/>
          </w:tcPr>
          <w:p w14:paraId="3EC8AC60" w14:textId="77777777" w:rsidR="0082752B" w:rsidRPr="00D6043D" w:rsidRDefault="0082752B" w:rsidP="0082752B">
            <w:pPr>
              <w:jc w:val="center"/>
            </w:pPr>
            <w:r w:rsidRPr="00D6043D">
              <w:t>2024</w:t>
            </w:r>
          </w:p>
        </w:tc>
        <w:tc>
          <w:tcPr>
            <w:tcW w:w="1134" w:type="dxa"/>
            <w:shd w:val="clear" w:color="auto" w:fill="auto"/>
            <w:noWrap/>
            <w:vAlign w:val="center"/>
            <w:hideMark/>
          </w:tcPr>
          <w:p w14:paraId="3389BEB6" w14:textId="77777777" w:rsidR="0082752B" w:rsidRPr="00D6043D" w:rsidRDefault="0082752B" w:rsidP="0082752B">
            <w:pPr>
              <w:jc w:val="center"/>
            </w:pPr>
            <w:r w:rsidRPr="00D6043D">
              <w:t>5 962,62</w:t>
            </w:r>
          </w:p>
        </w:tc>
        <w:tc>
          <w:tcPr>
            <w:tcW w:w="1134" w:type="dxa"/>
            <w:shd w:val="clear" w:color="auto" w:fill="auto"/>
            <w:vAlign w:val="center"/>
          </w:tcPr>
          <w:p w14:paraId="46660BCE" w14:textId="77777777" w:rsidR="0082752B" w:rsidRPr="00D6043D" w:rsidRDefault="0082752B" w:rsidP="0082752B">
            <w:pPr>
              <w:jc w:val="center"/>
            </w:pPr>
            <w:r w:rsidRPr="00D6043D">
              <w:t>5 962,62</w:t>
            </w:r>
          </w:p>
        </w:tc>
        <w:tc>
          <w:tcPr>
            <w:tcW w:w="567" w:type="dxa"/>
            <w:shd w:val="clear" w:color="auto" w:fill="auto"/>
            <w:noWrap/>
            <w:vAlign w:val="center"/>
            <w:hideMark/>
          </w:tcPr>
          <w:p w14:paraId="53DFC6CF" w14:textId="77777777" w:rsidR="0082752B" w:rsidRPr="00D6043D" w:rsidRDefault="0082752B" w:rsidP="0082752B">
            <w:pPr>
              <w:jc w:val="center"/>
            </w:pPr>
            <w:r w:rsidRPr="00D6043D">
              <w:t>-</w:t>
            </w:r>
          </w:p>
        </w:tc>
        <w:tc>
          <w:tcPr>
            <w:tcW w:w="567" w:type="dxa"/>
            <w:vAlign w:val="center"/>
          </w:tcPr>
          <w:p w14:paraId="4ADADF65" w14:textId="77777777" w:rsidR="0082752B" w:rsidRPr="00D6043D" w:rsidRDefault="0082752B" w:rsidP="0082752B">
            <w:pPr>
              <w:jc w:val="center"/>
            </w:pPr>
            <w:r w:rsidRPr="00D6043D">
              <w:t>-</w:t>
            </w:r>
          </w:p>
        </w:tc>
        <w:tc>
          <w:tcPr>
            <w:tcW w:w="567" w:type="dxa"/>
            <w:vAlign w:val="center"/>
          </w:tcPr>
          <w:p w14:paraId="49B90A9F" w14:textId="77777777" w:rsidR="0082752B" w:rsidRPr="00D6043D" w:rsidRDefault="0082752B" w:rsidP="0082752B">
            <w:pPr>
              <w:jc w:val="center"/>
            </w:pPr>
            <w:r w:rsidRPr="00D6043D">
              <w:t>-</w:t>
            </w:r>
          </w:p>
        </w:tc>
        <w:tc>
          <w:tcPr>
            <w:tcW w:w="567" w:type="dxa"/>
            <w:vAlign w:val="center"/>
          </w:tcPr>
          <w:p w14:paraId="5AD942F0" w14:textId="77777777" w:rsidR="0082752B" w:rsidRPr="00D6043D" w:rsidRDefault="0082752B" w:rsidP="0082752B">
            <w:pPr>
              <w:jc w:val="center"/>
            </w:pPr>
            <w:r w:rsidRPr="00D6043D">
              <w:t>-</w:t>
            </w:r>
          </w:p>
        </w:tc>
        <w:tc>
          <w:tcPr>
            <w:tcW w:w="1279" w:type="dxa"/>
            <w:shd w:val="clear" w:color="auto" w:fill="auto"/>
            <w:noWrap/>
            <w:vAlign w:val="center"/>
            <w:hideMark/>
          </w:tcPr>
          <w:p w14:paraId="5BE9CE79" w14:textId="77777777" w:rsidR="0082752B" w:rsidRPr="00D6043D" w:rsidRDefault="0082752B" w:rsidP="0082752B">
            <w:pPr>
              <w:jc w:val="center"/>
            </w:pPr>
            <w:r w:rsidRPr="00D6043D">
              <w:t>-</w:t>
            </w:r>
          </w:p>
        </w:tc>
      </w:tr>
      <w:tr w:rsidR="0082752B" w:rsidRPr="00D6043D" w14:paraId="7A5E4135" w14:textId="77777777" w:rsidTr="00413898">
        <w:trPr>
          <w:trHeight w:val="340"/>
        </w:trPr>
        <w:tc>
          <w:tcPr>
            <w:tcW w:w="426" w:type="dxa"/>
            <w:vMerge/>
            <w:shd w:val="clear" w:color="auto" w:fill="auto"/>
            <w:noWrap/>
            <w:vAlign w:val="center"/>
            <w:hideMark/>
          </w:tcPr>
          <w:p w14:paraId="09292758" w14:textId="77777777" w:rsidR="0082752B" w:rsidRPr="00D6043D" w:rsidRDefault="0082752B" w:rsidP="0082752B">
            <w:pPr>
              <w:jc w:val="center"/>
            </w:pPr>
          </w:p>
        </w:tc>
        <w:tc>
          <w:tcPr>
            <w:tcW w:w="1972" w:type="dxa"/>
            <w:vMerge/>
            <w:shd w:val="clear" w:color="auto" w:fill="auto"/>
            <w:vAlign w:val="center"/>
            <w:hideMark/>
          </w:tcPr>
          <w:p w14:paraId="0AD71411" w14:textId="77777777" w:rsidR="0082752B" w:rsidRPr="00D6043D" w:rsidRDefault="0082752B" w:rsidP="0082752B">
            <w:pPr>
              <w:widowControl/>
              <w:autoSpaceDE w:val="0"/>
              <w:autoSpaceDN w:val="0"/>
              <w:adjustRightInd w:val="0"/>
            </w:pPr>
          </w:p>
        </w:tc>
        <w:tc>
          <w:tcPr>
            <w:tcW w:w="1430" w:type="dxa"/>
            <w:vMerge/>
            <w:shd w:val="clear" w:color="auto" w:fill="auto"/>
            <w:vAlign w:val="center"/>
            <w:hideMark/>
          </w:tcPr>
          <w:p w14:paraId="78299362" w14:textId="77777777" w:rsidR="0082752B" w:rsidRPr="00D6043D" w:rsidRDefault="0082752B" w:rsidP="0082752B">
            <w:pPr>
              <w:widowControl/>
              <w:jc w:val="center"/>
            </w:pPr>
          </w:p>
        </w:tc>
        <w:tc>
          <w:tcPr>
            <w:tcW w:w="709" w:type="dxa"/>
            <w:shd w:val="clear" w:color="auto" w:fill="auto"/>
            <w:noWrap/>
            <w:vAlign w:val="center"/>
            <w:hideMark/>
          </w:tcPr>
          <w:p w14:paraId="6E08142E" w14:textId="77777777" w:rsidR="0082752B" w:rsidRPr="00D6043D" w:rsidRDefault="0082752B" w:rsidP="0082752B">
            <w:pPr>
              <w:jc w:val="center"/>
            </w:pPr>
            <w:r w:rsidRPr="00D6043D">
              <w:t>2025</w:t>
            </w:r>
          </w:p>
        </w:tc>
        <w:tc>
          <w:tcPr>
            <w:tcW w:w="1134" w:type="dxa"/>
            <w:shd w:val="clear" w:color="auto" w:fill="auto"/>
            <w:noWrap/>
            <w:vAlign w:val="center"/>
            <w:hideMark/>
          </w:tcPr>
          <w:p w14:paraId="46FB1309" w14:textId="77777777" w:rsidR="0082752B" w:rsidRPr="00D6043D" w:rsidRDefault="0082752B" w:rsidP="0082752B">
            <w:pPr>
              <w:jc w:val="center"/>
            </w:pPr>
            <w:r w:rsidRPr="00D6043D">
              <w:t>5 962,62</w:t>
            </w:r>
          </w:p>
        </w:tc>
        <w:tc>
          <w:tcPr>
            <w:tcW w:w="1134" w:type="dxa"/>
            <w:shd w:val="clear" w:color="auto" w:fill="auto"/>
            <w:vAlign w:val="center"/>
          </w:tcPr>
          <w:p w14:paraId="29161085" w14:textId="77777777" w:rsidR="0082752B" w:rsidRPr="00D6043D" w:rsidRDefault="0082752B" w:rsidP="0082752B">
            <w:pPr>
              <w:jc w:val="center"/>
            </w:pPr>
            <w:r w:rsidRPr="00D6043D">
              <w:t>6 426,52</w:t>
            </w:r>
          </w:p>
        </w:tc>
        <w:tc>
          <w:tcPr>
            <w:tcW w:w="567" w:type="dxa"/>
            <w:shd w:val="clear" w:color="auto" w:fill="auto"/>
            <w:noWrap/>
            <w:vAlign w:val="center"/>
            <w:hideMark/>
          </w:tcPr>
          <w:p w14:paraId="4E848666" w14:textId="77777777" w:rsidR="0082752B" w:rsidRPr="00D6043D" w:rsidRDefault="0082752B" w:rsidP="0082752B">
            <w:pPr>
              <w:jc w:val="center"/>
            </w:pPr>
            <w:r w:rsidRPr="00D6043D">
              <w:t>-</w:t>
            </w:r>
          </w:p>
        </w:tc>
        <w:tc>
          <w:tcPr>
            <w:tcW w:w="567" w:type="dxa"/>
            <w:vAlign w:val="center"/>
          </w:tcPr>
          <w:p w14:paraId="4D24C6DA" w14:textId="77777777" w:rsidR="0082752B" w:rsidRPr="00D6043D" w:rsidRDefault="0082752B" w:rsidP="0082752B">
            <w:pPr>
              <w:jc w:val="center"/>
            </w:pPr>
            <w:r w:rsidRPr="00D6043D">
              <w:t>-</w:t>
            </w:r>
          </w:p>
        </w:tc>
        <w:tc>
          <w:tcPr>
            <w:tcW w:w="567" w:type="dxa"/>
            <w:vAlign w:val="center"/>
          </w:tcPr>
          <w:p w14:paraId="16ED8432" w14:textId="77777777" w:rsidR="0082752B" w:rsidRPr="00D6043D" w:rsidRDefault="0082752B" w:rsidP="0082752B">
            <w:pPr>
              <w:jc w:val="center"/>
            </w:pPr>
            <w:r w:rsidRPr="00D6043D">
              <w:t>-</w:t>
            </w:r>
          </w:p>
        </w:tc>
        <w:tc>
          <w:tcPr>
            <w:tcW w:w="567" w:type="dxa"/>
            <w:vAlign w:val="center"/>
          </w:tcPr>
          <w:p w14:paraId="30F53454" w14:textId="77777777" w:rsidR="0082752B" w:rsidRPr="00D6043D" w:rsidRDefault="0082752B" w:rsidP="0082752B">
            <w:pPr>
              <w:jc w:val="center"/>
            </w:pPr>
            <w:r w:rsidRPr="00D6043D">
              <w:t>-</w:t>
            </w:r>
          </w:p>
        </w:tc>
        <w:tc>
          <w:tcPr>
            <w:tcW w:w="1279" w:type="dxa"/>
            <w:shd w:val="clear" w:color="auto" w:fill="auto"/>
            <w:noWrap/>
            <w:vAlign w:val="center"/>
            <w:hideMark/>
          </w:tcPr>
          <w:p w14:paraId="49E53CE7" w14:textId="77777777" w:rsidR="0082752B" w:rsidRPr="00D6043D" w:rsidRDefault="0082752B" w:rsidP="0082752B">
            <w:pPr>
              <w:jc w:val="center"/>
            </w:pPr>
            <w:r w:rsidRPr="00D6043D">
              <w:t>-</w:t>
            </w:r>
          </w:p>
        </w:tc>
      </w:tr>
      <w:tr w:rsidR="0082752B" w:rsidRPr="00D6043D" w14:paraId="477D2354" w14:textId="77777777" w:rsidTr="00413898">
        <w:trPr>
          <w:trHeight w:val="340"/>
        </w:trPr>
        <w:tc>
          <w:tcPr>
            <w:tcW w:w="426" w:type="dxa"/>
            <w:vMerge/>
            <w:shd w:val="clear" w:color="auto" w:fill="auto"/>
            <w:noWrap/>
            <w:vAlign w:val="center"/>
            <w:hideMark/>
          </w:tcPr>
          <w:p w14:paraId="0CF87F8D" w14:textId="77777777" w:rsidR="0082752B" w:rsidRPr="00D6043D" w:rsidRDefault="0082752B" w:rsidP="0082752B">
            <w:pPr>
              <w:jc w:val="center"/>
            </w:pPr>
          </w:p>
        </w:tc>
        <w:tc>
          <w:tcPr>
            <w:tcW w:w="1972" w:type="dxa"/>
            <w:vMerge/>
            <w:shd w:val="clear" w:color="auto" w:fill="auto"/>
            <w:vAlign w:val="center"/>
            <w:hideMark/>
          </w:tcPr>
          <w:p w14:paraId="3441E9EA" w14:textId="77777777" w:rsidR="0082752B" w:rsidRPr="00D6043D" w:rsidRDefault="0082752B" w:rsidP="0082752B">
            <w:pPr>
              <w:widowControl/>
              <w:autoSpaceDE w:val="0"/>
              <w:autoSpaceDN w:val="0"/>
              <w:adjustRightInd w:val="0"/>
            </w:pPr>
          </w:p>
        </w:tc>
        <w:tc>
          <w:tcPr>
            <w:tcW w:w="1430" w:type="dxa"/>
            <w:vMerge/>
            <w:shd w:val="clear" w:color="auto" w:fill="auto"/>
            <w:vAlign w:val="center"/>
            <w:hideMark/>
          </w:tcPr>
          <w:p w14:paraId="5FB7777E" w14:textId="77777777" w:rsidR="0082752B" w:rsidRPr="00D6043D" w:rsidRDefault="0082752B" w:rsidP="0082752B">
            <w:pPr>
              <w:widowControl/>
              <w:jc w:val="center"/>
            </w:pPr>
          </w:p>
        </w:tc>
        <w:tc>
          <w:tcPr>
            <w:tcW w:w="709" w:type="dxa"/>
            <w:shd w:val="clear" w:color="auto" w:fill="auto"/>
            <w:noWrap/>
            <w:vAlign w:val="center"/>
            <w:hideMark/>
          </w:tcPr>
          <w:p w14:paraId="1C70138A" w14:textId="77777777" w:rsidR="0082752B" w:rsidRPr="00D6043D" w:rsidRDefault="0082752B" w:rsidP="0082752B">
            <w:pPr>
              <w:jc w:val="center"/>
            </w:pPr>
            <w:r w:rsidRPr="00D6043D">
              <w:t>2026</w:t>
            </w:r>
          </w:p>
        </w:tc>
        <w:tc>
          <w:tcPr>
            <w:tcW w:w="1134" w:type="dxa"/>
            <w:shd w:val="clear" w:color="auto" w:fill="auto"/>
            <w:noWrap/>
            <w:vAlign w:val="center"/>
            <w:hideMark/>
          </w:tcPr>
          <w:p w14:paraId="12AA44CA" w14:textId="77777777" w:rsidR="0082752B" w:rsidRPr="00D6043D" w:rsidRDefault="0082752B" w:rsidP="0082752B">
            <w:pPr>
              <w:jc w:val="center"/>
            </w:pPr>
            <w:r w:rsidRPr="00D6043D">
              <w:t>6 356,20</w:t>
            </w:r>
          </w:p>
        </w:tc>
        <w:tc>
          <w:tcPr>
            <w:tcW w:w="1134" w:type="dxa"/>
            <w:shd w:val="clear" w:color="auto" w:fill="auto"/>
            <w:vAlign w:val="center"/>
          </w:tcPr>
          <w:p w14:paraId="291DC0F1" w14:textId="77777777" w:rsidR="0082752B" w:rsidRPr="00D6043D" w:rsidRDefault="0082752B" w:rsidP="0082752B">
            <w:pPr>
              <w:jc w:val="center"/>
            </w:pPr>
            <w:r w:rsidRPr="00D6043D">
              <w:t>6 415,48</w:t>
            </w:r>
          </w:p>
        </w:tc>
        <w:tc>
          <w:tcPr>
            <w:tcW w:w="567" w:type="dxa"/>
            <w:shd w:val="clear" w:color="auto" w:fill="auto"/>
            <w:noWrap/>
            <w:vAlign w:val="center"/>
            <w:hideMark/>
          </w:tcPr>
          <w:p w14:paraId="757FA2EE" w14:textId="77777777" w:rsidR="0082752B" w:rsidRPr="00D6043D" w:rsidRDefault="0082752B" w:rsidP="0082752B">
            <w:pPr>
              <w:jc w:val="center"/>
            </w:pPr>
            <w:r w:rsidRPr="00D6043D">
              <w:t>-</w:t>
            </w:r>
          </w:p>
        </w:tc>
        <w:tc>
          <w:tcPr>
            <w:tcW w:w="567" w:type="dxa"/>
            <w:vAlign w:val="center"/>
          </w:tcPr>
          <w:p w14:paraId="3C9A8C4E" w14:textId="77777777" w:rsidR="0082752B" w:rsidRPr="00D6043D" w:rsidRDefault="0082752B" w:rsidP="0082752B">
            <w:pPr>
              <w:jc w:val="center"/>
            </w:pPr>
            <w:r w:rsidRPr="00D6043D">
              <w:t>-</w:t>
            </w:r>
          </w:p>
        </w:tc>
        <w:tc>
          <w:tcPr>
            <w:tcW w:w="567" w:type="dxa"/>
            <w:vAlign w:val="center"/>
          </w:tcPr>
          <w:p w14:paraId="10057251" w14:textId="77777777" w:rsidR="0082752B" w:rsidRPr="00D6043D" w:rsidRDefault="0082752B" w:rsidP="0082752B">
            <w:pPr>
              <w:jc w:val="center"/>
            </w:pPr>
            <w:r w:rsidRPr="00D6043D">
              <w:t>-</w:t>
            </w:r>
          </w:p>
        </w:tc>
        <w:tc>
          <w:tcPr>
            <w:tcW w:w="567" w:type="dxa"/>
            <w:vAlign w:val="center"/>
          </w:tcPr>
          <w:p w14:paraId="3BFF4912" w14:textId="77777777" w:rsidR="0082752B" w:rsidRPr="00D6043D" w:rsidRDefault="0082752B" w:rsidP="0082752B">
            <w:pPr>
              <w:jc w:val="center"/>
            </w:pPr>
            <w:r w:rsidRPr="00D6043D">
              <w:t>-</w:t>
            </w:r>
          </w:p>
        </w:tc>
        <w:tc>
          <w:tcPr>
            <w:tcW w:w="1279" w:type="dxa"/>
            <w:shd w:val="clear" w:color="auto" w:fill="auto"/>
            <w:noWrap/>
            <w:vAlign w:val="center"/>
            <w:hideMark/>
          </w:tcPr>
          <w:p w14:paraId="4BA3017E" w14:textId="77777777" w:rsidR="0082752B" w:rsidRPr="00D6043D" w:rsidRDefault="0082752B" w:rsidP="0082752B">
            <w:pPr>
              <w:jc w:val="center"/>
            </w:pPr>
            <w:r w:rsidRPr="00D6043D">
              <w:t>-</w:t>
            </w:r>
          </w:p>
        </w:tc>
      </w:tr>
      <w:tr w:rsidR="0082752B" w:rsidRPr="00D6043D" w14:paraId="68170AD2" w14:textId="77777777" w:rsidTr="00413898">
        <w:trPr>
          <w:trHeight w:val="340"/>
        </w:trPr>
        <w:tc>
          <w:tcPr>
            <w:tcW w:w="426" w:type="dxa"/>
            <w:vMerge/>
            <w:shd w:val="clear" w:color="auto" w:fill="auto"/>
            <w:noWrap/>
            <w:vAlign w:val="center"/>
            <w:hideMark/>
          </w:tcPr>
          <w:p w14:paraId="26C11E37" w14:textId="77777777" w:rsidR="0082752B" w:rsidRPr="00D6043D" w:rsidRDefault="0082752B" w:rsidP="0082752B">
            <w:pPr>
              <w:jc w:val="center"/>
            </w:pPr>
          </w:p>
        </w:tc>
        <w:tc>
          <w:tcPr>
            <w:tcW w:w="1972" w:type="dxa"/>
            <w:vMerge/>
            <w:shd w:val="clear" w:color="auto" w:fill="auto"/>
            <w:vAlign w:val="center"/>
            <w:hideMark/>
          </w:tcPr>
          <w:p w14:paraId="59B0EF82" w14:textId="77777777" w:rsidR="0082752B" w:rsidRPr="00D6043D" w:rsidRDefault="0082752B" w:rsidP="0082752B">
            <w:pPr>
              <w:widowControl/>
              <w:autoSpaceDE w:val="0"/>
              <w:autoSpaceDN w:val="0"/>
              <w:adjustRightInd w:val="0"/>
            </w:pPr>
          </w:p>
        </w:tc>
        <w:tc>
          <w:tcPr>
            <w:tcW w:w="1430" w:type="dxa"/>
            <w:vMerge/>
            <w:shd w:val="clear" w:color="auto" w:fill="auto"/>
            <w:vAlign w:val="center"/>
            <w:hideMark/>
          </w:tcPr>
          <w:p w14:paraId="73E12BA9" w14:textId="77777777" w:rsidR="0082752B" w:rsidRPr="00D6043D" w:rsidRDefault="0082752B" w:rsidP="0082752B">
            <w:pPr>
              <w:widowControl/>
              <w:jc w:val="center"/>
            </w:pPr>
          </w:p>
        </w:tc>
        <w:tc>
          <w:tcPr>
            <w:tcW w:w="709" w:type="dxa"/>
            <w:shd w:val="clear" w:color="auto" w:fill="auto"/>
            <w:noWrap/>
            <w:vAlign w:val="center"/>
            <w:hideMark/>
          </w:tcPr>
          <w:p w14:paraId="2054DFA4" w14:textId="77777777" w:rsidR="0082752B" w:rsidRPr="00D6043D" w:rsidRDefault="0082752B" w:rsidP="0082752B">
            <w:pPr>
              <w:jc w:val="center"/>
            </w:pPr>
            <w:r w:rsidRPr="00D6043D">
              <w:t>2027</w:t>
            </w:r>
          </w:p>
        </w:tc>
        <w:tc>
          <w:tcPr>
            <w:tcW w:w="1134" w:type="dxa"/>
            <w:shd w:val="clear" w:color="auto" w:fill="auto"/>
            <w:noWrap/>
            <w:vAlign w:val="center"/>
            <w:hideMark/>
          </w:tcPr>
          <w:p w14:paraId="73146A1F" w14:textId="77777777" w:rsidR="0082752B" w:rsidRPr="00D6043D" w:rsidRDefault="0082752B" w:rsidP="0082752B">
            <w:pPr>
              <w:jc w:val="center"/>
            </w:pPr>
            <w:r w:rsidRPr="00D6043D">
              <w:t>6 415,48</w:t>
            </w:r>
          </w:p>
        </w:tc>
        <w:tc>
          <w:tcPr>
            <w:tcW w:w="1134" w:type="dxa"/>
            <w:shd w:val="clear" w:color="auto" w:fill="auto"/>
            <w:vAlign w:val="center"/>
          </w:tcPr>
          <w:p w14:paraId="71381567" w14:textId="77777777" w:rsidR="0082752B" w:rsidRPr="00D6043D" w:rsidRDefault="0082752B" w:rsidP="0082752B">
            <w:pPr>
              <w:jc w:val="center"/>
            </w:pPr>
            <w:r w:rsidRPr="00D6043D">
              <w:t>7 734,06</w:t>
            </w:r>
          </w:p>
        </w:tc>
        <w:tc>
          <w:tcPr>
            <w:tcW w:w="567" w:type="dxa"/>
            <w:shd w:val="clear" w:color="auto" w:fill="auto"/>
            <w:noWrap/>
            <w:vAlign w:val="center"/>
            <w:hideMark/>
          </w:tcPr>
          <w:p w14:paraId="0F9A1139" w14:textId="77777777" w:rsidR="0082752B" w:rsidRPr="00D6043D" w:rsidRDefault="0082752B" w:rsidP="0082752B">
            <w:pPr>
              <w:jc w:val="center"/>
            </w:pPr>
            <w:r w:rsidRPr="00D6043D">
              <w:t>-</w:t>
            </w:r>
          </w:p>
        </w:tc>
        <w:tc>
          <w:tcPr>
            <w:tcW w:w="567" w:type="dxa"/>
            <w:vAlign w:val="center"/>
          </w:tcPr>
          <w:p w14:paraId="2493747A" w14:textId="77777777" w:rsidR="0082752B" w:rsidRPr="00D6043D" w:rsidRDefault="0082752B" w:rsidP="0082752B">
            <w:pPr>
              <w:jc w:val="center"/>
            </w:pPr>
            <w:r w:rsidRPr="00D6043D">
              <w:t>-</w:t>
            </w:r>
          </w:p>
        </w:tc>
        <w:tc>
          <w:tcPr>
            <w:tcW w:w="567" w:type="dxa"/>
            <w:vAlign w:val="center"/>
          </w:tcPr>
          <w:p w14:paraId="47E82BB6" w14:textId="77777777" w:rsidR="0082752B" w:rsidRPr="00D6043D" w:rsidRDefault="0082752B" w:rsidP="0082752B">
            <w:pPr>
              <w:jc w:val="center"/>
            </w:pPr>
            <w:r w:rsidRPr="00D6043D">
              <w:t>-</w:t>
            </w:r>
          </w:p>
        </w:tc>
        <w:tc>
          <w:tcPr>
            <w:tcW w:w="567" w:type="dxa"/>
            <w:vAlign w:val="center"/>
          </w:tcPr>
          <w:p w14:paraId="30E1B238" w14:textId="77777777" w:rsidR="0082752B" w:rsidRPr="00D6043D" w:rsidRDefault="0082752B" w:rsidP="0082752B">
            <w:pPr>
              <w:jc w:val="center"/>
            </w:pPr>
            <w:r w:rsidRPr="00D6043D">
              <w:t>-</w:t>
            </w:r>
          </w:p>
        </w:tc>
        <w:tc>
          <w:tcPr>
            <w:tcW w:w="1279" w:type="dxa"/>
            <w:shd w:val="clear" w:color="auto" w:fill="auto"/>
            <w:noWrap/>
            <w:vAlign w:val="center"/>
            <w:hideMark/>
          </w:tcPr>
          <w:p w14:paraId="5D7EE4A9" w14:textId="77777777" w:rsidR="0082752B" w:rsidRPr="00D6043D" w:rsidRDefault="0082752B" w:rsidP="0082752B">
            <w:pPr>
              <w:jc w:val="center"/>
            </w:pPr>
            <w:r w:rsidRPr="00D6043D">
              <w:t>-</w:t>
            </w:r>
          </w:p>
        </w:tc>
      </w:tr>
      <w:tr w:rsidR="0082752B" w:rsidRPr="00D6043D" w14:paraId="2CE1CA76" w14:textId="77777777" w:rsidTr="00413898">
        <w:trPr>
          <w:trHeight w:val="340"/>
        </w:trPr>
        <w:tc>
          <w:tcPr>
            <w:tcW w:w="426" w:type="dxa"/>
            <w:vMerge/>
            <w:shd w:val="clear" w:color="auto" w:fill="auto"/>
            <w:noWrap/>
            <w:vAlign w:val="center"/>
            <w:hideMark/>
          </w:tcPr>
          <w:p w14:paraId="57071BEA" w14:textId="77777777" w:rsidR="0082752B" w:rsidRPr="00D6043D" w:rsidRDefault="0082752B" w:rsidP="0082752B">
            <w:pPr>
              <w:jc w:val="center"/>
            </w:pPr>
          </w:p>
        </w:tc>
        <w:tc>
          <w:tcPr>
            <w:tcW w:w="1972" w:type="dxa"/>
            <w:vMerge/>
            <w:shd w:val="clear" w:color="auto" w:fill="auto"/>
            <w:vAlign w:val="center"/>
            <w:hideMark/>
          </w:tcPr>
          <w:p w14:paraId="46C6C2FD" w14:textId="77777777" w:rsidR="0082752B" w:rsidRPr="00D6043D" w:rsidRDefault="0082752B" w:rsidP="0082752B">
            <w:pPr>
              <w:widowControl/>
              <w:autoSpaceDE w:val="0"/>
              <w:autoSpaceDN w:val="0"/>
              <w:adjustRightInd w:val="0"/>
            </w:pPr>
          </w:p>
        </w:tc>
        <w:tc>
          <w:tcPr>
            <w:tcW w:w="1430" w:type="dxa"/>
            <w:vMerge/>
            <w:shd w:val="clear" w:color="auto" w:fill="auto"/>
            <w:vAlign w:val="center"/>
            <w:hideMark/>
          </w:tcPr>
          <w:p w14:paraId="52333BBA" w14:textId="77777777" w:rsidR="0082752B" w:rsidRPr="00D6043D" w:rsidRDefault="0082752B" w:rsidP="0082752B">
            <w:pPr>
              <w:widowControl/>
              <w:jc w:val="center"/>
            </w:pPr>
          </w:p>
        </w:tc>
        <w:tc>
          <w:tcPr>
            <w:tcW w:w="709" w:type="dxa"/>
            <w:shd w:val="clear" w:color="auto" w:fill="auto"/>
            <w:noWrap/>
            <w:vAlign w:val="center"/>
            <w:hideMark/>
          </w:tcPr>
          <w:p w14:paraId="128723EB" w14:textId="77777777" w:rsidR="0082752B" w:rsidRPr="00D6043D" w:rsidRDefault="0082752B" w:rsidP="0082752B">
            <w:pPr>
              <w:jc w:val="center"/>
            </w:pPr>
            <w:r w:rsidRPr="00D6043D">
              <w:t>2028</w:t>
            </w:r>
          </w:p>
        </w:tc>
        <w:tc>
          <w:tcPr>
            <w:tcW w:w="1134" w:type="dxa"/>
            <w:shd w:val="clear" w:color="auto" w:fill="auto"/>
            <w:noWrap/>
            <w:vAlign w:val="center"/>
            <w:hideMark/>
          </w:tcPr>
          <w:p w14:paraId="65799D93" w14:textId="77777777" w:rsidR="0082752B" w:rsidRPr="00D6043D" w:rsidRDefault="0082752B" w:rsidP="0082752B">
            <w:pPr>
              <w:jc w:val="center"/>
            </w:pPr>
            <w:r w:rsidRPr="00D6043D">
              <w:t>7 180,11</w:t>
            </w:r>
          </w:p>
        </w:tc>
        <w:tc>
          <w:tcPr>
            <w:tcW w:w="1134" w:type="dxa"/>
            <w:shd w:val="clear" w:color="auto" w:fill="auto"/>
            <w:vAlign w:val="center"/>
          </w:tcPr>
          <w:p w14:paraId="059EFAE1" w14:textId="77777777" w:rsidR="0082752B" w:rsidRPr="00D6043D" w:rsidRDefault="0082752B" w:rsidP="0082752B">
            <w:pPr>
              <w:jc w:val="center"/>
            </w:pPr>
            <w:r w:rsidRPr="00D6043D">
              <w:t>7 180,11</w:t>
            </w:r>
          </w:p>
        </w:tc>
        <w:tc>
          <w:tcPr>
            <w:tcW w:w="567" w:type="dxa"/>
            <w:shd w:val="clear" w:color="auto" w:fill="auto"/>
            <w:noWrap/>
            <w:vAlign w:val="center"/>
            <w:hideMark/>
          </w:tcPr>
          <w:p w14:paraId="3F0B417C" w14:textId="77777777" w:rsidR="0082752B" w:rsidRPr="00D6043D" w:rsidRDefault="0082752B" w:rsidP="0082752B">
            <w:pPr>
              <w:jc w:val="center"/>
            </w:pPr>
            <w:r w:rsidRPr="00D6043D">
              <w:t>-</w:t>
            </w:r>
          </w:p>
        </w:tc>
        <w:tc>
          <w:tcPr>
            <w:tcW w:w="567" w:type="dxa"/>
            <w:vAlign w:val="center"/>
          </w:tcPr>
          <w:p w14:paraId="2DDC1148" w14:textId="77777777" w:rsidR="0082752B" w:rsidRPr="00D6043D" w:rsidRDefault="0082752B" w:rsidP="0082752B">
            <w:pPr>
              <w:jc w:val="center"/>
            </w:pPr>
            <w:r w:rsidRPr="00D6043D">
              <w:t>-</w:t>
            </w:r>
          </w:p>
        </w:tc>
        <w:tc>
          <w:tcPr>
            <w:tcW w:w="567" w:type="dxa"/>
            <w:vAlign w:val="center"/>
          </w:tcPr>
          <w:p w14:paraId="6E8FCBD3" w14:textId="77777777" w:rsidR="0082752B" w:rsidRPr="00D6043D" w:rsidRDefault="0082752B" w:rsidP="0082752B">
            <w:pPr>
              <w:jc w:val="center"/>
            </w:pPr>
            <w:r w:rsidRPr="00D6043D">
              <w:t>-</w:t>
            </w:r>
          </w:p>
        </w:tc>
        <w:tc>
          <w:tcPr>
            <w:tcW w:w="567" w:type="dxa"/>
            <w:vAlign w:val="center"/>
          </w:tcPr>
          <w:p w14:paraId="1D8B413C" w14:textId="77777777" w:rsidR="0082752B" w:rsidRPr="00D6043D" w:rsidRDefault="0082752B" w:rsidP="0082752B">
            <w:pPr>
              <w:jc w:val="center"/>
            </w:pPr>
            <w:r w:rsidRPr="00D6043D">
              <w:t>-</w:t>
            </w:r>
          </w:p>
        </w:tc>
        <w:tc>
          <w:tcPr>
            <w:tcW w:w="1279" w:type="dxa"/>
            <w:shd w:val="clear" w:color="auto" w:fill="auto"/>
            <w:noWrap/>
            <w:vAlign w:val="center"/>
            <w:hideMark/>
          </w:tcPr>
          <w:p w14:paraId="02525DB6" w14:textId="77777777" w:rsidR="0082752B" w:rsidRPr="00D6043D" w:rsidRDefault="0082752B" w:rsidP="0082752B">
            <w:pPr>
              <w:jc w:val="center"/>
            </w:pPr>
            <w:r w:rsidRPr="00D6043D">
              <w:t>-</w:t>
            </w:r>
          </w:p>
        </w:tc>
      </w:tr>
    </w:tbl>
    <w:p w14:paraId="571C2790" w14:textId="77777777" w:rsidR="005D3A2B" w:rsidRPr="00D6043D" w:rsidRDefault="005D3A2B" w:rsidP="005D3A2B">
      <w:pPr>
        <w:pStyle w:val="24"/>
        <w:widowControl/>
        <w:ind w:firstLine="567"/>
        <w:rPr>
          <w:bCs/>
          <w:sz w:val="8"/>
          <w:szCs w:val="8"/>
        </w:rPr>
      </w:pPr>
    </w:p>
    <w:p w14:paraId="45EECE56" w14:textId="6C159AEF" w:rsidR="005D3A2B" w:rsidRPr="00D6043D" w:rsidRDefault="005D3A2B" w:rsidP="008C37D6">
      <w:pPr>
        <w:pStyle w:val="24"/>
        <w:widowControl/>
        <w:tabs>
          <w:tab w:val="left" w:pos="851"/>
        </w:tabs>
        <w:ind w:firstLine="567"/>
        <w:rPr>
          <w:bCs/>
          <w:sz w:val="22"/>
          <w:szCs w:val="22"/>
        </w:rPr>
      </w:pPr>
      <w:r w:rsidRPr="00D6043D">
        <w:rPr>
          <w:bCs/>
          <w:sz w:val="22"/>
          <w:szCs w:val="22"/>
        </w:rPr>
        <w:lastRenderedPageBreak/>
        <w:t>2.</w:t>
      </w:r>
      <w:r w:rsidRPr="00D6043D">
        <w:rPr>
          <w:bCs/>
          <w:sz w:val="22"/>
          <w:szCs w:val="22"/>
        </w:rPr>
        <w:tab/>
        <w:t>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ООО «СТЭК» (г. Заволжск) на 2024–2028 годы:</w:t>
      </w:r>
    </w:p>
    <w:p w14:paraId="263718B1" w14:textId="77777777" w:rsidR="008C37D6" w:rsidRPr="00D6043D" w:rsidRDefault="008C37D6" w:rsidP="0082752B">
      <w:pPr>
        <w:widowControl/>
        <w:autoSpaceDE w:val="0"/>
        <w:autoSpaceDN w:val="0"/>
        <w:adjustRightInd w:val="0"/>
        <w:jc w:val="center"/>
        <w:rPr>
          <w:b/>
          <w:bCs/>
          <w:sz w:val="8"/>
          <w:szCs w:val="8"/>
        </w:rPr>
      </w:pPr>
    </w:p>
    <w:p w14:paraId="19B18539" w14:textId="5E3B5BA1" w:rsidR="0082752B" w:rsidRPr="00D6043D" w:rsidRDefault="0082752B" w:rsidP="0082752B">
      <w:pPr>
        <w:widowControl/>
        <w:autoSpaceDE w:val="0"/>
        <w:autoSpaceDN w:val="0"/>
        <w:adjustRightInd w:val="0"/>
        <w:jc w:val="center"/>
        <w:rPr>
          <w:b/>
          <w:bCs/>
          <w:sz w:val="22"/>
          <w:szCs w:val="22"/>
        </w:rPr>
      </w:pPr>
      <w:r w:rsidRPr="00D6043D">
        <w:rPr>
          <w:b/>
          <w:bCs/>
          <w:sz w:val="22"/>
          <w:szCs w:val="22"/>
        </w:rPr>
        <w:t xml:space="preserve">Долгосрочные параметры регулирования для формирования тарифов на тепловую энергию с использованием метода индексации установленных тарифов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826"/>
        <w:gridCol w:w="708"/>
        <w:gridCol w:w="1030"/>
        <w:gridCol w:w="805"/>
        <w:gridCol w:w="859"/>
        <w:gridCol w:w="850"/>
        <w:gridCol w:w="1276"/>
        <w:gridCol w:w="1417"/>
        <w:gridCol w:w="1276"/>
      </w:tblGrid>
      <w:tr w:rsidR="0082752B" w:rsidRPr="00D6043D" w14:paraId="23F9C21C" w14:textId="77777777" w:rsidTr="00413898">
        <w:trPr>
          <w:trHeight w:val="1896"/>
        </w:trPr>
        <w:tc>
          <w:tcPr>
            <w:tcW w:w="301" w:type="dxa"/>
            <w:vMerge w:val="restart"/>
            <w:tcBorders>
              <w:top w:val="single" w:sz="4" w:space="0" w:color="auto"/>
              <w:left w:val="single" w:sz="4" w:space="0" w:color="auto"/>
              <w:bottom w:val="single" w:sz="4" w:space="0" w:color="auto"/>
              <w:right w:val="single" w:sz="4" w:space="0" w:color="auto"/>
            </w:tcBorders>
            <w:vAlign w:val="center"/>
            <w:hideMark/>
          </w:tcPr>
          <w:p w14:paraId="0FEDCB9C" w14:textId="77777777" w:rsidR="0082752B" w:rsidRPr="00D6043D" w:rsidRDefault="0082752B" w:rsidP="0082752B">
            <w:pPr>
              <w:jc w:val="center"/>
              <w:rPr>
                <w:sz w:val="22"/>
                <w:szCs w:val="22"/>
              </w:rPr>
            </w:pPr>
            <w:r w:rsidRPr="00D6043D">
              <w:rPr>
                <w:sz w:val="22"/>
                <w:szCs w:val="22"/>
              </w:rPr>
              <w:t>№ п/п</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14:paraId="30A8E847" w14:textId="77777777" w:rsidR="0082752B" w:rsidRPr="00D6043D" w:rsidRDefault="0082752B" w:rsidP="0082752B">
            <w:pPr>
              <w:jc w:val="center"/>
              <w:rPr>
                <w:sz w:val="22"/>
                <w:szCs w:val="22"/>
              </w:rPr>
            </w:pPr>
            <w:r w:rsidRPr="00D6043D">
              <w:rPr>
                <w:sz w:val="22"/>
                <w:szCs w:val="22"/>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5AE3C601" w14:textId="77777777" w:rsidR="0082752B" w:rsidRPr="00D6043D" w:rsidRDefault="0082752B" w:rsidP="0082752B">
            <w:pPr>
              <w:jc w:val="center"/>
              <w:rPr>
                <w:sz w:val="22"/>
                <w:szCs w:val="22"/>
              </w:rPr>
            </w:pPr>
            <w:r w:rsidRPr="00D6043D">
              <w:rPr>
                <w:sz w:val="22"/>
                <w:szCs w:val="22"/>
              </w:rPr>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14:paraId="6F3008E0" w14:textId="77777777" w:rsidR="0082752B" w:rsidRPr="00D6043D" w:rsidRDefault="0082752B" w:rsidP="0082752B">
            <w:pPr>
              <w:jc w:val="center"/>
              <w:rPr>
                <w:sz w:val="22"/>
                <w:szCs w:val="22"/>
              </w:rPr>
            </w:pPr>
            <w:r w:rsidRPr="00D6043D">
              <w:rPr>
                <w:sz w:val="22"/>
                <w:szCs w:val="22"/>
              </w:rPr>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20D16486" w14:textId="77777777" w:rsidR="0082752B" w:rsidRPr="00D6043D" w:rsidRDefault="0082752B" w:rsidP="0082752B">
            <w:pPr>
              <w:jc w:val="center"/>
              <w:rPr>
                <w:sz w:val="22"/>
                <w:szCs w:val="22"/>
              </w:rPr>
            </w:pPr>
            <w:r w:rsidRPr="00D6043D">
              <w:rPr>
                <w:sz w:val="22"/>
                <w:szCs w:val="22"/>
              </w:rPr>
              <w:t>Индекс эффективности операционных расходов</w:t>
            </w:r>
          </w:p>
        </w:tc>
        <w:tc>
          <w:tcPr>
            <w:tcW w:w="859" w:type="dxa"/>
            <w:tcBorders>
              <w:top w:val="single" w:sz="4" w:space="0" w:color="auto"/>
              <w:left w:val="single" w:sz="4" w:space="0" w:color="auto"/>
              <w:bottom w:val="single" w:sz="4" w:space="0" w:color="auto"/>
              <w:right w:val="single" w:sz="4" w:space="0" w:color="auto"/>
            </w:tcBorders>
            <w:vAlign w:val="center"/>
            <w:hideMark/>
          </w:tcPr>
          <w:p w14:paraId="1C0A38EE" w14:textId="77777777" w:rsidR="0082752B" w:rsidRPr="00D6043D" w:rsidRDefault="0082752B" w:rsidP="0082752B">
            <w:pPr>
              <w:jc w:val="center"/>
              <w:rPr>
                <w:sz w:val="22"/>
                <w:szCs w:val="22"/>
              </w:rPr>
            </w:pPr>
            <w:r w:rsidRPr="00D6043D">
              <w:rPr>
                <w:sz w:val="22"/>
                <w:szCs w:val="22"/>
              </w:rPr>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36CA8B" w14:textId="77777777" w:rsidR="0082752B" w:rsidRPr="00D6043D" w:rsidRDefault="0082752B" w:rsidP="0082752B">
            <w:pPr>
              <w:jc w:val="center"/>
              <w:rPr>
                <w:sz w:val="22"/>
                <w:szCs w:val="22"/>
              </w:rPr>
            </w:pPr>
            <w:r w:rsidRPr="00D6043D">
              <w:rPr>
                <w:sz w:val="22"/>
                <w:szCs w:val="22"/>
              </w:rPr>
              <w:t>Уровень надежности теплоснабжения</w:t>
            </w:r>
          </w:p>
        </w:tc>
        <w:tc>
          <w:tcPr>
            <w:tcW w:w="1276" w:type="dxa"/>
            <w:tcBorders>
              <w:top w:val="single" w:sz="4" w:space="0" w:color="auto"/>
              <w:left w:val="single" w:sz="4" w:space="0" w:color="auto"/>
              <w:right w:val="single" w:sz="4" w:space="0" w:color="auto"/>
            </w:tcBorders>
            <w:vAlign w:val="center"/>
            <w:hideMark/>
          </w:tcPr>
          <w:p w14:paraId="0405064C" w14:textId="77777777" w:rsidR="0082752B" w:rsidRPr="00D6043D" w:rsidRDefault="0082752B" w:rsidP="0082752B">
            <w:pPr>
              <w:widowControl/>
              <w:jc w:val="center"/>
              <w:rPr>
                <w:sz w:val="22"/>
                <w:szCs w:val="22"/>
              </w:rPr>
            </w:pPr>
            <w:r w:rsidRPr="00D6043D">
              <w:rPr>
                <w:sz w:val="22"/>
                <w:szCs w:val="22"/>
              </w:rPr>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CF563E" w14:textId="77777777" w:rsidR="0082752B" w:rsidRPr="00D6043D" w:rsidRDefault="0082752B" w:rsidP="0082752B">
            <w:pPr>
              <w:jc w:val="center"/>
              <w:rPr>
                <w:sz w:val="22"/>
                <w:szCs w:val="22"/>
              </w:rPr>
            </w:pPr>
            <w:r w:rsidRPr="00D6043D">
              <w:rPr>
                <w:sz w:val="22"/>
                <w:szCs w:val="22"/>
              </w:rPr>
              <w:t>Реализация программ в области энергосбережения и повышения энергетической эффективности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2C710C" w14:textId="77777777" w:rsidR="0082752B" w:rsidRPr="00D6043D" w:rsidRDefault="0082752B" w:rsidP="0082752B">
            <w:pPr>
              <w:jc w:val="center"/>
              <w:rPr>
                <w:sz w:val="22"/>
                <w:szCs w:val="22"/>
              </w:rPr>
            </w:pPr>
            <w:r w:rsidRPr="00D6043D">
              <w:rPr>
                <w:sz w:val="22"/>
                <w:szCs w:val="22"/>
              </w:rPr>
              <w:t>Динамика изменения расходов на топливо</w:t>
            </w:r>
          </w:p>
        </w:tc>
      </w:tr>
      <w:tr w:rsidR="0082752B" w:rsidRPr="00D6043D" w14:paraId="2CF002F4" w14:textId="77777777" w:rsidTr="00413898">
        <w:trPr>
          <w:trHeight w:val="205"/>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3F988377" w14:textId="77777777" w:rsidR="0082752B" w:rsidRPr="00D6043D" w:rsidRDefault="0082752B" w:rsidP="0082752B">
            <w:pPr>
              <w:widowControl/>
              <w:rPr>
                <w:sz w:val="22"/>
                <w:szCs w:val="22"/>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58F83728" w14:textId="77777777" w:rsidR="0082752B" w:rsidRPr="00D6043D" w:rsidRDefault="0082752B" w:rsidP="0082752B">
            <w:pPr>
              <w:widowControl/>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568EBF2" w14:textId="77777777" w:rsidR="0082752B" w:rsidRPr="00D6043D" w:rsidRDefault="0082752B" w:rsidP="0082752B">
            <w:pPr>
              <w:widowControl/>
              <w:rPr>
                <w:sz w:val="22"/>
                <w:szCs w:val="22"/>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65308AC3" w14:textId="77777777" w:rsidR="0082752B" w:rsidRPr="00D6043D" w:rsidRDefault="0082752B" w:rsidP="0082752B">
            <w:pPr>
              <w:widowControl/>
              <w:jc w:val="center"/>
              <w:rPr>
                <w:sz w:val="22"/>
                <w:szCs w:val="22"/>
              </w:rPr>
            </w:pPr>
            <w:r w:rsidRPr="00D6043D">
              <w:rPr>
                <w:sz w:val="22"/>
                <w:szCs w:val="22"/>
              </w:rPr>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248519B" w14:textId="77777777" w:rsidR="0082752B" w:rsidRPr="00D6043D" w:rsidRDefault="0082752B" w:rsidP="0082752B">
            <w:pPr>
              <w:widowControl/>
              <w:jc w:val="center"/>
              <w:rPr>
                <w:sz w:val="22"/>
                <w:szCs w:val="22"/>
              </w:rPr>
            </w:pPr>
            <w:r w:rsidRPr="00D6043D">
              <w:rPr>
                <w:sz w:val="22"/>
                <w:szCs w:val="22"/>
              </w:rPr>
              <w:t>%</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7B6F56F6" w14:textId="77777777" w:rsidR="0082752B" w:rsidRPr="00D6043D" w:rsidRDefault="0082752B" w:rsidP="0082752B">
            <w:pPr>
              <w:widowControl/>
              <w:jc w:val="center"/>
              <w:rPr>
                <w:sz w:val="22"/>
                <w:szCs w:val="22"/>
              </w:rPr>
            </w:pPr>
            <w:r w:rsidRPr="00D6043D">
              <w:rPr>
                <w:sz w:val="22"/>
                <w:szCs w:val="22"/>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9680949" w14:textId="77777777" w:rsidR="0082752B" w:rsidRPr="00D6043D" w:rsidRDefault="0082752B" w:rsidP="0082752B">
            <w:pPr>
              <w:widowControl/>
              <w:jc w:val="center"/>
              <w:rPr>
                <w:sz w:val="22"/>
                <w:szCs w:val="22"/>
              </w:rPr>
            </w:pPr>
            <w:r w:rsidRPr="00D6043D">
              <w:rPr>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7392158" w14:textId="77777777" w:rsidR="0082752B" w:rsidRPr="00D6043D" w:rsidRDefault="0082752B" w:rsidP="0082752B">
            <w:pPr>
              <w:widowControl/>
              <w:jc w:val="center"/>
              <w:rPr>
                <w:sz w:val="22"/>
                <w:szCs w:val="22"/>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C0EF21" w14:textId="77777777" w:rsidR="0082752B" w:rsidRPr="00D6043D" w:rsidRDefault="0082752B" w:rsidP="0082752B">
            <w:pPr>
              <w:widowControl/>
              <w:jc w:val="center"/>
              <w:rPr>
                <w:sz w:val="22"/>
                <w:szCs w:val="22"/>
              </w:rPr>
            </w:pPr>
            <w:r w:rsidRPr="00D6043D">
              <w:rPr>
                <w:sz w:val="22"/>
                <w:szCs w:val="22"/>
              </w:rPr>
              <w:t> </w:t>
            </w:r>
          </w:p>
        </w:tc>
        <w:tc>
          <w:tcPr>
            <w:tcW w:w="1276" w:type="dxa"/>
            <w:tcBorders>
              <w:top w:val="single" w:sz="4" w:space="0" w:color="auto"/>
              <w:left w:val="single" w:sz="4" w:space="0" w:color="auto"/>
              <w:bottom w:val="single" w:sz="4" w:space="0" w:color="auto"/>
              <w:right w:val="single" w:sz="4" w:space="0" w:color="auto"/>
            </w:tcBorders>
          </w:tcPr>
          <w:p w14:paraId="65A2ADBC" w14:textId="77777777" w:rsidR="0082752B" w:rsidRPr="00D6043D" w:rsidRDefault="0082752B" w:rsidP="0082752B">
            <w:pPr>
              <w:widowControl/>
              <w:jc w:val="center"/>
              <w:rPr>
                <w:sz w:val="22"/>
                <w:szCs w:val="22"/>
              </w:rPr>
            </w:pPr>
          </w:p>
        </w:tc>
      </w:tr>
      <w:tr w:rsidR="0082752B" w:rsidRPr="00D6043D" w14:paraId="585D93FE" w14:textId="77777777" w:rsidTr="00413898">
        <w:trPr>
          <w:trHeight w:val="340"/>
        </w:trPr>
        <w:tc>
          <w:tcPr>
            <w:tcW w:w="301" w:type="dxa"/>
            <w:vMerge w:val="restart"/>
            <w:tcBorders>
              <w:top w:val="single" w:sz="4" w:space="0" w:color="auto"/>
              <w:left w:val="single" w:sz="4" w:space="0" w:color="auto"/>
              <w:right w:val="single" w:sz="4" w:space="0" w:color="auto"/>
            </w:tcBorders>
            <w:noWrap/>
            <w:vAlign w:val="center"/>
            <w:hideMark/>
          </w:tcPr>
          <w:p w14:paraId="0EAE1592" w14:textId="77777777" w:rsidR="0082752B" w:rsidRPr="00D6043D" w:rsidRDefault="0082752B" w:rsidP="0082752B">
            <w:pPr>
              <w:jc w:val="center"/>
            </w:pPr>
            <w:r w:rsidRPr="00D6043D">
              <w:t>1.</w:t>
            </w:r>
          </w:p>
        </w:tc>
        <w:tc>
          <w:tcPr>
            <w:tcW w:w="1826" w:type="dxa"/>
            <w:vMerge w:val="restart"/>
            <w:tcBorders>
              <w:top w:val="single" w:sz="4" w:space="0" w:color="auto"/>
              <w:left w:val="single" w:sz="4" w:space="0" w:color="auto"/>
              <w:right w:val="single" w:sz="4" w:space="0" w:color="auto"/>
            </w:tcBorders>
            <w:vAlign w:val="center"/>
            <w:hideMark/>
          </w:tcPr>
          <w:p w14:paraId="477E4E17" w14:textId="77777777" w:rsidR="0082752B" w:rsidRPr="00D6043D" w:rsidRDefault="0082752B" w:rsidP="0082752B">
            <w:pPr>
              <w:widowControl/>
              <w:autoSpaceDE w:val="0"/>
              <w:autoSpaceDN w:val="0"/>
              <w:adjustRightInd w:val="0"/>
            </w:pPr>
            <w:r w:rsidRPr="00D6043D">
              <w:t xml:space="preserve">ООО «СТЭК» </w:t>
            </w:r>
          </w:p>
          <w:p w14:paraId="5386B035" w14:textId="77777777" w:rsidR="0082752B" w:rsidRPr="00D6043D" w:rsidRDefault="0082752B" w:rsidP="0082752B">
            <w:pPr>
              <w:widowControl/>
            </w:pPr>
            <w:r w:rsidRPr="00D6043D">
              <w:t>(г. Заволжск)</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122B1A6" w14:textId="77777777" w:rsidR="0082752B" w:rsidRPr="00D6043D" w:rsidRDefault="0082752B" w:rsidP="0082752B">
            <w:pPr>
              <w:jc w:val="center"/>
            </w:pPr>
            <w:r w:rsidRPr="00D6043D">
              <w:t>2024</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5B0629AF" w14:textId="77777777" w:rsidR="0082752B" w:rsidRPr="00D6043D" w:rsidRDefault="0082752B" w:rsidP="0082752B">
            <w:pPr>
              <w:widowControl/>
              <w:jc w:val="center"/>
            </w:pPr>
            <w:r w:rsidRPr="00D6043D">
              <w:t xml:space="preserve">3 465,337   </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167A0C7F" w14:textId="77777777" w:rsidR="0082752B" w:rsidRPr="00D6043D" w:rsidRDefault="0082752B" w:rsidP="0082752B">
            <w:pPr>
              <w:widowControl/>
              <w:jc w:val="center"/>
            </w:pPr>
            <w:r w:rsidRPr="00D6043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633E2985" w14:textId="77777777" w:rsidR="0082752B" w:rsidRPr="00D6043D" w:rsidRDefault="0082752B" w:rsidP="0082752B">
            <w:pPr>
              <w:widowControl/>
              <w:jc w:val="center"/>
            </w:pPr>
            <w:r w:rsidRPr="00D6043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2CBB4CC" w14:textId="77777777" w:rsidR="0082752B" w:rsidRPr="00D6043D" w:rsidRDefault="0082752B" w:rsidP="0082752B">
            <w:pPr>
              <w:widowControl/>
              <w:jc w:val="center"/>
            </w:pPr>
            <w:r w:rsidRPr="00D6043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BE3DC03" w14:textId="77777777" w:rsidR="0082752B" w:rsidRPr="00D6043D" w:rsidRDefault="0082752B" w:rsidP="0082752B">
            <w:pPr>
              <w:jc w:val="center"/>
            </w:pPr>
            <w:r w:rsidRPr="00D6043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7C3A21" w14:textId="77777777" w:rsidR="0082752B" w:rsidRPr="00D6043D" w:rsidRDefault="0082752B" w:rsidP="0082752B">
            <w:pPr>
              <w:widowControl/>
              <w:jc w:val="center"/>
            </w:pPr>
            <w:r w:rsidRPr="00D6043D">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CED210" w14:textId="77777777" w:rsidR="0082752B" w:rsidRPr="00D6043D" w:rsidRDefault="0082752B" w:rsidP="0082752B">
            <w:pPr>
              <w:widowControl/>
              <w:jc w:val="center"/>
            </w:pPr>
            <w:r w:rsidRPr="00D6043D">
              <w:t>X</w:t>
            </w:r>
          </w:p>
        </w:tc>
      </w:tr>
      <w:tr w:rsidR="0082752B" w:rsidRPr="00D6043D" w14:paraId="2F362BBC" w14:textId="77777777" w:rsidTr="00413898">
        <w:trPr>
          <w:trHeight w:val="340"/>
        </w:trPr>
        <w:tc>
          <w:tcPr>
            <w:tcW w:w="301" w:type="dxa"/>
            <w:vMerge/>
            <w:tcBorders>
              <w:left w:val="single" w:sz="4" w:space="0" w:color="auto"/>
              <w:right w:val="single" w:sz="4" w:space="0" w:color="auto"/>
            </w:tcBorders>
            <w:vAlign w:val="center"/>
            <w:hideMark/>
          </w:tcPr>
          <w:p w14:paraId="19034B7F" w14:textId="77777777" w:rsidR="0082752B" w:rsidRPr="00D6043D" w:rsidRDefault="0082752B" w:rsidP="0082752B">
            <w:pPr>
              <w:widowControl/>
            </w:pPr>
          </w:p>
        </w:tc>
        <w:tc>
          <w:tcPr>
            <w:tcW w:w="1826" w:type="dxa"/>
            <w:vMerge/>
            <w:tcBorders>
              <w:left w:val="single" w:sz="4" w:space="0" w:color="auto"/>
              <w:right w:val="single" w:sz="4" w:space="0" w:color="auto"/>
            </w:tcBorders>
            <w:vAlign w:val="center"/>
            <w:hideMark/>
          </w:tcPr>
          <w:p w14:paraId="2E7400E8" w14:textId="77777777" w:rsidR="0082752B" w:rsidRPr="00D6043D" w:rsidRDefault="0082752B" w:rsidP="0082752B">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3539FD8" w14:textId="77777777" w:rsidR="0082752B" w:rsidRPr="00D6043D" w:rsidRDefault="0082752B" w:rsidP="0082752B">
            <w:pPr>
              <w:jc w:val="center"/>
            </w:pPr>
            <w:r w:rsidRPr="00D6043D">
              <w:t>2025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2A27F9F6" w14:textId="77777777" w:rsidR="0082752B" w:rsidRPr="00D6043D" w:rsidRDefault="0082752B" w:rsidP="0082752B">
            <w:pPr>
              <w:widowControl/>
              <w:jc w:val="center"/>
            </w:pPr>
            <w:r w:rsidRPr="00D6043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5AAD19B3" w14:textId="77777777" w:rsidR="0082752B" w:rsidRPr="00D6043D" w:rsidRDefault="0082752B" w:rsidP="0082752B">
            <w:pPr>
              <w:widowControl/>
              <w:jc w:val="center"/>
            </w:pPr>
            <w:r w:rsidRPr="00D6043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3DBFBEDF" w14:textId="77777777" w:rsidR="0082752B" w:rsidRPr="00D6043D" w:rsidRDefault="0082752B" w:rsidP="0082752B">
            <w:pPr>
              <w:widowControl/>
              <w:jc w:val="center"/>
            </w:pPr>
            <w:r w:rsidRPr="00D6043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00A387F" w14:textId="77777777" w:rsidR="0082752B" w:rsidRPr="00D6043D" w:rsidRDefault="0082752B" w:rsidP="0082752B">
            <w:pPr>
              <w:widowControl/>
              <w:jc w:val="center"/>
            </w:pPr>
            <w:r w:rsidRPr="00D6043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3261E8E" w14:textId="77777777" w:rsidR="0082752B" w:rsidRPr="00D6043D" w:rsidRDefault="0082752B" w:rsidP="0082752B">
            <w:pPr>
              <w:jc w:val="center"/>
            </w:pPr>
            <w:r w:rsidRPr="00D6043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86EECD5" w14:textId="77777777" w:rsidR="0082752B" w:rsidRPr="00D6043D" w:rsidRDefault="0082752B" w:rsidP="0082752B">
            <w:pPr>
              <w:widowControl/>
              <w:jc w:val="center"/>
            </w:pPr>
            <w:r w:rsidRPr="00D6043D">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804DD2" w14:textId="77777777" w:rsidR="0082752B" w:rsidRPr="00D6043D" w:rsidRDefault="0082752B" w:rsidP="0082752B">
            <w:pPr>
              <w:widowControl/>
              <w:jc w:val="center"/>
            </w:pPr>
            <w:r w:rsidRPr="00D6043D">
              <w:t>X</w:t>
            </w:r>
          </w:p>
        </w:tc>
      </w:tr>
      <w:tr w:rsidR="0082752B" w:rsidRPr="00D6043D" w14:paraId="59823A2F" w14:textId="77777777" w:rsidTr="00413898">
        <w:trPr>
          <w:trHeight w:val="340"/>
        </w:trPr>
        <w:tc>
          <w:tcPr>
            <w:tcW w:w="301" w:type="dxa"/>
            <w:vMerge/>
            <w:tcBorders>
              <w:left w:val="single" w:sz="4" w:space="0" w:color="auto"/>
              <w:right w:val="single" w:sz="4" w:space="0" w:color="auto"/>
            </w:tcBorders>
            <w:vAlign w:val="center"/>
            <w:hideMark/>
          </w:tcPr>
          <w:p w14:paraId="4C3898D9" w14:textId="77777777" w:rsidR="0082752B" w:rsidRPr="00D6043D" w:rsidRDefault="0082752B" w:rsidP="0082752B">
            <w:pPr>
              <w:widowControl/>
            </w:pPr>
          </w:p>
        </w:tc>
        <w:tc>
          <w:tcPr>
            <w:tcW w:w="1826" w:type="dxa"/>
            <w:vMerge/>
            <w:tcBorders>
              <w:left w:val="single" w:sz="4" w:space="0" w:color="auto"/>
              <w:right w:val="single" w:sz="4" w:space="0" w:color="auto"/>
            </w:tcBorders>
            <w:vAlign w:val="center"/>
            <w:hideMark/>
          </w:tcPr>
          <w:p w14:paraId="324C9699" w14:textId="77777777" w:rsidR="0082752B" w:rsidRPr="00D6043D" w:rsidRDefault="0082752B" w:rsidP="0082752B">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F3A3649" w14:textId="77777777" w:rsidR="0082752B" w:rsidRPr="00D6043D" w:rsidRDefault="0082752B" w:rsidP="0082752B">
            <w:pPr>
              <w:jc w:val="center"/>
            </w:pPr>
            <w:r w:rsidRPr="00D6043D">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7416C08" w14:textId="77777777" w:rsidR="0082752B" w:rsidRPr="00D6043D" w:rsidRDefault="0082752B" w:rsidP="0082752B">
            <w:pPr>
              <w:widowControl/>
              <w:jc w:val="center"/>
            </w:pPr>
            <w:r w:rsidRPr="00D6043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3DA3CC1" w14:textId="77777777" w:rsidR="0082752B" w:rsidRPr="00D6043D" w:rsidRDefault="0082752B" w:rsidP="0082752B">
            <w:pPr>
              <w:widowControl/>
              <w:jc w:val="center"/>
            </w:pPr>
            <w:r w:rsidRPr="00D6043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4659ADC0" w14:textId="77777777" w:rsidR="0082752B" w:rsidRPr="00D6043D" w:rsidRDefault="0082752B" w:rsidP="0082752B">
            <w:pPr>
              <w:widowControl/>
              <w:jc w:val="center"/>
            </w:pPr>
            <w:r w:rsidRPr="00D6043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96B7F54" w14:textId="77777777" w:rsidR="0082752B" w:rsidRPr="00D6043D" w:rsidRDefault="0082752B" w:rsidP="0082752B">
            <w:pPr>
              <w:widowControl/>
              <w:jc w:val="center"/>
            </w:pPr>
            <w:r w:rsidRPr="00D6043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C00BEE4" w14:textId="77777777" w:rsidR="0082752B" w:rsidRPr="00D6043D" w:rsidRDefault="0082752B" w:rsidP="0082752B">
            <w:pPr>
              <w:jc w:val="center"/>
            </w:pPr>
            <w:r w:rsidRPr="00D6043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A7F098" w14:textId="77777777" w:rsidR="0082752B" w:rsidRPr="00D6043D" w:rsidRDefault="0082752B" w:rsidP="0082752B">
            <w:pPr>
              <w:widowControl/>
              <w:jc w:val="center"/>
            </w:pPr>
            <w:r w:rsidRPr="00D6043D">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C5C0CC" w14:textId="77777777" w:rsidR="0082752B" w:rsidRPr="00D6043D" w:rsidRDefault="0082752B" w:rsidP="0082752B">
            <w:pPr>
              <w:widowControl/>
              <w:jc w:val="center"/>
            </w:pPr>
            <w:r w:rsidRPr="00D6043D">
              <w:t>X</w:t>
            </w:r>
          </w:p>
        </w:tc>
      </w:tr>
      <w:tr w:rsidR="0082752B" w:rsidRPr="00D6043D" w14:paraId="084B2CE1" w14:textId="77777777" w:rsidTr="00413898">
        <w:trPr>
          <w:trHeight w:val="340"/>
        </w:trPr>
        <w:tc>
          <w:tcPr>
            <w:tcW w:w="301" w:type="dxa"/>
            <w:vMerge/>
            <w:tcBorders>
              <w:left w:val="single" w:sz="4" w:space="0" w:color="auto"/>
              <w:right w:val="single" w:sz="4" w:space="0" w:color="auto"/>
            </w:tcBorders>
            <w:vAlign w:val="center"/>
            <w:hideMark/>
          </w:tcPr>
          <w:p w14:paraId="73FF0260" w14:textId="77777777" w:rsidR="0082752B" w:rsidRPr="00D6043D" w:rsidRDefault="0082752B" w:rsidP="0082752B">
            <w:pPr>
              <w:widowControl/>
            </w:pPr>
          </w:p>
        </w:tc>
        <w:tc>
          <w:tcPr>
            <w:tcW w:w="1826" w:type="dxa"/>
            <w:vMerge/>
            <w:tcBorders>
              <w:left w:val="single" w:sz="4" w:space="0" w:color="auto"/>
              <w:right w:val="single" w:sz="4" w:space="0" w:color="auto"/>
            </w:tcBorders>
            <w:vAlign w:val="center"/>
            <w:hideMark/>
          </w:tcPr>
          <w:p w14:paraId="190B0CE5" w14:textId="77777777" w:rsidR="0082752B" w:rsidRPr="00D6043D" w:rsidRDefault="0082752B" w:rsidP="0082752B">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7FA75F2" w14:textId="77777777" w:rsidR="0082752B" w:rsidRPr="00D6043D" w:rsidRDefault="0082752B" w:rsidP="0082752B">
            <w:pPr>
              <w:jc w:val="center"/>
            </w:pPr>
            <w:r w:rsidRPr="00D6043D">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E8BAD11" w14:textId="77777777" w:rsidR="0082752B" w:rsidRPr="00D6043D" w:rsidRDefault="0082752B" w:rsidP="0082752B">
            <w:pPr>
              <w:widowControl/>
              <w:jc w:val="center"/>
            </w:pPr>
            <w:r w:rsidRPr="00D6043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F7B2B16" w14:textId="77777777" w:rsidR="0082752B" w:rsidRPr="00D6043D" w:rsidRDefault="0082752B" w:rsidP="0082752B">
            <w:pPr>
              <w:widowControl/>
              <w:jc w:val="center"/>
            </w:pPr>
            <w:r w:rsidRPr="00D6043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0330B088" w14:textId="77777777" w:rsidR="0082752B" w:rsidRPr="00D6043D" w:rsidRDefault="0082752B" w:rsidP="0082752B">
            <w:pPr>
              <w:widowControl/>
              <w:jc w:val="center"/>
            </w:pPr>
            <w:r w:rsidRPr="00D6043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DF0F418" w14:textId="77777777" w:rsidR="0082752B" w:rsidRPr="00D6043D" w:rsidRDefault="0082752B" w:rsidP="0082752B">
            <w:pPr>
              <w:widowControl/>
              <w:jc w:val="center"/>
            </w:pPr>
            <w:r w:rsidRPr="00D6043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FD140BF" w14:textId="77777777" w:rsidR="0082752B" w:rsidRPr="00D6043D" w:rsidRDefault="0082752B" w:rsidP="0082752B">
            <w:pPr>
              <w:jc w:val="center"/>
            </w:pPr>
            <w:r w:rsidRPr="00D6043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9ADABE4" w14:textId="77777777" w:rsidR="0082752B" w:rsidRPr="00D6043D" w:rsidRDefault="0082752B" w:rsidP="0082752B">
            <w:pPr>
              <w:widowControl/>
              <w:jc w:val="center"/>
            </w:pPr>
            <w:r w:rsidRPr="00D6043D">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A80EC3" w14:textId="77777777" w:rsidR="0082752B" w:rsidRPr="00D6043D" w:rsidRDefault="0082752B" w:rsidP="0082752B">
            <w:pPr>
              <w:widowControl/>
              <w:jc w:val="center"/>
            </w:pPr>
            <w:r w:rsidRPr="00D6043D">
              <w:t>X</w:t>
            </w:r>
          </w:p>
        </w:tc>
      </w:tr>
      <w:tr w:rsidR="0082752B" w:rsidRPr="00D6043D" w14:paraId="01458845" w14:textId="77777777" w:rsidTr="00413898">
        <w:trPr>
          <w:trHeight w:val="340"/>
        </w:trPr>
        <w:tc>
          <w:tcPr>
            <w:tcW w:w="301" w:type="dxa"/>
            <w:vMerge/>
            <w:tcBorders>
              <w:left w:val="single" w:sz="4" w:space="0" w:color="auto"/>
              <w:right w:val="single" w:sz="4" w:space="0" w:color="auto"/>
            </w:tcBorders>
            <w:vAlign w:val="center"/>
            <w:hideMark/>
          </w:tcPr>
          <w:p w14:paraId="470565A4" w14:textId="77777777" w:rsidR="0082752B" w:rsidRPr="00D6043D" w:rsidRDefault="0082752B" w:rsidP="0082752B">
            <w:pPr>
              <w:widowControl/>
            </w:pPr>
          </w:p>
        </w:tc>
        <w:tc>
          <w:tcPr>
            <w:tcW w:w="1826" w:type="dxa"/>
            <w:vMerge/>
            <w:tcBorders>
              <w:left w:val="single" w:sz="4" w:space="0" w:color="auto"/>
              <w:right w:val="single" w:sz="4" w:space="0" w:color="auto"/>
            </w:tcBorders>
            <w:vAlign w:val="center"/>
            <w:hideMark/>
          </w:tcPr>
          <w:p w14:paraId="35191D5F" w14:textId="77777777" w:rsidR="0082752B" w:rsidRPr="00D6043D" w:rsidRDefault="0082752B" w:rsidP="0082752B">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F88825B" w14:textId="77777777" w:rsidR="0082752B" w:rsidRPr="00D6043D" w:rsidRDefault="0082752B" w:rsidP="0082752B">
            <w:pPr>
              <w:jc w:val="center"/>
            </w:pPr>
            <w:r w:rsidRPr="00D6043D">
              <w:t>2028</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52FDA36A" w14:textId="77777777" w:rsidR="0082752B" w:rsidRPr="00D6043D" w:rsidRDefault="0082752B" w:rsidP="0082752B">
            <w:pPr>
              <w:widowControl/>
              <w:jc w:val="center"/>
            </w:pPr>
            <w:r w:rsidRPr="00D6043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77308D9" w14:textId="77777777" w:rsidR="0082752B" w:rsidRPr="00D6043D" w:rsidRDefault="0082752B" w:rsidP="0082752B">
            <w:pPr>
              <w:widowControl/>
              <w:jc w:val="center"/>
            </w:pPr>
            <w:r w:rsidRPr="00D6043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432769E3" w14:textId="77777777" w:rsidR="0082752B" w:rsidRPr="00D6043D" w:rsidRDefault="0082752B" w:rsidP="0082752B">
            <w:pPr>
              <w:widowControl/>
              <w:jc w:val="center"/>
            </w:pPr>
            <w:r w:rsidRPr="00D6043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A16095F" w14:textId="77777777" w:rsidR="0082752B" w:rsidRPr="00D6043D" w:rsidRDefault="0082752B" w:rsidP="0082752B">
            <w:pPr>
              <w:widowControl/>
              <w:jc w:val="center"/>
            </w:pPr>
            <w:r w:rsidRPr="00D6043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A726E89" w14:textId="77777777" w:rsidR="0082752B" w:rsidRPr="00D6043D" w:rsidRDefault="0082752B" w:rsidP="0082752B">
            <w:pPr>
              <w:jc w:val="center"/>
            </w:pPr>
            <w:r w:rsidRPr="00D6043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3073C43" w14:textId="77777777" w:rsidR="0082752B" w:rsidRPr="00D6043D" w:rsidRDefault="0082752B" w:rsidP="0082752B">
            <w:pPr>
              <w:widowControl/>
              <w:jc w:val="center"/>
            </w:pPr>
            <w:r w:rsidRPr="00D6043D">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9F9C8C" w14:textId="77777777" w:rsidR="0082752B" w:rsidRPr="00D6043D" w:rsidRDefault="0082752B" w:rsidP="0082752B">
            <w:pPr>
              <w:widowControl/>
              <w:jc w:val="center"/>
            </w:pPr>
            <w:r w:rsidRPr="00D6043D">
              <w:t>X</w:t>
            </w:r>
          </w:p>
        </w:tc>
      </w:tr>
    </w:tbl>
    <w:p w14:paraId="638977A3" w14:textId="77777777" w:rsidR="0082752B" w:rsidRPr="00D6043D" w:rsidRDefault="0082752B" w:rsidP="0082752B">
      <w:pPr>
        <w:widowControl/>
        <w:autoSpaceDE w:val="0"/>
        <w:autoSpaceDN w:val="0"/>
        <w:adjustRightInd w:val="0"/>
        <w:jc w:val="right"/>
        <w:rPr>
          <w:sz w:val="22"/>
          <w:szCs w:val="22"/>
        </w:rPr>
      </w:pPr>
    </w:p>
    <w:p w14:paraId="756E96D4" w14:textId="6F9A5F52" w:rsidR="005D3A2B" w:rsidRPr="00D6043D" w:rsidRDefault="005D3A2B" w:rsidP="00B51BE9">
      <w:pPr>
        <w:pStyle w:val="24"/>
        <w:widowControl/>
        <w:tabs>
          <w:tab w:val="left" w:pos="851"/>
          <w:tab w:val="left" w:pos="993"/>
        </w:tabs>
        <w:ind w:firstLine="709"/>
        <w:rPr>
          <w:bCs/>
          <w:sz w:val="22"/>
          <w:szCs w:val="22"/>
        </w:rPr>
      </w:pPr>
      <w:r w:rsidRPr="00D6043D">
        <w:rPr>
          <w:bCs/>
          <w:sz w:val="22"/>
          <w:szCs w:val="22"/>
        </w:rPr>
        <w:t>3.</w:t>
      </w:r>
      <w:r w:rsidRPr="00D6043D">
        <w:rPr>
          <w:bCs/>
          <w:sz w:val="22"/>
          <w:szCs w:val="22"/>
        </w:rPr>
        <w:tab/>
        <w:t>Тарифы, установленные в п. 1, долгосрочные параметры, установленные в п. 2, действуют с 01.01.2024 по 31.12.2028 года.</w:t>
      </w:r>
    </w:p>
    <w:p w14:paraId="2E9D2ED7" w14:textId="77777777" w:rsidR="005D3A2B" w:rsidRPr="00D6043D" w:rsidRDefault="005D3A2B" w:rsidP="00B51BE9">
      <w:pPr>
        <w:pStyle w:val="24"/>
        <w:widowControl/>
        <w:tabs>
          <w:tab w:val="left" w:pos="851"/>
          <w:tab w:val="left" w:pos="993"/>
        </w:tabs>
        <w:ind w:firstLine="709"/>
        <w:rPr>
          <w:bCs/>
          <w:sz w:val="22"/>
          <w:szCs w:val="22"/>
        </w:rPr>
      </w:pPr>
      <w:r w:rsidRPr="00D6043D">
        <w:rPr>
          <w:bCs/>
          <w:sz w:val="22"/>
          <w:szCs w:val="22"/>
        </w:rPr>
        <w:t>4.</w:t>
      </w:r>
      <w:r w:rsidRPr="00D6043D">
        <w:rPr>
          <w:bCs/>
          <w:sz w:val="22"/>
          <w:szCs w:val="22"/>
        </w:rPr>
        <w:tab/>
        <w:t>С 01.01.2024 признать утратившими силу приложение 1 к постановлению Департамента энергетики и тарифов Ивановской области от 03.09.2021 № 36-т/1, постановление Департамента энергетики и тарифов Ивановской области от 15.11.2022 № 48-т/7.</w:t>
      </w:r>
    </w:p>
    <w:p w14:paraId="6E203715" w14:textId="7B502EEB" w:rsidR="005D3A2B" w:rsidRPr="00D6043D" w:rsidRDefault="005D3A2B" w:rsidP="00B51BE9">
      <w:pPr>
        <w:pStyle w:val="24"/>
        <w:widowControl/>
        <w:tabs>
          <w:tab w:val="left" w:pos="709"/>
          <w:tab w:val="left" w:pos="993"/>
        </w:tabs>
        <w:ind w:firstLine="709"/>
        <w:rPr>
          <w:bCs/>
          <w:sz w:val="22"/>
          <w:szCs w:val="22"/>
        </w:rPr>
      </w:pPr>
      <w:r w:rsidRPr="00D6043D">
        <w:rPr>
          <w:bCs/>
          <w:sz w:val="22"/>
          <w:szCs w:val="22"/>
        </w:rPr>
        <w:t>5.</w:t>
      </w:r>
      <w:r w:rsidRPr="00D6043D">
        <w:rPr>
          <w:bCs/>
          <w:sz w:val="22"/>
          <w:szCs w:val="22"/>
        </w:rPr>
        <w:tab/>
        <w:t xml:space="preserve"> </w:t>
      </w:r>
      <w:r w:rsidR="008C37D6" w:rsidRPr="00D6043D">
        <w:rPr>
          <w:bCs/>
          <w:sz w:val="22"/>
          <w:szCs w:val="22"/>
        </w:rPr>
        <w:t>П</w:t>
      </w:r>
      <w:r w:rsidRPr="00D6043D">
        <w:rPr>
          <w:bCs/>
          <w:sz w:val="22"/>
          <w:szCs w:val="22"/>
        </w:rPr>
        <w:t>остановление вступает в силу после дня его официального опубликования.</w:t>
      </w:r>
    </w:p>
    <w:p w14:paraId="4B12BDD2" w14:textId="77777777" w:rsidR="0064484C" w:rsidRPr="00D6043D" w:rsidRDefault="0064484C" w:rsidP="00B51BE9">
      <w:pPr>
        <w:widowControl/>
        <w:ind w:firstLine="709"/>
        <w:jc w:val="both"/>
        <w:rPr>
          <w:snapToGrid w:val="0"/>
          <w:sz w:val="22"/>
          <w:szCs w:val="22"/>
        </w:rPr>
      </w:pPr>
    </w:p>
    <w:p w14:paraId="504F8942" w14:textId="28FB4855" w:rsidR="00B51BE9" w:rsidRPr="00D6043D" w:rsidRDefault="00B51BE9" w:rsidP="00B51BE9">
      <w:pPr>
        <w:widowControl/>
        <w:ind w:firstLine="709"/>
        <w:jc w:val="both"/>
        <w:rPr>
          <w:b/>
          <w:bCs/>
          <w:sz w:val="22"/>
          <w:szCs w:val="22"/>
        </w:rPr>
      </w:pPr>
      <w:r w:rsidRPr="00D6043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B51BE9" w:rsidRPr="00D6043D" w14:paraId="69106E1B" w14:textId="77777777" w:rsidTr="00413898">
        <w:tc>
          <w:tcPr>
            <w:tcW w:w="959" w:type="dxa"/>
          </w:tcPr>
          <w:p w14:paraId="16519926" w14:textId="77777777" w:rsidR="00B51BE9" w:rsidRPr="00D6043D" w:rsidRDefault="00B51BE9" w:rsidP="00413898">
            <w:pPr>
              <w:tabs>
                <w:tab w:val="left" w:pos="4020"/>
              </w:tabs>
              <w:jc w:val="center"/>
              <w:rPr>
                <w:sz w:val="22"/>
                <w:szCs w:val="22"/>
              </w:rPr>
            </w:pPr>
            <w:r w:rsidRPr="00D6043D">
              <w:rPr>
                <w:sz w:val="22"/>
                <w:szCs w:val="22"/>
              </w:rPr>
              <w:t>№ п/п</w:t>
            </w:r>
          </w:p>
        </w:tc>
        <w:tc>
          <w:tcPr>
            <w:tcW w:w="2391" w:type="dxa"/>
          </w:tcPr>
          <w:p w14:paraId="536CF70F" w14:textId="77777777" w:rsidR="00B51BE9" w:rsidRPr="00D6043D" w:rsidRDefault="00B51BE9" w:rsidP="00413898">
            <w:pPr>
              <w:tabs>
                <w:tab w:val="left" w:pos="4020"/>
              </w:tabs>
              <w:rPr>
                <w:sz w:val="22"/>
                <w:szCs w:val="22"/>
              </w:rPr>
            </w:pPr>
            <w:r w:rsidRPr="00D6043D">
              <w:rPr>
                <w:sz w:val="22"/>
                <w:szCs w:val="22"/>
              </w:rPr>
              <w:t>Члены правления</w:t>
            </w:r>
          </w:p>
        </w:tc>
        <w:tc>
          <w:tcPr>
            <w:tcW w:w="3493" w:type="dxa"/>
          </w:tcPr>
          <w:p w14:paraId="164ED364" w14:textId="77777777" w:rsidR="00B51BE9" w:rsidRPr="00D6043D" w:rsidRDefault="00B51BE9" w:rsidP="00413898">
            <w:pPr>
              <w:tabs>
                <w:tab w:val="left" w:pos="4020"/>
              </w:tabs>
              <w:jc w:val="center"/>
              <w:rPr>
                <w:sz w:val="22"/>
                <w:szCs w:val="22"/>
              </w:rPr>
            </w:pPr>
            <w:r w:rsidRPr="00D6043D">
              <w:rPr>
                <w:sz w:val="22"/>
                <w:szCs w:val="22"/>
              </w:rPr>
              <w:t>Результаты голосования</w:t>
            </w:r>
          </w:p>
        </w:tc>
      </w:tr>
      <w:tr w:rsidR="00B51BE9" w:rsidRPr="00D6043D" w14:paraId="17BDB2A3" w14:textId="77777777" w:rsidTr="00413898">
        <w:tc>
          <w:tcPr>
            <w:tcW w:w="959" w:type="dxa"/>
          </w:tcPr>
          <w:p w14:paraId="365CE64A" w14:textId="77777777" w:rsidR="00B51BE9" w:rsidRPr="00D6043D" w:rsidRDefault="00B51BE9" w:rsidP="00413898">
            <w:pPr>
              <w:tabs>
                <w:tab w:val="left" w:pos="4020"/>
              </w:tabs>
              <w:jc w:val="center"/>
              <w:rPr>
                <w:sz w:val="22"/>
                <w:szCs w:val="22"/>
              </w:rPr>
            </w:pPr>
            <w:r w:rsidRPr="00D6043D">
              <w:rPr>
                <w:sz w:val="22"/>
                <w:szCs w:val="22"/>
              </w:rPr>
              <w:t>1.</w:t>
            </w:r>
          </w:p>
        </w:tc>
        <w:tc>
          <w:tcPr>
            <w:tcW w:w="2391" w:type="dxa"/>
          </w:tcPr>
          <w:p w14:paraId="24FB6E9D" w14:textId="77777777" w:rsidR="00B51BE9" w:rsidRPr="00D6043D" w:rsidRDefault="00B51BE9" w:rsidP="00413898">
            <w:pPr>
              <w:tabs>
                <w:tab w:val="left" w:pos="4020"/>
              </w:tabs>
              <w:rPr>
                <w:sz w:val="22"/>
                <w:szCs w:val="22"/>
              </w:rPr>
            </w:pPr>
            <w:r w:rsidRPr="00D6043D">
              <w:rPr>
                <w:sz w:val="22"/>
                <w:szCs w:val="22"/>
              </w:rPr>
              <w:t>Морева Е.Н.</w:t>
            </w:r>
          </w:p>
        </w:tc>
        <w:tc>
          <w:tcPr>
            <w:tcW w:w="3493" w:type="dxa"/>
          </w:tcPr>
          <w:p w14:paraId="5CCF4CAF" w14:textId="77777777" w:rsidR="00B51BE9" w:rsidRPr="00D6043D" w:rsidRDefault="00B51BE9" w:rsidP="00413898">
            <w:pPr>
              <w:jc w:val="center"/>
              <w:rPr>
                <w:sz w:val="22"/>
                <w:szCs w:val="22"/>
              </w:rPr>
            </w:pPr>
            <w:r w:rsidRPr="00D6043D">
              <w:rPr>
                <w:sz w:val="22"/>
                <w:szCs w:val="22"/>
              </w:rPr>
              <w:t>за</w:t>
            </w:r>
          </w:p>
        </w:tc>
      </w:tr>
      <w:tr w:rsidR="00B51BE9" w:rsidRPr="00D6043D" w14:paraId="0308572F" w14:textId="77777777" w:rsidTr="00413898">
        <w:tc>
          <w:tcPr>
            <w:tcW w:w="959" w:type="dxa"/>
          </w:tcPr>
          <w:p w14:paraId="637AE19E" w14:textId="77777777" w:rsidR="00B51BE9" w:rsidRPr="00D6043D" w:rsidRDefault="00B51BE9" w:rsidP="00413898">
            <w:pPr>
              <w:tabs>
                <w:tab w:val="left" w:pos="4020"/>
              </w:tabs>
              <w:jc w:val="center"/>
              <w:rPr>
                <w:sz w:val="22"/>
                <w:szCs w:val="22"/>
              </w:rPr>
            </w:pPr>
            <w:r w:rsidRPr="00D6043D">
              <w:rPr>
                <w:sz w:val="22"/>
                <w:szCs w:val="22"/>
              </w:rPr>
              <w:t>2.</w:t>
            </w:r>
          </w:p>
        </w:tc>
        <w:tc>
          <w:tcPr>
            <w:tcW w:w="2391" w:type="dxa"/>
          </w:tcPr>
          <w:p w14:paraId="7C2E5265" w14:textId="77777777" w:rsidR="00B51BE9" w:rsidRPr="00D6043D" w:rsidRDefault="00B51BE9" w:rsidP="00413898">
            <w:pPr>
              <w:tabs>
                <w:tab w:val="left" w:pos="4020"/>
              </w:tabs>
              <w:rPr>
                <w:sz w:val="22"/>
                <w:szCs w:val="22"/>
              </w:rPr>
            </w:pPr>
            <w:r w:rsidRPr="00D6043D">
              <w:rPr>
                <w:sz w:val="22"/>
                <w:szCs w:val="22"/>
              </w:rPr>
              <w:t>Бугаева С.Е.</w:t>
            </w:r>
          </w:p>
        </w:tc>
        <w:tc>
          <w:tcPr>
            <w:tcW w:w="3493" w:type="dxa"/>
          </w:tcPr>
          <w:p w14:paraId="181BF164" w14:textId="77777777" w:rsidR="00B51BE9" w:rsidRPr="00D6043D" w:rsidRDefault="00B51BE9" w:rsidP="00413898">
            <w:pPr>
              <w:jc w:val="center"/>
              <w:rPr>
                <w:sz w:val="22"/>
                <w:szCs w:val="22"/>
              </w:rPr>
            </w:pPr>
            <w:r w:rsidRPr="00D6043D">
              <w:rPr>
                <w:sz w:val="22"/>
                <w:szCs w:val="22"/>
              </w:rPr>
              <w:t>за</w:t>
            </w:r>
          </w:p>
        </w:tc>
      </w:tr>
      <w:tr w:rsidR="00B51BE9" w:rsidRPr="00D6043D" w14:paraId="5BDF6F0F" w14:textId="77777777" w:rsidTr="00413898">
        <w:tc>
          <w:tcPr>
            <w:tcW w:w="959" w:type="dxa"/>
          </w:tcPr>
          <w:p w14:paraId="72054EFB" w14:textId="77777777" w:rsidR="00B51BE9" w:rsidRPr="00D6043D" w:rsidRDefault="00B51BE9" w:rsidP="00413898">
            <w:pPr>
              <w:tabs>
                <w:tab w:val="left" w:pos="4020"/>
              </w:tabs>
              <w:jc w:val="center"/>
              <w:rPr>
                <w:sz w:val="22"/>
                <w:szCs w:val="22"/>
              </w:rPr>
            </w:pPr>
            <w:r w:rsidRPr="00D6043D">
              <w:rPr>
                <w:sz w:val="22"/>
                <w:szCs w:val="22"/>
              </w:rPr>
              <w:t>3.</w:t>
            </w:r>
          </w:p>
        </w:tc>
        <w:tc>
          <w:tcPr>
            <w:tcW w:w="2391" w:type="dxa"/>
          </w:tcPr>
          <w:p w14:paraId="50B3FA22" w14:textId="77777777" w:rsidR="00B51BE9" w:rsidRPr="00D6043D" w:rsidRDefault="00B51BE9" w:rsidP="00413898">
            <w:pPr>
              <w:tabs>
                <w:tab w:val="left" w:pos="4020"/>
              </w:tabs>
              <w:rPr>
                <w:sz w:val="22"/>
                <w:szCs w:val="22"/>
              </w:rPr>
            </w:pPr>
            <w:r w:rsidRPr="00D6043D">
              <w:rPr>
                <w:sz w:val="22"/>
                <w:szCs w:val="22"/>
              </w:rPr>
              <w:t>Гущина Н.Б.</w:t>
            </w:r>
          </w:p>
        </w:tc>
        <w:tc>
          <w:tcPr>
            <w:tcW w:w="3493" w:type="dxa"/>
          </w:tcPr>
          <w:p w14:paraId="238FBA01" w14:textId="77777777" w:rsidR="00B51BE9" w:rsidRPr="00D6043D" w:rsidRDefault="00B51BE9" w:rsidP="00413898">
            <w:pPr>
              <w:jc w:val="center"/>
              <w:rPr>
                <w:sz w:val="22"/>
                <w:szCs w:val="22"/>
              </w:rPr>
            </w:pPr>
            <w:r w:rsidRPr="00D6043D">
              <w:rPr>
                <w:sz w:val="22"/>
                <w:szCs w:val="22"/>
              </w:rPr>
              <w:t>за</w:t>
            </w:r>
          </w:p>
        </w:tc>
      </w:tr>
      <w:tr w:rsidR="00B51BE9" w:rsidRPr="00D6043D" w14:paraId="31830718" w14:textId="77777777" w:rsidTr="00413898">
        <w:tc>
          <w:tcPr>
            <w:tcW w:w="959" w:type="dxa"/>
          </w:tcPr>
          <w:p w14:paraId="25B48338" w14:textId="77777777" w:rsidR="00B51BE9" w:rsidRPr="00D6043D" w:rsidRDefault="00B51BE9" w:rsidP="00413898">
            <w:pPr>
              <w:tabs>
                <w:tab w:val="left" w:pos="4020"/>
              </w:tabs>
              <w:jc w:val="center"/>
              <w:rPr>
                <w:sz w:val="22"/>
                <w:szCs w:val="22"/>
              </w:rPr>
            </w:pPr>
            <w:r w:rsidRPr="00D6043D">
              <w:rPr>
                <w:sz w:val="22"/>
                <w:szCs w:val="22"/>
              </w:rPr>
              <w:t>4.</w:t>
            </w:r>
          </w:p>
        </w:tc>
        <w:tc>
          <w:tcPr>
            <w:tcW w:w="2391" w:type="dxa"/>
          </w:tcPr>
          <w:p w14:paraId="191ABCFC" w14:textId="77777777" w:rsidR="00B51BE9" w:rsidRPr="00D6043D" w:rsidRDefault="00B51BE9" w:rsidP="00413898">
            <w:pPr>
              <w:tabs>
                <w:tab w:val="left" w:pos="4020"/>
              </w:tabs>
              <w:rPr>
                <w:sz w:val="22"/>
                <w:szCs w:val="22"/>
              </w:rPr>
            </w:pPr>
            <w:proofErr w:type="spellStart"/>
            <w:r w:rsidRPr="00D6043D">
              <w:rPr>
                <w:sz w:val="22"/>
                <w:szCs w:val="22"/>
              </w:rPr>
              <w:t>Турбачкина</w:t>
            </w:r>
            <w:proofErr w:type="spellEnd"/>
            <w:r w:rsidRPr="00D6043D">
              <w:rPr>
                <w:sz w:val="22"/>
                <w:szCs w:val="22"/>
              </w:rPr>
              <w:t xml:space="preserve"> Е.В.</w:t>
            </w:r>
          </w:p>
        </w:tc>
        <w:tc>
          <w:tcPr>
            <w:tcW w:w="3493" w:type="dxa"/>
          </w:tcPr>
          <w:p w14:paraId="31D0C785" w14:textId="77777777" w:rsidR="00B51BE9" w:rsidRPr="00D6043D" w:rsidRDefault="00B51BE9" w:rsidP="00413898">
            <w:pPr>
              <w:tabs>
                <w:tab w:val="left" w:pos="4020"/>
              </w:tabs>
              <w:jc w:val="center"/>
              <w:rPr>
                <w:sz w:val="22"/>
                <w:szCs w:val="22"/>
              </w:rPr>
            </w:pPr>
            <w:r w:rsidRPr="00D6043D">
              <w:rPr>
                <w:sz w:val="22"/>
                <w:szCs w:val="22"/>
              </w:rPr>
              <w:t>за</w:t>
            </w:r>
          </w:p>
        </w:tc>
      </w:tr>
      <w:tr w:rsidR="00B51BE9" w:rsidRPr="00D6043D" w14:paraId="56E497F2" w14:textId="77777777" w:rsidTr="00413898">
        <w:tc>
          <w:tcPr>
            <w:tcW w:w="959" w:type="dxa"/>
          </w:tcPr>
          <w:p w14:paraId="0AB3EC07" w14:textId="77777777" w:rsidR="00B51BE9" w:rsidRPr="00D6043D" w:rsidRDefault="00B51BE9" w:rsidP="00413898">
            <w:pPr>
              <w:tabs>
                <w:tab w:val="left" w:pos="4020"/>
              </w:tabs>
              <w:jc w:val="center"/>
              <w:rPr>
                <w:sz w:val="22"/>
                <w:szCs w:val="22"/>
              </w:rPr>
            </w:pPr>
            <w:r w:rsidRPr="00D6043D">
              <w:rPr>
                <w:sz w:val="22"/>
                <w:szCs w:val="22"/>
              </w:rPr>
              <w:t>5.</w:t>
            </w:r>
          </w:p>
        </w:tc>
        <w:tc>
          <w:tcPr>
            <w:tcW w:w="2391" w:type="dxa"/>
          </w:tcPr>
          <w:p w14:paraId="337286E2" w14:textId="77777777" w:rsidR="00B51BE9" w:rsidRPr="00D6043D" w:rsidRDefault="00B51BE9" w:rsidP="00413898">
            <w:pPr>
              <w:tabs>
                <w:tab w:val="left" w:pos="4020"/>
              </w:tabs>
              <w:rPr>
                <w:sz w:val="22"/>
                <w:szCs w:val="22"/>
              </w:rPr>
            </w:pPr>
            <w:r w:rsidRPr="00D6043D">
              <w:rPr>
                <w:sz w:val="22"/>
                <w:szCs w:val="22"/>
              </w:rPr>
              <w:t>Полозов И.Г.</w:t>
            </w:r>
          </w:p>
        </w:tc>
        <w:tc>
          <w:tcPr>
            <w:tcW w:w="3493" w:type="dxa"/>
          </w:tcPr>
          <w:p w14:paraId="4BAD6ABC" w14:textId="77777777" w:rsidR="00B51BE9" w:rsidRPr="00D6043D" w:rsidRDefault="00B51BE9" w:rsidP="00413898">
            <w:pPr>
              <w:tabs>
                <w:tab w:val="left" w:pos="4020"/>
              </w:tabs>
              <w:jc w:val="center"/>
              <w:rPr>
                <w:sz w:val="22"/>
                <w:szCs w:val="22"/>
              </w:rPr>
            </w:pPr>
            <w:r w:rsidRPr="00D6043D">
              <w:rPr>
                <w:sz w:val="22"/>
                <w:szCs w:val="22"/>
              </w:rPr>
              <w:t>за</w:t>
            </w:r>
          </w:p>
        </w:tc>
      </w:tr>
      <w:tr w:rsidR="00B51BE9" w:rsidRPr="00D6043D" w14:paraId="581F0B34" w14:textId="77777777" w:rsidTr="00413898">
        <w:tc>
          <w:tcPr>
            <w:tcW w:w="959" w:type="dxa"/>
          </w:tcPr>
          <w:p w14:paraId="1AA5FD1A" w14:textId="77777777" w:rsidR="00B51BE9" w:rsidRPr="00D6043D" w:rsidRDefault="00B51BE9" w:rsidP="00413898">
            <w:pPr>
              <w:tabs>
                <w:tab w:val="left" w:pos="4020"/>
              </w:tabs>
              <w:jc w:val="center"/>
              <w:rPr>
                <w:sz w:val="22"/>
                <w:szCs w:val="22"/>
              </w:rPr>
            </w:pPr>
            <w:r w:rsidRPr="00D6043D">
              <w:rPr>
                <w:sz w:val="22"/>
                <w:szCs w:val="22"/>
              </w:rPr>
              <w:t>6.</w:t>
            </w:r>
          </w:p>
        </w:tc>
        <w:tc>
          <w:tcPr>
            <w:tcW w:w="2391" w:type="dxa"/>
          </w:tcPr>
          <w:p w14:paraId="6CEB8E48" w14:textId="77777777" w:rsidR="00B51BE9" w:rsidRPr="00D6043D" w:rsidRDefault="00B51BE9" w:rsidP="00413898">
            <w:pPr>
              <w:tabs>
                <w:tab w:val="left" w:pos="4020"/>
              </w:tabs>
              <w:rPr>
                <w:sz w:val="22"/>
                <w:szCs w:val="22"/>
              </w:rPr>
            </w:pPr>
            <w:r w:rsidRPr="00D6043D">
              <w:rPr>
                <w:sz w:val="22"/>
                <w:szCs w:val="22"/>
              </w:rPr>
              <w:t>Коннова Е.А.</w:t>
            </w:r>
          </w:p>
        </w:tc>
        <w:tc>
          <w:tcPr>
            <w:tcW w:w="3493" w:type="dxa"/>
          </w:tcPr>
          <w:p w14:paraId="23BE5712" w14:textId="77777777" w:rsidR="00B51BE9" w:rsidRPr="00D6043D" w:rsidRDefault="00B51BE9" w:rsidP="00413898">
            <w:pPr>
              <w:tabs>
                <w:tab w:val="left" w:pos="4020"/>
              </w:tabs>
              <w:jc w:val="center"/>
              <w:rPr>
                <w:sz w:val="22"/>
                <w:szCs w:val="22"/>
              </w:rPr>
            </w:pPr>
            <w:r w:rsidRPr="00D6043D">
              <w:rPr>
                <w:sz w:val="22"/>
                <w:szCs w:val="22"/>
              </w:rPr>
              <w:t>за</w:t>
            </w:r>
          </w:p>
        </w:tc>
      </w:tr>
      <w:tr w:rsidR="00B51BE9" w:rsidRPr="00D6043D" w14:paraId="12FF2926" w14:textId="77777777" w:rsidTr="00413898">
        <w:tc>
          <w:tcPr>
            <w:tcW w:w="959" w:type="dxa"/>
          </w:tcPr>
          <w:p w14:paraId="39FDB68A" w14:textId="77777777" w:rsidR="00B51BE9" w:rsidRPr="00D6043D" w:rsidRDefault="00B51BE9" w:rsidP="00413898">
            <w:pPr>
              <w:tabs>
                <w:tab w:val="left" w:pos="4020"/>
              </w:tabs>
              <w:jc w:val="center"/>
              <w:rPr>
                <w:sz w:val="22"/>
                <w:szCs w:val="22"/>
              </w:rPr>
            </w:pPr>
            <w:r w:rsidRPr="00D6043D">
              <w:rPr>
                <w:sz w:val="22"/>
                <w:szCs w:val="22"/>
              </w:rPr>
              <w:t>7.</w:t>
            </w:r>
          </w:p>
        </w:tc>
        <w:tc>
          <w:tcPr>
            <w:tcW w:w="2391" w:type="dxa"/>
          </w:tcPr>
          <w:p w14:paraId="55508E25" w14:textId="77777777" w:rsidR="00B51BE9" w:rsidRPr="00D6043D" w:rsidRDefault="00B51BE9" w:rsidP="00413898">
            <w:pPr>
              <w:tabs>
                <w:tab w:val="left" w:pos="4020"/>
              </w:tabs>
              <w:rPr>
                <w:sz w:val="22"/>
                <w:szCs w:val="22"/>
              </w:rPr>
            </w:pPr>
            <w:r w:rsidRPr="00D6043D">
              <w:rPr>
                <w:sz w:val="22"/>
                <w:szCs w:val="22"/>
              </w:rPr>
              <w:t>Агапова О.П.</w:t>
            </w:r>
          </w:p>
        </w:tc>
        <w:tc>
          <w:tcPr>
            <w:tcW w:w="3493" w:type="dxa"/>
          </w:tcPr>
          <w:p w14:paraId="0E69FC42" w14:textId="77777777" w:rsidR="00B51BE9" w:rsidRPr="00D6043D" w:rsidRDefault="00B51BE9" w:rsidP="00413898">
            <w:pPr>
              <w:tabs>
                <w:tab w:val="left" w:pos="4020"/>
              </w:tabs>
              <w:jc w:val="center"/>
              <w:rPr>
                <w:sz w:val="22"/>
                <w:szCs w:val="22"/>
              </w:rPr>
            </w:pPr>
            <w:r w:rsidRPr="00D6043D">
              <w:rPr>
                <w:sz w:val="22"/>
                <w:szCs w:val="22"/>
              </w:rPr>
              <w:t>за</w:t>
            </w:r>
          </w:p>
        </w:tc>
      </w:tr>
    </w:tbl>
    <w:p w14:paraId="61DA60FB" w14:textId="77777777" w:rsidR="00B51BE9" w:rsidRPr="00D6043D" w:rsidRDefault="00B51BE9" w:rsidP="00B51BE9">
      <w:pPr>
        <w:tabs>
          <w:tab w:val="left" w:pos="4020"/>
        </w:tabs>
        <w:ind w:firstLine="709"/>
        <w:rPr>
          <w:sz w:val="22"/>
          <w:szCs w:val="22"/>
        </w:rPr>
      </w:pPr>
      <w:r w:rsidRPr="00D6043D">
        <w:rPr>
          <w:sz w:val="22"/>
          <w:szCs w:val="22"/>
        </w:rPr>
        <w:t xml:space="preserve">Итого: за – 7, против – 0, воздержался – 0, отсутствуют – 0. </w:t>
      </w:r>
    </w:p>
    <w:p w14:paraId="758FDFB9" w14:textId="77777777" w:rsidR="008C37D6" w:rsidRPr="00D6043D" w:rsidRDefault="008C37D6" w:rsidP="008C37D6">
      <w:pPr>
        <w:pStyle w:val="24"/>
        <w:widowControl/>
        <w:tabs>
          <w:tab w:val="left" w:pos="709"/>
          <w:tab w:val="left" w:pos="993"/>
        </w:tabs>
        <w:ind w:firstLine="567"/>
        <w:rPr>
          <w:bCs/>
          <w:sz w:val="22"/>
          <w:szCs w:val="22"/>
        </w:rPr>
      </w:pPr>
    </w:p>
    <w:p w14:paraId="7924E2C8" w14:textId="0B203414" w:rsidR="005B3654" w:rsidRPr="00D6043D" w:rsidRDefault="00D524D7" w:rsidP="005B3654">
      <w:pPr>
        <w:pStyle w:val="24"/>
        <w:widowControl/>
        <w:numPr>
          <w:ilvl w:val="0"/>
          <w:numId w:val="1"/>
        </w:numPr>
        <w:tabs>
          <w:tab w:val="left" w:pos="851"/>
          <w:tab w:val="left" w:pos="993"/>
        </w:tabs>
        <w:ind w:left="0" w:firstLine="709"/>
        <w:rPr>
          <w:bCs/>
          <w:sz w:val="22"/>
          <w:szCs w:val="22"/>
        </w:rPr>
      </w:pPr>
      <w:r w:rsidRPr="00D6043D">
        <w:rPr>
          <w:b/>
          <w:bCs/>
          <w:sz w:val="22"/>
          <w:szCs w:val="22"/>
        </w:rPr>
        <w:t>СЛУШАЛИ</w:t>
      </w:r>
      <w:proofErr w:type="gramStart"/>
      <w:r w:rsidRPr="00D6043D">
        <w:rPr>
          <w:b/>
          <w:bCs/>
          <w:sz w:val="22"/>
          <w:szCs w:val="22"/>
        </w:rPr>
        <w:t xml:space="preserve">: </w:t>
      </w:r>
      <w:r w:rsidR="005B3654" w:rsidRPr="00D6043D">
        <w:rPr>
          <w:b/>
          <w:bCs/>
          <w:sz w:val="22"/>
          <w:szCs w:val="22"/>
        </w:rPr>
        <w:t>О</w:t>
      </w:r>
      <w:proofErr w:type="gramEnd"/>
      <w:r w:rsidR="005B3654" w:rsidRPr="00D6043D">
        <w:rPr>
          <w:b/>
          <w:bCs/>
          <w:sz w:val="22"/>
          <w:szCs w:val="22"/>
        </w:rPr>
        <w:t xml:space="preserve"> корректировке долгосрочных тарифов на тепловую энергию для потребителей ООО «ПМТС» (Пучежское </w:t>
      </w:r>
      <w:proofErr w:type="spellStart"/>
      <w:r w:rsidR="005B3654" w:rsidRPr="00D6043D">
        <w:rPr>
          <w:b/>
          <w:bCs/>
          <w:sz w:val="22"/>
          <w:szCs w:val="22"/>
        </w:rPr>
        <w:t>г.п</w:t>
      </w:r>
      <w:proofErr w:type="spellEnd"/>
      <w:r w:rsidR="005B3654" w:rsidRPr="00D6043D">
        <w:rPr>
          <w:b/>
          <w:bCs/>
          <w:sz w:val="22"/>
          <w:szCs w:val="22"/>
        </w:rPr>
        <w:t>.) на 2024–2026 годы</w:t>
      </w:r>
      <w:r w:rsidR="00A70439" w:rsidRPr="00D6043D">
        <w:rPr>
          <w:b/>
          <w:bCs/>
          <w:sz w:val="22"/>
          <w:szCs w:val="22"/>
        </w:rPr>
        <w:t xml:space="preserve"> (Копышева М.С.)</w:t>
      </w:r>
    </w:p>
    <w:p w14:paraId="4708B2DB" w14:textId="075D60CA" w:rsidR="006F6170" w:rsidRPr="00D6043D" w:rsidRDefault="006F6170" w:rsidP="006F6170">
      <w:pPr>
        <w:pStyle w:val="24"/>
        <w:widowControl/>
        <w:tabs>
          <w:tab w:val="left" w:pos="851"/>
          <w:tab w:val="left" w:pos="993"/>
        </w:tabs>
        <w:ind w:firstLine="709"/>
        <w:rPr>
          <w:bCs/>
          <w:sz w:val="22"/>
          <w:szCs w:val="22"/>
        </w:rPr>
      </w:pPr>
      <w:r w:rsidRPr="00D6043D">
        <w:rPr>
          <w:bCs/>
          <w:sz w:val="22"/>
          <w:szCs w:val="22"/>
        </w:rPr>
        <w:t xml:space="preserve">В связи с обращением ООО «ПМТС» (г. Пучеж) приказом Департамента энергетики и тарифов Ивановской области </w:t>
      </w:r>
      <w:r w:rsidR="00620F55" w:rsidRPr="00D6043D">
        <w:rPr>
          <w:bCs/>
          <w:sz w:val="22"/>
          <w:szCs w:val="22"/>
        </w:rPr>
        <w:t xml:space="preserve">от 14.04.2023 №14-у </w:t>
      </w:r>
      <w:r w:rsidRPr="00D6043D">
        <w:rPr>
          <w:bCs/>
          <w:sz w:val="22"/>
          <w:szCs w:val="22"/>
        </w:rPr>
        <w:t>открыто дело:</w:t>
      </w:r>
    </w:p>
    <w:p w14:paraId="1D79BCED" w14:textId="77777777" w:rsidR="00620F55" w:rsidRPr="00D6043D" w:rsidRDefault="006F6170" w:rsidP="00620F55">
      <w:pPr>
        <w:pStyle w:val="24"/>
        <w:widowControl/>
        <w:tabs>
          <w:tab w:val="left" w:pos="851"/>
          <w:tab w:val="left" w:pos="993"/>
        </w:tabs>
        <w:ind w:firstLine="709"/>
        <w:rPr>
          <w:bCs/>
          <w:sz w:val="22"/>
          <w:szCs w:val="22"/>
        </w:rPr>
      </w:pPr>
      <w:r w:rsidRPr="00D6043D">
        <w:rPr>
          <w:bCs/>
          <w:sz w:val="22"/>
          <w:szCs w:val="22"/>
        </w:rPr>
        <w:t>- о корректировке долгосрочных тарифов на тепловую энергию для потребителей ООО «ПМТС» на 202</w:t>
      </w:r>
      <w:r w:rsidR="00620F55" w:rsidRPr="00D6043D">
        <w:rPr>
          <w:bCs/>
          <w:sz w:val="22"/>
          <w:szCs w:val="22"/>
        </w:rPr>
        <w:t>4</w:t>
      </w:r>
      <w:r w:rsidRPr="00D6043D">
        <w:rPr>
          <w:bCs/>
          <w:sz w:val="22"/>
          <w:szCs w:val="22"/>
        </w:rPr>
        <w:t>-2026 годы.</w:t>
      </w:r>
      <w:r w:rsidR="00620F55" w:rsidRPr="00D6043D">
        <w:rPr>
          <w:bCs/>
          <w:sz w:val="22"/>
          <w:szCs w:val="22"/>
        </w:rPr>
        <w:t xml:space="preserve"> </w:t>
      </w:r>
    </w:p>
    <w:p w14:paraId="40A83E07" w14:textId="34E3AD3D" w:rsidR="00620F55" w:rsidRPr="00D6043D" w:rsidRDefault="00620F55" w:rsidP="00620F55">
      <w:pPr>
        <w:pStyle w:val="24"/>
        <w:widowControl/>
        <w:tabs>
          <w:tab w:val="left" w:pos="851"/>
          <w:tab w:val="left" w:pos="993"/>
        </w:tabs>
        <w:ind w:firstLine="709"/>
        <w:rPr>
          <w:bCs/>
          <w:sz w:val="22"/>
          <w:szCs w:val="22"/>
        </w:rPr>
      </w:pPr>
      <w:r w:rsidRPr="00D6043D">
        <w:rPr>
          <w:bCs/>
          <w:sz w:val="22"/>
          <w:szCs w:val="22"/>
        </w:rPr>
        <w:t>Метод регулирования тарифов в сфере теплоснабжения - метод индексации установленных тарифов определен в первый год долгосрочного периода приказом Департамента энергетики и тарифов Ивановской области от 09.04.2021 №13-у на 2022–2026 гг. Таким образом, 2023 год является вторым годом второго долгосрочного периода регулирования.</w:t>
      </w:r>
    </w:p>
    <w:p w14:paraId="43BFDFCB" w14:textId="77777777" w:rsidR="006F6170" w:rsidRPr="00D6043D" w:rsidRDefault="006F6170" w:rsidP="006F6170">
      <w:pPr>
        <w:pStyle w:val="24"/>
        <w:widowControl/>
        <w:tabs>
          <w:tab w:val="left" w:pos="851"/>
          <w:tab w:val="left" w:pos="993"/>
        </w:tabs>
        <w:ind w:firstLine="709"/>
        <w:rPr>
          <w:bCs/>
          <w:sz w:val="22"/>
          <w:szCs w:val="22"/>
        </w:rPr>
      </w:pPr>
      <w:r w:rsidRPr="00D6043D">
        <w:rPr>
          <w:bCs/>
          <w:sz w:val="22"/>
          <w:szCs w:val="22"/>
        </w:rPr>
        <w:t>ООО «ПМТС» (г. Пучеж) осуществляет регулируемые виды деятельности с использованием имущества, которым владеет на праве собственности.</w:t>
      </w:r>
    </w:p>
    <w:p w14:paraId="32F94058" w14:textId="77777777" w:rsidR="006F6170" w:rsidRPr="00D6043D" w:rsidRDefault="006F6170" w:rsidP="006F6170">
      <w:pPr>
        <w:pStyle w:val="24"/>
        <w:widowControl/>
        <w:tabs>
          <w:tab w:val="left" w:pos="851"/>
          <w:tab w:val="left" w:pos="993"/>
        </w:tabs>
        <w:ind w:firstLine="709"/>
        <w:rPr>
          <w:bCs/>
          <w:sz w:val="22"/>
          <w:szCs w:val="22"/>
        </w:rPr>
      </w:pPr>
      <w:r w:rsidRPr="00D6043D">
        <w:rPr>
          <w:bCs/>
          <w:sz w:val="22"/>
          <w:szCs w:val="22"/>
        </w:rPr>
        <w:t>Тепловая энергия отпускается потребителям в теплоносителе в виде воды.</w:t>
      </w:r>
    </w:p>
    <w:p w14:paraId="69570C4A" w14:textId="1DEF5B6F" w:rsidR="00620F55" w:rsidRPr="00D6043D" w:rsidRDefault="00620F55" w:rsidP="006F6170">
      <w:pPr>
        <w:pStyle w:val="24"/>
        <w:widowControl/>
        <w:tabs>
          <w:tab w:val="left" w:pos="851"/>
          <w:tab w:val="left" w:pos="993"/>
        </w:tabs>
        <w:ind w:firstLine="709"/>
        <w:rPr>
          <w:bCs/>
          <w:sz w:val="22"/>
          <w:szCs w:val="22"/>
        </w:rPr>
      </w:pPr>
      <w:r w:rsidRPr="00D6043D">
        <w:rPr>
          <w:bCs/>
          <w:sz w:val="22"/>
          <w:szCs w:val="22"/>
        </w:rPr>
        <w:t xml:space="preserve">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w:t>
      </w:r>
      <w:r w:rsidRPr="00D6043D">
        <w:rPr>
          <w:bCs/>
          <w:sz w:val="22"/>
          <w:szCs w:val="22"/>
        </w:rPr>
        <w:lastRenderedPageBreak/>
        <w:t>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4A18DCAD" w14:textId="77777777" w:rsidR="00620F55" w:rsidRPr="00D6043D" w:rsidRDefault="00620F55" w:rsidP="00620F55">
      <w:pPr>
        <w:pStyle w:val="24"/>
        <w:widowControl/>
        <w:tabs>
          <w:tab w:val="left" w:pos="851"/>
          <w:tab w:val="left" w:pos="993"/>
        </w:tabs>
        <w:ind w:firstLine="709"/>
        <w:rPr>
          <w:bCs/>
          <w:sz w:val="22"/>
          <w:szCs w:val="22"/>
        </w:rPr>
      </w:pPr>
      <w:r w:rsidRPr="00D6043D">
        <w:rPr>
          <w:bCs/>
          <w:sz w:val="22"/>
          <w:szCs w:val="22"/>
        </w:rPr>
        <w:t xml:space="preserve">По результатам экспертизы материалов тарифного дела подготовлено экспертное заключение. </w:t>
      </w:r>
    </w:p>
    <w:p w14:paraId="36D6A952" w14:textId="3CA81B8D" w:rsidR="00620F55" w:rsidRPr="00D6043D" w:rsidRDefault="00620F55" w:rsidP="00620F55">
      <w:pPr>
        <w:pStyle w:val="24"/>
        <w:widowControl/>
        <w:tabs>
          <w:tab w:val="left" w:pos="851"/>
          <w:tab w:val="left" w:pos="993"/>
        </w:tabs>
        <w:ind w:firstLine="709"/>
        <w:rPr>
          <w:bCs/>
          <w:sz w:val="22"/>
          <w:szCs w:val="22"/>
        </w:rPr>
      </w:pPr>
      <w:r w:rsidRPr="00D6043D">
        <w:rPr>
          <w:bCs/>
          <w:sz w:val="22"/>
          <w:szCs w:val="22"/>
        </w:rPr>
        <w:t>Основные плановые (расчетные) показатели деятельности теплоснабжающей организации на расчетный период регулирования 2024–2026 гг., принятые при формировании тарифов на тепловую энергию, приведены в приложении 5/1.</w:t>
      </w:r>
    </w:p>
    <w:p w14:paraId="16326DB3" w14:textId="4A432062" w:rsidR="00620F55" w:rsidRPr="00D6043D" w:rsidRDefault="00620F55" w:rsidP="00620F55">
      <w:pPr>
        <w:pStyle w:val="24"/>
        <w:widowControl/>
        <w:tabs>
          <w:tab w:val="left" w:pos="851"/>
          <w:tab w:val="left" w:pos="993"/>
        </w:tabs>
        <w:ind w:firstLine="709"/>
        <w:rPr>
          <w:bCs/>
          <w:sz w:val="22"/>
          <w:szCs w:val="22"/>
        </w:rPr>
      </w:pPr>
      <w:r w:rsidRPr="00D6043D">
        <w:rPr>
          <w:bCs/>
          <w:sz w:val="22"/>
          <w:szCs w:val="22"/>
        </w:rPr>
        <w:t>Уровни предлагаемых к утверждению тарифов согласованы предприятием письмом от 0</w:t>
      </w:r>
      <w:r w:rsidR="00E51605" w:rsidRPr="00D6043D">
        <w:rPr>
          <w:bCs/>
          <w:sz w:val="22"/>
          <w:szCs w:val="22"/>
        </w:rPr>
        <w:t>4</w:t>
      </w:r>
      <w:r w:rsidRPr="00D6043D">
        <w:rPr>
          <w:bCs/>
          <w:sz w:val="22"/>
          <w:szCs w:val="22"/>
        </w:rPr>
        <w:t xml:space="preserve">.10.2023 № </w:t>
      </w:r>
      <w:r w:rsidR="00E51605" w:rsidRPr="00D6043D">
        <w:rPr>
          <w:bCs/>
          <w:sz w:val="22"/>
          <w:szCs w:val="22"/>
        </w:rPr>
        <w:t>29</w:t>
      </w:r>
      <w:r w:rsidRPr="00D6043D">
        <w:rPr>
          <w:bCs/>
          <w:sz w:val="22"/>
          <w:szCs w:val="22"/>
        </w:rPr>
        <w:t>.</w:t>
      </w:r>
    </w:p>
    <w:p w14:paraId="7434CF22" w14:textId="77777777" w:rsidR="0064484C" w:rsidRPr="00D6043D" w:rsidRDefault="0064484C" w:rsidP="00E51605">
      <w:pPr>
        <w:pStyle w:val="24"/>
        <w:widowControl/>
        <w:ind w:firstLine="567"/>
        <w:rPr>
          <w:b/>
          <w:sz w:val="22"/>
          <w:szCs w:val="22"/>
        </w:rPr>
      </w:pPr>
    </w:p>
    <w:p w14:paraId="71ADE0FC" w14:textId="1E9C7B59" w:rsidR="00E51605" w:rsidRPr="00D6043D" w:rsidRDefault="00E51605" w:rsidP="00E51605">
      <w:pPr>
        <w:pStyle w:val="24"/>
        <w:widowControl/>
        <w:ind w:firstLine="567"/>
        <w:rPr>
          <w:b/>
          <w:sz w:val="22"/>
          <w:szCs w:val="22"/>
        </w:rPr>
      </w:pPr>
      <w:r w:rsidRPr="00D6043D">
        <w:rPr>
          <w:b/>
          <w:sz w:val="22"/>
          <w:szCs w:val="22"/>
        </w:rPr>
        <w:t>РЕШИЛИ:</w:t>
      </w:r>
    </w:p>
    <w:p w14:paraId="369D13CA" w14:textId="77777777" w:rsidR="00E51605" w:rsidRPr="00D6043D" w:rsidRDefault="00E51605" w:rsidP="00E51605">
      <w:pPr>
        <w:pStyle w:val="24"/>
        <w:widowControl/>
        <w:ind w:firstLine="567"/>
        <w:rPr>
          <w:bCs/>
          <w:sz w:val="22"/>
          <w:szCs w:val="22"/>
        </w:rPr>
      </w:pPr>
      <w:r w:rsidRPr="00D6043D">
        <w:rPr>
          <w:bCs/>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6972FC14" w14:textId="50075DA1" w:rsidR="00A86222" w:rsidRPr="00D6043D" w:rsidRDefault="00A86222" w:rsidP="00A86222">
      <w:pPr>
        <w:pStyle w:val="24"/>
        <w:widowControl/>
        <w:tabs>
          <w:tab w:val="left" w:pos="851"/>
          <w:tab w:val="left" w:pos="993"/>
        </w:tabs>
        <w:ind w:firstLine="709"/>
        <w:rPr>
          <w:bCs/>
          <w:sz w:val="22"/>
          <w:szCs w:val="22"/>
        </w:rPr>
      </w:pPr>
      <w:r w:rsidRPr="00D6043D">
        <w:rPr>
          <w:bCs/>
          <w:sz w:val="22"/>
          <w:szCs w:val="22"/>
        </w:rPr>
        <w:t>1. С 01.01.2024 произвести корректировку установленных долгосрочных тарифов на тепловую энергию для потребителей ООО «ПМТС» (г. Пучеж) на 2024–2026 годы, изложив приложение 1 к постановлению Департамента энергетики и тарифов Ивановской области от 10.09.2021 № 37-т/1 в новой редакции:</w:t>
      </w:r>
    </w:p>
    <w:p w14:paraId="72AA3245" w14:textId="77777777" w:rsidR="00A86222" w:rsidRPr="00D6043D" w:rsidRDefault="00A86222" w:rsidP="00A86222">
      <w:pPr>
        <w:widowControl/>
        <w:autoSpaceDE w:val="0"/>
        <w:autoSpaceDN w:val="0"/>
        <w:adjustRightInd w:val="0"/>
        <w:jc w:val="right"/>
        <w:rPr>
          <w:sz w:val="22"/>
          <w:szCs w:val="22"/>
        </w:rPr>
      </w:pPr>
    </w:p>
    <w:p w14:paraId="56552CA7" w14:textId="77777777" w:rsidR="0064484C" w:rsidRPr="00D6043D" w:rsidRDefault="0064484C" w:rsidP="00A86222">
      <w:pPr>
        <w:widowControl/>
        <w:autoSpaceDE w:val="0"/>
        <w:autoSpaceDN w:val="0"/>
        <w:adjustRightInd w:val="0"/>
        <w:jc w:val="right"/>
        <w:rPr>
          <w:sz w:val="22"/>
          <w:szCs w:val="22"/>
        </w:rPr>
      </w:pPr>
    </w:p>
    <w:p w14:paraId="18D3F27E" w14:textId="77777777" w:rsidR="0064484C" w:rsidRPr="00D6043D" w:rsidRDefault="0064484C" w:rsidP="00A86222">
      <w:pPr>
        <w:widowControl/>
        <w:autoSpaceDE w:val="0"/>
        <w:autoSpaceDN w:val="0"/>
        <w:adjustRightInd w:val="0"/>
        <w:jc w:val="right"/>
        <w:rPr>
          <w:sz w:val="22"/>
          <w:szCs w:val="22"/>
        </w:rPr>
      </w:pPr>
    </w:p>
    <w:p w14:paraId="2C3C265D" w14:textId="77777777" w:rsidR="0064484C" w:rsidRPr="00D6043D" w:rsidRDefault="0064484C" w:rsidP="00A86222">
      <w:pPr>
        <w:widowControl/>
        <w:autoSpaceDE w:val="0"/>
        <w:autoSpaceDN w:val="0"/>
        <w:adjustRightInd w:val="0"/>
        <w:jc w:val="right"/>
        <w:rPr>
          <w:sz w:val="22"/>
          <w:szCs w:val="22"/>
        </w:rPr>
      </w:pPr>
    </w:p>
    <w:p w14:paraId="2B56846F" w14:textId="160A8279" w:rsidR="00A86222" w:rsidRPr="00D6043D" w:rsidRDefault="00A86222" w:rsidP="00A86222">
      <w:pPr>
        <w:widowControl/>
        <w:autoSpaceDE w:val="0"/>
        <w:autoSpaceDN w:val="0"/>
        <w:adjustRightInd w:val="0"/>
        <w:jc w:val="right"/>
        <w:rPr>
          <w:sz w:val="22"/>
          <w:szCs w:val="22"/>
        </w:rPr>
      </w:pPr>
      <w:r w:rsidRPr="00D6043D">
        <w:rPr>
          <w:sz w:val="22"/>
          <w:szCs w:val="22"/>
        </w:rPr>
        <w:t xml:space="preserve">Приложение 1 к постановлению Департамента энергетики и тарифов </w:t>
      </w:r>
    </w:p>
    <w:p w14:paraId="31237290" w14:textId="77777777" w:rsidR="00A86222" w:rsidRPr="00D6043D" w:rsidRDefault="00A86222" w:rsidP="00A86222">
      <w:pPr>
        <w:widowControl/>
        <w:autoSpaceDE w:val="0"/>
        <w:autoSpaceDN w:val="0"/>
        <w:adjustRightInd w:val="0"/>
        <w:jc w:val="right"/>
        <w:rPr>
          <w:sz w:val="22"/>
          <w:szCs w:val="22"/>
        </w:rPr>
      </w:pPr>
      <w:r w:rsidRPr="00D6043D">
        <w:rPr>
          <w:sz w:val="22"/>
          <w:szCs w:val="22"/>
        </w:rPr>
        <w:t>Ивановской области от 10.09.2021 № 37-т/1</w:t>
      </w:r>
    </w:p>
    <w:p w14:paraId="37EEC8CB" w14:textId="77777777" w:rsidR="00A86222" w:rsidRPr="00D6043D" w:rsidRDefault="00A86222" w:rsidP="00A86222">
      <w:pPr>
        <w:widowControl/>
        <w:autoSpaceDE w:val="0"/>
        <w:autoSpaceDN w:val="0"/>
        <w:adjustRightInd w:val="0"/>
        <w:jc w:val="center"/>
        <w:rPr>
          <w:b/>
          <w:color w:val="FF0000"/>
          <w:sz w:val="22"/>
          <w:szCs w:val="22"/>
        </w:rPr>
      </w:pPr>
    </w:p>
    <w:p w14:paraId="5E99DC5A" w14:textId="77777777" w:rsidR="00A86222" w:rsidRPr="00D6043D" w:rsidRDefault="00A86222" w:rsidP="00A86222">
      <w:pPr>
        <w:widowControl/>
        <w:autoSpaceDE w:val="0"/>
        <w:autoSpaceDN w:val="0"/>
        <w:adjustRightInd w:val="0"/>
        <w:jc w:val="center"/>
        <w:rPr>
          <w:b/>
          <w:bCs/>
          <w:sz w:val="22"/>
          <w:szCs w:val="22"/>
        </w:rPr>
      </w:pPr>
      <w:r w:rsidRPr="00D6043D">
        <w:rPr>
          <w:b/>
          <w:bCs/>
          <w:sz w:val="22"/>
          <w:szCs w:val="22"/>
        </w:rPr>
        <w:t>Тарифы на тепловую энергию (мощность) на коллекторах источника тепловой энергии</w:t>
      </w: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2400"/>
        <w:gridCol w:w="1276"/>
        <w:gridCol w:w="709"/>
        <w:gridCol w:w="1275"/>
        <w:gridCol w:w="1276"/>
        <w:gridCol w:w="661"/>
        <w:gridCol w:w="567"/>
        <w:gridCol w:w="709"/>
        <w:gridCol w:w="566"/>
        <w:gridCol w:w="616"/>
      </w:tblGrid>
      <w:tr w:rsidR="00A86222" w:rsidRPr="00D6043D" w14:paraId="5C4329DF" w14:textId="77777777" w:rsidTr="00413898">
        <w:trPr>
          <w:trHeight w:val="218"/>
        </w:trPr>
        <w:tc>
          <w:tcPr>
            <w:tcW w:w="436" w:type="dxa"/>
            <w:vMerge w:val="restart"/>
            <w:shd w:val="clear" w:color="auto" w:fill="auto"/>
            <w:vAlign w:val="center"/>
            <w:hideMark/>
          </w:tcPr>
          <w:p w14:paraId="5EBEB2CB" w14:textId="77777777" w:rsidR="00A86222" w:rsidRPr="00D6043D" w:rsidRDefault="00A86222" w:rsidP="00A86222">
            <w:pPr>
              <w:widowControl/>
              <w:jc w:val="center"/>
              <w:rPr>
                <w:sz w:val="22"/>
                <w:szCs w:val="22"/>
              </w:rPr>
            </w:pPr>
            <w:r w:rsidRPr="00D6043D">
              <w:rPr>
                <w:sz w:val="22"/>
                <w:szCs w:val="22"/>
              </w:rPr>
              <w:t>№ п/п</w:t>
            </w:r>
          </w:p>
        </w:tc>
        <w:tc>
          <w:tcPr>
            <w:tcW w:w="2400" w:type="dxa"/>
            <w:vMerge w:val="restart"/>
            <w:shd w:val="clear" w:color="auto" w:fill="auto"/>
            <w:vAlign w:val="center"/>
            <w:hideMark/>
          </w:tcPr>
          <w:p w14:paraId="54DE00E5" w14:textId="77777777" w:rsidR="00A86222" w:rsidRPr="00D6043D" w:rsidRDefault="00A86222" w:rsidP="00A86222">
            <w:pPr>
              <w:widowControl/>
              <w:jc w:val="center"/>
              <w:rPr>
                <w:sz w:val="22"/>
                <w:szCs w:val="22"/>
              </w:rPr>
            </w:pPr>
            <w:r w:rsidRPr="00D6043D">
              <w:rPr>
                <w:sz w:val="22"/>
                <w:szCs w:val="22"/>
              </w:rPr>
              <w:t>Наименование регулируемой организации</w:t>
            </w:r>
          </w:p>
        </w:tc>
        <w:tc>
          <w:tcPr>
            <w:tcW w:w="1276" w:type="dxa"/>
            <w:vMerge w:val="restart"/>
            <w:shd w:val="clear" w:color="auto" w:fill="auto"/>
            <w:noWrap/>
            <w:vAlign w:val="center"/>
            <w:hideMark/>
          </w:tcPr>
          <w:p w14:paraId="63D5214A" w14:textId="77777777" w:rsidR="00A86222" w:rsidRPr="00D6043D" w:rsidRDefault="00A86222" w:rsidP="00A86222">
            <w:pPr>
              <w:widowControl/>
              <w:jc w:val="center"/>
              <w:rPr>
                <w:sz w:val="22"/>
                <w:szCs w:val="22"/>
              </w:rPr>
            </w:pPr>
            <w:r w:rsidRPr="00D6043D">
              <w:rPr>
                <w:sz w:val="22"/>
                <w:szCs w:val="22"/>
              </w:rPr>
              <w:t>Вид тарифа</w:t>
            </w:r>
          </w:p>
        </w:tc>
        <w:tc>
          <w:tcPr>
            <w:tcW w:w="709" w:type="dxa"/>
            <w:vMerge w:val="restart"/>
            <w:shd w:val="clear" w:color="auto" w:fill="auto"/>
            <w:noWrap/>
            <w:vAlign w:val="center"/>
            <w:hideMark/>
          </w:tcPr>
          <w:p w14:paraId="026AF465" w14:textId="77777777" w:rsidR="00A86222" w:rsidRPr="00D6043D" w:rsidRDefault="00A86222" w:rsidP="00A86222">
            <w:pPr>
              <w:widowControl/>
              <w:jc w:val="center"/>
              <w:rPr>
                <w:sz w:val="22"/>
                <w:szCs w:val="22"/>
              </w:rPr>
            </w:pPr>
            <w:r w:rsidRPr="00D6043D">
              <w:rPr>
                <w:sz w:val="22"/>
                <w:szCs w:val="22"/>
              </w:rPr>
              <w:t>Год</w:t>
            </w:r>
          </w:p>
        </w:tc>
        <w:tc>
          <w:tcPr>
            <w:tcW w:w="2551" w:type="dxa"/>
            <w:gridSpan w:val="2"/>
            <w:shd w:val="clear" w:color="auto" w:fill="auto"/>
            <w:noWrap/>
            <w:vAlign w:val="center"/>
            <w:hideMark/>
          </w:tcPr>
          <w:p w14:paraId="5C2E785E" w14:textId="77777777" w:rsidR="00A86222" w:rsidRPr="00D6043D" w:rsidRDefault="00A86222" w:rsidP="00A86222">
            <w:pPr>
              <w:widowControl/>
              <w:jc w:val="center"/>
              <w:rPr>
                <w:sz w:val="22"/>
                <w:szCs w:val="22"/>
              </w:rPr>
            </w:pPr>
            <w:r w:rsidRPr="00D6043D">
              <w:rPr>
                <w:sz w:val="22"/>
                <w:szCs w:val="22"/>
              </w:rPr>
              <w:t>Вода</w:t>
            </w:r>
          </w:p>
        </w:tc>
        <w:tc>
          <w:tcPr>
            <w:tcW w:w="2503" w:type="dxa"/>
            <w:gridSpan w:val="4"/>
            <w:shd w:val="clear" w:color="auto" w:fill="auto"/>
            <w:noWrap/>
            <w:vAlign w:val="center"/>
            <w:hideMark/>
          </w:tcPr>
          <w:p w14:paraId="7DCC9865" w14:textId="77777777" w:rsidR="00A86222" w:rsidRPr="00D6043D" w:rsidRDefault="00A86222" w:rsidP="00A86222">
            <w:pPr>
              <w:widowControl/>
              <w:jc w:val="center"/>
              <w:rPr>
                <w:sz w:val="22"/>
                <w:szCs w:val="22"/>
              </w:rPr>
            </w:pPr>
            <w:r w:rsidRPr="00D6043D">
              <w:rPr>
                <w:sz w:val="22"/>
                <w:szCs w:val="22"/>
              </w:rPr>
              <w:t>Отборный пар давлением</w:t>
            </w:r>
          </w:p>
        </w:tc>
        <w:tc>
          <w:tcPr>
            <w:tcW w:w="616" w:type="dxa"/>
            <w:vMerge w:val="restart"/>
            <w:shd w:val="clear" w:color="auto" w:fill="auto"/>
            <w:vAlign w:val="center"/>
            <w:hideMark/>
          </w:tcPr>
          <w:p w14:paraId="2CFF6144" w14:textId="77777777" w:rsidR="00A86222" w:rsidRPr="00D6043D" w:rsidRDefault="00A86222" w:rsidP="00A86222">
            <w:pPr>
              <w:widowControl/>
              <w:jc w:val="center"/>
              <w:rPr>
                <w:sz w:val="22"/>
                <w:szCs w:val="22"/>
              </w:rPr>
            </w:pPr>
            <w:r w:rsidRPr="00D6043D">
              <w:rPr>
                <w:sz w:val="22"/>
                <w:szCs w:val="22"/>
              </w:rPr>
              <w:t>Острый и редуцированный пар</w:t>
            </w:r>
          </w:p>
        </w:tc>
      </w:tr>
      <w:tr w:rsidR="00A86222" w:rsidRPr="00D6043D" w14:paraId="1C852308" w14:textId="77777777" w:rsidTr="00413898">
        <w:trPr>
          <w:trHeight w:val="540"/>
        </w:trPr>
        <w:tc>
          <w:tcPr>
            <w:tcW w:w="436" w:type="dxa"/>
            <w:vMerge/>
            <w:shd w:val="clear" w:color="auto" w:fill="auto"/>
            <w:noWrap/>
            <w:vAlign w:val="center"/>
            <w:hideMark/>
          </w:tcPr>
          <w:p w14:paraId="17AA2462" w14:textId="77777777" w:rsidR="00A86222" w:rsidRPr="00D6043D" w:rsidRDefault="00A86222" w:rsidP="00A86222">
            <w:pPr>
              <w:widowControl/>
              <w:jc w:val="center"/>
              <w:rPr>
                <w:sz w:val="22"/>
                <w:szCs w:val="22"/>
              </w:rPr>
            </w:pPr>
          </w:p>
        </w:tc>
        <w:tc>
          <w:tcPr>
            <w:tcW w:w="2400" w:type="dxa"/>
            <w:vMerge/>
            <w:shd w:val="clear" w:color="auto" w:fill="auto"/>
            <w:vAlign w:val="center"/>
            <w:hideMark/>
          </w:tcPr>
          <w:p w14:paraId="75428B4E" w14:textId="77777777" w:rsidR="00A86222" w:rsidRPr="00D6043D" w:rsidRDefault="00A86222" w:rsidP="00A86222">
            <w:pPr>
              <w:widowControl/>
              <w:rPr>
                <w:sz w:val="22"/>
                <w:szCs w:val="22"/>
              </w:rPr>
            </w:pPr>
          </w:p>
        </w:tc>
        <w:tc>
          <w:tcPr>
            <w:tcW w:w="1276" w:type="dxa"/>
            <w:vMerge/>
            <w:shd w:val="clear" w:color="auto" w:fill="auto"/>
            <w:noWrap/>
            <w:vAlign w:val="center"/>
            <w:hideMark/>
          </w:tcPr>
          <w:p w14:paraId="14E72906" w14:textId="77777777" w:rsidR="00A86222" w:rsidRPr="00D6043D" w:rsidRDefault="00A86222" w:rsidP="00A86222">
            <w:pPr>
              <w:widowControl/>
              <w:jc w:val="center"/>
              <w:rPr>
                <w:sz w:val="22"/>
                <w:szCs w:val="22"/>
              </w:rPr>
            </w:pPr>
          </w:p>
        </w:tc>
        <w:tc>
          <w:tcPr>
            <w:tcW w:w="709" w:type="dxa"/>
            <w:vMerge/>
            <w:shd w:val="clear" w:color="auto" w:fill="auto"/>
            <w:noWrap/>
            <w:vAlign w:val="center"/>
            <w:hideMark/>
          </w:tcPr>
          <w:p w14:paraId="031D7E0F" w14:textId="77777777" w:rsidR="00A86222" w:rsidRPr="00D6043D" w:rsidRDefault="00A86222" w:rsidP="00A86222">
            <w:pPr>
              <w:widowControl/>
              <w:jc w:val="center"/>
              <w:rPr>
                <w:sz w:val="22"/>
                <w:szCs w:val="22"/>
              </w:rPr>
            </w:pPr>
          </w:p>
        </w:tc>
        <w:tc>
          <w:tcPr>
            <w:tcW w:w="1275" w:type="dxa"/>
            <w:shd w:val="clear" w:color="auto" w:fill="auto"/>
            <w:noWrap/>
            <w:vAlign w:val="center"/>
            <w:hideMark/>
          </w:tcPr>
          <w:p w14:paraId="1D79C5BD" w14:textId="77777777" w:rsidR="00A86222" w:rsidRPr="00D6043D" w:rsidRDefault="00A86222" w:rsidP="00A86222">
            <w:pPr>
              <w:widowControl/>
              <w:jc w:val="center"/>
              <w:rPr>
                <w:sz w:val="22"/>
                <w:szCs w:val="22"/>
              </w:rPr>
            </w:pPr>
            <w:r w:rsidRPr="00D6043D">
              <w:rPr>
                <w:sz w:val="22"/>
                <w:szCs w:val="22"/>
              </w:rPr>
              <w:t>1 полугодие</w:t>
            </w:r>
          </w:p>
        </w:tc>
        <w:tc>
          <w:tcPr>
            <w:tcW w:w="1276" w:type="dxa"/>
            <w:shd w:val="clear" w:color="auto" w:fill="auto"/>
            <w:vAlign w:val="center"/>
          </w:tcPr>
          <w:p w14:paraId="63A3B7A8" w14:textId="77777777" w:rsidR="00A86222" w:rsidRPr="00D6043D" w:rsidRDefault="00A86222" w:rsidP="00A86222">
            <w:pPr>
              <w:widowControl/>
              <w:jc w:val="center"/>
              <w:rPr>
                <w:sz w:val="22"/>
                <w:szCs w:val="22"/>
              </w:rPr>
            </w:pPr>
            <w:r w:rsidRPr="00D6043D">
              <w:rPr>
                <w:sz w:val="22"/>
                <w:szCs w:val="22"/>
              </w:rPr>
              <w:t>2 полугодие</w:t>
            </w:r>
          </w:p>
        </w:tc>
        <w:tc>
          <w:tcPr>
            <w:tcW w:w="661" w:type="dxa"/>
            <w:shd w:val="clear" w:color="auto" w:fill="auto"/>
            <w:vAlign w:val="center"/>
            <w:hideMark/>
          </w:tcPr>
          <w:p w14:paraId="1AC98A44" w14:textId="77777777" w:rsidR="00A86222" w:rsidRPr="00D6043D" w:rsidRDefault="00A86222" w:rsidP="00A86222">
            <w:pPr>
              <w:widowControl/>
              <w:jc w:val="center"/>
              <w:rPr>
                <w:sz w:val="22"/>
                <w:szCs w:val="22"/>
              </w:rPr>
            </w:pPr>
            <w:r w:rsidRPr="00D6043D">
              <w:rPr>
                <w:sz w:val="22"/>
                <w:szCs w:val="22"/>
              </w:rPr>
              <w:t>от 1,2 до 2,5 кг/</w:t>
            </w:r>
          </w:p>
          <w:p w14:paraId="40CA0B33" w14:textId="77777777" w:rsidR="00A86222" w:rsidRPr="00D6043D" w:rsidRDefault="00A86222" w:rsidP="00A86222">
            <w:pPr>
              <w:widowControl/>
              <w:jc w:val="center"/>
              <w:rPr>
                <w:sz w:val="22"/>
                <w:szCs w:val="22"/>
              </w:rPr>
            </w:pPr>
            <w:r w:rsidRPr="00D6043D">
              <w:rPr>
                <w:sz w:val="22"/>
                <w:szCs w:val="22"/>
              </w:rPr>
              <w:t>см</w:t>
            </w:r>
            <w:r w:rsidRPr="00D6043D">
              <w:rPr>
                <w:sz w:val="22"/>
                <w:szCs w:val="22"/>
                <w:vertAlign w:val="superscript"/>
              </w:rPr>
              <w:t>2</w:t>
            </w:r>
          </w:p>
        </w:tc>
        <w:tc>
          <w:tcPr>
            <w:tcW w:w="567" w:type="dxa"/>
            <w:vAlign w:val="center"/>
          </w:tcPr>
          <w:p w14:paraId="221C7BB8" w14:textId="77777777" w:rsidR="00A86222" w:rsidRPr="00D6043D" w:rsidRDefault="00A86222" w:rsidP="00A86222">
            <w:pPr>
              <w:widowControl/>
              <w:jc w:val="center"/>
              <w:rPr>
                <w:sz w:val="22"/>
                <w:szCs w:val="22"/>
              </w:rPr>
            </w:pPr>
            <w:r w:rsidRPr="00D6043D">
              <w:rPr>
                <w:sz w:val="22"/>
                <w:szCs w:val="22"/>
              </w:rPr>
              <w:t>от 2,5 до 7,0 кг/см</w:t>
            </w:r>
            <w:r w:rsidRPr="00D6043D">
              <w:rPr>
                <w:sz w:val="22"/>
                <w:szCs w:val="22"/>
                <w:vertAlign w:val="superscript"/>
              </w:rPr>
              <w:t>2</w:t>
            </w:r>
          </w:p>
        </w:tc>
        <w:tc>
          <w:tcPr>
            <w:tcW w:w="709" w:type="dxa"/>
            <w:vAlign w:val="center"/>
          </w:tcPr>
          <w:p w14:paraId="39C313AB" w14:textId="77777777" w:rsidR="00A86222" w:rsidRPr="00D6043D" w:rsidRDefault="00A86222" w:rsidP="00A86222">
            <w:pPr>
              <w:widowControl/>
              <w:jc w:val="center"/>
              <w:rPr>
                <w:sz w:val="22"/>
                <w:szCs w:val="22"/>
              </w:rPr>
            </w:pPr>
            <w:r w:rsidRPr="00D6043D">
              <w:rPr>
                <w:sz w:val="22"/>
                <w:szCs w:val="22"/>
              </w:rPr>
              <w:t>от 7,0 до 13,0 кг/</w:t>
            </w:r>
          </w:p>
          <w:p w14:paraId="0BD64816" w14:textId="77777777" w:rsidR="00A86222" w:rsidRPr="00D6043D" w:rsidRDefault="00A86222" w:rsidP="00A86222">
            <w:pPr>
              <w:widowControl/>
              <w:jc w:val="center"/>
              <w:rPr>
                <w:sz w:val="22"/>
                <w:szCs w:val="22"/>
              </w:rPr>
            </w:pPr>
            <w:r w:rsidRPr="00D6043D">
              <w:rPr>
                <w:sz w:val="22"/>
                <w:szCs w:val="22"/>
              </w:rPr>
              <w:t>см</w:t>
            </w:r>
            <w:r w:rsidRPr="00D6043D">
              <w:rPr>
                <w:sz w:val="22"/>
                <w:szCs w:val="22"/>
                <w:vertAlign w:val="superscript"/>
              </w:rPr>
              <w:t>2</w:t>
            </w:r>
          </w:p>
        </w:tc>
        <w:tc>
          <w:tcPr>
            <w:tcW w:w="566" w:type="dxa"/>
            <w:vAlign w:val="center"/>
          </w:tcPr>
          <w:p w14:paraId="369839FA" w14:textId="77777777" w:rsidR="00A86222" w:rsidRPr="00D6043D" w:rsidRDefault="00A86222" w:rsidP="00A86222">
            <w:pPr>
              <w:widowControl/>
              <w:ind w:right="-108" w:hanging="109"/>
              <w:jc w:val="center"/>
              <w:rPr>
                <w:sz w:val="22"/>
                <w:szCs w:val="22"/>
              </w:rPr>
            </w:pPr>
            <w:r w:rsidRPr="00D6043D">
              <w:rPr>
                <w:sz w:val="22"/>
                <w:szCs w:val="22"/>
              </w:rPr>
              <w:t>Свыше 13,0 кг/</w:t>
            </w:r>
          </w:p>
          <w:p w14:paraId="08F4F853" w14:textId="77777777" w:rsidR="00A86222" w:rsidRPr="00D6043D" w:rsidRDefault="00A86222" w:rsidP="00A86222">
            <w:pPr>
              <w:widowControl/>
              <w:jc w:val="center"/>
              <w:rPr>
                <w:sz w:val="22"/>
                <w:szCs w:val="22"/>
              </w:rPr>
            </w:pPr>
            <w:r w:rsidRPr="00D6043D">
              <w:rPr>
                <w:sz w:val="22"/>
                <w:szCs w:val="22"/>
              </w:rPr>
              <w:t>см</w:t>
            </w:r>
            <w:r w:rsidRPr="00D6043D">
              <w:rPr>
                <w:sz w:val="22"/>
                <w:szCs w:val="22"/>
                <w:vertAlign w:val="superscript"/>
              </w:rPr>
              <w:t>2</w:t>
            </w:r>
          </w:p>
        </w:tc>
        <w:tc>
          <w:tcPr>
            <w:tcW w:w="616" w:type="dxa"/>
            <w:vMerge/>
            <w:shd w:val="clear" w:color="auto" w:fill="auto"/>
            <w:vAlign w:val="center"/>
            <w:hideMark/>
          </w:tcPr>
          <w:p w14:paraId="38E74D16" w14:textId="77777777" w:rsidR="00A86222" w:rsidRPr="00D6043D" w:rsidRDefault="00A86222" w:rsidP="00A86222">
            <w:pPr>
              <w:widowControl/>
              <w:jc w:val="center"/>
              <w:rPr>
                <w:sz w:val="22"/>
                <w:szCs w:val="22"/>
              </w:rPr>
            </w:pPr>
          </w:p>
        </w:tc>
      </w:tr>
      <w:tr w:rsidR="00A86222" w:rsidRPr="00D6043D" w14:paraId="22B91CC1" w14:textId="77777777" w:rsidTr="00413898">
        <w:trPr>
          <w:trHeight w:val="340"/>
        </w:trPr>
        <w:tc>
          <w:tcPr>
            <w:tcW w:w="436" w:type="dxa"/>
            <w:vMerge w:val="restart"/>
            <w:shd w:val="clear" w:color="auto" w:fill="auto"/>
            <w:noWrap/>
            <w:vAlign w:val="center"/>
            <w:hideMark/>
          </w:tcPr>
          <w:p w14:paraId="3A9D9BCF" w14:textId="77777777" w:rsidR="00A86222" w:rsidRPr="00D6043D" w:rsidRDefault="00A86222" w:rsidP="00A86222">
            <w:pPr>
              <w:jc w:val="center"/>
              <w:rPr>
                <w:sz w:val="22"/>
                <w:szCs w:val="22"/>
              </w:rPr>
            </w:pPr>
            <w:r w:rsidRPr="00D6043D">
              <w:rPr>
                <w:sz w:val="22"/>
                <w:szCs w:val="22"/>
              </w:rPr>
              <w:t>1.</w:t>
            </w:r>
          </w:p>
        </w:tc>
        <w:tc>
          <w:tcPr>
            <w:tcW w:w="2400" w:type="dxa"/>
            <w:vMerge w:val="restart"/>
            <w:shd w:val="clear" w:color="auto" w:fill="auto"/>
            <w:vAlign w:val="center"/>
            <w:hideMark/>
          </w:tcPr>
          <w:p w14:paraId="4B6F2CFD" w14:textId="77777777" w:rsidR="00A86222" w:rsidRPr="00D6043D" w:rsidRDefault="00A86222" w:rsidP="00A86222">
            <w:pPr>
              <w:widowControl/>
              <w:autoSpaceDE w:val="0"/>
              <w:autoSpaceDN w:val="0"/>
              <w:adjustRightInd w:val="0"/>
              <w:rPr>
                <w:sz w:val="22"/>
                <w:szCs w:val="22"/>
              </w:rPr>
            </w:pPr>
            <w:r w:rsidRPr="00D6043D">
              <w:rPr>
                <w:sz w:val="22"/>
                <w:szCs w:val="22"/>
              </w:rPr>
              <w:t>ООО «ПМТС»</w:t>
            </w:r>
          </w:p>
          <w:p w14:paraId="031DC91F" w14:textId="77777777" w:rsidR="00A86222" w:rsidRPr="00D6043D" w:rsidRDefault="00A86222" w:rsidP="00A86222">
            <w:pPr>
              <w:widowControl/>
              <w:autoSpaceDE w:val="0"/>
              <w:autoSpaceDN w:val="0"/>
              <w:adjustRightInd w:val="0"/>
              <w:rPr>
                <w:bCs/>
                <w:sz w:val="22"/>
                <w:szCs w:val="22"/>
              </w:rPr>
            </w:pPr>
            <w:r w:rsidRPr="00D6043D">
              <w:rPr>
                <w:sz w:val="22"/>
                <w:szCs w:val="22"/>
              </w:rPr>
              <w:t>(г. Пучеж)</w:t>
            </w:r>
          </w:p>
        </w:tc>
        <w:tc>
          <w:tcPr>
            <w:tcW w:w="1276" w:type="dxa"/>
            <w:vMerge w:val="restart"/>
            <w:shd w:val="clear" w:color="auto" w:fill="auto"/>
            <w:vAlign w:val="center"/>
            <w:hideMark/>
          </w:tcPr>
          <w:p w14:paraId="28B94A42" w14:textId="77777777" w:rsidR="00A86222" w:rsidRPr="00D6043D" w:rsidRDefault="00A86222" w:rsidP="00A86222">
            <w:pPr>
              <w:widowControl/>
              <w:jc w:val="center"/>
              <w:rPr>
                <w:sz w:val="22"/>
                <w:szCs w:val="22"/>
              </w:rPr>
            </w:pPr>
            <w:proofErr w:type="spellStart"/>
            <w:r w:rsidRPr="00D6043D">
              <w:rPr>
                <w:sz w:val="22"/>
                <w:szCs w:val="22"/>
              </w:rPr>
              <w:t>Одноставочный</w:t>
            </w:r>
            <w:proofErr w:type="spellEnd"/>
            <w:r w:rsidRPr="00D6043D">
              <w:rPr>
                <w:sz w:val="22"/>
                <w:szCs w:val="22"/>
              </w:rPr>
              <w:t>, руб./Гкал, НДС не облагается</w:t>
            </w:r>
          </w:p>
        </w:tc>
        <w:tc>
          <w:tcPr>
            <w:tcW w:w="709" w:type="dxa"/>
            <w:shd w:val="clear" w:color="auto" w:fill="auto"/>
            <w:noWrap/>
            <w:vAlign w:val="center"/>
            <w:hideMark/>
          </w:tcPr>
          <w:p w14:paraId="67628EF5" w14:textId="77777777" w:rsidR="00A86222" w:rsidRPr="00D6043D" w:rsidRDefault="00A86222" w:rsidP="00A86222">
            <w:pPr>
              <w:widowControl/>
              <w:jc w:val="center"/>
              <w:rPr>
                <w:sz w:val="22"/>
                <w:szCs w:val="22"/>
              </w:rPr>
            </w:pPr>
            <w:r w:rsidRPr="00D6043D">
              <w:rPr>
                <w:sz w:val="22"/>
                <w:szCs w:val="22"/>
              </w:rPr>
              <w:t>2022</w:t>
            </w:r>
          </w:p>
        </w:tc>
        <w:tc>
          <w:tcPr>
            <w:tcW w:w="1275" w:type="dxa"/>
            <w:shd w:val="clear" w:color="auto" w:fill="auto"/>
            <w:noWrap/>
            <w:vAlign w:val="center"/>
          </w:tcPr>
          <w:p w14:paraId="4B133AB3" w14:textId="77777777" w:rsidR="00A86222" w:rsidRPr="00D6043D" w:rsidRDefault="00A86222" w:rsidP="00A86222">
            <w:pPr>
              <w:jc w:val="center"/>
              <w:rPr>
                <w:sz w:val="22"/>
                <w:szCs w:val="22"/>
              </w:rPr>
            </w:pPr>
            <w:r w:rsidRPr="00D6043D">
              <w:rPr>
                <w:sz w:val="22"/>
                <w:szCs w:val="22"/>
              </w:rPr>
              <w:t>3 119,02</w:t>
            </w:r>
          </w:p>
        </w:tc>
        <w:tc>
          <w:tcPr>
            <w:tcW w:w="1276" w:type="dxa"/>
            <w:shd w:val="clear" w:color="auto" w:fill="auto"/>
            <w:vAlign w:val="center"/>
          </w:tcPr>
          <w:p w14:paraId="3BBFBBDF" w14:textId="77777777" w:rsidR="00A86222" w:rsidRPr="00D6043D" w:rsidRDefault="00A86222" w:rsidP="00A86222">
            <w:pPr>
              <w:jc w:val="center"/>
              <w:rPr>
                <w:sz w:val="22"/>
                <w:szCs w:val="22"/>
              </w:rPr>
            </w:pPr>
            <w:r w:rsidRPr="00D6043D">
              <w:rPr>
                <w:sz w:val="22"/>
                <w:szCs w:val="22"/>
              </w:rPr>
              <w:t>3 649,95 *</w:t>
            </w:r>
          </w:p>
        </w:tc>
        <w:tc>
          <w:tcPr>
            <w:tcW w:w="661" w:type="dxa"/>
            <w:shd w:val="clear" w:color="auto" w:fill="auto"/>
            <w:noWrap/>
            <w:vAlign w:val="center"/>
            <w:hideMark/>
          </w:tcPr>
          <w:p w14:paraId="4597217E" w14:textId="77777777" w:rsidR="00A86222" w:rsidRPr="00D6043D" w:rsidRDefault="00A86222" w:rsidP="00A86222">
            <w:pPr>
              <w:widowControl/>
              <w:jc w:val="center"/>
              <w:rPr>
                <w:sz w:val="22"/>
                <w:szCs w:val="22"/>
              </w:rPr>
            </w:pPr>
            <w:r w:rsidRPr="00D6043D">
              <w:rPr>
                <w:sz w:val="22"/>
                <w:szCs w:val="22"/>
              </w:rPr>
              <w:t>-</w:t>
            </w:r>
          </w:p>
        </w:tc>
        <w:tc>
          <w:tcPr>
            <w:tcW w:w="567" w:type="dxa"/>
            <w:vAlign w:val="center"/>
          </w:tcPr>
          <w:p w14:paraId="51ECC38D" w14:textId="77777777" w:rsidR="00A86222" w:rsidRPr="00D6043D" w:rsidRDefault="00A86222" w:rsidP="00A86222">
            <w:pPr>
              <w:widowControl/>
              <w:jc w:val="center"/>
              <w:rPr>
                <w:sz w:val="22"/>
                <w:szCs w:val="22"/>
              </w:rPr>
            </w:pPr>
            <w:r w:rsidRPr="00D6043D">
              <w:rPr>
                <w:sz w:val="22"/>
                <w:szCs w:val="22"/>
              </w:rPr>
              <w:t>-</w:t>
            </w:r>
          </w:p>
        </w:tc>
        <w:tc>
          <w:tcPr>
            <w:tcW w:w="709" w:type="dxa"/>
            <w:vAlign w:val="center"/>
          </w:tcPr>
          <w:p w14:paraId="0316DDD4" w14:textId="77777777" w:rsidR="00A86222" w:rsidRPr="00D6043D" w:rsidRDefault="00A86222" w:rsidP="00A86222">
            <w:pPr>
              <w:widowControl/>
              <w:jc w:val="center"/>
              <w:rPr>
                <w:sz w:val="22"/>
                <w:szCs w:val="22"/>
              </w:rPr>
            </w:pPr>
            <w:r w:rsidRPr="00D6043D">
              <w:rPr>
                <w:sz w:val="22"/>
                <w:szCs w:val="22"/>
              </w:rPr>
              <w:t>-</w:t>
            </w:r>
          </w:p>
        </w:tc>
        <w:tc>
          <w:tcPr>
            <w:tcW w:w="566" w:type="dxa"/>
            <w:vAlign w:val="center"/>
          </w:tcPr>
          <w:p w14:paraId="1F48CD2F" w14:textId="77777777" w:rsidR="00A86222" w:rsidRPr="00D6043D" w:rsidRDefault="00A86222" w:rsidP="00A86222">
            <w:pPr>
              <w:widowControl/>
              <w:jc w:val="center"/>
              <w:rPr>
                <w:sz w:val="22"/>
                <w:szCs w:val="22"/>
              </w:rPr>
            </w:pPr>
            <w:r w:rsidRPr="00D6043D">
              <w:rPr>
                <w:sz w:val="22"/>
                <w:szCs w:val="22"/>
              </w:rPr>
              <w:t>-</w:t>
            </w:r>
          </w:p>
        </w:tc>
        <w:tc>
          <w:tcPr>
            <w:tcW w:w="616" w:type="dxa"/>
            <w:shd w:val="clear" w:color="auto" w:fill="auto"/>
            <w:noWrap/>
            <w:vAlign w:val="center"/>
            <w:hideMark/>
          </w:tcPr>
          <w:p w14:paraId="46F43C46" w14:textId="77777777" w:rsidR="00A86222" w:rsidRPr="00D6043D" w:rsidRDefault="00A86222" w:rsidP="00A86222">
            <w:pPr>
              <w:widowControl/>
              <w:jc w:val="center"/>
              <w:rPr>
                <w:sz w:val="22"/>
                <w:szCs w:val="22"/>
              </w:rPr>
            </w:pPr>
            <w:r w:rsidRPr="00D6043D">
              <w:rPr>
                <w:sz w:val="22"/>
                <w:szCs w:val="22"/>
              </w:rPr>
              <w:t>-</w:t>
            </w:r>
          </w:p>
        </w:tc>
      </w:tr>
      <w:tr w:rsidR="00A86222" w:rsidRPr="00D6043D" w14:paraId="6F6405B7" w14:textId="77777777" w:rsidTr="00413898">
        <w:trPr>
          <w:trHeight w:val="340"/>
        </w:trPr>
        <w:tc>
          <w:tcPr>
            <w:tcW w:w="436" w:type="dxa"/>
            <w:vMerge/>
            <w:shd w:val="clear" w:color="auto" w:fill="auto"/>
            <w:noWrap/>
            <w:vAlign w:val="center"/>
          </w:tcPr>
          <w:p w14:paraId="3290CAFE" w14:textId="77777777" w:rsidR="00A86222" w:rsidRPr="00D6043D" w:rsidRDefault="00A86222" w:rsidP="00A86222">
            <w:pPr>
              <w:jc w:val="center"/>
              <w:rPr>
                <w:sz w:val="22"/>
                <w:szCs w:val="22"/>
              </w:rPr>
            </w:pPr>
          </w:p>
        </w:tc>
        <w:tc>
          <w:tcPr>
            <w:tcW w:w="2400" w:type="dxa"/>
            <w:vMerge/>
            <w:shd w:val="clear" w:color="auto" w:fill="auto"/>
            <w:vAlign w:val="center"/>
          </w:tcPr>
          <w:p w14:paraId="77C8328F" w14:textId="77777777" w:rsidR="00A86222" w:rsidRPr="00D6043D" w:rsidRDefault="00A86222" w:rsidP="00A86222">
            <w:pPr>
              <w:widowControl/>
              <w:autoSpaceDE w:val="0"/>
              <w:autoSpaceDN w:val="0"/>
              <w:adjustRightInd w:val="0"/>
              <w:rPr>
                <w:sz w:val="22"/>
                <w:szCs w:val="22"/>
              </w:rPr>
            </w:pPr>
          </w:p>
        </w:tc>
        <w:tc>
          <w:tcPr>
            <w:tcW w:w="1276" w:type="dxa"/>
            <w:vMerge/>
            <w:shd w:val="clear" w:color="auto" w:fill="auto"/>
            <w:vAlign w:val="center"/>
          </w:tcPr>
          <w:p w14:paraId="5648924E" w14:textId="77777777" w:rsidR="00A86222" w:rsidRPr="00D6043D" w:rsidRDefault="00A86222" w:rsidP="00A86222">
            <w:pPr>
              <w:widowControl/>
              <w:jc w:val="center"/>
              <w:rPr>
                <w:sz w:val="22"/>
                <w:szCs w:val="22"/>
              </w:rPr>
            </w:pPr>
          </w:p>
        </w:tc>
        <w:tc>
          <w:tcPr>
            <w:tcW w:w="709" w:type="dxa"/>
            <w:shd w:val="clear" w:color="auto" w:fill="auto"/>
            <w:noWrap/>
            <w:vAlign w:val="center"/>
          </w:tcPr>
          <w:p w14:paraId="3921AC01" w14:textId="77777777" w:rsidR="00A86222" w:rsidRPr="00D6043D" w:rsidRDefault="00A86222" w:rsidP="00A86222">
            <w:pPr>
              <w:widowControl/>
              <w:jc w:val="center"/>
              <w:rPr>
                <w:sz w:val="22"/>
                <w:szCs w:val="22"/>
              </w:rPr>
            </w:pPr>
            <w:r w:rsidRPr="00D6043D">
              <w:rPr>
                <w:sz w:val="22"/>
                <w:szCs w:val="22"/>
              </w:rPr>
              <w:t>2023</w:t>
            </w:r>
          </w:p>
        </w:tc>
        <w:tc>
          <w:tcPr>
            <w:tcW w:w="2551" w:type="dxa"/>
            <w:gridSpan w:val="2"/>
            <w:shd w:val="clear" w:color="auto" w:fill="auto"/>
            <w:noWrap/>
            <w:vAlign w:val="center"/>
          </w:tcPr>
          <w:p w14:paraId="5BD06AE4" w14:textId="77777777" w:rsidR="00A86222" w:rsidRPr="00D6043D" w:rsidRDefault="00A86222" w:rsidP="00A86222">
            <w:pPr>
              <w:jc w:val="center"/>
              <w:rPr>
                <w:sz w:val="22"/>
                <w:szCs w:val="22"/>
              </w:rPr>
            </w:pPr>
            <w:r w:rsidRPr="00D6043D">
              <w:rPr>
                <w:sz w:val="22"/>
                <w:szCs w:val="22"/>
              </w:rPr>
              <w:t>3 617,03 **</w:t>
            </w:r>
          </w:p>
        </w:tc>
        <w:tc>
          <w:tcPr>
            <w:tcW w:w="661" w:type="dxa"/>
            <w:shd w:val="clear" w:color="auto" w:fill="auto"/>
            <w:noWrap/>
            <w:vAlign w:val="center"/>
          </w:tcPr>
          <w:p w14:paraId="65A1A66F" w14:textId="77777777" w:rsidR="00A86222" w:rsidRPr="00D6043D" w:rsidRDefault="00A86222" w:rsidP="00A86222">
            <w:pPr>
              <w:jc w:val="center"/>
              <w:rPr>
                <w:sz w:val="22"/>
                <w:szCs w:val="22"/>
              </w:rPr>
            </w:pPr>
            <w:r w:rsidRPr="00D6043D">
              <w:rPr>
                <w:sz w:val="22"/>
                <w:szCs w:val="22"/>
              </w:rPr>
              <w:t>-</w:t>
            </w:r>
          </w:p>
        </w:tc>
        <w:tc>
          <w:tcPr>
            <w:tcW w:w="567" w:type="dxa"/>
            <w:vAlign w:val="center"/>
          </w:tcPr>
          <w:p w14:paraId="057AE8F6" w14:textId="77777777" w:rsidR="00A86222" w:rsidRPr="00D6043D" w:rsidRDefault="00A86222" w:rsidP="00A86222">
            <w:pPr>
              <w:jc w:val="center"/>
              <w:rPr>
                <w:sz w:val="22"/>
                <w:szCs w:val="22"/>
              </w:rPr>
            </w:pPr>
            <w:r w:rsidRPr="00D6043D">
              <w:rPr>
                <w:sz w:val="22"/>
                <w:szCs w:val="22"/>
              </w:rPr>
              <w:t>-</w:t>
            </w:r>
          </w:p>
        </w:tc>
        <w:tc>
          <w:tcPr>
            <w:tcW w:w="709" w:type="dxa"/>
            <w:vAlign w:val="center"/>
          </w:tcPr>
          <w:p w14:paraId="5747E9C7" w14:textId="77777777" w:rsidR="00A86222" w:rsidRPr="00D6043D" w:rsidRDefault="00A86222" w:rsidP="00A86222">
            <w:pPr>
              <w:jc w:val="center"/>
              <w:rPr>
                <w:sz w:val="22"/>
                <w:szCs w:val="22"/>
              </w:rPr>
            </w:pPr>
            <w:r w:rsidRPr="00D6043D">
              <w:rPr>
                <w:sz w:val="22"/>
                <w:szCs w:val="22"/>
              </w:rPr>
              <w:t>-</w:t>
            </w:r>
          </w:p>
        </w:tc>
        <w:tc>
          <w:tcPr>
            <w:tcW w:w="566" w:type="dxa"/>
            <w:vAlign w:val="center"/>
          </w:tcPr>
          <w:p w14:paraId="7CE04AE9" w14:textId="77777777" w:rsidR="00A86222" w:rsidRPr="00D6043D" w:rsidRDefault="00A86222" w:rsidP="00A86222">
            <w:pPr>
              <w:jc w:val="center"/>
              <w:rPr>
                <w:sz w:val="22"/>
                <w:szCs w:val="22"/>
              </w:rPr>
            </w:pPr>
            <w:r w:rsidRPr="00D6043D">
              <w:rPr>
                <w:sz w:val="22"/>
                <w:szCs w:val="22"/>
              </w:rPr>
              <w:t>-</w:t>
            </w:r>
          </w:p>
        </w:tc>
        <w:tc>
          <w:tcPr>
            <w:tcW w:w="616" w:type="dxa"/>
            <w:shd w:val="clear" w:color="auto" w:fill="auto"/>
            <w:noWrap/>
            <w:vAlign w:val="center"/>
          </w:tcPr>
          <w:p w14:paraId="43A6C1C2" w14:textId="77777777" w:rsidR="00A86222" w:rsidRPr="00D6043D" w:rsidRDefault="00A86222" w:rsidP="00A86222">
            <w:pPr>
              <w:jc w:val="center"/>
              <w:rPr>
                <w:sz w:val="22"/>
                <w:szCs w:val="22"/>
              </w:rPr>
            </w:pPr>
            <w:r w:rsidRPr="00D6043D">
              <w:rPr>
                <w:sz w:val="22"/>
                <w:szCs w:val="22"/>
              </w:rPr>
              <w:t>-</w:t>
            </w:r>
          </w:p>
        </w:tc>
      </w:tr>
      <w:tr w:rsidR="00A86222" w:rsidRPr="00D6043D" w14:paraId="41CFD82C" w14:textId="77777777" w:rsidTr="00413898">
        <w:trPr>
          <w:trHeight w:val="340"/>
        </w:trPr>
        <w:tc>
          <w:tcPr>
            <w:tcW w:w="436" w:type="dxa"/>
            <w:vMerge/>
            <w:shd w:val="clear" w:color="auto" w:fill="auto"/>
            <w:noWrap/>
            <w:vAlign w:val="center"/>
          </w:tcPr>
          <w:p w14:paraId="6B3C404E" w14:textId="77777777" w:rsidR="00A86222" w:rsidRPr="00D6043D" w:rsidRDefault="00A86222" w:rsidP="00A86222">
            <w:pPr>
              <w:jc w:val="center"/>
              <w:rPr>
                <w:sz w:val="22"/>
                <w:szCs w:val="22"/>
              </w:rPr>
            </w:pPr>
          </w:p>
        </w:tc>
        <w:tc>
          <w:tcPr>
            <w:tcW w:w="2400" w:type="dxa"/>
            <w:vMerge/>
            <w:shd w:val="clear" w:color="auto" w:fill="auto"/>
            <w:vAlign w:val="center"/>
          </w:tcPr>
          <w:p w14:paraId="017BCFE0" w14:textId="77777777" w:rsidR="00A86222" w:rsidRPr="00D6043D" w:rsidRDefault="00A86222" w:rsidP="00A86222">
            <w:pPr>
              <w:widowControl/>
              <w:autoSpaceDE w:val="0"/>
              <w:autoSpaceDN w:val="0"/>
              <w:adjustRightInd w:val="0"/>
              <w:rPr>
                <w:sz w:val="22"/>
                <w:szCs w:val="22"/>
              </w:rPr>
            </w:pPr>
          </w:p>
        </w:tc>
        <w:tc>
          <w:tcPr>
            <w:tcW w:w="1276" w:type="dxa"/>
            <w:vMerge/>
            <w:shd w:val="clear" w:color="auto" w:fill="auto"/>
            <w:vAlign w:val="center"/>
          </w:tcPr>
          <w:p w14:paraId="05E26845" w14:textId="77777777" w:rsidR="00A86222" w:rsidRPr="00D6043D" w:rsidRDefault="00A86222" w:rsidP="00A86222">
            <w:pPr>
              <w:widowControl/>
              <w:jc w:val="center"/>
              <w:rPr>
                <w:sz w:val="22"/>
                <w:szCs w:val="22"/>
              </w:rPr>
            </w:pPr>
          </w:p>
        </w:tc>
        <w:tc>
          <w:tcPr>
            <w:tcW w:w="709" w:type="dxa"/>
            <w:shd w:val="clear" w:color="auto" w:fill="auto"/>
            <w:noWrap/>
            <w:vAlign w:val="center"/>
          </w:tcPr>
          <w:p w14:paraId="59C6D2C4" w14:textId="77777777" w:rsidR="00A86222" w:rsidRPr="00D6043D" w:rsidRDefault="00A86222" w:rsidP="00A86222">
            <w:pPr>
              <w:widowControl/>
              <w:jc w:val="center"/>
              <w:rPr>
                <w:sz w:val="22"/>
                <w:szCs w:val="22"/>
              </w:rPr>
            </w:pPr>
            <w:r w:rsidRPr="00D6043D">
              <w:rPr>
                <w:sz w:val="22"/>
                <w:szCs w:val="22"/>
              </w:rPr>
              <w:t>2024</w:t>
            </w:r>
          </w:p>
        </w:tc>
        <w:tc>
          <w:tcPr>
            <w:tcW w:w="1275" w:type="dxa"/>
            <w:shd w:val="clear" w:color="auto" w:fill="auto"/>
            <w:noWrap/>
            <w:vAlign w:val="center"/>
          </w:tcPr>
          <w:p w14:paraId="3B909B47" w14:textId="77777777" w:rsidR="00A86222" w:rsidRPr="00D6043D" w:rsidRDefault="00A86222" w:rsidP="00A86222">
            <w:pPr>
              <w:jc w:val="center"/>
              <w:rPr>
                <w:sz w:val="22"/>
                <w:szCs w:val="22"/>
              </w:rPr>
            </w:pPr>
            <w:r w:rsidRPr="00D6043D">
              <w:rPr>
                <w:sz w:val="22"/>
                <w:szCs w:val="22"/>
              </w:rPr>
              <w:t>3 617,03</w:t>
            </w:r>
          </w:p>
        </w:tc>
        <w:tc>
          <w:tcPr>
            <w:tcW w:w="1276" w:type="dxa"/>
            <w:shd w:val="clear" w:color="auto" w:fill="auto"/>
            <w:vAlign w:val="center"/>
          </w:tcPr>
          <w:p w14:paraId="35A1C6DD" w14:textId="77777777" w:rsidR="00A86222" w:rsidRPr="00D6043D" w:rsidRDefault="00A86222" w:rsidP="00A86222">
            <w:pPr>
              <w:jc w:val="center"/>
              <w:rPr>
                <w:sz w:val="22"/>
                <w:szCs w:val="22"/>
              </w:rPr>
            </w:pPr>
            <w:r w:rsidRPr="00D6043D">
              <w:rPr>
                <w:sz w:val="22"/>
                <w:szCs w:val="22"/>
              </w:rPr>
              <w:t>3 806,71</w:t>
            </w:r>
          </w:p>
        </w:tc>
        <w:tc>
          <w:tcPr>
            <w:tcW w:w="661" w:type="dxa"/>
            <w:shd w:val="clear" w:color="auto" w:fill="auto"/>
            <w:noWrap/>
            <w:vAlign w:val="center"/>
          </w:tcPr>
          <w:p w14:paraId="1A56DE7C" w14:textId="77777777" w:rsidR="00A86222" w:rsidRPr="00D6043D" w:rsidRDefault="00A86222" w:rsidP="00A86222">
            <w:pPr>
              <w:jc w:val="center"/>
              <w:rPr>
                <w:sz w:val="22"/>
                <w:szCs w:val="22"/>
              </w:rPr>
            </w:pPr>
            <w:r w:rsidRPr="00D6043D">
              <w:rPr>
                <w:sz w:val="22"/>
                <w:szCs w:val="22"/>
              </w:rPr>
              <w:t>-</w:t>
            </w:r>
          </w:p>
        </w:tc>
        <w:tc>
          <w:tcPr>
            <w:tcW w:w="567" w:type="dxa"/>
            <w:vAlign w:val="center"/>
          </w:tcPr>
          <w:p w14:paraId="11A1F87E" w14:textId="77777777" w:rsidR="00A86222" w:rsidRPr="00D6043D" w:rsidRDefault="00A86222" w:rsidP="00A86222">
            <w:pPr>
              <w:jc w:val="center"/>
              <w:rPr>
                <w:sz w:val="22"/>
                <w:szCs w:val="22"/>
              </w:rPr>
            </w:pPr>
            <w:r w:rsidRPr="00D6043D">
              <w:rPr>
                <w:sz w:val="22"/>
                <w:szCs w:val="22"/>
              </w:rPr>
              <w:t>-</w:t>
            </w:r>
          </w:p>
        </w:tc>
        <w:tc>
          <w:tcPr>
            <w:tcW w:w="709" w:type="dxa"/>
            <w:vAlign w:val="center"/>
          </w:tcPr>
          <w:p w14:paraId="0DC6AB28" w14:textId="77777777" w:rsidR="00A86222" w:rsidRPr="00D6043D" w:rsidRDefault="00A86222" w:rsidP="00A86222">
            <w:pPr>
              <w:jc w:val="center"/>
              <w:rPr>
                <w:sz w:val="22"/>
                <w:szCs w:val="22"/>
              </w:rPr>
            </w:pPr>
            <w:r w:rsidRPr="00D6043D">
              <w:rPr>
                <w:sz w:val="22"/>
                <w:szCs w:val="22"/>
              </w:rPr>
              <w:t>-</w:t>
            </w:r>
          </w:p>
        </w:tc>
        <w:tc>
          <w:tcPr>
            <w:tcW w:w="566" w:type="dxa"/>
            <w:vAlign w:val="center"/>
          </w:tcPr>
          <w:p w14:paraId="19A0C58C" w14:textId="77777777" w:rsidR="00A86222" w:rsidRPr="00D6043D" w:rsidRDefault="00A86222" w:rsidP="00A86222">
            <w:pPr>
              <w:jc w:val="center"/>
              <w:rPr>
                <w:sz w:val="22"/>
                <w:szCs w:val="22"/>
              </w:rPr>
            </w:pPr>
            <w:r w:rsidRPr="00D6043D">
              <w:rPr>
                <w:sz w:val="22"/>
                <w:szCs w:val="22"/>
              </w:rPr>
              <w:t>-</w:t>
            </w:r>
          </w:p>
        </w:tc>
        <w:tc>
          <w:tcPr>
            <w:tcW w:w="616" w:type="dxa"/>
            <w:shd w:val="clear" w:color="auto" w:fill="auto"/>
            <w:noWrap/>
            <w:vAlign w:val="center"/>
          </w:tcPr>
          <w:p w14:paraId="47C73F2F" w14:textId="77777777" w:rsidR="00A86222" w:rsidRPr="00D6043D" w:rsidRDefault="00A86222" w:rsidP="00A86222">
            <w:pPr>
              <w:jc w:val="center"/>
              <w:rPr>
                <w:sz w:val="22"/>
                <w:szCs w:val="22"/>
              </w:rPr>
            </w:pPr>
            <w:r w:rsidRPr="00D6043D">
              <w:rPr>
                <w:sz w:val="22"/>
                <w:szCs w:val="22"/>
              </w:rPr>
              <w:t>-</w:t>
            </w:r>
          </w:p>
        </w:tc>
      </w:tr>
      <w:tr w:rsidR="00A86222" w:rsidRPr="00D6043D" w14:paraId="56283133" w14:textId="77777777" w:rsidTr="00413898">
        <w:trPr>
          <w:trHeight w:val="340"/>
        </w:trPr>
        <w:tc>
          <w:tcPr>
            <w:tcW w:w="436" w:type="dxa"/>
            <w:vMerge/>
            <w:shd w:val="clear" w:color="auto" w:fill="auto"/>
            <w:noWrap/>
            <w:vAlign w:val="center"/>
          </w:tcPr>
          <w:p w14:paraId="5DA4F19D" w14:textId="77777777" w:rsidR="00A86222" w:rsidRPr="00D6043D" w:rsidRDefault="00A86222" w:rsidP="00A86222">
            <w:pPr>
              <w:jc w:val="center"/>
              <w:rPr>
                <w:sz w:val="22"/>
                <w:szCs w:val="22"/>
              </w:rPr>
            </w:pPr>
          </w:p>
        </w:tc>
        <w:tc>
          <w:tcPr>
            <w:tcW w:w="2400" w:type="dxa"/>
            <w:vMerge/>
            <w:shd w:val="clear" w:color="auto" w:fill="auto"/>
            <w:vAlign w:val="center"/>
          </w:tcPr>
          <w:p w14:paraId="1BD607E0" w14:textId="77777777" w:rsidR="00A86222" w:rsidRPr="00D6043D" w:rsidRDefault="00A86222" w:rsidP="00A86222">
            <w:pPr>
              <w:widowControl/>
              <w:autoSpaceDE w:val="0"/>
              <w:autoSpaceDN w:val="0"/>
              <w:adjustRightInd w:val="0"/>
              <w:rPr>
                <w:sz w:val="22"/>
                <w:szCs w:val="22"/>
              </w:rPr>
            </w:pPr>
          </w:p>
        </w:tc>
        <w:tc>
          <w:tcPr>
            <w:tcW w:w="1276" w:type="dxa"/>
            <w:vMerge/>
            <w:shd w:val="clear" w:color="auto" w:fill="auto"/>
            <w:vAlign w:val="center"/>
          </w:tcPr>
          <w:p w14:paraId="7CF8EF2B" w14:textId="77777777" w:rsidR="00A86222" w:rsidRPr="00D6043D" w:rsidRDefault="00A86222" w:rsidP="00A86222">
            <w:pPr>
              <w:widowControl/>
              <w:jc w:val="center"/>
              <w:rPr>
                <w:sz w:val="22"/>
                <w:szCs w:val="22"/>
              </w:rPr>
            </w:pPr>
          </w:p>
        </w:tc>
        <w:tc>
          <w:tcPr>
            <w:tcW w:w="709" w:type="dxa"/>
            <w:shd w:val="clear" w:color="auto" w:fill="auto"/>
            <w:noWrap/>
            <w:vAlign w:val="center"/>
          </w:tcPr>
          <w:p w14:paraId="74FC39CE" w14:textId="77777777" w:rsidR="00A86222" w:rsidRPr="00D6043D" w:rsidRDefault="00A86222" w:rsidP="00A86222">
            <w:pPr>
              <w:widowControl/>
              <w:jc w:val="center"/>
              <w:rPr>
                <w:sz w:val="22"/>
                <w:szCs w:val="22"/>
              </w:rPr>
            </w:pPr>
            <w:r w:rsidRPr="00D6043D">
              <w:rPr>
                <w:sz w:val="22"/>
                <w:szCs w:val="22"/>
              </w:rPr>
              <w:t>2025</w:t>
            </w:r>
          </w:p>
        </w:tc>
        <w:tc>
          <w:tcPr>
            <w:tcW w:w="1275" w:type="dxa"/>
            <w:shd w:val="clear" w:color="auto" w:fill="auto"/>
            <w:noWrap/>
            <w:vAlign w:val="center"/>
          </w:tcPr>
          <w:p w14:paraId="0B429757" w14:textId="77777777" w:rsidR="00A86222" w:rsidRPr="00D6043D" w:rsidRDefault="00A86222" w:rsidP="00A86222">
            <w:pPr>
              <w:jc w:val="center"/>
              <w:rPr>
                <w:sz w:val="22"/>
                <w:szCs w:val="22"/>
              </w:rPr>
            </w:pPr>
            <w:r w:rsidRPr="00D6043D">
              <w:rPr>
                <w:sz w:val="22"/>
                <w:szCs w:val="22"/>
              </w:rPr>
              <w:t>3 806,71</w:t>
            </w:r>
          </w:p>
        </w:tc>
        <w:tc>
          <w:tcPr>
            <w:tcW w:w="1276" w:type="dxa"/>
            <w:shd w:val="clear" w:color="auto" w:fill="auto"/>
            <w:vAlign w:val="center"/>
          </w:tcPr>
          <w:p w14:paraId="14B48FB1" w14:textId="77777777" w:rsidR="00A86222" w:rsidRPr="00D6043D" w:rsidRDefault="00A86222" w:rsidP="00A86222">
            <w:pPr>
              <w:jc w:val="center"/>
              <w:rPr>
                <w:sz w:val="22"/>
                <w:szCs w:val="22"/>
              </w:rPr>
            </w:pPr>
            <w:r w:rsidRPr="00D6043D">
              <w:rPr>
                <w:sz w:val="22"/>
                <w:szCs w:val="22"/>
              </w:rPr>
              <w:t>4 230,60</w:t>
            </w:r>
          </w:p>
        </w:tc>
        <w:tc>
          <w:tcPr>
            <w:tcW w:w="661" w:type="dxa"/>
            <w:shd w:val="clear" w:color="auto" w:fill="auto"/>
            <w:noWrap/>
            <w:vAlign w:val="center"/>
          </w:tcPr>
          <w:p w14:paraId="6DF93DC8" w14:textId="77777777" w:rsidR="00A86222" w:rsidRPr="00D6043D" w:rsidRDefault="00A86222" w:rsidP="00A86222">
            <w:pPr>
              <w:jc w:val="center"/>
              <w:rPr>
                <w:sz w:val="22"/>
                <w:szCs w:val="22"/>
              </w:rPr>
            </w:pPr>
            <w:r w:rsidRPr="00D6043D">
              <w:rPr>
                <w:sz w:val="22"/>
                <w:szCs w:val="22"/>
              </w:rPr>
              <w:t>-</w:t>
            </w:r>
          </w:p>
        </w:tc>
        <w:tc>
          <w:tcPr>
            <w:tcW w:w="567" w:type="dxa"/>
            <w:vAlign w:val="center"/>
          </w:tcPr>
          <w:p w14:paraId="0DC4229C" w14:textId="77777777" w:rsidR="00A86222" w:rsidRPr="00D6043D" w:rsidRDefault="00A86222" w:rsidP="00A86222">
            <w:pPr>
              <w:jc w:val="center"/>
              <w:rPr>
                <w:sz w:val="22"/>
                <w:szCs w:val="22"/>
              </w:rPr>
            </w:pPr>
            <w:r w:rsidRPr="00D6043D">
              <w:rPr>
                <w:sz w:val="22"/>
                <w:szCs w:val="22"/>
              </w:rPr>
              <w:t>-</w:t>
            </w:r>
          </w:p>
        </w:tc>
        <w:tc>
          <w:tcPr>
            <w:tcW w:w="709" w:type="dxa"/>
            <w:vAlign w:val="center"/>
          </w:tcPr>
          <w:p w14:paraId="38708560" w14:textId="77777777" w:rsidR="00A86222" w:rsidRPr="00D6043D" w:rsidRDefault="00A86222" w:rsidP="00A86222">
            <w:pPr>
              <w:jc w:val="center"/>
              <w:rPr>
                <w:sz w:val="22"/>
                <w:szCs w:val="22"/>
              </w:rPr>
            </w:pPr>
            <w:r w:rsidRPr="00D6043D">
              <w:rPr>
                <w:sz w:val="22"/>
                <w:szCs w:val="22"/>
              </w:rPr>
              <w:t>-</w:t>
            </w:r>
          </w:p>
        </w:tc>
        <w:tc>
          <w:tcPr>
            <w:tcW w:w="566" w:type="dxa"/>
            <w:vAlign w:val="center"/>
          </w:tcPr>
          <w:p w14:paraId="4FB99163" w14:textId="77777777" w:rsidR="00A86222" w:rsidRPr="00D6043D" w:rsidRDefault="00A86222" w:rsidP="00A86222">
            <w:pPr>
              <w:jc w:val="center"/>
              <w:rPr>
                <w:sz w:val="22"/>
                <w:szCs w:val="22"/>
              </w:rPr>
            </w:pPr>
            <w:r w:rsidRPr="00D6043D">
              <w:rPr>
                <w:sz w:val="22"/>
                <w:szCs w:val="22"/>
              </w:rPr>
              <w:t>-</w:t>
            </w:r>
          </w:p>
        </w:tc>
        <w:tc>
          <w:tcPr>
            <w:tcW w:w="616" w:type="dxa"/>
            <w:shd w:val="clear" w:color="auto" w:fill="auto"/>
            <w:noWrap/>
            <w:vAlign w:val="center"/>
          </w:tcPr>
          <w:p w14:paraId="1D0B50D1" w14:textId="77777777" w:rsidR="00A86222" w:rsidRPr="00D6043D" w:rsidRDefault="00A86222" w:rsidP="00A86222">
            <w:pPr>
              <w:jc w:val="center"/>
              <w:rPr>
                <w:sz w:val="22"/>
                <w:szCs w:val="22"/>
              </w:rPr>
            </w:pPr>
            <w:r w:rsidRPr="00D6043D">
              <w:rPr>
                <w:sz w:val="22"/>
                <w:szCs w:val="22"/>
              </w:rPr>
              <w:t>-</w:t>
            </w:r>
          </w:p>
        </w:tc>
      </w:tr>
      <w:tr w:rsidR="00A86222" w:rsidRPr="00D6043D" w14:paraId="16ECE87E" w14:textId="77777777" w:rsidTr="00413898">
        <w:trPr>
          <w:trHeight w:val="340"/>
        </w:trPr>
        <w:tc>
          <w:tcPr>
            <w:tcW w:w="436" w:type="dxa"/>
            <w:vMerge/>
            <w:shd w:val="clear" w:color="auto" w:fill="auto"/>
            <w:noWrap/>
            <w:vAlign w:val="center"/>
          </w:tcPr>
          <w:p w14:paraId="5EF4521C" w14:textId="77777777" w:rsidR="00A86222" w:rsidRPr="00D6043D" w:rsidRDefault="00A86222" w:rsidP="00A86222">
            <w:pPr>
              <w:jc w:val="center"/>
              <w:rPr>
                <w:sz w:val="22"/>
                <w:szCs w:val="22"/>
              </w:rPr>
            </w:pPr>
          </w:p>
        </w:tc>
        <w:tc>
          <w:tcPr>
            <w:tcW w:w="2400" w:type="dxa"/>
            <w:vMerge/>
            <w:shd w:val="clear" w:color="auto" w:fill="auto"/>
            <w:vAlign w:val="center"/>
          </w:tcPr>
          <w:p w14:paraId="5DFEDB2E" w14:textId="77777777" w:rsidR="00A86222" w:rsidRPr="00D6043D" w:rsidRDefault="00A86222" w:rsidP="00A86222">
            <w:pPr>
              <w:widowControl/>
              <w:autoSpaceDE w:val="0"/>
              <w:autoSpaceDN w:val="0"/>
              <w:adjustRightInd w:val="0"/>
              <w:rPr>
                <w:sz w:val="22"/>
                <w:szCs w:val="22"/>
              </w:rPr>
            </w:pPr>
          </w:p>
        </w:tc>
        <w:tc>
          <w:tcPr>
            <w:tcW w:w="1276" w:type="dxa"/>
            <w:vMerge/>
            <w:shd w:val="clear" w:color="auto" w:fill="auto"/>
            <w:vAlign w:val="center"/>
          </w:tcPr>
          <w:p w14:paraId="152B59D7" w14:textId="77777777" w:rsidR="00A86222" w:rsidRPr="00D6043D" w:rsidRDefault="00A86222" w:rsidP="00A86222">
            <w:pPr>
              <w:widowControl/>
              <w:jc w:val="center"/>
              <w:rPr>
                <w:sz w:val="22"/>
                <w:szCs w:val="22"/>
              </w:rPr>
            </w:pPr>
          </w:p>
        </w:tc>
        <w:tc>
          <w:tcPr>
            <w:tcW w:w="709" w:type="dxa"/>
            <w:shd w:val="clear" w:color="auto" w:fill="auto"/>
            <w:noWrap/>
            <w:vAlign w:val="center"/>
          </w:tcPr>
          <w:p w14:paraId="3B2256B0" w14:textId="77777777" w:rsidR="00A86222" w:rsidRPr="00D6043D" w:rsidRDefault="00A86222" w:rsidP="00A86222">
            <w:pPr>
              <w:widowControl/>
              <w:jc w:val="center"/>
              <w:rPr>
                <w:sz w:val="22"/>
                <w:szCs w:val="22"/>
              </w:rPr>
            </w:pPr>
            <w:r w:rsidRPr="00D6043D">
              <w:rPr>
                <w:sz w:val="22"/>
                <w:szCs w:val="22"/>
              </w:rPr>
              <w:t>2026</w:t>
            </w:r>
          </w:p>
        </w:tc>
        <w:tc>
          <w:tcPr>
            <w:tcW w:w="1275" w:type="dxa"/>
            <w:shd w:val="clear" w:color="auto" w:fill="auto"/>
            <w:noWrap/>
            <w:vAlign w:val="center"/>
          </w:tcPr>
          <w:p w14:paraId="2F645FA7" w14:textId="77777777" w:rsidR="00A86222" w:rsidRPr="00D6043D" w:rsidRDefault="00A86222" w:rsidP="00A86222">
            <w:pPr>
              <w:jc w:val="center"/>
              <w:rPr>
                <w:sz w:val="22"/>
                <w:szCs w:val="22"/>
              </w:rPr>
            </w:pPr>
            <w:r w:rsidRPr="00D6043D">
              <w:rPr>
                <w:sz w:val="22"/>
                <w:szCs w:val="22"/>
              </w:rPr>
              <w:t>4 110,94</w:t>
            </w:r>
          </w:p>
        </w:tc>
        <w:tc>
          <w:tcPr>
            <w:tcW w:w="1276" w:type="dxa"/>
            <w:shd w:val="clear" w:color="auto" w:fill="auto"/>
            <w:vAlign w:val="center"/>
          </w:tcPr>
          <w:p w14:paraId="38B6489C" w14:textId="77777777" w:rsidR="00A86222" w:rsidRPr="00D6043D" w:rsidRDefault="00A86222" w:rsidP="00A86222">
            <w:pPr>
              <w:jc w:val="center"/>
              <w:rPr>
                <w:sz w:val="22"/>
                <w:szCs w:val="22"/>
              </w:rPr>
            </w:pPr>
            <w:r w:rsidRPr="00D6043D">
              <w:rPr>
                <w:sz w:val="22"/>
                <w:szCs w:val="22"/>
              </w:rPr>
              <w:t>4 168,20</w:t>
            </w:r>
          </w:p>
        </w:tc>
        <w:tc>
          <w:tcPr>
            <w:tcW w:w="661" w:type="dxa"/>
            <w:shd w:val="clear" w:color="auto" w:fill="auto"/>
            <w:noWrap/>
            <w:vAlign w:val="center"/>
          </w:tcPr>
          <w:p w14:paraId="440C5254" w14:textId="77777777" w:rsidR="00A86222" w:rsidRPr="00D6043D" w:rsidRDefault="00A86222" w:rsidP="00A86222">
            <w:pPr>
              <w:jc w:val="center"/>
              <w:rPr>
                <w:sz w:val="22"/>
                <w:szCs w:val="22"/>
              </w:rPr>
            </w:pPr>
            <w:r w:rsidRPr="00D6043D">
              <w:rPr>
                <w:sz w:val="22"/>
                <w:szCs w:val="22"/>
              </w:rPr>
              <w:t>-</w:t>
            </w:r>
          </w:p>
        </w:tc>
        <w:tc>
          <w:tcPr>
            <w:tcW w:w="567" w:type="dxa"/>
            <w:vAlign w:val="center"/>
          </w:tcPr>
          <w:p w14:paraId="27BF2933" w14:textId="77777777" w:rsidR="00A86222" w:rsidRPr="00D6043D" w:rsidRDefault="00A86222" w:rsidP="00A86222">
            <w:pPr>
              <w:jc w:val="center"/>
              <w:rPr>
                <w:sz w:val="22"/>
                <w:szCs w:val="22"/>
              </w:rPr>
            </w:pPr>
            <w:r w:rsidRPr="00D6043D">
              <w:rPr>
                <w:sz w:val="22"/>
                <w:szCs w:val="22"/>
              </w:rPr>
              <w:t>-</w:t>
            </w:r>
          </w:p>
        </w:tc>
        <w:tc>
          <w:tcPr>
            <w:tcW w:w="709" w:type="dxa"/>
            <w:vAlign w:val="center"/>
          </w:tcPr>
          <w:p w14:paraId="6B9C4458" w14:textId="77777777" w:rsidR="00A86222" w:rsidRPr="00D6043D" w:rsidRDefault="00A86222" w:rsidP="00A86222">
            <w:pPr>
              <w:jc w:val="center"/>
              <w:rPr>
                <w:sz w:val="22"/>
                <w:szCs w:val="22"/>
              </w:rPr>
            </w:pPr>
            <w:r w:rsidRPr="00D6043D">
              <w:rPr>
                <w:sz w:val="22"/>
                <w:szCs w:val="22"/>
              </w:rPr>
              <w:t>-</w:t>
            </w:r>
          </w:p>
        </w:tc>
        <w:tc>
          <w:tcPr>
            <w:tcW w:w="566" w:type="dxa"/>
            <w:vAlign w:val="center"/>
          </w:tcPr>
          <w:p w14:paraId="64F6D45C" w14:textId="77777777" w:rsidR="00A86222" w:rsidRPr="00D6043D" w:rsidRDefault="00A86222" w:rsidP="00A86222">
            <w:pPr>
              <w:jc w:val="center"/>
              <w:rPr>
                <w:sz w:val="22"/>
                <w:szCs w:val="22"/>
              </w:rPr>
            </w:pPr>
            <w:r w:rsidRPr="00D6043D">
              <w:rPr>
                <w:sz w:val="22"/>
                <w:szCs w:val="22"/>
              </w:rPr>
              <w:t>-</w:t>
            </w:r>
          </w:p>
        </w:tc>
        <w:tc>
          <w:tcPr>
            <w:tcW w:w="616" w:type="dxa"/>
            <w:shd w:val="clear" w:color="auto" w:fill="auto"/>
            <w:noWrap/>
            <w:vAlign w:val="center"/>
          </w:tcPr>
          <w:p w14:paraId="6C3DB8F1" w14:textId="77777777" w:rsidR="00A86222" w:rsidRPr="00D6043D" w:rsidRDefault="00A86222" w:rsidP="00A86222">
            <w:pPr>
              <w:jc w:val="center"/>
              <w:rPr>
                <w:sz w:val="22"/>
                <w:szCs w:val="22"/>
              </w:rPr>
            </w:pPr>
            <w:r w:rsidRPr="00D6043D">
              <w:rPr>
                <w:sz w:val="22"/>
                <w:szCs w:val="22"/>
              </w:rPr>
              <w:t>-</w:t>
            </w:r>
          </w:p>
        </w:tc>
      </w:tr>
    </w:tbl>
    <w:p w14:paraId="199FF5D4" w14:textId="77777777" w:rsidR="00A86222" w:rsidRPr="00D6043D" w:rsidRDefault="00A86222" w:rsidP="00A86222">
      <w:pPr>
        <w:widowControl/>
        <w:autoSpaceDE w:val="0"/>
        <w:autoSpaceDN w:val="0"/>
        <w:adjustRightInd w:val="0"/>
        <w:ind w:firstLine="567"/>
        <w:jc w:val="both"/>
        <w:rPr>
          <w:spacing w:val="2"/>
          <w:sz w:val="22"/>
          <w:szCs w:val="22"/>
          <w:shd w:val="clear" w:color="auto" w:fill="FFFFFF"/>
        </w:rPr>
      </w:pPr>
      <w:r w:rsidRPr="00D6043D">
        <w:rPr>
          <w:spacing w:val="2"/>
          <w:sz w:val="22"/>
          <w:szCs w:val="22"/>
          <w:shd w:val="clear" w:color="auto" w:fill="FFFFFF"/>
        </w:rPr>
        <w:t>* Тариф, установленный на 2022 год, действует по 30.11.2022 г. включительно.</w:t>
      </w:r>
    </w:p>
    <w:p w14:paraId="28A68781" w14:textId="77777777" w:rsidR="00A86222" w:rsidRPr="00D6043D" w:rsidRDefault="00A86222" w:rsidP="00A86222">
      <w:pPr>
        <w:widowControl/>
        <w:autoSpaceDE w:val="0"/>
        <w:autoSpaceDN w:val="0"/>
        <w:adjustRightInd w:val="0"/>
        <w:ind w:firstLine="567"/>
        <w:jc w:val="both"/>
        <w:rPr>
          <w:sz w:val="22"/>
          <w:szCs w:val="22"/>
        </w:rPr>
      </w:pPr>
      <w:r w:rsidRPr="00D6043D">
        <w:rPr>
          <w:spacing w:val="2"/>
          <w:sz w:val="22"/>
          <w:szCs w:val="22"/>
          <w:shd w:val="clear" w:color="auto" w:fill="FFFFFF"/>
        </w:rPr>
        <w:t>** Т</w:t>
      </w:r>
      <w:r w:rsidRPr="00D6043D">
        <w:rPr>
          <w:sz w:val="22"/>
          <w:szCs w:val="22"/>
        </w:rPr>
        <w:t>ариф, установленный на 2023 год, вводится в действие с 1 декабря 2022 г.</w:t>
      </w:r>
    </w:p>
    <w:p w14:paraId="611C803F" w14:textId="77777777" w:rsidR="0064484C" w:rsidRPr="00D6043D" w:rsidRDefault="0064484C" w:rsidP="00A86222">
      <w:pPr>
        <w:widowControl/>
        <w:autoSpaceDE w:val="0"/>
        <w:autoSpaceDN w:val="0"/>
        <w:adjustRightInd w:val="0"/>
        <w:ind w:firstLine="567"/>
        <w:jc w:val="both"/>
        <w:rPr>
          <w:spacing w:val="2"/>
          <w:sz w:val="22"/>
          <w:szCs w:val="22"/>
          <w:shd w:val="clear" w:color="auto" w:fill="FFFFFF"/>
        </w:rPr>
      </w:pPr>
    </w:p>
    <w:p w14:paraId="50AD505B" w14:textId="20726F17" w:rsidR="00A86222" w:rsidRPr="00D6043D" w:rsidRDefault="00A86222" w:rsidP="00A86222">
      <w:pPr>
        <w:widowControl/>
        <w:autoSpaceDE w:val="0"/>
        <w:autoSpaceDN w:val="0"/>
        <w:adjustRightInd w:val="0"/>
        <w:ind w:firstLine="567"/>
        <w:jc w:val="both"/>
        <w:rPr>
          <w:spacing w:val="2"/>
          <w:sz w:val="22"/>
          <w:szCs w:val="22"/>
          <w:shd w:val="clear" w:color="auto" w:fill="FFFFFF"/>
        </w:rPr>
      </w:pPr>
      <w:r w:rsidRPr="00D6043D">
        <w:rPr>
          <w:spacing w:val="2"/>
          <w:sz w:val="22"/>
          <w:szCs w:val="22"/>
          <w:shd w:val="clear" w:color="auto" w:fill="FFFFFF"/>
        </w:rPr>
        <w:t>Примечания:</w:t>
      </w:r>
    </w:p>
    <w:p w14:paraId="23F0A0FB" w14:textId="77777777" w:rsidR="00A86222" w:rsidRPr="00D6043D" w:rsidRDefault="00A86222" w:rsidP="00A86222">
      <w:pPr>
        <w:widowControl/>
        <w:autoSpaceDE w:val="0"/>
        <w:autoSpaceDN w:val="0"/>
        <w:adjustRightInd w:val="0"/>
        <w:ind w:firstLine="567"/>
        <w:jc w:val="both"/>
        <w:rPr>
          <w:sz w:val="22"/>
          <w:szCs w:val="22"/>
        </w:rPr>
      </w:pPr>
      <w:r w:rsidRPr="00D6043D">
        <w:rPr>
          <w:sz w:val="22"/>
          <w:szCs w:val="22"/>
        </w:rPr>
        <w:t>1.</w:t>
      </w:r>
      <w:r w:rsidRPr="00D6043D">
        <w:rPr>
          <w:spacing w:val="2"/>
          <w:sz w:val="22"/>
          <w:szCs w:val="22"/>
          <w:shd w:val="clear" w:color="auto" w:fill="FFFFFF"/>
        </w:rPr>
        <w:t xml:space="preserve"> Организация применяет упрощенную систему налогообложения в соответствии с Главой 26.2 части 2 </w:t>
      </w:r>
      <w:hyperlink r:id="rId10" w:history="1">
        <w:r w:rsidRPr="00D6043D">
          <w:rPr>
            <w:spacing w:val="2"/>
            <w:sz w:val="22"/>
            <w:szCs w:val="22"/>
            <w:shd w:val="clear" w:color="auto" w:fill="FFFFFF"/>
          </w:rPr>
          <w:t>Налогового кодекса Российской Федерации</w:t>
        </w:r>
      </w:hyperlink>
      <w:r w:rsidRPr="00D6043D">
        <w:rPr>
          <w:spacing w:val="2"/>
          <w:sz w:val="22"/>
          <w:szCs w:val="22"/>
          <w:shd w:val="clear" w:color="auto" w:fill="FFFFFF"/>
        </w:rPr>
        <w:t>.</w:t>
      </w:r>
    </w:p>
    <w:p w14:paraId="615C8291" w14:textId="77777777" w:rsidR="00A86222" w:rsidRPr="00D6043D" w:rsidRDefault="00A86222" w:rsidP="00A86222">
      <w:pPr>
        <w:widowControl/>
        <w:autoSpaceDE w:val="0"/>
        <w:autoSpaceDN w:val="0"/>
        <w:adjustRightInd w:val="0"/>
        <w:ind w:firstLine="567"/>
        <w:jc w:val="both"/>
        <w:rPr>
          <w:sz w:val="22"/>
          <w:szCs w:val="22"/>
        </w:rPr>
      </w:pPr>
      <w:r w:rsidRPr="00D6043D">
        <w:rPr>
          <w:sz w:val="22"/>
          <w:szCs w:val="22"/>
        </w:rPr>
        <w:t>2. Величина расходов на топливо, отнесенная на 1 Гкал тепловой энергии, отпускаемой от котельной, на 2022 год – 1052,62 руб., на 2023 год – 1181,57 руб., на 2024 год – 1244,80 руб., на 2025 год – 1360,73 руб., на 2026 год – 1443,07 руб.</w:t>
      </w:r>
    </w:p>
    <w:p w14:paraId="09975DFF" w14:textId="77777777" w:rsidR="00A86222" w:rsidRPr="00D6043D" w:rsidRDefault="00A86222" w:rsidP="00A86222">
      <w:pPr>
        <w:pStyle w:val="24"/>
        <w:widowControl/>
        <w:tabs>
          <w:tab w:val="left" w:pos="851"/>
          <w:tab w:val="left" w:pos="993"/>
        </w:tabs>
        <w:ind w:firstLine="709"/>
        <w:rPr>
          <w:bCs/>
          <w:sz w:val="22"/>
          <w:szCs w:val="22"/>
        </w:rPr>
      </w:pPr>
    </w:p>
    <w:p w14:paraId="4A86062B" w14:textId="469294AC" w:rsidR="00E51605" w:rsidRPr="00D6043D" w:rsidRDefault="00A86222" w:rsidP="00A86222">
      <w:pPr>
        <w:pStyle w:val="24"/>
        <w:widowControl/>
        <w:tabs>
          <w:tab w:val="left" w:pos="851"/>
          <w:tab w:val="left" w:pos="993"/>
        </w:tabs>
        <w:ind w:firstLine="709"/>
        <w:rPr>
          <w:bCs/>
          <w:sz w:val="22"/>
          <w:szCs w:val="22"/>
        </w:rPr>
      </w:pPr>
      <w:r w:rsidRPr="00D6043D">
        <w:rPr>
          <w:bCs/>
          <w:sz w:val="22"/>
          <w:szCs w:val="22"/>
        </w:rPr>
        <w:t>2. Постановление вступает в силу после дня его официального опубликования.</w:t>
      </w:r>
    </w:p>
    <w:p w14:paraId="366DC42E" w14:textId="77777777" w:rsidR="0064484C" w:rsidRPr="00D6043D" w:rsidRDefault="0064484C" w:rsidP="0064484C">
      <w:pPr>
        <w:widowControl/>
        <w:ind w:firstLine="709"/>
        <w:jc w:val="both"/>
        <w:rPr>
          <w:snapToGrid w:val="0"/>
          <w:sz w:val="22"/>
          <w:szCs w:val="22"/>
        </w:rPr>
      </w:pPr>
    </w:p>
    <w:p w14:paraId="56DF27F5" w14:textId="18E22337" w:rsidR="0064484C" w:rsidRPr="00D6043D" w:rsidRDefault="0064484C" w:rsidP="0064484C">
      <w:pPr>
        <w:widowControl/>
        <w:ind w:firstLine="709"/>
        <w:jc w:val="both"/>
        <w:rPr>
          <w:b/>
          <w:bCs/>
          <w:sz w:val="22"/>
          <w:szCs w:val="22"/>
        </w:rPr>
      </w:pPr>
      <w:r w:rsidRPr="00D6043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4484C" w:rsidRPr="00D6043D" w14:paraId="73783B13" w14:textId="77777777" w:rsidTr="00413898">
        <w:tc>
          <w:tcPr>
            <w:tcW w:w="959" w:type="dxa"/>
          </w:tcPr>
          <w:p w14:paraId="4A0CBD6B" w14:textId="77777777" w:rsidR="0064484C" w:rsidRPr="00D6043D" w:rsidRDefault="0064484C" w:rsidP="00413898">
            <w:pPr>
              <w:tabs>
                <w:tab w:val="left" w:pos="4020"/>
              </w:tabs>
              <w:jc w:val="center"/>
              <w:rPr>
                <w:sz w:val="22"/>
                <w:szCs w:val="22"/>
              </w:rPr>
            </w:pPr>
            <w:r w:rsidRPr="00D6043D">
              <w:rPr>
                <w:sz w:val="22"/>
                <w:szCs w:val="22"/>
              </w:rPr>
              <w:t>№ п/п</w:t>
            </w:r>
          </w:p>
        </w:tc>
        <w:tc>
          <w:tcPr>
            <w:tcW w:w="2391" w:type="dxa"/>
          </w:tcPr>
          <w:p w14:paraId="65CB7C6C" w14:textId="77777777" w:rsidR="0064484C" w:rsidRPr="00D6043D" w:rsidRDefault="0064484C" w:rsidP="00413898">
            <w:pPr>
              <w:tabs>
                <w:tab w:val="left" w:pos="4020"/>
              </w:tabs>
              <w:rPr>
                <w:sz w:val="22"/>
                <w:szCs w:val="22"/>
              </w:rPr>
            </w:pPr>
            <w:r w:rsidRPr="00D6043D">
              <w:rPr>
                <w:sz w:val="22"/>
                <w:szCs w:val="22"/>
              </w:rPr>
              <w:t>Члены правления</w:t>
            </w:r>
          </w:p>
        </w:tc>
        <w:tc>
          <w:tcPr>
            <w:tcW w:w="3493" w:type="dxa"/>
          </w:tcPr>
          <w:p w14:paraId="4A71312C" w14:textId="77777777" w:rsidR="0064484C" w:rsidRPr="00D6043D" w:rsidRDefault="0064484C" w:rsidP="00413898">
            <w:pPr>
              <w:tabs>
                <w:tab w:val="left" w:pos="4020"/>
              </w:tabs>
              <w:jc w:val="center"/>
              <w:rPr>
                <w:sz w:val="22"/>
                <w:szCs w:val="22"/>
              </w:rPr>
            </w:pPr>
            <w:r w:rsidRPr="00D6043D">
              <w:rPr>
                <w:sz w:val="22"/>
                <w:szCs w:val="22"/>
              </w:rPr>
              <w:t>Результаты голосования</w:t>
            </w:r>
          </w:p>
        </w:tc>
      </w:tr>
      <w:tr w:rsidR="0064484C" w:rsidRPr="00D6043D" w14:paraId="073C6D83" w14:textId="77777777" w:rsidTr="00413898">
        <w:tc>
          <w:tcPr>
            <w:tcW w:w="959" w:type="dxa"/>
          </w:tcPr>
          <w:p w14:paraId="667F3CCA" w14:textId="77777777" w:rsidR="0064484C" w:rsidRPr="00D6043D" w:rsidRDefault="0064484C" w:rsidP="00413898">
            <w:pPr>
              <w:tabs>
                <w:tab w:val="left" w:pos="4020"/>
              </w:tabs>
              <w:jc w:val="center"/>
              <w:rPr>
                <w:sz w:val="22"/>
                <w:szCs w:val="22"/>
              </w:rPr>
            </w:pPr>
            <w:r w:rsidRPr="00D6043D">
              <w:rPr>
                <w:sz w:val="22"/>
                <w:szCs w:val="22"/>
              </w:rPr>
              <w:t>1.</w:t>
            </w:r>
          </w:p>
        </w:tc>
        <w:tc>
          <w:tcPr>
            <w:tcW w:w="2391" w:type="dxa"/>
          </w:tcPr>
          <w:p w14:paraId="3A4BF902" w14:textId="77777777" w:rsidR="0064484C" w:rsidRPr="00D6043D" w:rsidRDefault="0064484C" w:rsidP="00413898">
            <w:pPr>
              <w:tabs>
                <w:tab w:val="left" w:pos="4020"/>
              </w:tabs>
              <w:rPr>
                <w:sz w:val="22"/>
                <w:szCs w:val="22"/>
              </w:rPr>
            </w:pPr>
            <w:r w:rsidRPr="00D6043D">
              <w:rPr>
                <w:sz w:val="22"/>
                <w:szCs w:val="22"/>
              </w:rPr>
              <w:t>Морева Е.Н.</w:t>
            </w:r>
          </w:p>
        </w:tc>
        <w:tc>
          <w:tcPr>
            <w:tcW w:w="3493" w:type="dxa"/>
          </w:tcPr>
          <w:p w14:paraId="0F9CA396" w14:textId="77777777" w:rsidR="0064484C" w:rsidRPr="00D6043D" w:rsidRDefault="0064484C" w:rsidP="00413898">
            <w:pPr>
              <w:jc w:val="center"/>
              <w:rPr>
                <w:sz w:val="22"/>
                <w:szCs w:val="22"/>
              </w:rPr>
            </w:pPr>
            <w:r w:rsidRPr="00D6043D">
              <w:rPr>
                <w:sz w:val="22"/>
                <w:szCs w:val="22"/>
              </w:rPr>
              <w:t>за</w:t>
            </w:r>
          </w:p>
        </w:tc>
      </w:tr>
      <w:tr w:rsidR="0064484C" w:rsidRPr="00D6043D" w14:paraId="23E26D3C" w14:textId="77777777" w:rsidTr="00413898">
        <w:tc>
          <w:tcPr>
            <w:tcW w:w="959" w:type="dxa"/>
          </w:tcPr>
          <w:p w14:paraId="34420106" w14:textId="77777777" w:rsidR="0064484C" w:rsidRPr="00D6043D" w:rsidRDefault="0064484C" w:rsidP="00413898">
            <w:pPr>
              <w:tabs>
                <w:tab w:val="left" w:pos="4020"/>
              </w:tabs>
              <w:jc w:val="center"/>
              <w:rPr>
                <w:sz w:val="22"/>
                <w:szCs w:val="22"/>
              </w:rPr>
            </w:pPr>
            <w:r w:rsidRPr="00D6043D">
              <w:rPr>
                <w:sz w:val="22"/>
                <w:szCs w:val="22"/>
              </w:rPr>
              <w:lastRenderedPageBreak/>
              <w:t>2.</w:t>
            </w:r>
          </w:p>
        </w:tc>
        <w:tc>
          <w:tcPr>
            <w:tcW w:w="2391" w:type="dxa"/>
          </w:tcPr>
          <w:p w14:paraId="632E1320" w14:textId="77777777" w:rsidR="0064484C" w:rsidRPr="00D6043D" w:rsidRDefault="0064484C" w:rsidP="00413898">
            <w:pPr>
              <w:tabs>
                <w:tab w:val="left" w:pos="4020"/>
              </w:tabs>
              <w:rPr>
                <w:sz w:val="22"/>
                <w:szCs w:val="22"/>
              </w:rPr>
            </w:pPr>
            <w:r w:rsidRPr="00D6043D">
              <w:rPr>
                <w:sz w:val="22"/>
                <w:szCs w:val="22"/>
              </w:rPr>
              <w:t>Бугаева С.Е.</w:t>
            </w:r>
          </w:p>
        </w:tc>
        <w:tc>
          <w:tcPr>
            <w:tcW w:w="3493" w:type="dxa"/>
          </w:tcPr>
          <w:p w14:paraId="79A0AB8E" w14:textId="77777777" w:rsidR="0064484C" w:rsidRPr="00D6043D" w:rsidRDefault="0064484C" w:rsidP="00413898">
            <w:pPr>
              <w:jc w:val="center"/>
              <w:rPr>
                <w:sz w:val="22"/>
                <w:szCs w:val="22"/>
              </w:rPr>
            </w:pPr>
            <w:r w:rsidRPr="00D6043D">
              <w:rPr>
                <w:sz w:val="22"/>
                <w:szCs w:val="22"/>
              </w:rPr>
              <w:t>за</w:t>
            </w:r>
          </w:p>
        </w:tc>
      </w:tr>
      <w:tr w:rsidR="0064484C" w:rsidRPr="00D6043D" w14:paraId="6F1A298C" w14:textId="77777777" w:rsidTr="00413898">
        <w:tc>
          <w:tcPr>
            <w:tcW w:w="959" w:type="dxa"/>
          </w:tcPr>
          <w:p w14:paraId="40855A02" w14:textId="77777777" w:rsidR="0064484C" w:rsidRPr="00D6043D" w:rsidRDefault="0064484C" w:rsidP="00413898">
            <w:pPr>
              <w:tabs>
                <w:tab w:val="left" w:pos="4020"/>
              </w:tabs>
              <w:jc w:val="center"/>
              <w:rPr>
                <w:sz w:val="22"/>
                <w:szCs w:val="22"/>
              </w:rPr>
            </w:pPr>
            <w:r w:rsidRPr="00D6043D">
              <w:rPr>
                <w:sz w:val="22"/>
                <w:szCs w:val="22"/>
              </w:rPr>
              <w:t>3.</w:t>
            </w:r>
          </w:p>
        </w:tc>
        <w:tc>
          <w:tcPr>
            <w:tcW w:w="2391" w:type="dxa"/>
          </w:tcPr>
          <w:p w14:paraId="56DAD5F1" w14:textId="77777777" w:rsidR="0064484C" w:rsidRPr="00D6043D" w:rsidRDefault="0064484C" w:rsidP="00413898">
            <w:pPr>
              <w:tabs>
                <w:tab w:val="left" w:pos="4020"/>
              </w:tabs>
              <w:rPr>
                <w:sz w:val="22"/>
                <w:szCs w:val="22"/>
              </w:rPr>
            </w:pPr>
            <w:r w:rsidRPr="00D6043D">
              <w:rPr>
                <w:sz w:val="22"/>
                <w:szCs w:val="22"/>
              </w:rPr>
              <w:t>Гущина Н.Б.</w:t>
            </w:r>
          </w:p>
        </w:tc>
        <w:tc>
          <w:tcPr>
            <w:tcW w:w="3493" w:type="dxa"/>
          </w:tcPr>
          <w:p w14:paraId="244E68E0" w14:textId="77777777" w:rsidR="0064484C" w:rsidRPr="00D6043D" w:rsidRDefault="0064484C" w:rsidP="00413898">
            <w:pPr>
              <w:jc w:val="center"/>
              <w:rPr>
                <w:sz w:val="22"/>
                <w:szCs w:val="22"/>
              </w:rPr>
            </w:pPr>
            <w:r w:rsidRPr="00D6043D">
              <w:rPr>
                <w:sz w:val="22"/>
                <w:szCs w:val="22"/>
              </w:rPr>
              <w:t>за</w:t>
            </w:r>
          </w:p>
        </w:tc>
      </w:tr>
      <w:tr w:rsidR="0064484C" w:rsidRPr="00D6043D" w14:paraId="20ED22E5" w14:textId="77777777" w:rsidTr="00413898">
        <w:tc>
          <w:tcPr>
            <w:tcW w:w="959" w:type="dxa"/>
          </w:tcPr>
          <w:p w14:paraId="59B8C756" w14:textId="77777777" w:rsidR="0064484C" w:rsidRPr="00D6043D" w:rsidRDefault="0064484C" w:rsidP="00413898">
            <w:pPr>
              <w:tabs>
                <w:tab w:val="left" w:pos="4020"/>
              </w:tabs>
              <w:jc w:val="center"/>
              <w:rPr>
                <w:sz w:val="22"/>
                <w:szCs w:val="22"/>
              </w:rPr>
            </w:pPr>
            <w:r w:rsidRPr="00D6043D">
              <w:rPr>
                <w:sz w:val="22"/>
                <w:szCs w:val="22"/>
              </w:rPr>
              <w:t>4.</w:t>
            </w:r>
          </w:p>
        </w:tc>
        <w:tc>
          <w:tcPr>
            <w:tcW w:w="2391" w:type="dxa"/>
          </w:tcPr>
          <w:p w14:paraId="20C4023D" w14:textId="77777777" w:rsidR="0064484C" w:rsidRPr="00D6043D" w:rsidRDefault="0064484C" w:rsidP="00413898">
            <w:pPr>
              <w:tabs>
                <w:tab w:val="left" w:pos="4020"/>
              </w:tabs>
              <w:rPr>
                <w:sz w:val="22"/>
                <w:szCs w:val="22"/>
              </w:rPr>
            </w:pPr>
            <w:proofErr w:type="spellStart"/>
            <w:r w:rsidRPr="00D6043D">
              <w:rPr>
                <w:sz w:val="22"/>
                <w:szCs w:val="22"/>
              </w:rPr>
              <w:t>Турбачкина</w:t>
            </w:r>
            <w:proofErr w:type="spellEnd"/>
            <w:r w:rsidRPr="00D6043D">
              <w:rPr>
                <w:sz w:val="22"/>
                <w:szCs w:val="22"/>
              </w:rPr>
              <w:t xml:space="preserve"> Е.В.</w:t>
            </w:r>
          </w:p>
        </w:tc>
        <w:tc>
          <w:tcPr>
            <w:tcW w:w="3493" w:type="dxa"/>
          </w:tcPr>
          <w:p w14:paraId="1A96A964" w14:textId="77777777" w:rsidR="0064484C" w:rsidRPr="00D6043D" w:rsidRDefault="0064484C" w:rsidP="00413898">
            <w:pPr>
              <w:tabs>
                <w:tab w:val="left" w:pos="4020"/>
              </w:tabs>
              <w:jc w:val="center"/>
              <w:rPr>
                <w:sz w:val="22"/>
                <w:szCs w:val="22"/>
              </w:rPr>
            </w:pPr>
            <w:r w:rsidRPr="00D6043D">
              <w:rPr>
                <w:sz w:val="22"/>
                <w:szCs w:val="22"/>
              </w:rPr>
              <w:t>за</w:t>
            </w:r>
          </w:p>
        </w:tc>
      </w:tr>
      <w:tr w:rsidR="0064484C" w:rsidRPr="00D6043D" w14:paraId="141F5640" w14:textId="77777777" w:rsidTr="00413898">
        <w:tc>
          <w:tcPr>
            <w:tcW w:w="959" w:type="dxa"/>
          </w:tcPr>
          <w:p w14:paraId="44605C32" w14:textId="77777777" w:rsidR="0064484C" w:rsidRPr="00D6043D" w:rsidRDefault="0064484C" w:rsidP="00413898">
            <w:pPr>
              <w:tabs>
                <w:tab w:val="left" w:pos="4020"/>
              </w:tabs>
              <w:jc w:val="center"/>
              <w:rPr>
                <w:sz w:val="22"/>
                <w:szCs w:val="22"/>
              </w:rPr>
            </w:pPr>
            <w:r w:rsidRPr="00D6043D">
              <w:rPr>
                <w:sz w:val="22"/>
                <w:szCs w:val="22"/>
              </w:rPr>
              <w:t>5.</w:t>
            </w:r>
          </w:p>
        </w:tc>
        <w:tc>
          <w:tcPr>
            <w:tcW w:w="2391" w:type="dxa"/>
          </w:tcPr>
          <w:p w14:paraId="3FBDBC10" w14:textId="77777777" w:rsidR="0064484C" w:rsidRPr="00D6043D" w:rsidRDefault="0064484C" w:rsidP="00413898">
            <w:pPr>
              <w:tabs>
                <w:tab w:val="left" w:pos="4020"/>
              </w:tabs>
              <w:rPr>
                <w:sz w:val="22"/>
                <w:szCs w:val="22"/>
              </w:rPr>
            </w:pPr>
            <w:r w:rsidRPr="00D6043D">
              <w:rPr>
                <w:sz w:val="22"/>
                <w:szCs w:val="22"/>
              </w:rPr>
              <w:t>Полозов И.Г.</w:t>
            </w:r>
          </w:p>
        </w:tc>
        <w:tc>
          <w:tcPr>
            <w:tcW w:w="3493" w:type="dxa"/>
          </w:tcPr>
          <w:p w14:paraId="6CE479BE" w14:textId="77777777" w:rsidR="0064484C" w:rsidRPr="00D6043D" w:rsidRDefault="0064484C" w:rsidP="00413898">
            <w:pPr>
              <w:tabs>
                <w:tab w:val="left" w:pos="4020"/>
              </w:tabs>
              <w:jc w:val="center"/>
              <w:rPr>
                <w:sz w:val="22"/>
                <w:szCs w:val="22"/>
              </w:rPr>
            </w:pPr>
            <w:r w:rsidRPr="00D6043D">
              <w:rPr>
                <w:sz w:val="22"/>
                <w:szCs w:val="22"/>
              </w:rPr>
              <w:t>за</w:t>
            </w:r>
          </w:p>
        </w:tc>
      </w:tr>
      <w:tr w:rsidR="0064484C" w:rsidRPr="00D6043D" w14:paraId="41D5BC2C" w14:textId="77777777" w:rsidTr="00413898">
        <w:tc>
          <w:tcPr>
            <w:tcW w:w="959" w:type="dxa"/>
          </w:tcPr>
          <w:p w14:paraId="113CA234" w14:textId="77777777" w:rsidR="0064484C" w:rsidRPr="00D6043D" w:rsidRDefault="0064484C" w:rsidP="00413898">
            <w:pPr>
              <w:tabs>
                <w:tab w:val="left" w:pos="4020"/>
              </w:tabs>
              <w:jc w:val="center"/>
              <w:rPr>
                <w:sz w:val="22"/>
                <w:szCs w:val="22"/>
              </w:rPr>
            </w:pPr>
            <w:r w:rsidRPr="00D6043D">
              <w:rPr>
                <w:sz w:val="22"/>
                <w:szCs w:val="22"/>
              </w:rPr>
              <w:t>6.</w:t>
            </w:r>
          </w:p>
        </w:tc>
        <w:tc>
          <w:tcPr>
            <w:tcW w:w="2391" w:type="dxa"/>
          </w:tcPr>
          <w:p w14:paraId="5E276D45" w14:textId="77777777" w:rsidR="0064484C" w:rsidRPr="00D6043D" w:rsidRDefault="0064484C" w:rsidP="00413898">
            <w:pPr>
              <w:tabs>
                <w:tab w:val="left" w:pos="4020"/>
              </w:tabs>
              <w:rPr>
                <w:sz w:val="22"/>
                <w:szCs w:val="22"/>
              </w:rPr>
            </w:pPr>
            <w:r w:rsidRPr="00D6043D">
              <w:rPr>
                <w:sz w:val="22"/>
                <w:szCs w:val="22"/>
              </w:rPr>
              <w:t>Коннова Е.А.</w:t>
            </w:r>
          </w:p>
        </w:tc>
        <w:tc>
          <w:tcPr>
            <w:tcW w:w="3493" w:type="dxa"/>
          </w:tcPr>
          <w:p w14:paraId="2997DBBD" w14:textId="77777777" w:rsidR="0064484C" w:rsidRPr="00D6043D" w:rsidRDefault="0064484C" w:rsidP="00413898">
            <w:pPr>
              <w:tabs>
                <w:tab w:val="left" w:pos="4020"/>
              </w:tabs>
              <w:jc w:val="center"/>
              <w:rPr>
                <w:sz w:val="22"/>
                <w:szCs w:val="22"/>
              </w:rPr>
            </w:pPr>
            <w:r w:rsidRPr="00D6043D">
              <w:rPr>
                <w:sz w:val="22"/>
                <w:szCs w:val="22"/>
              </w:rPr>
              <w:t>за</w:t>
            </w:r>
          </w:p>
        </w:tc>
      </w:tr>
      <w:tr w:rsidR="0064484C" w:rsidRPr="00D6043D" w14:paraId="49EA7485" w14:textId="77777777" w:rsidTr="00413898">
        <w:tc>
          <w:tcPr>
            <w:tcW w:w="959" w:type="dxa"/>
          </w:tcPr>
          <w:p w14:paraId="3FA0CE02" w14:textId="77777777" w:rsidR="0064484C" w:rsidRPr="00D6043D" w:rsidRDefault="0064484C" w:rsidP="00413898">
            <w:pPr>
              <w:tabs>
                <w:tab w:val="left" w:pos="4020"/>
              </w:tabs>
              <w:jc w:val="center"/>
              <w:rPr>
                <w:sz w:val="22"/>
                <w:szCs w:val="22"/>
              </w:rPr>
            </w:pPr>
            <w:r w:rsidRPr="00D6043D">
              <w:rPr>
                <w:sz w:val="22"/>
                <w:szCs w:val="22"/>
              </w:rPr>
              <w:t>7.</w:t>
            </w:r>
          </w:p>
        </w:tc>
        <w:tc>
          <w:tcPr>
            <w:tcW w:w="2391" w:type="dxa"/>
          </w:tcPr>
          <w:p w14:paraId="170BFD65" w14:textId="77777777" w:rsidR="0064484C" w:rsidRPr="00D6043D" w:rsidRDefault="0064484C" w:rsidP="00413898">
            <w:pPr>
              <w:tabs>
                <w:tab w:val="left" w:pos="4020"/>
              </w:tabs>
              <w:rPr>
                <w:sz w:val="22"/>
                <w:szCs w:val="22"/>
              </w:rPr>
            </w:pPr>
            <w:r w:rsidRPr="00D6043D">
              <w:rPr>
                <w:sz w:val="22"/>
                <w:szCs w:val="22"/>
              </w:rPr>
              <w:t>Агапова О.П.</w:t>
            </w:r>
          </w:p>
        </w:tc>
        <w:tc>
          <w:tcPr>
            <w:tcW w:w="3493" w:type="dxa"/>
          </w:tcPr>
          <w:p w14:paraId="4204B6ED" w14:textId="77777777" w:rsidR="0064484C" w:rsidRPr="00D6043D" w:rsidRDefault="0064484C" w:rsidP="00413898">
            <w:pPr>
              <w:tabs>
                <w:tab w:val="left" w:pos="4020"/>
              </w:tabs>
              <w:jc w:val="center"/>
              <w:rPr>
                <w:sz w:val="22"/>
                <w:szCs w:val="22"/>
              </w:rPr>
            </w:pPr>
            <w:r w:rsidRPr="00D6043D">
              <w:rPr>
                <w:sz w:val="22"/>
                <w:szCs w:val="22"/>
              </w:rPr>
              <w:t>за</w:t>
            </w:r>
          </w:p>
        </w:tc>
      </w:tr>
    </w:tbl>
    <w:p w14:paraId="4284E4AA" w14:textId="77777777" w:rsidR="0064484C" w:rsidRPr="00D6043D" w:rsidRDefault="0064484C" w:rsidP="0064484C">
      <w:pPr>
        <w:tabs>
          <w:tab w:val="left" w:pos="4020"/>
        </w:tabs>
        <w:ind w:firstLine="709"/>
        <w:rPr>
          <w:sz w:val="22"/>
          <w:szCs w:val="22"/>
        </w:rPr>
      </w:pPr>
      <w:r w:rsidRPr="00D6043D">
        <w:rPr>
          <w:sz w:val="22"/>
          <w:szCs w:val="22"/>
        </w:rPr>
        <w:t xml:space="preserve">Итого: за – 7, против – 0, воздержался – 0, отсутствуют – 0. </w:t>
      </w:r>
    </w:p>
    <w:p w14:paraId="6A83F11F" w14:textId="77777777" w:rsidR="0064484C" w:rsidRPr="00D6043D" w:rsidRDefault="0064484C" w:rsidP="00A86222">
      <w:pPr>
        <w:pStyle w:val="24"/>
        <w:widowControl/>
        <w:tabs>
          <w:tab w:val="left" w:pos="851"/>
          <w:tab w:val="left" w:pos="993"/>
        </w:tabs>
        <w:ind w:firstLine="709"/>
        <w:rPr>
          <w:bCs/>
          <w:sz w:val="22"/>
          <w:szCs w:val="22"/>
        </w:rPr>
      </w:pPr>
    </w:p>
    <w:p w14:paraId="171D103D" w14:textId="6ED54C75" w:rsidR="005B3654" w:rsidRPr="00D6043D" w:rsidRDefault="00D524D7" w:rsidP="005B3654">
      <w:pPr>
        <w:pStyle w:val="24"/>
        <w:widowControl/>
        <w:numPr>
          <w:ilvl w:val="0"/>
          <w:numId w:val="1"/>
        </w:numPr>
        <w:tabs>
          <w:tab w:val="left" w:pos="851"/>
          <w:tab w:val="left" w:pos="993"/>
        </w:tabs>
        <w:ind w:left="0" w:firstLine="709"/>
        <w:rPr>
          <w:b/>
          <w:sz w:val="22"/>
          <w:szCs w:val="22"/>
        </w:rPr>
      </w:pPr>
      <w:r w:rsidRPr="00D6043D">
        <w:rPr>
          <w:b/>
          <w:sz w:val="22"/>
          <w:szCs w:val="22"/>
        </w:rPr>
        <w:t>СЛУШАЛИ</w:t>
      </w:r>
      <w:proofErr w:type="gramStart"/>
      <w:r w:rsidRPr="00D6043D">
        <w:rPr>
          <w:b/>
          <w:sz w:val="22"/>
          <w:szCs w:val="22"/>
        </w:rPr>
        <w:t>:</w:t>
      </w:r>
      <w:r w:rsidR="003C7866" w:rsidRPr="00D6043D">
        <w:rPr>
          <w:b/>
          <w:sz w:val="22"/>
          <w:szCs w:val="22"/>
        </w:rPr>
        <w:t xml:space="preserve"> </w:t>
      </w:r>
      <w:r w:rsidR="005B3654" w:rsidRPr="00D6043D">
        <w:rPr>
          <w:b/>
          <w:sz w:val="22"/>
          <w:szCs w:val="22"/>
        </w:rPr>
        <w:t>О</w:t>
      </w:r>
      <w:proofErr w:type="gramEnd"/>
      <w:r w:rsidR="005B3654" w:rsidRPr="00D6043D">
        <w:rPr>
          <w:b/>
          <w:sz w:val="22"/>
          <w:szCs w:val="22"/>
        </w:rPr>
        <w:t xml:space="preserve"> корректировке долгосрочных тарифов на тепловую энергию для потребителей АО «Пучежская МТС» (г. Пучеж) на 2024 год</w:t>
      </w:r>
      <w:r w:rsidR="003C7866" w:rsidRPr="00D6043D">
        <w:rPr>
          <w:b/>
          <w:sz w:val="22"/>
          <w:szCs w:val="22"/>
        </w:rPr>
        <w:t xml:space="preserve"> (Копышева М.С.)</w:t>
      </w:r>
    </w:p>
    <w:p w14:paraId="3D8BC5B8" w14:textId="1013768E" w:rsidR="000D6E2F" w:rsidRPr="00D6043D" w:rsidRDefault="000D6E2F" w:rsidP="00E22085">
      <w:pPr>
        <w:pStyle w:val="24"/>
        <w:widowControl/>
        <w:tabs>
          <w:tab w:val="left" w:pos="851"/>
          <w:tab w:val="left" w:pos="993"/>
        </w:tabs>
        <w:ind w:firstLine="709"/>
        <w:rPr>
          <w:sz w:val="22"/>
          <w:szCs w:val="22"/>
        </w:rPr>
      </w:pPr>
      <w:r w:rsidRPr="00D6043D">
        <w:rPr>
          <w:sz w:val="22"/>
          <w:szCs w:val="22"/>
        </w:rPr>
        <w:t>В связи с обращением АО «Пучежская МТС» (г. Пучеж) приказом Департамента энергетики и тарифов Ивановской области от 14.04.2023 № 14 –у открыто дело:</w:t>
      </w:r>
    </w:p>
    <w:p w14:paraId="362CFAD6" w14:textId="075D0004" w:rsidR="000D6E2F" w:rsidRPr="00D6043D" w:rsidRDefault="000D6E2F" w:rsidP="00E22085">
      <w:pPr>
        <w:pStyle w:val="24"/>
        <w:widowControl/>
        <w:tabs>
          <w:tab w:val="left" w:pos="851"/>
          <w:tab w:val="left" w:pos="993"/>
        </w:tabs>
        <w:ind w:firstLine="709"/>
        <w:rPr>
          <w:sz w:val="22"/>
          <w:szCs w:val="22"/>
        </w:rPr>
      </w:pPr>
      <w:r w:rsidRPr="00D6043D">
        <w:rPr>
          <w:sz w:val="22"/>
          <w:szCs w:val="22"/>
        </w:rPr>
        <w:t xml:space="preserve">- </w:t>
      </w:r>
      <w:r w:rsidRPr="00D6043D">
        <w:rPr>
          <w:sz w:val="22"/>
          <w:szCs w:val="22"/>
        </w:rPr>
        <w:tab/>
        <w:t>об установлении долгосрочных тарифов на тепловую энергию с учетом корректировки необходимой валовой выручки для потребителей АО «Пучежская МТС» на 2024 год.</w:t>
      </w:r>
    </w:p>
    <w:p w14:paraId="6B910C11" w14:textId="29F75027" w:rsidR="005546D4" w:rsidRPr="00D6043D" w:rsidRDefault="005546D4" w:rsidP="00E22085">
      <w:pPr>
        <w:pStyle w:val="24"/>
        <w:widowControl/>
        <w:tabs>
          <w:tab w:val="left" w:pos="851"/>
          <w:tab w:val="left" w:pos="993"/>
        </w:tabs>
        <w:ind w:firstLine="709"/>
        <w:rPr>
          <w:sz w:val="22"/>
          <w:szCs w:val="22"/>
        </w:rPr>
      </w:pPr>
      <w:r w:rsidRPr="00D6043D">
        <w:rPr>
          <w:sz w:val="22"/>
          <w:szCs w:val="22"/>
        </w:rPr>
        <w:t xml:space="preserve">Метод регулирования тарифов в сфере теплоснабжения - метод индексации установленных тарифов определен в первый год долгосрочного периода приказом Департамента энергетики и тарифов Ивановской области от 19.04.2019 № 9-у на </w:t>
      </w:r>
      <w:r w:rsidR="0083590C" w:rsidRPr="00D6043D">
        <w:rPr>
          <w:sz w:val="22"/>
          <w:szCs w:val="22"/>
        </w:rPr>
        <w:t>2020–2024 годы</w:t>
      </w:r>
      <w:r w:rsidRPr="00D6043D">
        <w:rPr>
          <w:sz w:val="22"/>
          <w:szCs w:val="22"/>
        </w:rPr>
        <w:t>. Таким образом, 2024 год является последним годом второго долгосрочного периода регулирования</w:t>
      </w:r>
    </w:p>
    <w:p w14:paraId="769FB928" w14:textId="77777777" w:rsidR="000D6E2F" w:rsidRPr="00D6043D" w:rsidRDefault="000D6E2F" w:rsidP="00E22085">
      <w:pPr>
        <w:pStyle w:val="24"/>
        <w:widowControl/>
        <w:tabs>
          <w:tab w:val="left" w:pos="851"/>
          <w:tab w:val="left" w:pos="993"/>
        </w:tabs>
        <w:ind w:firstLine="709"/>
        <w:rPr>
          <w:sz w:val="22"/>
          <w:szCs w:val="22"/>
        </w:rPr>
      </w:pPr>
      <w:r w:rsidRPr="00D6043D">
        <w:rPr>
          <w:sz w:val="22"/>
          <w:szCs w:val="22"/>
        </w:rPr>
        <w:t xml:space="preserve">Акционерное общество «Пучежская МТС» (г. Пучеж) осуществляет регулируемые виды деятельности с использованием имущества, которым владеет на праве собственности. </w:t>
      </w:r>
    </w:p>
    <w:p w14:paraId="688F366E" w14:textId="77777777" w:rsidR="000D6E2F" w:rsidRPr="00D6043D" w:rsidRDefault="000D6E2F" w:rsidP="00E22085">
      <w:pPr>
        <w:pStyle w:val="24"/>
        <w:widowControl/>
        <w:tabs>
          <w:tab w:val="left" w:pos="851"/>
          <w:tab w:val="left" w:pos="993"/>
        </w:tabs>
        <w:ind w:firstLine="709"/>
        <w:rPr>
          <w:sz w:val="22"/>
          <w:szCs w:val="22"/>
        </w:rPr>
      </w:pPr>
      <w:r w:rsidRPr="00D6043D">
        <w:rPr>
          <w:sz w:val="22"/>
          <w:szCs w:val="22"/>
        </w:rPr>
        <w:t>Тепловая энергия отпускается потребителям в теплоносителе в виде воды.</w:t>
      </w:r>
    </w:p>
    <w:p w14:paraId="08576762" w14:textId="77777777" w:rsidR="00FA480E" w:rsidRPr="00D6043D" w:rsidRDefault="00FA480E" w:rsidP="00FA480E">
      <w:pPr>
        <w:pStyle w:val="24"/>
        <w:widowControl/>
        <w:tabs>
          <w:tab w:val="left" w:pos="851"/>
          <w:tab w:val="left" w:pos="993"/>
        </w:tabs>
        <w:ind w:firstLine="709"/>
        <w:rPr>
          <w:bCs/>
          <w:sz w:val="22"/>
          <w:szCs w:val="22"/>
        </w:rPr>
      </w:pPr>
      <w:r w:rsidRPr="00D6043D">
        <w:rPr>
          <w:bCs/>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1C25D26D" w14:textId="77777777" w:rsidR="00FA480E" w:rsidRPr="00D6043D" w:rsidRDefault="00FA480E" w:rsidP="00FA480E">
      <w:pPr>
        <w:pStyle w:val="24"/>
        <w:widowControl/>
        <w:tabs>
          <w:tab w:val="left" w:pos="851"/>
          <w:tab w:val="left" w:pos="993"/>
        </w:tabs>
        <w:ind w:firstLine="709"/>
        <w:rPr>
          <w:bCs/>
          <w:sz w:val="22"/>
          <w:szCs w:val="22"/>
        </w:rPr>
      </w:pPr>
      <w:r w:rsidRPr="00D6043D">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72065F6F" w14:textId="3098F1FF" w:rsidR="00FA480E" w:rsidRPr="00D6043D" w:rsidRDefault="00FA480E" w:rsidP="00FA480E">
      <w:pPr>
        <w:pStyle w:val="24"/>
        <w:widowControl/>
        <w:tabs>
          <w:tab w:val="left" w:pos="851"/>
          <w:tab w:val="left" w:pos="993"/>
        </w:tabs>
        <w:ind w:firstLine="709"/>
        <w:rPr>
          <w:bCs/>
          <w:sz w:val="22"/>
          <w:szCs w:val="22"/>
        </w:rPr>
      </w:pPr>
      <w:r w:rsidRPr="00D6043D">
        <w:rPr>
          <w:bCs/>
          <w:sz w:val="22"/>
          <w:szCs w:val="22"/>
        </w:rPr>
        <w:t>Льготный тариф на тепловую энергию для населения на первое полугодие 2024 года предлагается установить на уровне тарифа, действующего по состоянию на 31.12.202</w:t>
      </w:r>
      <w:r w:rsidR="00D24FA7" w:rsidRPr="00D6043D">
        <w:rPr>
          <w:bCs/>
          <w:sz w:val="22"/>
          <w:szCs w:val="22"/>
        </w:rPr>
        <w:t>3</w:t>
      </w:r>
      <w:r w:rsidRPr="00D6043D">
        <w:rPr>
          <w:bCs/>
          <w:sz w:val="22"/>
          <w:szCs w:val="22"/>
        </w:rPr>
        <w:t xml:space="preserve"> года.</w:t>
      </w:r>
    </w:p>
    <w:p w14:paraId="79881C3B" w14:textId="3FFD882B" w:rsidR="00FA480E" w:rsidRPr="00D6043D" w:rsidRDefault="00FA480E" w:rsidP="00FA480E">
      <w:pPr>
        <w:pStyle w:val="24"/>
        <w:widowControl/>
        <w:tabs>
          <w:tab w:val="left" w:pos="851"/>
          <w:tab w:val="left" w:pos="993"/>
        </w:tabs>
        <w:ind w:firstLine="709"/>
        <w:rPr>
          <w:bCs/>
          <w:sz w:val="22"/>
          <w:szCs w:val="22"/>
        </w:rPr>
      </w:pPr>
      <w:r w:rsidRPr="00D6043D">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75B00DD3" w14:textId="3FD61864" w:rsidR="00FA480E" w:rsidRPr="00D6043D" w:rsidRDefault="00FA480E" w:rsidP="00FA480E">
      <w:pPr>
        <w:pStyle w:val="24"/>
        <w:widowControl/>
        <w:tabs>
          <w:tab w:val="left" w:pos="851"/>
          <w:tab w:val="left" w:pos="993"/>
        </w:tabs>
        <w:ind w:firstLine="709"/>
        <w:rPr>
          <w:bCs/>
          <w:sz w:val="22"/>
          <w:szCs w:val="22"/>
        </w:rPr>
      </w:pPr>
      <w:r w:rsidRPr="00D6043D">
        <w:rPr>
          <w:bCs/>
          <w:sz w:val="22"/>
          <w:szCs w:val="22"/>
        </w:rPr>
        <w:t xml:space="preserve">- </w:t>
      </w:r>
      <w:r w:rsidR="00D24FA7" w:rsidRPr="00D6043D">
        <w:rPr>
          <w:bCs/>
          <w:sz w:val="22"/>
          <w:szCs w:val="22"/>
        </w:rPr>
        <w:t xml:space="preserve">индекс изменения  </w:t>
      </w:r>
      <w:r w:rsidRPr="00D6043D">
        <w:rPr>
          <w:bCs/>
          <w:sz w:val="22"/>
          <w:szCs w:val="22"/>
        </w:rPr>
        <w:t>совокупн</w:t>
      </w:r>
      <w:r w:rsidR="00D24FA7" w:rsidRPr="00D6043D">
        <w:rPr>
          <w:bCs/>
          <w:sz w:val="22"/>
          <w:szCs w:val="22"/>
        </w:rPr>
        <w:t>ого</w:t>
      </w:r>
      <w:r w:rsidRPr="00D6043D">
        <w:rPr>
          <w:bCs/>
          <w:sz w:val="22"/>
          <w:szCs w:val="22"/>
        </w:rPr>
        <w:t xml:space="preserve"> платеж</w:t>
      </w:r>
      <w:r w:rsidR="00D24FA7" w:rsidRPr="00D6043D">
        <w:rPr>
          <w:bCs/>
          <w:sz w:val="22"/>
          <w:szCs w:val="22"/>
        </w:rPr>
        <w:t>а</w:t>
      </w:r>
      <w:r w:rsidRPr="00D6043D">
        <w:rPr>
          <w:bCs/>
          <w:sz w:val="22"/>
          <w:szCs w:val="22"/>
        </w:rPr>
        <w:t xml:space="preserve"> граждан за коммунальные услуги </w:t>
      </w:r>
      <w:r w:rsidR="00D24FA7" w:rsidRPr="00D6043D">
        <w:rPr>
          <w:bCs/>
          <w:sz w:val="22"/>
          <w:szCs w:val="22"/>
        </w:rPr>
        <w:t xml:space="preserve">с 1 июля </w:t>
      </w:r>
      <w:r w:rsidRPr="00D6043D">
        <w:rPr>
          <w:bCs/>
          <w:sz w:val="22"/>
          <w:szCs w:val="22"/>
        </w:rPr>
        <w:t>2024 год</w:t>
      </w:r>
      <w:r w:rsidR="00D24FA7" w:rsidRPr="00D6043D">
        <w:rPr>
          <w:bCs/>
          <w:sz w:val="22"/>
          <w:szCs w:val="22"/>
        </w:rPr>
        <w:t>а</w:t>
      </w:r>
      <w:r w:rsidRPr="00D6043D">
        <w:rPr>
          <w:bCs/>
          <w:sz w:val="22"/>
          <w:szCs w:val="22"/>
        </w:rPr>
        <w:t xml:space="preserve">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7E0F445F" w14:textId="49864419" w:rsidR="00FA480E" w:rsidRPr="00D6043D" w:rsidRDefault="00FA480E" w:rsidP="00FA480E">
      <w:pPr>
        <w:pStyle w:val="24"/>
        <w:widowControl/>
        <w:tabs>
          <w:tab w:val="left" w:pos="851"/>
          <w:tab w:val="left" w:pos="993"/>
        </w:tabs>
        <w:ind w:firstLine="709"/>
        <w:rPr>
          <w:bCs/>
          <w:sz w:val="22"/>
          <w:szCs w:val="22"/>
        </w:rPr>
      </w:pPr>
      <w:r w:rsidRPr="00D6043D">
        <w:rPr>
          <w:bCs/>
          <w:sz w:val="22"/>
          <w:szCs w:val="22"/>
        </w:rPr>
        <w:t>-</w:t>
      </w:r>
      <w:r w:rsidR="00D24FA7" w:rsidRPr="00D6043D">
        <w:rPr>
          <w:bCs/>
          <w:sz w:val="22"/>
          <w:szCs w:val="22"/>
        </w:rPr>
        <w:t xml:space="preserve"> прогнозная величина </w:t>
      </w:r>
      <w:r w:rsidRPr="00D6043D">
        <w:rPr>
          <w:bCs/>
          <w:sz w:val="22"/>
          <w:szCs w:val="22"/>
        </w:rPr>
        <w:t>предельно-допустимо</w:t>
      </w:r>
      <w:r w:rsidR="00D24FA7" w:rsidRPr="00D6043D">
        <w:rPr>
          <w:bCs/>
          <w:sz w:val="22"/>
          <w:szCs w:val="22"/>
        </w:rPr>
        <w:t xml:space="preserve">го </w:t>
      </w:r>
      <w:r w:rsidRPr="00D6043D">
        <w:rPr>
          <w:bCs/>
          <w:sz w:val="22"/>
          <w:szCs w:val="22"/>
        </w:rPr>
        <w:t>отклонени</w:t>
      </w:r>
      <w:r w:rsidR="00D24FA7" w:rsidRPr="00D6043D">
        <w:rPr>
          <w:bCs/>
          <w:sz w:val="22"/>
          <w:szCs w:val="22"/>
        </w:rPr>
        <w:t>я</w:t>
      </w:r>
      <w:r w:rsidRPr="00D6043D">
        <w:rPr>
          <w:bCs/>
          <w:sz w:val="22"/>
          <w:szCs w:val="22"/>
        </w:rPr>
        <w:t xml:space="preserve"> по отдельным муниципальным образованиям </w:t>
      </w:r>
      <w:r w:rsidR="004174A1" w:rsidRPr="00D6043D">
        <w:rPr>
          <w:bCs/>
          <w:sz w:val="22"/>
          <w:szCs w:val="22"/>
        </w:rPr>
        <w:t xml:space="preserve">Ивановской области </w:t>
      </w:r>
      <w:r w:rsidR="00D24FA7" w:rsidRPr="00D6043D">
        <w:rPr>
          <w:bCs/>
          <w:sz w:val="22"/>
          <w:szCs w:val="22"/>
        </w:rPr>
        <w:t>в размере 2,0% на 2024 год, определенная с учетом</w:t>
      </w:r>
      <w:r w:rsidRPr="00D6043D">
        <w:rPr>
          <w:bCs/>
          <w:sz w:val="22"/>
          <w:szCs w:val="22"/>
        </w:rPr>
        <w:t xml:space="preserve"> </w:t>
      </w:r>
      <w:r w:rsidR="00D24FA7" w:rsidRPr="00D6043D">
        <w:rPr>
          <w:bCs/>
          <w:sz w:val="22"/>
          <w:szCs w:val="22"/>
        </w:rPr>
        <w:t xml:space="preserve">показателей, установленных </w:t>
      </w:r>
      <w:r w:rsidRPr="00D6043D">
        <w:rPr>
          <w:bCs/>
          <w:sz w:val="22"/>
          <w:szCs w:val="22"/>
        </w:rPr>
        <w:t>распоряжением Правительства РФ от 15.11.2018 № 2490-р.</w:t>
      </w:r>
    </w:p>
    <w:p w14:paraId="2ABEDFEF" w14:textId="77777777" w:rsidR="00FA480E" w:rsidRPr="00D6043D" w:rsidRDefault="00FA480E" w:rsidP="00FA480E">
      <w:pPr>
        <w:pStyle w:val="24"/>
        <w:widowControl/>
        <w:tabs>
          <w:tab w:val="left" w:pos="851"/>
          <w:tab w:val="left" w:pos="993"/>
        </w:tabs>
        <w:ind w:firstLine="709"/>
        <w:rPr>
          <w:bCs/>
          <w:sz w:val="22"/>
          <w:szCs w:val="22"/>
        </w:rPr>
      </w:pPr>
      <w:r w:rsidRPr="00D6043D">
        <w:rPr>
          <w:bCs/>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0B65DFEC" w14:textId="77777777" w:rsidR="00FA480E" w:rsidRPr="00D6043D" w:rsidRDefault="00FA480E" w:rsidP="00FA480E">
      <w:pPr>
        <w:pStyle w:val="24"/>
        <w:widowControl/>
        <w:tabs>
          <w:tab w:val="left" w:pos="851"/>
          <w:tab w:val="left" w:pos="993"/>
        </w:tabs>
        <w:ind w:firstLine="709"/>
        <w:rPr>
          <w:bCs/>
          <w:sz w:val="22"/>
          <w:szCs w:val="22"/>
        </w:rPr>
      </w:pPr>
      <w:r w:rsidRPr="00D6043D">
        <w:rPr>
          <w:bCs/>
          <w:sz w:val="22"/>
          <w:szCs w:val="22"/>
        </w:rPr>
        <w:t xml:space="preserve">По результатам экспертизы материалов тарифного дела подготовлено экспертное заключение. </w:t>
      </w:r>
    </w:p>
    <w:p w14:paraId="5E4C23CB" w14:textId="21BAE779" w:rsidR="00FA480E" w:rsidRPr="00D6043D" w:rsidRDefault="00FA480E" w:rsidP="00FA480E">
      <w:pPr>
        <w:pStyle w:val="24"/>
        <w:widowControl/>
        <w:tabs>
          <w:tab w:val="left" w:pos="851"/>
          <w:tab w:val="left" w:pos="993"/>
        </w:tabs>
        <w:ind w:firstLine="709"/>
        <w:rPr>
          <w:bCs/>
          <w:sz w:val="22"/>
          <w:szCs w:val="22"/>
        </w:rPr>
      </w:pPr>
      <w:r w:rsidRPr="00D6043D">
        <w:rPr>
          <w:bCs/>
          <w:sz w:val="22"/>
          <w:szCs w:val="22"/>
        </w:rPr>
        <w:t>Основные плановые (расчетные) показатели деятельности теплоснабжающей организации на расчетный период регулирования 2024 год, принятые при формировании тарифов на тепловую энергию</w:t>
      </w:r>
      <w:proofErr w:type="gramStart"/>
      <w:r w:rsidRPr="00D6043D">
        <w:rPr>
          <w:bCs/>
          <w:sz w:val="22"/>
          <w:szCs w:val="22"/>
        </w:rPr>
        <w:t>.</w:t>
      </w:r>
      <w:proofErr w:type="gramEnd"/>
      <w:r w:rsidRPr="00D6043D">
        <w:rPr>
          <w:bCs/>
          <w:sz w:val="22"/>
          <w:szCs w:val="22"/>
        </w:rPr>
        <w:t xml:space="preserve"> приведены в приложении 6/1.</w:t>
      </w:r>
    </w:p>
    <w:p w14:paraId="05DF11B4" w14:textId="27D02A58" w:rsidR="00A70439" w:rsidRPr="00D6043D" w:rsidRDefault="00FA480E" w:rsidP="00FA480E">
      <w:pPr>
        <w:pStyle w:val="24"/>
        <w:widowControl/>
        <w:tabs>
          <w:tab w:val="left" w:pos="851"/>
          <w:tab w:val="left" w:pos="993"/>
        </w:tabs>
        <w:ind w:firstLine="709"/>
        <w:rPr>
          <w:bCs/>
          <w:sz w:val="22"/>
          <w:szCs w:val="22"/>
        </w:rPr>
      </w:pPr>
      <w:r w:rsidRPr="00D6043D">
        <w:rPr>
          <w:bCs/>
          <w:sz w:val="22"/>
          <w:szCs w:val="22"/>
        </w:rPr>
        <w:t>Уровни предлагаемых к утверждению тарифов согласованы предприятием письмом от 04.10.2023 № 28.</w:t>
      </w:r>
    </w:p>
    <w:p w14:paraId="16C668C1" w14:textId="5E420B20" w:rsidR="00FA480E" w:rsidRPr="00D6043D" w:rsidRDefault="00FA480E" w:rsidP="00FA480E">
      <w:pPr>
        <w:pStyle w:val="24"/>
        <w:widowControl/>
        <w:tabs>
          <w:tab w:val="left" w:pos="851"/>
          <w:tab w:val="left" w:pos="993"/>
        </w:tabs>
        <w:ind w:firstLine="709"/>
        <w:rPr>
          <w:b/>
          <w:sz w:val="22"/>
          <w:szCs w:val="22"/>
        </w:rPr>
      </w:pPr>
      <w:r w:rsidRPr="00D6043D">
        <w:rPr>
          <w:b/>
          <w:sz w:val="22"/>
          <w:szCs w:val="22"/>
        </w:rPr>
        <w:t>РЕШИЛИ:</w:t>
      </w:r>
    </w:p>
    <w:p w14:paraId="417B9B8E" w14:textId="5BE2BFCF" w:rsidR="00FA480E" w:rsidRPr="00D6043D" w:rsidRDefault="00FA480E" w:rsidP="00FA480E">
      <w:pPr>
        <w:pStyle w:val="24"/>
        <w:widowControl/>
        <w:tabs>
          <w:tab w:val="left" w:pos="851"/>
          <w:tab w:val="left" w:pos="993"/>
        </w:tabs>
        <w:ind w:firstLine="709"/>
        <w:rPr>
          <w:bCs/>
          <w:sz w:val="22"/>
          <w:szCs w:val="22"/>
        </w:rPr>
      </w:pPr>
      <w:r w:rsidRPr="00D6043D">
        <w:rPr>
          <w:bCs/>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55DF6E8C" w14:textId="0A21DB69" w:rsidR="00FA480E" w:rsidRPr="00D6043D" w:rsidRDefault="00FA480E" w:rsidP="00FA480E">
      <w:pPr>
        <w:pStyle w:val="24"/>
        <w:widowControl/>
        <w:tabs>
          <w:tab w:val="left" w:pos="851"/>
          <w:tab w:val="left" w:pos="993"/>
        </w:tabs>
        <w:ind w:firstLine="709"/>
        <w:rPr>
          <w:bCs/>
          <w:sz w:val="22"/>
          <w:szCs w:val="22"/>
        </w:rPr>
      </w:pPr>
      <w:r w:rsidRPr="00D6043D">
        <w:rPr>
          <w:bCs/>
          <w:sz w:val="22"/>
          <w:szCs w:val="22"/>
        </w:rPr>
        <w:lastRenderedPageBreak/>
        <w:t>1.</w:t>
      </w:r>
      <w:r w:rsidRPr="00D6043D">
        <w:rPr>
          <w:bCs/>
          <w:sz w:val="22"/>
          <w:szCs w:val="22"/>
        </w:rPr>
        <w:tab/>
        <w:t>Установить долгосрочные тарифы на тепловую энергию для потребителей АО «Пучежская МТС» (г. Пучеж) с учетом корректировки необходимой валовой выручки на 2024 год</w:t>
      </w:r>
      <w:r w:rsidR="00F80F0F" w:rsidRPr="00D6043D">
        <w:rPr>
          <w:bCs/>
          <w:sz w:val="22"/>
          <w:szCs w:val="22"/>
        </w:rPr>
        <w:t>:</w:t>
      </w:r>
    </w:p>
    <w:p w14:paraId="1FAC725A" w14:textId="77777777" w:rsidR="00F80F0F" w:rsidRPr="00D6043D" w:rsidRDefault="00F80F0F" w:rsidP="00F80F0F">
      <w:pPr>
        <w:widowControl/>
        <w:autoSpaceDE w:val="0"/>
        <w:autoSpaceDN w:val="0"/>
        <w:adjustRightInd w:val="0"/>
        <w:jc w:val="center"/>
        <w:rPr>
          <w:b/>
          <w:bCs/>
          <w:sz w:val="22"/>
          <w:szCs w:val="22"/>
        </w:rPr>
      </w:pPr>
      <w:r w:rsidRPr="00D6043D">
        <w:rPr>
          <w:b/>
          <w:bCs/>
          <w:sz w:val="22"/>
          <w:szCs w:val="22"/>
        </w:rPr>
        <w:t>Тарифы на тепловую энергию (мощность), поставляемую потребителям</w:t>
      </w:r>
    </w:p>
    <w:p w14:paraId="35AB9706" w14:textId="77777777" w:rsidR="00F80F0F" w:rsidRPr="00D6043D" w:rsidRDefault="00F80F0F" w:rsidP="00F80F0F">
      <w:pPr>
        <w:widowControl/>
        <w:autoSpaceDE w:val="0"/>
        <w:autoSpaceDN w:val="0"/>
        <w:adjustRightInd w:val="0"/>
        <w:jc w:val="center"/>
        <w:rPr>
          <w:b/>
          <w:sz w:val="22"/>
          <w:szCs w:val="22"/>
        </w:rPr>
      </w:pPr>
    </w:p>
    <w:tbl>
      <w:tblPr>
        <w:tblW w:w="105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1982"/>
        <w:gridCol w:w="1275"/>
        <w:gridCol w:w="708"/>
        <w:gridCol w:w="1274"/>
        <w:gridCol w:w="1275"/>
        <w:gridCol w:w="850"/>
        <w:gridCol w:w="707"/>
        <w:gridCol w:w="708"/>
        <w:gridCol w:w="566"/>
        <w:gridCol w:w="756"/>
      </w:tblGrid>
      <w:tr w:rsidR="00F80F0F" w:rsidRPr="00D6043D" w14:paraId="745BD553" w14:textId="77777777" w:rsidTr="00413898">
        <w:trPr>
          <w:trHeight w:val="218"/>
        </w:trPr>
        <w:tc>
          <w:tcPr>
            <w:tcW w:w="436" w:type="dxa"/>
            <w:vMerge w:val="restart"/>
            <w:shd w:val="clear" w:color="auto" w:fill="auto"/>
            <w:vAlign w:val="center"/>
            <w:hideMark/>
          </w:tcPr>
          <w:p w14:paraId="12CDA117" w14:textId="77777777" w:rsidR="00F80F0F" w:rsidRPr="00D6043D" w:rsidRDefault="00F80F0F" w:rsidP="00F80F0F">
            <w:pPr>
              <w:widowControl/>
              <w:jc w:val="center"/>
              <w:rPr>
                <w:sz w:val="22"/>
                <w:szCs w:val="22"/>
              </w:rPr>
            </w:pPr>
            <w:r w:rsidRPr="00D6043D">
              <w:rPr>
                <w:sz w:val="22"/>
                <w:szCs w:val="22"/>
              </w:rPr>
              <w:t>№ п/п</w:t>
            </w:r>
          </w:p>
        </w:tc>
        <w:tc>
          <w:tcPr>
            <w:tcW w:w="1974" w:type="dxa"/>
            <w:vMerge w:val="restart"/>
            <w:shd w:val="clear" w:color="auto" w:fill="auto"/>
            <w:vAlign w:val="center"/>
            <w:hideMark/>
          </w:tcPr>
          <w:p w14:paraId="75A9B603" w14:textId="77777777" w:rsidR="00F80F0F" w:rsidRPr="00D6043D" w:rsidRDefault="00F80F0F" w:rsidP="00F80F0F">
            <w:pPr>
              <w:widowControl/>
              <w:jc w:val="center"/>
              <w:rPr>
                <w:sz w:val="22"/>
                <w:szCs w:val="22"/>
              </w:rPr>
            </w:pPr>
            <w:r w:rsidRPr="00D6043D">
              <w:rPr>
                <w:sz w:val="22"/>
                <w:szCs w:val="22"/>
              </w:rPr>
              <w:t>Наименование регулируемой организации</w:t>
            </w:r>
          </w:p>
        </w:tc>
        <w:tc>
          <w:tcPr>
            <w:tcW w:w="1276" w:type="dxa"/>
            <w:vMerge w:val="restart"/>
            <w:shd w:val="clear" w:color="auto" w:fill="auto"/>
            <w:noWrap/>
            <w:vAlign w:val="center"/>
            <w:hideMark/>
          </w:tcPr>
          <w:p w14:paraId="0AB875F2" w14:textId="77777777" w:rsidR="00F80F0F" w:rsidRPr="00D6043D" w:rsidRDefault="00F80F0F" w:rsidP="00F80F0F">
            <w:pPr>
              <w:widowControl/>
              <w:jc w:val="center"/>
              <w:rPr>
                <w:sz w:val="22"/>
                <w:szCs w:val="22"/>
              </w:rPr>
            </w:pPr>
            <w:r w:rsidRPr="00D6043D">
              <w:rPr>
                <w:sz w:val="22"/>
                <w:szCs w:val="22"/>
              </w:rPr>
              <w:t>Вид тарифа</w:t>
            </w:r>
          </w:p>
        </w:tc>
        <w:tc>
          <w:tcPr>
            <w:tcW w:w="709" w:type="dxa"/>
            <w:vMerge w:val="restart"/>
            <w:shd w:val="clear" w:color="auto" w:fill="auto"/>
            <w:noWrap/>
            <w:vAlign w:val="center"/>
            <w:hideMark/>
          </w:tcPr>
          <w:p w14:paraId="61918B45" w14:textId="77777777" w:rsidR="00F80F0F" w:rsidRPr="00D6043D" w:rsidRDefault="00F80F0F" w:rsidP="00F80F0F">
            <w:pPr>
              <w:widowControl/>
              <w:jc w:val="center"/>
              <w:rPr>
                <w:sz w:val="22"/>
                <w:szCs w:val="22"/>
              </w:rPr>
            </w:pPr>
            <w:r w:rsidRPr="00D6043D">
              <w:rPr>
                <w:sz w:val="22"/>
                <w:szCs w:val="22"/>
              </w:rPr>
              <w:t>Год</w:t>
            </w:r>
          </w:p>
        </w:tc>
        <w:tc>
          <w:tcPr>
            <w:tcW w:w="2551" w:type="dxa"/>
            <w:gridSpan w:val="2"/>
            <w:shd w:val="clear" w:color="auto" w:fill="auto"/>
            <w:noWrap/>
            <w:vAlign w:val="center"/>
            <w:hideMark/>
          </w:tcPr>
          <w:p w14:paraId="2798C569" w14:textId="77777777" w:rsidR="00F80F0F" w:rsidRPr="00D6043D" w:rsidRDefault="00F80F0F" w:rsidP="00F80F0F">
            <w:pPr>
              <w:widowControl/>
              <w:jc w:val="center"/>
              <w:rPr>
                <w:sz w:val="22"/>
                <w:szCs w:val="22"/>
              </w:rPr>
            </w:pPr>
            <w:r w:rsidRPr="00D6043D">
              <w:rPr>
                <w:sz w:val="22"/>
                <w:szCs w:val="22"/>
              </w:rPr>
              <w:t>Вода</w:t>
            </w:r>
          </w:p>
        </w:tc>
        <w:tc>
          <w:tcPr>
            <w:tcW w:w="2834" w:type="dxa"/>
            <w:gridSpan w:val="4"/>
            <w:shd w:val="clear" w:color="auto" w:fill="auto"/>
            <w:noWrap/>
            <w:vAlign w:val="center"/>
            <w:hideMark/>
          </w:tcPr>
          <w:p w14:paraId="2ADA23D7" w14:textId="77777777" w:rsidR="00F80F0F" w:rsidRPr="00D6043D" w:rsidRDefault="00F80F0F" w:rsidP="00F80F0F">
            <w:pPr>
              <w:widowControl/>
              <w:jc w:val="center"/>
              <w:rPr>
                <w:sz w:val="22"/>
                <w:szCs w:val="22"/>
              </w:rPr>
            </w:pPr>
            <w:r w:rsidRPr="00D6043D">
              <w:rPr>
                <w:sz w:val="22"/>
                <w:szCs w:val="22"/>
              </w:rPr>
              <w:t>Отборный пар давлением</w:t>
            </w:r>
          </w:p>
        </w:tc>
        <w:tc>
          <w:tcPr>
            <w:tcW w:w="757" w:type="dxa"/>
            <w:vMerge w:val="restart"/>
            <w:shd w:val="clear" w:color="auto" w:fill="auto"/>
            <w:vAlign w:val="center"/>
            <w:hideMark/>
          </w:tcPr>
          <w:p w14:paraId="0D9DA8A7" w14:textId="77777777" w:rsidR="00F80F0F" w:rsidRPr="00D6043D" w:rsidRDefault="00F80F0F" w:rsidP="00F80F0F">
            <w:pPr>
              <w:widowControl/>
              <w:jc w:val="center"/>
              <w:rPr>
                <w:sz w:val="22"/>
                <w:szCs w:val="22"/>
              </w:rPr>
            </w:pPr>
            <w:r w:rsidRPr="00D6043D">
              <w:rPr>
                <w:sz w:val="22"/>
                <w:szCs w:val="22"/>
              </w:rPr>
              <w:t>Острый и редуцированный пар</w:t>
            </w:r>
          </w:p>
        </w:tc>
      </w:tr>
      <w:tr w:rsidR="00F80F0F" w:rsidRPr="00D6043D" w14:paraId="73E02104" w14:textId="77777777" w:rsidTr="00413898">
        <w:trPr>
          <w:trHeight w:val="540"/>
        </w:trPr>
        <w:tc>
          <w:tcPr>
            <w:tcW w:w="436" w:type="dxa"/>
            <w:vMerge/>
            <w:shd w:val="clear" w:color="auto" w:fill="auto"/>
            <w:noWrap/>
            <w:vAlign w:val="center"/>
            <w:hideMark/>
          </w:tcPr>
          <w:p w14:paraId="0213B603" w14:textId="77777777" w:rsidR="00F80F0F" w:rsidRPr="00D6043D" w:rsidRDefault="00F80F0F" w:rsidP="00F80F0F">
            <w:pPr>
              <w:widowControl/>
              <w:jc w:val="center"/>
              <w:rPr>
                <w:sz w:val="22"/>
                <w:szCs w:val="22"/>
              </w:rPr>
            </w:pPr>
          </w:p>
        </w:tc>
        <w:tc>
          <w:tcPr>
            <w:tcW w:w="1974" w:type="dxa"/>
            <w:vMerge/>
            <w:shd w:val="clear" w:color="auto" w:fill="auto"/>
            <w:vAlign w:val="center"/>
            <w:hideMark/>
          </w:tcPr>
          <w:p w14:paraId="493A3116" w14:textId="77777777" w:rsidR="00F80F0F" w:rsidRPr="00D6043D" w:rsidRDefault="00F80F0F" w:rsidP="00F80F0F">
            <w:pPr>
              <w:widowControl/>
              <w:rPr>
                <w:sz w:val="22"/>
                <w:szCs w:val="22"/>
              </w:rPr>
            </w:pPr>
          </w:p>
        </w:tc>
        <w:tc>
          <w:tcPr>
            <w:tcW w:w="1276" w:type="dxa"/>
            <w:vMerge/>
            <w:shd w:val="clear" w:color="auto" w:fill="auto"/>
            <w:noWrap/>
            <w:vAlign w:val="center"/>
            <w:hideMark/>
          </w:tcPr>
          <w:p w14:paraId="5879E1F9" w14:textId="77777777" w:rsidR="00F80F0F" w:rsidRPr="00D6043D" w:rsidRDefault="00F80F0F" w:rsidP="00F80F0F">
            <w:pPr>
              <w:widowControl/>
              <w:jc w:val="center"/>
              <w:rPr>
                <w:sz w:val="22"/>
                <w:szCs w:val="22"/>
              </w:rPr>
            </w:pPr>
          </w:p>
        </w:tc>
        <w:tc>
          <w:tcPr>
            <w:tcW w:w="709" w:type="dxa"/>
            <w:vMerge/>
            <w:shd w:val="clear" w:color="auto" w:fill="auto"/>
            <w:noWrap/>
            <w:vAlign w:val="center"/>
            <w:hideMark/>
          </w:tcPr>
          <w:p w14:paraId="56DEFB27" w14:textId="77777777" w:rsidR="00F80F0F" w:rsidRPr="00D6043D" w:rsidRDefault="00F80F0F" w:rsidP="00F80F0F">
            <w:pPr>
              <w:widowControl/>
              <w:jc w:val="center"/>
              <w:rPr>
                <w:sz w:val="22"/>
                <w:szCs w:val="22"/>
              </w:rPr>
            </w:pPr>
          </w:p>
        </w:tc>
        <w:tc>
          <w:tcPr>
            <w:tcW w:w="1275" w:type="dxa"/>
            <w:shd w:val="clear" w:color="auto" w:fill="auto"/>
            <w:noWrap/>
            <w:vAlign w:val="center"/>
            <w:hideMark/>
          </w:tcPr>
          <w:p w14:paraId="4355DE03" w14:textId="77777777" w:rsidR="00F80F0F" w:rsidRPr="00D6043D" w:rsidRDefault="00F80F0F" w:rsidP="00F80F0F">
            <w:pPr>
              <w:widowControl/>
              <w:jc w:val="center"/>
              <w:rPr>
                <w:sz w:val="22"/>
                <w:szCs w:val="22"/>
              </w:rPr>
            </w:pPr>
            <w:r w:rsidRPr="00D6043D">
              <w:rPr>
                <w:sz w:val="22"/>
                <w:szCs w:val="22"/>
              </w:rPr>
              <w:t>1 полугодие</w:t>
            </w:r>
          </w:p>
        </w:tc>
        <w:tc>
          <w:tcPr>
            <w:tcW w:w="1276" w:type="dxa"/>
            <w:shd w:val="clear" w:color="auto" w:fill="auto"/>
            <w:vAlign w:val="center"/>
          </w:tcPr>
          <w:p w14:paraId="5032E092" w14:textId="77777777" w:rsidR="00F80F0F" w:rsidRPr="00D6043D" w:rsidRDefault="00F80F0F" w:rsidP="00F80F0F">
            <w:pPr>
              <w:widowControl/>
              <w:jc w:val="center"/>
              <w:rPr>
                <w:sz w:val="22"/>
                <w:szCs w:val="22"/>
              </w:rPr>
            </w:pPr>
            <w:r w:rsidRPr="00D6043D">
              <w:rPr>
                <w:sz w:val="22"/>
                <w:szCs w:val="22"/>
              </w:rPr>
              <w:t>2 полугодие</w:t>
            </w:r>
          </w:p>
        </w:tc>
        <w:tc>
          <w:tcPr>
            <w:tcW w:w="851" w:type="dxa"/>
            <w:shd w:val="clear" w:color="auto" w:fill="auto"/>
            <w:vAlign w:val="center"/>
            <w:hideMark/>
          </w:tcPr>
          <w:p w14:paraId="4ADE25D1" w14:textId="77777777" w:rsidR="00F80F0F" w:rsidRPr="00D6043D" w:rsidRDefault="00F80F0F" w:rsidP="00F80F0F">
            <w:pPr>
              <w:widowControl/>
              <w:jc w:val="center"/>
              <w:rPr>
                <w:sz w:val="22"/>
                <w:szCs w:val="22"/>
              </w:rPr>
            </w:pPr>
            <w:r w:rsidRPr="00D6043D">
              <w:rPr>
                <w:sz w:val="22"/>
                <w:szCs w:val="22"/>
              </w:rPr>
              <w:t>от 1,2 до 2,5 кг/</w:t>
            </w:r>
          </w:p>
          <w:p w14:paraId="475DA887" w14:textId="77777777" w:rsidR="00F80F0F" w:rsidRPr="00D6043D" w:rsidRDefault="00F80F0F" w:rsidP="00F80F0F">
            <w:pPr>
              <w:widowControl/>
              <w:jc w:val="center"/>
              <w:rPr>
                <w:sz w:val="22"/>
                <w:szCs w:val="22"/>
              </w:rPr>
            </w:pPr>
            <w:r w:rsidRPr="00D6043D">
              <w:rPr>
                <w:sz w:val="22"/>
                <w:szCs w:val="22"/>
              </w:rPr>
              <w:t>см</w:t>
            </w:r>
            <w:r w:rsidRPr="00D6043D">
              <w:rPr>
                <w:sz w:val="22"/>
                <w:szCs w:val="22"/>
                <w:vertAlign w:val="superscript"/>
              </w:rPr>
              <w:t>2</w:t>
            </w:r>
          </w:p>
        </w:tc>
        <w:tc>
          <w:tcPr>
            <w:tcW w:w="708" w:type="dxa"/>
            <w:vAlign w:val="center"/>
          </w:tcPr>
          <w:p w14:paraId="6F172891" w14:textId="77777777" w:rsidR="00F80F0F" w:rsidRPr="00D6043D" w:rsidRDefault="00F80F0F" w:rsidP="00F80F0F">
            <w:pPr>
              <w:widowControl/>
              <w:jc w:val="center"/>
              <w:rPr>
                <w:sz w:val="22"/>
                <w:szCs w:val="22"/>
              </w:rPr>
            </w:pPr>
            <w:r w:rsidRPr="00D6043D">
              <w:rPr>
                <w:sz w:val="22"/>
                <w:szCs w:val="22"/>
              </w:rPr>
              <w:t>от 2,5 до 7,0 кг/см</w:t>
            </w:r>
            <w:r w:rsidRPr="00D6043D">
              <w:rPr>
                <w:sz w:val="22"/>
                <w:szCs w:val="22"/>
                <w:vertAlign w:val="superscript"/>
              </w:rPr>
              <w:t>2</w:t>
            </w:r>
          </w:p>
        </w:tc>
        <w:tc>
          <w:tcPr>
            <w:tcW w:w="709" w:type="dxa"/>
            <w:vAlign w:val="center"/>
          </w:tcPr>
          <w:p w14:paraId="667C4799" w14:textId="77777777" w:rsidR="00F80F0F" w:rsidRPr="00D6043D" w:rsidRDefault="00F80F0F" w:rsidP="00F80F0F">
            <w:pPr>
              <w:widowControl/>
              <w:jc w:val="center"/>
              <w:rPr>
                <w:sz w:val="22"/>
                <w:szCs w:val="22"/>
              </w:rPr>
            </w:pPr>
            <w:r w:rsidRPr="00D6043D">
              <w:rPr>
                <w:sz w:val="22"/>
                <w:szCs w:val="22"/>
              </w:rPr>
              <w:t>от 7,0 до 13,0 кг/</w:t>
            </w:r>
          </w:p>
          <w:p w14:paraId="48D39B6A" w14:textId="77777777" w:rsidR="00F80F0F" w:rsidRPr="00D6043D" w:rsidRDefault="00F80F0F" w:rsidP="00F80F0F">
            <w:pPr>
              <w:widowControl/>
              <w:jc w:val="center"/>
              <w:rPr>
                <w:sz w:val="22"/>
                <w:szCs w:val="22"/>
              </w:rPr>
            </w:pPr>
            <w:r w:rsidRPr="00D6043D">
              <w:rPr>
                <w:sz w:val="22"/>
                <w:szCs w:val="22"/>
              </w:rPr>
              <w:t>см</w:t>
            </w:r>
            <w:r w:rsidRPr="00D6043D">
              <w:rPr>
                <w:sz w:val="22"/>
                <w:szCs w:val="22"/>
                <w:vertAlign w:val="superscript"/>
              </w:rPr>
              <w:t>2</w:t>
            </w:r>
          </w:p>
        </w:tc>
        <w:tc>
          <w:tcPr>
            <w:tcW w:w="566" w:type="dxa"/>
            <w:vAlign w:val="center"/>
          </w:tcPr>
          <w:p w14:paraId="78FDFB62" w14:textId="77777777" w:rsidR="00F80F0F" w:rsidRPr="00D6043D" w:rsidRDefault="00F80F0F" w:rsidP="00F80F0F">
            <w:pPr>
              <w:widowControl/>
              <w:ind w:right="-108" w:hanging="109"/>
              <w:jc w:val="center"/>
              <w:rPr>
                <w:sz w:val="22"/>
                <w:szCs w:val="22"/>
              </w:rPr>
            </w:pPr>
            <w:r w:rsidRPr="00D6043D">
              <w:rPr>
                <w:sz w:val="22"/>
                <w:szCs w:val="22"/>
              </w:rPr>
              <w:t>Свыше 13,0 кг/</w:t>
            </w:r>
          </w:p>
          <w:p w14:paraId="42A1E28D" w14:textId="77777777" w:rsidR="00F80F0F" w:rsidRPr="00D6043D" w:rsidRDefault="00F80F0F" w:rsidP="00F80F0F">
            <w:pPr>
              <w:widowControl/>
              <w:jc w:val="center"/>
              <w:rPr>
                <w:sz w:val="22"/>
                <w:szCs w:val="22"/>
              </w:rPr>
            </w:pPr>
            <w:r w:rsidRPr="00D6043D">
              <w:rPr>
                <w:sz w:val="22"/>
                <w:szCs w:val="22"/>
              </w:rPr>
              <w:t>см</w:t>
            </w:r>
            <w:r w:rsidRPr="00D6043D">
              <w:rPr>
                <w:sz w:val="22"/>
                <w:szCs w:val="22"/>
                <w:vertAlign w:val="superscript"/>
              </w:rPr>
              <w:t>2</w:t>
            </w:r>
          </w:p>
        </w:tc>
        <w:tc>
          <w:tcPr>
            <w:tcW w:w="757" w:type="dxa"/>
            <w:vMerge/>
            <w:shd w:val="clear" w:color="auto" w:fill="auto"/>
            <w:vAlign w:val="center"/>
            <w:hideMark/>
          </w:tcPr>
          <w:p w14:paraId="577D101E" w14:textId="77777777" w:rsidR="00F80F0F" w:rsidRPr="00D6043D" w:rsidRDefault="00F80F0F" w:rsidP="00F80F0F">
            <w:pPr>
              <w:widowControl/>
              <w:jc w:val="center"/>
              <w:rPr>
                <w:sz w:val="22"/>
                <w:szCs w:val="22"/>
              </w:rPr>
            </w:pPr>
          </w:p>
        </w:tc>
      </w:tr>
      <w:tr w:rsidR="00F80F0F" w:rsidRPr="00D6043D" w14:paraId="0696779C" w14:textId="77777777" w:rsidTr="00413898">
        <w:trPr>
          <w:trHeight w:hRule="exact" w:val="340"/>
        </w:trPr>
        <w:tc>
          <w:tcPr>
            <w:tcW w:w="10537" w:type="dxa"/>
            <w:gridSpan w:val="11"/>
            <w:shd w:val="clear" w:color="auto" w:fill="auto"/>
            <w:noWrap/>
            <w:vAlign w:val="center"/>
          </w:tcPr>
          <w:p w14:paraId="785F99A6" w14:textId="77777777" w:rsidR="00F80F0F" w:rsidRPr="00D6043D" w:rsidRDefault="00F80F0F" w:rsidP="00F80F0F">
            <w:pPr>
              <w:widowControl/>
              <w:jc w:val="center"/>
              <w:rPr>
                <w:sz w:val="22"/>
                <w:szCs w:val="22"/>
              </w:rPr>
            </w:pPr>
            <w:r w:rsidRPr="00D6043D">
              <w:t>Для потребителей, в случае отсутствия дифференциации тарифов по схеме подключения</w:t>
            </w:r>
          </w:p>
        </w:tc>
      </w:tr>
      <w:tr w:rsidR="00F80F0F" w:rsidRPr="00D6043D" w14:paraId="3B4F390F" w14:textId="77777777" w:rsidTr="00413898">
        <w:trPr>
          <w:trHeight w:hRule="exact" w:val="1431"/>
        </w:trPr>
        <w:tc>
          <w:tcPr>
            <w:tcW w:w="426" w:type="dxa"/>
            <w:shd w:val="clear" w:color="auto" w:fill="auto"/>
            <w:noWrap/>
            <w:vAlign w:val="center"/>
          </w:tcPr>
          <w:p w14:paraId="55774A5A" w14:textId="77777777" w:rsidR="00F80F0F" w:rsidRPr="00D6043D" w:rsidRDefault="00F80F0F" w:rsidP="00F80F0F">
            <w:pPr>
              <w:jc w:val="center"/>
              <w:rPr>
                <w:sz w:val="22"/>
                <w:szCs w:val="22"/>
              </w:rPr>
            </w:pPr>
            <w:r w:rsidRPr="00D6043D">
              <w:rPr>
                <w:sz w:val="22"/>
                <w:szCs w:val="22"/>
              </w:rPr>
              <w:t>1.</w:t>
            </w:r>
          </w:p>
        </w:tc>
        <w:tc>
          <w:tcPr>
            <w:tcW w:w="1984" w:type="dxa"/>
            <w:shd w:val="clear" w:color="auto" w:fill="auto"/>
            <w:vAlign w:val="center"/>
          </w:tcPr>
          <w:p w14:paraId="5C6C3EC1" w14:textId="77777777" w:rsidR="00F80F0F" w:rsidRPr="00D6043D" w:rsidRDefault="00F80F0F" w:rsidP="00F80F0F">
            <w:pPr>
              <w:widowControl/>
              <w:autoSpaceDE w:val="0"/>
              <w:autoSpaceDN w:val="0"/>
              <w:adjustRightInd w:val="0"/>
              <w:rPr>
                <w:sz w:val="22"/>
                <w:szCs w:val="22"/>
              </w:rPr>
            </w:pPr>
            <w:proofErr w:type="gramStart"/>
            <w:r w:rsidRPr="00D6043D">
              <w:rPr>
                <w:sz w:val="22"/>
                <w:szCs w:val="22"/>
              </w:rPr>
              <w:t>АО  «</w:t>
            </w:r>
            <w:proofErr w:type="gramEnd"/>
            <w:r w:rsidRPr="00D6043D">
              <w:rPr>
                <w:sz w:val="22"/>
                <w:szCs w:val="22"/>
              </w:rPr>
              <w:t>Пучежская МТС» (г. Пучеж)</w:t>
            </w:r>
          </w:p>
        </w:tc>
        <w:tc>
          <w:tcPr>
            <w:tcW w:w="1276" w:type="dxa"/>
            <w:shd w:val="clear" w:color="auto" w:fill="auto"/>
            <w:vAlign w:val="center"/>
          </w:tcPr>
          <w:p w14:paraId="3FB046B5" w14:textId="77777777" w:rsidR="00F80F0F" w:rsidRPr="00D6043D" w:rsidRDefault="00F80F0F" w:rsidP="00F80F0F">
            <w:pPr>
              <w:jc w:val="center"/>
              <w:rPr>
                <w:sz w:val="22"/>
              </w:rPr>
            </w:pPr>
            <w:proofErr w:type="spellStart"/>
            <w:r w:rsidRPr="00D6043D">
              <w:rPr>
                <w:sz w:val="22"/>
              </w:rPr>
              <w:t>Одноставочный</w:t>
            </w:r>
            <w:proofErr w:type="spellEnd"/>
            <w:r w:rsidRPr="00D6043D">
              <w:rPr>
                <w:sz w:val="22"/>
              </w:rPr>
              <w:t>, руб./Гкал, НДС не облагается</w:t>
            </w:r>
          </w:p>
        </w:tc>
        <w:tc>
          <w:tcPr>
            <w:tcW w:w="709" w:type="dxa"/>
            <w:shd w:val="clear" w:color="auto" w:fill="auto"/>
            <w:noWrap/>
            <w:vAlign w:val="center"/>
          </w:tcPr>
          <w:p w14:paraId="68956A5D" w14:textId="77777777" w:rsidR="00F80F0F" w:rsidRPr="00D6043D" w:rsidRDefault="00F80F0F" w:rsidP="00F80F0F">
            <w:pPr>
              <w:jc w:val="center"/>
              <w:rPr>
                <w:sz w:val="22"/>
                <w:szCs w:val="22"/>
              </w:rPr>
            </w:pPr>
            <w:r w:rsidRPr="00D6043D">
              <w:rPr>
                <w:sz w:val="22"/>
                <w:szCs w:val="22"/>
              </w:rPr>
              <w:t>2024</w:t>
            </w:r>
          </w:p>
        </w:tc>
        <w:tc>
          <w:tcPr>
            <w:tcW w:w="1275" w:type="dxa"/>
            <w:shd w:val="clear" w:color="auto" w:fill="auto"/>
            <w:noWrap/>
            <w:vAlign w:val="center"/>
          </w:tcPr>
          <w:p w14:paraId="471E5F1B" w14:textId="77777777" w:rsidR="00F80F0F" w:rsidRPr="00D6043D" w:rsidRDefault="00F80F0F" w:rsidP="00F80F0F">
            <w:pPr>
              <w:jc w:val="center"/>
              <w:rPr>
                <w:sz w:val="22"/>
                <w:szCs w:val="22"/>
              </w:rPr>
            </w:pPr>
            <w:r w:rsidRPr="00D6043D">
              <w:rPr>
                <w:sz w:val="22"/>
                <w:szCs w:val="22"/>
              </w:rPr>
              <w:t>6 447,90</w:t>
            </w:r>
          </w:p>
        </w:tc>
        <w:tc>
          <w:tcPr>
            <w:tcW w:w="1276" w:type="dxa"/>
            <w:shd w:val="clear" w:color="auto" w:fill="auto"/>
            <w:vAlign w:val="center"/>
          </w:tcPr>
          <w:p w14:paraId="7333692B" w14:textId="77777777" w:rsidR="00F80F0F" w:rsidRPr="00D6043D" w:rsidRDefault="00F80F0F" w:rsidP="00F80F0F">
            <w:pPr>
              <w:jc w:val="center"/>
              <w:rPr>
                <w:sz w:val="22"/>
                <w:szCs w:val="22"/>
              </w:rPr>
            </w:pPr>
            <w:r w:rsidRPr="00D6043D">
              <w:rPr>
                <w:sz w:val="22"/>
                <w:szCs w:val="22"/>
              </w:rPr>
              <w:t>8 500,43</w:t>
            </w:r>
          </w:p>
        </w:tc>
        <w:tc>
          <w:tcPr>
            <w:tcW w:w="851" w:type="dxa"/>
            <w:shd w:val="clear" w:color="auto" w:fill="auto"/>
            <w:noWrap/>
            <w:vAlign w:val="center"/>
          </w:tcPr>
          <w:p w14:paraId="16569913" w14:textId="77777777" w:rsidR="00F80F0F" w:rsidRPr="00D6043D" w:rsidRDefault="00F80F0F" w:rsidP="00F80F0F">
            <w:pPr>
              <w:jc w:val="center"/>
              <w:rPr>
                <w:sz w:val="22"/>
                <w:szCs w:val="22"/>
              </w:rPr>
            </w:pPr>
            <w:r w:rsidRPr="00D6043D">
              <w:rPr>
                <w:sz w:val="22"/>
                <w:szCs w:val="22"/>
              </w:rPr>
              <w:t>-</w:t>
            </w:r>
          </w:p>
        </w:tc>
        <w:tc>
          <w:tcPr>
            <w:tcW w:w="708" w:type="dxa"/>
            <w:vAlign w:val="center"/>
          </w:tcPr>
          <w:p w14:paraId="133B2A86" w14:textId="77777777" w:rsidR="00F80F0F" w:rsidRPr="00D6043D" w:rsidRDefault="00F80F0F" w:rsidP="00F80F0F">
            <w:pPr>
              <w:jc w:val="center"/>
              <w:rPr>
                <w:sz w:val="22"/>
                <w:szCs w:val="22"/>
              </w:rPr>
            </w:pPr>
            <w:r w:rsidRPr="00D6043D">
              <w:rPr>
                <w:sz w:val="22"/>
                <w:szCs w:val="22"/>
              </w:rPr>
              <w:t>-</w:t>
            </w:r>
          </w:p>
        </w:tc>
        <w:tc>
          <w:tcPr>
            <w:tcW w:w="709" w:type="dxa"/>
            <w:vAlign w:val="center"/>
          </w:tcPr>
          <w:p w14:paraId="5FDB0821" w14:textId="77777777" w:rsidR="00F80F0F" w:rsidRPr="00D6043D" w:rsidRDefault="00F80F0F" w:rsidP="00F80F0F">
            <w:pPr>
              <w:jc w:val="center"/>
              <w:rPr>
                <w:sz w:val="22"/>
                <w:szCs w:val="22"/>
              </w:rPr>
            </w:pPr>
            <w:r w:rsidRPr="00D6043D">
              <w:rPr>
                <w:sz w:val="22"/>
                <w:szCs w:val="22"/>
              </w:rPr>
              <w:t>-</w:t>
            </w:r>
          </w:p>
        </w:tc>
        <w:tc>
          <w:tcPr>
            <w:tcW w:w="566" w:type="dxa"/>
            <w:vAlign w:val="center"/>
          </w:tcPr>
          <w:p w14:paraId="70D3D5B1" w14:textId="77777777" w:rsidR="00F80F0F" w:rsidRPr="00D6043D" w:rsidRDefault="00F80F0F" w:rsidP="00F80F0F">
            <w:pPr>
              <w:jc w:val="center"/>
              <w:rPr>
                <w:sz w:val="22"/>
                <w:szCs w:val="22"/>
              </w:rPr>
            </w:pPr>
            <w:r w:rsidRPr="00D6043D">
              <w:rPr>
                <w:sz w:val="22"/>
                <w:szCs w:val="22"/>
              </w:rPr>
              <w:t>-</w:t>
            </w:r>
          </w:p>
        </w:tc>
        <w:tc>
          <w:tcPr>
            <w:tcW w:w="757" w:type="dxa"/>
            <w:shd w:val="clear" w:color="auto" w:fill="auto"/>
            <w:noWrap/>
            <w:vAlign w:val="center"/>
          </w:tcPr>
          <w:p w14:paraId="09B9E33C" w14:textId="77777777" w:rsidR="00F80F0F" w:rsidRPr="00D6043D" w:rsidRDefault="00F80F0F" w:rsidP="00F80F0F">
            <w:pPr>
              <w:jc w:val="center"/>
              <w:rPr>
                <w:sz w:val="22"/>
                <w:szCs w:val="22"/>
              </w:rPr>
            </w:pPr>
            <w:r w:rsidRPr="00D6043D">
              <w:rPr>
                <w:sz w:val="22"/>
                <w:szCs w:val="22"/>
              </w:rPr>
              <w:t>-</w:t>
            </w:r>
          </w:p>
        </w:tc>
      </w:tr>
    </w:tbl>
    <w:p w14:paraId="694CBA21" w14:textId="77777777" w:rsidR="00F80F0F" w:rsidRPr="00D6043D" w:rsidRDefault="00F80F0F" w:rsidP="00F80F0F">
      <w:pPr>
        <w:widowControl/>
        <w:autoSpaceDE w:val="0"/>
        <w:autoSpaceDN w:val="0"/>
        <w:adjustRightInd w:val="0"/>
        <w:jc w:val="both"/>
        <w:outlineLvl w:val="3"/>
        <w:rPr>
          <w:sz w:val="22"/>
          <w:szCs w:val="22"/>
        </w:rPr>
      </w:pPr>
    </w:p>
    <w:p w14:paraId="3F8D8158" w14:textId="77777777" w:rsidR="00F80F0F" w:rsidRPr="00D6043D" w:rsidRDefault="00F80F0F" w:rsidP="00F80F0F">
      <w:pPr>
        <w:widowControl/>
        <w:autoSpaceDE w:val="0"/>
        <w:autoSpaceDN w:val="0"/>
        <w:adjustRightInd w:val="0"/>
        <w:ind w:firstLine="708"/>
        <w:jc w:val="both"/>
        <w:rPr>
          <w:spacing w:val="2"/>
          <w:sz w:val="22"/>
          <w:szCs w:val="22"/>
          <w:shd w:val="clear" w:color="auto" w:fill="FFFFFF"/>
        </w:rPr>
      </w:pPr>
      <w:r w:rsidRPr="00D6043D">
        <w:rPr>
          <w:spacing w:val="2"/>
          <w:sz w:val="22"/>
          <w:szCs w:val="22"/>
          <w:shd w:val="clear" w:color="auto" w:fill="FFFFFF"/>
        </w:rPr>
        <w:t>Примечание. Организация применяет упрощенную систему налогообложения в соответствии с Главой 26.2 части 2 </w:t>
      </w:r>
      <w:hyperlink r:id="rId11" w:history="1">
        <w:r w:rsidRPr="00D6043D">
          <w:rPr>
            <w:spacing w:val="2"/>
            <w:sz w:val="22"/>
            <w:szCs w:val="22"/>
            <w:shd w:val="clear" w:color="auto" w:fill="FFFFFF"/>
          </w:rPr>
          <w:t>Налогового кодекса Российской Федерации</w:t>
        </w:r>
      </w:hyperlink>
      <w:r w:rsidRPr="00D6043D">
        <w:rPr>
          <w:spacing w:val="2"/>
          <w:sz w:val="22"/>
          <w:szCs w:val="22"/>
          <w:shd w:val="clear" w:color="auto" w:fill="FFFFFF"/>
        </w:rPr>
        <w:t>.</w:t>
      </w:r>
    </w:p>
    <w:p w14:paraId="05FA62A5" w14:textId="77777777" w:rsidR="00F80F0F" w:rsidRPr="00D6043D" w:rsidRDefault="00F80F0F" w:rsidP="00FA480E">
      <w:pPr>
        <w:pStyle w:val="24"/>
        <w:widowControl/>
        <w:tabs>
          <w:tab w:val="left" w:pos="851"/>
          <w:tab w:val="left" w:pos="993"/>
        </w:tabs>
        <w:ind w:firstLine="709"/>
        <w:rPr>
          <w:bCs/>
          <w:sz w:val="22"/>
          <w:szCs w:val="22"/>
        </w:rPr>
      </w:pPr>
    </w:p>
    <w:p w14:paraId="77A0D722" w14:textId="4204A5E4" w:rsidR="00FA480E" w:rsidRPr="00D6043D" w:rsidRDefault="00FA480E" w:rsidP="00FA480E">
      <w:pPr>
        <w:pStyle w:val="24"/>
        <w:widowControl/>
        <w:tabs>
          <w:tab w:val="left" w:pos="851"/>
          <w:tab w:val="left" w:pos="993"/>
        </w:tabs>
        <w:ind w:firstLine="709"/>
        <w:rPr>
          <w:bCs/>
          <w:sz w:val="22"/>
          <w:szCs w:val="22"/>
        </w:rPr>
      </w:pPr>
      <w:r w:rsidRPr="00D6043D">
        <w:rPr>
          <w:bCs/>
          <w:sz w:val="22"/>
          <w:szCs w:val="22"/>
        </w:rPr>
        <w:t>2.</w:t>
      </w:r>
      <w:r w:rsidRPr="00D6043D">
        <w:rPr>
          <w:bCs/>
          <w:sz w:val="22"/>
          <w:szCs w:val="22"/>
        </w:rPr>
        <w:tab/>
        <w:t>Установить льготные тарифы на тепловую энергию для потребителей АО «Пучежская МТС» (г. Пучеж) на 2024 год</w:t>
      </w:r>
      <w:r w:rsidR="00F80F0F" w:rsidRPr="00D6043D">
        <w:rPr>
          <w:bCs/>
          <w:sz w:val="22"/>
          <w:szCs w:val="22"/>
        </w:rPr>
        <w:t>:</w:t>
      </w:r>
    </w:p>
    <w:p w14:paraId="700979F1" w14:textId="77777777" w:rsidR="00F80F0F" w:rsidRPr="00D6043D" w:rsidRDefault="00F80F0F" w:rsidP="00F80F0F">
      <w:pPr>
        <w:widowControl/>
        <w:autoSpaceDE w:val="0"/>
        <w:autoSpaceDN w:val="0"/>
        <w:adjustRightInd w:val="0"/>
        <w:jc w:val="center"/>
        <w:rPr>
          <w:b/>
          <w:bCs/>
          <w:sz w:val="8"/>
          <w:szCs w:val="8"/>
        </w:rPr>
      </w:pPr>
    </w:p>
    <w:p w14:paraId="6DCF232D" w14:textId="2E1ED621" w:rsidR="00F80F0F" w:rsidRPr="00D6043D" w:rsidRDefault="00F80F0F" w:rsidP="00F80F0F">
      <w:pPr>
        <w:widowControl/>
        <w:autoSpaceDE w:val="0"/>
        <w:autoSpaceDN w:val="0"/>
        <w:adjustRightInd w:val="0"/>
        <w:jc w:val="center"/>
        <w:rPr>
          <w:b/>
          <w:bCs/>
          <w:sz w:val="22"/>
          <w:szCs w:val="22"/>
        </w:rPr>
      </w:pPr>
      <w:r w:rsidRPr="00D6043D">
        <w:rPr>
          <w:b/>
          <w:bCs/>
          <w:sz w:val="22"/>
          <w:szCs w:val="22"/>
        </w:rPr>
        <w:t>Льготные тарифы на тепловую энергию (мощность), поставляемую потребителям</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10"/>
        <w:gridCol w:w="1843"/>
        <w:gridCol w:w="709"/>
        <w:gridCol w:w="1275"/>
        <w:gridCol w:w="1134"/>
        <w:gridCol w:w="567"/>
        <w:gridCol w:w="567"/>
        <w:gridCol w:w="567"/>
        <w:gridCol w:w="425"/>
        <w:gridCol w:w="709"/>
      </w:tblGrid>
      <w:tr w:rsidR="00F80F0F" w:rsidRPr="00D6043D" w14:paraId="2F3F61E9" w14:textId="77777777" w:rsidTr="00413898">
        <w:trPr>
          <w:trHeight w:val="264"/>
        </w:trPr>
        <w:tc>
          <w:tcPr>
            <w:tcW w:w="426" w:type="dxa"/>
            <w:vMerge w:val="restart"/>
            <w:shd w:val="clear" w:color="auto" w:fill="auto"/>
            <w:vAlign w:val="center"/>
            <w:hideMark/>
          </w:tcPr>
          <w:p w14:paraId="1EF32B74" w14:textId="77777777" w:rsidR="00F80F0F" w:rsidRPr="00D6043D" w:rsidRDefault="00F80F0F" w:rsidP="00F80F0F">
            <w:pPr>
              <w:widowControl/>
              <w:jc w:val="center"/>
            </w:pPr>
            <w:r w:rsidRPr="00D6043D">
              <w:t>№ п/п</w:t>
            </w:r>
          </w:p>
        </w:tc>
        <w:tc>
          <w:tcPr>
            <w:tcW w:w="2410" w:type="dxa"/>
            <w:vMerge w:val="restart"/>
            <w:shd w:val="clear" w:color="auto" w:fill="auto"/>
            <w:vAlign w:val="center"/>
            <w:hideMark/>
          </w:tcPr>
          <w:p w14:paraId="71D6D31C" w14:textId="77777777" w:rsidR="00F80F0F" w:rsidRPr="00D6043D" w:rsidRDefault="00F80F0F" w:rsidP="00F80F0F">
            <w:pPr>
              <w:widowControl/>
              <w:jc w:val="center"/>
            </w:pPr>
            <w:r w:rsidRPr="00D6043D">
              <w:t>Наименование регулируемой организации</w:t>
            </w:r>
          </w:p>
        </w:tc>
        <w:tc>
          <w:tcPr>
            <w:tcW w:w="1843" w:type="dxa"/>
            <w:vMerge w:val="restart"/>
            <w:shd w:val="clear" w:color="auto" w:fill="auto"/>
            <w:noWrap/>
            <w:vAlign w:val="center"/>
            <w:hideMark/>
          </w:tcPr>
          <w:p w14:paraId="596DCE6F" w14:textId="77777777" w:rsidR="00F80F0F" w:rsidRPr="00D6043D" w:rsidRDefault="00F80F0F" w:rsidP="00F80F0F">
            <w:pPr>
              <w:widowControl/>
              <w:jc w:val="center"/>
            </w:pPr>
            <w:r w:rsidRPr="00D6043D">
              <w:t>Вид тарифа</w:t>
            </w:r>
          </w:p>
        </w:tc>
        <w:tc>
          <w:tcPr>
            <w:tcW w:w="709" w:type="dxa"/>
            <w:vMerge w:val="restart"/>
            <w:shd w:val="clear" w:color="auto" w:fill="auto"/>
            <w:noWrap/>
            <w:vAlign w:val="center"/>
            <w:hideMark/>
          </w:tcPr>
          <w:p w14:paraId="64955C80" w14:textId="77777777" w:rsidR="00F80F0F" w:rsidRPr="00D6043D" w:rsidRDefault="00F80F0F" w:rsidP="00F80F0F">
            <w:pPr>
              <w:widowControl/>
              <w:jc w:val="center"/>
            </w:pPr>
            <w:r w:rsidRPr="00D6043D">
              <w:t>Год</w:t>
            </w:r>
          </w:p>
        </w:tc>
        <w:tc>
          <w:tcPr>
            <w:tcW w:w="2409" w:type="dxa"/>
            <w:gridSpan w:val="2"/>
            <w:shd w:val="clear" w:color="auto" w:fill="auto"/>
            <w:noWrap/>
            <w:vAlign w:val="center"/>
            <w:hideMark/>
          </w:tcPr>
          <w:p w14:paraId="510A9515" w14:textId="77777777" w:rsidR="00F80F0F" w:rsidRPr="00D6043D" w:rsidRDefault="00F80F0F" w:rsidP="00F80F0F">
            <w:pPr>
              <w:widowControl/>
              <w:jc w:val="center"/>
            </w:pPr>
            <w:r w:rsidRPr="00D6043D">
              <w:t>Вода</w:t>
            </w:r>
          </w:p>
        </w:tc>
        <w:tc>
          <w:tcPr>
            <w:tcW w:w="2126" w:type="dxa"/>
            <w:gridSpan w:val="4"/>
            <w:shd w:val="clear" w:color="auto" w:fill="auto"/>
            <w:noWrap/>
            <w:vAlign w:val="center"/>
            <w:hideMark/>
          </w:tcPr>
          <w:p w14:paraId="1E0626C4" w14:textId="77777777" w:rsidR="00F80F0F" w:rsidRPr="00D6043D" w:rsidRDefault="00F80F0F" w:rsidP="00F80F0F">
            <w:pPr>
              <w:widowControl/>
              <w:jc w:val="center"/>
            </w:pPr>
            <w:r w:rsidRPr="00D6043D">
              <w:t>Отборный пар давлением</w:t>
            </w:r>
          </w:p>
        </w:tc>
        <w:tc>
          <w:tcPr>
            <w:tcW w:w="709" w:type="dxa"/>
            <w:vMerge w:val="restart"/>
            <w:shd w:val="clear" w:color="auto" w:fill="auto"/>
            <w:vAlign w:val="center"/>
            <w:hideMark/>
          </w:tcPr>
          <w:p w14:paraId="6D09E266" w14:textId="77777777" w:rsidR="00F80F0F" w:rsidRPr="00D6043D" w:rsidRDefault="00F80F0F" w:rsidP="00F80F0F">
            <w:pPr>
              <w:widowControl/>
              <w:jc w:val="center"/>
            </w:pPr>
            <w:r w:rsidRPr="00D6043D">
              <w:t>Острый и редуцированный пар</w:t>
            </w:r>
          </w:p>
        </w:tc>
      </w:tr>
      <w:tr w:rsidR="00F80F0F" w:rsidRPr="00D6043D" w14:paraId="38E6AA60" w14:textId="77777777" w:rsidTr="00413898">
        <w:trPr>
          <w:trHeight w:val="540"/>
        </w:trPr>
        <w:tc>
          <w:tcPr>
            <w:tcW w:w="426" w:type="dxa"/>
            <w:vMerge/>
            <w:shd w:val="clear" w:color="auto" w:fill="auto"/>
            <w:noWrap/>
            <w:vAlign w:val="center"/>
            <w:hideMark/>
          </w:tcPr>
          <w:p w14:paraId="2D9BEF0D" w14:textId="77777777" w:rsidR="00F80F0F" w:rsidRPr="00D6043D" w:rsidRDefault="00F80F0F" w:rsidP="00F80F0F">
            <w:pPr>
              <w:widowControl/>
              <w:jc w:val="center"/>
            </w:pPr>
          </w:p>
        </w:tc>
        <w:tc>
          <w:tcPr>
            <w:tcW w:w="2410" w:type="dxa"/>
            <w:vMerge/>
            <w:shd w:val="clear" w:color="auto" w:fill="auto"/>
            <w:vAlign w:val="center"/>
            <w:hideMark/>
          </w:tcPr>
          <w:p w14:paraId="522EA388" w14:textId="77777777" w:rsidR="00F80F0F" w:rsidRPr="00D6043D" w:rsidRDefault="00F80F0F" w:rsidP="00F80F0F">
            <w:pPr>
              <w:widowControl/>
            </w:pPr>
          </w:p>
        </w:tc>
        <w:tc>
          <w:tcPr>
            <w:tcW w:w="1843" w:type="dxa"/>
            <w:vMerge/>
            <w:shd w:val="clear" w:color="auto" w:fill="auto"/>
            <w:noWrap/>
            <w:vAlign w:val="center"/>
            <w:hideMark/>
          </w:tcPr>
          <w:p w14:paraId="62448221" w14:textId="77777777" w:rsidR="00F80F0F" w:rsidRPr="00D6043D" w:rsidRDefault="00F80F0F" w:rsidP="00F80F0F">
            <w:pPr>
              <w:widowControl/>
              <w:jc w:val="center"/>
            </w:pPr>
          </w:p>
        </w:tc>
        <w:tc>
          <w:tcPr>
            <w:tcW w:w="709" w:type="dxa"/>
            <w:vMerge/>
            <w:shd w:val="clear" w:color="auto" w:fill="auto"/>
            <w:noWrap/>
            <w:vAlign w:val="center"/>
            <w:hideMark/>
          </w:tcPr>
          <w:p w14:paraId="79411123" w14:textId="77777777" w:rsidR="00F80F0F" w:rsidRPr="00D6043D" w:rsidRDefault="00F80F0F" w:rsidP="00F80F0F">
            <w:pPr>
              <w:widowControl/>
              <w:jc w:val="center"/>
            </w:pPr>
          </w:p>
        </w:tc>
        <w:tc>
          <w:tcPr>
            <w:tcW w:w="1275" w:type="dxa"/>
            <w:shd w:val="clear" w:color="auto" w:fill="auto"/>
            <w:noWrap/>
            <w:vAlign w:val="center"/>
            <w:hideMark/>
          </w:tcPr>
          <w:p w14:paraId="503B7429" w14:textId="77777777" w:rsidR="00F80F0F" w:rsidRPr="00D6043D" w:rsidRDefault="00F80F0F" w:rsidP="00F80F0F">
            <w:pPr>
              <w:widowControl/>
              <w:jc w:val="center"/>
            </w:pPr>
            <w:r w:rsidRPr="00D6043D">
              <w:t>1 полугодие</w:t>
            </w:r>
          </w:p>
        </w:tc>
        <w:tc>
          <w:tcPr>
            <w:tcW w:w="1134" w:type="dxa"/>
            <w:shd w:val="clear" w:color="auto" w:fill="auto"/>
            <w:vAlign w:val="center"/>
          </w:tcPr>
          <w:p w14:paraId="13E419E5" w14:textId="77777777" w:rsidR="00F80F0F" w:rsidRPr="00D6043D" w:rsidRDefault="00F80F0F" w:rsidP="00F80F0F">
            <w:pPr>
              <w:widowControl/>
              <w:jc w:val="center"/>
            </w:pPr>
            <w:r w:rsidRPr="00D6043D">
              <w:t>2 полугодие</w:t>
            </w:r>
          </w:p>
        </w:tc>
        <w:tc>
          <w:tcPr>
            <w:tcW w:w="567" w:type="dxa"/>
            <w:shd w:val="clear" w:color="auto" w:fill="auto"/>
            <w:vAlign w:val="center"/>
            <w:hideMark/>
          </w:tcPr>
          <w:p w14:paraId="30C2273B" w14:textId="77777777" w:rsidR="00F80F0F" w:rsidRPr="00D6043D" w:rsidRDefault="00F80F0F" w:rsidP="00F80F0F">
            <w:pPr>
              <w:widowControl/>
              <w:jc w:val="center"/>
            </w:pPr>
            <w:r w:rsidRPr="00D6043D">
              <w:t>от 1,2 до 2,5 кг/</w:t>
            </w:r>
          </w:p>
          <w:p w14:paraId="2367CF63" w14:textId="77777777" w:rsidR="00F80F0F" w:rsidRPr="00D6043D" w:rsidRDefault="00F80F0F" w:rsidP="00F80F0F">
            <w:pPr>
              <w:widowControl/>
              <w:jc w:val="center"/>
            </w:pPr>
            <w:r w:rsidRPr="00D6043D">
              <w:t>см</w:t>
            </w:r>
            <w:r w:rsidRPr="00D6043D">
              <w:rPr>
                <w:vertAlign w:val="superscript"/>
              </w:rPr>
              <w:t>2</w:t>
            </w:r>
          </w:p>
        </w:tc>
        <w:tc>
          <w:tcPr>
            <w:tcW w:w="567" w:type="dxa"/>
            <w:vAlign w:val="center"/>
          </w:tcPr>
          <w:p w14:paraId="608BD158" w14:textId="77777777" w:rsidR="00F80F0F" w:rsidRPr="00D6043D" w:rsidRDefault="00F80F0F" w:rsidP="00F80F0F">
            <w:pPr>
              <w:widowControl/>
              <w:jc w:val="center"/>
            </w:pPr>
            <w:r w:rsidRPr="00D6043D">
              <w:t>от 2,5 до 7,0 кг/см</w:t>
            </w:r>
            <w:r w:rsidRPr="00D6043D">
              <w:rPr>
                <w:vertAlign w:val="superscript"/>
              </w:rPr>
              <w:t>2</w:t>
            </w:r>
          </w:p>
        </w:tc>
        <w:tc>
          <w:tcPr>
            <w:tcW w:w="567" w:type="dxa"/>
            <w:vAlign w:val="center"/>
          </w:tcPr>
          <w:p w14:paraId="6EEB08A3" w14:textId="77777777" w:rsidR="00F80F0F" w:rsidRPr="00D6043D" w:rsidRDefault="00F80F0F" w:rsidP="00F80F0F">
            <w:pPr>
              <w:widowControl/>
              <w:jc w:val="center"/>
            </w:pPr>
            <w:r w:rsidRPr="00D6043D">
              <w:t>от 7,0 до 13,0 кг/</w:t>
            </w:r>
          </w:p>
          <w:p w14:paraId="49B75617" w14:textId="77777777" w:rsidR="00F80F0F" w:rsidRPr="00D6043D" w:rsidRDefault="00F80F0F" w:rsidP="00F80F0F">
            <w:pPr>
              <w:widowControl/>
              <w:jc w:val="center"/>
            </w:pPr>
            <w:r w:rsidRPr="00D6043D">
              <w:t>см</w:t>
            </w:r>
            <w:r w:rsidRPr="00D6043D">
              <w:rPr>
                <w:vertAlign w:val="superscript"/>
              </w:rPr>
              <w:t>2</w:t>
            </w:r>
          </w:p>
        </w:tc>
        <w:tc>
          <w:tcPr>
            <w:tcW w:w="425" w:type="dxa"/>
            <w:vAlign w:val="center"/>
          </w:tcPr>
          <w:p w14:paraId="196E9A62" w14:textId="77777777" w:rsidR="00F80F0F" w:rsidRPr="00D6043D" w:rsidRDefault="00F80F0F" w:rsidP="00F80F0F">
            <w:pPr>
              <w:widowControl/>
              <w:ind w:right="-108" w:hanging="109"/>
              <w:jc w:val="center"/>
            </w:pPr>
            <w:r w:rsidRPr="00D6043D">
              <w:t>Свыше 13,0 кг/</w:t>
            </w:r>
          </w:p>
          <w:p w14:paraId="432555E7" w14:textId="77777777" w:rsidR="00F80F0F" w:rsidRPr="00D6043D" w:rsidRDefault="00F80F0F" w:rsidP="00F80F0F">
            <w:pPr>
              <w:widowControl/>
              <w:jc w:val="center"/>
            </w:pPr>
            <w:r w:rsidRPr="00D6043D">
              <w:t>см</w:t>
            </w:r>
            <w:r w:rsidRPr="00D6043D">
              <w:rPr>
                <w:vertAlign w:val="superscript"/>
              </w:rPr>
              <w:t>2</w:t>
            </w:r>
          </w:p>
        </w:tc>
        <w:tc>
          <w:tcPr>
            <w:tcW w:w="709" w:type="dxa"/>
            <w:vMerge/>
            <w:shd w:val="clear" w:color="auto" w:fill="auto"/>
            <w:vAlign w:val="center"/>
            <w:hideMark/>
          </w:tcPr>
          <w:p w14:paraId="0A5D5085" w14:textId="77777777" w:rsidR="00F80F0F" w:rsidRPr="00D6043D" w:rsidRDefault="00F80F0F" w:rsidP="00F80F0F">
            <w:pPr>
              <w:widowControl/>
              <w:jc w:val="center"/>
            </w:pPr>
          </w:p>
        </w:tc>
      </w:tr>
      <w:tr w:rsidR="00F80F0F" w:rsidRPr="00D6043D" w14:paraId="4C731116" w14:textId="77777777" w:rsidTr="00413898">
        <w:trPr>
          <w:trHeight w:val="300"/>
        </w:trPr>
        <w:tc>
          <w:tcPr>
            <w:tcW w:w="10632" w:type="dxa"/>
            <w:gridSpan w:val="11"/>
            <w:shd w:val="clear" w:color="auto" w:fill="auto"/>
            <w:noWrap/>
            <w:vAlign w:val="center"/>
            <w:hideMark/>
          </w:tcPr>
          <w:p w14:paraId="0422F73A" w14:textId="77777777" w:rsidR="00F80F0F" w:rsidRPr="00D6043D" w:rsidRDefault="00F80F0F" w:rsidP="00F80F0F">
            <w:pPr>
              <w:widowControl/>
              <w:jc w:val="center"/>
            </w:pPr>
            <w:r w:rsidRPr="00D6043D">
              <w:t>Для потребителей, в случае отсутствия дифференциации тарифов по схеме подключения</w:t>
            </w:r>
          </w:p>
        </w:tc>
      </w:tr>
      <w:tr w:rsidR="00F80F0F" w:rsidRPr="00D6043D" w14:paraId="7CE0D8E5" w14:textId="77777777" w:rsidTr="00413898">
        <w:trPr>
          <w:trHeight w:val="284"/>
        </w:trPr>
        <w:tc>
          <w:tcPr>
            <w:tcW w:w="10632" w:type="dxa"/>
            <w:gridSpan w:val="11"/>
            <w:shd w:val="clear" w:color="auto" w:fill="auto"/>
            <w:noWrap/>
            <w:vAlign w:val="center"/>
            <w:hideMark/>
          </w:tcPr>
          <w:p w14:paraId="7563487D" w14:textId="77777777" w:rsidR="00F80F0F" w:rsidRPr="00D6043D" w:rsidRDefault="00F80F0F" w:rsidP="00F80F0F">
            <w:pPr>
              <w:widowControl/>
              <w:jc w:val="center"/>
            </w:pPr>
            <w:r w:rsidRPr="00D6043D">
              <w:t>Население (НДС не облагается)</w:t>
            </w:r>
          </w:p>
        </w:tc>
      </w:tr>
      <w:tr w:rsidR="00F80F0F" w:rsidRPr="00D6043D" w14:paraId="3DC9000C" w14:textId="77777777" w:rsidTr="00413898">
        <w:trPr>
          <w:trHeight w:hRule="exact" w:val="675"/>
        </w:trPr>
        <w:tc>
          <w:tcPr>
            <w:tcW w:w="426" w:type="dxa"/>
            <w:shd w:val="clear" w:color="auto" w:fill="auto"/>
            <w:noWrap/>
            <w:vAlign w:val="center"/>
          </w:tcPr>
          <w:p w14:paraId="58EDC233" w14:textId="77777777" w:rsidR="00F80F0F" w:rsidRPr="00D6043D" w:rsidRDefault="00F80F0F" w:rsidP="00F80F0F">
            <w:pPr>
              <w:jc w:val="center"/>
              <w:rPr>
                <w:color w:val="FF0000"/>
              </w:rPr>
            </w:pPr>
            <w:r w:rsidRPr="00D6043D">
              <w:t>1.</w:t>
            </w:r>
          </w:p>
        </w:tc>
        <w:tc>
          <w:tcPr>
            <w:tcW w:w="2410" w:type="dxa"/>
            <w:shd w:val="clear" w:color="auto" w:fill="auto"/>
            <w:vAlign w:val="center"/>
          </w:tcPr>
          <w:p w14:paraId="344005DB" w14:textId="77777777" w:rsidR="00F80F0F" w:rsidRPr="00D6043D" w:rsidRDefault="00F80F0F" w:rsidP="00F80F0F">
            <w:pPr>
              <w:widowControl/>
              <w:autoSpaceDE w:val="0"/>
              <w:autoSpaceDN w:val="0"/>
              <w:adjustRightInd w:val="0"/>
              <w:rPr>
                <w:sz w:val="22"/>
                <w:szCs w:val="22"/>
              </w:rPr>
            </w:pPr>
            <w:r w:rsidRPr="00D6043D">
              <w:rPr>
                <w:sz w:val="22"/>
                <w:szCs w:val="22"/>
              </w:rPr>
              <w:t>АО «Пучежская МТС»</w:t>
            </w:r>
          </w:p>
          <w:p w14:paraId="172D688B" w14:textId="77777777" w:rsidR="00F80F0F" w:rsidRPr="00D6043D" w:rsidRDefault="00F80F0F" w:rsidP="00F80F0F">
            <w:pPr>
              <w:widowControl/>
              <w:rPr>
                <w:bCs/>
              </w:rPr>
            </w:pPr>
            <w:r w:rsidRPr="00D6043D">
              <w:rPr>
                <w:sz w:val="22"/>
                <w:szCs w:val="22"/>
              </w:rPr>
              <w:t>(г. Пучеж)</w:t>
            </w:r>
          </w:p>
        </w:tc>
        <w:tc>
          <w:tcPr>
            <w:tcW w:w="1843" w:type="dxa"/>
            <w:shd w:val="clear" w:color="auto" w:fill="auto"/>
            <w:vAlign w:val="center"/>
          </w:tcPr>
          <w:p w14:paraId="441068FF" w14:textId="77777777" w:rsidR="00F80F0F" w:rsidRPr="00D6043D" w:rsidRDefault="00F80F0F" w:rsidP="00F80F0F">
            <w:pPr>
              <w:jc w:val="center"/>
            </w:pPr>
            <w:proofErr w:type="spellStart"/>
            <w:r w:rsidRPr="00D6043D">
              <w:rPr>
                <w:sz w:val="22"/>
              </w:rPr>
              <w:t>Одноставочный</w:t>
            </w:r>
            <w:proofErr w:type="spellEnd"/>
            <w:r w:rsidRPr="00D6043D">
              <w:rPr>
                <w:sz w:val="22"/>
              </w:rPr>
              <w:t>, руб./Гкал</w:t>
            </w:r>
          </w:p>
        </w:tc>
        <w:tc>
          <w:tcPr>
            <w:tcW w:w="709" w:type="dxa"/>
            <w:shd w:val="clear" w:color="auto" w:fill="auto"/>
            <w:noWrap/>
            <w:vAlign w:val="center"/>
          </w:tcPr>
          <w:p w14:paraId="4498E9EF" w14:textId="77777777" w:rsidR="00F80F0F" w:rsidRPr="00D6043D" w:rsidRDefault="00F80F0F" w:rsidP="00F80F0F">
            <w:pPr>
              <w:jc w:val="center"/>
              <w:rPr>
                <w:sz w:val="22"/>
                <w:szCs w:val="22"/>
              </w:rPr>
            </w:pPr>
            <w:r w:rsidRPr="00D6043D">
              <w:rPr>
                <w:sz w:val="22"/>
                <w:szCs w:val="22"/>
              </w:rPr>
              <w:t>2024</w:t>
            </w:r>
          </w:p>
        </w:tc>
        <w:tc>
          <w:tcPr>
            <w:tcW w:w="1275" w:type="dxa"/>
            <w:shd w:val="clear" w:color="auto" w:fill="auto"/>
            <w:noWrap/>
            <w:vAlign w:val="center"/>
          </w:tcPr>
          <w:p w14:paraId="395353DC" w14:textId="77777777" w:rsidR="00F80F0F" w:rsidRPr="00D6043D" w:rsidRDefault="00F80F0F" w:rsidP="00F80F0F">
            <w:pPr>
              <w:jc w:val="center"/>
              <w:rPr>
                <w:sz w:val="22"/>
                <w:szCs w:val="22"/>
              </w:rPr>
            </w:pPr>
            <w:r w:rsidRPr="00D6043D">
              <w:rPr>
                <w:sz w:val="22"/>
                <w:szCs w:val="22"/>
              </w:rPr>
              <w:t>3 289,50</w:t>
            </w:r>
          </w:p>
        </w:tc>
        <w:tc>
          <w:tcPr>
            <w:tcW w:w="1134" w:type="dxa"/>
            <w:shd w:val="clear" w:color="auto" w:fill="auto"/>
            <w:vAlign w:val="center"/>
          </w:tcPr>
          <w:p w14:paraId="4CC4F730" w14:textId="77777777" w:rsidR="00F80F0F" w:rsidRPr="00D6043D" w:rsidRDefault="00F80F0F" w:rsidP="00F80F0F">
            <w:pPr>
              <w:jc w:val="center"/>
              <w:rPr>
                <w:sz w:val="22"/>
                <w:szCs w:val="22"/>
              </w:rPr>
            </w:pPr>
            <w:r w:rsidRPr="00D6043D">
              <w:rPr>
                <w:sz w:val="22"/>
                <w:szCs w:val="22"/>
              </w:rPr>
              <w:t>3 486,57</w:t>
            </w:r>
          </w:p>
        </w:tc>
        <w:tc>
          <w:tcPr>
            <w:tcW w:w="567" w:type="dxa"/>
            <w:shd w:val="clear" w:color="auto" w:fill="auto"/>
            <w:noWrap/>
            <w:vAlign w:val="center"/>
          </w:tcPr>
          <w:p w14:paraId="3B4BC53A" w14:textId="77777777" w:rsidR="00F80F0F" w:rsidRPr="00D6043D" w:rsidRDefault="00F80F0F" w:rsidP="00F80F0F">
            <w:pPr>
              <w:jc w:val="center"/>
            </w:pPr>
            <w:r w:rsidRPr="00D6043D">
              <w:t>-</w:t>
            </w:r>
          </w:p>
        </w:tc>
        <w:tc>
          <w:tcPr>
            <w:tcW w:w="567" w:type="dxa"/>
            <w:vAlign w:val="center"/>
          </w:tcPr>
          <w:p w14:paraId="64DA2546" w14:textId="77777777" w:rsidR="00F80F0F" w:rsidRPr="00D6043D" w:rsidRDefault="00F80F0F" w:rsidP="00F80F0F">
            <w:pPr>
              <w:jc w:val="center"/>
            </w:pPr>
            <w:r w:rsidRPr="00D6043D">
              <w:t>-</w:t>
            </w:r>
          </w:p>
        </w:tc>
        <w:tc>
          <w:tcPr>
            <w:tcW w:w="567" w:type="dxa"/>
            <w:vAlign w:val="center"/>
          </w:tcPr>
          <w:p w14:paraId="1FD4DB27" w14:textId="77777777" w:rsidR="00F80F0F" w:rsidRPr="00D6043D" w:rsidRDefault="00F80F0F" w:rsidP="00F80F0F">
            <w:pPr>
              <w:jc w:val="center"/>
            </w:pPr>
            <w:r w:rsidRPr="00D6043D">
              <w:t>-</w:t>
            </w:r>
          </w:p>
        </w:tc>
        <w:tc>
          <w:tcPr>
            <w:tcW w:w="425" w:type="dxa"/>
            <w:vAlign w:val="center"/>
          </w:tcPr>
          <w:p w14:paraId="43E83026" w14:textId="77777777" w:rsidR="00F80F0F" w:rsidRPr="00D6043D" w:rsidRDefault="00F80F0F" w:rsidP="00F80F0F">
            <w:pPr>
              <w:jc w:val="center"/>
            </w:pPr>
            <w:r w:rsidRPr="00D6043D">
              <w:t>-</w:t>
            </w:r>
          </w:p>
        </w:tc>
        <w:tc>
          <w:tcPr>
            <w:tcW w:w="709" w:type="dxa"/>
            <w:shd w:val="clear" w:color="auto" w:fill="auto"/>
            <w:noWrap/>
            <w:vAlign w:val="center"/>
          </w:tcPr>
          <w:p w14:paraId="3D8BF87F" w14:textId="77777777" w:rsidR="00F80F0F" w:rsidRPr="00D6043D" w:rsidRDefault="00F80F0F" w:rsidP="00F80F0F">
            <w:pPr>
              <w:jc w:val="center"/>
            </w:pPr>
            <w:r w:rsidRPr="00D6043D">
              <w:t>-</w:t>
            </w:r>
          </w:p>
        </w:tc>
      </w:tr>
    </w:tbl>
    <w:p w14:paraId="63139304" w14:textId="77777777" w:rsidR="00F80F0F" w:rsidRPr="00D6043D" w:rsidRDefault="00F80F0F" w:rsidP="00F80F0F">
      <w:pPr>
        <w:widowControl/>
        <w:autoSpaceDE w:val="0"/>
        <w:autoSpaceDN w:val="0"/>
        <w:adjustRightInd w:val="0"/>
        <w:ind w:firstLine="540"/>
        <w:jc w:val="both"/>
        <w:rPr>
          <w:spacing w:val="2"/>
          <w:sz w:val="22"/>
          <w:szCs w:val="22"/>
          <w:shd w:val="clear" w:color="auto" w:fill="FFFFFF"/>
        </w:rPr>
      </w:pPr>
    </w:p>
    <w:p w14:paraId="00FBE550" w14:textId="77777777" w:rsidR="00F80F0F" w:rsidRPr="00D6043D" w:rsidRDefault="00F80F0F" w:rsidP="00F80F0F">
      <w:pPr>
        <w:widowControl/>
        <w:autoSpaceDE w:val="0"/>
        <w:autoSpaceDN w:val="0"/>
        <w:adjustRightInd w:val="0"/>
        <w:ind w:firstLine="708"/>
        <w:jc w:val="both"/>
        <w:rPr>
          <w:sz w:val="18"/>
          <w:szCs w:val="18"/>
        </w:rPr>
      </w:pPr>
      <w:r w:rsidRPr="00D6043D">
        <w:rPr>
          <w:sz w:val="22"/>
          <w:szCs w:val="22"/>
        </w:rPr>
        <w:t xml:space="preserve">Примечание. </w:t>
      </w:r>
      <w:r w:rsidRPr="00D6043D">
        <w:rPr>
          <w:bCs/>
          <w:sz w:val="22"/>
          <w:szCs w:val="22"/>
        </w:rPr>
        <w:t>Организация применяет упрощенную систему налогообложения в соответствии с Главой 26.2 части 2 Налогового кодекса Российской Федерации.</w:t>
      </w:r>
    </w:p>
    <w:p w14:paraId="52D6A37A" w14:textId="77777777" w:rsidR="00F80F0F" w:rsidRPr="00D6043D" w:rsidRDefault="00F80F0F" w:rsidP="00FA480E">
      <w:pPr>
        <w:pStyle w:val="24"/>
        <w:widowControl/>
        <w:tabs>
          <w:tab w:val="left" w:pos="851"/>
          <w:tab w:val="left" w:pos="993"/>
        </w:tabs>
        <w:ind w:firstLine="709"/>
        <w:rPr>
          <w:bCs/>
          <w:sz w:val="22"/>
          <w:szCs w:val="22"/>
        </w:rPr>
      </w:pPr>
    </w:p>
    <w:p w14:paraId="706A313A" w14:textId="77777777" w:rsidR="00FA480E" w:rsidRPr="00D6043D" w:rsidRDefault="00FA480E" w:rsidP="00FA480E">
      <w:pPr>
        <w:pStyle w:val="24"/>
        <w:widowControl/>
        <w:tabs>
          <w:tab w:val="left" w:pos="851"/>
          <w:tab w:val="left" w:pos="993"/>
        </w:tabs>
        <w:ind w:firstLine="709"/>
        <w:rPr>
          <w:bCs/>
          <w:sz w:val="22"/>
          <w:szCs w:val="22"/>
        </w:rPr>
      </w:pPr>
      <w:r w:rsidRPr="00D6043D">
        <w:rPr>
          <w:bCs/>
          <w:sz w:val="22"/>
          <w:szCs w:val="22"/>
        </w:rPr>
        <w:t>3.</w:t>
      </w:r>
      <w:r w:rsidRPr="00D6043D">
        <w:rPr>
          <w:bCs/>
          <w:sz w:val="22"/>
          <w:szCs w:val="22"/>
        </w:rPr>
        <w:tab/>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года № 103-ОЗ «О льготных тарифах на тепловую энергию на территории Ивановской области».</w:t>
      </w:r>
    </w:p>
    <w:p w14:paraId="34EF8445" w14:textId="3697F71B" w:rsidR="00FA480E" w:rsidRPr="00D6043D" w:rsidRDefault="00FA480E" w:rsidP="00FA480E">
      <w:pPr>
        <w:pStyle w:val="24"/>
        <w:widowControl/>
        <w:tabs>
          <w:tab w:val="left" w:pos="851"/>
          <w:tab w:val="left" w:pos="993"/>
        </w:tabs>
        <w:ind w:firstLine="709"/>
        <w:rPr>
          <w:bCs/>
          <w:sz w:val="22"/>
          <w:szCs w:val="22"/>
        </w:rPr>
      </w:pPr>
      <w:r w:rsidRPr="00D6043D">
        <w:rPr>
          <w:bCs/>
          <w:sz w:val="22"/>
          <w:szCs w:val="22"/>
        </w:rPr>
        <w:t>4.</w:t>
      </w:r>
      <w:r w:rsidRPr="00D6043D">
        <w:rPr>
          <w:bCs/>
          <w:sz w:val="22"/>
          <w:szCs w:val="22"/>
        </w:rPr>
        <w:tab/>
        <w:t>Тарифы, установленные в п. 1, 2, действуют с 01.01.2024 по 31.12.2024.</w:t>
      </w:r>
    </w:p>
    <w:p w14:paraId="63B20AD4" w14:textId="77777777" w:rsidR="00FA480E" w:rsidRPr="00D6043D" w:rsidRDefault="00FA480E" w:rsidP="00FA480E">
      <w:pPr>
        <w:pStyle w:val="24"/>
        <w:widowControl/>
        <w:tabs>
          <w:tab w:val="left" w:pos="851"/>
          <w:tab w:val="left" w:pos="993"/>
        </w:tabs>
        <w:ind w:firstLine="709"/>
        <w:rPr>
          <w:bCs/>
          <w:sz w:val="22"/>
          <w:szCs w:val="22"/>
        </w:rPr>
      </w:pPr>
      <w:r w:rsidRPr="00D6043D">
        <w:rPr>
          <w:bCs/>
          <w:sz w:val="22"/>
          <w:szCs w:val="22"/>
        </w:rPr>
        <w:t>5.</w:t>
      </w:r>
      <w:r w:rsidRPr="00D6043D">
        <w:rPr>
          <w:bCs/>
          <w:sz w:val="22"/>
          <w:szCs w:val="22"/>
        </w:rPr>
        <w:tab/>
        <w:t xml:space="preserve">С 01.01.2024 признать утратившими силу приложения 1, 2 к постановлению Департамента энергетики и тарифов Ивановской области от </w:t>
      </w:r>
      <w:proofErr w:type="spellStart"/>
      <w:r w:rsidRPr="00D6043D">
        <w:rPr>
          <w:bCs/>
          <w:sz w:val="22"/>
          <w:szCs w:val="22"/>
        </w:rPr>
        <w:t>от</w:t>
      </w:r>
      <w:proofErr w:type="spellEnd"/>
      <w:r w:rsidRPr="00D6043D">
        <w:rPr>
          <w:bCs/>
          <w:sz w:val="22"/>
          <w:szCs w:val="22"/>
        </w:rPr>
        <w:t xml:space="preserve"> 15.11.2022 № 48-т/11.</w:t>
      </w:r>
    </w:p>
    <w:p w14:paraId="07D41CD9" w14:textId="3D9A6430" w:rsidR="00FA480E" w:rsidRPr="00D6043D" w:rsidRDefault="00FA480E" w:rsidP="00FA480E">
      <w:pPr>
        <w:pStyle w:val="24"/>
        <w:widowControl/>
        <w:tabs>
          <w:tab w:val="left" w:pos="851"/>
          <w:tab w:val="left" w:pos="993"/>
        </w:tabs>
        <w:ind w:firstLine="709"/>
        <w:rPr>
          <w:bCs/>
          <w:sz w:val="22"/>
          <w:szCs w:val="22"/>
        </w:rPr>
      </w:pPr>
      <w:r w:rsidRPr="00D6043D">
        <w:rPr>
          <w:bCs/>
          <w:sz w:val="22"/>
          <w:szCs w:val="22"/>
        </w:rPr>
        <w:t>6.</w:t>
      </w:r>
      <w:r w:rsidRPr="00D6043D">
        <w:rPr>
          <w:bCs/>
          <w:sz w:val="22"/>
          <w:szCs w:val="22"/>
        </w:rPr>
        <w:tab/>
      </w:r>
      <w:r w:rsidR="00F80F0F" w:rsidRPr="00D6043D">
        <w:rPr>
          <w:bCs/>
          <w:sz w:val="22"/>
          <w:szCs w:val="22"/>
        </w:rPr>
        <w:t>П</w:t>
      </w:r>
      <w:r w:rsidRPr="00D6043D">
        <w:rPr>
          <w:bCs/>
          <w:sz w:val="22"/>
          <w:szCs w:val="22"/>
        </w:rPr>
        <w:t>остановление вступает в силу после дня его официального опубликования.</w:t>
      </w:r>
    </w:p>
    <w:p w14:paraId="52107DD2" w14:textId="77777777" w:rsidR="00F80F0F" w:rsidRPr="00D6043D" w:rsidRDefault="00F80F0F" w:rsidP="00F80F0F">
      <w:pPr>
        <w:widowControl/>
        <w:ind w:firstLine="709"/>
        <w:jc w:val="both"/>
        <w:rPr>
          <w:snapToGrid w:val="0"/>
          <w:sz w:val="22"/>
          <w:szCs w:val="22"/>
        </w:rPr>
      </w:pPr>
    </w:p>
    <w:p w14:paraId="6E5457E1" w14:textId="7FA0ACC2" w:rsidR="00F80F0F" w:rsidRPr="00D6043D" w:rsidRDefault="00F80F0F" w:rsidP="00F80F0F">
      <w:pPr>
        <w:widowControl/>
        <w:ind w:firstLine="709"/>
        <w:jc w:val="both"/>
        <w:rPr>
          <w:b/>
          <w:bCs/>
          <w:sz w:val="22"/>
          <w:szCs w:val="22"/>
        </w:rPr>
      </w:pPr>
      <w:r w:rsidRPr="00D6043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F80F0F" w:rsidRPr="00D6043D" w14:paraId="6121FA47" w14:textId="77777777" w:rsidTr="00413898">
        <w:tc>
          <w:tcPr>
            <w:tcW w:w="959" w:type="dxa"/>
          </w:tcPr>
          <w:p w14:paraId="34BC34AC" w14:textId="77777777" w:rsidR="00F80F0F" w:rsidRPr="00D6043D" w:rsidRDefault="00F80F0F" w:rsidP="00413898">
            <w:pPr>
              <w:tabs>
                <w:tab w:val="left" w:pos="4020"/>
              </w:tabs>
              <w:jc w:val="center"/>
              <w:rPr>
                <w:sz w:val="22"/>
                <w:szCs w:val="22"/>
              </w:rPr>
            </w:pPr>
            <w:r w:rsidRPr="00D6043D">
              <w:rPr>
                <w:sz w:val="22"/>
                <w:szCs w:val="22"/>
              </w:rPr>
              <w:t>№ п/п</w:t>
            </w:r>
          </w:p>
        </w:tc>
        <w:tc>
          <w:tcPr>
            <w:tcW w:w="2391" w:type="dxa"/>
          </w:tcPr>
          <w:p w14:paraId="333D6D8C" w14:textId="77777777" w:rsidR="00F80F0F" w:rsidRPr="00D6043D" w:rsidRDefault="00F80F0F" w:rsidP="00413898">
            <w:pPr>
              <w:tabs>
                <w:tab w:val="left" w:pos="4020"/>
              </w:tabs>
              <w:rPr>
                <w:sz w:val="22"/>
                <w:szCs w:val="22"/>
              </w:rPr>
            </w:pPr>
            <w:r w:rsidRPr="00D6043D">
              <w:rPr>
                <w:sz w:val="22"/>
                <w:szCs w:val="22"/>
              </w:rPr>
              <w:t>Члены правления</w:t>
            </w:r>
          </w:p>
        </w:tc>
        <w:tc>
          <w:tcPr>
            <w:tcW w:w="3493" w:type="dxa"/>
          </w:tcPr>
          <w:p w14:paraId="56A05D23" w14:textId="77777777" w:rsidR="00F80F0F" w:rsidRPr="00D6043D" w:rsidRDefault="00F80F0F" w:rsidP="00413898">
            <w:pPr>
              <w:tabs>
                <w:tab w:val="left" w:pos="4020"/>
              </w:tabs>
              <w:jc w:val="center"/>
              <w:rPr>
                <w:sz w:val="22"/>
                <w:szCs w:val="22"/>
              </w:rPr>
            </w:pPr>
            <w:r w:rsidRPr="00D6043D">
              <w:rPr>
                <w:sz w:val="22"/>
                <w:szCs w:val="22"/>
              </w:rPr>
              <w:t>Результаты голосования</w:t>
            </w:r>
          </w:p>
        </w:tc>
      </w:tr>
      <w:tr w:rsidR="00F80F0F" w:rsidRPr="00D6043D" w14:paraId="62D61544" w14:textId="77777777" w:rsidTr="00413898">
        <w:tc>
          <w:tcPr>
            <w:tcW w:w="959" w:type="dxa"/>
          </w:tcPr>
          <w:p w14:paraId="6F8B6B94" w14:textId="77777777" w:rsidR="00F80F0F" w:rsidRPr="00D6043D" w:rsidRDefault="00F80F0F" w:rsidP="00413898">
            <w:pPr>
              <w:tabs>
                <w:tab w:val="left" w:pos="4020"/>
              </w:tabs>
              <w:jc w:val="center"/>
              <w:rPr>
                <w:sz w:val="22"/>
                <w:szCs w:val="22"/>
              </w:rPr>
            </w:pPr>
            <w:r w:rsidRPr="00D6043D">
              <w:rPr>
                <w:sz w:val="22"/>
                <w:szCs w:val="22"/>
              </w:rPr>
              <w:t>1.</w:t>
            </w:r>
          </w:p>
        </w:tc>
        <w:tc>
          <w:tcPr>
            <w:tcW w:w="2391" w:type="dxa"/>
          </w:tcPr>
          <w:p w14:paraId="52AAFB49" w14:textId="77777777" w:rsidR="00F80F0F" w:rsidRPr="00D6043D" w:rsidRDefault="00F80F0F" w:rsidP="00413898">
            <w:pPr>
              <w:tabs>
                <w:tab w:val="left" w:pos="4020"/>
              </w:tabs>
              <w:rPr>
                <w:sz w:val="22"/>
                <w:szCs w:val="22"/>
              </w:rPr>
            </w:pPr>
            <w:r w:rsidRPr="00D6043D">
              <w:rPr>
                <w:sz w:val="22"/>
                <w:szCs w:val="22"/>
              </w:rPr>
              <w:t>Морева Е.Н.</w:t>
            </w:r>
          </w:p>
        </w:tc>
        <w:tc>
          <w:tcPr>
            <w:tcW w:w="3493" w:type="dxa"/>
          </w:tcPr>
          <w:p w14:paraId="0476F65E" w14:textId="77777777" w:rsidR="00F80F0F" w:rsidRPr="00D6043D" w:rsidRDefault="00F80F0F" w:rsidP="00413898">
            <w:pPr>
              <w:jc w:val="center"/>
              <w:rPr>
                <w:sz w:val="22"/>
                <w:szCs w:val="22"/>
              </w:rPr>
            </w:pPr>
            <w:r w:rsidRPr="00D6043D">
              <w:rPr>
                <w:sz w:val="22"/>
                <w:szCs w:val="22"/>
              </w:rPr>
              <w:t>за</w:t>
            </w:r>
          </w:p>
        </w:tc>
      </w:tr>
      <w:tr w:rsidR="00F80F0F" w:rsidRPr="00D6043D" w14:paraId="672DEAEB" w14:textId="77777777" w:rsidTr="00413898">
        <w:tc>
          <w:tcPr>
            <w:tcW w:w="959" w:type="dxa"/>
          </w:tcPr>
          <w:p w14:paraId="49FAB67B" w14:textId="77777777" w:rsidR="00F80F0F" w:rsidRPr="00D6043D" w:rsidRDefault="00F80F0F" w:rsidP="00413898">
            <w:pPr>
              <w:tabs>
                <w:tab w:val="left" w:pos="4020"/>
              </w:tabs>
              <w:jc w:val="center"/>
              <w:rPr>
                <w:sz w:val="22"/>
                <w:szCs w:val="22"/>
              </w:rPr>
            </w:pPr>
            <w:r w:rsidRPr="00D6043D">
              <w:rPr>
                <w:sz w:val="22"/>
                <w:szCs w:val="22"/>
              </w:rPr>
              <w:t>2.</w:t>
            </w:r>
          </w:p>
        </w:tc>
        <w:tc>
          <w:tcPr>
            <w:tcW w:w="2391" w:type="dxa"/>
          </w:tcPr>
          <w:p w14:paraId="3237724A" w14:textId="77777777" w:rsidR="00F80F0F" w:rsidRPr="00D6043D" w:rsidRDefault="00F80F0F" w:rsidP="00413898">
            <w:pPr>
              <w:tabs>
                <w:tab w:val="left" w:pos="4020"/>
              </w:tabs>
              <w:rPr>
                <w:sz w:val="22"/>
                <w:szCs w:val="22"/>
              </w:rPr>
            </w:pPr>
            <w:r w:rsidRPr="00D6043D">
              <w:rPr>
                <w:sz w:val="22"/>
                <w:szCs w:val="22"/>
              </w:rPr>
              <w:t>Бугаева С.Е.</w:t>
            </w:r>
          </w:p>
        </w:tc>
        <w:tc>
          <w:tcPr>
            <w:tcW w:w="3493" w:type="dxa"/>
          </w:tcPr>
          <w:p w14:paraId="1428400D" w14:textId="77777777" w:rsidR="00F80F0F" w:rsidRPr="00D6043D" w:rsidRDefault="00F80F0F" w:rsidP="00413898">
            <w:pPr>
              <w:jc w:val="center"/>
              <w:rPr>
                <w:sz w:val="22"/>
                <w:szCs w:val="22"/>
              </w:rPr>
            </w:pPr>
            <w:r w:rsidRPr="00D6043D">
              <w:rPr>
                <w:sz w:val="22"/>
                <w:szCs w:val="22"/>
              </w:rPr>
              <w:t>за</w:t>
            </w:r>
          </w:p>
        </w:tc>
      </w:tr>
      <w:tr w:rsidR="00F80F0F" w:rsidRPr="00D6043D" w14:paraId="1DE0C395" w14:textId="77777777" w:rsidTr="00413898">
        <w:tc>
          <w:tcPr>
            <w:tcW w:w="959" w:type="dxa"/>
          </w:tcPr>
          <w:p w14:paraId="679A1C0D" w14:textId="77777777" w:rsidR="00F80F0F" w:rsidRPr="00D6043D" w:rsidRDefault="00F80F0F" w:rsidP="00413898">
            <w:pPr>
              <w:tabs>
                <w:tab w:val="left" w:pos="4020"/>
              </w:tabs>
              <w:jc w:val="center"/>
              <w:rPr>
                <w:sz w:val="22"/>
                <w:szCs w:val="22"/>
              </w:rPr>
            </w:pPr>
            <w:r w:rsidRPr="00D6043D">
              <w:rPr>
                <w:sz w:val="22"/>
                <w:szCs w:val="22"/>
              </w:rPr>
              <w:t>3.</w:t>
            </w:r>
          </w:p>
        </w:tc>
        <w:tc>
          <w:tcPr>
            <w:tcW w:w="2391" w:type="dxa"/>
          </w:tcPr>
          <w:p w14:paraId="1E330108" w14:textId="77777777" w:rsidR="00F80F0F" w:rsidRPr="00D6043D" w:rsidRDefault="00F80F0F" w:rsidP="00413898">
            <w:pPr>
              <w:tabs>
                <w:tab w:val="left" w:pos="4020"/>
              </w:tabs>
              <w:rPr>
                <w:sz w:val="22"/>
                <w:szCs w:val="22"/>
              </w:rPr>
            </w:pPr>
            <w:r w:rsidRPr="00D6043D">
              <w:rPr>
                <w:sz w:val="22"/>
                <w:szCs w:val="22"/>
              </w:rPr>
              <w:t>Гущина Н.Б.</w:t>
            </w:r>
          </w:p>
        </w:tc>
        <w:tc>
          <w:tcPr>
            <w:tcW w:w="3493" w:type="dxa"/>
          </w:tcPr>
          <w:p w14:paraId="25BB4F5F" w14:textId="77777777" w:rsidR="00F80F0F" w:rsidRPr="00D6043D" w:rsidRDefault="00F80F0F" w:rsidP="00413898">
            <w:pPr>
              <w:jc w:val="center"/>
              <w:rPr>
                <w:sz w:val="22"/>
                <w:szCs w:val="22"/>
              </w:rPr>
            </w:pPr>
            <w:r w:rsidRPr="00D6043D">
              <w:rPr>
                <w:sz w:val="22"/>
                <w:szCs w:val="22"/>
              </w:rPr>
              <w:t>за</w:t>
            </w:r>
          </w:p>
        </w:tc>
      </w:tr>
      <w:tr w:rsidR="00F80F0F" w:rsidRPr="00D6043D" w14:paraId="3FBB1FC3" w14:textId="77777777" w:rsidTr="00413898">
        <w:tc>
          <w:tcPr>
            <w:tcW w:w="959" w:type="dxa"/>
          </w:tcPr>
          <w:p w14:paraId="52BBFD53" w14:textId="77777777" w:rsidR="00F80F0F" w:rsidRPr="00D6043D" w:rsidRDefault="00F80F0F" w:rsidP="00413898">
            <w:pPr>
              <w:tabs>
                <w:tab w:val="left" w:pos="4020"/>
              </w:tabs>
              <w:jc w:val="center"/>
              <w:rPr>
                <w:sz w:val="22"/>
                <w:szCs w:val="22"/>
              </w:rPr>
            </w:pPr>
            <w:r w:rsidRPr="00D6043D">
              <w:rPr>
                <w:sz w:val="22"/>
                <w:szCs w:val="22"/>
              </w:rPr>
              <w:t>4.</w:t>
            </w:r>
          </w:p>
        </w:tc>
        <w:tc>
          <w:tcPr>
            <w:tcW w:w="2391" w:type="dxa"/>
          </w:tcPr>
          <w:p w14:paraId="10F23CF6" w14:textId="77777777" w:rsidR="00F80F0F" w:rsidRPr="00D6043D" w:rsidRDefault="00F80F0F" w:rsidP="00413898">
            <w:pPr>
              <w:tabs>
                <w:tab w:val="left" w:pos="4020"/>
              </w:tabs>
              <w:rPr>
                <w:sz w:val="22"/>
                <w:szCs w:val="22"/>
              </w:rPr>
            </w:pPr>
            <w:proofErr w:type="spellStart"/>
            <w:r w:rsidRPr="00D6043D">
              <w:rPr>
                <w:sz w:val="22"/>
                <w:szCs w:val="22"/>
              </w:rPr>
              <w:t>Турбачкина</w:t>
            </w:r>
            <w:proofErr w:type="spellEnd"/>
            <w:r w:rsidRPr="00D6043D">
              <w:rPr>
                <w:sz w:val="22"/>
                <w:szCs w:val="22"/>
              </w:rPr>
              <w:t xml:space="preserve"> Е.В.</w:t>
            </w:r>
          </w:p>
        </w:tc>
        <w:tc>
          <w:tcPr>
            <w:tcW w:w="3493" w:type="dxa"/>
          </w:tcPr>
          <w:p w14:paraId="38195ABF" w14:textId="77777777" w:rsidR="00F80F0F" w:rsidRPr="00D6043D" w:rsidRDefault="00F80F0F" w:rsidP="00413898">
            <w:pPr>
              <w:tabs>
                <w:tab w:val="left" w:pos="4020"/>
              </w:tabs>
              <w:jc w:val="center"/>
              <w:rPr>
                <w:sz w:val="22"/>
                <w:szCs w:val="22"/>
              </w:rPr>
            </w:pPr>
            <w:r w:rsidRPr="00D6043D">
              <w:rPr>
                <w:sz w:val="22"/>
                <w:szCs w:val="22"/>
              </w:rPr>
              <w:t>за</w:t>
            </w:r>
          </w:p>
        </w:tc>
      </w:tr>
      <w:tr w:rsidR="00F80F0F" w:rsidRPr="00D6043D" w14:paraId="74A63797" w14:textId="77777777" w:rsidTr="00413898">
        <w:tc>
          <w:tcPr>
            <w:tcW w:w="959" w:type="dxa"/>
          </w:tcPr>
          <w:p w14:paraId="08BE5588" w14:textId="77777777" w:rsidR="00F80F0F" w:rsidRPr="00D6043D" w:rsidRDefault="00F80F0F" w:rsidP="00413898">
            <w:pPr>
              <w:tabs>
                <w:tab w:val="left" w:pos="4020"/>
              </w:tabs>
              <w:jc w:val="center"/>
              <w:rPr>
                <w:sz w:val="22"/>
                <w:szCs w:val="22"/>
              </w:rPr>
            </w:pPr>
            <w:r w:rsidRPr="00D6043D">
              <w:rPr>
                <w:sz w:val="22"/>
                <w:szCs w:val="22"/>
              </w:rPr>
              <w:lastRenderedPageBreak/>
              <w:t>5.</w:t>
            </w:r>
          </w:p>
        </w:tc>
        <w:tc>
          <w:tcPr>
            <w:tcW w:w="2391" w:type="dxa"/>
          </w:tcPr>
          <w:p w14:paraId="08E40625" w14:textId="77777777" w:rsidR="00F80F0F" w:rsidRPr="00D6043D" w:rsidRDefault="00F80F0F" w:rsidP="00413898">
            <w:pPr>
              <w:tabs>
                <w:tab w:val="left" w:pos="4020"/>
              </w:tabs>
              <w:rPr>
                <w:sz w:val="22"/>
                <w:szCs w:val="22"/>
              </w:rPr>
            </w:pPr>
            <w:r w:rsidRPr="00D6043D">
              <w:rPr>
                <w:sz w:val="22"/>
                <w:szCs w:val="22"/>
              </w:rPr>
              <w:t>Полозов И.Г.</w:t>
            </w:r>
          </w:p>
        </w:tc>
        <w:tc>
          <w:tcPr>
            <w:tcW w:w="3493" w:type="dxa"/>
          </w:tcPr>
          <w:p w14:paraId="2ECC74B6" w14:textId="77777777" w:rsidR="00F80F0F" w:rsidRPr="00D6043D" w:rsidRDefault="00F80F0F" w:rsidP="00413898">
            <w:pPr>
              <w:tabs>
                <w:tab w:val="left" w:pos="4020"/>
              </w:tabs>
              <w:jc w:val="center"/>
              <w:rPr>
                <w:sz w:val="22"/>
                <w:szCs w:val="22"/>
              </w:rPr>
            </w:pPr>
            <w:r w:rsidRPr="00D6043D">
              <w:rPr>
                <w:sz w:val="22"/>
                <w:szCs w:val="22"/>
              </w:rPr>
              <w:t>за</w:t>
            </w:r>
          </w:p>
        </w:tc>
      </w:tr>
      <w:tr w:rsidR="00F80F0F" w:rsidRPr="00D6043D" w14:paraId="5B24F6B9" w14:textId="77777777" w:rsidTr="00413898">
        <w:tc>
          <w:tcPr>
            <w:tcW w:w="959" w:type="dxa"/>
          </w:tcPr>
          <w:p w14:paraId="27AF9504" w14:textId="77777777" w:rsidR="00F80F0F" w:rsidRPr="00D6043D" w:rsidRDefault="00F80F0F" w:rsidP="00413898">
            <w:pPr>
              <w:tabs>
                <w:tab w:val="left" w:pos="4020"/>
              </w:tabs>
              <w:jc w:val="center"/>
              <w:rPr>
                <w:sz w:val="22"/>
                <w:szCs w:val="22"/>
              </w:rPr>
            </w:pPr>
            <w:r w:rsidRPr="00D6043D">
              <w:rPr>
                <w:sz w:val="22"/>
                <w:szCs w:val="22"/>
              </w:rPr>
              <w:t>6.</w:t>
            </w:r>
          </w:p>
        </w:tc>
        <w:tc>
          <w:tcPr>
            <w:tcW w:w="2391" w:type="dxa"/>
          </w:tcPr>
          <w:p w14:paraId="15F4895B" w14:textId="77777777" w:rsidR="00F80F0F" w:rsidRPr="00D6043D" w:rsidRDefault="00F80F0F" w:rsidP="00413898">
            <w:pPr>
              <w:tabs>
                <w:tab w:val="left" w:pos="4020"/>
              </w:tabs>
              <w:rPr>
                <w:sz w:val="22"/>
                <w:szCs w:val="22"/>
              </w:rPr>
            </w:pPr>
            <w:r w:rsidRPr="00D6043D">
              <w:rPr>
                <w:sz w:val="22"/>
                <w:szCs w:val="22"/>
              </w:rPr>
              <w:t>Коннова Е.А.</w:t>
            </w:r>
          </w:p>
        </w:tc>
        <w:tc>
          <w:tcPr>
            <w:tcW w:w="3493" w:type="dxa"/>
          </w:tcPr>
          <w:p w14:paraId="614625CC" w14:textId="77777777" w:rsidR="00F80F0F" w:rsidRPr="00D6043D" w:rsidRDefault="00F80F0F" w:rsidP="00413898">
            <w:pPr>
              <w:tabs>
                <w:tab w:val="left" w:pos="4020"/>
              </w:tabs>
              <w:jc w:val="center"/>
              <w:rPr>
                <w:sz w:val="22"/>
                <w:szCs w:val="22"/>
              </w:rPr>
            </w:pPr>
            <w:r w:rsidRPr="00D6043D">
              <w:rPr>
                <w:sz w:val="22"/>
                <w:szCs w:val="22"/>
              </w:rPr>
              <w:t>за</w:t>
            </w:r>
          </w:p>
        </w:tc>
      </w:tr>
      <w:tr w:rsidR="00F80F0F" w:rsidRPr="00D6043D" w14:paraId="2653DD05" w14:textId="77777777" w:rsidTr="00413898">
        <w:tc>
          <w:tcPr>
            <w:tcW w:w="959" w:type="dxa"/>
          </w:tcPr>
          <w:p w14:paraId="3419FB76" w14:textId="77777777" w:rsidR="00F80F0F" w:rsidRPr="00D6043D" w:rsidRDefault="00F80F0F" w:rsidP="00413898">
            <w:pPr>
              <w:tabs>
                <w:tab w:val="left" w:pos="4020"/>
              </w:tabs>
              <w:jc w:val="center"/>
              <w:rPr>
                <w:sz w:val="22"/>
                <w:szCs w:val="22"/>
              </w:rPr>
            </w:pPr>
            <w:r w:rsidRPr="00D6043D">
              <w:rPr>
                <w:sz w:val="22"/>
                <w:szCs w:val="22"/>
              </w:rPr>
              <w:t>7.</w:t>
            </w:r>
          </w:p>
        </w:tc>
        <w:tc>
          <w:tcPr>
            <w:tcW w:w="2391" w:type="dxa"/>
          </w:tcPr>
          <w:p w14:paraId="63D0B90E" w14:textId="77777777" w:rsidR="00F80F0F" w:rsidRPr="00D6043D" w:rsidRDefault="00F80F0F" w:rsidP="00413898">
            <w:pPr>
              <w:tabs>
                <w:tab w:val="left" w:pos="4020"/>
              </w:tabs>
              <w:rPr>
                <w:sz w:val="22"/>
                <w:szCs w:val="22"/>
              </w:rPr>
            </w:pPr>
            <w:r w:rsidRPr="00D6043D">
              <w:rPr>
                <w:sz w:val="22"/>
                <w:szCs w:val="22"/>
              </w:rPr>
              <w:t>Агапова О.П.</w:t>
            </w:r>
          </w:p>
        </w:tc>
        <w:tc>
          <w:tcPr>
            <w:tcW w:w="3493" w:type="dxa"/>
          </w:tcPr>
          <w:p w14:paraId="59582A19" w14:textId="77777777" w:rsidR="00F80F0F" w:rsidRPr="00D6043D" w:rsidRDefault="00F80F0F" w:rsidP="00413898">
            <w:pPr>
              <w:tabs>
                <w:tab w:val="left" w:pos="4020"/>
              </w:tabs>
              <w:jc w:val="center"/>
              <w:rPr>
                <w:sz w:val="22"/>
                <w:szCs w:val="22"/>
              </w:rPr>
            </w:pPr>
            <w:r w:rsidRPr="00D6043D">
              <w:rPr>
                <w:sz w:val="22"/>
                <w:szCs w:val="22"/>
              </w:rPr>
              <w:t>за</w:t>
            </w:r>
          </w:p>
        </w:tc>
      </w:tr>
    </w:tbl>
    <w:p w14:paraId="7A52DDC8" w14:textId="77777777" w:rsidR="00F80F0F" w:rsidRPr="00D6043D" w:rsidRDefault="00F80F0F" w:rsidP="00F80F0F">
      <w:pPr>
        <w:tabs>
          <w:tab w:val="left" w:pos="4020"/>
        </w:tabs>
        <w:ind w:firstLine="709"/>
        <w:rPr>
          <w:sz w:val="22"/>
          <w:szCs w:val="22"/>
        </w:rPr>
      </w:pPr>
      <w:r w:rsidRPr="00D6043D">
        <w:rPr>
          <w:sz w:val="22"/>
          <w:szCs w:val="22"/>
        </w:rPr>
        <w:t xml:space="preserve">Итого: за – 7, против – 0, воздержался – 0, отсутствуют – 0. </w:t>
      </w:r>
    </w:p>
    <w:p w14:paraId="2B6F3641" w14:textId="77777777" w:rsidR="00F80F0F" w:rsidRPr="00D6043D" w:rsidRDefault="00F80F0F" w:rsidP="00FA480E">
      <w:pPr>
        <w:pStyle w:val="24"/>
        <w:widowControl/>
        <w:tabs>
          <w:tab w:val="left" w:pos="851"/>
          <w:tab w:val="left" w:pos="993"/>
        </w:tabs>
        <w:ind w:firstLine="709"/>
        <w:rPr>
          <w:bCs/>
          <w:sz w:val="22"/>
          <w:szCs w:val="22"/>
        </w:rPr>
      </w:pPr>
    </w:p>
    <w:p w14:paraId="5104B81F" w14:textId="316DFA45" w:rsidR="0020727B" w:rsidRPr="00D6043D" w:rsidRDefault="00D524D7" w:rsidP="0020727B">
      <w:pPr>
        <w:pStyle w:val="a4"/>
        <w:numPr>
          <w:ilvl w:val="0"/>
          <w:numId w:val="1"/>
        </w:numPr>
        <w:tabs>
          <w:tab w:val="left" w:pos="993"/>
        </w:tabs>
        <w:ind w:left="0" w:firstLine="709"/>
        <w:jc w:val="both"/>
        <w:rPr>
          <w:b/>
          <w:bCs/>
          <w:sz w:val="22"/>
          <w:szCs w:val="22"/>
        </w:rPr>
      </w:pPr>
      <w:r w:rsidRPr="00D6043D">
        <w:rPr>
          <w:b/>
          <w:bCs/>
          <w:sz w:val="22"/>
          <w:szCs w:val="22"/>
        </w:rPr>
        <w:t>СЛУШАЛИ</w:t>
      </w:r>
      <w:proofErr w:type="gramStart"/>
      <w:r w:rsidRPr="00D6043D">
        <w:rPr>
          <w:b/>
          <w:bCs/>
          <w:sz w:val="22"/>
          <w:szCs w:val="22"/>
        </w:rPr>
        <w:t xml:space="preserve">: </w:t>
      </w:r>
      <w:r w:rsidR="0020727B" w:rsidRPr="00D6043D">
        <w:rPr>
          <w:b/>
          <w:bCs/>
          <w:sz w:val="22"/>
          <w:szCs w:val="22"/>
        </w:rPr>
        <w:t>О</w:t>
      </w:r>
      <w:proofErr w:type="gramEnd"/>
      <w:r w:rsidR="0020727B" w:rsidRPr="00D6043D">
        <w:rPr>
          <w:b/>
          <w:bCs/>
          <w:sz w:val="22"/>
          <w:szCs w:val="22"/>
        </w:rPr>
        <w:t xml:space="preserve"> корректировке долгосрочных тарифов на тепловую энергию для потребителей МУП «Поволжская сетевая компания» (с. </w:t>
      </w:r>
      <w:proofErr w:type="spellStart"/>
      <w:r w:rsidR="0020727B" w:rsidRPr="00D6043D">
        <w:rPr>
          <w:b/>
          <w:bCs/>
          <w:sz w:val="22"/>
          <w:szCs w:val="22"/>
        </w:rPr>
        <w:t>Сеготь</w:t>
      </w:r>
      <w:proofErr w:type="spellEnd"/>
      <w:r w:rsidR="0020727B" w:rsidRPr="00D6043D">
        <w:rPr>
          <w:b/>
          <w:bCs/>
          <w:sz w:val="22"/>
          <w:szCs w:val="22"/>
        </w:rPr>
        <w:t xml:space="preserve">, Пучежский </w:t>
      </w:r>
      <w:proofErr w:type="spellStart"/>
      <w:r w:rsidR="0020727B" w:rsidRPr="00D6043D">
        <w:rPr>
          <w:b/>
          <w:bCs/>
          <w:sz w:val="22"/>
          <w:szCs w:val="22"/>
        </w:rPr>
        <w:t>м.р</w:t>
      </w:r>
      <w:proofErr w:type="spellEnd"/>
      <w:r w:rsidR="0020727B" w:rsidRPr="00D6043D">
        <w:rPr>
          <w:b/>
          <w:bCs/>
          <w:sz w:val="22"/>
          <w:szCs w:val="22"/>
        </w:rPr>
        <w:t>.) на 2024–2025 годы</w:t>
      </w:r>
      <w:r w:rsidR="00FD69B1" w:rsidRPr="00D6043D">
        <w:rPr>
          <w:b/>
          <w:bCs/>
          <w:sz w:val="22"/>
          <w:szCs w:val="22"/>
        </w:rPr>
        <w:t xml:space="preserve"> (Копышева М.С.)</w:t>
      </w:r>
    </w:p>
    <w:p w14:paraId="72868CA9" w14:textId="19B06193" w:rsidR="00D524D7" w:rsidRPr="00D6043D" w:rsidRDefault="00D524D7" w:rsidP="00D524D7">
      <w:pPr>
        <w:autoSpaceDE w:val="0"/>
        <w:autoSpaceDN w:val="0"/>
        <w:adjustRightInd w:val="0"/>
        <w:ind w:firstLine="709"/>
        <w:jc w:val="both"/>
        <w:rPr>
          <w:sz w:val="22"/>
          <w:szCs w:val="22"/>
        </w:rPr>
      </w:pPr>
      <w:r w:rsidRPr="00D6043D">
        <w:rPr>
          <w:sz w:val="22"/>
          <w:szCs w:val="22"/>
        </w:rPr>
        <w:t xml:space="preserve">В связи с обращением МУП «Поволжская сетевая компания» приказом Департамента энергетики и тарифов Ивановской области от 27.09.2023 №76-у (извещение от 27.09.2023 № исх-1858-018/3-09) открыто дело о корректировке долгосрочных тарифов на тепловую энергию для потребителей МУП «Поволжская сетевая компания» на 2024–2025 годы (от котельной с. </w:t>
      </w:r>
      <w:proofErr w:type="spellStart"/>
      <w:r w:rsidRPr="00D6043D">
        <w:rPr>
          <w:sz w:val="22"/>
          <w:szCs w:val="22"/>
        </w:rPr>
        <w:t>Сеготь</w:t>
      </w:r>
      <w:proofErr w:type="spellEnd"/>
      <w:r w:rsidRPr="00D6043D">
        <w:rPr>
          <w:sz w:val="22"/>
          <w:szCs w:val="22"/>
        </w:rPr>
        <w:t xml:space="preserve"> Пучежского </w:t>
      </w:r>
      <w:proofErr w:type="spellStart"/>
      <w:r w:rsidRPr="00D6043D">
        <w:rPr>
          <w:sz w:val="22"/>
          <w:szCs w:val="22"/>
        </w:rPr>
        <w:t>м.р</w:t>
      </w:r>
      <w:proofErr w:type="spellEnd"/>
      <w:r w:rsidRPr="00D6043D">
        <w:rPr>
          <w:sz w:val="22"/>
          <w:szCs w:val="22"/>
        </w:rPr>
        <w:t>.).</w:t>
      </w:r>
    </w:p>
    <w:p w14:paraId="60BAD8D3" w14:textId="2FDB3829" w:rsidR="00D524D7" w:rsidRPr="00D6043D" w:rsidRDefault="00D524D7" w:rsidP="00D524D7">
      <w:pPr>
        <w:autoSpaceDE w:val="0"/>
        <w:autoSpaceDN w:val="0"/>
        <w:adjustRightInd w:val="0"/>
        <w:ind w:firstLine="709"/>
        <w:jc w:val="both"/>
        <w:rPr>
          <w:sz w:val="22"/>
          <w:szCs w:val="22"/>
        </w:rPr>
      </w:pPr>
      <w:r w:rsidRPr="00D6043D">
        <w:rPr>
          <w:sz w:val="22"/>
          <w:szCs w:val="22"/>
        </w:rPr>
        <w:t>Метод регулирования тарифов – метод индексации установленных тарифов определен метод приказом Департамента энергетики и тарифов Ивановской области от 31.05.2023 № 38-у в первый год долгосрочного периода на 2023–2025 годы.</w:t>
      </w:r>
    </w:p>
    <w:p w14:paraId="04AF1516" w14:textId="4BE30858" w:rsidR="00D524D7" w:rsidRPr="00D6043D" w:rsidRDefault="00D524D7" w:rsidP="00D524D7">
      <w:pPr>
        <w:autoSpaceDE w:val="0"/>
        <w:autoSpaceDN w:val="0"/>
        <w:adjustRightInd w:val="0"/>
        <w:ind w:firstLine="709"/>
        <w:jc w:val="both"/>
        <w:rPr>
          <w:sz w:val="22"/>
          <w:szCs w:val="22"/>
        </w:rPr>
      </w:pPr>
      <w:r w:rsidRPr="00D6043D">
        <w:rPr>
          <w:sz w:val="22"/>
          <w:szCs w:val="22"/>
        </w:rPr>
        <w:t xml:space="preserve">МУП «Поволжская сетевая компания» эксплуатирует газовую котельную и тепловые сети на праве хозяйственного ведения, и с их использованием осуществляет деятельность по производству, передаче, сбыту тепловой энергии потребителям. </w:t>
      </w:r>
    </w:p>
    <w:p w14:paraId="4BC89467" w14:textId="77777777" w:rsidR="00D524D7" w:rsidRPr="00D6043D" w:rsidRDefault="00D524D7" w:rsidP="00D524D7">
      <w:pPr>
        <w:autoSpaceDE w:val="0"/>
        <w:autoSpaceDN w:val="0"/>
        <w:adjustRightInd w:val="0"/>
        <w:ind w:firstLine="709"/>
        <w:jc w:val="both"/>
        <w:rPr>
          <w:sz w:val="22"/>
          <w:szCs w:val="22"/>
        </w:rPr>
      </w:pPr>
      <w:r w:rsidRPr="00D6043D">
        <w:rPr>
          <w:sz w:val="22"/>
          <w:szCs w:val="22"/>
        </w:rPr>
        <w:t xml:space="preserve">Постановлением Администрации </w:t>
      </w:r>
      <w:proofErr w:type="spellStart"/>
      <w:r w:rsidRPr="00D6043D">
        <w:rPr>
          <w:sz w:val="22"/>
          <w:szCs w:val="22"/>
        </w:rPr>
        <w:t>Сеготского</w:t>
      </w:r>
      <w:proofErr w:type="spellEnd"/>
      <w:r w:rsidRPr="00D6043D">
        <w:rPr>
          <w:sz w:val="22"/>
          <w:szCs w:val="22"/>
        </w:rPr>
        <w:t xml:space="preserve"> сельского поселения Пучежского муниципального района Ивановской области от 02.06.2023 №31-п МУП «Поволжская сетевая компания» присвоен статус единой теплоснабжающей организации.</w:t>
      </w:r>
    </w:p>
    <w:p w14:paraId="2C128AB3" w14:textId="77777777" w:rsidR="00D524D7" w:rsidRPr="00D6043D" w:rsidRDefault="00D524D7" w:rsidP="00D524D7">
      <w:pPr>
        <w:autoSpaceDE w:val="0"/>
        <w:autoSpaceDN w:val="0"/>
        <w:adjustRightInd w:val="0"/>
        <w:ind w:firstLine="709"/>
        <w:jc w:val="both"/>
        <w:rPr>
          <w:sz w:val="22"/>
          <w:szCs w:val="22"/>
        </w:rPr>
      </w:pPr>
      <w:r w:rsidRPr="00D6043D">
        <w:rPr>
          <w:sz w:val="22"/>
          <w:szCs w:val="22"/>
        </w:rPr>
        <w:t>Тепловая энергия отпускается на нужды отопления в теплоносителе в виде воды.</w:t>
      </w:r>
    </w:p>
    <w:p w14:paraId="5E5FAD4C" w14:textId="77777777" w:rsidR="00D524D7" w:rsidRPr="00D6043D" w:rsidRDefault="00D524D7" w:rsidP="00D524D7">
      <w:pPr>
        <w:autoSpaceDE w:val="0"/>
        <w:autoSpaceDN w:val="0"/>
        <w:adjustRightInd w:val="0"/>
        <w:ind w:firstLine="709"/>
        <w:jc w:val="both"/>
        <w:rPr>
          <w:sz w:val="22"/>
          <w:szCs w:val="22"/>
        </w:rPr>
      </w:pPr>
      <w:r w:rsidRPr="00D6043D">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2023 год и на плановый период 2024 и 2025 годов (далее – прогноз), одобренным на заседании Правительства Российской Федерации 22 сентября 2022 г. (Протокол № 31, часть II) в части индексов на природный газ, Сценарными условиями и основными параметрами прогноза социально-экономического развития Российской Федерации на 2024 год и на плановый период 2025 и 2026 годов (пункт 28 Основ ценообразования в сфере теплоснабжения, утвержденных Постановлением Правительства РФ от 22.10.2012 №1075).</w:t>
      </w:r>
    </w:p>
    <w:p w14:paraId="17882643" w14:textId="77777777" w:rsidR="00D524D7" w:rsidRPr="00D6043D" w:rsidRDefault="00D524D7" w:rsidP="00D524D7">
      <w:pPr>
        <w:pStyle w:val="a4"/>
        <w:spacing w:line="233" w:lineRule="auto"/>
        <w:ind w:left="0" w:firstLine="709"/>
        <w:jc w:val="both"/>
        <w:rPr>
          <w:bCs/>
          <w:sz w:val="22"/>
          <w:szCs w:val="22"/>
        </w:rPr>
      </w:pPr>
      <w:r w:rsidRPr="00D6043D">
        <w:rPr>
          <w:bCs/>
          <w:sz w:val="22"/>
          <w:szCs w:val="22"/>
        </w:rPr>
        <w:t xml:space="preserve">По результатам экспертизы материалов тарифного дела подготовлено экспертное заключение. </w:t>
      </w:r>
    </w:p>
    <w:p w14:paraId="5D309029" w14:textId="1C79D4AA" w:rsidR="00D524D7" w:rsidRPr="00D6043D" w:rsidRDefault="00D524D7" w:rsidP="00D524D7">
      <w:pPr>
        <w:pStyle w:val="24"/>
        <w:widowControl/>
        <w:ind w:firstLine="709"/>
        <w:rPr>
          <w:sz w:val="22"/>
          <w:szCs w:val="22"/>
        </w:rPr>
      </w:pPr>
      <w:r w:rsidRPr="00D6043D">
        <w:rPr>
          <w:sz w:val="22"/>
          <w:szCs w:val="22"/>
        </w:rPr>
        <w:t xml:space="preserve">Теплоснабжающая организация ознакомлена с уровнями, предлагаемых к утверждению тарифов на тепловую энергию. Письмом от </w:t>
      </w:r>
      <w:r w:rsidR="00012D9E" w:rsidRPr="00D6043D">
        <w:rPr>
          <w:sz w:val="22"/>
          <w:szCs w:val="22"/>
        </w:rPr>
        <w:t>05</w:t>
      </w:r>
      <w:r w:rsidRPr="00D6043D">
        <w:rPr>
          <w:sz w:val="22"/>
          <w:szCs w:val="22"/>
        </w:rPr>
        <w:t>.</w:t>
      </w:r>
      <w:r w:rsidR="00012D9E" w:rsidRPr="00D6043D">
        <w:rPr>
          <w:sz w:val="22"/>
          <w:szCs w:val="22"/>
        </w:rPr>
        <w:t>10</w:t>
      </w:r>
      <w:r w:rsidRPr="00D6043D">
        <w:rPr>
          <w:sz w:val="22"/>
          <w:szCs w:val="22"/>
        </w:rPr>
        <w:t xml:space="preserve">.2023 № </w:t>
      </w:r>
      <w:r w:rsidR="00012D9E" w:rsidRPr="00D6043D">
        <w:rPr>
          <w:sz w:val="22"/>
          <w:szCs w:val="22"/>
        </w:rPr>
        <w:t>111</w:t>
      </w:r>
      <w:r w:rsidRPr="00D6043D">
        <w:rPr>
          <w:sz w:val="22"/>
          <w:szCs w:val="22"/>
        </w:rPr>
        <w:t xml:space="preserve"> представлено согласие.</w:t>
      </w:r>
    </w:p>
    <w:p w14:paraId="2B175B19" w14:textId="20AD2458" w:rsidR="00D524D7" w:rsidRPr="00D6043D" w:rsidRDefault="00D524D7" w:rsidP="00D524D7">
      <w:pPr>
        <w:pStyle w:val="a4"/>
        <w:spacing w:line="233" w:lineRule="auto"/>
        <w:ind w:left="0" w:firstLine="709"/>
        <w:jc w:val="both"/>
        <w:rPr>
          <w:bCs/>
          <w:sz w:val="22"/>
          <w:szCs w:val="22"/>
        </w:rPr>
      </w:pPr>
      <w:r w:rsidRPr="00D6043D">
        <w:rPr>
          <w:bCs/>
          <w:sz w:val="22"/>
          <w:szCs w:val="22"/>
        </w:rPr>
        <w:t>Основные плановые (расчетные) показатели деятельности</w:t>
      </w:r>
      <w:r w:rsidRPr="00D6043D">
        <w:rPr>
          <w:sz w:val="22"/>
          <w:szCs w:val="22"/>
        </w:rPr>
        <w:t xml:space="preserve"> организации</w:t>
      </w:r>
      <w:r w:rsidRPr="00D6043D">
        <w:rPr>
          <w:bCs/>
          <w:sz w:val="22"/>
          <w:szCs w:val="22"/>
        </w:rPr>
        <w:t xml:space="preserve"> на расчетный период регулирования, принятые при формировании тарифов на тепловую энергию приведены в приложении </w:t>
      </w:r>
      <w:r w:rsidR="00012D9E" w:rsidRPr="00D6043D">
        <w:rPr>
          <w:bCs/>
          <w:sz w:val="22"/>
          <w:szCs w:val="22"/>
        </w:rPr>
        <w:t>7</w:t>
      </w:r>
      <w:r w:rsidRPr="00D6043D">
        <w:rPr>
          <w:bCs/>
          <w:sz w:val="22"/>
          <w:szCs w:val="22"/>
        </w:rPr>
        <w:t>/1.</w:t>
      </w:r>
    </w:p>
    <w:p w14:paraId="3A0E9EA1" w14:textId="77777777" w:rsidR="00D524D7" w:rsidRPr="00D6043D" w:rsidRDefault="00D524D7" w:rsidP="003547E3">
      <w:pPr>
        <w:pStyle w:val="24"/>
        <w:widowControl/>
        <w:tabs>
          <w:tab w:val="left" w:pos="851"/>
          <w:tab w:val="left" w:pos="1276"/>
        </w:tabs>
        <w:ind w:firstLine="709"/>
        <w:rPr>
          <w:sz w:val="22"/>
          <w:szCs w:val="22"/>
        </w:rPr>
      </w:pPr>
    </w:p>
    <w:p w14:paraId="7A966A13" w14:textId="5BDF8396" w:rsidR="00582936" w:rsidRPr="00D6043D" w:rsidRDefault="00582936" w:rsidP="003547E3">
      <w:pPr>
        <w:pStyle w:val="24"/>
        <w:widowControl/>
        <w:tabs>
          <w:tab w:val="left" w:pos="851"/>
          <w:tab w:val="left" w:pos="1276"/>
        </w:tabs>
        <w:ind w:firstLine="709"/>
        <w:rPr>
          <w:b/>
          <w:bCs/>
          <w:sz w:val="22"/>
          <w:szCs w:val="22"/>
        </w:rPr>
      </w:pPr>
      <w:r w:rsidRPr="00D6043D">
        <w:rPr>
          <w:b/>
          <w:bCs/>
          <w:sz w:val="22"/>
          <w:szCs w:val="22"/>
        </w:rPr>
        <w:t>РЕШИЛИ:</w:t>
      </w:r>
    </w:p>
    <w:p w14:paraId="73D1D46A" w14:textId="4995EA1A" w:rsidR="0071764A" w:rsidRPr="00D6043D" w:rsidRDefault="0071764A" w:rsidP="0071764A">
      <w:pPr>
        <w:widowControl/>
        <w:autoSpaceDE w:val="0"/>
        <w:autoSpaceDN w:val="0"/>
        <w:adjustRightInd w:val="0"/>
        <w:ind w:firstLine="709"/>
        <w:jc w:val="both"/>
        <w:rPr>
          <w:sz w:val="22"/>
          <w:szCs w:val="22"/>
        </w:rPr>
      </w:pPr>
      <w:r w:rsidRPr="00D6043D">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w:t>
      </w:r>
    </w:p>
    <w:p w14:paraId="41399F86" w14:textId="45531A7A" w:rsidR="0071764A" w:rsidRPr="00D6043D" w:rsidRDefault="0071764A" w:rsidP="0071764A">
      <w:pPr>
        <w:keepNext/>
        <w:widowControl/>
        <w:ind w:firstLine="709"/>
        <w:jc w:val="both"/>
        <w:outlineLvl w:val="1"/>
        <w:rPr>
          <w:sz w:val="22"/>
          <w:szCs w:val="22"/>
          <w:lang w:eastAsia="x-none"/>
        </w:rPr>
      </w:pPr>
      <w:r w:rsidRPr="00D6043D">
        <w:rPr>
          <w:sz w:val="22"/>
          <w:szCs w:val="22"/>
          <w:lang w:eastAsia="x-none"/>
        </w:rPr>
        <w:t xml:space="preserve">1. С 01.01.2024 произвести корректировку установленных долгосрочных тарифов на тепловую энергию для потребителей МУП «Поволжская сетевая компания» (с. </w:t>
      </w:r>
      <w:proofErr w:type="spellStart"/>
      <w:r w:rsidRPr="00D6043D">
        <w:rPr>
          <w:sz w:val="22"/>
          <w:szCs w:val="22"/>
          <w:lang w:eastAsia="x-none"/>
        </w:rPr>
        <w:t>Сеготь</w:t>
      </w:r>
      <w:proofErr w:type="spellEnd"/>
      <w:r w:rsidRPr="00D6043D">
        <w:rPr>
          <w:sz w:val="22"/>
          <w:szCs w:val="22"/>
          <w:lang w:eastAsia="x-none"/>
        </w:rPr>
        <w:t xml:space="preserve">, Пучежский </w:t>
      </w:r>
      <w:proofErr w:type="spellStart"/>
      <w:r w:rsidRPr="00D6043D">
        <w:rPr>
          <w:sz w:val="22"/>
          <w:szCs w:val="22"/>
          <w:lang w:eastAsia="x-none"/>
        </w:rPr>
        <w:t>м.р</w:t>
      </w:r>
      <w:proofErr w:type="spellEnd"/>
      <w:r w:rsidRPr="00D6043D">
        <w:rPr>
          <w:sz w:val="22"/>
          <w:szCs w:val="22"/>
          <w:lang w:eastAsia="x-none"/>
        </w:rPr>
        <w:t>.) на 2024–2025 годы, изложив приложение 1 к постановлению Департамента энергетики и тарифов Ивановской области от 30.06.2023 № 25-т/1 в новой редакции:</w:t>
      </w:r>
    </w:p>
    <w:p w14:paraId="6E649DEC" w14:textId="77777777" w:rsidR="0071764A" w:rsidRPr="00D6043D" w:rsidRDefault="0071764A" w:rsidP="0071764A">
      <w:pPr>
        <w:widowControl/>
        <w:autoSpaceDE w:val="0"/>
        <w:autoSpaceDN w:val="0"/>
        <w:adjustRightInd w:val="0"/>
        <w:jc w:val="right"/>
        <w:rPr>
          <w:sz w:val="22"/>
          <w:szCs w:val="22"/>
        </w:rPr>
      </w:pPr>
      <w:r w:rsidRPr="00D6043D">
        <w:rPr>
          <w:sz w:val="22"/>
          <w:szCs w:val="22"/>
        </w:rPr>
        <w:t>Приложение 1 к постановлению Департамента энергетики и тарифов</w:t>
      </w:r>
    </w:p>
    <w:p w14:paraId="250B5FF8" w14:textId="77777777" w:rsidR="0071764A" w:rsidRPr="00D6043D" w:rsidRDefault="0071764A" w:rsidP="0071764A">
      <w:pPr>
        <w:widowControl/>
        <w:autoSpaceDE w:val="0"/>
        <w:autoSpaceDN w:val="0"/>
        <w:adjustRightInd w:val="0"/>
        <w:jc w:val="right"/>
        <w:rPr>
          <w:sz w:val="22"/>
          <w:szCs w:val="22"/>
        </w:rPr>
      </w:pPr>
      <w:r w:rsidRPr="00D6043D">
        <w:rPr>
          <w:sz w:val="22"/>
          <w:szCs w:val="22"/>
        </w:rPr>
        <w:t xml:space="preserve"> Ивановской области от 30.06.2023 № 25-т/1</w:t>
      </w:r>
    </w:p>
    <w:p w14:paraId="406D8309" w14:textId="77777777" w:rsidR="0071764A" w:rsidRPr="00D6043D" w:rsidRDefault="0071764A" w:rsidP="0071764A">
      <w:pPr>
        <w:widowControl/>
        <w:autoSpaceDE w:val="0"/>
        <w:autoSpaceDN w:val="0"/>
        <w:adjustRightInd w:val="0"/>
        <w:jc w:val="right"/>
        <w:rPr>
          <w:sz w:val="22"/>
          <w:szCs w:val="22"/>
        </w:rPr>
      </w:pPr>
    </w:p>
    <w:p w14:paraId="4448D739" w14:textId="77777777" w:rsidR="0071764A" w:rsidRPr="00D6043D" w:rsidRDefault="0071764A" w:rsidP="0071764A">
      <w:pPr>
        <w:widowControl/>
        <w:autoSpaceDE w:val="0"/>
        <w:autoSpaceDN w:val="0"/>
        <w:adjustRightInd w:val="0"/>
        <w:jc w:val="center"/>
        <w:rPr>
          <w:b/>
          <w:sz w:val="24"/>
          <w:szCs w:val="24"/>
        </w:rPr>
      </w:pPr>
      <w:r w:rsidRPr="00D6043D">
        <w:rPr>
          <w:b/>
          <w:sz w:val="24"/>
          <w:szCs w:val="24"/>
        </w:rPr>
        <w:t>Тарифы на тепловую энергию (мощность), поставляемую потребителям</w:t>
      </w:r>
    </w:p>
    <w:p w14:paraId="39756F36" w14:textId="77777777" w:rsidR="0071764A" w:rsidRPr="00D6043D" w:rsidRDefault="0071764A" w:rsidP="0071764A">
      <w:pPr>
        <w:widowControl/>
        <w:autoSpaceDE w:val="0"/>
        <w:autoSpaceDN w:val="0"/>
        <w:adjustRightInd w:val="0"/>
        <w:jc w:val="center"/>
        <w:rPr>
          <w:b/>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2132"/>
        <w:gridCol w:w="1699"/>
        <w:gridCol w:w="709"/>
        <w:gridCol w:w="1136"/>
        <w:gridCol w:w="1137"/>
        <w:gridCol w:w="568"/>
        <w:gridCol w:w="567"/>
        <w:gridCol w:w="567"/>
        <w:gridCol w:w="708"/>
        <w:gridCol w:w="708"/>
      </w:tblGrid>
      <w:tr w:rsidR="0071764A" w:rsidRPr="00D6043D" w14:paraId="4490E3D7" w14:textId="77777777" w:rsidTr="00413898">
        <w:trPr>
          <w:trHeight w:val="264"/>
        </w:trPr>
        <w:tc>
          <w:tcPr>
            <w:tcW w:w="417" w:type="dxa"/>
            <w:vMerge w:val="restart"/>
            <w:shd w:val="clear" w:color="auto" w:fill="auto"/>
            <w:vAlign w:val="center"/>
            <w:hideMark/>
          </w:tcPr>
          <w:p w14:paraId="69384BB9" w14:textId="77777777" w:rsidR="0071764A" w:rsidRPr="00D6043D" w:rsidRDefault="0071764A" w:rsidP="0071764A">
            <w:pPr>
              <w:widowControl/>
              <w:jc w:val="center"/>
            </w:pPr>
            <w:r w:rsidRPr="00D6043D">
              <w:t>№ п/п</w:t>
            </w:r>
          </w:p>
        </w:tc>
        <w:tc>
          <w:tcPr>
            <w:tcW w:w="2135" w:type="dxa"/>
            <w:vMerge w:val="restart"/>
            <w:shd w:val="clear" w:color="auto" w:fill="auto"/>
            <w:vAlign w:val="center"/>
            <w:hideMark/>
          </w:tcPr>
          <w:p w14:paraId="2FBDE1A2" w14:textId="77777777" w:rsidR="0071764A" w:rsidRPr="00D6043D" w:rsidRDefault="0071764A" w:rsidP="0071764A">
            <w:pPr>
              <w:widowControl/>
              <w:jc w:val="center"/>
            </w:pPr>
            <w:r w:rsidRPr="00D6043D">
              <w:t>Наименование регулируемой организации</w:t>
            </w:r>
          </w:p>
        </w:tc>
        <w:tc>
          <w:tcPr>
            <w:tcW w:w="1689" w:type="dxa"/>
            <w:vMerge w:val="restart"/>
            <w:shd w:val="clear" w:color="auto" w:fill="auto"/>
            <w:noWrap/>
            <w:vAlign w:val="center"/>
            <w:hideMark/>
          </w:tcPr>
          <w:p w14:paraId="2285CD22" w14:textId="77777777" w:rsidR="0071764A" w:rsidRPr="00D6043D" w:rsidRDefault="0071764A" w:rsidP="0071764A">
            <w:pPr>
              <w:widowControl/>
              <w:jc w:val="center"/>
            </w:pPr>
            <w:r w:rsidRPr="00D6043D">
              <w:t>Вид тарифа</w:t>
            </w:r>
          </w:p>
        </w:tc>
        <w:tc>
          <w:tcPr>
            <w:tcW w:w="710" w:type="dxa"/>
            <w:vMerge w:val="restart"/>
            <w:shd w:val="clear" w:color="auto" w:fill="auto"/>
            <w:noWrap/>
            <w:vAlign w:val="center"/>
            <w:hideMark/>
          </w:tcPr>
          <w:p w14:paraId="021B5D8F" w14:textId="77777777" w:rsidR="0071764A" w:rsidRPr="00D6043D" w:rsidRDefault="0071764A" w:rsidP="0071764A">
            <w:pPr>
              <w:widowControl/>
              <w:jc w:val="center"/>
            </w:pPr>
            <w:r w:rsidRPr="00D6043D">
              <w:t>Год</w:t>
            </w:r>
          </w:p>
        </w:tc>
        <w:tc>
          <w:tcPr>
            <w:tcW w:w="2275" w:type="dxa"/>
            <w:gridSpan w:val="2"/>
            <w:shd w:val="clear" w:color="auto" w:fill="auto"/>
            <w:noWrap/>
            <w:vAlign w:val="center"/>
            <w:hideMark/>
          </w:tcPr>
          <w:p w14:paraId="6EE0E002" w14:textId="77777777" w:rsidR="0071764A" w:rsidRPr="00D6043D" w:rsidRDefault="0071764A" w:rsidP="0071764A">
            <w:pPr>
              <w:widowControl/>
              <w:jc w:val="center"/>
            </w:pPr>
            <w:r w:rsidRPr="00D6043D">
              <w:t>Вода</w:t>
            </w:r>
          </w:p>
        </w:tc>
        <w:tc>
          <w:tcPr>
            <w:tcW w:w="2414" w:type="dxa"/>
            <w:gridSpan w:val="4"/>
            <w:shd w:val="clear" w:color="auto" w:fill="auto"/>
            <w:noWrap/>
            <w:vAlign w:val="center"/>
            <w:hideMark/>
          </w:tcPr>
          <w:p w14:paraId="43FE9B40" w14:textId="77777777" w:rsidR="0071764A" w:rsidRPr="00D6043D" w:rsidRDefault="0071764A" w:rsidP="0071764A">
            <w:pPr>
              <w:widowControl/>
              <w:jc w:val="center"/>
            </w:pPr>
            <w:r w:rsidRPr="00D6043D">
              <w:t>Отборный пар давлением</w:t>
            </w:r>
          </w:p>
        </w:tc>
        <w:tc>
          <w:tcPr>
            <w:tcW w:w="709" w:type="dxa"/>
            <w:vMerge w:val="restart"/>
            <w:shd w:val="clear" w:color="auto" w:fill="auto"/>
            <w:vAlign w:val="center"/>
            <w:hideMark/>
          </w:tcPr>
          <w:p w14:paraId="1996ADA9" w14:textId="77777777" w:rsidR="0071764A" w:rsidRPr="00D6043D" w:rsidRDefault="0071764A" w:rsidP="0071764A">
            <w:pPr>
              <w:widowControl/>
              <w:jc w:val="center"/>
            </w:pPr>
            <w:r w:rsidRPr="00D6043D">
              <w:t>Острый и редуцированный пар</w:t>
            </w:r>
          </w:p>
        </w:tc>
      </w:tr>
      <w:tr w:rsidR="0071764A" w:rsidRPr="00D6043D" w14:paraId="0B346BD2" w14:textId="77777777" w:rsidTr="00413898">
        <w:trPr>
          <w:trHeight w:val="540"/>
        </w:trPr>
        <w:tc>
          <w:tcPr>
            <w:tcW w:w="417" w:type="dxa"/>
            <w:vMerge/>
            <w:shd w:val="clear" w:color="auto" w:fill="auto"/>
            <w:noWrap/>
            <w:vAlign w:val="center"/>
            <w:hideMark/>
          </w:tcPr>
          <w:p w14:paraId="058198D5" w14:textId="77777777" w:rsidR="0071764A" w:rsidRPr="00D6043D" w:rsidRDefault="0071764A" w:rsidP="0071764A">
            <w:pPr>
              <w:widowControl/>
              <w:jc w:val="center"/>
            </w:pPr>
          </w:p>
        </w:tc>
        <w:tc>
          <w:tcPr>
            <w:tcW w:w="2135" w:type="dxa"/>
            <w:vMerge/>
            <w:shd w:val="clear" w:color="auto" w:fill="auto"/>
            <w:vAlign w:val="center"/>
            <w:hideMark/>
          </w:tcPr>
          <w:p w14:paraId="57D0E22B" w14:textId="77777777" w:rsidR="0071764A" w:rsidRPr="00D6043D" w:rsidRDefault="0071764A" w:rsidP="0071764A">
            <w:pPr>
              <w:widowControl/>
            </w:pPr>
          </w:p>
        </w:tc>
        <w:tc>
          <w:tcPr>
            <w:tcW w:w="1689" w:type="dxa"/>
            <w:vMerge/>
            <w:shd w:val="clear" w:color="auto" w:fill="auto"/>
            <w:noWrap/>
            <w:vAlign w:val="center"/>
            <w:hideMark/>
          </w:tcPr>
          <w:p w14:paraId="03816DB5" w14:textId="77777777" w:rsidR="0071764A" w:rsidRPr="00D6043D" w:rsidRDefault="0071764A" w:rsidP="0071764A">
            <w:pPr>
              <w:widowControl/>
              <w:jc w:val="center"/>
            </w:pPr>
          </w:p>
        </w:tc>
        <w:tc>
          <w:tcPr>
            <w:tcW w:w="710" w:type="dxa"/>
            <w:vMerge/>
            <w:shd w:val="clear" w:color="auto" w:fill="auto"/>
            <w:noWrap/>
            <w:vAlign w:val="center"/>
            <w:hideMark/>
          </w:tcPr>
          <w:p w14:paraId="175A6351" w14:textId="77777777" w:rsidR="0071764A" w:rsidRPr="00D6043D" w:rsidRDefault="0071764A" w:rsidP="0071764A">
            <w:pPr>
              <w:widowControl/>
              <w:jc w:val="center"/>
            </w:pPr>
          </w:p>
        </w:tc>
        <w:tc>
          <w:tcPr>
            <w:tcW w:w="1137" w:type="dxa"/>
            <w:shd w:val="clear" w:color="auto" w:fill="auto"/>
            <w:noWrap/>
            <w:vAlign w:val="center"/>
            <w:hideMark/>
          </w:tcPr>
          <w:p w14:paraId="01A0D480" w14:textId="77777777" w:rsidR="0071764A" w:rsidRPr="00D6043D" w:rsidRDefault="0071764A" w:rsidP="0071764A">
            <w:pPr>
              <w:widowControl/>
              <w:jc w:val="center"/>
            </w:pPr>
            <w:r w:rsidRPr="00D6043D">
              <w:t>1 полугодие</w:t>
            </w:r>
          </w:p>
        </w:tc>
        <w:tc>
          <w:tcPr>
            <w:tcW w:w="1138" w:type="dxa"/>
            <w:shd w:val="clear" w:color="auto" w:fill="auto"/>
            <w:vAlign w:val="center"/>
          </w:tcPr>
          <w:p w14:paraId="1204DD36" w14:textId="77777777" w:rsidR="0071764A" w:rsidRPr="00D6043D" w:rsidRDefault="0071764A" w:rsidP="0071764A">
            <w:pPr>
              <w:widowControl/>
              <w:jc w:val="center"/>
            </w:pPr>
            <w:r w:rsidRPr="00D6043D">
              <w:t>2 полугодие</w:t>
            </w:r>
          </w:p>
        </w:tc>
        <w:tc>
          <w:tcPr>
            <w:tcW w:w="569" w:type="dxa"/>
            <w:shd w:val="clear" w:color="auto" w:fill="auto"/>
            <w:vAlign w:val="center"/>
            <w:hideMark/>
          </w:tcPr>
          <w:p w14:paraId="5FA7289F" w14:textId="77777777" w:rsidR="0071764A" w:rsidRPr="00D6043D" w:rsidRDefault="0071764A" w:rsidP="0071764A">
            <w:pPr>
              <w:widowControl/>
              <w:jc w:val="center"/>
            </w:pPr>
            <w:r w:rsidRPr="00D6043D">
              <w:t>от 1,2 до 2,5 кг/</w:t>
            </w:r>
          </w:p>
          <w:p w14:paraId="2ACE5675" w14:textId="77777777" w:rsidR="0071764A" w:rsidRPr="00D6043D" w:rsidRDefault="0071764A" w:rsidP="0071764A">
            <w:pPr>
              <w:widowControl/>
              <w:jc w:val="center"/>
            </w:pPr>
            <w:r w:rsidRPr="00D6043D">
              <w:t>см</w:t>
            </w:r>
            <w:r w:rsidRPr="00D6043D">
              <w:rPr>
                <w:vertAlign w:val="superscript"/>
              </w:rPr>
              <w:t>2</w:t>
            </w:r>
          </w:p>
        </w:tc>
        <w:tc>
          <w:tcPr>
            <w:tcW w:w="568" w:type="dxa"/>
            <w:vAlign w:val="center"/>
          </w:tcPr>
          <w:p w14:paraId="48D79DDF" w14:textId="77777777" w:rsidR="0071764A" w:rsidRPr="00D6043D" w:rsidRDefault="0071764A" w:rsidP="0071764A">
            <w:pPr>
              <w:widowControl/>
              <w:jc w:val="center"/>
            </w:pPr>
            <w:r w:rsidRPr="00D6043D">
              <w:t>от 2,5 до 7,0 кг/см</w:t>
            </w:r>
            <w:r w:rsidRPr="00D6043D">
              <w:rPr>
                <w:vertAlign w:val="superscript"/>
              </w:rPr>
              <w:t>2</w:t>
            </w:r>
          </w:p>
        </w:tc>
        <w:tc>
          <w:tcPr>
            <w:tcW w:w="568" w:type="dxa"/>
            <w:vAlign w:val="center"/>
          </w:tcPr>
          <w:p w14:paraId="12D045E9" w14:textId="77777777" w:rsidR="0071764A" w:rsidRPr="00D6043D" w:rsidRDefault="0071764A" w:rsidP="0071764A">
            <w:pPr>
              <w:widowControl/>
              <w:jc w:val="center"/>
            </w:pPr>
            <w:r w:rsidRPr="00D6043D">
              <w:t>от 7,0 до 13,0 кг/</w:t>
            </w:r>
          </w:p>
          <w:p w14:paraId="5B16C393" w14:textId="77777777" w:rsidR="0071764A" w:rsidRPr="00D6043D" w:rsidRDefault="0071764A" w:rsidP="0071764A">
            <w:pPr>
              <w:widowControl/>
              <w:jc w:val="center"/>
            </w:pPr>
            <w:r w:rsidRPr="00D6043D">
              <w:t>см</w:t>
            </w:r>
            <w:r w:rsidRPr="00D6043D">
              <w:rPr>
                <w:vertAlign w:val="superscript"/>
              </w:rPr>
              <w:t>2</w:t>
            </w:r>
          </w:p>
        </w:tc>
        <w:tc>
          <w:tcPr>
            <w:tcW w:w="709" w:type="dxa"/>
            <w:vAlign w:val="center"/>
          </w:tcPr>
          <w:p w14:paraId="1359C6A1" w14:textId="77777777" w:rsidR="0071764A" w:rsidRPr="00D6043D" w:rsidRDefault="0071764A" w:rsidP="0071764A">
            <w:pPr>
              <w:widowControl/>
              <w:ind w:right="-108" w:hanging="109"/>
              <w:jc w:val="center"/>
            </w:pPr>
            <w:r w:rsidRPr="00D6043D">
              <w:t>Свыше 13,0 кг/</w:t>
            </w:r>
          </w:p>
          <w:p w14:paraId="7625DB5D" w14:textId="77777777" w:rsidR="0071764A" w:rsidRPr="00D6043D" w:rsidRDefault="0071764A" w:rsidP="0071764A">
            <w:pPr>
              <w:widowControl/>
              <w:jc w:val="center"/>
            </w:pPr>
            <w:r w:rsidRPr="00D6043D">
              <w:t>см</w:t>
            </w:r>
            <w:r w:rsidRPr="00D6043D">
              <w:rPr>
                <w:vertAlign w:val="superscript"/>
              </w:rPr>
              <w:t>2</w:t>
            </w:r>
          </w:p>
        </w:tc>
        <w:tc>
          <w:tcPr>
            <w:tcW w:w="709" w:type="dxa"/>
            <w:vMerge/>
            <w:shd w:val="clear" w:color="auto" w:fill="auto"/>
            <w:vAlign w:val="center"/>
            <w:hideMark/>
          </w:tcPr>
          <w:p w14:paraId="255D6690" w14:textId="77777777" w:rsidR="0071764A" w:rsidRPr="00D6043D" w:rsidRDefault="0071764A" w:rsidP="0071764A">
            <w:pPr>
              <w:widowControl/>
              <w:jc w:val="center"/>
            </w:pPr>
          </w:p>
        </w:tc>
      </w:tr>
      <w:tr w:rsidR="0071764A" w:rsidRPr="00D6043D" w14:paraId="5DD5A654" w14:textId="77777777" w:rsidTr="00413898">
        <w:trPr>
          <w:trHeight w:val="421"/>
        </w:trPr>
        <w:tc>
          <w:tcPr>
            <w:tcW w:w="10349" w:type="dxa"/>
            <w:gridSpan w:val="11"/>
            <w:shd w:val="clear" w:color="auto" w:fill="auto"/>
            <w:noWrap/>
            <w:vAlign w:val="center"/>
            <w:hideMark/>
          </w:tcPr>
          <w:p w14:paraId="75191208" w14:textId="77777777" w:rsidR="0071764A" w:rsidRPr="00D6043D" w:rsidRDefault="0071764A" w:rsidP="0071764A">
            <w:pPr>
              <w:widowControl/>
              <w:jc w:val="center"/>
            </w:pPr>
            <w:r w:rsidRPr="00D6043D">
              <w:lastRenderedPageBreak/>
              <w:t>Для потребителей, в случае отсутствия дифференциации тарифов по схеме подключения</w:t>
            </w:r>
          </w:p>
        </w:tc>
      </w:tr>
      <w:tr w:rsidR="0071764A" w:rsidRPr="00D6043D" w14:paraId="1993C227" w14:textId="77777777" w:rsidTr="00413898">
        <w:trPr>
          <w:trHeight w:val="397"/>
        </w:trPr>
        <w:tc>
          <w:tcPr>
            <w:tcW w:w="417" w:type="dxa"/>
            <w:vMerge w:val="restart"/>
            <w:shd w:val="clear" w:color="auto" w:fill="auto"/>
            <w:noWrap/>
            <w:vAlign w:val="center"/>
          </w:tcPr>
          <w:p w14:paraId="685AD43B" w14:textId="77777777" w:rsidR="0071764A" w:rsidRPr="00D6043D" w:rsidRDefault="0071764A" w:rsidP="0071764A">
            <w:pPr>
              <w:jc w:val="center"/>
            </w:pPr>
            <w:r w:rsidRPr="00D6043D">
              <w:t>1.</w:t>
            </w:r>
          </w:p>
        </w:tc>
        <w:tc>
          <w:tcPr>
            <w:tcW w:w="2123" w:type="dxa"/>
            <w:vMerge w:val="restart"/>
            <w:shd w:val="clear" w:color="auto" w:fill="auto"/>
            <w:vAlign w:val="center"/>
          </w:tcPr>
          <w:p w14:paraId="7F8CD4F7" w14:textId="77777777" w:rsidR="0071764A" w:rsidRPr="00D6043D" w:rsidRDefault="0071764A" w:rsidP="0071764A">
            <w:r w:rsidRPr="00D6043D">
              <w:t xml:space="preserve">МУП «Поволжская сетевая компания» </w:t>
            </w:r>
          </w:p>
          <w:p w14:paraId="58D2F965" w14:textId="77777777" w:rsidR="0071764A" w:rsidRPr="00D6043D" w:rsidRDefault="0071764A" w:rsidP="0071764A">
            <w:r w:rsidRPr="00D6043D">
              <w:t xml:space="preserve">(с. </w:t>
            </w:r>
            <w:proofErr w:type="spellStart"/>
            <w:r w:rsidRPr="00D6043D">
              <w:t>Сеготь</w:t>
            </w:r>
            <w:proofErr w:type="spellEnd"/>
            <w:r w:rsidRPr="00D6043D">
              <w:t xml:space="preserve">, Пучежский </w:t>
            </w:r>
            <w:proofErr w:type="spellStart"/>
            <w:r w:rsidRPr="00D6043D">
              <w:t>м.р</w:t>
            </w:r>
            <w:proofErr w:type="spellEnd"/>
            <w:r w:rsidRPr="00D6043D">
              <w:t>.)</w:t>
            </w:r>
          </w:p>
        </w:tc>
        <w:tc>
          <w:tcPr>
            <w:tcW w:w="1701" w:type="dxa"/>
            <w:vMerge w:val="restart"/>
            <w:shd w:val="clear" w:color="auto" w:fill="auto"/>
            <w:vAlign w:val="center"/>
          </w:tcPr>
          <w:p w14:paraId="30B686A9" w14:textId="77777777" w:rsidR="0071764A" w:rsidRPr="00D6043D" w:rsidRDefault="0071764A" w:rsidP="0071764A">
            <w:pPr>
              <w:widowControl/>
              <w:jc w:val="center"/>
            </w:pPr>
            <w:proofErr w:type="spellStart"/>
            <w:r w:rsidRPr="00D6043D">
              <w:t>Одноставочный</w:t>
            </w:r>
            <w:proofErr w:type="spellEnd"/>
            <w:r w:rsidRPr="00D6043D">
              <w:t xml:space="preserve">, руб./Гкал, </w:t>
            </w:r>
          </w:p>
          <w:p w14:paraId="6558DB9B" w14:textId="77777777" w:rsidR="0071764A" w:rsidRPr="00D6043D" w:rsidRDefault="0071764A" w:rsidP="0071764A">
            <w:pPr>
              <w:jc w:val="center"/>
            </w:pPr>
            <w:proofErr w:type="spellStart"/>
            <w:r w:rsidRPr="00D6043D">
              <w:t>НДСне</w:t>
            </w:r>
            <w:proofErr w:type="spellEnd"/>
            <w:r w:rsidRPr="00D6043D">
              <w:t xml:space="preserve"> облагается</w:t>
            </w:r>
          </w:p>
        </w:tc>
        <w:tc>
          <w:tcPr>
            <w:tcW w:w="710" w:type="dxa"/>
            <w:shd w:val="clear" w:color="auto" w:fill="auto"/>
            <w:noWrap/>
            <w:vAlign w:val="center"/>
          </w:tcPr>
          <w:p w14:paraId="1CEDBDD3" w14:textId="77777777" w:rsidR="0071764A" w:rsidRPr="00D6043D" w:rsidRDefault="0071764A" w:rsidP="0071764A">
            <w:pPr>
              <w:widowControl/>
              <w:jc w:val="center"/>
              <w:rPr>
                <w:sz w:val="22"/>
              </w:rPr>
            </w:pPr>
            <w:r w:rsidRPr="00D6043D">
              <w:rPr>
                <w:sz w:val="22"/>
              </w:rPr>
              <w:t>2023</w:t>
            </w:r>
          </w:p>
        </w:tc>
        <w:tc>
          <w:tcPr>
            <w:tcW w:w="2275" w:type="dxa"/>
            <w:gridSpan w:val="2"/>
            <w:shd w:val="clear" w:color="auto" w:fill="auto"/>
            <w:noWrap/>
            <w:vAlign w:val="center"/>
          </w:tcPr>
          <w:p w14:paraId="67980C6F" w14:textId="77777777" w:rsidR="0071764A" w:rsidRPr="00D6043D" w:rsidRDefault="0071764A" w:rsidP="0071764A">
            <w:pPr>
              <w:widowControl/>
              <w:jc w:val="center"/>
              <w:rPr>
                <w:sz w:val="22"/>
              </w:rPr>
            </w:pPr>
            <w:r w:rsidRPr="00D6043D">
              <w:rPr>
                <w:sz w:val="22"/>
              </w:rPr>
              <w:t>6 818,26 *</w:t>
            </w:r>
          </w:p>
        </w:tc>
        <w:tc>
          <w:tcPr>
            <w:tcW w:w="569" w:type="dxa"/>
            <w:shd w:val="clear" w:color="auto" w:fill="auto"/>
            <w:noWrap/>
            <w:vAlign w:val="center"/>
          </w:tcPr>
          <w:p w14:paraId="4F21F4C9" w14:textId="77777777" w:rsidR="0071764A" w:rsidRPr="00D6043D" w:rsidRDefault="0071764A" w:rsidP="0071764A">
            <w:pPr>
              <w:widowControl/>
              <w:jc w:val="center"/>
            </w:pPr>
            <w:r w:rsidRPr="00D6043D">
              <w:t>-</w:t>
            </w:r>
          </w:p>
        </w:tc>
        <w:tc>
          <w:tcPr>
            <w:tcW w:w="568" w:type="dxa"/>
            <w:vAlign w:val="center"/>
          </w:tcPr>
          <w:p w14:paraId="64B8A386" w14:textId="77777777" w:rsidR="0071764A" w:rsidRPr="00D6043D" w:rsidRDefault="0071764A" w:rsidP="0071764A">
            <w:pPr>
              <w:widowControl/>
              <w:jc w:val="center"/>
            </w:pPr>
            <w:r w:rsidRPr="00D6043D">
              <w:t>-</w:t>
            </w:r>
          </w:p>
        </w:tc>
        <w:tc>
          <w:tcPr>
            <w:tcW w:w="568" w:type="dxa"/>
            <w:vAlign w:val="center"/>
          </w:tcPr>
          <w:p w14:paraId="1A664A16" w14:textId="77777777" w:rsidR="0071764A" w:rsidRPr="00D6043D" w:rsidRDefault="0071764A" w:rsidP="0071764A">
            <w:pPr>
              <w:widowControl/>
              <w:jc w:val="center"/>
            </w:pPr>
            <w:r w:rsidRPr="00D6043D">
              <w:t>-</w:t>
            </w:r>
          </w:p>
        </w:tc>
        <w:tc>
          <w:tcPr>
            <w:tcW w:w="709" w:type="dxa"/>
            <w:vAlign w:val="center"/>
          </w:tcPr>
          <w:p w14:paraId="6134F1E0" w14:textId="77777777" w:rsidR="0071764A" w:rsidRPr="00D6043D" w:rsidRDefault="0071764A" w:rsidP="0071764A">
            <w:pPr>
              <w:widowControl/>
              <w:jc w:val="center"/>
            </w:pPr>
            <w:r w:rsidRPr="00D6043D">
              <w:t>-</w:t>
            </w:r>
          </w:p>
        </w:tc>
        <w:tc>
          <w:tcPr>
            <w:tcW w:w="709" w:type="dxa"/>
            <w:shd w:val="clear" w:color="auto" w:fill="auto"/>
            <w:noWrap/>
            <w:vAlign w:val="center"/>
          </w:tcPr>
          <w:p w14:paraId="47300DF1" w14:textId="77777777" w:rsidR="0071764A" w:rsidRPr="00D6043D" w:rsidRDefault="0071764A" w:rsidP="0071764A">
            <w:pPr>
              <w:widowControl/>
              <w:jc w:val="center"/>
            </w:pPr>
            <w:r w:rsidRPr="00D6043D">
              <w:t>-</w:t>
            </w:r>
          </w:p>
        </w:tc>
      </w:tr>
      <w:tr w:rsidR="0071764A" w:rsidRPr="00D6043D" w14:paraId="146FBC12" w14:textId="77777777" w:rsidTr="00413898">
        <w:trPr>
          <w:trHeight w:val="397"/>
        </w:trPr>
        <w:tc>
          <w:tcPr>
            <w:tcW w:w="417" w:type="dxa"/>
            <w:vMerge/>
            <w:shd w:val="clear" w:color="auto" w:fill="auto"/>
            <w:noWrap/>
            <w:vAlign w:val="center"/>
          </w:tcPr>
          <w:p w14:paraId="548BFF59" w14:textId="77777777" w:rsidR="0071764A" w:rsidRPr="00D6043D" w:rsidRDefault="0071764A" w:rsidP="0071764A">
            <w:pPr>
              <w:jc w:val="center"/>
            </w:pPr>
          </w:p>
        </w:tc>
        <w:tc>
          <w:tcPr>
            <w:tcW w:w="2123" w:type="dxa"/>
            <w:vMerge/>
            <w:shd w:val="clear" w:color="auto" w:fill="auto"/>
            <w:vAlign w:val="center"/>
          </w:tcPr>
          <w:p w14:paraId="19CFE77B" w14:textId="77777777" w:rsidR="0071764A" w:rsidRPr="00D6043D" w:rsidRDefault="0071764A" w:rsidP="0071764A">
            <w:pPr>
              <w:widowControl/>
              <w:rPr>
                <w:bCs/>
              </w:rPr>
            </w:pPr>
          </w:p>
        </w:tc>
        <w:tc>
          <w:tcPr>
            <w:tcW w:w="1701" w:type="dxa"/>
            <w:vMerge/>
            <w:shd w:val="clear" w:color="auto" w:fill="auto"/>
            <w:vAlign w:val="center"/>
          </w:tcPr>
          <w:p w14:paraId="57F00D9C" w14:textId="77777777" w:rsidR="0071764A" w:rsidRPr="00D6043D" w:rsidRDefault="0071764A" w:rsidP="0071764A">
            <w:pPr>
              <w:widowControl/>
              <w:jc w:val="center"/>
            </w:pPr>
          </w:p>
        </w:tc>
        <w:tc>
          <w:tcPr>
            <w:tcW w:w="710" w:type="dxa"/>
            <w:shd w:val="clear" w:color="auto" w:fill="auto"/>
            <w:noWrap/>
            <w:vAlign w:val="center"/>
          </w:tcPr>
          <w:p w14:paraId="2F46EECB" w14:textId="77777777" w:rsidR="0071764A" w:rsidRPr="00D6043D" w:rsidRDefault="0071764A" w:rsidP="0071764A">
            <w:pPr>
              <w:widowControl/>
              <w:jc w:val="center"/>
              <w:rPr>
                <w:sz w:val="22"/>
              </w:rPr>
            </w:pPr>
            <w:r w:rsidRPr="00D6043D">
              <w:rPr>
                <w:sz w:val="22"/>
              </w:rPr>
              <w:t>2024</w:t>
            </w:r>
          </w:p>
        </w:tc>
        <w:tc>
          <w:tcPr>
            <w:tcW w:w="1137" w:type="dxa"/>
            <w:shd w:val="clear" w:color="auto" w:fill="auto"/>
            <w:noWrap/>
            <w:vAlign w:val="center"/>
          </w:tcPr>
          <w:p w14:paraId="4F43A269" w14:textId="77777777" w:rsidR="0071764A" w:rsidRPr="00D6043D" w:rsidRDefault="0071764A" w:rsidP="0071764A">
            <w:pPr>
              <w:widowControl/>
              <w:jc w:val="center"/>
              <w:rPr>
                <w:sz w:val="22"/>
              </w:rPr>
            </w:pPr>
            <w:r w:rsidRPr="00D6043D">
              <w:rPr>
                <w:sz w:val="22"/>
                <w:szCs w:val="22"/>
              </w:rPr>
              <w:t>6 818,26</w:t>
            </w:r>
          </w:p>
        </w:tc>
        <w:tc>
          <w:tcPr>
            <w:tcW w:w="1138" w:type="dxa"/>
            <w:shd w:val="clear" w:color="auto" w:fill="auto"/>
            <w:vAlign w:val="center"/>
          </w:tcPr>
          <w:p w14:paraId="70BA669D" w14:textId="77777777" w:rsidR="0071764A" w:rsidRPr="00D6043D" w:rsidRDefault="0071764A" w:rsidP="0071764A">
            <w:pPr>
              <w:widowControl/>
              <w:jc w:val="center"/>
              <w:rPr>
                <w:sz w:val="22"/>
              </w:rPr>
            </w:pPr>
            <w:r w:rsidRPr="00D6043D">
              <w:rPr>
                <w:sz w:val="22"/>
                <w:szCs w:val="22"/>
              </w:rPr>
              <w:t>7 861,79</w:t>
            </w:r>
          </w:p>
        </w:tc>
        <w:tc>
          <w:tcPr>
            <w:tcW w:w="569" w:type="dxa"/>
            <w:shd w:val="clear" w:color="auto" w:fill="auto"/>
            <w:noWrap/>
            <w:vAlign w:val="center"/>
          </w:tcPr>
          <w:p w14:paraId="39FF9863" w14:textId="77777777" w:rsidR="0071764A" w:rsidRPr="00D6043D" w:rsidRDefault="0071764A" w:rsidP="0071764A">
            <w:pPr>
              <w:widowControl/>
              <w:jc w:val="center"/>
            </w:pPr>
            <w:r w:rsidRPr="00D6043D">
              <w:t>-</w:t>
            </w:r>
          </w:p>
        </w:tc>
        <w:tc>
          <w:tcPr>
            <w:tcW w:w="568" w:type="dxa"/>
            <w:vAlign w:val="center"/>
          </w:tcPr>
          <w:p w14:paraId="1D85D17A" w14:textId="77777777" w:rsidR="0071764A" w:rsidRPr="00D6043D" w:rsidRDefault="0071764A" w:rsidP="0071764A">
            <w:pPr>
              <w:widowControl/>
              <w:jc w:val="center"/>
            </w:pPr>
            <w:r w:rsidRPr="00D6043D">
              <w:t>-</w:t>
            </w:r>
          </w:p>
        </w:tc>
        <w:tc>
          <w:tcPr>
            <w:tcW w:w="568" w:type="dxa"/>
            <w:vAlign w:val="center"/>
          </w:tcPr>
          <w:p w14:paraId="31C2020C" w14:textId="77777777" w:rsidR="0071764A" w:rsidRPr="00D6043D" w:rsidRDefault="0071764A" w:rsidP="0071764A">
            <w:pPr>
              <w:widowControl/>
              <w:jc w:val="center"/>
            </w:pPr>
            <w:r w:rsidRPr="00D6043D">
              <w:t>-</w:t>
            </w:r>
          </w:p>
        </w:tc>
        <w:tc>
          <w:tcPr>
            <w:tcW w:w="709" w:type="dxa"/>
            <w:vAlign w:val="center"/>
          </w:tcPr>
          <w:p w14:paraId="7AD56032" w14:textId="77777777" w:rsidR="0071764A" w:rsidRPr="00D6043D" w:rsidRDefault="0071764A" w:rsidP="0071764A">
            <w:pPr>
              <w:widowControl/>
              <w:jc w:val="center"/>
            </w:pPr>
            <w:r w:rsidRPr="00D6043D">
              <w:t>-</w:t>
            </w:r>
          </w:p>
        </w:tc>
        <w:tc>
          <w:tcPr>
            <w:tcW w:w="709" w:type="dxa"/>
            <w:shd w:val="clear" w:color="auto" w:fill="auto"/>
            <w:noWrap/>
            <w:vAlign w:val="center"/>
          </w:tcPr>
          <w:p w14:paraId="66D85632" w14:textId="77777777" w:rsidR="0071764A" w:rsidRPr="00D6043D" w:rsidRDefault="0071764A" w:rsidP="0071764A">
            <w:pPr>
              <w:widowControl/>
              <w:jc w:val="center"/>
            </w:pPr>
            <w:r w:rsidRPr="00D6043D">
              <w:t>-</w:t>
            </w:r>
          </w:p>
        </w:tc>
      </w:tr>
      <w:tr w:rsidR="0071764A" w:rsidRPr="00D6043D" w14:paraId="0ECD32C4" w14:textId="77777777" w:rsidTr="00413898">
        <w:trPr>
          <w:trHeight w:val="397"/>
        </w:trPr>
        <w:tc>
          <w:tcPr>
            <w:tcW w:w="417" w:type="dxa"/>
            <w:vMerge/>
            <w:shd w:val="clear" w:color="auto" w:fill="auto"/>
            <w:noWrap/>
            <w:vAlign w:val="center"/>
          </w:tcPr>
          <w:p w14:paraId="1D8EB457" w14:textId="77777777" w:rsidR="0071764A" w:rsidRPr="00D6043D" w:rsidRDefault="0071764A" w:rsidP="0071764A">
            <w:pPr>
              <w:jc w:val="center"/>
            </w:pPr>
          </w:p>
        </w:tc>
        <w:tc>
          <w:tcPr>
            <w:tcW w:w="2123" w:type="dxa"/>
            <w:vMerge/>
            <w:shd w:val="clear" w:color="auto" w:fill="auto"/>
            <w:vAlign w:val="center"/>
          </w:tcPr>
          <w:p w14:paraId="06A9311F" w14:textId="77777777" w:rsidR="0071764A" w:rsidRPr="00D6043D" w:rsidRDefault="0071764A" w:rsidP="0071764A">
            <w:pPr>
              <w:widowControl/>
              <w:rPr>
                <w:bCs/>
              </w:rPr>
            </w:pPr>
          </w:p>
        </w:tc>
        <w:tc>
          <w:tcPr>
            <w:tcW w:w="1701" w:type="dxa"/>
            <w:vMerge/>
            <w:shd w:val="clear" w:color="auto" w:fill="auto"/>
            <w:vAlign w:val="center"/>
          </w:tcPr>
          <w:p w14:paraId="23CE18A1" w14:textId="77777777" w:rsidR="0071764A" w:rsidRPr="00D6043D" w:rsidRDefault="0071764A" w:rsidP="0071764A">
            <w:pPr>
              <w:widowControl/>
              <w:jc w:val="center"/>
            </w:pPr>
          </w:p>
        </w:tc>
        <w:tc>
          <w:tcPr>
            <w:tcW w:w="710" w:type="dxa"/>
            <w:shd w:val="clear" w:color="auto" w:fill="auto"/>
            <w:noWrap/>
            <w:vAlign w:val="center"/>
          </w:tcPr>
          <w:p w14:paraId="34938BF7" w14:textId="77777777" w:rsidR="0071764A" w:rsidRPr="00D6043D" w:rsidRDefault="0071764A" w:rsidP="0071764A">
            <w:pPr>
              <w:widowControl/>
              <w:jc w:val="center"/>
              <w:rPr>
                <w:sz w:val="22"/>
              </w:rPr>
            </w:pPr>
            <w:r w:rsidRPr="00D6043D">
              <w:rPr>
                <w:sz w:val="22"/>
              </w:rPr>
              <w:t>2025</w:t>
            </w:r>
          </w:p>
        </w:tc>
        <w:tc>
          <w:tcPr>
            <w:tcW w:w="1137" w:type="dxa"/>
            <w:shd w:val="clear" w:color="auto" w:fill="auto"/>
            <w:noWrap/>
            <w:vAlign w:val="center"/>
          </w:tcPr>
          <w:p w14:paraId="1B6D5468" w14:textId="77777777" w:rsidR="0071764A" w:rsidRPr="00D6043D" w:rsidRDefault="0071764A" w:rsidP="0071764A">
            <w:pPr>
              <w:widowControl/>
              <w:jc w:val="center"/>
              <w:rPr>
                <w:sz w:val="22"/>
              </w:rPr>
            </w:pPr>
            <w:r w:rsidRPr="00D6043D">
              <w:rPr>
                <w:sz w:val="22"/>
                <w:szCs w:val="22"/>
              </w:rPr>
              <w:t>7 567,20</w:t>
            </w:r>
          </w:p>
        </w:tc>
        <w:tc>
          <w:tcPr>
            <w:tcW w:w="1138" w:type="dxa"/>
            <w:shd w:val="clear" w:color="auto" w:fill="auto"/>
            <w:vAlign w:val="center"/>
          </w:tcPr>
          <w:p w14:paraId="4C4BCCCF" w14:textId="77777777" w:rsidR="0071764A" w:rsidRPr="00D6043D" w:rsidRDefault="0071764A" w:rsidP="0071764A">
            <w:pPr>
              <w:widowControl/>
              <w:jc w:val="center"/>
              <w:rPr>
                <w:sz w:val="22"/>
              </w:rPr>
            </w:pPr>
            <w:r w:rsidRPr="00D6043D">
              <w:rPr>
                <w:sz w:val="22"/>
                <w:szCs w:val="22"/>
              </w:rPr>
              <w:t>7 690,09</w:t>
            </w:r>
          </w:p>
        </w:tc>
        <w:tc>
          <w:tcPr>
            <w:tcW w:w="569" w:type="dxa"/>
            <w:shd w:val="clear" w:color="auto" w:fill="auto"/>
            <w:noWrap/>
            <w:vAlign w:val="center"/>
          </w:tcPr>
          <w:p w14:paraId="12FCEF6D" w14:textId="77777777" w:rsidR="0071764A" w:rsidRPr="00D6043D" w:rsidRDefault="0071764A" w:rsidP="0071764A">
            <w:pPr>
              <w:widowControl/>
              <w:jc w:val="center"/>
            </w:pPr>
            <w:r w:rsidRPr="00D6043D">
              <w:t>-</w:t>
            </w:r>
          </w:p>
        </w:tc>
        <w:tc>
          <w:tcPr>
            <w:tcW w:w="568" w:type="dxa"/>
            <w:vAlign w:val="center"/>
          </w:tcPr>
          <w:p w14:paraId="0C79F45B" w14:textId="77777777" w:rsidR="0071764A" w:rsidRPr="00D6043D" w:rsidRDefault="0071764A" w:rsidP="0071764A">
            <w:pPr>
              <w:widowControl/>
              <w:jc w:val="center"/>
            </w:pPr>
            <w:r w:rsidRPr="00D6043D">
              <w:t>-</w:t>
            </w:r>
          </w:p>
        </w:tc>
        <w:tc>
          <w:tcPr>
            <w:tcW w:w="568" w:type="dxa"/>
            <w:vAlign w:val="center"/>
          </w:tcPr>
          <w:p w14:paraId="3D9FECAC" w14:textId="77777777" w:rsidR="0071764A" w:rsidRPr="00D6043D" w:rsidRDefault="0071764A" w:rsidP="0071764A">
            <w:pPr>
              <w:widowControl/>
              <w:jc w:val="center"/>
            </w:pPr>
            <w:r w:rsidRPr="00D6043D">
              <w:t>-</w:t>
            </w:r>
          </w:p>
        </w:tc>
        <w:tc>
          <w:tcPr>
            <w:tcW w:w="709" w:type="dxa"/>
            <w:vAlign w:val="center"/>
          </w:tcPr>
          <w:p w14:paraId="3B47635E" w14:textId="77777777" w:rsidR="0071764A" w:rsidRPr="00D6043D" w:rsidRDefault="0071764A" w:rsidP="0071764A">
            <w:pPr>
              <w:widowControl/>
              <w:jc w:val="center"/>
            </w:pPr>
            <w:r w:rsidRPr="00D6043D">
              <w:t>-</w:t>
            </w:r>
          </w:p>
        </w:tc>
        <w:tc>
          <w:tcPr>
            <w:tcW w:w="709" w:type="dxa"/>
            <w:shd w:val="clear" w:color="auto" w:fill="auto"/>
            <w:noWrap/>
            <w:vAlign w:val="center"/>
          </w:tcPr>
          <w:p w14:paraId="3CBBE1AB" w14:textId="77777777" w:rsidR="0071764A" w:rsidRPr="00D6043D" w:rsidRDefault="0071764A" w:rsidP="0071764A">
            <w:pPr>
              <w:widowControl/>
              <w:jc w:val="center"/>
            </w:pPr>
            <w:r w:rsidRPr="00D6043D">
              <w:t>-</w:t>
            </w:r>
          </w:p>
        </w:tc>
      </w:tr>
    </w:tbl>
    <w:p w14:paraId="26AB2826" w14:textId="77777777" w:rsidR="0071764A" w:rsidRPr="00D6043D" w:rsidRDefault="0071764A" w:rsidP="0071764A">
      <w:pPr>
        <w:widowControl/>
        <w:autoSpaceDE w:val="0"/>
        <w:autoSpaceDN w:val="0"/>
        <w:adjustRightInd w:val="0"/>
        <w:ind w:firstLine="540"/>
        <w:jc w:val="both"/>
        <w:outlineLvl w:val="3"/>
        <w:rPr>
          <w:sz w:val="22"/>
          <w:szCs w:val="22"/>
        </w:rPr>
      </w:pPr>
      <w:r w:rsidRPr="00D6043D">
        <w:rPr>
          <w:spacing w:val="2"/>
          <w:sz w:val="22"/>
          <w:szCs w:val="22"/>
          <w:shd w:val="clear" w:color="auto" w:fill="FFFFFF"/>
        </w:rPr>
        <w:t>* Т</w:t>
      </w:r>
      <w:r w:rsidRPr="00D6043D">
        <w:rPr>
          <w:sz w:val="22"/>
          <w:szCs w:val="22"/>
        </w:rPr>
        <w:t>ариф, установленный на 2023 год, вводится в действие с 01 июля 2023 г.</w:t>
      </w:r>
    </w:p>
    <w:p w14:paraId="77B2F70A" w14:textId="77777777" w:rsidR="0071764A" w:rsidRPr="00D6043D" w:rsidRDefault="0071764A" w:rsidP="0071764A">
      <w:pPr>
        <w:keepNext/>
        <w:widowControl/>
        <w:ind w:firstLine="567"/>
        <w:jc w:val="both"/>
        <w:outlineLvl w:val="1"/>
        <w:rPr>
          <w:sz w:val="22"/>
          <w:szCs w:val="22"/>
          <w:lang w:eastAsia="x-none"/>
        </w:rPr>
      </w:pPr>
    </w:p>
    <w:p w14:paraId="5AA9BF87" w14:textId="08EC99FC" w:rsidR="0071764A" w:rsidRPr="00D6043D" w:rsidRDefault="0071764A" w:rsidP="0071764A">
      <w:pPr>
        <w:keepNext/>
        <w:widowControl/>
        <w:ind w:firstLine="567"/>
        <w:jc w:val="both"/>
        <w:outlineLvl w:val="1"/>
        <w:rPr>
          <w:sz w:val="22"/>
          <w:szCs w:val="22"/>
          <w:lang w:eastAsia="x-none"/>
        </w:rPr>
      </w:pPr>
      <w:r w:rsidRPr="00D6043D">
        <w:rPr>
          <w:sz w:val="22"/>
          <w:szCs w:val="22"/>
          <w:lang w:eastAsia="x-none"/>
        </w:rPr>
        <w:t>2. П</w:t>
      </w:r>
      <w:proofErr w:type="spellStart"/>
      <w:r w:rsidRPr="00D6043D">
        <w:rPr>
          <w:sz w:val="22"/>
          <w:szCs w:val="22"/>
          <w:lang w:val="x-none" w:eastAsia="x-none"/>
        </w:rPr>
        <w:t>остановление</w:t>
      </w:r>
      <w:proofErr w:type="spellEnd"/>
      <w:r w:rsidRPr="00D6043D">
        <w:rPr>
          <w:sz w:val="22"/>
          <w:szCs w:val="22"/>
          <w:lang w:val="x-none" w:eastAsia="x-none"/>
        </w:rPr>
        <w:t xml:space="preserve"> вступает в силу </w:t>
      </w:r>
      <w:r w:rsidRPr="00D6043D">
        <w:rPr>
          <w:sz w:val="22"/>
          <w:szCs w:val="22"/>
          <w:lang w:eastAsia="x-none"/>
        </w:rPr>
        <w:t>после</w:t>
      </w:r>
      <w:r w:rsidRPr="00D6043D">
        <w:rPr>
          <w:sz w:val="22"/>
          <w:szCs w:val="22"/>
          <w:lang w:val="x-none" w:eastAsia="x-none"/>
        </w:rPr>
        <w:t xml:space="preserve"> дня его официального опубликования.</w:t>
      </w:r>
    </w:p>
    <w:p w14:paraId="1BDB04DA" w14:textId="77777777" w:rsidR="00BC4536" w:rsidRPr="00D6043D" w:rsidRDefault="00BC4536" w:rsidP="00B63AF9">
      <w:pPr>
        <w:widowControl/>
        <w:ind w:firstLine="709"/>
        <w:jc w:val="both"/>
        <w:rPr>
          <w:snapToGrid w:val="0"/>
          <w:sz w:val="22"/>
          <w:szCs w:val="22"/>
        </w:rPr>
      </w:pPr>
    </w:p>
    <w:p w14:paraId="65FAE7C5" w14:textId="69E1F0AD" w:rsidR="00B63AF9" w:rsidRPr="00D6043D" w:rsidRDefault="00B63AF9" w:rsidP="00B63AF9">
      <w:pPr>
        <w:widowControl/>
        <w:ind w:firstLine="709"/>
        <w:jc w:val="both"/>
        <w:rPr>
          <w:b/>
          <w:bCs/>
          <w:sz w:val="22"/>
          <w:szCs w:val="22"/>
        </w:rPr>
      </w:pPr>
      <w:r w:rsidRPr="00D6043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B63AF9" w:rsidRPr="00D6043D" w14:paraId="5AEE7B22" w14:textId="77777777" w:rsidTr="00413898">
        <w:tc>
          <w:tcPr>
            <w:tcW w:w="959" w:type="dxa"/>
          </w:tcPr>
          <w:p w14:paraId="659A6647" w14:textId="77777777" w:rsidR="00B63AF9" w:rsidRPr="00D6043D" w:rsidRDefault="00B63AF9" w:rsidP="00413898">
            <w:pPr>
              <w:tabs>
                <w:tab w:val="left" w:pos="4020"/>
              </w:tabs>
              <w:jc w:val="center"/>
              <w:rPr>
                <w:sz w:val="22"/>
                <w:szCs w:val="22"/>
              </w:rPr>
            </w:pPr>
            <w:r w:rsidRPr="00D6043D">
              <w:rPr>
                <w:sz w:val="22"/>
                <w:szCs w:val="22"/>
              </w:rPr>
              <w:t>№ п/п</w:t>
            </w:r>
          </w:p>
        </w:tc>
        <w:tc>
          <w:tcPr>
            <w:tcW w:w="2391" w:type="dxa"/>
          </w:tcPr>
          <w:p w14:paraId="6F529957" w14:textId="77777777" w:rsidR="00B63AF9" w:rsidRPr="00D6043D" w:rsidRDefault="00B63AF9" w:rsidP="00413898">
            <w:pPr>
              <w:tabs>
                <w:tab w:val="left" w:pos="4020"/>
              </w:tabs>
              <w:rPr>
                <w:sz w:val="22"/>
                <w:szCs w:val="22"/>
              </w:rPr>
            </w:pPr>
            <w:r w:rsidRPr="00D6043D">
              <w:rPr>
                <w:sz w:val="22"/>
                <w:szCs w:val="22"/>
              </w:rPr>
              <w:t>Члены правления</w:t>
            </w:r>
          </w:p>
        </w:tc>
        <w:tc>
          <w:tcPr>
            <w:tcW w:w="3493" w:type="dxa"/>
          </w:tcPr>
          <w:p w14:paraId="4ED19FDB" w14:textId="77777777" w:rsidR="00B63AF9" w:rsidRPr="00D6043D" w:rsidRDefault="00B63AF9" w:rsidP="00413898">
            <w:pPr>
              <w:tabs>
                <w:tab w:val="left" w:pos="4020"/>
              </w:tabs>
              <w:jc w:val="center"/>
              <w:rPr>
                <w:sz w:val="22"/>
                <w:szCs w:val="22"/>
              </w:rPr>
            </w:pPr>
            <w:r w:rsidRPr="00D6043D">
              <w:rPr>
                <w:sz w:val="22"/>
                <w:szCs w:val="22"/>
              </w:rPr>
              <w:t>Результаты голосования</w:t>
            </w:r>
          </w:p>
        </w:tc>
      </w:tr>
      <w:tr w:rsidR="00B63AF9" w:rsidRPr="00D6043D" w14:paraId="41F67EB3" w14:textId="77777777" w:rsidTr="00413898">
        <w:tc>
          <w:tcPr>
            <w:tcW w:w="959" w:type="dxa"/>
          </w:tcPr>
          <w:p w14:paraId="09F6BABF" w14:textId="77777777" w:rsidR="00B63AF9" w:rsidRPr="00D6043D" w:rsidRDefault="00B63AF9" w:rsidP="00413898">
            <w:pPr>
              <w:tabs>
                <w:tab w:val="left" w:pos="4020"/>
              </w:tabs>
              <w:jc w:val="center"/>
              <w:rPr>
                <w:sz w:val="22"/>
                <w:szCs w:val="22"/>
              </w:rPr>
            </w:pPr>
            <w:r w:rsidRPr="00D6043D">
              <w:rPr>
                <w:sz w:val="22"/>
                <w:szCs w:val="22"/>
              </w:rPr>
              <w:t>1.</w:t>
            </w:r>
          </w:p>
        </w:tc>
        <w:tc>
          <w:tcPr>
            <w:tcW w:w="2391" w:type="dxa"/>
          </w:tcPr>
          <w:p w14:paraId="5966DA5F" w14:textId="77777777" w:rsidR="00B63AF9" w:rsidRPr="00D6043D" w:rsidRDefault="00B63AF9" w:rsidP="00413898">
            <w:pPr>
              <w:tabs>
                <w:tab w:val="left" w:pos="4020"/>
              </w:tabs>
              <w:rPr>
                <w:sz w:val="22"/>
                <w:szCs w:val="22"/>
              </w:rPr>
            </w:pPr>
            <w:r w:rsidRPr="00D6043D">
              <w:rPr>
                <w:sz w:val="22"/>
                <w:szCs w:val="22"/>
              </w:rPr>
              <w:t>Морева Е.Н.</w:t>
            </w:r>
          </w:p>
        </w:tc>
        <w:tc>
          <w:tcPr>
            <w:tcW w:w="3493" w:type="dxa"/>
          </w:tcPr>
          <w:p w14:paraId="59D45610" w14:textId="77777777" w:rsidR="00B63AF9" w:rsidRPr="00D6043D" w:rsidRDefault="00B63AF9" w:rsidP="00413898">
            <w:pPr>
              <w:jc w:val="center"/>
              <w:rPr>
                <w:sz w:val="22"/>
                <w:szCs w:val="22"/>
              </w:rPr>
            </w:pPr>
            <w:r w:rsidRPr="00D6043D">
              <w:rPr>
                <w:sz w:val="22"/>
                <w:szCs w:val="22"/>
              </w:rPr>
              <w:t>за</w:t>
            </w:r>
          </w:p>
        </w:tc>
      </w:tr>
      <w:tr w:rsidR="00B63AF9" w:rsidRPr="00D6043D" w14:paraId="344ADC34" w14:textId="77777777" w:rsidTr="00413898">
        <w:tc>
          <w:tcPr>
            <w:tcW w:w="959" w:type="dxa"/>
          </w:tcPr>
          <w:p w14:paraId="28677F88" w14:textId="77777777" w:rsidR="00B63AF9" w:rsidRPr="00D6043D" w:rsidRDefault="00B63AF9" w:rsidP="00413898">
            <w:pPr>
              <w:tabs>
                <w:tab w:val="left" w:pos="4020"/>
              </w:tabs>
              <w:jc w:val="center"/>
              <w:rPr>
                <w:sz w:val="22"/>
                <w:szCs w:val="22"/>
              </w:rPr>
            </w:pPr>
            <w:r w:rsidRPr="00D6043D">
              <w:rPr>
                <w:sz w:val="22"/>
                <w:szCs w:val="22"/>
              </w:rPr>
              <w:t>2.</w:t>
            </w:r>
          </w:p>
        </w:tc>
        <w:tc>
          <w:tcPr>
            <w:tcW w:w="2391" w:type="dxa"/>
          </w:tcPr>
          <w:p w14:paraId="25944A77" w14:textId="77777777" w:rsidR="00B63AF9" w:rsidRPr="00D6043D" w:rsidRDefault="00B63AF9" w:rsidP="00413898">
            <w:pPr>
              <w:tabs>
                <w:tab w:val="left" w:pos="4020"/>
              </w:tabs>
              <w:rPr>
                <w:sz w:val="22"/>
                <w:szCs w:val="22"/>
              </w:rPr>
            </w:pPr>
            <w:r w:rsidRPr="00D6043D">
              <w:rPr>
                <w:sz w:val="22"/>
                <w:szCs w:val="22"/>
              </w:rPr>
              <w:t>Бугаева С.Е.</w:t>
            </w:r>
          </w:p>
        </w:tc>
        <w:tc>
          <w:tcPr>
            <w:tcW w:w="3493" w:type="dxa"/>
          </w:tcPr>
          <w:p w14:paraId="44F98AB3" w14:textId="77777777" w:rsidR="00B63AF9" w:rsidRPr="00D6043D" w:rsidRDefault="00B63AF9" w:rsidP="00413898">
            <w:pPr>
              <w:jc w:val="center"/>
              <w:rPr>
                <w:sz w:val="22"/>
                <w:szCs w:val="22"/>
              </w:rPr>
            </w:pPr>
            <w:r w:rsidRPr="00D6043D">
              <w:rPr>
                <w:sz w:val="22"/>
                <w:szCs w:val="22"/>
              </w:rPr>
              <w:t>за</w:t>
            </w:r>
          </w:p>
        </w:tc>
      </w:tr>
      <w:tr w:rsidR="00B63AF9" w:rsidRPr="00D6043D" w14:paraId="213843C6" w14:textId="77777777" w:rsidTr="00413898">
        <w:tc>
          <w:tcPr>
            <w:tcW w:w="959" w:type="dxa"/>
          </w:tcPr>
          <w:p w14:paraId="36EE954D" w14:textId="77777777" w:rsidR="00B63AF9" w:rsidRPr="00D6043D" w:rsidRDefault="00B63AF9" w:rsidP="00413898">
            <w:pPr>
              <w:tabs>
                <w:tab w:val="left" w:pos="4020"/>
              </w:tabs>
              <w:jc w:val="center"/>
              <w:rPr>
                <w:sz w:val="22"/>
                <w:szCs w:val="22"/>
              </w:rPr>
            </w:pPr>
            <w:r w:rsidRPr="00D6043D">
              <w:rPr>
                <w:sz w:val="22"/>
                <w:szCs w:val="22"/>
              </w:rPr>
              <w:t>3.</w:t>
            </w:r>
          </w:p>
        </w:tc>
        <w:tc>
          <w:tcPr>
            <w:tcW w:w="2391" w:type="dxa"/>
          </w:tcPr>
          <w:p w14:paraId="79E27FB7" w14:textId="77777777" w:rsidR="00B63AF9" w:rsidRPr="00D6043D" w:rsidRDefault="00B63AF9" w:rsidP="00413898">
            <w:pPr>
              <w:tabs>
                <w:tab w:val="left" w:pos="4020"/>
              </w:tabs>
              <w:rPr>
                <w:sz w:val="22"/>
                <w:szCs w:val="22"/>
              </w:rPr>
            </w:pPr>
            <w:r w:rsidRPr="00D6043D">
              <w:rPr>
                <w:sz w:val="22"/>
                <w:szCs w:val="22"/>
              </w:rPr>
              <w:t>Гущина Н.Б.</w:t>
            </w:r>
          </w:p>
        </w:tc>
        <w:tc>
          <w:tcPr>
            <w:tcW w:w="3493" w:type="dxa"/>
          </w:tcPr>
          <w:p w14:paraId="014A7A08" w14:textId="77777777" w:rsidR="00B63AF9" w:rsidRPr="00D6043D" w:rsidRDefault="00B63AF9" w:rsidP="00413898">
            <w:pPr>
              <w:jc w:val="center"/>
              <w:rPr>
                <w:sz w:val="22"/>
                <w:szCs w:val="22"/>
              </w:rPr>
            </w:pPr>
            <w:r w:rsidRPr="00D6043D">
              <w:rPr>
                <w:sz w:val="22"/>
                <w:szCs w:val="22"/>
              </w:rPr>
              <w:t>за</w:t>
            </w:r>
          </w:p>
        </w:tc>
      </w:tr>
      <w:tr w:rsidR="00B63AF9" w:rsidRPr="00D6043D" w14:paraId="59E222F9" w14:textId="77777777" w:rsidTr="00413898">
        <w:tc>
          <w:tcPr>
            <w:tcW w:w="959" w:type="dxa"/>
          </w:tcPr>
          <w:p w14:paraId="068CC59F" w14:textId="77777777" w:rsidR="00B63AF9" w:rsidRPr="00D6043D" w:rsidRDefault="00B63AF9" w:rsidP="00413898">
            <w:pPr>
              <w:tabs>
                <w:tab w:val="left" w:pos="4020"/>
              </w:tabs>
              <w:jc w:val="center"/>
              <w:rPr>
                <w:sz w:val="22"/>
                <w:szCs w:val="22"/>
              </w:rPr>
            </w:pPr>
            <w:r w:rsidRPr="00D6043D">
              <w:rPr>
                <w:sz w:val="22"/>
                <w:szCs w:val="22"/>
              </w:rPr>
              <w:t>4.</w:t>
            </w:r>
          </w:p>
        </w:tc>
        <w:tc>
          <w:tcPr>
            <w:tcW w:w="2391" w:type="dxa"/>
          </w:tcPr>
          <w:p w14:paraId="618616B3" w14:textId="77777777" w:rsidR="00B63AF9" w:rsidRPr="00D6043D" w:rsidRDefault="00B63AF9" w:rsidP="00413898">
            <w:pPr>
              <w:tabs>
                <w:tab w:val="left" w:pos="4020"/>
              </w:tabs>
              <w:rPr>
                <w:sz w:val="22"/>
                <w:szCs w:val="22"/>
              </w:rPr>
            </w:pPr>
            <w:proofErr w:type="spellStart"/>
            <w:r w:rsidRPr="00D6043D">
              <w:rPr>
                <w:sz w:val="22"/>
                <w:szCs w:val="22"/>
              </w:rPr>
              <w:t>Турбачкина</w:t>
            </w:r>
            <w:proofErr w:type="spellEnd"/>
            <w:r w:rsidRPr="00D6043D">
              <w:rPr>
                <w:sz w:val="22"/>
                <w:szCs w:val="22"/>
              </w:rPr>
              <w:t xml:space="preserve"> Е.В.</w:t>
            </w:r>
          </w:p>
        </w:tc>
        <w:tc>
          <w:tcPr>
            <w:tcW w:w="3493" w:type="dxa"/>
          </w:tcPr>
          <w:p w14:paraId="7021C07B" w14:textId="77777777" w:rsidR="00B63AF9" w:rsidRPr="00D6043D" w:rsidRDefault="00B63AF9" w:rsidP="00413898">
            <w:pPr>
              <w:tabs>
                <w:tab w:val="left" w:pos="4020"/>
              </w:tabs>
              <w:jc w:val="center"/>
              <w:rPr>
                <w:sz w:val="22"/>
                <w:szCs w:val="22"/>
              </w:rPr>
            </w:pPr>
            <w:r w:rsidRPr="00D6043D">
              <w:rPr>
                <w:sz w:val="22"/>
                <w:szCs w:val="22"/>
              </w:rPr>
              <w:t>за</w:t>
            </w:r>
          </w:p>
        </w:tc>
      </w:tr>
      <w:tr w:rsidR="00B63AF9" w:rsidRPr="00D6043D" w14:paraId="7AD42759" w14:textId="77777777" w:rsidTr="00413898">
        <w:tc>
          <w:tcPr>
            <w:tcW w:w="959" w:type="dxa"/>
          </w:tcPr>
          <w:p w14:paraId="536480B3" w14:textId="77777777" w:rsidR="00B63AF9" w:rsidRPr="00D6043D" w:rsidRDefault="00B63AF9" w:rsidP="00413898">
            <w:pPr>
              <w:tabs>
                <w:tab w:val="left" w:pos="4020"/>
              </w:tabs>
              <w:jc w:val="center"/>
              <w:rPr>
                <w:sz w:val="22"/>
                <w:szCs w:val="22"/>
              </w:rPr>
            </w:pPr>
            <w:r w:rsidRPr="00D6043D">
              <w:rPr>
                <w:sz w:val="22"/>
                <w:szCs w:val="22"/>
              </w:rPr>
              <w:t>5.</w:t>
            </w:r>
          </w:p>
        </w:tc>
        <w:tc>
          <w:tcPr>
            <w:tcW w:w="2391" w:type="dxa"/>
          </w:tcPr>
          <w:p w14:paraId="51AA2F7D" w14:textId="77777777" w:rsidR="00B63AF9" w:rsidRPr="00D6043D" w:rsidRDefault="00B63AF9" w:rsidP="00413898">
            <w:pPr>
              <w:tabs>
                <w:tab w:val="left" w:pos="4020"/>
              </w:tabs>
              <w:rPr>
                <w:sz w:val="22"/>
                <w:szCs w:val="22"/>
              </w:rPr>
            </w:pPr>
            <w:r w:rsidRPr="00D6043D">
              <w:rPr>
                <w:sz w:val="22"/>
                <w:szCs w:val="22"/>
              </w:rPr>
              <w:t>Полозов И.Г.</w:t>
            </w:r>
          </w:p>
        </w:tc>
        <w:tc>
          <w:tcPr>
            <w:tcW w:w="3493" w:type="dxa"/>
          </w:tcPr>
          <w:p w14:paraId="08ECADCC" w14:textId="77777777" w:rsidR="00B63AF9" w:rsidRPr="00D6043D" w:rsidRDefault="00B63AF9" w:rsidP="00413898">
            <w:pPr>
              <w:tabs>
                <w:tab w:val="left" w:pos="4020"/>
              </w:tabs>
              <w:jc w:val="center"/>
              <w:rPr>
                <w:sz w:val="22"/>
                <w:szCs w:val="22"/>
              </w:rPr>
            </w:pPr>
            <w:r w:rsidRPr="00D6043D">
              <w:rPr>
                <w:sz w:val="22"/>
                <w:szCs w:val="22"/>
              </w:rPr>
              <w:t>за</w:t>
            </w:r>
          </w:p>
        </w:tc>
      </w:tr>
      <w:tr w:rsidR="00B63AF9" w:rsidRPr="00D6043D" w14:paraId="63587938" w14:textId="77777777" w:rsidTr="00413898">
        <w:tc>
          <w:tcPr>
            <w:tcW w:w="959" w:type="dxa"/>
          </w:tcPr>
          <w:p w14:paraId="37F68309" w14:textId="77777777" w:rsidR="00B63AF9" w:rsidRPr="00D6043D" w:rsidRDefault="00B63AF9" w:rsidP="00413898">
            <w:pPr>
              <w:tabs>
                <w:tab w:val="left" w:pos="4020"/>
              </w:tabs>
              <w:jc w:val="center"/>
              <w:rPr>
                <w:sz w:val="22"/>
                <w:szCs w:val="22"/>
              </w:rPr>
            </w:pPr>
            <w:r w:rsidRPr="00D6043D">
              <w:rPr>
                <w:sz w:val="22"/>
                <w:szCs w:val="22"/>
              </w:rPr>
              <w:t>6.</w:t>
            </w:r>
          </w:p>
        </w:tc>
        <w:tc>
          <w:tcPr>
            <w:tcW w:w="2391" w:type="dxa"/>
          </w:tcPr>
          <w:p w14:paraId="070DB3EF" w14:textId="77777777" w:rsidR="00B63AF9" w:rsidRPr="00D6043D" w:rsidRDefault="00B63AF9" w:rsidP="00413898">
            <w:pPr>
              <w:tabs>
                <w:tab w:val="left" w:pos="4020"/>
              </w:tabs>
              <w:rPr>
                <w:sz w:val="22"/>
                <w:szCs w:val="22"/>
              </w:rPr>
            </w:pPr>
            <w:r w:rsidRPr="00D6043D">
              <w:rPr>
                <w:sz w:val="22"/>
                <w:szCs w:val="22"/>
              </w:rPr>
              <w:t>Коннова Е.А.</w:t>
            </w:r>
          </w:p>
        </w:tc>
        <w:tc>
          <w:tcPr>
            <w:tcW w:w="3493" w:type="dxa"/>
          </w:tcPr>
          <w:p w14:paraId="33BC8C20" w14:textId="77777777" w:rsidR="00B63AF9" w:rsidRPr="00D6043D" w:rsidRDefault="00B63AF9" w:rsidP="00413898">
            <w:pPr>
              <w:tabs>
                <w:tab w:val="left" w:pos="4020"/>
              </w:tabs>
              <w:jc w:val="center"/>
              <w:rPr>
                <w:sz w:val="22"/>
                <w:szCs w:val="22"/>
              </w:rPr>
            </w:pPr>
            <w:r w:rsidRPr="00D6043D">
              <w:rPr>
                <w:sz w:val="22"/>
                <w:szCs w:val="22"/>
              </w:rPr>
              <w:t>за</w:t>
            </w:r>
          </w:p>
        </w:tc>
      </w:tr>
      <w:tr w:rsidR="00B63AF9" w:rsidRPr="00D6043D" w14:paraId="10F05744" w14:textId="77777777" w:rsidTr="00413898">
        <w:tc>
          <w:tcPr>
            <w:tcW w:w="959" w:type="dxa"/>
          </w:tcPr>
          <w:p w14:paraId="542F5221" w14:textId="77777777" w:rsidR="00B63AF9" w:rsidRPr="00D6043D" w:rsidRDefault="00B63AF9" w:rsidP="00413898">
            <w:pPr>
              <w:tabs>
                <w:tab w:val="left" w:pos="4020"/>
              </w:tabs>
              <w:jc w:val="center"/>
              <w:rPr>
                <w:sz w:val="22"/>
                <w:szCs w:val="22"/>
              </w:rPr>
            </w:pPr>
            <w:r w:rsidRPr="00D6043D">
              <w:rPr>
                <w:sz w:val="22"/>
                <w:szCs w:val="22"/>
              </w:rPr>
              <w:t>7.</w:t>
            </w:r>
          </w:p>
        </w:tc>
        <w:tc>
          <w:tcPr>
            <w:tcW w:w="2391" w:type="dxa"/>
          </w:tcPr>
          <w:p w14:paraId="366E8E56" w14:textId="77777777" w:rsidR="00B63AF9" w:rsidRPr="00D6043D" w:rsidRDefault="00B63AF9" w:rsidP="00413898">
            <w:pPr>
              <w:tabs>
                <w:tab w:val="left" w:pos="4020"/>
              </w:tabs>
              <w:rPr>
                <w:sz w:val="22"/>
                <w:szCs w:val="22"/>
              </w:rPr>
            </w:pPr>
            <w:r w:rsidRPr="00D6043D">
              <w:rPr>
                <w:sz w:val="22"/>
                <w:szCs w:val="22"/>
              </w:rPr>
              <w:t>Агапова О.П.</w:t>
            </w:r>
          </w:p>
        </w:tc>
        <w:tc>
          <w:tcPr>
            <w:tcW w:w="3493" w:type="dxa"/>
          </w:tcPr>
          <w:p w14:paraId="4A57449F" w14:textId="77777777" w:rsidR="00B63AF9" w:rsidRPr="00D6043D" w:rsidRDefault="00B63AF9" w:rsidP="00413898">
            <w:pPr>
              <w:tabs>
                <w:tab w:val="left" w:pos="4020"/>
              </w:tabs>
              <w:jc w:val="center"/>
              <w:rPr>
                <w:sz w:val="22"/>
                <w:szCs w:val="22"/>
              </w:rPr>
            </w:pPr>
            <w:r w:rsidRPr="00D6043D">
              <w:rPr>
                <w:sz w:val="22"/>
                <w:szCs w:val="22"/>
              </w:rPr>
              <w:t>за</w:t>
            </w:r>
          </w:p>
        </w:tc>
      </w:tr>
    </w:tbl>
    <w:p w14:paraId="6C1FB7D5" w14:textId="6F507476" w:rsidR="00F80F0F" w:rsidRPr="00D6043D" w:rsidRDefault="00B63AF9" w:rsidP="00F80F0F">
      <w:pPr>
        <w:pStyle w:val="a4"/>
        <w:tabs>
          <w:tab w:val="left" w:pos="993"/>
        </w:tabs>
        <w:ind w:left="709"/>
        <w:jc w:val="both"/>
        <w:rPr>
          <w:b/>
          <w:bCs/>
          <w:sz w:val="22"/>
          <w:szCs w:val="22"/>
        </w:rPr>
      </w:pPr>
      <w:r w:rsidRPr="00D6043D">
        <w:rPr>
          <w:sz w:val="22"/>
          <w:szCs w:val="22"/>
        </w:rPr>
        <w:t>Итого: за – 7, против – 0, воздержался – 0, отсутствуют – 0.</w:t>
      </w:r>
    </w:p>
    <w:p w14:paraId="3D184D6F" w14:textId="493114D4" w:rsidR="00D300A5" w:rsidRPr="00D6043D" w:rsidRDefault="00A90ABC" w:rsidP="00D300A5">
      <w:pPr>
        <w:pStyle w:val="a4"/>
        <w:numPr>
          <w:ilvl w:val="0"/>
          <w:numId w:val="1"/>
        </w:numPr>
        <w:tabs>
          <w:tab w:val="left" w:pos="993"/>
        </w:tabs>
        <w:ind w:left="0" w:firstLine="709"/>
        <w:jc w:val="both"/>
        <w:rPr>
          <w:b/>
          <w:bCs/>
          <w:sz w:val="22"/>
          <w:szCs w:val="22"/>
        </w:rPr>
      </w:pPr>
      <w:r w:rsidRPr="00D6043D">
        <w:rPr>
          <w:b/>
          <w:bCs/>
          <w:sz w:val="22"/>
          <w:szCs w:val="22"/>
        </w:rPr>
        <w:t>СЛУШАЛИ</w:t>
      </w:r>
      <w:proofErr w:type="gramStart"/>
      <w:r w:rsidRPr="00D6043D">
        <w:rPr>
          <w:b/>
          <w:bCs/>
          <w:sz w:val="22"/>
          <w:szCs w:val="22"/>
        </w:rPr>
        <w:t xml:space="preserve">: </w:t>
      </w:r>
      <w:r w:rsidR="00D300A5" w:rsidRPr="00D6043D">
        <w:rPr>
          <w:b/>
          <w:bCs/>
          <w:sz w:val="22"/>
          <w:szCs w:val="22"/>
        </w:rPr>
        <w:t>О</w:t>
      </w:r>
      <w:proofErr w:type="gramEnd"/>
      <w:r w:rsidR="00D300A5" w:rsidRPr="00D6043D">
        <w:rPr>
          <w:b/>
          <w:bCs/>
          <w:sz w:val="22"/>
          <w:szCs w:val="22"/>
        </w:rPr>
        <w:t xml:space="preserve"> корректировке долгосрочных тарифов на тепловую энергию для потребителей ООО «МИЦ» (г.о. Тейково, контур </w:t>
      </w:r>
      <w:proofErr w:type="spellStart"/>
      <w:r w:rsidR="00D300A5" w:rsidRPr="00D6043D">
        <w:rPr>
          <w:b/>
          <w:bCs/>
          <w:sz w:val="22"/>
          <w:szCs w:val="22"/>
        </w:rPr>
        <w:t>Грозилово</w:t>
      </w:r>
      <w:proofErr w:type="spellEnd"/>
      <w:r w:rsidR="00D300A5" w:rsidRPr="00D6043D">
        <w:rPr>
          <w:b/>
          <w:bCs/>
          <w:sz w:val="22"/>
          <w:szCs w:val="22"/>
        </w:rPr>
        <w:t>) на 2024-2025 годы</w:t>
      </w:r>
      <w:r w:rsidR="007821DD" w:rsidRPr="00D6043D">
        <w:rPr>
          <w:b/>
          <w:bCs/>
          <w:sz w:val="22"/>
          <w:szCs w:val="22"/>
        </w:rPr>
        <w:t xml:space="preserve"> (Бондарева Г.В.)</w:t>
      </w:r>
      <w:r w:rsidR="00D300A5" w:rsidRPr="00D6043D">
        <w:rPr>
          <w:b/>
          <w:bCs/>
          <w:sz w:val="22"/>
          <w:szCs w:val="22"/>
        </w:rPr>
        <w:t>.</w:t>
      </w:r>
    </w:p>
    <w:p w14:paraId="685F82CC" w14:textId="77777777" w:rsidR="007821DD" w:rsidRPr="00D6043D" w:rsidRDefault="00C77C9B" w:rsidP="002C3EBD">
      <w:pPr>
        <w:pStyle w:val="a4"/>
        <w:tabs>
          <w:tab w:val="left" w:pos="993"/>
        </w:tabs>
        <w:ind w:left="0" w:firstLine="567"/>
        <w:jc w:val="both"/>
        <w:rPr>
          <w:sz w:val="22"/>
          <w:szCs w:val="22"/>
        </w:rPr>
      </w:pPr>
      <w:r w:rsidRPr="00D6043D">
        <w:rPr>
          <w:sz w:val="22"/>
          <w:szCs w:val="22"/>
        </w:rPr>
        <w:t>В связи с обращением ООО «МИЦ» приказом Департамента энергетики и тарифов Ивановской области от 2</w:t>
      </w:r>
      <w:r w:rsidR="00D101D1" w:rsidRPr="00D6043D">
        <w:rPr>
          <w:sz w:val="22"/>
          <w:szCs w:val="22"/>
        </w:rPr>
        <w:t>8</w:t>
      </w:r>
      <w:r w:rsidRPr="00D6043D">
        <w:rPr>
          <w:sz w:val="22"/>
          <w:szCs w:val="22"/>
        </w:rPr>
        <w:t>.</w:t>
      </w:r>
      <w:r w:rsidR="00D101D1" w:rsidRPr="00D6043D">
        <w:rPr>
          <w:sz w:val="22"/>
          <w:szCs w:val="22"/>
        </w:rPr>
        <w:t>04</w:t>
      </w:r>
      <w:r w:rsidRPr="00D6043D">
        <w:rPr>
          <w:sz w:val="22"/>
          <w:szCs w:val="22"/>
        </w:rPr>
        <w:t>.202</w:t>
      </w:r>
      <w:r w:rsidR="00D101D1" w:rsidRPr="00D6043D">
        <w:rPr>
          <w:sz w:val="22"/>
          <w:szCs w:val="22"/>
        </w:rPr>
        <w:t>3</w:t>
      </w:r>
      <w:r w:rsidRPr="00D6043D">
        <w:rPr>
          <w:sz w:val="22"/>
          <w:szCs w:val="22"/>
        </w:rPr>
        <w:t xml:space="preserve"> № </w:t>
      </w:r>
      <w:r w:rsidR="00D101D1" w:rsidRPr="00D6043D">
        <w:rPr>
          <w:sz w:val="22"/>
          <w:szCs w:val="22"/>
        </w:rPr>
        <w:t>16</w:t>
      </w:r>
      <w:r w:rsidRPr="00D6043D">
        <w:rPr>
          <w:sz w:val="22"/>
          <w:szCs w:val="22"/>
        </w:rPr>
        <w:t>-у откр</w:t>
      </w:r>
      <w:r w:rsidR="00D101D1" w:rsidRPr="00D6043D">
        <w:rPr>
          <w:sz w:val="22"/>
          <w:szCs w:val="22"/>
        </w:rPr>
        <w:t>ы</w:t>
      </w:r>
      <w:r w:rsidRPr="00D6043D">
        <w:rPr>
          <w:sz w:val="22"/>
          <w:szCs w:val="22"/>
        </w:rPr>
        <w:t>т</w:t>
      </w:r>
      <w:r w:rsidR="00D101D1" w:rsidRPr="00D6043D">
        <w:rPr>
          <w:sz w:val="22"/>
          <w:szCs w:val="22"/>
        </w:rPr>
        <w:t xml:space="preserve">о тарифное дело о корректировке долгосрочных тарифов на тепловую энергию </w:t>
      </w:r>
      <w:r w:rsidR="00FB005D" w:rsidRPr="00D6043D">
        <w:rPr>
          <w:sz w:val="22"/>
          <w:szCs w:val="22"/>
        </w:rPr>
        <w:t>для потребителей в г</w:t>
      </w:r>
      <w:r w:rsidR="00D101D1" w:rsidRPr="00D6043D">
        <w:rPr>
          <w:sz w:val="22"/>
          <w:szCs w:val="22"/>
        </w:rPr>
        <w:t>.о. Тейково, контур «</w:t>
      </w:r>
      <w:proofErr w:type="spellStart"/>
      <w:r w:rsidR="00D101D1" w:rsidRPr="00D6043D">
        <w:rPr>
          <w:sz w:val="22"/>
          <w:szCs w:val="22"/>
        </w:rPr>
        <w:t>Грозилово</w:t>
      </w:r>
      <w:proofErr w:type="spellEnd"/>
      <w:r w:rsidR="00D101D1" w:rsidRPr="00D6043D">
        <w:rPr>
          <w:sz w:val="22"/>
          <w:szCs w:val="22"/>
        </w:rPr>
        <w:t>»</w:t>
      </w:r>
      <w:r w:rsidR="00FB005D" w:rsidRPr="00D6043D">
        <w:rPr>
          <w:sz w:val="22"/>
          <w:szCs w:val="22"/>
        </w:rPr>
        <w:t>. Тарифы регулируются методом индексации установленных тарифов.</w:t>
      </w:r>
    </w:p>
    <w:p w14:paraId="3329C665" w14:textId="77777777" w:rsidR="00FB005D" w:rsidRPr="00D6043D" w:rsidRDefault="00FB005D" w:rsidP="002C3EBD">
      <w:pPr>
        <w:pStyle w:val="24"/>
        <w:widowControl/>
        <w:tabs>
          <w:tab w:val="left" w:pos="851"/>
          <w:tab w:val="left" w:pos="993"/>
        </w:tabs>
        <w:ind w:firstLine="567"/>
        <w:rPr>
          <w:sz w:val="22"/>
          <w:szCs w:val="22"/>
        </w:rPr>
      </w:pPr>
      <w:r w:rsidRPr="00D6043D">
        <w:rPr>
          <w:sz w:val="22"/>
          <w:szCs w:val="22"/>
        </w:rPr>
        <w:t xml:space="preserve">ООО «МИЦ» в г.о. Тейково, контур </w:t>
      </w:r>
      <w:proofErr w:type="spellStart"/>
      <w:r w:rsidRPr="00D6043D">
        <w:rPr>
          <w:sz w:val="22"/>
          <w:szCs w:val="22"/>
        </w:rPr>
        <w:t>Грозилово</w:t>
      </w:r>
      <w:proofErr w:type="spellEnd"/>
      <w:r w:rsidRPr="00D6043D">
        <w:rPr>
          <w:sz w:val="22"/>
          <w:szCs w:val="22"/>
        </w:rPr>
        <w:t xml:space="preserve"> осуществляет регулируемые виды деятельности с использованием имущества, которым владеет на праве аренды имущественного комплекса (котельной) и безвозмездного пользования недвижимым имуществом (объектами теплоснабжения- сетями отопления, ГВС).</w:t>
      </w:r>
    </w:p>
    <w:p w14:paraId="64ACD4F3" w14:textId="77777777" w:rsidR="00FB005D" w:rsidRPr="00D6043D" w:rsidRDefault="00FB005D" w:rsidP="002C3EBD">
      <w:pPr>
        <w:pStyle w:val="a4"/>
        <w:tabs>
          <w:tab w:val="left" w:pos="993"/>
        </w:tabs>
        <w:ind w:left="0" w:firstLine="567"/>
        <w:jc w:val="both"/>
        <w:rPr>
          <w:sz w:val="22"/>
          <w:szCs w:val="22"/>
        </w:rPr>
      </w:pPr>
      <w:r w:rsidRPr="00D6043D">
        <w:rPr>
          <w:sz w:val="22"/>
          <w:szCs w:val="22"/>
        </w:rPr>
        <w:t>Тепловая энергия отпускается в теплоносителе в виде воды</w:t>
      </w:r>
      <w:r w:rsidR="007E7836" w:rsidRPr="00D6043D">
        <w:rPr>
          <w:sz w:val="22"/>
          <w:szCs w:val="22"/>
        </w:rPr>
        <w:t>.</w:t>
      </w:r>
    </w:p>
    <w:p w14:paraId="55725A53" w14:textId="77777777" w:rsidR="007E7836" w:rsidRPr="00D6043D" w:rsidRDefault="007E7836" w:rsidP="002C3EBD">
      <w:pPr>
        <w:widowControl/>
        <w:autoSpaceDE w:val="0"/>
        <w:autoSpaceDN w:val="0"/>
        <w:adjustRightInd w:val="0"/>
        <w:ind w:firstLine="567"/>
        <w:jc w:val="both"/>
        <w:rPr>
          <w:sz w:val="22"/>
          <w:szCs w:val="22"/>
        </w:rPr>
      </w:pPr>
      <w:bookmarkStart w:id="0" w:name="_Hlk147846197"/>
      <w:r w:rsidRPr="00D6043D">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w:t>
      </w:r>
      <w:r w:rsidRPr="00D6043D">
        <w:rPr>
          <w:sz w:val="22"/>
          <w:szCs w:val="22"/>
          <w:lang w:val="en-US"/>
        </w:rPr>
        <w:t>I</w:t>
      </w:r>
      <w:r w:rsidRPr="00D6043D">
        <w:rPr>
          <w:sz w:val="22"/>
          <w:szCs w:val="22"/>
        </w:rPr>
        <w:t>).</w:t>
      </w:r>
    </w:p>
    <w:bookmarkEnd w:id="0"/>
    <w:p w14:paraId="35E501FB" w14:textId="77777777" w:rsidR="00DD3467" w:rsidRPr="00D6043D" w:rsidRDefault="00DD3467" w:rsidP="00646411">
      <w:pPr>
        <w:pStyle w:val="24"/>
        <w:widowControl/>
        <w:tabs>
          <w:tab w:val="left" w:pos="851"/>
          <w:tab w:val="left" w:pos="993"/>
        </w:tabs>
        <w:ind w:firstLine="709"/>
        <w:rPr>
          <w:bCs/>
          <w:sz w:val="22"/>
          <w:szCs w:val="22"/>
        </w:rPr>
      </w:pPr>
      <w:r w:rsidRPr="00D6043D">
        <w:rPr>
          <w:bCs/>
          <w:sz w:val="22"/>
          <w:szCs w:val="22"/>
        </w:rPr>
        <w:t>Льготный тариф на тепловую энергию для населения на первое полугодие 2024 года предлагается установить на уровне тарифа, действующего по состоянию на 31.12.2023 года.</w:t>
      </w:r>
    </w:p>
    <w:p w14:paraId="2D89DCCA" w14:textId="77777777" w:rsidR="00DD3467" w:rsidRPr="00D6043D" w:rsidRDefault="00DD3467" w:rsidP="00646411">
      <w:pPr>
        <w:pStyle w:val="24"/>
        <w:widowControl/>
        <w:tabs>
          <w:tab w:val="left" w:pos="851"/>
          <w:tab w:val="left" w:pos="993"/>
        </w:tabs>
        <w:ind w:firstLine="709"/>
        <w:rPr>
          <w:bCs/>
          <w:sz w:val="22"/>
          <w:szCs w:val="22"/>
        </w:rPr>
      </w:pPr>
      <w:r w:rsidRPr="00D6043D">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1CE80CB9" w14:textId="77777777" w:rsidR="00DD3467" w:rsidRPr="00D6043D" w:rsidRDefault="00DD3467" w:rsidP="00646411">
      <w:pPr>
        <w:pStyle w:val="24"/>
        <w:widowControl/>
        <w:tabs>
          <w:tab w:val="left" w:pos="851"/>
          <w:tab w:val="left" w:pos="993"/>
        </w:tabs>
        <w:ind w:firstLine="709"/>
        <w:rPr>
          <w:bCs/>
          <w:sz w:val="22"/>
          <w:szCs w:val="22"/>
        </w:rPr>
      </w:pPr>
      <w:r w:rsidRPr="00D6043D">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0D3CD8CC" w14:textId="77777777" w:rsidR="00DD3467" w:rsidRPr="00D6043D" w:rsidRDefault="00DD3467" w:rsidP="00646411">
      <w:pPr>
        <w:pStyle w:val="24"/>
        <w:widowControl/>
        <w:tabs>
          <w:tab w:val="left" w:pos="851"/>
          <w:tab w:val="left" w:pos="993"/>
        </w:tabs>
        <w:ind w:firstLine="709"/>
        <w:rPr>
          <w:bCs/>
          <w:sz w:val="22"/>
          <w:szCs w:val="22"/>
        </w:rPr>
      </w:pPr>
      <w:r w:rsidRPr="00D6043D">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12DCD8B6" w14:textId="77777777" w:rsidR="00162429" w:rsidRPr="00D6043D" w:rsidRDefault="00162429" w:rsidP="00162429">
      <w:pPr>
        <w:autoSpaceDE w:val="0"/>
        <w:autoSpaceDN w:val="0"/>
        <w:adjustRightInd w:val="0"/>
        <w:ind w:firstLine="709"/>
        <w:jc w:val="both"/>
        <w:rPr>
          <w:sz w:val="22"/>
          <w:szCs w:val="22"/>
        </w:rPr>
      </w:pPr>
      <w:r w:rsidRPr="00D6043D">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6C5F9029" w14:textId="77777777" w:rsidR="007E7836" w:rsidRPr="00D6043D" w:rsidRDefault="007E7836" w:rsidP="002C3EBD">
      <w:pPr>
        <w:pStyle w:val="a4"/>
        <w:ind w:left="0" w:firstLine="567"/>
        <w:jc w:val="both"/>
        <w:rPr>
          <w:bCs/>
          <w:sz w:val="22"/>
          <w:szCs w:val="22"/>
        </w:rPr>
      </w:pPr>
      <w:r w:rsidRPr="00D6043D">
        <w:rPr>
          <w:bCs/>
          <w:sz w:val="22"/>
          <w:szCs w:val="22"/>
        </w:rPr>
        <w:t xml:space="preserve">По результатам экспертизы материалов тарифного дела подготовлено экспертное заключение. </w:t>
      </w:r>
    </w:p>
    <w:p w14:paraId="292A72DA" w14:textId="77777777" w:rsidR="007E7836" w:rsidRPr="00D6043D" w:rsidRDefault="007E7836" w:rsidP="002C3EBD">
      <w:pPr>
        <w:ind w:firstLine="567"/>
        <w:jc w:val="both"/>
        <w:rPr>
          <w:sz w:val="22"/>
          <w:szCs w:val="22"/>
        </w:rPr>
      </w:pPr>
      <w:r w:rsidRPr="00D6043D">
        <w:rPr>
          <w:sz w:val="22"/>
          <w:szCs w:val="22"/>
        </w:rPr>
        <w:t xml:space="preserve">Основные плановые (расчетные) показатели деятельности теплоснабжающей организации на </w:t>
      </w:r>
      <w:r w:rsidRPr="00D6043D">
        <w:rPr>
          <w:sz w:val="22"/>
          <w:szCs w:val="22"/>
        </w:rPr>
        <w:lastRenderedPageBreak/>
        <w:t xml:space="preserve">расчетный период регулирования </w:t>
      </w:r>
      <w:proofErr w:type="gramStart"/>
      <w:r w:rsidRPr="00D6043D">
        <w:rPr>
          <w:sz w:val="22"/>
          <w:szCs w:val="22"/>
        </w:rPr>
        <w:t>2024-2025</w:t>
      </w:r>
      <w:proofErr w:type="gramEnd"/>
      <w:r w:rsidRPr="00D6043D">
        <w:rPr>
          <w:sz w:val="22"/>
          <w:szCs w:val="22"/>
        </w:rPr>
        <w:t xml:space="preserve"> гг., принятые при формировании тарифов на тепловую энергию. приведены в приложении 8/1.</w:t>
      </w:r>
    </w:p>
    <w:p w14:paraId="5C84D5B5" w14:textId="77777777" w:rsidR="007E7836" w:rsidRPr="00D6043D" w:rsidRDefault="007E7836" w:rsidP="002C3EBD">
      <w:pPr>
        <w:tabs>
          <w:tab w:val="left" w:pos="993"/>
        </w:tabs>
        <w:ind w:firstLine="567"/>
        <w:jc w:val="both"/>
        <w:rPr>
          <w:sz w:val="22"/>
          <w:szCs w:val="22"/>
        </w:rPr>
      </w:pPr>
      <w:r w:rsidRPr="00D6043D">
        <w:rPr>
          <w:sz w:val="22"/>
          <w:szCs w:val="22"/>
        </w:rPr>
        <w:t>Уровни предлагаемых к утверждению тарифов согласованы предприятием письмом от 05.10.2023 № 163.</w:t>
      </w:r>
    </w:p>
    <w:p w14:paraId="6F0769A7" w14:textId="77777777" w:rsidR="007E7836" w:rsidRPr="00D6043D" w:rsidRDefault="007E7836" w:rsidP="007E7836">
      <w:pPr>
        <w:shd w:val="clear" w:color="auto" w:fill="FFFFFF"/>
        <w:tabs>
          <w:tab w:val="left" w:pos="1033"/>
        </w:tabs>
        <w:ind w:firstLine="567"/>
        <w:jc w:val="both"/>
        <w:rPr>
          <w:b/>
          <w:bCs/>
          <w:sz w:val="22"/>
          <w:szCs w:val="22"/>
          <w:lang w:bidi="ru-RU"/>
        </w:rPr>
      </w:pPr>
    </w:p>
    <w:p w14:paraId="0A6D10E6" w14:textId="77777777" w:rsidR="007E7836" w:rsidRPr="00D6043D" w:rsidRDefault="007E7836" w:rsidP="007E7836">
      <w:pPr>
        <w:shd w:val="clear" w:color="auto" w:fill="FFFFFF"/>
        <w:tabs>
          <w:tab w:val="left" w:pos="1033"/>
        </w:tabs>
        <w:ind w:firstLine="567"/>
        <w:jc w:val="both"/>
        <w:rPr>
          <w:b/>
          <w:bCs/>
          <w:sz w:val="22"/>
          <w:szCs w:val="22"/>
          <w:lang w:bidi="ru-RU"/>
        </w:rPr>
      </w:pPr>
      <w:r w:rsidRPr="00D6043D">
        <w:rPr>
          <w:b/>
          <w:bCs/>
          <w:sz w:val="22"/>
          <w:szCs w:val="22"/>
          <w:lang w:bidi="ru-RU"/>
        </w:rPr>
        <w:t>РЕШИЛИ:</w:t>
      </w:r>
    </w:p>
    <w:p w14:paraId="152E0A52" w14:textId="77777777" w:rsidR="007E7836" w:rsidRPr="00D6043D" w:rsidRDefault="007E7836" w:rsidP="007E7836">
      <w:pPr>
        <w:pStyle w:val="ConsNormal"/>
        <w:ind w:firstLine="567"/>
        <w:jc w:val="both"/>
        <w:rPr>
          <w:rFonts w:ascii="Times New Roman" w:hAnsi="Times New Roman"/>
          <w:sz w:val="22"/>
          <w:szCs w:val="22"/>
        </w:rPr>
      </w:pPr>
      <w:r w:rsidRPr="00D6043D">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224E9933" w14:textId="77777777" w:rsidR="007E7836" w:rsidRPr="00D6043D" w:rsidRDefault="007E7836" w:rsidP="007E7836">
      <w:pPr>
        <w:shd w:val="clear" w:color="auto" w:fill="FFFFFF"/>
        <w:tabs>
          <w:tab w:val="left" w:pos="1033"/>
        </w:tabs>
        <w:ind w:firstLine="567"/>
        <w:jc w:val="both"/>
        <w:rPr>
          <w:b/>
          <w:bCs/>
          <w:sz w:val="22"/>
          <w:szCs w:val="22"/>
          <w:lang w:bidi="ru-RU"/>
        </w:rPr>
      </w:pPr>
    </w:p>
    <w:p w14:paraId="3C57EFDA" w14:textId="04746F73" w:rsidR="007E7836" w:rsidRPr="00D6043D" w:rsidRDefault="00AF693D" w:rsidP="007E7836">
      <w:pPr>
        <w:pStyle w:val="a4"/>
        <w:numPr>
          <w:ilvl w:val="0"/>
          <w:numId w:val="38"/>
        </w:numPr>
        <w:shd w:val="clear" w:color="auto" w:fill="FFFFFF"/>
        <w:tabs>
          <w:tab w:val="left" w:pos="1033"/>
        </w:tabs>
        <w:ind w:left="0" w:firstLine="567"/>
        <w:jc w:val="both"/>
        <w:rPr>
          <w:sz w:val="22"/>
          <w:szCs w:val="22"/>
        </w:rPr>
      </w:pPr>
      <w:r w:rsidRPr="00D6043D">
        <w:rPr>
          <w:sz w:val="22"/>
          <w:szCs w:val="22"/>
        </w:rPr>
        <w:t xml:space="preserve">С 01.01.2024 произвести корректировку установленных долгосрочных тарифов на тепловую энергию для потребителей ООО «МИЦ» (г.о. Тейково, контур </w:t>
      </w:r>
      <w:proofErr w:type="spellStart"/>
      <w:r w:rsidRPr="00D6043D">
        <w:rPr>
          <w:sz w:val="22"/>
          <w:szCs w:val="22"/>
        </w:rPr>
        <w:t>Грозилово</w:t>
      </w:r>
      <w:proofErr w:type="spellEnd"/>
      <w:r w:rsidRPr="00D6043D">
        <w:rPr>
          <w:sz w:val="22"/>
          <w:szCs w:val="22"/>
        </w:rPr>
        <w:t xml:space="preserve">) на </w:t>
      </w:r>
      <w:r w:rsidR="0042683F" w:rsidRPr="00D6043D">
        <w:rPr>
          <w:sz w:val="22"/>
          <w:szCs w:val="22"/>
        </w:rPr>
        <w:t xml:space="preserve">2024–2025 </w:t>
      </w:r>
      <w:r w:rsidRPr="00D6043D">
        <w:rPr>
          <w:sz w:val="22"/>
          <w:szCs w:val="22"/>
        </w:rPr>
        <w:t xml:space="preserve"> годы, изложив приложение 1 к постановлению Департамента энергетики и тарифов Ивановской области от 30.11.2022 № 56-т/1 в новой редакции</w:t>
      </w:r>
      <w:r w:rsidR="007E7836" w:rsidRPr="00D6043D">
        <w:rPr>
          <w:sz w:val="22"/>
          <w:szCs w:val="22"/>
        </w:rPr>
        <w:t>:</w:t>
      </w:r>
    </w:p>
    <w:p w14:paraId="6D3C6507" w14:textId="77777777" w:rsidR="0042683F" w:rsidRPr="00D6043D" w:rsidRDefault="0042683F" w:rsidP="00AF693D">
      <w:pPr>
        <w:pStyle w:val="a4"/>
        <w:widowControl/>
        <w:autoSpaceDE w:val="0"/>
        <w:autoSpaceDN w:val="0"/>
        <w:adjustRightInd w:val="0"/>
        <w:ind w:left="786"/>
        <w:rPr>
          <w:b/>
          <w:bCs/>
          <w:sz w:val="22"/>
          <w:szCs w:val="22"/>
        </w:rPr>
      </w:pPr>
    </w:p>
    <w:p w14:paraId="3B06A781" w14:textId="77777777" w:rsidR="00A90ABC" w:rsidRPr="00D6043D" w:rsidRDefault="00A90ABC" w:rsidP="00AF693D">
      <w:pPr>
        <w:pStyle w:val="a4"/>
        <w:widowControl/>
        <w:autoSpaceDE w:val="0"/>
        <w:autoSpaceDN w:val="0"/>
        <w:adjustRightInd w:val="0"/>
        <w:ind w:left="786"/>
        <w:rPr>
          <w:b/>
          <w:bCs/>
          <w:sz w:val="22"/>
          <w:szCs w:val="22"/>
        </w:rPr>
      </w:pPr>
    </w:p>
    <w:p w14:paraId="14994C20" w14:textId="7AF8EF70" w:rsidR="00AF693D" w:rsidRPr="00D6043D" w:rsidRDefault="00AF693D" w:rsidP="00AF693D">
      <w:pPr>
        <w:pStyle w:val="a4"/>
        <w:widowControl/>
        <w:autoSpaceDE w:val="0"/>
        <w:autoSpaceDN w:val="0"/>
        <w:adjustRightInd w:val="0"/>
        <w:ind w:left="786"/>
        <w:rPr>
          <w:b/>
          <w:bCs/>
          <w:sz w:val="22"/>
          <w:szCs w:val="22"/>
        </w:rPr>
      </w:pPr>
      <w:r w:rsidRPr="00D6043D">
        <w:rPr>
          <w:b/>
          <w:bCs/>
          <w:sz w:val="22"/>
          <w:szCs w:val="22"/>
        </w:rPr>
        <w:t>Тарифы на тепловую энергию (мощность), поставляемую потребителям</w:t>
      </w:r>
    </w:p>
    <w:tbl>
      <w:tblPr>
        <w:tblW w:w="106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
        <w:gridCol w:w="2078"/>
        <w:gridCol w:w="1560"/>
        <w:gridCol w:w="850"/>
        <w:gridCol w:w="1134"/>
        <w:gridCol w:w="1276"/>
        <w:gridCol w:w="578"/>
        <w:gridCol w:w="720"/>
        <w:gridCol w:w="720"/>
        <w:gridCol w:w="540"/>
        <w:gridCol w:w="720"/>
      </w:tblGrid>
      <w:tr w:rsidR="00AF693D" w:rsidRPr="00D6043D" w14:paraId="53E2A97B" w14:textId="77777777" w:rsidTr="00413898">
        <w:trPr>
          <w:trHeight w:val="97"/>
        </w:trPr>
        <w:tc>
          <w:tcPr>
            <w:tcW w:w="474" w:type="dxa"/>
            <w:gridSpan w:val="2"/>
            <w:vMerge w:val="restart"/>
            <w:shd w:val="clear" w:color="auto" w:fill="auto"/>
            <w:vAlign w:val="center"/>
          </w:tcPr>
          <w:p w14:paraId="16348C54" w14:textId="77777777" w:rsidR="00AF693D" w:rsidRPr="00D6043D" w:rsidRDefault="00AF693D" w:rsidP="00413898">
            <w:pPr>
              <w:widowControl/>
              <w:jc w:val="center"/>
              <w:rPr>
                <w:sz w:val="22"/>
                <w:szCs w:val="22"/>
              </w:rPr>
            </w:pPr>
            <w:r w:rsidRPr="00D6043D">
              <w:rPr>
                <w:sz w:val="22"/>
                <w:szCs w:val="22"/>
              </w:rPr>
              <w:t>№ п/п</w:t>
            </w:r>
          </w:p>
        </w:tc>
        <w:tc>
          <w:tcPr>
            <w:tcW w:w="2078" w:type="dxa"/>
            <w:vMerge w:val="restart"/>
            <w:shd w:val="clear" w:color="auto" w:fill="auto"/>
            <w:vAlign w:val="center"/>
          </w:tcPr>
          <w:p w14:paraId="78F82B88" w14:textId="77777777" w:rsidR="00AF693D" w:rsidRPr="00D6043D" w:rsidRDefault="00AF693D" w:rsidP="00413898">
            <w:pPr>
              <w:widowControl/>
              <w:jc w:val="center"/>
              <w:rPr>
                <w:sz w:val="22"/>
                <w:szCs w:val="22"/>
              </w:rPr>
            </w:pPr>
            <w:r w:rsidRPr="00D6043D">
              <w:rPr>
                <w:sz w:val="22"/>
                <w:szCs w:val="22"/>
              </w:rPr>
              <w:t>Наименование регулируемой организации</w:t>
            </w:r>
          </w:p>
        </w:tc>
        <w:tc>
          <w:tcPr>
            <w:tcW w:w="1560" w:type="dxa"/>
            <w:vMerge w:val="restart"/>
            <w:shd w:val="clear" w:color="auto" w:fill="auto"/>
            <w:noWrap/>
            <w:vAlign w:val="center"/>
          </w:tcPr>
          <w:p w14:paraId="63AB0960" w14:textId="77777777" w:rsidR="00AF693D" w:rsidRPr="00D6043D" w:rsidRDefault="00AF693D" w:rsidP="00413898">
            <w:pPr>
              <w:widowControl/>
              <w:jc w:val="center"/>
              <w:rPr>
                <w:sz w:val="22"/>
                <w:szCs w:val="22"/>
              </w:rPr>
            </w:pPr>
            <w:r w:rsidRPr="00D6043D">
              <w:rPr>
                <w:sz w:val="22"/>
                <w:szCs w:val="22"/>
              </w:rPr>
              <w:t>Вид тарифа</w:t>
            </w:r>
          </w:p>
        </w:tc>
        <w:tc>
          <w:tcPr>
            <w:tcW w:w="850" w:type="dxa"/>
            <w:vMerge w:val="restart"/>
            <w:shd w:val="clear" w:color="auto" w:fill="auto"/>
            <w:noWrap/>
            <w:vAlign w:val="center"/>
          </w:tcPr>
          <w:p w14:paraId="33938337" w14:textId="77777777" w:rsidR="00AF693D" w:rsidRPr="00D6043D" w:rsidRDefault="00AF693D" w:rsidP="00413898">
            <w:pPr>
              <w:widowControl/>
              <w:jc w:val="center"/>
              <w:rPr>
                <w:sz w:val="22"/>
                <w:szCs w:val="22"/>
              </w:rPr>
            </w:pPr>
            <w:r w:rsidRPr="00D6043D">
              <w:rPr>
                <w:sz w:val="22"/>
                <w:szCs w:val="22"/>
              </w:rPr>
              <w:t>Год</w:t>
            </w:r>
          </w:p>
        </w:tc>
        <w:tc>
          <w:tcPr>
            <w:tcW w:w="2410" w:type="dxa"/>
            <w:gridSpan w:val="2"/>
            <w:shd w:val="clear" w:color="auto" w:fill="auto"/>
            <w:noWrap/>
            <w:vAlign w:val="center"/>
          </w:tcPr>
          <w:p w14:paraId="3D1D9891" w14:textId="77777777" w:rsidR="00AF693D" w:rsidRPr="00D6043D" w:rsidRDefault="00AF693D" w:rsidP="00413898">
            <w:pPr>
              <w:widowControl/>
              <w:jc w:val="center"/>
              <w:rPr>
                <w:sz w:val="22"/>
                <w:szCs w:val="22"/>
              </w:rPr>
            </w:pPr>
            <w:r w:rsidRPr="00D6043D">
              <w:rPr>
                <w:sz w:val="22"/>
                <w:szCs w:val="22"/>
              </w:rPr>
              <w:t>Вода</w:t>
            </w:r>
          </w:p>
        </w:tc>
        <w:tc>
          <w:tcPr>
            <w:tcW w:w="2558" w:type="dxa"/>
            <w:gridSpan w:val="4"/>
            <w:shd w:val="clear" w:color="auto" w:fill="auto"/>
            <w:noWrap/>
            <w:vAlign w:val="center"/>
          </w:tcPr>
          <w:p w14:paraId="3372C65F" w14:textId="77777777" w:rsidR="00AF693D" w:rsidRPr="00D6043D" w:rsidRDefault="00AF693D" w:rsidP="00413898">
            <w:pPr>
              <w:widowControl/>
              <w:jc w:val="center"/>
              <w:rPr>
                <w:sz w:val="22"/>
                <w:szCs w:val="22"/>
              </w:rPr>
            </w:pPr>
            <w:r w:rsidRPr="00D6043D">
              <w:rPr>
                <w:sz w:val="22"/>
                <w:szCs w:val="22"/>
              </w:rPr>
              <w:t>Отборный пар давлением</w:t>
            </w:r>
          </w:p>
        </w:tc>
        <w:tc>
          <w:tcPr>
            <w:tcW w:w="720" w:type="dxa"/>
            <w:vMerge w:val="restart"/>
            <w:shd w:val="clear" w:color="auto" w:fill="auto"/>
            <w:vAlign w:val="center"/>
          </w:tcPr>
          <w:p w14:paraId="5531003B" w14:textId="77777777" w:rsidR="00AF693D" w:rsidRPr="00D6043D" w:rsidRDefault="00AF693D" w:rsidP="00413898">
            <w:pPr>
              <w:widowControl/>
              <w:jc w:val="center"/>
              <w:rPr>
                <w:sz w:val="22"/>
                <w:szCs w:val="22"/>
              </w:rPr>
            </w:pPr>
            <w:r w:rsidRPr="00D6043D">
              <w:rPr>
                <w:sz w:val="22"/>
                <w:szCs w:val="22"/>
              </w:rPr>
              <w:t>Острый и редуцированный пар</w:t>
            </w:r>
          </w:p>
        </w:tc>
      </w:tr>
      <w:tr w:rsidR="00AF693D" w:rsidRPr="00D6043D" w14:paraId="3EE5D1BA" w14:textId="77777777" w:rsidTr="00413898">
        <w:trPr>
          <w:trHeight w:val="1270"/>
        </w:trPr>
        <w:tc>
          <w:tcPr>
            <w:tcW w:w="474" w:type="dxa"/>
            <w:gridSpan w:val="2"/>
            <w:vMerge/>
            <w:tcBorders>
              <w:bottom w:val="single" w:sz="4" w:space="0" w:color="auto"/>
            </w:tcBorders>
            <w:shd w:val="clear" w:color="auto" w:fill="auto"/>
            <w:noWrap/>
            <w:vAlign w:val="center"/>
          </w:tcPr>
          <w:p w14:paraId="398CA98D" w14:textId="77777777" w:rsidR="00AF693D" w:rsidRPr="00D6043D" w:rsidRDefault="00AF693D" w:rsidP="00413898">
            <w:pPr>
              <w:widowControl/>
              <w:jc w:val="center"/>
              <w:rPr>
                <w:sz w:val="22"/>
                <w:szCs w:val="22"/>
              </w:rPr>
            </w:pPr>
          </w:p>
        </w:tc>
        <w:tc>
          <w:tcPr>
            <w:tcW w:w="2078" w:type="dxa"/>
            <w:vMerge/>
            <w:tcBorders>
              <w:bottom w:val="single" w:sz="4" w:space="0" w:color="auto"/>
            </w:tcBorders>
            <w:shd w:val="clear" w:color="auto" w:fill="auto"/>
            <w:vAlign w:val="center"/>
          </w:tcPr>
          <w:p w14:paraId="64516634" w14:textId="77777777" w:rsidR="00AF693D" w:rsidRPr="00D6043D" w:rsidRDefault="00AF693D" w:rsidP="00413898">
            <w:pPr>
              <w:widowControl/>
              <w:rPr>
                <w:sz w:val="22"/>
                <w:szCs w:val="22"/>
              </w:rPr>
            </w:pPr>
          </w:p>
        </w:tc>
        <w:tc>
          <w:tcPr>
            <w:tcW w:w="1560" w:type="dxa"/>
            <w:vMerge/>
            <w:tcBorders>
              <w:bottom w:val="single" w:sz="4" w:space="0" w:color="auto"/>
            </w:tcBorders>
            <w:shd w:val="clear" w:color="auto" w:fill="auto"/>
            <w:noWrap/>
            <w:vAlign w:val="center"/>
          </w:tcPr>
          <w:p w14:paraId="21CACCE2" w14:textId="77777777" w:rsidR="00AF693D" w:rsidRPr="00D6043D" w:rsidRDefault="00AF693D" w:rsidP="00413898">
            <w:pPr>
              <w:widowControl/>
              <w:jc w:val="center"/>
              <w:rPr>
                <w:sz w:val="22"/>
                <w:szCs w:val="22"/>
              </w:rPr>
            </w:pPr>
          </w:p>
        </w:tc>
        <w:tc>
          <w:tcPr>
            <w:tcW w:w="850" w:type="dxa"/>
            <w:vMerge/>
            <w:tcBorders>
              <w:bottom w:val="single" w:sz="4" w:space="0" w:color="auto"/>
            </w:tcBorders>
            <w:shd w:val="clear" w:color="auto" w:fill="auto"/>
            <w:noWrap/>
            <w:vAlign w:val="center"/>
          </w:tcPr>
          <w:p w14:paraId="7C22B478" w14:textId="77777777" w:rsidR="00AF693D" w:rsidRPr="00D6043D" w:rsidRDefault="00AF693D" w:rsidP="00413898">
            <w:pPr>
              <w:widowControl/>
              <w:jc w:val="center"/>
              <w:rPr>
                <w:sz w:val="22"/>
                <w:szCs w:val="22"/>
              </w:rPr>
            </w:pPr>
          </w:p>
        </w:tc>
        <w:tc>
          <w:tcPr>
            <w:tcW w:w="1134" w:type="dxa"/>
            <w:tcBorders>
              <w:bottom w:val="single" w:sz="4" w:space="0" w:color="auto"/>
            </w:tcBorders>
            <w:shd w:val="clear" w:color="auto" w:fill="auto"/>
            <w:noWrap/>
            <w:vAlign w:val="center"/>
          </w:tcPr>
          <w:p w14:paraId="5A724C8A" w14:textId="77777777" w:rsidR="00AF693D" w:rsidRPr="00D6043D" w:rsidRDefault="00AF693D" w:rsidP="00413898">
            <w:pPr>
              <w:widowControl/>
              <w:jc w:val="center"/>
              <w:rPr>
                <w:sz w:val="22"/>
                <w:szCs w:val="22"/>
              </w:rPr>
            </w:pPr>
            <w:r w:rsidRPr="00D6043D">
              <w:rPr>
                <w:sz w:val="22"/>
                <w:szCs w:val="22"/>
              </w:rPr>
              <w:t>1 полугодие</w:t>
            </w:r>
          </w:p>
        </w:tc>
        <w:tc>
          <w:tcPr>
            <w:tcW w:w="1276" w:type="dxa"/>
            <w:tcBorders>
              <w:bottom w:val="single" w:sz="4" w:space="0" w:color="auto"/>
            </w:tcBorders>
            <w:vAlign w:val="center"/>
          </w:tcPr>
          <w:p w14:paraId="6DEF282A" w14:textId="77777777" w:rsidR="00AF693D" w:rsidRPr="00D6043D" w:rsidRDefault="00AF693D" w:rsidP="00413898">
            <w:pPr>
              <w:widowControl/>
              <w:jc w:val="center"/>
              <w:rPr>
                <w:sz w:val="22"/>
                <w:szCs w:val="22"/>
              </w:rPr>
            </w:pPr>
            <w:r w:rsidRPr="00D6043D">
              <w:rPr>
                <w:sz w:val="22"/>
                <w:szCs w:val="22"/>
              </w:rPr>
              <w:t>2 полугодие</w:t>
            </w:r>
          </w:p>
        </w:tc>
        <w:tc>
          <w:tcPr>
            <w:tcW w:w="578" w:type="dxa"/>
            <w:tcBorders>
              <w:bottom w:val="single" w:sz="4" w:space="0" w:color="auto"/>
            </w:tcBorders>
            <w:shd w:val="clear" w:color="auto" w:fill="auto"/>
            <w:vAlign w:val="center"/>
          </w:tcPr>
          <w:p w14:paraId="0AE4D1E4" w14:textId="77777777" w:rsidR="00AF693D" w:rsidRPr="00D6043D" w:rsidRDefault="00AF693D" w:rsidP="00413898">
            <w:pPr>
              <w:jc w:val="center"/>
              <w:rPr>
                <w:sz w:val="22"/>
                <w:szCs w:val="22"/>
              </w:rPr>
            </w:pPr>
            <w:r w:rsidRPr="00D6043D">
              <w:rPr>
                <w:sz w:val="22"/>
                <w:szCs w:val="22"/>
              </w:rPr>
              <w:t>от 1,2 до 2,5 кг/</w:t>
            </w:r>
          </w:p>
          <w:p w14:paraId="0754CA69" w14:textId="77777777" w:rsidR="00AF693D" w:rsidRPr="00D6043D" w:rsidRDefault="00AF693D" w:rsidP="00413898">
            <w:pPr>
              <w:widowControl/>
              <w:jc w:val="center"/>
              <w:rPr>
                <w:sz w:val="22"/>
                <w:szCs w:val="22"/>
              </w:rPr>
            </w:pPr>
            <w:r w:rsidRPr="00D6043D">
              <w:rPr>
                <w:sz w:val="22"/>
                <w:szCs w:val="22"/>
              </w:rPr>
              <w:t>см</w:t>
            </w:r>
            <w:r w:rsidRPr="00D6043D">
              <w:rPr>
                <w:sz w:val="22"/>
                <w:szCs w:val="22"/>
                <w:vertAlign w:val="superscript"/>
              </w:rPr>
              <w:t>2</w:t>
            </w:r>
          </w:p>
        </w:tc>
        <w:tc>
          <w:tcPr>
            <w:tcW w:w="720" w:type="dxa"/>
            <w:tcBorders>
              <w:bottom w:val="single" w:sz="4" w:space="0" w:color="auto"/>
            </w:tcBorders>
            <w:vAlign w:val="center"/>
          </w:tcPr>
          <w:p w14:paraId="5AE5C28F" w14:textId="77777777" w:rsidR="00AF693D" w:rsidRPr="00D6043D" w:rsidRDefault="00AF693D" w:rsidP="00413898">
            <w:pPr>
              <w:widowControl/>
              <w:jc w:val="center"/>
              <w:rPr>
                <w:sz w:val="22"/>
                <w:szCs w:val="22"/>
              </w:rPr>
            </w:pPr>
            <w:r w:rsidRPr="00D6043D">
              <w:rPr>
                <w:sz w:val="22"/>
                <w:szCs w:val="22"/>
              </w:rPr>
              <w:t>от 2,5 до 7,0 кг/см</w:t>
            </w:r>
            <w:r w:rsidRPr="00D6043D">
              <w:rPr>
                <w:sz w:val="22"/>
                <w:szCs w:val="22"/>
                <w:vertAlign w:val="superscript"/>
              </w:rPr>
              <w:t>2</w:t>
            </w:r>
          </w:p>
        </w:tc>
        <w:tc>
          <w:tcPr>
            <w:tcW w:w="720" w:type="dxa"/>
            <w:tcBorders>
              <w:bottom w:val="single" w:sz="4" w:space="0" w:color="auto"/>
            </w:tcBorders>
            <w:vAlign w:val="center"/>
          </w:tcPr>
          <w:p w14:paraId="3B65CC6E" w14:textId="77777777" w:rsidR="00AF693D" w:rsidRPr="00D6043D" w:rsidRDefault="00AF693D" w:rsidP="00413898">
            <w:pPr>
              <w:widowControl/>
              <w:jc w:val="center"/>
              <w:rPr>
                <w:sz w:val="22"/>
                <w:szCs w:val="22"/>
              </w:rPr>
            </w:pPr>
            <w:r w:rsidRPr="00D6043D">
              <w:rPr>
                <w:sz w:val="22"/>
                <w:szCs w:val="22"/>
              </w:rPr>
              <w:t>от 7,0 до 13,0 кг/</w:t>
            </w:r>
          </w:p>
          <w:p w14:paraId="4B6061B1" w14:textId="77777777" w:rsidR="00AF693D" w:rsidRPr="00D6043D" w:rsidRDefault="00AF693D" w:rsidP="00413898">
            <w:pPr>
              <w:widowControl/>
              <w:jc w:val="center"/>
              <w:rPr>
                <w:sz w:val="22"/>
                <w:szCs w:val="22"/>
              </w:rPr>
            </w:pPr>
            <w:r w:rsidRPr="00D6043D">
              <w:rPr>
                <w:sz w:val="22"/>
                <w:szCs w:val="22"/>
              </w:rPr>
              <w:t>см</w:t>
            </w:r>
            <w:r w:rsidRPr="00D6043D">
              <w:rPr>
                <w:sz w:val="22"/>
                <w:szCs w:val="22"/>
                <w:vertAlign w:val="superscript"/>
              </w:rPr>
              <w:t>2</w:t>
            </w:r>
          </w:p>
        </w:tc>
        <w:tc>
          <w:tcPr>
            <w:tcW w:w="540" w:type="dxa"/>
            <w:tcBorders>
              <w:bottom w:val="single" w:sz="4" w:space="0" w:color="auto"/>
            </w:tcBorders>
            <w:vAlign w:val="center"/>
          </w:tcPr>
          <w:p w14:paraId="4B9092F3" w14:textId="77777777" w:rsidR="00AF693D" w:rsidRPr="00D6043D" w:rsidRDefault="00AF693D" w:rsidP="00413898">
            <w:pPr>
              <w:widowControl/>
              <w:ind w:right="-108" w:hanging="109"/>
              <w:jc w:val="center"/>
              <w:rPr>
                <w:sz w:val="22"/>
                <w:szCs w:val="22"/>
              </w:rPr>
            </w:pPr>
            <w:r w:rsidRPr="00D6043D">
              <w:rPr>
                <w:sz w:val="22"/>
                <w:szCs w:val="22"/>
              </w:rPr>
              <w:t>Свыше 13,0 кг/</w:t>
            </w:r>
          </w:p>
          <w:p w14:paraId="04625158" w14:textId="77777777" w:rsidR="00AF693D" w:rsidRPr="00D6043D" w:rsidRDefault="00AF693D" w:rsidP="00413898">
            <w:pPr>
              <w:widowControl/>
              <w:jc w:val="center"/>
              <w:rPr>
                <w:sz w:val="22"/>
                <w:szCs w:val="22"/>
              </w:rPr>
            </w:pPr>
            <w:r w:rsidRPr="00D6043D">
              <w:rPr>
                <w:sz w:val="22"/>
                <w:szCs w:val="22"/>
              </w:rPr>
              <w:t>см</w:t>
            </w:r>
            <w:r w:rsidRPr="00D6043D">
              <w:rPr>
                <w:sz w:val="22"/>
                <w:szCs w:val="22"/>
                <w:vertAlign w:val="superscript"/>
              </w:rPr>
              <w:t>2</w:t>
            </w:r>
          </w:p>
        </w:tc>
        <w:tc>
          <w:tcPr>
            <w:tcW w:w="720" w:type="dxa"/>
            <w:vMerge/>
            <w:tcBorders>
              <w:bottom w:val="single" w:sz="4" w:space="0" w:color="auto"/>
            </w:tcBorders>
            <w:shd w:val="clear" w:color="auto" w:fill="auto"/>
            <w:vAlign w:val="center"/>
          </w:tcPr>
          <w:p w14:paraId="4AD74102" w14:textId="77777777" w:rsidR="00AF693D" w:rsidRPr="00D6043D" w:rsidRDefault="00AF693D" w:rsidP="00413898">
            <w:pPr>
              <w:jc w:val="center"/>
              <w:rPr>
                <w:sz w:val="22"/>
                <w:szCs w:val="22"/>
              </w:rPr>
            </w:pPr>
          </w:p>
        </w:tc>
      </w:tr>
      <w:tr w:rsidR="00AF693D" w:rsidRPr="00D6043D" w14:paraId="01C85410" w14:textId="77777777" w:rsidTr="00413898">
        <w:trPr>
          <w:trHeight w:val="329"/>
        </w:trPr>
        <w:tc>
          <w:tcPr>
            <w:tcW w:w="10650" w:type="dxa"/>
            <w:gridSpan w:val="12"/>
            <w:shd w:val="clear" w:color="auto" w:fill="auto"/>
            <w:noWrap/>
            <w:vAlign w:val="center"/>
          </w:tcPr>
          <w:p w14:paraId="11ABAAE8" w14:textId="77777777" w:rsidR="00AF693D" w:rsidRPr="00D6043D" w:rsidRDefault="00AF693D" w:rsidP="00413898">
            <w:pPr>
              <w:jc w:val="center"/>
              <w:rPr>
                <w:sz w:val="22"/>
                <w:szCs w:val="22"/>
              </w:rPr>
            </w:pPr>
            <w:r w:rsidRPr="00D6043D">
              <w:rPr>
                <w:sz w:val="22"/>
                <w:szCs w:val="22"/>
              </w:rPr>
              <w:t>Для потребителей, в случае отсутствия дифференциации тарифов по схеме подключения</w:t>
            </w:r>
          </w:p>
        </w:tc>
      </w:tr>
      <w:tr w:rsidR="00AF693D" w:rsidRPr="00D6043D" w14:paraId="270F58BC" w14:textId="77777777" w:rsidTr="00413898">
        <w:trPr>
          <w:trHeight w:val="397"/>
        </w:trPr>
        <w:tc>
          <w:tcPr>
            <w:tcW w:w="392" w:type="dxa"/>
            <w:vMerge w:val="restart"/>
            <w:shd w:val="clear" w:color="auto" w:fill="auto"/>
            <w:noWrap/>
            <w:vAlign w:val="center"/>
          </w:tcPr>
          <w:p w14:paraId="7D4D8BC0" w14:textId="77777777" w:rsidR="00AF693D" w:rsidRPr="00D6043D" w:rsidRDefault="00AF693D" w:rsidP="00413898">
            <w:pPr>
              <w:jc w:val="center"/>
              <w:rPr>
                <w:sz w:val="22"/>
                <w:szCs w:val="22"/>
              </w:rPr>
            </w:pPr>
            <w:r w:rsidRPr="00D6043D">
              <w:rPr>
                <w:sz w:val="22"/>
                <w:szCs w:val="22"/>
              </w:rPr>
              <w:t>1.</w:t>
            </w:r>
          </w:p>
        </w:tc>
        <w:tc>
          <w:tcPr>
            <w:tcW w:w="2160" w:type="dxa"/>
            <w:gridSpan w:val="2"/>
            <w:vMerge w:val="restart"/>
            <w:shd w:val="clear" w:color="auto" w:fill="auto"/>
            <w:vAlign w:val="center"/>
          </w:tcPr>
          <w:p w14:paraId="22F74FD2" w14:textId="77777777" w:rsidR="00AF693D" w:rsidRPr="00D6043D" w:rsidRDefault="00AF693D" w:rsidP="00413898">
            <w:pPr>
              <w:widowControl/>
              <w:ind w:right="-108"/>
              <w:rPr>
                <w:sz w:val="22"/>
                <w:szCs w:val="22"/>
              </w:rPr>
            </w:pPr>
            <w:r w:rsidRPr="00D6043D">
              <w:rPr>
                <w:sz w:val="22"/>
                <w:szCs w:val="22"/>
              </w:rPr>
              <w:t xml:space="preserve">ООО «МИЦ» (г.о. Тейково, контур </w:t>
            </w:r>
            <w:proofErr w:type="spellStart"/>
            <w:r w:rsidRPr="00D6043D">
              <w:rPr>
                <w:sz w:val="22"/>
                <w:szCs w:val="22"/>
              </w:rPr>
              <w:t>Грозилово</w:t>
            </w:r>
            <w:proofErr w:type="spellEnd"/>
            <w:r w:rsidRPr="00D6043D">
              <w:rPr>
                <w:sz w:val="22"/>
                <w:szCs w:val="22"/>
              </w:rPr>
              <w:t>)</w:t>
            </w:r>
          </w:p>
        </w:tc>
        <w:tc>
          <w:tcPr>
            <w:tcW w:w="1560" w:type="dxa"/>
            <w:vMerge w:val="restart"/>
            <w:shd w:val="clear" w:color="auto" w:fill="auto"/>
            <w:vAlign w:val="center"/>
          </w:tcPr>
          <w:p w14:paraId="04BDFAA4" w14:textId="77777777" w:rsidR="00AF693D" w:rsidRPr="00D6043D" w:rsidRDefault="00AF693D" w:rsidP="00413898">
            <w:pPr>
              <w:widowControl/>
              <w:jc w:val="center"/>
              <w:rPr>
                <w:sz w:val="22"/>
                <w:szCs w:val="22"/>
              </w:rPr>
            </w:pPr>
            <w:proofErr w:type="spellStart"/>
            <w:r w:rsidRPr="00D6043D">
              <w:rPr>
                <w:sz w:val="22"/>
                <w:szCs w:val="22"/>
              </w:rPr>
              <w:t>Одноставочный</w:t>
            </w:r>
            <w:proofErr w:type="spellEnd"/>
            <w:r w:rsidRPr="00D6043D">
              <w:rPr>
                <w:sz w:val="22"/>
                <w:szCs w:val="22"/>
              </w:rPr>
              <w:t>, руб./ Гкал, НДС не облагается</w:t>
            </w:r>
          </w:p>
        </w:tc>
        <w:tc>
          <w:tcPr>
            <w:tcW w:w="850" w:type="dxa"/>
            <w:shd w:val="clear" w:color="auto" w:fill="auto"/>
            <w:noWrap/>
            <w:vAlign w:val="center"/>
          </w:tcPr>
          <w:p w14:paraId="074526C5" w14:textId="77777777" w:rsidR="00AF693D" w:rsidRPr="00D6043D" w:rsidRDefault="00AF693D" w:rsidP="00413898">
            <w:pPr>
              <w:jc w:val="center"/>
              <w:rPr>
                <w:sz w:val="22"/>
                <w:szCs w:val="22"/>
              </w:rPr>
            </w:pPr>
            <w:r w:rsidRPr="00D6043D">
              <w:rPr>
                <w:sz w:val="22"/>
                <w:szCs w:val="22"/>
              </w:rPr>
              <w:t>2023</w:t>
            </w:r>
          </w:p>
        </w:tc>
        <w:tc>
          <w:tcPr>
            <w:tcW w:w="2410" w:type="dxa"/>
            <w:gridSpan w:val="2"/>
            <w:shd w:val="clear" w:color="auto" w:fill="auto"/>
            <w:noWrap/>
            <w:vAlign w:val="center"/>
          </w:tcPr>
          <w:p w14:paraId="02ED0818" w14:textId="77777777" w:rsidR="00AF693D" w:rsidRPr="00D6043D" w:rsidRDefault="00AF693D" w:rsidP="00413898">
            <w:pPr>
              <w:jc w:val="center"/>
              <w:rPr>
                <w:sz w:val="22"/>
                <w:szCs w:val="22"/>
              </w:rPr>
            </w:pPr>
            <w:r w:rsidRPr="00D6043D">
              <w:rPr>
                <w:spacing w:val="2"/>
                <w:sz w:val="22"/>
                <w:szCs w:val="22"/>
                <w:shd w:val="clear" w:color="auto" w:fill="FFFFFF"/>
              </w:rPr>
              <w:t xml:space="preserve">3 </w:t>
            </w:r>
            <w:r w:rsidRPr="00D6043D">
              <w:rPr>
                <w:spacing w:val="2"/>
                <w:sz w:val="22"/>
                <w:szCs w:val="22"/>
                <w:shd w:val="clear" w:color="auto" w:fill="FFFFFF"/>
                <w:lang w:val="en-US"/>
              </w:rPr>
              <w:t>075,10</w:t>
            </w:r>
            <w:r w:rsidRPr="00D6043D">
              <w:rPr>
                <w:spacing w:val="2"/>
                <w:sz w:val="22"/>
                <w:szCs w:val="22"/>
                <w:shd w:val="clear" w:color="auto" w:fill="FFFFFF"/>
              </w:rPr>
              <w:t xml:space="preserve"> *</w:t>
            </w:r>
          </w:p>
        </w:tc>
        <w:tc>
          <w:tcPr>
            <w:tcW w:w="578" w:type="dxa"/>
            <w:shd w:val="clear" w:color="auto" w:fill="auto"/>
            <w:noWrap/>
            <w:vAlign w:val="center"/>
          </w:tcPr>
          <w:p w14:paraId="5A5C40DB" w14:textId="77777777" w:rsidR="00AF693D" w:rsidRPr="00D6043D" w:rsidRDefault="00AF693D" w:rsidP="00413898">
            <w:pPr>
              <w:widowControl/>
              <w:jc w:val="center"/>
              <w:rPr>
                <w:sz w:val="22"/>
                <w:szCs w:val="22"/>
              </w:rPr>
            </w:pPr>
            <w:r w:rsidRPr="00D6043D">
              <w:rPr>
                <w:sz w:val="22"/>
                <w:szCs w:val="22"/>
              </w:rPr>
              <w:t>-</w:t>
            </w:r>
          </w:p>
        </w:tc>
        <w:tc>
          <w:tcPr>
            <w:tcW w:w="720" w:type="dxa"/>
            <w:vAlign w:val="center"/>
          </w:tcPr>
          <w:p w14:paraId="2030FDFC" w14:textId="77777777" w:rsidR="00AF693D" w:rsidRPr="00D6043D" w:rsidRDefault="00AF693D" w:rsidP="00413898">
            <w:pPr>
              <w:widowControl/>
              <w:jc w:val="center"/>
              <w:rPr>
                <w:sz w:val="22"/>
                <w:szCs w:val="22"/>
              </w:rPr>
            </w:pPr>
            <w:r w:rsidRPr="00D6043D">
              <w:rPr>
                <w:sz w:val="22"/>
                <w:szCs w:val="22"/>
              </w:rPr>
              <w:t>-</w:t>
            </w:r>
          </w:p>
        </w:tc>
        <w:tc>
          <w:tcPr>
            <w:tcW w:w="720" w:type="dxa"/>
            <w:vAlign w:val="center"/>
          </w:tcPr>
          <w:p w14:paraId="128C70A9" w14:textId="77777777" w:rsidR="00AF693D" w:rsidRPr="00D6043D" w:rsidRDefault="00AF693D" w:rsidP="00413898">
            <w:pPr>
              <w:widowControl/>
              <w:jc w:val="center"/>
              <w:rPr>
                <w:sz w:val="22"/>
                <w:szCs w:val="22"/>
              </w:rPr>
            </w:pPr>
            <w:r w:rsidRPr="00D6043D">
              <w:rPr>
                <w:sz w:val="22"/>
                <w:szCs w:val="22"/>
              </w:rPr>
              <w:t>-</w:t>
            </w:r>
          </w:p>
        </w:tc>
        <w:tc>
          <w:tcPr>
            <w:tcW w:w="540" w:type="dxa"/>
            <w:vAlign w:val="center"/>
          </w:tcPr>
          <w:p w14:paraId="30CABB24" w14:textId="77777777" w:rsidR="00AF693D" w:rsidRPr="00D6043D" w:rsidRDefault="00AF693D" w:rsidP="00413898">
            <w:pPr>
              <w:widowControl/>
              <w:jc w:val="center"/>
              <w:rPr>
                <w:sz w:val="22"/>
                <w:szCs w:val="22"/>
              </w:rPr>
            </w:pPr>
            <w:r w:rsidRPr="00D6043D">
              <w:rPr>
                <w:sz w:val="22"/>
                <w:szCs w:val="22"/>
              </w:rPr>
              <w:t>-</w:t>
            </w:r>
          </w:p>
        </w:tc>
        <w:tc>
          <w:tcPr>
            <w:tcW w:w="720" w:type="dxa"/>
            <w:shd w:val="clear" w:color="auto" w:fill="auto"/>
            <w:noWrap/>
            <w:vAlign w:val="center"/>
          </w:tcPr>
          <w:p w14:paraId="6C7A334F" w14:textId="77777777" w:rsidR="00AF693D" w:rsidRPr="00D6043D" w:rsidRDefault="00AF693D" w:rsidP="00413898">
            <w:pPr>
              <w:jc w:val="center"/>
              <w:rPr>
                <w:sz w:val="22"/>
                <w:szCs w:val="22"/>
              </w:rPr>
            </w:pPr>
            <w:r w:rsidRPr="00D6043D">
              <w:rPr>
                <w:sz w:val="22"/>
                <w:szCs w:val="22"/>
              </w:rPr>
              <w:t>-</w:t>
            </w:r>
          </w:p>
        </w:tc>
      </w:tr>
      <w:tr w:rsidR="00AF693D" w:rsidRPr="00D6043D" w14:paraId="686342D8" w14:textId="77777777" w:rsidTr="00413898">
        <w:trPr>
          <w:trHeight w:val="397"/>
        </w:trPr>
        <w:tc>
          <w:tcPr>
            <w:tcW w:w="392" w:type="dxa"/>
            <w:vMerge/>
            <w:shd w:val="clear" w:color="auto" w:fill="auto"/>
            <w:noWrap/>
            <w:vAlign w:val="center"/>
          </w:tcPr>
          <w:p w14:paraId="12CBE1AB" w14:textId="77777777" w:rsidR="00AF693D" w:rsidRPr="00D6043D" w:rsidRDefault="00AF693D" w:rsidP="00413898">
            <w:pPr>
              <w:jc w:val="center"/>
              <w:rPr>
                <w:sz w:val="22"/>
                <w:szCs w:val="22"/>
              </w:rPr>
            </w:pPr>
          </w:p>
        </w:tc>
        <w:tc>
          <w:tcPr>
            <w:tcW w:w="2160" w:type="dxa"/>
            <w:gridSpan w:val="2"/>
            <w:vMerge/>
            <w:shd w:val="clear" w:color="auto" w:fill="auto"/>
            <w:vAlign w:val="center"/>
          </w:tcPr>
          <w:p w14:paraId="329D0788" w14:textId="77777777" w:rsidR="00AF693D" w:rsidRPr="00D6043D" w:rsidRDefault="00AF693D" w:rsidP="00413898">
            <w:pPr>
              <w:widowControl/>
              <w:ind w:right="-108"/>
              <w:rPr>
                <w:sz w:val="22"/>
                <w:szCs w:val="22"/>
              </w:rPr>
            </w:pPr>
          </w:p>
        </w:tc>
        <w:tc>
          <w:tcPr>
            <w:tcW w:w="1560" w:type="dxa"/>
            <w:vMerge/>
            <w:shd w:val="clear" w:color="auto" w:fill="auto"/>
            <w:vAlign w:val="center"/>
          </w:tcPr>
          <w:p w14:paraId="4D36BEE7" w14:textId="77777777" w:rsidR="00AF693D" w:rsidRPr="00D6043D" w:rsidRDefault="00AF693D" w:rsidP="00413898">
            <w:pPr>
              <w:widowControl/>
              <w:jc w:val="center"/>
              <w:rPr>
                <w:sz w:val="22"/>
                <w:szCs w:val="22"/>
              </w:rPr>
            </w:pPr>
          </w:p>
        </w:tc>
        <w:tc>
          <w:tcPr>
            <w:tcW w:w="850" w:type="dxa"/>
            <w:shd w:val="clear" w:color="auto" w:fill="auto"/>
            <w:noWrap/>
            <w:vAlign w:val="center"/>
          </w:tcPr>
          <w:p w14:paraId="48467D3B" w14:textId="77777777" w:rsidR="00AF693D" w:rsidRPr="00D6043D" w:rsidRDefault="00AF693D" w:rsidP="00413898">
            <w:pPr>
              <w:jc w:val="center"/>
              <w:rPr>
                <w:sz w:val="22"/>
                <w:szCs w:val="22"/>
              </w:rPr>
            </w:pPr>
            <w:r w:rsidRPr="00D6043D">
              <w:rPr>
                <w:sz w:val="22"/>
                <w:szCs w:val="22"/>
              </w:rPr>
              <w:t>2024</w:t>
            </w:r>
          </w:p>
        </w:tc>
        <w:tc>
          <w:tcPr>
            <w:tcW w:w="1134" w:type="dxa"/>
            <w:shd w:val="clear" w:color="auto" w:fill="auto"/>
            <w:noWrap/>
            <w:vAlign w:val="center"/>
          </w:tcPr>
          <w:p w14:paraId="533F2E0E" w14:textId="77777777" w:rsidR="00AF693D" w:rsidRPr="00D6043D" w:rsidRDefault="00AF693D" w:rsidP="00413898">
            <w:pPr>
              <w:jc w:val="center"/>
              <w:rPr>
                <w:sz w:val="22"/>
                <w:szCs w:val="22"/>
              </w:rPr>
            </w:pPr>
            <w:r w:rsidRPr="00D6043D">
              <w:rPr>
                <w:sz w:val="22"/>
                <w:szCs w:val="22"/>
              </w:rPr>
              <w:t>3 </w:t>
            </w:r>
            <w:r w:rsidRPr="00D6043D">
              <w:rPr>
                <w:sz w:val="22"/>
                <w:szCs w:val="22"/>
                <w:lang w:val="en-US"/>
              </w:rPr>
              <w:t>075,1</w:t>
            </w:r>
            <w:r w:rsidRPr="00D6043D">
              <w:rPr>
                <w:sz w:val="22"/>
                <w:szCs w:val="22"/>
              </w:rPr>
              <w:t>0</w:t>
            </w:r>
          </w:p>
        </w:tc>
        <w:tc>
          <w:tcPr>
            <w:tcW w:w="1276" w:type="dxa"/>
            <w:shd w:val="clear" w:color="auto" w:fill="auto"/>
            <w:vAlign w:val="center"/>
          </w:tcPr>
          <w:p w14:paraId="39D69EF6" w14:textId="77777777" w:rsidR="00AF693D" w:rsidRPr="00D6043D" w:rsidRDefault="00AF693D" w:rsidP="00413898">
            <w:pPr>
              <w:jc w:val="center"/>
              <w:rPr>
                <w:sz w:val="22"/>
                <w:szCs w:val="22"/>
              </w:rPr>
            </w:pPr>
            <w:r w:rsidRPr="00D6043D">
              <w:rPr>
                <w:sz w:val="22"/>
                <w:szCs w:val="22"/>
                <w:lang w:val="en-US"/>
              </w:rPr>
              <w:t>3</w:t>
            </w:r>
            <w:r w:rsidRPr="00D6043D">
              <w:rPr>
                <w:sz w:val="22"/>
                <w:szCs w:val="22"/>
              </w:rPr>
              <w:t> 498,65</w:t>
            </w:r>
          </w:p>
        </w:tc>
        <w:tc>
          <w:tcPr>
            <w:tcW w:w="578" w:type="dxa"/>
            <w:shd w:val="clear" w:color="auto" w:fill="auto"/>
            <w:noWrap/>
            <w:vAlign w:val="center"/>
          </w:tcPr>
          <w:p w14:paraId="799D0EF7" w14:textId="77777777" w:rsidR="00AF693D" w:rsidRPr="00D6043D" w:rsidRDefault="00AF693D" w:rsidP="00413898">
            <w:pPr>
              <w:widowControl/>
              <w:jc w:val="center"/>
              <w:rPr>
                <w:sz w:val="22"/>
                <w:szCs w:val="22"/>
              </w:rPr>
            </w:pPr>
            <w:r w:rsidRPr="00D6043D">
              <w:rPr>
                <w:sz w:val="22"/>
                <w:szCs w:val="22"/>
              </w:rPr>
              <w:t>-</w:t>
            </w:r>
          </w:p>
        </w:tc>
        <w:tc>
          <w:tcPr>
            <w:tcW w:w="720" w:type="dxa"/>
            <w:vAlign w:val="center"/>
          </w:tcPr>
          <w:p w14:paraId="19542480" w14:textId="77777777" w:rsidR="00AF693D" w:rsidRPr="00D6043D" w:rsidRDefault="00AF693D" w:rsidP="00413898">
            <w:pPr>
              <w:widowControl/>
              <w:jc w:val="center"/>
              <w:rPr>
                <w:sz w:val="22"/>
                <w:szCs w:val="22"/>
              </w:rPr>
            </w:pPr>
            <w:r w:rsidRPr="00D6043D">
              <w:rPr>
                <w:sz w:val="22"/>
                <w:szCs w:val="22"/>
              </w:rPr>
              <w:t>-</w:t>
            </w:r>
          </w:p>
        </w:tc>
        <w:tc>
          <w:tcPr>
            <w:tcW w:w="720" w:type="dxa"/>
            <w:vAlign w:val="center"/>
          </w:tcPr>
          <w:p w14:paraId="4C090543" w14:textId="77777777" w:rsidR="00AF693D" w:rsidRPr="00D6043D" w:rsidRDefault="00AF693D" w:rsidP="00413898">
            <w:pPr>
              <w:widowControl/>
              <w:jc w:val="center"/>
              <w:rPr>
                <w:sz w:val="22"/>
                <w:szCs w:val="22"/>
              </w:rPr>
            </w:pPr>
            <w:r w:rsidRPr="00D6043D">
              <w:rPr>
                <w:sz w:val="22"/>
                <w:szCs w:val="22"/>
              </w:rPr>
              <w:t>-</w:t>
            </w:r>
          </w:p>
        </w:tc>
        <w:tc>
          <w:tcPr>
            <w:tcW w:w="540" w:type="dxa"/>
            <w:vAlign w:val="center"/>
          </w:tcPr>
          <w:p w14:paraId="111BAF1D" w14:textId="77777777" w:rsidR="00AF693D" w:rsidRPr="00D6043D" w:rsidRDefault="00AF693D" w:rsidP="00413898">
            <w:pPr>
              <w:widowControl/>
              <w:jc w:val="center"/>
              <w:rPr>
                <w:sz w:val="22"/>
                <w:szCs w:val="22"/>
              </w:rPr>
            </w:pPr>
            <w:r w:rsidRPr="00D6043D">
              <w:rPr>
                <w:sz w:val="22"/>
                <w:szCs w:val="22"/>
              </w:rPr>
              <w:t>-</w:t>
            </w:r>
          </w:p>
        </w:tc>
        <w:tc>
          <w:tcPr>
            <w:tcW w:w="720" w:type="dxa"/>
            <w:shd w:val="clear" w:color="auto" w:fill="auto"/>
            <w:noWrap/>
            <w:vAlign w:val="center"/>
          </w:tcPr>
          <w:p w14:paraId="6E19A1DB" w14:textId="77777777" w:rsidR="00AF693D" w:rsidRPr="00D6043D" w:rsidRDefault="00AF693D" w:rsidP="00413898">
            <w:pPr>
              <w:jc w:val="center"/>
              <w:rPr>
                <w:sz w:val="22"/>
                <w:szCs w:val="22"/>
              </w:rPr>
            </w:pPr>
            <w:r w:rsidRPr="00D6043D">
              <w:rPr>
                <w:sz w:val="22"/>
                <w:szCs w:val="22"/>
              </w:rPr>
              <w:t>-</w:t>
            </w:r>
          </w:p>
        </w:tc>
      </w:tr>
      <w:tr w:rsidR="00AF693D" w:rsidRPr="00D6043D" w14:paraId="01A8AF44" w14:textId="77777777" w:rsidTr="00413898">
        <w:trPr>
          <w:trHeight w:val="397"/>
        </w:trPr>
        <w:tc>
          <w:tcPr>
            <w:tcW w:w="392" w:type="dxa"/>
            <w:vMerge/>
            <w:shd w:val="clear" w:color="auto" w:fill="auto"/>
            <w:noWrap/>
            <w:vAlign w:val="center"/>
          </w:tcPr>
          <w:p w14:paraId="43085513" w14:textId="77777777" w:rsidR="00AF693D" w:rsidRPr="00D6043D" w:rsidRDefault="00AF693D" w:rsidP="00413898">
            <w:pPr>
              <w:jc w:val="center"/>
              <w:rPr>
                <w:sz w:val="22"/>
                <w:szCs w:val="22"/>
              </w:rPr>
            </w:pPr>
          </w:p>
        </w:tc>
        <w:tc>
          <w:tcPr>
            <w:tcW w:w="2160" w:type="dxa"/>
            <w:gridSpan w:val="2"/>
            <w:vMerge/>
            <w:shd w:val="clear" w:color="auto" w:fill="auto"/>
            <w:vAlign w:val="center"/>
          </w:tcPr>
          <w:p w14:paraId="31B4965D" w14:textId="77777777" w:rsidR="00AF693D" w:rsidRPr="00D6043D" w:rsidRDefault="00AF693D" w:rsidP="00413898">
            <w:pPr>
              <w:widowControl/>
              <w:ind w:right="-108"/>
              <w:rPr>
                <w:sz w:val="22"/>
                <w:szCs w:val="22"/>
              </w:rPr>
            </w:pPr>
          </w:p>
        </w:tc>
        <w:tc>
          <w:tcPr>
            <w:tcW w:w="1560" w:type="dxa"/>
            <w:vMerge/>
            <w:shd w:val="clear" w:color="auto" w:fill="auto"/>
            <w:vAlign w:val="center"/>
          </w:tcPr>
          <w:p w14:paraId="77F94D2A" w14:textId="77777777" w:rsidR="00AF693D" w:rsidRPr="00D6043D" w:rsidRDefault="00AF693D" w:rsidP="00413898">
            <w:pPr>
              <w:widowControl/>
              <w:jc w:val="center"/>
              <w:rPr>
                <w:sz w:val="22"/>
                <w:szCs w:val="22"/>
              </w:rPr>
            </w:pPr>
          </w:p>
        </w:tc>
        <w:tc>
          <w:tcPr>
            <w:tcW w:w="850" w:type="dxa"/>
            <w:shd w:val="clear" w:color="auto" w:fill="auto"/>
            <w:noWrap/>
            <w:vAlign w:val="center"/>
          </w:tcPr>
          <w:p w14:paraId="32124D3A" w14:textId="77777777" w:rsidR="00AF693D" w:rsidRPr="00D6043D" w:rsidRDefault="00AF693D" w:rsidP="00413898">
            <w:pPr>
              <w:jc w:val="center"/>
              <w:rPr>
                <w:sz w:val="22"/>
                <w:szCs w:val="22"/>
              </w:rPr>
            </w:pPr>
            <w:r w:rsidRPr="00D6043D">
              <w:rPr>
                <w:sz w:val="22"/>
                <w:szCs w:val="22"/>
              </w:rPr>
              <w:t>2025</w:t>
            </w:r>
          </w:p>
        </w:tc>
        <w:tc>
          <w:tcPr>
            <w:tcW w:w="1134" w:type="dxa"/>
            <w:shd w:val="clear" w:color="auto" w:fill="auto"/>
            <w:noWrap/>
            <w:vAlign w:val="center"/>
          </w:tcPr>
          <w:p w14:paraId="03298569" w14:textId="77777777" w:rsidR="00AF693D" w:rsidRPr="00D6043D" w:rsidRDefault="00AF693D" w:rsidP="00413898">
            <w:pPr>
              <w:jc w:val="center"/>
              <w:rPr>
                <w:sz w:val="22"/>
                <w:szCs w:val="22"/>
              </w:rPr>
            </w:pPr>
            <w:r w:rsidRPr="00D6043D">
              <w:rPr>
                <w:sz w:val="22"/>
                <w:szCs w:val="22"/>
              </w:rPr>
              <w:t>3 395,64</w:t>
            </w:r>
          </w:p>
        </w:tc>
        <w:tc>
          <w:tcPr>
            <w:tcW w:w="1276" w:type="dxa"/>
            <w:vAlign w:val="center"/>
          </w:tcPr>
          <w:p w14:paraId="6AEFD0BA" w14:textId="77777777" w:rsidR="00AF693D" w:rsidRPr="00D6043D" w:rsidRDefault="00AF693D" w:rsidP="00413898">
            <w:pPr>
              <w:jc w:val="center"/>
              <w:rPr>
                <w:sz w:val="22"/>
                <w:szCs w:val="22"/>
              </w:rPr>
            </w:pPr>
            <w:r w:rsidRPr="00D6043D">
              <w:rPr>
                <w:sz w:val="22"/>
                <w:szCs w:val="22"/>
              </w:rPr>
              <w:t>3 527,74</w:t>
            </w:r>
          </w:p>
        </w:tc>
        <w:tc>
          <w:tcPr>
            <w:tcW w:w="578" w:type="dxa"/>
            <w:shd w:val="clear" w:color="auto" w:fill="auto"/>
            <w:noWrap/>
            <w:vAlign w:val="center"/>
          </w:tcPr>
          <w:p w14:paraId="0D2769A2" w14:textId="77777777" w:rsidR="00AF693D" w:rsidRPr="00D6043D" w:rsidRDefault="00AF693D" w:rsidP="00413898">
            <w:pPr>
              <w:widowControl/>
              <w:jc w:val="center"/>
              <w:rPr>
                <w:sz w:val="22"/>
                <w:szCs w:val="22"/>
              </w:rPr>
            </w:pPr>
            <w:r w:rsidRPr="00D6043D">
              <w:rPr>
                <w:sz w:val="22"/>
                <w:szCs w:val="22"/>
              </w:rPr>
              <w:t>-</w:t>
            </w:r>
          </w:p>
        </w:tc>
        <w:tc>
          <w:tcPr>
            <w:tcW w:w="720" w:type="dxa"/>
            <w:vAlign w:val="center"/>
          </w:tcPr>
          <w:p w14:paraId="3C0C3236" w14:textId="77777777" w:rsidR="00AF693D" w:rsidRPr="00D6043D" w:rsidRDefault="00AF693D" w:rsidP="00413898">
            <w:pPr>
              <w:widowControl/>
              <w:jc w:val="center"/>
              <w:rPr>
                <w:sz w:val="22"/>
                <w:szCs w:val="22"/>
              </w:rPr>
            </w:pPr>
            <w:r w:rsidRPr="00D6043D">
              <w:rPr>
                <w:sz w:val="22"/>
                <w:szCs w:val="22"/>
              </w:rPr>
              <w:t>-</w:t>
            </w:r>
          </w:p>
        </w:tc>
        <w:tc>
          <w:tcPr>
            <w:tcW w:w="720" w:type="dxa"/>
            <w:vAlign w:val="center"/>
          </w:tcPr>
          <w:p w14:paraId="3AEF0A99" w14:textId="77777777" w:rsidR="00AF693D" w:rsidRPr="00D6043D" w:rsidRDefault="00AF693D" w:rsidP="00413898">
            <w:pPr>
              <w:widowControl/>
              <w:jc w:val="center"/>
              <w:rPr>
                <w:sz w:val="22"/>
                <w:szCs w:val="22"/>
              </w:rPr>
            </w:pPr>
            <w:r w:rsidRPr="00D6043D">
              <w:rPr>
                <w:sz w:val="22"/>
                <w:szCs w:val="22"/>
              </w:rPr>
              <w:t>-</w:t>
            </w:r>
          </w:p>
        </w:tc>
        <w:tc>
          <w:tcPr>
            <w:tcW w:w="540" w:type="dxa"/>
            <w:vAlign w:val="center"/>
          </w:tcPr>
          <w:p w14:paraId="7F766645" w14:textId="77777777" w:rsidR="00AF693D" w:rsidRPr="00D6043D" w:rsidRDefault="00AF693D" w:rsidP="00413898">
            <w:pPr>
              <w:widowControl/>
              <w:jc w:val="center"/>
              <w:rPr>
                <w:sz w:val="22"/>
                <w:szCs w:val="22"/>
              </w:rPr>
            </w:pPr>
            <w:r w:rsidRPr="00D6043D">
              <w:rPr>
                <w:sz w:val="22"/>
                <w:szCs w:val="22"/>
              </w:rPr>
              <w:t>-</w:t>
            </w:r>
          </w:p>
        </w:tc>
        <w:tc>
          <w:tcPr>
            <w:tcW w:w="720" w:type="dxa"/>
            <w:shd w:val="clear" w:color="auto" w:fill="auto"/>
            <w:noWrap/>
            <w:vAlign w:val="center"/>
          </w:tcPr>
          <w:p w14:paraId="7C3E6B56" w14:textId="77777777" w:rsidR="00AF693D" w:rsidRPr="00D6043D" w:rsidRDefault="00AF693D" w:rsidP="00413898">
            <w:pPr>
              <w:jc w:val="center"/>
              <w:rPr>
                <w:sz w:val="22"/>
                <w:szCs w:val="22"/>
              </w:rPr>
            </w:pPr>
            <w:r w:rsidRPr="00D6043D">
              <w:rPr>
                <w:sz w:val="22"/>
                <w:szCs w:val="22"/>
              </w:rPr>
              <w:t>-</w:t>
            </w:r>
          </w:p>
        </w:tc>
      </w:tr>
    </w:tbl>
    <w:p w14:paraId="3F588245" w14:textId="77777777" w:rsidR="00AF693D" w:rsidRPr="00D6043D" w:rsidRDefault="00AF693D" w:rsidP="00AF693D">
      <w:pPr>
        <w:pStyle w:val="a4"/>
        <w:widowControl/>
        <w:autoSpaceDE w:val="0"/>
        <w:autoSpaceDN w:val="0"/>
        <w:adjustRightInd w:val="0"/>
        <w:ind w:left="786"/>
        <w:jc w:val="both"/>
        <w:rPr>
          <w:sz w:val="22"/>
          <w:szCs w:val="22"/>
        </w:rPr>
      </w:pPr>
    </w:p>
    <w:p w14:paraId="418A5E3E" w14:textId="77777777" w:rsidR="00AF693D" w:rsidRPr="00D6043D" w:rsidRDefault="00AF693D" w:rsidP="005A6301">
      <w:pPr>
        <w:pStyle w:val="a4"/>
        <w:widowControl/>
        <w:autoSpaceDE w:val="0"/>
        <w:autoSpaceDN w:val="0"/>
        <w:adjustRightInd w:val="0"/>
        <w:ind w:left="0" w:firstLine="567"/>
        <w:jc w:val="both"/>
        <w:rPr>
          <w:sz w:val="22"/>
          <w:szCs w:val="22"/>
        </w:rPr>
      </w:pPr>
      <w:r w:rsidRPr="00D6043D">
        <w:rPr>
          <w:sz w:val="22"/>
          <w:szCs w:val="22"/>
        </w:rPr>
        <w:t xml:space="preserve">Примечание. Организация применяет упрощенную систему налогообложения в соответствии с </w:t>
      </w:r>
      <w:hyperlink r:id="rId12" w:history="1">
        <w:r w:rsidRPr="00D6043D">
          <w:rPr>
            <w:sz w:val="22"/>
            <w:szCs w:val="22"/>
          </w:rPr>
          <w:t>Главой 26.2</w:t>
        </w:r>
      </w:hyperlink>
      <w:r w:rsidRPr="00D6043D">
        <w:rPr>
          <w:sz w:val="22"/>
          <w:szCs w:val="22"/>
        </w:rPr>
        <w:t xml:space="preserve"> части 2 Налогового кодекса Российской Федерации.</w:t>
      </w:r>
    </w:p>
    <w:p w14:paraId="744E5945" w14:textId="77777777" w:rsidR="000A0624" w:rsidRPr="00D6043D" w:rsidRDefault="000A0624" w:rsidP="00AF693D">
      <w:pPr>
        <w:pStyle w:val="a4"/>
        <w:widowControl/>
        <w:autoSpaceDE w:val="0"/>
        <w:autoSpaceDN w:val="0"/>
        <w:adjustRightInd w:val="0"/>
        <w:ind w:left="0" w:firstLine="709"/>
        <w:jc w:val="both"/>
        <w:rPr>
          <w:sz w:val="22"/>
          <w:szCs w:val="22"/>
        </w:rPr>
      </w:pPr>
    </w:p>
    <w:p w14:paraId="7CC3A9B8" w14:textId="19EAE9A4" w:rsidR="005A6301" w:rsidRPr="00D6043D" w:rsidRDefault="000A0624" w:rsidP="005A6301">
      <w:pPr>
        <w:pStyle w:val="a4"/>
        <w:numPr>
          <w:ilvl w:val="0"/>
          <w:numId w:val="38"/>
        </w:numPr>
        <w:tabs>
          <w:tab w:val="left" w:pos="993"/>
        </w:tabs>
        <w:ind w:left="0" w:firstLine="567"/>
        <w:jc w:val="both"/>
        <w:rPr>
          <w:sz w:val="22"/>
          <w:szCs w:val="22"/>
        </w:rPr>
      </w:pPr>
      <w:r w:rsidRPr="00D6043D">
        <w:rPr>
          <w:sz w:val="22"/>
          <w:szCs w:val="22"/>
        </w:rPr>
        <w:t>С 01.01.2024</w:t>
      </w:r>
      <w:r w:rsidR="005A6301" w:rsidRPr="00D6043D">
        <w:rPr>
          <w:sz w:val="22"/>
          <w:szCs w:val="22"/>
        </w:rPr>
        <w:t xml:space="preserve"> произвести корректировку установленных долгосрочных льготных тарифов на тепловую энергию для потребителей ООО «МИЦ» (г.о. Тейково, контур </w:t>
      </w:r>
      <w:proofErr w:type="spellStart"/>
      <w:r w:rsidR="005A6301" w:rsidRPr="00D6043D">
        <w:rPr>
          <w:sz w:val="22"/>
          <w:szCs w:val="22"/>
        </w:rPr>
        <w:t>Грозилово</w:t>
      </w:r>
      <w:proofErr w:type="spellEnd"/>
      <w:r w:rsidR="005A6301" w:rsidRPr="00D6043D">
        <w:rPr>
          <w:sz w:val="22"/>
          <w:szCs w:val="22"/>
        </w:rPr>
        <w:t xml:space="preserve">) на </w:t>
      </w:r>
      <w:r w:rsidR="0042683F" w:rsidRPr="00D6043D">
        <w:rPr>
          <w:sz w:val="22"/>
          <w:szCs w:val="22"/>
        </w:rPr>
        <w:t xml:space="preserve">2024–2025 </w:t>
      </w:r>
      <w:r w:rsidR="005A6301" w:rsidRPr="00D6043D">
        <w:rPr>
          <w:sz w:val="22"/>
          <w:szCs w:val="22"/>
        </w:rPr>
        <w:t xml:space="preserve"> годы, изложив приложение 2 к постановлению Департамента энергетики и тарифов Ивановской области от 30.11.2022 № 56-т/1 в новой редакции:</w:t>
      </w:r>
    </w:p>
    <w:p w14:paraId="498E0EFE" w14:textId="77777777" w:rsidR="00BC4536" w:rsidRPr="00D6043D" w:rsidRDefault="00BC4536" w:rsidP="005A6301">
      <w:pPr>
        <w:widowControl/>
        <w:autoSpaceDE w:val="0"/>
        <w:autoSpaceDN w:val="0"/>
        <w:adjustRightInd w:val="0"/>
        <w:jc w:val="center"/>
        <w:rPr>
          <w:b/>
          <w:bCs/>
          <w:sz w:val="22"/>
          <w:szCs w:val="22"/>
        </w:rPr>
      </w:pPr>
    </w:p>
    <w:p w14:paraId="7952E935" w14:textId="72C34DD6" w:rsidR="005A6301" w:rsidRPr="00D6043D" w:rsidRDefault="005A6301" w:rsidP="005A6301">
      <w:pPr>
        <w:widowControl/>
        <w:autoSpaceDE w:val="0"/>
        <w:autoSpaceDN w:val="0"/>
        <w:adjustRightInd w:val="0"/>
        <w:jc w:val="center"/>
        <w:rPr>
          <w:b/>
          <w:bCs/>
          <w:sz w:val="22"/>
          <w:szCs w:val="22"/>
        </w:rPr>
      </w:pPr>
      <w:r w:rsidRPr="00D6043D">
        <w:rPr>
          <w:b/>
          <w:bCs/>
          <w:sz w:val="22"/>
          <w:szCs w:val="22"/>
        </w:rPr>
        <w:t>Льготные тарифы на тепловую энергию (мощность), поставляемую потребителям</w:t>
      </w:r>
    </w:p>
    <w:tbl>
      <w:tblPr>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2042"/>
        <w:gridCol w:w="1259"/>
        <w:gridCol w:w="709"/>
        <w:gridCol w:w="1276"/>
        <w:gridCol w:w="1283"/>
        <w:gridCol w:w="696"/>
        <w:gridCol w:w="720"/>
        <w:gridCol w:w="720"/>
        <w:gridCol w:w="540"/>
        <w:gridCol w:w="720"/>
      </w:tblGrid>
      <w:tr w:rsidR="005A6301" w:rsidRPr="00D6043D" w14:paraId="235FD810" w14:textId="77777777" w:rsidTr="00413898">
        <w:trPr>
          <w:trHeight w:val="346"/>
        </w:trPr>
        <w:tc>
          <w:tcPr>
            <w:tcW w:w="474" w:type="dxa"/>
            <w:vMerge w:val="restart"/>
            <w:shd w:val="clear" w:color="auto" w:fill="auto"/>
            <w:vAlign w:val="center"/>
          </w:tcPr>
          <w:p w14:paraId="7CC98FB6" w14:textId="77777777" w:rsidR="005A6301" w:rsidRPr="00D6043D" w:rsidRDefault="005A6301" w:rsidP="00413898">
            <w:pPr>
              <w:widowControl/>
              <w:jc w:val="center"/>
              <w:rPr>
                <w:sz w:val="22"/>
                <w:szCs w:val="22"/>
              </w:rPr>
            </w:pPr>
            <w:r w:rsidRPr="00D6043D">
              <w:rPr>
                <w:sz w:val="22"/>
                <w:szCs w:val="22"/>
              </w:rPr>
              <w:t>№ п/п</w:t>
            </w:r>
          </w:p>
        </w:tc>
        <w:tc>
          <w:tcPr>
            <w:tcW w:w="2044" w:type="dxa"/>
            <w:vMerge w:val="restart"/>
            <w:shd w:val="clear" w:color="auto" w:fill="auto"/>
            <w:vAlign w:val="center"/>
          </w:tcPr>
          <w:p w14:paraId="5B9B23E3" w14:textId="77777777" w:rsidR="005A6301" w:rsidRPr="00D6043D" w:rsidRDefault="005A6301" w:rsidP="00413898">
            <w:pPr>
              <w:widowControl/>
              <w:jc w:val="center"/>
              <w:rPr>
                <w:sz w:val="22"/>
                <w:szCs w:val="22"/>
              </w:rPr>
            </w:pPr>
            <w:r w:rsidRPr="00D6043D">
              <w:rPr>
                <w:sz w:val="22"/>
                <w:szCs w:val="22"/>
              </w:rPr>
              <w:t>Наименование регулируемой организации</w:t>
            </w:r>
          </w:p>
        </w:tc>
        <w:tc>
          <w:tcPr>
            <w:tcW w:w="1260" w:type="dxa"/>
            <w:vMerge w:val="restart"/>
            <w:shd w:val="clear" w:color="auto" w:fill="auto"/>
            <w:noWrap/>
            <w:vAlign w:val="center"/>
          </w:tcPr>
          <w:p w14:paraId="69BCB585" w14:textId="77777777" w:rsidR="005A6301" w:rsidRPr="00D6043D" w:rsidRDefault="005A6301" w:rsidP="00413898">
            <w:pPr>
              <w:widowControl/>
              <w:jc w:val="center"/>
              <w:rPr>
                <w:sz w:val="22"/>
                <w:szCs w:val="22"/>
              </w:rPr>
            </w:pPr>
            <w:r w:rsidRPr="00D6043D">
              <w:rPr>
                <w:sz w:val="22"/>
                <w:szCs w:val="22"/>
              </w:rPr>
              <w:t>Вид тарифа</w:t>
            </w:r>
          </w:p>
        </w:tc>
        <w:tc>
          <w:tcPr>
            <w:tcW w:w="709" w:type="dxa"/>
            <w:vMerge w:val="restart"/>
            <w:shd w:val="clear" w:color="auto" w:fill="auto"/>
            <w:noWrap/>
            <w:vAlign w:val="center"/>
          </w:tcPr>
          <w:p w14:paraId="078CAB67" w14:textId="77777777" w:rsidR="005A6301" w:rsidRPr="00D6043D" w:rsidRDefault="005A6301" w:rsidP="00413898">
            <w:pPr>
              <w:widowControl/>
              <w:jc w:val="center"/>
              <w:rPr>
                <w:sz w:val="22"/>
                <w:szCs w:val="22"/>
              </w:rPr>
            </w:pPr>
            <w:r w:rsidRPr="00D6043D">
              <w:rPr>
                <w:sz w:val="22"/>
                <w:szCs w:val="22"/>
              </w:rPr>
              <w:t>Год</w:t>
            </w:r>
          </w:p>
        </w:tc>
        <w:tc>
          <w:tcPr>
            <w:tcW w:w="2555" w:type="dxa"/>
            <w:gridSpan w:val="2"/>
            <w:shd w:val="clear" w:color="auto" w:fill="auto"/>
            <w:noWrap/>
            <w:vAlign w:val="center"/>
          </w:tcPr>
          <w:p w14:paraId="3A983A1A" w14:textId="77777777" w:rsidR="005A6301" w:rsidRPr="00D6043D" w:rsidRDefault="005A6301" w:rsidP="00413898">
            <w:pPr>
              <w:widowControl/>
              <w:jc w:val="center"/>
              <w:rPr>
                <w:sz w:val="22"/>
                <w:szCs w:val="22"/>
              </w:rPr>
            </w:pPr>
            <w:r w:rsidRPr="00D6043D">
              <w:rPr>
                <w:sz w:val="22"/>
                <w:szCs w:val="22"/>
              </w:rPr>
              <w:t>Вода</w:t>
            </w:r>
          </w:p>
        </w:tc>
        <w:tc>
          <w:tcPr>
            <w:tcW w:w="2676" w:type="dxa"/>
            <w:gridSpan w:val="4"/>
            <w:shd w:val="clear" w:color="auto" w:fill="auto"/>
            <w:noWrap/>
            <w:vAlign w:val="center"/>
          </w:tcPr>
          <w:p w14:paraId="7CF9CD4F" w14:textId="77777777" w:rsidR="005A6301" w:rsidRPr="00D6043D" w:rsidRDefault="005A6301" w:rsidP="00413898">
            <w:pPr>
              <w:widowControl/>
              <w:jc w:val="center"/>
              <w:rPr>
                <w:sz w:val="22"/>
                <w:szCs w:val="22"/>
              </w:rPr>
            </w:pPr>
            <w:r w:rsidRPr="00D6043D">
              <w:rPr>
                <w:sz w:val="22"/>
                <w:szCs w:val="22"/>
              </w:rPr>
              <w:t>Отборный пар давлением</w:t>
            </w:r>
          </w:p>
        </w:tc>
        <w:tc>
          <w:tcPr>
            <w:tcW w:w="720" w:type="dxa"/>
            <w:vMerge w:val="restart"/>
            <w:shd w:val="clear" w:color="auto" w:fill="auto"/>
            <w:vAlign w:val="center"/>
          </w:tcPr>
          <w:p w14:paraId="1646560C" w14:textId="77777777" w:rsidR="005A6301" w:rsidRPr="00D6043D" w:rsidRDefault="005A6301" w:rsidP="00413898">
            <w:pPr>
              <w:widowControl/>
              <w:jc w:val="center"/>
              <w:rPr>
                <w:sz w:val="22"/>
                <w:szCs w:val="22"/>
              </w:rPr>
            </w:pPr>
            <w:r w:rsidRPr="00D6043D">
              <w:rPr>
                <w:sz w:val="22"/>
                <w:szCs w:val="22"/>
              </w:rPr>
              <w:t>Острый и редуцированный пар</w:t>
            </w:r>
          </w:p>
        </w:tc>
      </w:tr>
      <w:tr w:rsidR="005A6301" w:rsidRPr="00D6043D" w14:paraId="1B0A61E3" w14:textId="77777777" w:rsidTr="00413898">
        <w:trPr>
          <w:trHeight w:val="1112"/>
        </w:trPr>
        <w:tc>
          <w:tcPr>
            <w:tcW w:w="474" w:type="dxa"/>
            <w:vMerge/>
            <w:shd w:val="clear" w:color="auto" w:fill="auto"/>
            <w:noWrap/>
            <w:vAlign w:val="center"/>
          </w:tcPr>
          <w:p w14:paraId="2EF09F27" w14:textId="77777777" w:rsidR="005A6301" w:rsidRPr="00D6043D" w:rsidRDefault="005A6301" w:rsidP="00413898">
            <w:pPr>
              <w:widowControl/>
              <w:jc w:val="center"/>
              <w:rPr>
                <w:sz w:val="22"/>
                <w:szCs w:val="22"/>
              </w:rPr>
            </w:pPr>
          </w:p>
        </w:tc>
        <w:tc>
          <w:tcPr>
            <w:tcW w:w="2044" w:type="dxa"/>
            <w:vMerge/>
            <w:shd w:val="clear" w:color="auto" w:fill="auto"/>
            <w:vAlign w:val="center"/>
          </w:tcPr>
          <w:p w14:paraId="60165DA1" w14:textId="77777777" w:rsidR="005A6301" w:rsidRPr="00D6043D" w:rsidRDefault="005A6301" w:rsidP="00413898">
            <w:pPr>
              <w:widowControl/>
              <w:rPr>
                <w:sz w:val="22"/>
                <w:szCs w:val="22"/>
              </w:rPr>
            </w:pPr>
          </w:p>
        </w:tc>
        <w:tc>
          <w:tcPr>
            <w:tcW w:w="1260" w:type="dxa"/>
            <w:vMerge/>
            <w:shd w:val="clear" w:color="auto" w:fill="auto"/>
            <w:noWrap/>
            <w:vAlign w:val="center"/>
          </w:tcPr>
          <w:p w14:paraId="5512C7BF" w14:textId="77777777" w:rsidR="005A6301" w:rsidRPr="00D6043D" w:rsidRDefault="005A6301" w:rsidP="00413898">
            <w:pPr>
              <w:widowControl/>
              <w:jc w:val="center"/>
              <w:rPr>
                <w:sz w:val="22"/>
                <w:szCs w:val="22"/>
              </w:rPr>
            </w:pPr>
          </w:p>
        </w:tc>
        <w:tc>
          <w:tcPr>
            <w:tcW w:w="709" w:type="dxa"/>
            <w:vMerge/>
            <w:shd w:val="clear" w:color="auto" w:fill="auto"/>
            <w:noWrap/>
            <w:vAlign w:val="center"/>
          </w:tcPr>
          <w:p w14:paraId="4C85D78F" w14:textId="77777777" w:rsidR="005A6301" w:rsidRPr="00D6043D" w:rsidRDefault="005A6301" w:rsidP="00413898">
            <w:pPr>
              <w:widowControl/>
              <w:jc w:val="center"/>
              <w:rPr>
                <w:sz w:val="22"/>
                <w:szCs w:val="22"/>
              </w:rPr>
            </w:pPr>
          </w:p>
        </w:tc>
        <w:tc>
          <w:tcPr>
            <w:tcW w:w="1271" w:type="dxa"/>
            <w:shd w:val="clear" w:color="auto" w:fill="auto"/>
            <w:noWrap/>
            <w:vAlign w:val="center"/>
          </w:tcPr>
          <w:p w14:paraId="45AB5560" w14:textId="77777777" w:rsidR="005A6301" w:rsidRPr="00D6043D" w:rsidRDefault="005A6301" w:rsidP="00413898">
            <w:pPr>
              <w:widowControl/>
              <w:jc w:val="center"/>
              <w:rPr>
                <w:sz w:val="22"/>
                <w:szCs w:val="22"/>
              </w:rPr>
            </w:pPr>
            <w:r w:rsidRPr="00D6043D">
              <w:rPr>
                <w:sz w:val="22"/>
                <w:szCs w:val="22"/>
              </w:rPr>
              <w:t>1 полугодие</w:t>
            </w:r>
          </w:p>
        </w:tc>
        <w:tc>
          <w:tcPr>
            <w:tcW w:w="1284" w:type="dxa"/>
            <w:shd w:val="clear" w:color="auto" w:fill="auto"/>
            <w:vAlign w:val="center"/>
          </w:tcPr>
          <w:p w14:paraId="58F72834" w14:textId="77777777" w:rsidR="005A6301" w:rsidRPr="00D6043D" w:rsidRDefault="005A6301" w:rsidP="00413898">
            <w:pPr>
              <w:widowControl/>
              <w:jc w:val="center"/>
              <w:rPr>
                <w:sz w:val="22"/>
                <w:szCs w:val="22"/>
              </w:rPr>
            </w:pPr>
            <w:r w:rsidRPr="00D6043D">
              <w:rPr>
                <w:sz w:val="22"/>
                <w:szCs w:val="22"/>
              </w:rPr>
              <w:t>2 полугодие</w:t>
            </w:r>
          </w:p>
        </w:tc>
        <w:tc>
          <w:tcPr>
            <w:tcW w:w="696" w:type="dxa"/>
            <w:shd w:val="clear" w:color="auto" w:fill="auto"/>
            <w:vAlign w:val="center"/>
          </w:tcPr>
          <w:p w14:paraId="1CCE350D" w14:textId="77777777" w:rsidR="005A6301" w:rsidRPr="00D6043D" w:rsidRDefault="005A6301" w:rsidP="00413898">
            <w:pPr>
              <w:widowControl/>
              <w:jc w:val="center"/>
              <w:rPr>
                <w:sz w:val="22"/>
                <w:szCs w:val="22"/>
              </w:rPr>
            </w:pPr>
            <w:r w:rsidRPr="00D6043D">
              <w:rPr>
                <w:sz w:val="22"/>
                <w:szCs w:val="22"/>
              </w:rPr>
              <w:t>от 1,2 до 2,5 кг/</w:t>
            </w:r>
          </w:p>
          <w:p w14:paraId="2DD5E540" w14:textId="77777777" w:rsidR="005A6301" w:rsidRPr="00D6043D" w:rsidRDefault="005A6301" w:rsidP="00413898">
            <w:pPr>
              <w:widowControl/>
              <w:jc w:val="center"/>
              <w:rPr>
                <w:sz w:val="22"/>
                <w:szCs w:val="22"/>
              </w:rPr>
            </w:pPr>
            <w:r w:rsidRPr="00D6043D">
              <w:rPr>
                <w:sz w:val="22"/>
                <w:szCs w:val="22"/>
              </w:rPr>
              <w:t>см</w:t>
            </w:r>
            <w:r w:rsidRPr="00D6043D">
              <w:rPr>
                <w:sz w:val="22"/>
                <w:szCs w:val="22"/>
                <w:vertAlign w:val="superscript"/>
              </w:rPr>
              <w:t>2</w:t>
            </w:r>
          </w:p>
        </w:tc>
        <w:tc>
          <w:tcPr>
            <w:tcW w:w="720" w:type="dxa"/>
            <w:vAlign w:val="center"/>
          </w:tcPr>
          <w:p w14:paraId="01C8A491" w14:textId="77777777" w:rsidR="005A6301" w:rsidRPr="00D6043D" w:rsidRDefault="005A6301" w:rsidP="00413898">
            <w:pPr>
              <w:widowControl/>
              <w:jc w:val="center"/>
              <w:rPr>
                <w:sz w:val="22"/>
                <w:szCs w:val="22"/>
              </w:rPr>
            </w:pPr>
            <w:r w:rsidRPr="00D6043D">
              <w:rPr>
                <w:sz w:val="22"/>
                <w:szCs w:val="22"/>
              </w:rPr>
              <w:t>от 2,5 до 7,0 кг/см</w:t>
            </w:r>
            <w:r w:rsidRPr="00D6043D">
              <w:rPr>
                <w:sz w:val="22"/>
                <w:szCs w:val="22"/>
                <w:vertAlign w:val="superscript"/>
              </w:rPr>
              <w:t>2</w:t>
            </w:r>
          </w:p>
        </w:tc>
        <w:tc>
          <w:tcPr>
            <w:tcW w:w="720" w:type="dxa"/>
            <w:vAlign w:val="center"/>
          </w:tcPr>
          <w:p w14:paraId="095DF9C3" w14:textId="77777777" w:rsidR="005A6301" w:rsidRPr="00D6043D" w:rsidRDefault="005A6301" w:rsidP="00413898">
            <w:pPr>
              <w:widowControl/>
              <w:jc w:val="center"/>
              <w:rPr>
                <w:sz w:val="22"/>
                <w:szCs w:val="22"/>
              </w:rPr>
            </w:pPr>
            <w:r w:rsidRPr="00D6043D">
              <w:rPr>
                <w:sz w:val="22"/>
                <w:szCs w:val="22"/>
              </w:rPr>
              <w:t>от 7,0 до 13,0 кг/</w:t>
            </w:r>
          </w:p>
          <w:p w14:paraId="75437253" w14:textId="77777777" w:rsidR="005A6301" w:rsidRPr="00D6043D" w:rsidRDefault="005A6301" w:rsidP="00413898">
            <w:pPr>
              <w:widowControl/>
              <w:jc w:val="center"/>
              <w:rPr>
                <w:sz w:val="22"/>
                <w:szCs w:val="22"/>
              </w:rPr>
            </w:pPr>
            <w:r w:rsidRPr="00D6043D">
              <w:rPr>
                <w:sz w:val="22"/>
                <w:szCs w:val="22"/>
              </w:rPr>
              <w:t>см</w:t>
            </w:r>
            <w:r w:rsidRPr="00D6043D">
              <w:rPr>
                <w:sz w:val="22"/>
                <w:szCs w:val="22"/>
                <w:vertAlign w:val="superscript"/>
              </w:rPr>
              <w:t>2</w:t>
            </w:r>
          </w:p>
        </w:tc>
        <w:tc>
          <w:tcPr>
            <w:tcW w:w="540" w:type="dxa"/>
            <w:vAlign w:val="center"/>
          </w:tcPr>
          <w:p w14:paraId="3785CBBC" w14:textId="77777777" w:rsidR="005A6301" w:rsidRPr="00D6043D" w:rsidRDefault="005A6301" w:rsidP="00413898">
            <w:pPr>
              <w:widowControl/>
              <w:ind w:right="-108" w:hanging="109"/>
              <w:jc w:val="center"/>
              <w:rPr>
                <w:sz w:val="22"/>
                <w:szCs w:val="22"/>
              </w:rPr>
            </w:pPr>
            <w:r w:rsidRPr="00D6043D">
              <w:rPr>
                <w:sz w:val="22"/>
                <w:szCs w:val="22"/>
              </w:rPr>
              <w:t>Свыше 13,0 кг/</w:t>
            </w:r>
          </w:p>
          <w:p w14:paraId="22E5C417" w14:textId="77777777" w:rsidR="005A6301" w:rsidRPr="00D6043D" w:rsidRDefault="005A6301" w:rsidP="00413898">
            <w:pPr>
              <w:widowControl/>
              <w:jc w:val="center"/>
              <w:rPr>
                <w:sz w:val="22"/>
                <w:szCs w:val="22"/>
              </w:rPr>
            </w:pPr>
            <w:r w:rsidRPr="00D6043D">
              <w:rPr>
                <w:sz w:val="22"/>
                <w:szCs w:val="22"/>
              </w:rPr>
              <w:t>см</w:t>
            </w:r>
            <w:r w:rsidRPr="00D6043D">
              <w:rPr>
                <w:sz w:val="22"/>
                <w:szCs w:val="22"/>
                <w:vertAlign w:val="superscript"/>
              </w:rPr>
              <w:t>2</w:t>
            </w:r>
          </w:p>
        </w:tc>
        <w:tc>
          <w:tcPr>
            <w:tcW w:w="720" w:type="dxa"/>
            <w:vMerge/>
            <w:shd w:val="clear" w:color="auto" w:fill="auto"/>
            <w:vAlign w:val="center"/>
          </w:tcPr>
          <w:p w14:paraId="63A06332" w14:textId="77777777" w:rsidR="005A6301" w:rsidRPr="00D6043D" w:rsidRDefault="005A6301" w:rsidP="00413898">
            <w:pPr>
              <w:widowControl/>
              <w:jc w:val="center"/>
              <w:rPr>
                <w:sz w:val="22"/>
                <w:szCs w:val="22"/>
              </w:rPr>
            </w:pPr>
          </w:p>
        </w:tc>
      </w:tr>
      <w:tr w:rsidR="005A6301" w:rsidRPr="00D6043D" w14:paraId="314F8E1B" w14:textId="77777777" w:rsidTr="00413898">
        <w:trPr>
          <w:trHeight w:val="300"/>
        </w:trPr>
        <w:tc>
          <w:tcPr>
            <w:tcW w:w="10438" w:type="dxa"/>
            <w:gridSpan w:val="11"/>
            <w:shd w:val="clear" w:color="auto" w:fill="auto"/>
            <w:noWrap/>
            <w:vAlign w:val="center"/>
          </w:tcPr>
          <w:p w14:paraId="785A0A71" w14:textId="77777777" w:rsidR="005A6301" w:rsidRPr="00D6043D" w:rsidRDefault="005A6301" w:rsidP="00413898">
            <w:pPr>
              <w:widowControl/>
              <w:jc w:val="center"/>
              <w:rPr>
                <w:sz w:val="22"/>
                <w:szCs w:val="22"/>
              </w:rPr>
            </w:pPr>
            <w:r w:rsidRPr="00D6043D">
              <w:rPr>
                <w:sz w:val="22"/>
                <w:szCs w:val="22"/>
              </w:rPr>
              <w:t>Для потребителей, в случае отсутствия дифференциации тарифов по схеме подключения</w:t>
            </w:r>
          </w:p>
        </w:tc>
      </w:tr>
      <w:tr w:rsidR="005A6301" w:rsidRPr="00D6043D" w14:paraId="587F165F" w14:textId="77777777" w:rsidTr="00413898">
        <w:trPr>
          <w:trHeight w:val="300"/>
        </w:trPr>
        <w:tc>
          <w:tcPr>
            <w:tcW w:w="10438" w:type="dxa"/>
            <w:gridSpan w:val="11"/>
            <w:shd w:val="clear" w:color="auto" w:fill="auto"/>
            <w:noWrap/>
            <w:vAlign w:val="center"/>
          </w:tcPr>
          <w:p w14:paraId="540B81CA" w14:textId="77777777" w:rsidR="005A6301" w:rsidRPr="00D6043D" w:rsidRDefault="005A6301" w:rsidP="00413898">
            <w:pPr>
              <w:widowControl/>
              <w:jc w:val="center"/>
              <w:rPr>
                <w:sz w:val="22"/>
                <w:szCs w:val="22"/>
              </w:rPr>
            </w:pPr>
            <w:r w:rsidRPr="00D6043D">
              <w:rPr>
                <w:sz w:val="22"/>
                <w:szCs w:val="22"/>
              </w:rPr>
              <w:t>Население (НДС не облагается)</w:t>
            </w:r>
          </w:p>
        </w:tc>
      </w:tr>
      <w:tr w:rsidR="005A6301" w:rsidRPr="00D6043D" w14:paraId="3EE15139" w14:textId="77777777" w:rsidTr="00413898">
        <w:trPr>
          <w:trHeight w:val="397"/>
        </w:trPr>
        <w:tc>
          <w:tcPr>
            <w:tcW w:w="474" w:type="dxa"/>
            <w:vMerge w:val="restart"/>
            <w:shd w:val="clear" w:color="auto" w:fill="auto"/>
            <w:noWrap/>
            <w:vAlign w:val="center"/>
          </w:tcPr>
          <w:p w14:paraId="1E8A1B3F" w14:textId="77777777" w:rsidR="005A6301" w:rsidRPr="00D6043D" w:rsidRDefault="005A6301" w:rsidP="00413898">
            <w:pPr>
              <w:jc w:val="center"/>
              <w:rPr>
                <w:sz w:val="22"/>
                <w:szCs w:val="22"/>
              </w:rPr>
            </w:pPr>
            <w:r w:rsidRPr="00D6043D">
              <w:rPr>
                <w:sz w:val="22"/>
                <w:szCs w:val="22"/>
              </w:rPr>
              <w:t>1.</w:t>
            </w:r>
          </w:p>
        </w:tc>
        <w:tc>
          <w:tcPr>
            <w:tcW w:w="2044" w:type="dxa"/>
            <w:vMerge w:val="restart"/>
            <w:shd w:val="clear" w:color="auto" w:fill="auto"/>
            <w:vAlign w:val="center"/>
          </w:tcPr>
          <w:p w14:paraId="33440678" w14:textId="77777777" w:rsidR="005A6301" w:rsidRPr="00D6043D" w:rsidRDefault="005A6301" w:rsidP="00413898">
            <w:pPr>
              <w:widowControl/>
              <w:rPr>
                <w:sz w:val="22"/>
                <w:szCs w:val="22"/>
              </w:rPr>
            </w:pPr>
            <w:r w:rsidRPr="00D6043D">
              <w:rPr>
                <w:sz w:val="22"/>
                <w:szCs w:val="22"/>
              </w:rPr>
              <w:t xml:space="preserve">ООО «МИЦ» (г.о. Тейково, контур </w:t>
            </w:r>
            <w:proofErr w:type="spellStart"/>
            <w:r w:rsidRPr="00D6043D">
              <w:rPr>
                <w:sz w:val="22"/>
                <w:szCs w:val="22"/>
              </w:rPr>
              <w:t>Грозилово</w:t>
            </w:r>
            <w:proofErr w:type="spellEnd"/>
            <w:r w:rsidRPr="00D6043D">
              <w:rPr>
                <w:sz w:val="22"/>
                <w:szCs w:val="22"/>
              </w:rPr>
              <w:t>)</w:t>
            </w:r>
          </w:p>
        </w:tc>
        <w:tc>
          <w:tcPr>
            <w:tcW w:w="1260" w:type="dxa"/>
            <w:vMerge w:val="restart"/>
            <w:shd w:val="clear" w:color="auto" w:fill="auto"/>
            <w:vAlign w:val="center"/>
          </w:tcPr>
          <w:p w14:paraId="53B9077A" w14:textId="77777777" w:rsidR="005A6301" w:rsidRPr="00D6043D" w:rsidRDefault="005A6301" w:rsidP="00413898">
            <w:pPr>
              <w:widowControl/>
              <w:jc w:val="center"/>
              <w:rPr>
                <w:sz w:val="22"/>
                <w:szCs w:val="22"/>
              </w:rPr>
            </w:pPr>
            <w:proofErr w:type="spellStart"/>
            <w:r w:rsidRPr="00D6043D">
              <w:rPr>
                <w:sz w:val="22"/>
                <w:szCs w:val="22"/>
              </w:rPr>
              <w:t>Одноставочный</w:t>
            </w:r>
            <w:proofErr w:type="spellEnd"/>
            <w:r w:rsidRPr="00D6043D">
              <w:rPr>
                <w:sz w:val="22"/>
                <w:szCs w:val="22"/>
              </w:rPr>
              <w:t>, руб./Гкал</w:t>
            </w:r>
          </w:p>
        </w:tc>
        <w:tc>
          <w:tcPr>
            <w:tcW w:w="709" w:type="dxa"/>
            <w:shd w:val="clear" w:color="auto" w:fill="auto"/>
            <w:noWrap/>
            <w:vAlign w:val="center"/>
          </w:tcPr>
          <w:p w14:paraId="7C60C402" w14:textId="77777777" w:rsidR="005A6301" w:rsidRPr="00D6043D" w:rsidRDefault="005A6301" w:rsidP="00413898">
            <w:pPr>
              <w:jc w:val="center"/>
              <w:rPr>
                <w:sz w:val="22"/>
                <w:szCs w:val="22"/>
              </w:rPr>
            </w:pPr>
            <w:r w:rsidRPr="00D6043D">
              <w:rPr>
                <w:sz w:val="22"/>
                <w:szCs w:val="22"/>
              </w:rPr>
              <w:t>2023</w:t>
            </w:r>
          </w:p>
        </w:tc>
        <w:tc>
          <w:tcPr>
            <w:tcW w:w="2555" w:type="dxa"/>
            <w:gridSpan w:val="2"/>
            <w:shd w:val="clear" w:color="auto" w:fill="auto"/>
            <w:noWrap/>
            <w:vAlign w:val="center"/>
          </w:tcPr>
          <w:p w14:paraId="274C8820" w14:textId="77777777" w:rsidR="005A6301" w:rsidRPr="00D6043D" w:rsidRDefault="005A6301" w:rsidP="00413898">
            <w:pPr>
              <w:jc w:val="center"/>
              <w:rPr>
                <w:sz w:val="22"/>
                <w:szCs w:val="22"/>
              </w:rPr>
            </w:pPr>
            <w:r w:rsidRPr="00D6043D">
              <w:rPr>
                <w:spacing w:val="2"/>
                <w:sz w:val="22"/>
                <w:szCs w:val="22"/>
                <w:shd w:val="clear" w:color="auto" w:fill="FFFFFF"/>
              </w:rPr>
              <w:t>2</w:t>
            </w:r>
            <w:r w:rsidRPr="00D6043D">
              <w:rPr>
                <w:spacing w:val="2"/>
                <w:sz w:val="22"/>
                <w:szCs w:val="22"/>
                <w:shd w:val="clear" w:color="auto" w:fill="FFFFFF"/>
                <w:lang w:val="en-US"/>
              </w:rPr>
              <w:t> 910,</w:t>
            </w:r>
            <w:r w:rsidRPr="00D6043D">
              <w:rPr>
                <w:spacing w:val="2"/>
                <w:sz w:val="22"/>
                <w:szCs w:val="22"/>
                <w:shd w:val="clear" w:color="auto" w:fill="FFFFFF"/>
              </w:rPr>
              <w:t>15 *</w:t>
            </w:r>
          </w:p>
        </w:tc>
        <w:tc>
          <w:tcPr>
            <w:tcW w:w="696" w:type="dxa"/>
            <w:shd w:val="clear" w:color="auto" w:fill="auto"/>
            <w:noWrap/>
            <w:vAlign w:val="center"/>
          </w:tcPr>
          <w:p w14:paraId="3E0EEFCB" w14:textId="77777777" w:rsidR="005A6301" w:rsidRPr="00D6043D" w:rsidRDefault="005A6301" w:rsidP="00413898">
            <w:pPr>
              <w:widowControl/>
              <w:jc w:val="center"/>
              <w:rPr>
                <w:sz w:val="22"/>
                <w:szCs w:val="22"/>
              </w:rPr>
            </w:pPr>
            <w:r w:rsidRPr="00D6043D">
              <w:rPr>
                <w:sz w:val="22"/>
                <w:szCs w:val="22"/>
              </w:rPr>
              <w:t>-</w:t>
            </w:r>
          </w:p>
        </w:tc>
        <w:tc>
          <w:tcPr>
            <w:tcW w:w="720" w:type="dxa"/>
            <w:vAlign w:val="center"/>
          </w:tcPr>
          <w:p w14:paraId="5E12131D" w14:textId="77777777" w:rsidR="005A6301" w:rsidRPr="00D6043D" w:rsidRDefault="005A6301" w:rsidP="00413898">
            <w:pPr>
              <w:widowControl/>
              <w:jc w:val="center"/>
              <w:rPr>
                <w:sz w:val="22"/>
                <w:szCs w:val="22"/>
              </w:rPr>
            </w:pPr>
            <w:r w:rsidRPr="00D6043D">
              <w:rPr>
                <w:sz w:val="22"/>
                <w:szCs w:val="22"/>
              </w:rPr>
              <w:t>-</w:t>
            </w:r>
          </w:p>
        </w:tc>
        <w:tc>
          <w:tcPr>
            <w:tcW w:w="720" w:type="dxa"/>
            <w:vAlign w:val="center"/>
          </w:tcPr>
          <w:p w14:paraId="76742D9A" w14:textId="77777777" w:rsidR="005A6301" w:rsidRPr="00D6043D" w:rsidRDefault="005A6301" w:rsidP="00413898">
            <w:pPr>
              <w:widowControl/>
              <w:jc w:val="center"/>
              <w:rPr>
                <w:sz w:val="22"/>
                <w:szCs w:val="22"/>
              </w:rPr>
            </w:pPr>
            <w:r w:rsidRPr="00D6043D">
              <w:rPr>
                <w:sz w:val="22"/>
                <w:szCs w:val="22"/>
              </w:rPr>
              <w:t>-</w:t>
            </w:r>
          </w:p>
        </w:tc>
        <w:tc>
          <w:tcPr>
            <w:tcW w:w="540" w:type="dxa"/>
            <w:vAlign w:val="center"/>
          </w:tcPr>
          <w:p w14:paraId="620666A1" w14:textId="77777777" w:rsidR="005A6301" w:rsidRPr="00D6043D" w:rsidRDefault="005A6301" w:rsidP="00413898">
            <w:pPr>
              <w:widowControl/>
              <w:jc w:val="center"/>
              <w:rPr>
                <w:sz w:val="22"/>
                <w:szCs w:val="22"/>
              </w:rPr>
            </w:pPr>
            <w:r w:rsidRPr="00D6043D">
              <w:rPr>
                <w:sz w:val="22"/>
                <w:szCs w:val="22"/>
              </w:rPr>
              <w:t>-</w:t>
            </w:r>
          </w:p>
        </w:tc>
        <w:tc>
          <w:tcPr>
            <w:tcW w:w="720" w:type="dxa"/>
            <w:shd w:val="clear" w:color="auto" w:fill="auto"/>
            <w:noWrap/>
            <w:vAlign w:val="center"/>
          </w:tcPr>
          <w:p w14:paraId="2A9C07BB" w14:textId="77777777" w:rsidR="005A6301" w:rsidRPr="00D6043D" w:rsidRDefault="005A6301" w:rsidP="00413898">
            <w:pPr>
              <w:jc w:val="center"/>
              <w:rPr>
                <w:sz w:val="22"/>
                <w:szCs w:val="22"/>
              </w:rPr>
            </w:pPr>
            <w:r w:rsidRPr="00D6043D">
              <w:rPr>
                <w:sz w:val="22"/>
                <w:szCs w:val="22"/>
              </w:rPr>
              <w:t>-</w:t>
            </w:r>
          </w:p>
        </w:tc>
      </w:tr>
      <w:tr w:rsidR="005A6301" w:rsidRPr="00D6043D" w14:paraId="284C79D7" w14:textId="77777777" w:rsidTr="00413898">
        <w:trPr>
          <w:trHeight w:val="397"/>
        </w:trPr>
        <w:tc>
          <w:tcPr>
            <w:tcW w:w="474" w:type="dxa"/>
            <w:vMerge/>
            <w:shd w:val="clear" w:color="auto" w:fill="auto"/>
            <w:noWrap/>
            <w:vAlign w:val="center"/>
          </w:tcPr>
          <w:p w14:paraId="64F5CBB3" w14:textId="77777777" w:rsidR="005A6301" w:rsidRPr="00D6043D" w:rsidRDefault="005A6301" w:rsidP="00413898">
            <w:pPr>
              <w:jc w:val="center"/>
              <w:rPr>
                <w:sz w:val="22"/>
                <w:szCs w:val="22"/>
              </w:rPr>
            </w:pPr>
          </w:p>
        </w:tc>
        <w:tc>
          <w:tcPr>
            <w:tcW w:w="2044" w:type="dxa"/>
            <w:vMerge/>
            <w:shd w:val="clear" w:color="auto" w:fill="auto"/>
            <w:vAlign w:val="center"/>
          </w:tcPr>
          <w:p w14:paraId="4494839E" w14:textId="77777777" w:rsidR="005A6301" w:rsidRPr="00D6043D" w:rsidRDefault="005A6301" w:rsidP="00413898">
            <w:pPr>
              <w:widowControl/>
              <w:rPr>
                <w:sz w:val="22"/>
                <w:szCs w:val="22"/>
              </w:rPr>
            </w:pPr>
          </w:p>
        </w:tc>
        <w:tc>
          <w:tcPr>
            <w:tcW w:w="1260" w:type="dxa"/>
            <w:vMerge/>
            <w:shd w:val="clear" w:color="auto" w:fill="auto"/>
            <w:vAlign w:val="center"/>
          </w:tcPr>
          <w:p w14:paraId="108A2C54" w14:textId="77777777" w:rsidR="005A6301" w:rsidRPr="00D6043D" w:rsidRDefault="005A6301" w:rsidP="00413898">
            <w:pPr>
              <w:widowControl/>
              <w:jc w:val="center"/>
              <w:rPr>
                <w:sz w:val="22"/>
                <w:szCs w:val="22"/>
              </w:rPr>
            </w:pPr>
          </w:p>
        </w:tc>
        <w:tc>
          <w:tcPr>
            <w:tcW w:w="709" w:type="dxa"/>
            <w:shd w:val="clear" w:color="auto" w:fill="auto"/>
            <w:noWrap/>
            <w:vAlign w:val="center"/>
          </w:tcPr>
          <w:p w14:paraId="1FD34385" w14:textId="77777777" w:rsidR="005A6301" w:rsidRPr="00D6043D" w:rsidRDefault="005A6301" w:rsidP="00413898">
            <w:pPr>
              <w:jc w:val="center"/>
              <w:rPr>
                <w:sz w:val="22"/>
                <w:szCs w:val="22"/>
              </w:rPr>
            </w:pPr>
            <w:r w:rsidRPr="00D6043D">
              <w:rPr>
                <w:sz w:val="22"/>
                <w:szCs w:val="22"/>
              </w:rPr>
              <w:t>2024</w:t>
            </w:r>
          </w:p>
        </w:tc>
        <w:tc>
          <w:tcPr>
            <w:tcW w:w="1277" w:type="dxa"/>
            <w:shd w:val="clear" w:color="auto" w:fill="auto"/>
            <w:noWrap/>
            <w:vAlign w:val="center"/>
          </w:tcPr>
          <w:p w14:paraId="06D21738" w14:textId="77777777" w:rsidR="005A6301" w:rsidRPr="00D6043D" w:rsidRDefault="005A6301" w:rsidP="00413898">
            <w:pPr>
              <w:widowControl/>
              <w:jc w:val="center"/>
              <w:rPr>
                <w:sz w:val="22"/>
                <w:szCs w:val="22"/>
              </w:rPr>
            </w:pPr>
            <w:r w:rsidRPr="00D6043D">
              <w:rPr>
                <w:sz w:val="22"/>
                <w:szCs w:val="22"/>
              </w:rPr>
              <w:t>2 910,15</w:t>
            </w:r>
          </w:p>
        </w:tc>
        <w:tc>
          <w:tcPr>
            <w:tcW w:w="1278" w:type="dxa"/>
            <w:shd w:val="clear" w:color="auto" w:fill="auto"/>
            <w:vAlign w:val="center"/>
          </w:tcPr>
          <w:p w14:paraId="44D160E9" w14:textId="77777777" w:rsidR="005A6301" w:rsidRPr="00D6043D" w:rsidRDefault="005A6301" w:rsidP="00413898">
            <w:pPr>
              <w:widowControl/>
              <w:jc w:val="center"/>
              <w:rPr>
                <w:sz w:val="22"/>
                <w:szCs w:val="22"/>
              </w:rPr>
            </w:pPr>
            <w:r w:rsidRPr="00D6043D">
              <w:rPr>
                <w:sz w:val="22"/>
                <w:szCs w:val="22"/>
              </w:rPr>
              <w:t>3 253,55</w:t>
            </w:r>
          </w:p>
        </w:tc>
        <w:tc>
          <w:tcPr>
            <w:tcW w:w="696" w:type="dxa"/>
            <w:shd w:val="clear" w:color="auto" w:fill="auto"/>
            <w:noWrap/>
            <w:vAlign w:val="center"/>
          </w:tcPr>
          <w:p w14:paraId="2F7FB2DF" w14:textId="77777777" w:rsidR="005A6301" w:rsidRPr="00D6043D" w:rsidRDefault="005A6301" w:rsidP="00413898">
            <w:pPr>
              <w:widowControl/>
              <w:jc w:val="center"/>
              <w:rPr>
                <w:sz w:val="22"/>
                <w:szCs w:val="22"/>
              </w:rPr>
            </w:pPr>
            <w:r w:rsidRPr="00D6043D">
              <w:rPr>
                <w:sz w:val="22"/>
                <w:szCs w:val="22"/>
              </w:rPr>
              <w:t>-</w:t>
            </w:r>
          </w:p>
        </w:tc>
        <w:tc>
          <w:tcPr>
            <w:tcW w:w="720" w:type="dxa"/>
            <w:vAlign w:val="center"/>
          </w:tcPr>
          <w:p w14:paraId="50FDE1E3" w14:textId="77777777" w:rsidR="005A6301" w:rsidRPr="00D6043D" w:rsidRDefault="005A6301" w:rsidP="00413898">
            <w:pPr>
              <w:widowControl/>
              <w:jc w:val="center"/>
              <w:rPr>
                <w:sz w:val="22"/>
                <w:szCs w:val="22"/>
              </w:rPr>
            </w:pPr>
            <w:r w:rsidRPr="00D6043D">
              <w:rPr>
                <w:sz w:val="22"/>
                <w:szCs w:val="22"/>
              </w:rPr>
              <w:t>-</w:t>
            </w:r>
          </w:p>
        </w:tc>
        <w:tc>
          <w:tcPr>
            <w:tcW w:w="720" w:type="dxa"/>
            <w:vAlign w:val="center"/>
          </w:tcPr>
          <w:p w14:paraId="36CFA93E" w14:textId="77777777" w:rsidR="005A6301" w:rsidRPr="00D6043D" w:rsidRDefault="005A6301" w:rsidP="00413898">
            <w:pPr>
              <w:widowControl/>
              <w:jc w:val="center"/>
              <w:rPr>
                <w:sz w:val="22"/>
                <w:szCs w:val="22"/>
              </w:rPr>
            </w:pPr>
            <w:r w:rsidRPr="00D6043D">
              <w:rPr>
                <w:sz w:val="22"/>
                <w:szCs w:val="22"/>
              </w:rPr>
              <w:t>-</w:t>
            </w:r>
          </w:p>
        </w:tc>
        <w:tc>
          <w:tcPr>
            <w:tcW w:w="540" w:type="dxa"/>
            <w:vAlign w:val="center"/>
          </w:tcPr>
          <w:p w14:paraId="579C78F4" w14:textId="77777777" w:rsidR="005A6301" w:rsidRPr="00D6043D" w:rsidRDefault="005A6301" w:rsidP="00413898">
            <w:pPr>
              <w:widowControl/>
              <w:jc w:val="center"/>
              <w:rPr>
                <w:sz w:val="22"/>
                <w:szCs w:val="22"/>
              </w:rPr>
            </w:pPr>
            <w:r w:rsidRPr="00D6043D">
              <w:rPr>
                <w:sz w:val="22"/>
                <w:szCs w:val="22"/>
              </w:rPr>
              <w:t>-</w:t>
            </w:r>
          </w:p>
        </w:tc>
        <w:tc>
          <w:tcPr>
            <w:tcW w:w="720" w:type="dxa"/>
            <w:shd w:val="clear" w:color="auto" w:fill="auto"/>
            <w:noWrap/>
            <w:vAlign w:val="center"/>
          </w:tcPr>
          <w:p w14:paraId="28D902C8" w14:textId="77777777" w:rsidR="005A6301" w:rsidRPr="00D6043D" w:rsidRDefault="005A6301" w:rsidP="00413898">
            <w:pPr>
              <w:jc w:val="center"/>
              <w:rPr>
                <w:sz w:val="22"/>
                <w:szCs w:val="22"/>
              </w:rPr>
            </w:pPr>
            <w:r w:rsidRPr="00D6043D">
              <w:rPr>
                <w:sz w:val="22"/>
                <w:szCs w:val="22"/>
              </w:rPr>
              <w:t>-</w:t>
            </w:r>
          </w:p>
        </w:tc>
      </w:tr>
      <w:tr w:rsidR="005A6301" w:rsidRPr="00D6043D" w14:paraId="3550BA79" w14:textId="77777777" w:rsidTr="00413898">
        <w:trPr>
          <w:trHeight w:val="397"/>
        </w:trPr>
        <w:tc>
          <w:tcPr>
            <w:tcW w:w="474" w:type="dxa"/>
            <w:vMerge/>
            <w:shd w:val="clear" w:color="auto" w:fill="auto"/>
            <w:noWrap/>
            <w:vAlign w:val="center"/>
          </w:tcPr>
          <w:p w14:paraId="18EAF603" w14:textId="77777777" w:rsidR="005A6301" w:rsidRPr="00D6043D" w:rsidRDefault="005A6301" w:rsidP="00413898">
            <w:pPr>
              <w:jc w:val="center"/>
              <w:rPr>
                <w:sz w:val="22"/>
                <w:szCs w:val="22"/>
              </w:rPr>
            </w:pPr>
          </w:p>
        </w:tc>
        <w:tc>
          <w:tcPr>
            <w:tcW w:w="2044" w:type="dxa"/>
            <w:vMerge/>
            <w:shd w:val="clear" w:color="auto" w:fill="auto"/>
            <w:vAlign w:val="center"/>
          </w:tcPr>
          <w:p w14:paraId="08ECA0D1" w14:textId="77777777" w:rsidR="005A6301" w:rsidRPr="00D6043D" w:rsidRDefault="005A6301" w:rsidP="00413898">
            <w:pPr>
              <w:widowControl/>
              <w:rPr>
                <w:sz w:val="22"/>
                <w:szCs w:val="22"/>
              </w:rPr>
            </w:pPr>
          </w:p>
        </w:tc>
        <w:tc>
          <w:tcPr>
            <w:tcW w:w="1260" w:type="dxa"/>
            <w:vMerge/>
            <w:shd w:val="clear" w:color="auto" w:fill="auto"/>
            <w:vAlign w:val="center"/>
          </w:tcPr>
          <w:p w14:paraId="78E22F97" w14:textId="77777777" w:rsidR="005A6301" w:rsidRPr="00D6043D" w:rsidRDefault="005A6301" w:rsidP="00413898">
            <w:pPr>
              <w:widowControl/>
              <w:jc w:val="center"/>
              <w:rPr>
                <w:sz w:val="22"/>
                <w:szCs w:val="22"/>
              </w:rPr>
            </w:pPr>
          </w:p>
        </w:tc>
        <w:tc>
          <w:tcPr>
            <w:tcW w:w="709" w:type="dxa"/>
            <w:shd w:val="clear" w:color="auto" w:fill="auto"/>
            <w:noWrap/>
            <w:vAlign w:val="center"/>
          </w:tcPr>
          <w:p w14:paraId="1848A081" w14:textId="77777777" w:rsidR="005A6301" w:rsidRPr="00D6043D" w:rsidRDefault="005A6301" w:rsidP="00413898">
            <w:pPr>
              <w:jc w:val="center"/>
              <w:rPr>
                <w:sz w:val="22"/>
                <w:szCs w:val="22"/>
              </w:rPr>
            </w:pPr>
            <w:r w:rsidRPr="00D6043D">
              <w:rPr>
                <w:sz w:val="22"/>
                <w:szCs w:val="22"/>
              </w:rPr>
              <w:t>2025</w:t>
            </w:r>
          </w:p>
        </w:tc>
        <w:tc>
          <w:tcPr>
            <w:tcW w:w="1271" w:type="dxa"/>
            <w:shd w:val="clear" w:color="auto" w:fill="auto"/>
            <w:noWrap/>
            <w:vAlign w:val="center"/>
          </w:tcPr>
          <w:p w14:paraId="35423707" w14:textId="77777777" w:rsidR="005A6301" w:rsidRPr="00D6043D" w:rsidRDefault="005A6301" w:rsidP="00413898">
            <w:pPr>
              <w:jc w:val="center"/>
              <w:rPr>
                <w:sz w:val="22"/>
                <w:szCs w:val="22"/>
              </w:rPr>
            </w:pPr>
            <w:r w:rsidRPr="00D6043D">
              <w:rPr>
                <w:sz w:val="22"/>
                <w:szCs w:val="22"/>
              </w:rPr>
              <w:t>3 253,55</w:t>
            </w:r>
          </w:p>
        </w:tc>
        <w:tc>
          <w:tcPr>
            <w:tcW w:w="1284" w:type="dxa"/>
            <w:shd w:val="clear" w:color="auto" w:fill="auto"/>
            <w:vAlign w:val="center"/>
          </w:tcPr>
          <w:p w14:paraId="4845C9EE" w14:textId="77777777" w:rsidR="005A6301" w:rsidRPr="00D6043D" w:rsidRDefault="005A6301" w:rsidP="00413898">
            <w:pPr>
              <w:jc w:val="center"/>
              <w:rPr>
                <w:sz w:val="22"/>
                <w:szCs w:val="22"/>
              </w:rPr>
            </w:pPr>
            <w:r w:rsidRPr="00D6043D">
              <w:rPr>
                <w:sz w:val="22"/>
                <w:szCs w:val="22"/>
              </w:rPr>
              <w:t>3 439,00</w:t>
            </w:r>
          </w:p>
        </w:tc>
        <w:tc>
          <w:tcPr>
            <w:tcW w:w="696" w:type="dxa"/>
            <w:shd w:val="clear" w:color="auto" w:fill="auto"/>
            <w:noWrap/>
            <w:vAlign w:val="center"/>
          </w:tcPr>
          <w:p w14:paraId="386086C1" w14:textId="77777777" w:rsidR="005A6301" w:rsidRPr="00D6043D" w:rsidRDefault="005A6301" w:rsidP="00413898">
            <w:pPr>
              <w:widowControl/>
              <w:jc w:val="center"/>
              <w:rPr>
                <w:sz w:val="22"/>
                <w:szCs w:val="22"/>
              </w:rPr>
            </w:pPr>
            <w:r w:rsidRPr="00D6043D">
              <w:rPr>
                <w:sz w:val="22"/>
                <w:szCs w:val="22"/>
              </w:rPr>
              <w:t>-</w:t>
            </w:r>
          </w:p>
        </w:tc>
        <w:tc>
          <w:tcPr>
            <w:tcW w:w="720" w:type="dxa"/>
            <w:vAlign w:val="center"/>
          </w:tcPr>
          <w:p w14:paraId="6A1E650A" w14:textId="77777777" w:rsidR="005A6301" w:rsidRPr="00D6043D" w:rsidRDefault="005A6301" w:rsidP="00413898">
            <w:pPr>
              <w:widowControl/>
              <w:jc w:val="center"/>
              <w:rPr>
                <w:sz w:val="22"/>
                <w:szCs w:val="22"/>
              </w:rPr>
            </w:pPr>
            <w:r w:rsidRPr="00D6043D">
              <w:rPr>
                <w:sz w:val="22"/>
                <w:szCs w:val="22"/>
              </w:rPr>
              <w:t>-</w:t>
            </w:r>
          </w:p>
        </w:tc>
        <w:tc>
          <w:tcPr>
            <w:tcW w:w="720" w:type="dxa"/>
            <w:vAlign w:val="center"/>
          </w:tcPr>
          <w:p w14:paraId="2B17230D" w14:textId="77777777" w:rsidR="005A6301" w:rsidRPr="00D6043D" w:rsidRDefault="005A6301" w:rsidP="00413898">
            <w:pPr>
              <w:widowControl/>
              <w:jc w:val="center"/>
              <w:rPr>
                <w:sz w:val="22"/>
                <w:szCs w:val="22"/>
              </w:rPr>
            </w:pPr>
            <w:r w:rsidRPr="00D6043D">
              <w:rPr>
                <w:sz w:val="22"/>
                <w:szCs w:val="22"/>
              </w:rPr>
              <w:t>-</w:t>
            </w:r>
          </w:p>
        </w:tc>
        <w:tc>
          <w:tcPr>
            <w:tcW w:w="540" w:type="dxa"/>
            <w:vAlign w:val="center"/>
          </w:tcPr>
          <w:p w14:paraId="31A86B36" w14:textId="77777777" w:rsidR="005A6301" w:rsidRPr="00D6043D" w:rsidRDefault="005A6301" w:rsidP="00413898">
            <w:pPr>
              <w:widowControl/>
              <w:jc w:val="center"/>
              <w:rPr>
                <w:sz w:val="22"/>
                <w:szCs w:val="22"/>
              </w:rPr>
            </w:pPr>
            <w:r w:rsidRPr="00D6043D">
              <w:rPr>
                <w:sz w:val="22"/>
                <w:szCs w:val="22"/>
              </w:rPr>
              <w:t>-</w:t>
            </w:r>
          </w:p>
        </w:tc>
        <w:tc>
          <w:tcPr>
            <w:tcW w:w="720" w:type="dxa"/>
            <w:shd w:val="clear" w:color="auto" w:fill="auto"/>
            <w:noWrap/>
            <w:vAlign w:val="center"/>
          </w:tcPr>
          <w:p w14:paraId="2525C704" w14:textId="77777777" w:rsidR="005A6301" w:rsidRPr="00D6043D" w:rsidRDefault="005A6301" w:rsidP="00413898">
            <w:pPr>
              <w:jc w:val="center"/>
              <w:rPr>
                <w:sz w:val="22"/>
                <w:szCs w:val="22"/>
              </w:rPr>
            </w:pPr>
            <w:r w:rsidRPr="00D6043D">
              <w:rPr>
                <w:sz w:val="22"/>
                <w:szCs w:val="22"/>
              </w:rPr>
              <w:t>-</w:t>
            </w:r>
          </w:p>
        </w:tc>
      </w:tr>
    </w:tbl>
    <w:p w14:paraId="750E7B83" w14:textId="77777777" w:rsidR="005A6301" w:rsidRPr="00D6043D" w:rsidRDefault="005A6301" w:rsidP="005A6301">
      <w:pPr>
        <w:widowControl/>
        <w:autoSpaceDE w:val="0"/>
        <w:autoSpaceDN w:val="0"/>
        <w:adjustRightInd w:val="0"/>
        <w:ind w:firstLine="540"/>
        <w:jc w:val="both"/>
        <w:rPr>
          <w:sz w:val="22"/>
          <w:szCs w:val="22"/>
        </w:rPr>
      </w:pPr>
      <w:r w:rsidRPr="00D6043D">
        <w:rPr>
          <w:sz w:val="22"/>
          <w:szCs w:val="22"/>
        </w:rPr>
        <w:t xml:space="preserve">Примечание. Организация применяет упрощенную систему налогообложения в соответствии с </w:t>
      </w:r>
      <w:hyperlink r:id="rId13" w:history="1">
        <w:r w:rsidRPr="00D6043D">
          <w:rPr>
            <w:sz w:val="22"/>
            <w:szCs w:val="22"/>
          </w:rPr>
          <w:t>Главой 26.2</w:t>
        </w:r>
      </w:hyperlink>
      <w:r w:rsidRPr="00D6043D">
        <w:rPr>
          <w:sz w:val="22"/>
          <w:szCs w:val="22"/>
        </w:rPr>
        <w:t xml:space="preserve"> части 2 Налогового кодекса Российской Федерации.</w:t>
      </w:r>
    </w:p>
    <w:p w14:paraId="47A53C56" w14:textId="77777777" w:rsidR="005A6301" w:rsidRPr="00D6043D" w:rsidRDefault="000A0624" w:rsidP="005A6301">
      <w:pPr>
        <w:pStyle w:val="a4"/>
        <w:numPr>
          <w:ilvl w:val="0"/>
          <w:numId w:val="38"/>
        </w:numPr>
        <w:tabs>
          <w:tab w:val="left" w:pos="993"/>
        </w:tabs>
        <w:ind w:left="0" w:firstLine="709"/>
        <w:jc w:val="both"/>
        <w:rPr>
          <w:sz w:val="22"/>
          <w:szCs w:val="22"/>
        </w:rPr>
      </w:pPr>
      <w:r w:rsidRPr="00D6043D">
        <w:rPr>
          <w:sz w:val="22"/>
          <w:szCs w:val="22"/>
        </w:rPr>
        <w:t xml:space="preserve"> </w:t>
      </w:r>
      <w:r w:rsidR="005A6301" w:rsidRPr="00D6043D">
        <w:rPr>
          <w:sz w:val="22"/>
          <w:szCs w:val="22"/>
        </w:rPr>
        <w:t>Постановление вступает в силу после дня его официального опубликования.</w:t>
      </w:r>
    </w:p>
    <w:p w14:paraId="290890E0" w14:textId="77777777" w:rsidR="005A6301" w:rsidRPr="00D6043D" w:rsidRDefault="005A6301" w:rsidP="005A6301">
      <w:pPr>
        <w:pStyle w:val="a4"/>
        <w:tabs>
          <w:tab w:val="left" w:pos="993"/>
        </w:tabs>
        <w:ind w:left="786"/>
        <w:jc w:val="both"/>
        <w:rPr>
          <w:sz w:val="22"/>
          <w:szCs w:val="22"/>
        </w:rPr>
      </w:pPr>
    </w:p>
    <w:p w14:paraId="48AAAEDA" w14:textId="77777777" w:rsidR="005A6301" w:rsidRPr="00D6043D" w:rsidRDefault="005A6301" w:rsidP="005A6301">
      <w:pPr>
        <w:pStyle w:val="a3"/>
        <w:spacing w:before="0" w:beforeAutospacing="0" w:after="0" w:afterAutospacing="0"/>
        <w:ind w:left="786"/>
        <w:jc w:val="both"/>
        <w:rPr>
          <w:rStyle w:val="af7"/>
          <w:sz w:val="22"/>
          <w:szCs w:val="22"/>
        </w:rPr>
      </w:pPr>
      <w:r w:rsidRPr="00D6043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5A6301" w:rsidRPr="00D6043D" w14:paraId="09BF77B8" w14:textId="77777777" w:rsidTr="00413898">
        <w:tc>
          <w:tcPr>
            <w:tcW w:w="959" w:type="dxa"/>
          </w:tcPr>
          <w:p w14:paraId="5702B3FD" w14:textId="77777777" w:rsidR="005A6301" w:rsidRPr="00D6043D" w:rsidRDefault="005A6301" w:rsidP="00413898">
            <w:pPr>
              <w:tabs>
                <w:tab w:val="left" w:pos="4020"/>
              </w:tabs>
              <w:jc w:val="center"/>
              <w:rPr>
                <w:sz w:val="22"/>
                <w:szCs w:val="22"/>
              </w:rPr>
            </w:pPr>
            <w:r w:rsidRPr="00D6043D">
              <w:rPr>
                <w:sz w:val="22"/>
                <w:szCs w:val="22"/>
              </w:rPr>
              <w:t>№ п/п</w:t>
            </w:r>
          </w:p>
        </w:tc>
        <w:tc>
          <w:tcPr>
            <w:tcW w:w="2391" w:type="dxa"/>
          </w:tcPr>
          <w:p w14:paraId="1DBFE61A" w14:textId="77777777" w:rsidR="005A6301" w:rsidRPr="00D6043D" w:rsidRDefault="005A6301" w:rsidP="00413898">
            <w:pPr>
              <w:tabs>
                <w:tab w:val="left" w:pos="4020"/>
              </w:tabs>
              <w:rPr>
                <w:sz w:val="22"/>
                <w:szCs w:val="22"/>
              </w:rPr>
            </w:pPr>
            <w:r w:rsidRPr="00D6043D">
              <w:rPr>
                <w:sz w:val="22"/>
                <w:szCs w:val="22"/>
              </w:rPr>
              <w:t>Члены правления</w:t>
            </w:r>
          </w:p>
        </w:tc>
        <w:tc>
          <w:tcPr>
            <w:tcW w:w="3493" w:type="dxa"/>
          </w:tcPr>
          <w:p w14:paraId="65EB2A37" w14:textId="77777777" w:rsidR="005A6301" w:rsidRPr="00D6043D" w:rsidRDefault="005A6301" w:rsidP="00413898">
            <w:pPr>
              <w:tabs>
                <w:tab w:val="left" w:pos="4020"/>
              </w:tabs>
              <w:jc w:val="center"/>
              <w:rPr>
                <w:sz w:val="22"/>
                <w:szCs w:val="22"/>
              </w:rPr>
            </w:pPr>
            <w:r w:rsidRPr="00D6043D">
              <w:rPr>
                <w:sz w:val="22"/>
                <w:szCs w:val="22"/>
              </w:rPr>
              <w:t>Результаты голосования</w:t>
            </w:r>
          </w:p>
        </w:tc>
      </w:tr>
      <w:tr w:rsidR="005A6301" w:rsidRPr="00D6043D" w14:paraId="3A9FCD60" w14:textId="77777777" w:rsidTr="00413898">
        <w:tc>
          <w:tcPr>
            <w:tcW w:w="959" w:type="dxa"/>
          </w:tcPr>
          <w:p w14:paraId="11608B5D" w14:textId="77777777" w:rsidR="005A6301" w:rsidRPr="00D6043D" w:rsidRDefault="005A6301" w:rsidP="00413898">
            <w:pPr>
              <w:tabs>
                <w:tab w:val="left" w:pos="4020"/>
              </w:tabs>
              <w:jc w:val="center"/>
              <w:rPr>
                <w:sz w:val="22"/>
                <w:szCs w:val="22"/>
              </w:rPr>
            </w:pPr>
            <w:r w:rsidRPr="00D6043D">
              <w:rPr>
                <w:sz w:val="22"/>
                <w:szCs w:val="22"/>
              </w:rPr>
              <w:t>1.</w:t>
            </w:r>
          </w:p>
        </w:tc>
        <w:tc>
          <w:tcPr>
            <w:tcW w:w="2391" w:type="dxa"/>
          </w:tcPr>
          <w:p w14:paraId="3FCF2722" w14:textId="77777777" w:rsidR="005A6301" w:rsidRPr="00D6043D" w:rsidRDefault="005A6301" w:rsidP="00413898">
            <w:pPr>
              <w:tabs>
                <w:tab w:val="left" w:pos="4020"/>
              </w:tabs>
              <w:rPr>
                <w:sz w:val="22"/>
                <w:szCs w:val="22"/>
              </w:rPr>
            </w:pPr>
            <w:r w:rsidRPr="00D6043D">
              <w:rPr>
                <w:sz w:val="22"/>
                <w:szCs w:val="22"/>
              </w:rPr>
              <w:t>Морева Е.Н.</w:t>
            </w:r>
          </w:p>
        </w:tc>
        <w:tc>
          <w:tcPr>
            <w:tcW w:w="3493" w:type="dxa"/>
          </w:tcPr>
          <w:p w14:paraId="091D0D9C" w14:textId="77777777" w:rsidR="005A6301" w:rsidRPr="00D6043D" w:rsidRDefault="005A6301" w:rsidP="00413898">
            <w:pPr>
              <w:jc w:val="center"/>
              <w:rPr>
                <w:sz w:val="22"/>
                <w:szCs w:val="22"/>
              </w:rPr>
            </w:pPr>
            <w:r w:rsidRPr="00D6043D">
              <w:rPr>
                <w:sz w:val="22"/>
                <w:szCs w:val="22"/>
              </w:rPr>
              <w:t>за</w:t>
            </w:r>
          </w:p>
        </w:tc>
      </w:tr>
      <w:tr w:rsidR="005A6301" w:rsidRPr="00D6043D" w14:paraId="23F79AE8" w14:textId="77777777" w:rsidTr="00413898">
        <w:tc>
          <w:tcPr>
            <w:tcW w:w="959" w:type="dxa"/>
          </w:tcPr>
          <w:p w14:paraId="1F969C17" w14:textId="77777777" w:rsidR="005A6301" w:rsidRPr="00D6043D" w:rsidRDefault="005A6301" w:rsidP="00413898">
            <w:pPr>
              <w:tabs>
                <w:tab w:val="left" w:pos="4020"/>
              </w:tabs>
              <w:jc w:val="center"/>
              <w:rPr>
                <w:sz w:val="22"/>
                <w:szCs w:val="22"/>
              </w:rPr>
            </w:pPr>
            <w:r w:rsidRPr="00D6043D">
              <w:rPr>
                <w:sz w:val="22"/>
                <w:szCs w:val="22"/>
              </w:rPr>
              <w:t>2.</w:t>
            </w:r>
          </w:p>
        </w:tc>
        <w:tc>
          <w:tcPr>
            <w:tcW w:w="2391" w:type="dxa"/>
          </w:tcPr>
          <w:p w14:paraId="6FEEEB61" w14:textId="77777777" w:rsidR="005A6301" w:rsidRPr="00D6043D" w:rsidRDefault="005A6301" w:rsidP="00413898">
            <w:pPr>
              <w:tabs>
                <w:tab w:val="left" w:pos="4020"/>
              </w:tabs>
              <w:rPr>
                <w:sz w:val="22"/>
                <w:szCs w:val="22"/>
              </w:rPr>
            </w:pPr>
            <w:r w:rsidRPr="00D6043D">
              <w:rPr>
                <w:sz w:val="22"/>
                <w:szCs w:val="22"/>
              </w:rPr>
              <w:t>Бугаева С.Е.</w:t>
            </w:r>
          </w:p>
        </w:tc>
        <w:tc>
          <w:tcPr>
            <w:tcW w:w="3493" w:type="dxa"/>
          </w:tcPr>
          <w:p w14:paraId="3BC8DDF4" w14:textId="77777777" w:rsidR="005A6301" w:rsidRPr="00D6043D" w:rsidRDefault="005A6301" w:rsidP="00413898">
            <w:pPr>
              <w:jc w:val="center"/>
              <w:rPr>
                <w:sz w:val="22"/>
                <w:szCs w:val="22"/>
              </w:rPr>
            </w:pPr>
            <w:r w:rsidRPr="00D6043D">
              <w:rPr>
                <w:sz w:val="22"/>
                <w:szCs w:val="22"/>
              </w:rPr>
              <w:t>за</w:t>
            </w:r>
          </w:p>
        </w:tc>
      </w:tr>
      <w:tr w:rsidR="005A6301" w:rsidRPr="00D6043D" w14:paraId="5D934208" w14:textId="77777777" w:rsidTr="00413898">
        <w:tc>
          <w:tcPr>
            <w:tcW w:w="959" w:type="dxa"/>
          </w:tcPr>
          <w:p w14:paraId="6CFE71C6" w14:textId="77777777" w:rsidR="005A6301" w:rsidRPr="00D6043D" w:rsidRDefault="005A6301" w:rsidP="00413898">
            <w:pPr>
              <w:tabs>
                <w:tab w:val="left" w:pos="4020"/>
              </w:tabs>
              <w:jc w:val="center"/>
              <w:rPr>
                <w:sz w:val="22"/>
                <w:szCs w:val="22"/>
              </w:rPr>
            </w:pPr>
            <w:r w:rsidRPr="00D6043D">
              <w:rPr>
                <w:sz w:val="22"/>
                <w:szCs w:val="22"/>
              </w:rPr>
              <w:t>3.</w:t>
            </w:r>
          </w:p>
        </w:tc>
        <w:tc>
          <w:tcPr>
            <w:tcW w:w="2391" w:type="dxa"/>
          </w:tcPr>
          <w:p w14:paraId="785F9B4F" w14:textId="77777777" w:rsidR="005A6301" w:rsidRPr="00D6043D" w:rsidRDefault="005A6301" w:rsidP="00413898">
            <w:pPr>
              <w:tabs>
                <w:tab w:val="left" w:pos="4020"/>
              </w:tabs>
              <w:rPr>
                <w:sz w:val="22"/>
                <w:szCs w:val="22"/>
              </w:rPr>
            </w:pPr>
            <w:r w:rsidRPr="00D6043D">
              <w:rPr>
                <w:sz w:val="22"/>
                <w:szCs w:val="22"/>
              </w:rPr>
              <w:t>Гущина Н.Б.</w:t>
            </w:r>
          </w:p>
        </w:tc>
        <w:tc>
          <w:tcPr>
            <w:tcW w:w="3493" w:type="dxa"/>
          </w:tcPr>
          <w:p w14:paraId="06D61293" w14:textId="77777777" w:rsidR="005A6301" w:rsidRPr="00D6043D" w:rsidRDefault="005A6301" w:rsidP="00413898">
            <w:pPr>
              <w:jc w:val="center"/>
              <w:rPr>
                <w:sz w:val="22"/>
                <w:szCs w:val="22"/>
              </w:rPr>
            </w:pPr>
            <w:r w:rsidRPr="00D6043D">
              <w:rPr>
                <w:sz w:val="22"/>
                <w:szCs w:val="22"/>
              </w:rPr>
              <w:t>за</w:t>
            </w:r>
          </w:p>
        </w:tc>
      </w:tr>
      <w:tr w:rsidR="005A6301" w:rsidRPr="00D6043D" w14:paraId="6F08F94F" w14:textId="77777777" w:rsidTr="00413898">
        <w:tc>
          <w:tcPr>
            <w:tcW w:w="959" w:type="dxa"/>
          </w:tcPr>
          <w:p w14:paraId="75590252" w14:textId="77777777" w:rsidR="005A6301" w:rsidRPr="00D6043D" w:rsidRDefault="005A6301" w:rsidP="00413898">
            <w:pPr>
              <w:tabs>
                <w:tab w:val="left" w:pos="4020"/>
              </w:tabs>
              <w:jc w:val="center"/>
              <w:rPr>
                <w:sz w:val="22"/>
                <w:szCs w:val="22"/>
              </w:rPr>
            </w:pPr>
            <w:r w:rsidRPr="00D6043D">
              <w:rPr>
                <w:sz w:val="22"/>
                <w:szCs w:val="22"/>
              </w:rPr>
              <w:t>4.</w:t>
            </w:r>
          </w:p>
        </w:tc>
        <w:tc>
          <w:tcPr>
            <w:tcW w:w="2391" w:type="dxa"/>
          </w:tcPr>
          <w:p w14:paraId="72BB06B0" w14:textId="77777777" w:rsidR="005A6301" w:rsidRPr="00D6043D" w:rsidRDefault="005A6301" w:rsidP="00413898">
            <w:pPr>
              <w:tabs>
                <w:tab w:val="left" w:pos="4020"/>
              </w:tabs>
              <w:rPr>
                <w:sz w:val="22"/>
                <w:szCs w:val="22"/>
              </w:rPr>
            </w:pPr>
            <w:proofErr w:type="spellStart"/>
            <w:r w:rsidRPr="00D6043D">
              <w:rPr>
                <w:sz w:val="22"/>
                <w:szCs w:val="22"/>
              </w:rPr>
              <w:t>Турбачкина</w:t>
            </w:r>
            <w:proofErr w:type="spellEnd"/>
            <w:r w:rsidRPr="00D6043D">
              <w:rPr>
                <w:sz w:val="22"/>
                <w:szCs w:val="22"/>
              </w:rPr>
              <w:t xml:space="preserve"> Е.В.</w:t>
            </w:r>
          </w:p>
        </w:tc>
        <w:tc>
          <w:tcPr>
            <w:tcW w:w="3493" w:type="dxa"/>
          </w:tcPr>
          <w:p w14:paraId="0BFC745E" w14:textId="77777777" w:rsidR="005A6301" w:rsidRPr="00D6043D" w:rsidRDefault="005A6301" w:rsidP="00413898">
            <w:pPr>
              <w:tabs>
                <w:tab w:val="left" w:pos="4020"/>
              </w:tabs>
              <w:jc w:val="center"/>
              <w:rPr>
                <w:sz w:val="22"/>
                <w:szCs w:val="22"/>
              </w:rPr>
            </w:pPr>
            <w:r w:rsidRPr="00D6043D">
              <w:rPr>
                <w:sz w:val="22"/>
                <w:szCs w:val="22"/>
              </w:rPr>
              <w:t>за</w:t>
            </w:r>
          </w:p>
        </w:tc>
      </w:tr>
      <w:tr w:rsidR="005A6301" w:rsidRPr="00D6043D" w14:paraId="48C9BFAB" w14:textId="77777777" w:rsidTr="00413898">
        <w:tc>
          <w:tcPr>
            <w:tcW w:w="959" w:type="dxa"/>
          </w:tcPr>
          <w:p w14:paraId="4651509F" w14:textId="77777777" w:rsidR="005A6301" w:rsidRPr="00D6043D" w:rsidRDefault="005A6301" w:rsidP="00413898">
            <w:pPr>
              <w:tabs>
                <w:tab w:val="left" w:pos="4020"/>
              </w:tabs>
              <w:jc w:val="center"/>
              <w:rPr>
                <w:sz w:val="22"/>
                <w:szCs w:val="22"/>
              </w:rPr>
            </w:pPr>
            <w:r w:rsidRPr="00D6043D">
              <w:rPr>
                <w:sz w:val="22"/>
                <w:szCs w:val="22"/>
              </w:rPr>
              <w:t>5.</w:t>
            </w:r>
          </w:p>
        </w:tc>
        <w:tc>
          <w:tcPr>
            <w:tcW w:w="2391" w:type="dxa"/>
          </w:tcPr>
          <w:p w14:paraId="388EC698" w14:textId="77777777" w:rsidR="005A6301" w:rsidRPr="00D6043D" w:rsidRDefault="005A6301" w:rsidP="00413898">
            <w:pPr>
              <w:tabs>
                <w:tab w:val="left" w:pos="4020"/>
              </w:tabs>
              <w:rPr>
                <w:sz w:val="22"/>
                <w:szCs w:val="22"/>
              </w:rPr>
            </w:pPr>
            <w:r w:rsidRPr="00D6043D">
              <w:rPr>
                <w:sz w:val="22"/>
                <w:szCs w:val="22"/>
              </w:rPr>
              <w:t>Полозов И.Г.</w:t>
            </w:r>
          </w:p>
        </w:tc>
        <w:tc>
          <w:tcPr>
            <w:tcW w:w="3493" w:type="dxa"/>
          </w:tcPr>
          <w:p w14:paraId="58657F19" w14:textId="77777777" w:rsidR="005A6301" w:rsidRPr="00D6043D" w:rsidRDefault="005A6301" w:rsidP="00413898">
            <w:pPr>
              <w:tabs>
                <w:tab w:val="left" w:pos="4020"/>
              </w:tabs>
              <w:jc w:val="center"/>
              <w:rPr>
                <w:sz w:val="22"/>
                <w:szCs w:val="22"/>
              </w:rPr>
            </w:pPr>
            <w:r w:rsidRPr="00D6043D">
              <w:rPr>
                <w:sz w:val="22"/>
                <w:szCs w:val="22"/>
              </w:rPr>
              <w:t>за</w:t>
            </w:r>
          </w:p>
        </w:tc>
      </w:tr>
      <w:tr w:rsidR="005A6301" w:rsidRPr="00D6043D" w14:paraId="168F9EB1" w14:textId="77777777" w:rsidTr="00413898">
        <w:tc>
          <w:tcPr>
            <w:tcW w:w="959" w:type="dxa"/>
          </w:tcPr>
          <w:p w14:paraId="7ECAD7F0" w14:textId="77777777" w:rsidR="005A6301" w:rsidRPr="00D6043D" w:rsidRDefault="005A6301" w:rsidP="00413898">
            <w:pPr>
              <w:tabs>
                <w:tab w:val="left" w:pos="4020"/>
              </w:tabs>
              <w:jc w:val="center"/>
              <w:rPr>
                <w:sz w:val="22"/>
                <w:szCs w:val="22"/>
              </w:rPr>
            </w:pPr>
            <w:r w:rsidRPr="00D6043D">
              <w:rPr>
                <w:sz w:val="22"/>
                <w:szCs w:val="22"/>
              </w:rPr>
              <w:t>6.</w:t>
            </w:r>
          </w:p>
        </w:tc>
        <w:tc>
          <w:tcPr>
            <w:tcW w:w="2391" w:type="dxa"/>
          </w:tcPr>
          <w:p w14:paraId="46CB03B4" w14:textId="77777777" w:rsidR="005A6301" w:rsidRPr="00D6043D" w:rsidRDefault="005A6301" w:rsidP="00413898">
            <w:pPr>
              <w:tabs>
                <w:tab w:val="left" w:pos="4020"/>
              </w:tabs>
              <w:rPr>
                <w:sz w:val="22"/>
                <w:szCs w:val="22"/>
              </w:rPr>
            </w:pPr>
            <w:r w:rsidRPr="00D6043D">
              <w:rPr>
                <w:sz w:val="22"/>
                <w:szCs w:val="22"/>
              </w:rPr>
              <w:t>Коннова Е.А.</w:t>
            </w:r>
          </w:p>
        </w:tc>
        <w:tc>
          <w:tcPr>
            <w:tcW w:w="3493" w:type="dxa"/>
          </w:tcPr>
          <w:p w14:paraId="7559F16B" w14:textId="77777777" w:rsidR="005A6301" w:rsidRPr="00D6043D" w:rsidRDefault="005A6301" w:rsidP="00413898">
            <w:pPr>
              <w:tabs>
                <w:tab w:val="left" w:pos="4020"/>
              </w:tabs>
              <w:jc w:val="center"/>
              <w:rPr>
                <w:sz w:val="22"/>
                <w:szCs w:val="22"/>
              </w:rPr>
            </w:pPr>
            <w:r w:rsidRPr="00D6043D">
              <w:rPr>
                <w:sz w:val="22"/>
                <w:szCs w:val="22"/>
              </w:rPr>
              <w:t>за</w:t>
            </w:r>
          </w:p>
        </w:tc>
      </w:tr>
      <w:tr w:rsidR="005A6301" w:rsidRPr="00D6043D" w14:paraId="65A8D91F" w14:textId="77777777" w:rsidTr="00413898">
        <w:tc>
          <w:tcPr>
            <w:tcW w:w="959" w:type="dxa"/>
          </w:tcPr>
          <w:p w14:paraId="1EC7B9DB" w14:textId="77777777" w:rsidR="005A6301" w:rsidRPr="00D6043D" w:rsidRDefault="005A6301" w:rsidP="00413898">
            <w:pPr>
              <w:tabs>
                <w:tab w:val="left" w:pos="4020"/>
              </w:tabs>
              <w:jc w:val="center"/>
              <w:rPr>
                <w:sz w:val="22"/>
                <w:szCs w:val="22"/>
              </w:rPr>
            </w:pPr>
            <w:r w:rsidRPr="00D6043D">
              <w:rPr>
                <w:sz w:val="22"/>
                <w:szCs w:val="22"/>
              </w:rPr>
              <w:t>7.</w:t>
            </w:r>
          </w:p>
        </w:tc>
        <w:tc>
          <w:tcPr>
            <w:tcW w:w="2391" w:type="dxa"/>
          </w:tcPr>
          <w:p w14:paraId="6F31B9F5" w14:textId="77777777" w:rsidR="005A6301" w:rsidRPr="00D6043D" w:rsidRDefault="005A6301" w:rsidP="00413898">
            <w:pPr>
              <w:tabs>
                <w:tab w:val="left" w:pos="4020"/>
              </w:tabs>
              <w:rPr>
                <w:sz w:val="22"/>
                <w:szCs w:val="22"/>
              </w:rPr>
            </w:pPr>
            <w:r w:rsidRPr="00D6043D">
              <w:rPr>
                <w:sz w:val="22"/>
                <w:szCs w:val="22"/>
              </w:rPr>
              <w:t>Агапова О.П.</w:t>
            </w:r>
          </w:p>
        </w:tc>
        <w:tc>
          <w:tcPr>
            <w:tcW w:w="3493" w:type="dxa"/>
          </w:tcPr>
          <w:p w14:paraId="61B7DD12" w14:textId="77777777" w:rsidR="005A6301" w:rsidRPr="00D6043D" w:rsidRDefault="005A6301" w:rsidP="00413898">
            <w:pPr>
              <w:tabs>
                <w:tab w:val="left" w:pos="4020"/>
              </w:tabs>
              <w:jc w:val="center"/>
              <w:rPr>
                <w:sz w:val="22"/>
                <w:szCs w:val="22"/>
              </w:rPr>
            </w:pPr>
            <w:r w:rsidRPr="00D6043D">
              <w:rPr>
                <w:sz w:val="22"/>
                <w:szCs w:val="22"/>
              </w:rPr>
              <w:t>за</w:t>
            </w:r>
          </w:p>
        </w:tc>
      </w:tr>
    </w:tbl>
    <w:p w14:paraId="199E7572" w14:textId="77777777" w:rsidR="005A6301" w:rsidRPr="00D6043D" w:rsidRDefault="005A6301" w:rsidP="005A6301">
      <w:pPr>
        <w:pStyle w:val="a4"/>
        <w:tabs>
          <w:tab w:val="left" w:pos="4020"/>
        </w:tabs>
        <w:ind w:left="786"/>
        <w:rPr>
          <w:sz w:val="22"/>
          <w:szCs w:val="22"/>
        </w:rPr>
      </w:pPr>
      <w:r w:rsidRPr="00D6043D">
        <w:rPr>
          <w:sz w:val="22"/>
          <w:szCs w:val="22"/>
        </w:rPr>
        <w:t xml:space="preserve">Итого: за – 7, против – 0, воздержался – 0, отсутствуют – 0. </w:t>
      </w:r>
    </w:p>
    <w:p w14:paraId="6F0C6191" w14:textId="77777777" w:rsidR="005A6301" w:rsidRPr="00D6043D" w:rsidRDefault="005A6301" w:rsidP="005A6301">
      <w:pPr>
        <w:pStyle w:val="a4"/>
        <w:tabs>
          <w:tab w:val="left" w:pos="993"/>
        </w:tabs>
        <w:ind w:left="786"/>
        <w:jc w:val="both"/>
        <w:rPr>
          <w:sz w:val="22"/>
          <w:szCs w:val="22"/>
        </w:rPr>
      </w:pPr>
    </w:p>
    <w:p w14:paraId="1DADF15D" w14:textId="77777777" w:rsidR="0042683F" w:rsidRPr="00D6043D" w:rsidRDefault="0042683F" w:rsidP="005A6301">
      <w:pPr>
        <w:pStyle w:val="a4"/>
        <w:tabs>
          <w:tab w:val="left" w:pos="993"/>
        </w:tabs>
        <w:ind w:left="786"/>
        <w:jc w:val="both"/>
        <w:rPr>
          <w:sz w:val="22"/>
          <w:szCs w:val="22"/>
        </w:rPr>
      </w:pPr>
    </w:p>
    <w:p w14:paraId="4907D8A2" w14:textId="77777777" w:rsidR="00FB005D" w:rsidRPr="00D6043D" w:rsidRDefault="00FB005D" w:rsidP="007821DD">
      <w:pPr>
        <w:pStyle w:val="a4"/>
        <w:tabs>
          <w:tab w:val="left" w:pos="993"/>
        </w:tabs>
        <w:ind w:left="709"/>
        <w:jc w:val="both"/>
        <w:rPr>
          <w:sz w:val="22"/>
          <w:szCs w:val="22"/>
        </w:rPr>
      </w:pPr>
    </w:p>
    <w:p w14:paraId="4D0E9A7D" w14:textId="2FFF7B62" w:rsidR="0020727B" w:rsidRPr="00D6043D" w:rsidRDefault="00A90ABC" w:rsidP="00CA1DFD">
      <w:pPr>
        <w:pStyle w:val="24"/>
        <w:widowControl/>
        <w:numPr>
          <w:ilvl w:val="0"/>
          <w:numId w:val="1"/>
        </w:numPr>
        <w:tabs>
          <w:tab w:val="left" w:pos="851"/>
          <w:tab w:val="left" w:pos="993"/>
        </w:tabs>
        <w:ind w:left="0" w:firstLine="709"/>
        <w:rPr>
          <w:b/>
          <w:sz w:val="22"/>
          <w:szCs w:val="22"/>
        </w:rPr>
      </w:pPr>
      <w:r w:rsidRPr="00D6043D">
        <w:rPr>
          <w:b/>
          <w:bCs/>
          <w:sz w:val="22"/>
          <w:szCs w:val="22"/>
        </w:rPr>
        <w:t>СЛУШАЛИ</w:t>
      </w:r>
      <w:proofErr w:type="gramStart"/>
      <w:r w:rsidRPr="00D6043D">
        <w:rPr>
          <w:b/>
          <w:bCs/>
          <w:sz w:val="22"/>
          <w:szCs w:val="22"/>
        </w:rPr>
        <w:t xml:space="preserve">: </w:t>
      </w:r>
      <w:r w:rsidR="00CA1DFD" w:rsidRPr="00D6043D">
        <w:rPr>
          <w:b/>
          <w:bCs/>
          <w:sz w:val="22"/>
          <w:szCs w:val="22"/>
        </w:rPr>
        <w:t>О</w:t>
      </w:r>
      <w:proofErr w:type="gramEnd"/>
      <w:r w:rsidR="00CA1DFD" w:rsidRPr="00D6043D">
        <w:rPr>
          <w:b/>
          <w:bCs/>
          <w:sz w:val="22"/>
          <w:szCs w:val="22"/>
        </w:rPr>
        <w:t xml:space="preserve"> корректировке долгосрочных тарифов на тепловую энергию, теплоноситель для потребителей ООО «Приволжская коммуна» (Кинешемский район) на 2024 год</w:t>
      </w:r>
      <w:r w:rsidR="0042683F" w:rsidRPr="00D6043D">
        <w:rPr>
          <w:b/>
          <w:bCs/>
          <w:sz w:val="22"/>
          <w:szCs w:val="22"/>
        </w:rPr>
        <w:t xml:space="preserve"> </w:t>
      </w:r>
      <w:r w:rsidR="00B24F46" w:rsidRPr="00D6043D">
        <w:rPr>
          <w:b/>
          <w:bCs/>
          <w:sz w:val="22"/>
          <w:szCs w:val="22"/>
        </w:rPr>
        <w:t>(Игнатьева Е.В.)</w:t>
      </w:r>
    </w:p>
    <w:p w14:paraId="44498CDE" w14:textId="77777777" w:rsidR="00B24F46" w:rsidRPr="00D6043D" w:rsidRDefault="00B24F46" w:rsidP="00B24F46">
      <w:pPr>
        <w:pStyle w:val="a4"/>
        <w:ind w:left="0" w:firstLine="567"/>
        <w:jc w:val="both"/>
        <w:rPr>
          <w:bCs/>
          <w:sz w:val="22"/>
          <w:szCs w:val="22"/>
        </w:rPr>
      </w:pPr>
      <w:r w:rsidRPr="00D6043D">
        <w:rPr>
          <w:bCs/>
          <w:sz w:val="22"/>
          <w:szCs w:val="22"/>
        </w:rPr>
        <w:t xml:space="preserve">В связи с обращением </w:t>
      </w:r>
      <w:r w:rsidRPr="00D6043D">
        <w:rPr>
          <w:sz w:val="22"/>
          <w:szCs w:val="22"/>
        </w:rPr>
        <w:t>ООО «Приволжская коммуна»  приказом Департамента энергетики и тарифов Ивановской области от 05.05.2023 № 25-у открыто тарифное дело об установлении долгосрочных тарифов на тепловую энергию, теплоноситель с учетом корректировки необходимой валовой выручки на 2024 год.</w:t>
      </w:r>
    </w:p>
    <w:p w14:paraId="54AE0A39" w14:textId="77777777" w:rsidR="00B24F46" w:rsidRPr="00D6043D" w:rsidRDefault="00B24F46" w:rsidP="00B24F46">
      <w:pPr>
        <w:tabs>
          <w:tab w:val="left" w:pos="993"/>
        </w:tabs>
        <w:ind w:firstLine="567"/>
        <w:jc w:val="both"/>
        <w:rPr>
          <w:sz w:val="22"/>
          <w:szCs w:val="22"/>
        </w:rPr>
      </w:pPr>
      <w:r w:rsidRPr="00D6043D">
        <w:rPr>
          <w:sz w:val="22"/>
          <w:szCs w:val="22"/>
        </w:rPr>
        <w:t>Регулирование тарифов осуществляется с использованием методом индексации установленных тарифов.</w:t>
      </w:r>
    </w:p>
    <w:p w14:paraId="33CB03ED" w14:textId="77777777" w:rsidR="00B24F46" w:rsidRPr="00D6043D" w:rsidRDefault="00B24F46" w:rsidP="00B24F46">
      <w:pPr>
        <w:tabs>
          <w:tab w:val="left" w:pos="993"/>
        </w:tabs>
        <w:ind w:firstLine="567"/>
        <w:jc w:val="both"/>
        <w:rPr>
          <w:sz w:val="22"/>
          <w:szCs w:val="22"/>
        </w:rPr>
      </w:pPr>
      <w:r w:rsidRPr="00D6043D">
        <w:rPr>
          <w:sz w:val="22"/>
          <w:szCs w:val="22"/>
        </w:rPr>
        <w:t>ООО «Приволжская коммуна» эксплуатирует имущество, задействованное в регулируемой деятельности, на основании договора аренды.</w:t>
      </w:r>
    </w:p>
    <w:p w14:paraId="0E625F10" w14:textId="77777777" w:rsidR="00B24F46" w:rsidRPr="00D6043D" w:rsidRDefault="00B24F46" w:rsidP="00B24F46">
      <w:pPr>
        <w:autoSpaceDE w:val="0"/>
        <w:autoSpaceDN w:val="0"/>
        <w:adjustRightInd w:val="0"/>
        <w:ind w:firstLine="567"/>
        <w:jc w:val="both"/>
        <w:rPr>
          <w:sz w:val="22"/>
          <w:szCs w:val="22"/>
        </w:rPr>
      </w:pPr>
      <w:r w:rsidRPr="00D6043D">
        <w:rPr>
          <w:sz w:val="22"/>
          <w:szCs w:val="22"/>
        </w:rPr>
        <w:t xml:space="preserve">Тепловая энергия отпускается на производственные нужды, а также нужды отопления и горячего водоснабжения потребителей в теплоносителе в виде вода. </w:t>
      </w:r>
    </w:p>
    <w:p w14:paraId="6EE5929F" w14:textId="77777777" w:rsidR="00B24F46" w:rsidRPr="00D6043D" w:rsidRDefault="00B24F46" w:rsidP="00B24F46">
      <w:pPr>
        <w:widowControl/>
        <w:autoSpaceDE w:val="0"/>
        <w:autoSpaceDN w:val="0"/>
        <w:adjustRightInd w:val="0"/>
        <w:ind w:firstLine="567"/>
        <w:jc w:val="both"/>
        <w:rPr>
          <w:sz w:val="22"/>
          <w:szCs w:val="22"/>
        </w:rPr>
      </w:pPr>
      <w:r w:rsidRPr="00D6043D">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w:t>
      </w:r>
      <w:r w:rsidRPr="00D6043D">
        <w:rPr>
          <w:sz w:val="22"/>
          <w:szCs w:val="22"/>
          <w:lang w:val="en-US"/>
        </w:rPr>
        <w:t>I</w:t>
      </w:r>
      <w:r w:rsidRPr="00D6043D">
        <w:rPr>
          <w:sz w:val="22"/>
          <w:szCs w:val="22"/>
        </w:rPr>
        <w:t>).</w:t>
      </w:r>
    </w:p>
    <w:p w14:paraId="7836C53C" w14:textId="77777777" w:rsidR="00B24F46" w:rsidRPr="00D6043D" w:rsidRDefault="00B24F46" w:rsidP="00B24F46">
      <w:pPr>
        <w:pStyle w:val="a4"/>
        <w:ind w:left="0" w:firstLine="567"/>
        <w:jc w:val="both"/>
        <w:rPr>
          <w:bCs/>
          <w:sz w:val="22"/>
          <w:szCs w:val="22"/>
        </w:rPr>
      </w:pPr>
      <w:r w:rsidRPr="00D6043D">
        <w:rPr>
          <w:bCs/>
          <w:sz w:val="22"/>
          <w:szCs w:val="22"/>
        </w:rPr>
        <w:t xml:space="preserve">По результатам экспертизы материалов тарифного дела подготовлено экспертное заключение. </w:t>
      </w:r>
    </w:p>
    <w:p w14:paraId="68398927" w14:textId="77777777" w:rsidR="00B24F46" w:rsidRPr="00D6043D" w:rsidRDefault="00B24F46" w:rsidP="00B24F46">
      <w:pPr>
        <w:ind w:firstLine="567"/>
        <w:jc w:val="both"/>
        <w:rPr>
          <w:sz w:val="22"/>
          <w:szCs w:val="22"/>
        </w:rPr>
      </w:pPr>
      <w:r w:rsidRPr="00D6043D">
        <w:rPr>
          <w:sz w:val="22"/>
          <w:szCs w:val="22"/>
        </w:rPr>
        <w:t>Основные плановые (расчетные) показатели деятельности теплоснабжающей организации на расчетный период регулирования 2024 г., принятые при формировании тарифов на тепловую энергию, теплоноситель приведены в приложении 9/1,9/2.</w:t>
      </w:r>
    </w:p>
    <w:p w14:paraId="024F8ED7" w14:textId="0D6FEE5F" w:rsidR="00B24F46" w:rsidRPr="00D6043D" w:rsidRDefault="00B24F46" w:rsidP="00B24F46">
      <w:pPr>
        <w:tabs>
          <w:tab w:val="left" w:pos="993"/>
        </w:tabs>
        <w:ind w:firstLine="567"/>
        <w:jc w:val="both"/>
        <w:rPr>
          <w:sz w:val="22"/>
          <w:szCs w:val="22"/>
        </w:rPr>
      </w:pPr>
      <w:r w:rsidRPr="00D6043D">
        <w:rPr>
          <w:sz w:val="22"/>
          <w:szCs w:val="22"/>
        </w:rPr>
        <w:t xml:space="preserve">Уровни предлагаемых к утверждению тарифов согласованы предприятием письмом от 05.10.2023 </w:t>
      </w:r>
      <w:r w:rsidR="00013F81" w:rsidRPr="00D6043D">
        <w:rPr>
          <w:sz w:val="22"/>
          <w:szCs w:val="22"/>
        </w:rPr>
        <w:br/>
      </w:r>
      <w:r w:rsidRPr="00D6043D">
        <w:rPr>
          <w:sz w:val="22"/>
          <w:szCs w:val="22"/>
        </w:rPr>
        <w:t>№ 01-05/141.</w:t>
      </w:r>
    </w:p>
    <w:p w14:paraId="41277046" w14:textId="77777777" w:rsidR="00B24F46" w:rsidRPr="00D6043D" w:rsidRDefault="00B24F46" w:rsidP="00B24F46">
      <w:pPr>
        <w:shd w:val="clear" w:color="auto" w:fill="FFFFFF"/>
        <w:tabs>
          <w:tab w:val="left" w:pos="1033"/>
        </w:tabs>
        <w:ind w:firstLine="567"/>
        <w:jc w:val="both"/>
        <w:rPr>
          <w:b/>
          <w:bCs/>
          <w:sz w:val="8"/>
          <w:szCs w:val="8"/>
          <w:lang w:bidi="ru-RU"/>
        </w:rPr>
      </w:pPr>
    </w:p>
    <w:p w14:paraId="210B00AE" w14:textId="77777777" w:rsidR="00B24F46" w:rsidRPr="00D6043D" w:rsidRDefault="00B24F46" w:rsidP="00B24F46">
      <w:pPr>
        <w:shd w:val="clear" w:color="auto" w:fill="FFFFFF"/>
        <w:tabs>
          <w:tab w:val="left" w:pos="1033"/>
        </w:tabs>
        <w:ind w:firstLine="567"/>
        <w:jc w:val="both"/>
        <w:rPr>
          <w:b/>
          <w:bCs/>
          <w:sz w:val="22"/>
          <w:szCs w:val="22"/>
          <w:lang w:bidi="ru-RU"/>
        </w:rPr>
      </w:pPr>
      <w:r w:rsidRPr="00D6043D">
        <w:rPr>
          <w:b/>
          <w:bCs/>
          <w:sz w:val="22"/>
          <w:szCs w:val="22"/>
          <w:lang w:bidi="ru-RU"/>
        </w:rPr>
        <w:t>РЕШИЛИ:</w:t>
      </w:r>
    </w:p>
    <w:p w14:paraId="3E25D61F" w14:textId="77777777" w:rsidR="00B24F46" w:rsidRPr="00D6043D" w:rsidRDefault="00B24F46" w:rsidP="00B24F46">
      <w:pPr>
        <w:pStyle w:val="ConsNormal"/>
        <w:ind w:firstLine="567"/>
        <w:jc w:val="both"/>
        <w:rPr>
          <w:rFonts w:ascii="Times New Roman" w:hAnsi="Times New Roman"/>
          <w:sz w:val="22"/>
          <w:szCs w:val="22"/>
        </w:rPr>
      </w:pPr>
      <w:r w:rsidRPr="00D6043D">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6F26B289" w14:textId="6EF87E9E" w:rsidR="00B24F46" w:rsidRPr="00D6043D" w:rsidRDefault="00013F81" w:rsidP="00013F81">
      <w:pPr>
        <w:shd w:val="clear" w:color="auto" w:fill="FFFFFF"/>
        <w:tabs>
          <w:tab w:val="left" w:pos="1033"/>
        </w:tabs>
        <w:ind w:firstLine="567"/>
        <w:jc w:val="both"/>
        <w:rPr>
          <w:sz w:val="22"/>
          <w:szCs w:val="22"/>
        </w:rPr>
      </w:pPr>
      <w:r w:rsidRPr="00D6043D">
        <w:rPr>
          <w:sz w:val="22"/>
          <w:szCs w:val="22"/>
        </w:rPr>
        <w:t xml:space="preserve">1. </w:t>
      </w:r>
      <w:r w:rsidR="00B24F46" w:rsidRPr="00D6043D">
        <w:rPr>
          <w:sz w:val="22"/>
          <w:szCs w:val="22"/>
        </w:rPr>
        <w:t>Установить долгосрочные тарифы на тепловую энергию, теплоноситель для потребителей ООО «Приволжская коммуна» (Кинешемский район) с учетом корректировки необходимой валовой выручки на 2024 год:</w:t>
      </w:r>
    </w:p>
    <w:p w14:paraId="3A9C26CF" w14:textId="77777777" w:rsidR="00B24F46" w:rsidRPr="00D6043D" w:rsidRDefault="00B24F46" w:rsidP="00B24F46">
      <w:pPr>
        <w:shd w:val="clear" w:color="auto" w:fill="FFFFFF"/>
        <w:tabs>
          <w:tab w:val="left" w:pos="1033"/>
        </w:tabs>
        <w:ind w:left="568"/>
        <w:jc w:val="both"/>
        <w:rPr>
          <w:sz w:val="8"/>
          <w:szCs w:val="8"/>
        </w:rPr>
      </w:pPr>
    </w:p>
    <w:p w14:paraId="1389A28D" w14:textId="77777777" w:rsidR="00B24F46" w:rsidRPr="00D6043D" w:rsidRDefault="00B24F46" w:rsidP="00B24F46">
      <w:pPr>
        <w:widowControl/>
        <w:autoSpaceDE w:val="0"/>
        <w:autoSpaceDN w:val="0"/>
        <w:adjustRightInd w:val="0"/>
        <w:jc w:val="center"/>
        <w:rPr>
          <w:b/>
          <w:sz w:val="22"/>
          <w:szCs w:val="22"/>
        </w:rPr>
      </w:pPr>
      <w:r w:rsidRPr="00D6043D">
        <w:rPr>
          <w:b/>
          <w:sz w:val="22"/>
          <w:szCs w:val="22"/>
        </w:rPr>
        <w:t>Тарифы на тепловую энергию (мощность), поставляемую потребителям</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556"/>
        <w:gridCol w:w="708"/>
        <w:gridCol w:w="1274"/>
        <w:gridCol w:w="1274"/>
        <w:gridCol w:w="567"/>
        <w:gridCol w:w="567"/>
        <w:gridCol w:w="571"/>
        <w:gridCol w:w="713"/>
        <w:gridCol w:w="850"/>
      </w:tblGrid>
      <w:tr w:rsidR="00B24F46" w:rsidRPr="00D6043D" w14:paraId="526E5026" w14:textId="77777777" w:rsidTr="00042062">
        <w:trPr>
          <w:trHeight w:val="98"/>
        </w:trPr>
        <w:tc>
          <w:tcPr>
            <w:tcW w:w="426" w:type="dxa"/>
            <w:vMerge w:val="restart"/>
            <w:shd w:val="clear" w:color="auto" w:fill="auto"/>
            <w:vAlign w:val="center"/>
          </w:tcPr>
          <w:p w14:paraId="4FA1E308" w14:textId="3591A6A2" w:rsidR="00B24F46" w:rsidRPr="00D6043D" w:rsidRDefault="00013F81" w:rsidP="00B24F46">
            <w:pPr>
              <w:widowControl/>
              <w:jc w:val="center"/>
            </w:pPr>
            <w:r w:rsidRPr="00D6043D">
              <w:rPr>
                <w:bCs/>
              </w:rPr>
              <w:t xml:space="preserve"> </w:t>
            </w:r>
            <w:r w:rsidR="00B24F46" w:rsidRPr="00D6043D">
              <w:t>№ п/п</w:t>
            </w:r>
          </w:p>
        </w:tc>
        <w:tc>
          <w:tcPr>
            <w:tcW w:w="1984" w:type="dxa"/>
            <w:vMerge w:val="restart"/>
            <w:shd w:val="clear" w:color="auto" w:fill="auto"/>
            <w:vAlign w:val="center"/>
          </w:tcPr>
          <w:p w14:paraId="108F9069" w14:textId="77777777" w:rsidR="00B24F46" w:rsidRPr="00D6043D" w:rsidRDefault="00B24F46" w:rsidP="00B24F46">
            <w:pPr>
              <w:widowControl/>
              <w:jc w:val="center"/>
            </w:pPr>
            <w:r w:rsidRPr="00D6043D">
              <w:t>Наименование регулируемой организации</w:t>
            </w:r>
          </w:p>
        </w:tc>
        <w:tc>
          <w:tcPr>
            <w:tcW w:w="1556" w:type="dxa"/>
            <w:vMerge w:val="restart"/>
            <w:shd w:val="clear" w:color="auto" w:fill="auto"/>
            <w:noWrap/>
            <w:vAlign w:val="center"/>
          </w:tcPr>
          <w:p w14:paraId="6EA3D233" w14:textId="77777777" w:rsidR="00B24F46" w:rsidRPr="00D6043D" w:rsidRDefault="00B24F46" w:rsidP="00B24F46">
            <w:pPr>
              <w:widowControl/>
              <w:jc w:val="center"/>
            </w:pPr>
            <w:r w:rsidRPr="00D6043D">
              <w:t>Вид тарифа</w:t>
            </w:r>
          </w:p>
        </w:tc>
        <w:tc>
          <w:tcPr>
            <w:tcW w:w="708" w:type="dxa"/>
            <w:vMerge w:val="restart"/>
            <w:shd w:val="clear" w:color="auto" w:fill="auto"/>
            <w:noWrap/>
            <w:vAlign w:val="center"/>
          </w:tcPr>
          <w:p w14:paraId="1DC3E85D" w14:textId="77777777" w:rsidR="00B24F46" w:rsidRPr="00D6043D" w:rsidRDefault="00B24F46" w:rsidP="00B24F46">
            <w:pPr>
              <w:widowControl/>
              <w:jc w:val="center"/>
            </w:pPr>
            <w:r w:rsidRPr="00D6043D">
              <w:t>Год</w:t>
            </w:r>
          </w:p>
        </w:tc>
        <w:tc>
          <w:tcPr>
            <w:tcW w:w="2548" w:type="dxa"/>
            <w:gridSpan w:val="2"/>
            <w:shd w:val="clear" w:color="auto" w:fill="auto"/>
            <w:noWrap/>
            <w:vAlign w:val="center"/>
          </w:tcPr>
          <w:p w14:paraId="7FB5F8BF" w14:textId="77777777" w:rsidR="00B24F46" w:rsidRPr="00D6043D" w:rsidRDefault="00B24F46" w:rsidP="00B24F46">
            <w:pPr>
              <w:widowControl/>
              <w:jc w:val="center"/>
            </w:pPr>
            <w:r w:rsidRPr="00D6043D">
              <w:t>Вода</w:t>
            </w:r>
          </w:p>
        </w:tc>
        <w:tc>
          <w:tcPr>
            <w:tcW w:w="2418" w:type="dxa"/>
            <w:gridSpan w:val="4"/>
            <w:shd w:val="clear" w:color="auto" w:fill="auto"/>
            <w:noWrap/>
            <w:vAlign w:val="center"/>
          </w:tcPr>
          <w:p w14:paraId="0314A3BD" w14:textId="77777777" w:rsidR="00B24F46" w:rsidRPr="00D6043D" w:rsidRDefault="00B24F46" w:rsidP="00B24F46">
            <w:pPr>
              <w:widowControl/>
              <w:jc w:val="center"/>
            </w:pPr>
            <w:r w:rsidRPr="00D6043D">
              <w:t>Отборный пар давлением</w:t>
            </w:r>
          </w:p>
        </w:tc>
        <w:tc>
          <w:tcPr>
            <w:tcW w:w="850" w:type="dxa"/>
            <w:vMerge w:val="restart"/>
            <w:shd w:val="clear" w:color="auto" w:fill="auto"/>
            <w:vAlign w:val="center"/>
          </w:tcPr>
          <w:p w14:paraId="49DA2FF3" w14:textId="77777777" w:rsidR="00B24F46" w:rsidRPr="00D6043D" w:rsidRDefault="00B24F46" w:rsidP="00B24F46">
            <w:pPr>
              <w:widowControl/>
              <w:jc w:val="center"/>
            </w:pPr>
            <w:r w:rsidRPr="00D6043D">
              <w:t>Острый и редуцированный пар</w:t>
            </w:r>
          </w:p>
        </w:tc>
      </w:tr>
      <w:tr w:rsidR="00B24F46" w:rsidRPr="00D6043D" w14:paraId="6340F2AD" w14:textId="77777777" w:rsidTr="00042062">
        <w:trPr>
          <w:trHeight w:val="1280"/>
        </w:trPr>
        <w:tc>
          <w:tcPr>
            <w:tcW w:w="426" w:type="dxa"/>
            <w:vMerge/>
            <w:tcBorders>
              <w:bottom w:val="single" w:sz="4" w:space="0" w:color="auto"/>
            </w:tcBorders>
            <w:shd w:val="clear" w:color="auto" w:fill="auto"/>
            <w:noWrap/>
            <w:vAlign w:val="center"/>
          </w:tcPr>
          <w:p w14:paraId="6D05AE99" w14:textId="77777777" w:rsidR="00B24F46" w:rsidRPr="00D6043D" w:rsidRDefault="00B24F46" w:rsidP="00B24F46">
            <w:pPr>
              <w:widowControl/>
              <w:jc w:val="center"/>
            </w:pPr>
          </w:p>
        </w:tc>
        <w:tc>
          <w:tcPr>
            <w:tcW w:w="1984" w:type="dxa"/>
            <w:vMerge/>
            <w:tcBorders>
              <w:bottom w:val="single" w:sz="4" w:space="0" w:color="auto"/>
            </w:tcBorders>
            <w:shd w:val="clear" w:color="auto" w:fill="auto"/>
            <w:vAlign w:val="center"/>
          </w:tcPr>
          <w:p w14:paraId="0E0819E6" w14:textId="77777777" w:rsidR="00B24F46" w:rsidRPr="00D6043D" w:rsidRDefault="00B24F46" w:rsidP="00B24F46">
            <w:pPr>
              <w:widowControl/>
            </w:pPr>
          </w:p>
        </w:tc>
        <w:tc>
          <w:tcPr>
            <w:tcW w:w="1556" w:type="dxa"/>
            <w:vMerge/>
            <w:tcBorders>
              <w:bottom w:val="single" w:sz="4" w:space="0" w:color="auto"/>
            </w:tcBorders>
            <w:shd w:val="clear" w:color="auto" w:fill="auto"/>
            <w:noWrap/>
            <w:vAlign w:val="center"/>
          </w:tcPr>
          <w:p w14:paraId="67D638D6" w14:textId="77777777" w:rsidR="00B24F46" w:rsidRPr="00D6043D" w:rsidRDefault="00B24F46" w:rsidP="00B24F46">
            <w:pPr>
              <w:widowControl/>
              <w:jc w:val="center"/>
            </w:pPr>
          </w:p>
        </w:tc>
        <w:tc>
          <w:tcPr>
            <w:tcW w:w="708" w:type="dxa"/>
            <w:vMerge/>
            <w:tcBorders>
              <w:bottom w:val="single" w:sz="4" w:space="0" w:color="auto"/>
            </w:tcBorders>
            <w:shd w:val="clear" w:color="auto" w:fill="auto"/>
            <w:noWrap/>
            <w:vAlign w:val="center"/>
          </w:tcPr>
          <w:p w14:paraId="204F50FF" w14:textId="77777777" w:rsidR="00B24F46" w:rsidRPr="00D6043D" w:rsidRDefault="00B24F46" w:rsidP="00B24F46">
            <w:pPr>
              <w:widowControl/>
              <w:jc w:val="center"/>
            </w:pPr>
          </w:p>
        </w:tc>
        <w:tc>
          <w:tcPr>
            <w:tcW w:w="1274" w:type="dxa"/>
            <w:tcBorders>
              <w:bottom w:val="single" w:sz="4" w:space="0" w:color="auto"/>
            </w:tcBorders>
            <w:shd w:val="clear" w:color="auto" w:fill="auto"/>
            <w:noWrap/>
            <w:vAlign w:val="center"/>
          </w:tcPr>
          <w:p w14:paraId="1DE305A7" w14:textId="77777777" w:rsidR="00B24F46" w:rsidRPr="00D6043D" w:rsidRDefault="00B24F46" w:rsidP="00B24F46">
            <w:pPr>
              <w:widowControl/>
              <w:jc w:val="center"/>
            </w:pPr>
            <w:r w:rsidRPr="00D6043D">
              <w:t>1 полугодие</w:t>
            </w:r>
          </w:p>
        </w:tc>
        <w:tc>
          <w:tcPr>
            <w:tcW w:w="1274" w:type="dxa"/>
            <w:tcBorders>
              <w:bottom w:val="single" w:sz="4" w:space="0" w:color="auto"/>
            </w:tcBorders>
            <w:vAlign w:val="center"/>
          </w:tcPr>
          <w:p w14:paraId="295CA84B" w14:textId="77777777" w:rsidR="00B24F46" w:rsidRPr="00D6043D" w:rsidRDefault="00B24F46" w:rsidP="00B24F46">
            <w:pPr>
              <w:widowControl/>
              <w:jc w:val="center"/>
            </w:pPr>
            <w:r w:rsidRPr="00D6043D">
              <w:t>2 полугодие</w:t>
            </w:r>
          </w:p>
        </w:tc>
        <w:tc>
          <w:tcPr>
            <w:tcW w:w="567" w:type="dxa"/>
            <w:tcBorders>
              <w:bottom w:val="single" w:sz="4" w:space="0" w:color="auto"/>
            </w:tcBorders>
            <w:shd w:val="clear" w:color="auto" w:fill="auto"/>
            <w:vAlign w:val="center"/>
          </w:tcPr>
          <w:p w14:paraId="62B109CE" w14:textId="77777777" w:rsidR="00B24F46" w:rsidRPr="00D6043D" w:rsidRDefault="00B24F46" w:rsidP="00B24F46">
            <w:pPr>
              <w:jc w:val="center"/>
            </w:pPr>
            <w:r w:rsidRPr="00D6043D">
              <w:t>от 1,2 до 2,5 кг/</w:t>
            </w:r>
          </w:p>
          <w:p w14:paraId="3CD20565" w14:textId="77777777" w:rsidR="00B24F46" w:rsidRPr="00D6043D" w:rsidRDefault="00B24F46" w:rsidP="00B24F46">
            <w:pPr>
              <w:widowControl/>
              <w:jc w:val="center"/>
            </w:pPr>
            <w:r w:rsidRPr="00D6043D">
              <w:t>см</w:t>
            </w:r>
            <w:r w:rsidRPr="00D6043D">
              <w:rPr>
                <w:vertAlign w:val="superscript"/>
              </w:rPr>
              <w:t>2</w:t>
            </w:r>
          </w:p>
        </w:tc>
        <w:tc>
          <w:tcPr>
            <w:tcW w:w="567" w:type="dxa"/>
            <w:tcBorders>
              <w:bottom w:val="single" w:sz="4" w:space="0" w:color="auto"/>
            </w:tcBorders>
            <w:vAlign w:val="center"/>
          </w:tcPr>
          <w:p w14:paraId="6025BA33" w14:textId="77777777" w:rsidR="00B24F46" w:rsidRPr="00D6043D" w:rsidRDefault="00B24F46" w:rsidP="00B24F46">
            <w:pPr>
              <w:widowControl/>
              <w:jc w:val="center"/>
            </w:pPr>
            <w:r w:rsidRPr="00D6043D">
              <w:t>от 2,5 до 7,0 кг/см</w:t>
            </w:r>
            <w:r w:rsidRPr="00D6043D">
              <w:rPr>
                <w:vertAlign w:val="superscript"/>
              </w:rPr>
              <w:t>2</w:t>
            </w:r>
          </w:p>
        </w:tc>
        <w:tc>
          <w:tcPr>
            <w:tcW w:w="571" w:type="dxa"/>
            <w:tcBorders>
              <w:bottom w:val="single" w:sz="4" w:space="0" w:color="auto"/>
            </w:tcBorders>
            <w:vAlign w:val="center"/>
          </w:tcPr>
          <w:p w14:paraId="22650D72" w14:textId="77777777" w:rsidR="00B24F46" w:rsidRPr="00D6043D" w:rsidRDefault="00B24F46" w:rsidP="00B24F46">
            <w:pPr>
              <w:widowControl/>
              <w:jc w:val="center"/>
            </w:pPr>
            <w:r w:rsidRPr="00D6043D">
              <w:t>от 7,0 до 13,0 кг/</w:t>
            </w:r>
          </w:p>
          <w:p w14:paraId="19C19CDE" w14:textId="77777777" w:rsidR="00B24F46" w:rsidRPr="00D6043D" w:rsidRDefault="00B24F46" w:rsidP="00B24F46">
            <w:pPr>
              <w:widowControl/>
              <w:jc w:val="center"/>
            </w:pPr>
            <w:r w:rsidRPr="00D6043D">
              <w:t>см</w:t>
            </w:r>
            <w:r w:rsidRPr="00D6043D">
              <w:rPr>
                <w:vertAlign w:val="superscript"/>
              </w:rPr>
              <w:t>2</w:t>
            </w:r>
          </w:p>
        </w:tc>
        <w:tc>
          <w:tcPr>
            <w:tcW w:w="713" w:type="dxa"/>
            <w:tcBorders>
              <w:bottom w:val="single" w:sz="4" w:space="0" w:color="auto"/>
            </w:tcBorders>
            <w:vAlign w:val="center"/>
          </w:tcPr>
          <w:p w14:paraId="33ABAAF2" w14:textId="77777777" w:rsidR="00B24F46" w:rsidRPr="00D6043D" w:rsidRDefault="00B24F46" w:rsidP="00B24F46">
            <w:pPr>
              <w:widowControl/>
              <w:ind w:right="-108" w:hanging="109"/>
              <w:jc w:val="center"/>
            </w:pPr>
            <w:r w:rsidRPr="00D6043D">
              <w:t>Свыше 13,0 кг/</w:t>
            </w:r>
          </w:p>
          <w:p w14:paraId="5BC9C587" w14:textId="77777777" w:rsidR="00B24F46" w:rsidRPr="00D6043D" w:rsidRDefault="00B24F46" w:rsidP="00B24F46">
            <w:pPr>
              <w:widowControl/>
              <w:jc w:val="center"/>
            </w:pPr>
            <w:r w:rsidRPr="00D6043D">
              <w:t>см</w:t>
            </w:r>
            <w:r w:rsidRPr="00D6043D">
              <w:rPr>
                <w:vertAlign w:val="superscript"/>
              </w:rPr>
              <w:t>2</w:t>
            </w:r>
          </w:p>
        </w:tc>
        <w:tc>
          <w:tcPr>
            <w:tcW w:w="850" w:type="dxa"/>
            <w:vMerge/>
            <w:tcBorders>
              <w:bottom w:val="single" w:sz="4" w:space="0" w:color="auto"/>
            </w:tcBorders>
            <w:shd w:val="clear" w:color="auto" w:fill="auto"/>
            <w:vAlign w:val="center"/>
          </w:tcPr>
          <w:p w14:paraId="66ABAE0C" w14:textId="77777777" w:rsidR="00B24F46" w:rsidRPr="00D6043D" w:rsidRDefault="00B24F46" w:rsidP="00B24F46">
            <w:pPr>
              <w:widowControl/>
              <w:jc w:val="center"/>
            </w:pPr>
          </w:p>
        </w:tc>
      </w:tr>
      <w:tr w:rsidR="00B24F46" w:rsidRPr="00D6043D" w14:paraId="29E42F1E" w14:textId="77777777" w:rsidTr="00042062">
        <w:trPr>
          <w:trHeight w:val="332"/>
        </w:trPr>
        <w:tc>
          <w:tcPr>
            <w:tcW w:w="10490" w:type="dxa"/>
            <w:gridSpan w:val="11"/>
            <w:shd w:val="clear" w:color="auto" w:fill="auto"/>
            <w:noWrap/>
            <w:vAlign w:val="center"/>
          </w:tcPr>
          <w:p w14:paraId="4DAABB67" w14:textId="77777777" w:rsidR="00B24F46" w:rsidRPr="00D6043D" w:rsidRDefault="00B24F46" w:rsidP="00B24F46">
            <w:pPr>
              <w:jc w:val="center"/>
            </w:pPr>
            <w:r w:rsidRPr="00D6043D">
              <w:t>Для потребителей, в случае отсутствия дифференциации тарифов по схеме подключения</w:t>
            </w:r>
          </w:p>
        </w:tc>
      </w:tr>
      <w:tr w:rsidR="00B24F46" w:rsidRPr="00D6043D" w14:paraId="2754DC89" w14:textId="77777777" w:rsidTr="00042062">
        <w:trPr>
          <w:trHeight w:hRule="exact" w:val="711"/>
        </w:trPr>
        <w:tc>
          <w:tcPr>
            <w:tcW w:w="426" w:type="dxa"/>
            <w:shd w:val="clear" w:color="auto" w:fill="auto"/>
            <w:noWrap/>
            <w:vAlign w:val="center"/>
          </w:tcPr>
          <w:p w14:paraId="31F05D6D" w14:textId="77777777" w:rsidR="00B24F46" w:rsidRPr="00D6043D" w:rsidRDefault="00B24F46" w:rsidP="00B24F46">
            <w:pPr>
              <w:jc w:val="center"/>
            </w:pPr>
            <w:r w:rsidRPr="00D6043D">
              <w:lastRenderedPageBreak/>
              <w:t>1.</w:t>
            </w:r>
          </w:p>
        </w:tc>
        <w:tc>
          <w:tcPr>
            <w:tcW w:w="1984" w:type="dxa"/>
            <w:shd w:val="clear" w:color="auto" w:fill="auto"/>
            <w:vAlign w:val="center"/>
          </w:tcPr>
          <w:p w14:paraId="6D3CFC08" w14:textId="77777777" w:rsidR="00B24F46" w:rsidRPr="00D6043D" w:rsidRDefault="00B24F46" w:rsidP="00B24F46">
            <w:pPr>
              <w:pStyle w:val="ConsPlusNormal"/>
              <w:rPr>
                <w:rFonts w:eastAsia="Times New Roman"/>
                <w:sz w:val="20"/>
                <w:szCs w:val="20"/>
              </w:rPr>
            </w:pPr>
            <w:r w:rsidRPr="00D6043D">
              <w:rPr>
                <w:rFonts w:eastAsia="Times New Roman"/>
                <w:sz w:val="20"/>
                <w:szCs w:val="20"/>
              </w:rPr>
              <w:t>ООО «Приволжская коммуна» (Кинешемский район)</w:t>
            </w:r>
          </w:p>
        </w:tc>
        <w:tc>
          <w:tcPr>
            <w:tcW w:w="1556" w:type="dxa"/>
            <w:shd w:val="clear" w:color="auto" w:fill="auto"/>
            <w:vAlign w:val="center"/>
          </w:tcPr>
          <w:p w14:paraId="65E12731" w14:textId="7E6CB133" w:rsidR="00042062" w:rsidRPr="00D6043D" w:rsidRDefault="00B24F46" w:rsidP="00B2771B">
            <w:pPr>
              <w:widowControl/>
              <w:autoSpaceDE w:val="0"/>
              <w:autoSpaceDN w:val="0"/>
              <w:adjustRightInd w:val="0"/>
              <w:jc w:val="center"/>
            </w:pPr>
            <w:proofErr w:type="spellStart"/>
            <w:r w:rsidRPr="00D6043D">
              <w:t>Одноставочный</w:t>
            </w:r>
            <w:proofErr w:type="spellEnd"/>
            <w:r w:rsidRPr="00D6043D">
              <w:t xml:space="preserve">, </w:t>
            </w:r>
            <w:r w:rsidR="00042062" w:rsidRPr="00D6043D">
              <w:t>р</w:t>
            </w:r>
            <w:r w:rsidRPr="00D6043D">
              <w:t>уб./Гкал,</w:t>
            </w:r>
          </w:p>
          <w:p w14:paraId="579DAC27" w14:textId="1A706BB8" w:rsidR="00B24F46" w:rsidRPr="00D6043D" w:rsidRDefault="00B24F46" w:rsidP="00B2771B">
            <w:pPr>
              <w:widowControl/>
              <w:autoSpaceDE w:val="0"/>
              <w:autoSpaceDN w:val="0"/>
              <w:adjustRightInd w:val="0"/>
              <w:jc w:val="center"/>
            </w:pPr>
            <w:r w:rsidRPr="00D6043D">
              <w:t>без НДС</w:t>
            </w:r>
          </w:p>
        </w:tc>
        <w:tc>
          <w:tcPr>
            <w:tcW w:w="708" w:type="dxa"/>
            <w:shd w:val="clear" w:color="auto" w:fill="auto"/>
            <w:noWrap/>
            <w:vAlign w:val="center"/>
          </w:tcPr>
          <w:p w14:paraId="56E227B6" w14:textId="77777777" w:rsidR="00B24F46" w:rsidRPr="00D6043D" w:rsidRDefault="00B24F46" w:rsidP="00B24F46">
            <w:pPr>
              <w:widowControl/>
              <w:jc w:val="center"/>
            </w:pPr>
            <w:r w:rsidRPr="00D6043D">
              <w:t>2024</w:t>
            </w:r>
          </w:p>
        </w:tc>
        <w:tc>
          <w:tcPr>
            <w:tcW w:w="1274" w:type="dxa"/>
            <w:shd w:val="clear" w:color="auto" w:fill="auto"/>
            <w:noWrap/>
            <w:vAlign w:val="center"/>
          </w:tcPr>
          <w:p w14:paraId="3D1A5F43" w14:textId="77777777" w:rsidR="00B24F46" w:rsidRPr="00D6043D" w:rsidRDefault="00B24F46" w:rsidP="00B24F46">
            <w:pPr>
              <w:widowControl/>
              <w:jc w:val="center"/>
            </w:pPr>
            <w:r w:rsidRPr="00D6043D">
              <w:t>1 636,98</w:t>
            </w:r>
          </w:p>
        </w:tc>
        <w:tc>
          <w:tcPr>
            <w:tcW w:w="1274" w:type="dxa"/>
            <w:vAlign w:val="center"/>
          </w:tcPr>
          <w:p w14:paraId="37C567A1" w14:textId="77777777" w:rsidR="00B24F46" w:rsidRPr="00D6043D" w:rsidRDefault="00B24F46" w:rsidP="00B24F46">
            <w:pPr>
              <w:widowControl/>
              <w:jc w:val="center"/>
            </w:pPr>
            <w:r w:rsidRPr="00D6043D">
              <w:t>1 730,22</w:t>
            </w:r>
          </w:p>
        </w:tc>
        <w:tc>
          <w:tcPr>
            <w:tcW w:w="567" w:type="dxa"/>
            <w:shd w:val="clear" w:color="auto" w:fill="auto"/>
            <w:noWrap/>
            <w:vAlign w:val="center"/>
          </w:tcPr>
          <w:p w14:paraId="2B25609C" w14:textId="77777777" w:rsidR="00B24F46" w:rsidRPr="00D6043D" w:rsidRDefault="00B24F46" w:rsidP="00B24F46">
            <w:pPr>
              <w:widowControl/>
              <w:tabs>
                <w:tab w:val="left" w:pos="0"/>
              </w:tabs>
              <w:ind w:left="-512" w:firstLine="512"/>
              <w:jc w:val="center"/>
            </w:pPr>
            <w:r w:rsidRPr="00D6043D">
              <w:t>-</w:t>
            </w:r>
          </w:p>
        </w:tc>
        <w:tc>
          <w:tcPr>
            <w:tcW w:w="567" w:type="dxa"/>
            <w:vAlign w:val="center"/>
          </w:tcPr>
          <w:p w14:paraId="53F80156" w14:textId="77777777" w:rsidR="00B24F46" w:rsidRPr="00D6043D" w:rsidRDefault="00B24F46" w:rsidP="00B24F46">
            <w:pPr>
              <w:widowControl/>
              <w:jc w:val="center"/>
            </w:pPr>
            <w:r w:rsidRPr="00D6043D">
              <w:t>-</w:t>
            </w:r>
          </w:p>
        </w:tc>
        <w:tc>
          <w:tcPr>
            <w:tcW w:w="571" w:type="dxa"/>
            <w:vAlign w:val="center"/>
          </w:tcPr>
          <w:p w14:paraId="6C5810B6" w14:textId="77777777" w:rsidR="00B24F46" w:rsidRPr="00D6043D" w:rsidRDefault="00B24F46" w:rsidP="00B24F46">
            <w:pPr>
              <w:widowControl/>
              <w:jc w:val="center"/>
            </w:pPr>
            <w:r w:rsidRPr="00D6043D">
              <w:t>-</w:t>
            </w:r>
          </w:p>
        </w:tc>
        <w:tc>
          <w:tcPr>
            <w:tcW w:w="713" w:type="dxa"/>
            <w:vAlign w:val="center"/>
          </w:tcPr>
          <w:p w14:paraId="09861978" w14:textId="77777777" w:rsidR="00B24F46" w:rsidRPr="00D6043D" w:rsidRDefault="00B24F46" w:rsidP="00B24F46">
            <w:pPr>
              <w:widowControl/>
              <w:jc w:val="center"/>
            </w:pPr>
            <w:r w:rsidRPr="00D6043D">
              <w:t>-</w:t>
            </w:r>
          </w:p>
        </w:tc>
        <w:tc>
          <w:tcPr>
            <w:tcW w:w="850" w:type="dxa"/>
            <w:shd w:val="clear" w:color="auto" w:fill="auto"/>
            <w:noWrap/>
            <w:vAlign w:val="center"/>
          </w:tcPr>
          <w:p w14:paraId="788BD41A" w14:textId="77777777" w:rsidR="00B24F46" w:rsidRPr="00D6043D" w:rsidRDefault="00B24F46" w:rsidP="00B24F46">
            <w:pPr>
              <w:ind w:right="155"/>
              <w:jc w:val="center"/>
            </w:pPr>
            <w:r w:rsidRPr="00D6043D">
              <w:t>-</w:t>
            </w:r>
          </w:p>
        </w:tc>
      </w:tr>
    </w:tbl>
    <w:p w14:paraId="7D9D4D9B" w14:textId="77777777" w:rsidR="00B24F46" w:rsidRPr="00D6043D" w:rsidRDefault="00B24F46" w:rsidP="00B24F46">
      <w:pPr>
        <w:widowControl/>
        <w:autoSpaceDE w:val="0"/>
        <w:autoSpaceDN w:val="0"/>
        <w:adjustRightInd w:val="0"/>
        <w:ind w:firstLine="540"/>
        <w:jc w:val="both"/>
        <w:rPr>
          <w:color w:val="FF0000"/>
        </w:rPr>
      </w:pPr>
    </w:p>
    <w:p w14:paraId="16B72B59" w14:textId="77777777" w:rsidR="00B24F46" w:rsidRPr="00D6043D" w:rsidRDefault="00B24F46" w:rsidP="00B24F46">
      <w:pPr>
        <w:widowControl/>
        <w:autoSpaceDE w:val="0"/>
        <w:autoSpaceDN w:val="0"/>
        <w:adjustRightInd w:val="0"/>
        <w:jc w:val="center"/>
        <w:rPr>
          <w:b/>
          <w:bCs/>
        </w:rPr>
      </w:pPr>
      <w:r w:rsidRPr="00D6043D">
        <w:rPr>
          <w:b/>
          <w:bCs/>
        </w:rPr>
        <w:t>Тарифы на теплоноситель</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978"/>
        <w:gridCol w:w="1272"/>
        <w:gridCol w:w="798"/>
        <w:gridCol w:w="1464"/>
        <w:gridCol w:w="1434"/>
        <w:gridCol w:w="1419"/>
        <w:gridCol w:w="1559"/>
      </w:tblGrid>
      <w:tr w:rsidR="00B24F46" w:rsidRPr="00D6043D" w14:paraId="50C25B57" w14:textId="77777777" w:rsidTr="00013F81">
        <w:trPr>
          <w:trHeight w:val="130"/>
        </w:trPr>
        <w:tc>
          <w:tcPr>
            <w:tcW w:w="424" w:type="dxa"/>
            <w:vMerge w:val="restart"/>
            <w:shd w:val="clear" w:color="auto" w:fill="auto"/>
            <w:vAlign w:val="center"/>
            <w:hideMark/>
          </w:tcPr>
          <w:p w14:paraId="767B5F63" w14:textId="77777777" w:rsidR="00B24F46" w:rsidRPr="00D6043D" w:rsidRDefault="00B24F46" w:rsidP="00B24F46">
            <w:pPr>
              <w:widowControl/>
              <w:jc w:val="center"/>
            </w:pPr>
            <w:r w:rsidRPr="00D6043D">
              <w:t>№ п/п</w:t>
            </w:r>
          </w:p>
        </w:tc>
        <w:tc>
          <w:tcPr>
            <w:tcW w:w="1978" w:type="dxa"/>
            <w:vMerge w:val="restart"/>
            <w:shd w:val="clear" w:color="auto" w:fill="auto"/>
            <w:vAlign w:val="center"/>
            <w:hideMark/>
          </w:tcPr>
          <w:p w14:paraId="760742D6" w14:textId="77777777" w:rsidR="00B24F46" w:rsidRPr="00D6043D" w:rsidRDefault="00B24F46" w:rsidP="00B24F46">
            <w:pPr>
              <w:widowControl/>
              <w:jc w:val="center"/>
            </w:pPr>
            <w:r w:rsidRPr="00D6043D">
              <w:t>Наименование регулируемой организации</w:t>
            </w:r>
          </w:p>
        </w:tc>
        <w:tc>
          <w:tcPr>
            <w:tcW w:w="1272" w:type="dxa"/>
            <w:vMerge w:val="restart"/>
            <w:shd w:val="clear" w:color="auto" w:fill="auto"/>
            <w:noWrap/>
            <w:vAlign w:val="center"/>
            <w:hideMark/>
          </w:tcPr>
          <w:p w14:paraId="0F9BFEE9" w14:textId="77777777" w:rsidR="00B24F46" w:rsidRPr="00D6043D" w:rsidRDefault="00B24F46" w:rsidP="00B24F46">
            <w:pPr>
              <w:widowControl/>
              <w:jc w:val="center"/>
            </w:pPr>
            <w:r w:rsidRPr="00D6043D">
              <w:t>Вид тарифа</w:t>
            </w:r>
          </w:p>
        </w:tc>
        <w:tc>
          <w:tcPr>
            <w:tcW w:w="798" w:type="dxa"/>
            <w:vMerge w:val="restart"/>
            <w:vAlign w:val="center"/>
          </w:tcPr>
          <w:p w14:paraId="6E8EEB29" w14:textId="77777777" w:rsidR="00B24F46" w:rsidRPr="00D6043D" w:rsidRDefault="00B24F46" w:rsidP="00B24F46">
            <w:pPr>
              <w:widowControl/>
              <w:jc w:val="center"/>
            </w:pPr>
            <w:r w:rsidRPr="00D6043D">
              <w:t>Год</w:t>
            </w:r>
          </w:p>
        </w:tc>
        <w:tc>
          <w:tcPr>
            <w:tcW w:w="2898" w:type="dxa"/>
            <w:gridSpan w:val="2"/>
            <w:shd w:val="clear" w:color="auto" w:fill="auto"/>
            <w:noWrap/>
            <w:vAlign w:val="center"/>
            <w:hideMark/>
          </w:tcPr>
          <w:p w14:paraId="7BE07EC6" w14:textId="77777777" w:rsidR="00B24F46" w:rsidRPr="00D6043D" w:rsidRDefault="00B24F46" w:rsidP="00B24F46">
            <w:pPr>
              <w:widowControl/>
              <w:jc w:val="center"/>
            </w:pPr>
            <w:r w:rsidRPr="00D6043D">
              <w:t>Вода</w:t>
            </w:r>
          </w:p>
        </w:tc>
        <w:tc>
          <w:tcPr>
            <w:tcW w:w="2978" w:type="dxa"/>
            <w:gridSpan w:val="2"/>
            <w:shd w:val="clear" w:color="auto" w:fill="auto"/>
            <w:noWrap/>
            <w:vAlign w:val="center"/>
            <w:hideMark/>
          </w:tcPr>
          <w:p w14:paraId="6E6C6DEF" w14:textId="77777777" w:rsidR="00B24F46" w:rsidRPr="00D6043D" w:rsidRDefault="00B24F46" w:rsidP="00B24F46">
            <w:pPr>
              <w:widowControl/>
              <w:jc w:val="center"/>
            </w:pPr>
            <w:r w:rsidRPr="00D6043D">
              <w:t>Пар</w:t>
            </w:r>
          </w:p>
        </w:tc>
      </w:tr>
      <w:tr w:rsidR="00B24F46" w:rsidRPr="00D6043D" w14:paraId="52A19AB6" w14:textId="77777777" w:rsidTr="00042062">
        <w:trPr>
          <w:trHeight w:val="540"/>
        </w:trPr>
        <w:tc>
          <w:tcPr>
            <w:tcW w:w="424" w:type="dxa"/>
            <w:vMerge/>
            <w:shd w:val="clear" w:color="auto" w:fill="auto"/>
            <w:noWrap/>
            <w:vAlign w:val="center"/>
            <w:hideMark/>
          </w:tcPr>
          <w:p w14:paraId="4B36F9A3" w14:textId="77777777" w:rsidR="00B24F46" w:rsidRPr="00D6043D" w:rsidRDefault="00B24F46" w:rsidP="00B24F46">
            <w:pPr>
              <w:widowControl/>
              <w:jc w:val="center"/>
            </w:pPr>
          </w:p>
        </w:tc>
        <w:tc>
          <w:tcPr>
            <w:tcW w:w="1978" w:type="dxa"/>
            <w:vMerge/>
            <w:shd w:val="clear" w:color="auto" w:fill="auto"/>
            <w:vAlign w:val="center"/>
            <w:hideMark/>
          </w:tcPr>
          <w:p w14:paraId="1713C4AC" w14:textId="77777777" w:rsidR="00B24F46" w:rsidRPr="00D6043D" w:rsidRDefault="00B24F46" w:rsidP="00B24F46">
            <w:pPr>
              <w:widowControl/>
              <w:jc w:val="center"/>
            </w:pPr>
          </w:p>
        </w:tc>
        <w:tc>
          <w:tcPr>
            <w:tcW w:w="1272" w:type="dxa"/>
            <w:vMerge/>
            <w:shd w:val="clear" w:color="auto" w:fill="auto"/>
            <w:noWrap/>
            <w:vAlign w:val="center"/>
            <w:hideMark/>
          </w:tcPr>
          <w:p w14:paraId="6C6CC7E2" w14:textId="77777777" w:rsidR="00B24F46" w:rsidRPr="00D6043D" w:rsidRDefault="00B24F46" w:rsidP="00B24F46">
            <w:pPr>
              <w:widowControl/>
              <w:jc w:val="center"/>
            </w:pPr>
          </w:p>
        </w:tc>
        <w:tc>
          <w:tcPr>
            <w:tcW w:w="798" w:type="dxa"/>
            <w:vMerge/>
          </w:tcPr>
          <w:p w14:paraId="243D1B4B" w14:textId="77777777" w:rsidR="00B24F46" w:rsidRPr="00D6043D" w:rsidRDefault="00B24F46" w:rsidP="00B24F46">
            <w:pPr>
              <w:widowControl/>
              <w:jc w:val="center"/>
            </w:pPr>
          </w:p>
        </w:tc>
        <w:tc>
          <w:tcPr>
            <w:tcW w:w="1464" w:type="dxa"/>
            <w:shd w:val="clear" w:color="auto" w:fill="auto"/>
            <w:noWrap/>
            <w:vAlign w:val="center"/>
            <w:hideMark/>
          </w:tcPr>
          <w:p w14:paraId="574CDF31" w14:textId="77777777" w:rsidR="00B24F46" w:rsidRPr="00D6043D" w:rsidRDefault="00B24F46" w:rsidP="00B24F46">
            <w:pPr>
              <w:widowControl/>
              <w:jc w:val="center"/>
            </w:pPr>
            <w:r w:rsidRPr="00D6043D">
              <w:t>1 полугодие</w:t>
            </w:r>
          </w:p>
        </w:tc>
        <w:tc>
          <w:tcPr>
            <w:tcW w:w="1434" w:type="dxa"/>
            <w:shd w:val="clear" w:color="auto" w:fill="auto"/>
            <w:vAlign w:val="center"/>
          </w:tcPr>
          <w:p w14:paraId="3B1B3790" w14:textId="77777777" w:rsidR="00B24F46" w:rsidRPr="00D6043D" w:rsidRDefault="00B24F46" w:rsidP="00B24F46">
            <w:pPr>
              <w:widowControl/>
              <w:jc w:val="center"/>
            </w:pPr>
            <w:r w:rsidRPr="00D6043D">
              <w:t>2 полугодие</w:t>
            </w:r>
          </w:p>
        </w:tc>
        <w:tc>
          <w:tcPr>
            <w:tcW w:w="1419" w:type="dxa"/>
            <w:shd w:val="clear" w:color="auto" w:fill="auto"/>
            <w:vAlign w:val="center"/>
            <w:hideMark/>
          </w:tcPr>
          <w:p w14:paraId="1E2F6435" w14:textId="77777777" w:rsidR="00B24F46" w:rsidRPr="00D6043D" w:rsidRDefault="00B24F46" w:rsidP="00B24F46">
            <w:pPr>
              <w:widowControl/>
              <w:tabs>
                <w:tab w:val="left" w:pos="2787"/>
                <w:tab w:val="left" w:pos="3152"/>
              </w:tabs>
              <w:ind w:right="-108"/>
              <w:jc w:val="center"/>
            </w:pPr>
            <w:r w:rsidRPr="00D6043D">
              <w:t>1 полугодие</w:t>
            </w:r>
          </w:p>
        </w:tc>
        <w:tc>
          <w:tcPr>
            <w:tcW w:w="1559" w:type="dxa"/>
            <w:shd w:val="clear" w:color="auto" w:fill="auto"/>
            <w:vAlign w:val="center"/>
          </w:tcPr>
          <w:p w14:paraId="1B241761" w14:textId="77777777" w:rsidR="00B24F46" w:rsidRPr="00D6043D" w:rsidRDefault="00B24F46" w:rsidP="00B24F46">
            <w:pPr>
              <w:widowControl/>
              <w:jc w:val="center"/>
            </w:pPr>
            <w:r w:rsidRPr="00D6043D">
              <w:t>2 полугодие</w:t>
            </w:r>
          </w:p>
        </w:tc>
      </w:tr>
      <w:tr w:rsidR="00B24F46" w:rsidRPr="00D6043D" w14:paraId="03405230" w14:textId="77777777" w:rsidTr="00B24F46">
        <w:trPr>
          <w:trHeight w:val="300"/>
        </w:trPr>
        <w:tc>
          <w:tcPr>
            <w:tcW w:w="10348" w:type="dxa"/>
            <w:gridSpan w:val="8"/>
          </w:tcPr>
          <w:p w14:paraId="1CB913FB" w14:textId="77777777" w:rsidR="00B24F46" w:rsidRPr="00D6043D" w:rsidRDefault="00B24F46" w:rsidP="00B24F46">
            <w:pPr>
              <w:widowControl/>
              <w:tabs>
                <w:tab w:val="left" w:pos="11109"/>
              </w:tabs>
              <w:jc w:val="center"/>
            </w:pPr>
            <w:r w:rsidRPr="00D6043D">
              <w:t>Тариф на теплоноситель, поставляемый потребителям</w:t>
            </w:r>
          </w:p>
        </w:tc>
      </w:tr>
      <w:tr w:rsidR="00B24F46" w:rsidRPr="00D6043D" w14:paraId="4195D517" w14:textId="77777777" w:rsidTr="00042062">
        <w:trPr>
          <w:trHeight w:val="567"/>
        </w:trPr>
        <w:tc>
          <w:tcPr>
            <w:tcW w:w="424" w:type="dxa"/>
            <w:shd w:val="clear" w:color="auto" w:fill="auto"/>
            <w:noWrap/>
            <w:vAlign w:val="center"/>
          </w:tcPr>
          <w:p w14:paraId="559DB249" w14:textId="77777777" w:rsidR="00B24F46" w:rsidRPr="00D6043D" w:rsidRDefault="00B24F46" w:rsidP="00B24F46">
            <w:pPr>
              <w:jc w:val="center"/>
            </w:pPr>
            <w:r w:rsidRPr="00D6043D">
              <w:rPr>
                <w:lang w:val="en-US"/>
              </w:rPr>
              <w:t>1</w:t>
            </w:r>
            <w:r w:rsidRPr="00D6043D">
              <w:t>.</w:t>
            </w:r>
          </w:p>
        </w:tc>
        <w:tc>
          <w:tcPr>
            <w:tcW w:w="1978" w:type="dxa"/>
            <w:shd w:val="clear" w:color="auto" w:fill="auto"/>
            <w:vAlign w:val="center"/>
          </w:tcPr>
          <w:p w14:paraId="1DCD72DD" w14:textId="77777777" w:rsidR="002508A1" w:rsidRPr="00D6043D" w:rsidRDefault="00B24F46" w:rsidP="00B24F46">
            <w:pPr>
              <w:pStyle w:val="ConsPlusNormal"/>
              <w:jc w:val="both"/>
              <w:rPr>
                <w:rFonts w:eastAsia="Times New Roman"/>
                <w:sz w:val="20"/>
                <w:szCs w:val="20"/>
              </w:rPr>
            </w:pPr>
            <w:r w:rsidRPr="00D6043D">
              <w:rPr>
                <w:rFonts w:eastAsia="Times New Roman"/>
                <w:sz w:val="20"/>
                <w:szCs w:val="20"/>
              </w:rPr>
              <w:t>ООО «</w:t>
            </w:r>
            <w:proofErr w:type="spellStart"/>
            <w:r w:rsidRPr="00D6043D">
              <w:rPr>
                <w:rFonts w:eastAsia="Times New Roman"/>
                <w:sz w:val="20"/>
                <w:szCs w:val="20"/>
              </w:rPr>
              <w:t>Приволжс</w:t>
            </w:r>
            <w:proofErr w:type="spellEnd"/>
          </w:p>
          <w:p w14:paraId="6DBC58AE" w14:textId="77777777" w:rsidR="00B24F46" w:rsidRPr="00D6043D" w:rsidRDefault="00B24F46" w:rsidP="00B24F46">
            <w:pPr>
              <w:pStyle w:val="ConsPlusNormal"/>
              <w:jc w:val="both"/>
              <w:rPr>
                <w:rFonts w:eastAsia="Times New Roman"/>
                <w:sz w:val="20"/>
                <w:szCs w:val="20"/>
              </w:rPr>
            </w:pPr>
            <w:r w:rsidRPr="00D6043D">
              <w:rPr>
                <w:rFonts w:eastAsia="Times New Roman"/>
                <w:sz w:val="20"/>
                <w:szCs w:val="20"/>
              </w:rPr>
              <w:t>кая коммуна» (Кинешемский район)</w:t>
            </w:r>
          </w:p>
        </w:tc>
        <w:tc>
          <w:tcPr>
            <w:tcW w:w="1272" w:type="dxa"/>
            <w:shd w:val="clear" w:color="auto" w:fill="auto"/>
            <w:vAlign w:val="center"/>
          </w:tcPr>
          <w:p w14:paraId="6DA30797" w14:textId="77777777" w:rsidR="00B24F46" w:rsidRPr="00D6043D" w:rsidRDefault="00B24F46" w:rsidP="00B24F46">
            <w:pPr>
              <w:widowControl/>
              <w:autoSpaceDE w:val="0"/>
              <w:autoSpaceDN w:val="0"/>
              <w:adjustRightInd w:val="0"/>
              <w:jc w:val="center"/>
            </w:pPr>
            <w:proofErr w:type="spellStart"/>
            <w:r w:rsidRPr="00D6043D">
              <w:t>Одноставочный</w:t>
            </w:r>
            <w:proofErr w:type="spellEnd"/>
            <w:r w:rsidRPr="00D6043D">
              <w:t>, руб./м3, без НДС</w:t>
            </w:r>
          </w:p>
        </w:tc>
        <w:tc>
          <w:tcPr>
            <w:tcW w:w="798" w:type="dxa"/>
            <w:vAlign w:val="center"/>
          </w:tcPr>
          <w:p w14:paraId="226719C7" w14:textId="77777777" w:rsidR="00B24F46" w:rsidRPr="00D6043D" w:rsidRDefault="00B24F46" w:rsidP="00B24F46">
            <w:pPr>
              <w:widowControl/>
              <w:jc w:val="center"/>
            </w:pPr>
            <w:r w:rsidRPr="00D6043D">
              <w:t>2024</w:t>
            </w:r>
          </w:p>
        </w:tc>
        <w:tc>
          <w:tcPr>
            <w:tcW w:w="1464" w:type="dxa"/>
            <w:shd w:val="clear" w:color="auto" w:fill="auto"/>
            <w:noWrap/>
            <w:vAlign w:val="center"/>
          </w:tcPr>
          <w:p w14:paraId="6854ACC0" w14:textId="77777777" w:rsidR="00B24F46" w:rsidRPr="00D6043D" w:rsidRDefault="00B24F46" w:rsidP="00B24F46">
            <w:pPr>
              <w:widowControl/>
              <w:jc w:val="center"/>
            </w:pPr>
            <w:r w:rsidRPr="00D6043D">
              <w:t xml:space="preserve">25,33 </w:t>
            </w:r>
          </w:p>
        </w:tc>
        <w:tc>
          <w:tcPr>
            <w:tcW w:w="1434" w:type="dxa"/>
            <w:shd w:val="clear" w:color="auto" w:fill="auto"/>
            <w:vAlign w:val="center"/>
          </w:tcPr>
          <w:p w14:paraId="13742A34" w14:textId="77777777" w:rsidR="00B24F46" w:rsidRPr="00D6043D" w:rsidRDefault="00B24F46" w:rsidP="00B24F46">
            <w:pPr>
              <w:widowControl/>
              <w:jc w:val="center"/>
            </w:pPr>
            <w:r w:rsidRPr="00D6043D">
              <w:t>36,58</w:t>
            </w:r>
          </w:p>
        </w:tc>
        <w:tc>
          <w:tcPr>
            <w:tcW w:w="1419" w:type="dxa"/>
            <w:shd w:val="clear" w:color="auto" w:fill="auto"/>
            <w:noWrap/>
            <w:vAlign w:val="center"/>
          </w:tcPr>
          <w:p w14:paraId="6A83C84E" w14:textId="77777777" w:rsidR="00B24F46" w:rsidRPr="00D6043D" w:rsidRDefault="00B24F46" w:rsidP="00B24F46">
            <w:pPr>
              <w:widowControl/>
              <w:jc w:val="center"/>
            </w:pPr>
            <w:r w:rsidRPr="00D6043D">
              <w:t>-</w:t>
            </w:r>
          </w:p>
        </w:tc>
        <w:tc>
          <w:tcPr>
            <w:tcW w:w="1559" w:type="dxa"/>
            <w:shd w:val="clear" w:color="auto" w:fill="auto"/>
            <w:vAlign w:val="center"/>
          </w:tcPr>
          <w:p w14:paraId="5CA85A1C" w14:textId="77777777" w:rsidR="00B24F46" w:rsidRPr="00D6043D" w:rsidRDefault="00B24F46" w:rsidP="00B24F46">
            <w:pPr>
              <w:widowControl/>
              <w:jc w:val="center"/>
            </w:pPr>
            <w:r w:rsidRPr="00D6043D">
              <w:t>-</w:t>
            </w:r>
          </w:p>
        </w:tc>
      </w:tr>
    </w:tbl>
    <w:p w14:paraId="2C1CA2EE" w14:textId="77777777" w:rsidR="00B24F46" w:rsidRPr="00D6043D" w:rsidRDefault="00B24F46" w:rsidP="00B24F46">
      <w:pPr>
        <w:widowControl/>
        <w:autoSpaceDE w:val="0"/>
        <w:autoSpaceDN w:val="0"/>
        <w:adjustRightInd w:val="0"/>
        <w:ind w:firstLine="540"/>
        <w:jc w:val="both"/>
        <w:rPr>
          <w:bCs/>
          <w:sz w:val="22"/>
          <w:szCs w:val="22"/>
        </w:rPr>
      </w:pPr>
    </w:p>
    <w:p w14:paraId="61A35A8D" w14:textId="4B756C29" w:rsidR="00B24F46" w:rsidRPr="00D6043D" w:rsidRDefault="00B24F46" w:rsidP="00013F81">
      <w:pPr>
        <w:pStyle w:val="a4"/>
        <w:numPr>
          <w:ilvl w:val="0"/>
          <w:numId w:val="47"/>
        </w:numPr>
        <w:tabs>
          <w:tab w:val="left" w:pos="142"/>
          <w:tab w:val="left" w:pos="993"/>
          <w:tab w:val="left" w:pos="1276"/>
        </w:tabs>
        <w:jc w:val="both"/>
        <w:rPr>
          <w:sz w:val="22"/>
          <w:szCs w:val="22"/>
        </w:rPr>
      </w:pPr>
      <w:r w:rsidRPr="00D6043D">
        <w:rPr>
          <w:sz w:val="22"/>
          <w:szCs w:val="22"/>
        </w:rPr>
        <w:t>Тарифы, установленные в п. 1, 2, действуют с 01.01.2024 по 31.12.2024 года.</w:t>
      </w:r>
    </w:p>
    <w:p w14:paraId="52D5C81C" w14:textId="72BB0B2C" w:rsidR="00B24F46" w:rsidRPr="00D6043D" w:rsidRDefault="00013F81" w:rsidP="00013F81">
      <w:pPr>
        <w:tabs>
          <w:tab w:val="left" w:pos="0"/>
          <w:tab w:val="left" w:pos="993"/>
          <w:tab w:val="left" w:pos="1276"/>
        </w:tabs>
        <w:ind w:left="567"/>
        <w:jc w:val="both"/>
        <w:rPr>
          <w:sz w:val="22"/>
          <w:szCs w:val="22"/>
        </w:rPr>
      </w:pPr>
      <w:r w:rsidRPr="00D6043D">
        <w:rPr>
          <w:sz w:val="22"/>
          <w:szCs w:val="22"/>
        </w:rPr>
        <w:t xml:space="preserve">3. </w:t>
      </w:r>
      <w:r w:rsidR="00B24F46" w:rsidRPr="00D6043D">
        <w:rPr>
          <w:sz w:val="22"/>
          <w:szCs w:val="22"/>
        </w:rPr>
        <w:t>С 01.12.2024 признать утратившими силу приложения 1, 2 к постановлению Департамента энергетики и тарифов Ивановской области от 15.11.2022 года № 48-т/4.</w:t>
      </w:r>
    </w:p>
    <w:p w14:paraId="6E6AC1CC" w14:textId="77777777" w:rsidR="00B24F46" w:rsidRPr="00D6043D" w:rsidRDefault="00B24F46" w:rsidP="005A6301">
      <w:pPr>
        <w:numPr>
          <w:ilvl w:val="0"/>
          <w:numId w:val="44"/>
        </w:numPr>
        <w:tabs>
          <w:tab w:val="left" w:pos="0"/>
          <w:tab w:val="left" w:pos="993"/>
          <w:tab w:val="left" w:pos="1276"/>
        </w:tabs>
        <w:ind w:left="0" w:firstLine="567"/>
        <w:jc w:val="both"/>
        <w:rPr>
          <w:sz w:val="22"/>
          <w:szCs w:val="22"/>
        </w:rPr>
      </w:pPr>
      <w:r w:rsidRPr="00D6043D">
        <w:rPr>
          <w:sz w:val="22"/>
          <w:szCs w:val="22"/>
        </w:rPr>
        <w:t>Постановление вступает в силу после дня его официального опубликования.</w:t>
      </w:r>
    </w:p>
    <w:p w14:paraId="109990F8" w14:textId="77777777" w:rsidR="00B24F46" w:rsidRPr="00D6043D" w:rsidRDefault="00B24F46" w:rsidP="00B24F46">
      <w:pPr>
        <w:pStyle w:val="24"/>
        <w:widowControl/>
        <w:tabs>
          <w:tab w:val="left" w:pos="851"/>
          <w:tab w:val="left" w:pos="993"/>
        </w:tabs>
        <w:rPr>
          <w:b/>
          <w:sz w:val="22"/>
          <w:szCs w:val="22"/>
        </w:rPr>
      </w:pPr>
    </w:p>
    <w:p w14:paraId="6E5B3642" w14:textId="77777777" w:rsidR="00B24F46" w:rsidRPr="00D6043D" w:rsidRDefault="00B24F46" w:rsidP="00B24F46">
      <w:pPr>
        <w:pStyle w:val="a3"/>
        <w:spacing w:before="0" w:beforeAutospacing="0" w:after="0" w:afterAutospacing="0"/>
        <w:ind w:firstLine="709"/>
        <w:jc w:val="both"/>
        <w:rPr>
          <w:rStyle w:val="af7"/>
          <w:sz w:val="22"/>
          <w:szCs w:val="22"/>
        </w:rPr>
      </w:pPr>
      <w:r w:rsidRPr="00D6043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B24F46" w:rsidRPr="00D6043D" w14:paraId="70C8AB7A" w14:textId="77777777" w:rsidTr="00B24F46">
        <w:tc>
          <w:tcPr>
            <w:tcW w:w="959" w:type="dxa"/>
          </w:tcPr>
          <w:p w14:paraId="3C3D7CB6" w14:textId="77777777" w:rsidR="00B24F46" w:rsidRPr="00D6043D" w:rsidRDefault="00B24F46" w:rsidP="00B24F46">
            <w:pPr>
              <w:tabs>
                <w:tab w:val="left" w:pos="4020"/>
              </w:tabs>
              <w:jc w:val="center"/>
              <w:rPr>
                <w:sz w:val="22"/>
                <w:szCs w:val="22"/>
              </w:rPr>
            </w:pPr>
            <w:r w:rsidRPr="00D6043D">
              <w:rPr>
                <w:sz w:val="22"/>
                <w:szCs w:val="22"/>
              </w:rPr>
              <w:t>№ п/п</w:t>
            </w:r>
          </w:p>
        </w:tc>
        <w:tc>
          <w:tcPr>
            <w:tcW w:w="2391" w:type="dxa"/>
          </w:tcPr>
          <w:p w14:paraId="1DE619FA" w14:textId="77777777" w:rsidR="00B24F46" w:rsidRPr="00D6043D" w:rsidRDefault="00B24F46" w:rsidP="00B24F46">
            <w:pPr>
              <w:tabs>
                <w:tab w:val="left" w:pos="4020"/>
              </w:tabs>
              <w:rPr>
                <w:sz w:val="22"/>
                <w:szCs w:val="22"/>
              </w:rPr>
            </w:pPr>
            <w:r w:rsidRPr="00D6043D">
              <w:rPr>
                <w:sz w:val="22"/>
                <w:szCs w:val="22"/>
              </w:rPr>
              <w:t>Члены правления</w:t>
            </w:r>
          </w:p>
        </w:tc>
        <w:tc>
          <w:tcPr>
            <w:tcW w:w="3493" w:type="dxa"/>
          </w:tcPr>
          <w:p w14:paraId="1F7F46B7" w14:textId="77777777" w:rsidR="00B24F46" w:rsidRPr="00D6043D" w:rsidRDefault="00B24F46" w:rsidP="00B24F46">
            <w:pPr>
              <w:tabs>
                <w:tab w:val="left" w:pos="4020"/>
              </w:tabs>
              <w:jc w:val="center"/>
              <w:rPr>
                <w:sz w:val="22"/>
                <w:szCs w:val="22"/>
              </w:rPr>
            </w:pPr>
            <w:r w:rsidRPr="00D6043D">
              <w:rPr>
                <w:sz w:val="22"/>
                <w:szCs w:val="22"/>
              </w:rPr>
              <w:t>Результаты голосования</w:t>
            </w:r>
          </w:p>
        </w:tc>
      </w:tr>
      <w:tr w:rsidR="00B24F46" w:rsidRPr="00D6043D" w14:paraId="49D93E1A" w14:textId="77777777" w:rsidTr="00B24F46">
        <w:tc>
          <w:tcPr>
            <w:tcW w:w="959" w:type="dxa"/>
          </w:tcPr>
          <w:p w14:paraId="5D674EB8" w14:textId="77777777" w:rsidR="00B24F46" w:rsidRPr="00D6043D" w:rsidRDefault="00B24F46" w:rsidP="00B24F46">
            <w:pPr>
              <w:tabs>
                <w:tab w:val="left" w:pos="4020"/>
              </w:tabs>
              <w:jc w:val="center"/>
              <w:rPr>
                <w:sz w:val="22"/>
                <w:szCs w:val="22"/>
              </w:rPr>
            </w:pPr>
            <w:r w:rsidRPr="00D6043D">
              <w:rPr>
                <w:sz w:val="22"/>
                <w:szCs w:val="22"/>
              </w:rPr>
              <w:t>1.</w:t>
            </w:r>
          </w:p>
        </w:tc>
        <w:tc>
          <w:tcPr>
            <w:tcW w:w="2391" w:type="dxa"/>
          </w:tcPr>
          <w:p w14:paraId="5F43DC28" w14:textId="77777777" w:rsidR="00B24F46" w:rsidRPr="00D6043D" w:rsidRDefault="00B24F46" w:rsidP="00B24F46">
            <w:pPr>
              <w:tabs>
                <w:tab w:val="left" w:pos="4020"/>
              </w:tabs>
              <w:rPr>
                <w:sz w:val="22"/>
                <w:szCs w:val="22"/>
              </w:rPr>
            </w:pPr>
            <w:r w:rsidRPr="00D6043D">
              <w:rPr>
                <w:sz w:val="22"/>
                <w:szCs w:val="22"/>
              </w:rPr>
              <w:t>Морева Е.Н.</w:t>
            </w:r>
          </w:p>
        </w:tc>
        <w:tc>
          <w:tcPr>
            <w:tcW w:w="3493" w:type="dxa"/>
          </w:tcPr>
          <w:p w14:paraId="4961D946" w14:textId="77777777" w:rsidR="00B24F46" w:rsidRPr="00D6043D" w:rsidRDefault="00B24F46" w:rsidP="00B24F46">
            <w:pPr>
              <w:jc w:val="center"/>
              <w:rPr>
                <w:sz w:val="22"/>
                <w:szCs w:val="22"/>
              </w:rPr>
            </w:pPr>
            <w:r w:rsidRPr="00D6043D">
              <w:rPr>
                <w:sz w:val="22"/>
                <w:szCs w:val="22"/>
              </w:rPr>
              <w:t>за</w:t>
            </w:r>
          </w:p>
        </w:tc>
      </w:tr>
      <w:tr w:rsidR="00B24F46" w:rsidRPr="00D6043D" w14:paraId="18196FDB" w14:textId="77777777" w:rsidTr="00B24F46">
        <w:tc>
          <w:tcPr>
            <w:tcW w:w="959" w:type="dxa"/>
          </w:tcPr>
          <w:p w14:paraId="2E3045F6" w14:textId="77777777" w:rsidR="00B24F46" w:rsidRPr="00D6043D" w:rsidRDefault="00B24F46" w:rsidP="00B24F46">
            <w:pPr>
              <w:tabs>
                <w:tab w:val="left" w:pos="4020"/>
              </w:tabs>
              <w:jc w:val="center"/>
              <w:rPr>
                <w:sz w:val="22"/>
                <w:szCs w:val="22"/>
              </w:rPr>
            </w:pPr>
            <w:r w:rsidRPr="00D6043D">
              <w:rPr>
                <w:sz w:val="22"/>
                <w:szCs w:val="22"/>
              </w:rPr>
              <w:t>2.</w:t>
            </w:r>
          </w:p>
        </w:tc>
        <w:tc>
          <w:tcPr>
            <w:tcW w:w="2391" w:type="dxa"/>
          </w:tcPr>
          <w:p w14:paraId="0CF8B208" w14:textId="77777777" w:rsidR="00B24F46" w:rsidRPr="00D6043D" w:rsidRDefault="00B24F46" w:rsidP="00B24F46">
            <w:pPr>
              <w:tabs>
                <w:tab w:val="left" w:pos="4020"/>
              </w:tabs>
              <w:rPr>
                <w:sz w:val="22"/>
                <w:szCs w:val="22"/>
              </w:rPr>
            </w:pPr>
            <w:r w:rsidRPr="00D6043D">
              <w:rPr>
                <w:sz w:val="22"/>
                <w:szCs w:val="22"/>
              </w:rPr>
              <w:t>Бугаева С.Е.</w:t>
            </w:r>
          </w:p>
        </w:tc>
        <w:tc>
          <w:tcPr>
            <w:tcW w:w="3493" w:type="dxa"/>
          </w:tcPr>
          <w:p w14:paraId="3BD29135" w14:textId="77777777" w:rsidR="00B24F46" w:rsidRPr="00D6043D" w:rsidRDefault="00B24F46" w:rsidP="00B24F46">
            <w:pPr>
              <w:jc w:val="center"/>
              <w:rPr>
                <w:sz w:val="22"/>
                <w:szCs w:val="22"/>
              </w:rPr>
            </w:pPr>
            <w:r w:rsidRPr="00D6043D">
              <w:rPr>
                <w:sz w:val="22"/>
                <w:szCs w:val="22"/>
              </w:rPr>
              <w:t>за</w:t>
            </w:r>
          </w:p>
        </w:tc>
      </w:tr>
      <w:tr w:rsidR="00B24F46" w:rsidRPr="00D6043D" w14:paraId="025477B5" w14:textId="77777777" w:rsidTr="00B24F46">
        <w:tc>
          <w:tcPr>
            <w:tcW w:w="959" w:type="dxa"/>
          </w:tcPr>
          <w:p w14:paraId="22E4D09E" w14:textId="77777777" w:rsidR="00B24F46" w:rsidRPr="00D6043D" w:rsidRDefault="00B24F46" w:rsidP="00B24F46">
            <w:pPr>
              <w:tabs>
                <w:tab w:val="left" w:pos="4020"/>
              </w:tabs>
              <w:jc w:val="center"/>
              <w:rPr>
                <w:sz w:val="22"/>
                <w:szCs w:val="22"/>
              </w:rPr>
            </w:pPr>
            <w:r w:rsidRPr="00D6043D">
              <w:rPr>
                <w:sz w:val="22"/>
                <w:szCs w:val="22"/>
              </w:rPr>
              <w:t>3.</w:t>
            </w:r>
          </w:p>
        </w:tc>
        <w:tc>
          <w:tcPr>
            <w:tcW w:w="2391" w:type="dxa"/>
          </w:tcPr>
          <w:p w14:paraId="3F240FBF" w14:textId="77777777" w:rsidR="00B24F46" w:rsidRPr="00D6043D" w:rsidRDefault="00B24F46" w:rsidP="00B24F46">
            <w:pPr>
              <w:tabs>
                <w:tab w:val="left" w:pos="4020"/>
              </w:tabs>
              <w:rPr>
                <w:sz w:val="22"/>
                <w:szCs w:val="22"/>
              </w:rPr>
            </w:pPr>
            <w:r w:rsidRPr="00D6043D">
              <w:rPr>
                <w:sz w:val="22"/>
                <w:szCs w:val="22"/>
              </w:rPr>
              <w:t>Гущина Н.Б.</w:t>
            </w:r>
          </w:p>
        </w:tc>
        <w:tc>
          <w:tcPr>
            <w:tcW w:w="3493" w:type="dxa"/>
          </w:tcPr>
          <w:p w14:paraId="657CDDC3" w14:textId="77777777" w:rsidR="00B24F46" w:rsidRPr="00D6043D" w:rsidRDefault="00B24F46" w:rsidP="00B24F46">
            <w:pPr>
              <w:jc w:val="center"/>
              <w:rPr>
                <w:sz w:val="22"/>
                <w:szCs w:val="22"/>
              </w:rPr>
            </w:pPr>
            <w:r w:rsidRPr="00D6043D">
              <w:rPr>
                <w:sz w:val="22"/>
                <w:szCs w:val="22"/>
              </w:rPr>
              <w:t>за</w:t>
            </w:r>
          </w:p>
        </w:tc>
      </w:tr>
      <w:tr w:rsidR="00B24F46" w:rsidRPr="00D6043D" w14:paraId="4743460E" w14:textId="77777777" w:rsidTr="00B24F46">
        <w:tc>
          <w:tcPr>
            <w:tcW w:w="959" w:type="dxa"/>
          </w:tcPr>
          <w:p w14:paraId="7D810383" w14:textId="77777777" w:rsidR="00B24F46" w:rsidRPr="00D6043D" w:rsidRDefault="00B24F46" w:rsidP="00B24F46">
            <w:pPr>
              <w:tabs>
                <w:tab w:val="left" w:pos="4020"/>
              </w:tabs>
              <w:jc w:val="center"/>
              <w:rPr>
                <w:sz w:val="22"/>
                <w:szCs w:val="22"/>
              </w:rPr>
            </w:pPr>
            <w:r w:rsidRPr="00D6043D">
              <w:rPr>
                <w:sz w:val="22"/>
                <w:szCs w:val="22"/>
              </w:rPr>
              <w:t>4.</w:t>
            </w:r>
          </w:p>
        </w:tc>
        <w:tc>
          <w:tcPr>
            <w:tcW w:w="2391" w:type="dxa"/>
          </w:tcPr>
          <w:p w14:paraId="5970B19A" w14:textId="77777777" w:rsidR="00B24F46" w:rsidRPr="00D6043D" w:rsidRDefault="00B24F46" w:rsidP="00B24F46">
            <w:pPr>
              <w:tabs>
                <w:tab w:val="left" w:pos="4020"/>
              </w:tabs>
              <w:rPr>
                <w:sz w:val="22"/>
                <w:szCs w:val="22"/>
              </w:rPr>
            </w:pPr>
            <w:proofErr w:type="spellStart"/>
            <w:r w:rsidRPr="00D6043D">
              <w:rPr>
                <w:sz w:val="22"/>
                <w:szCs w:val="22"/>
              </w:rPr>
              <w:t>Турбачкина</w:t>
            </w:r>
            <w:proofErr w:type="spellEnd"/>
            <w:r w:rsidRPr="00D6043D">
              <w:rPr>
                <w:sz w:val="22"/>
                <w:szCs w:val="22"/>
              </w:rPr>
              <w:t xml:space="preserve"> Е.В.</w:t>
            </w:r>
          </w:p>
        </w:tc>
        <w:tc>
          <w:tcPr>
            <w:tcW w:w="3493" w:type="dxa"/>
          </w:tcPr>
          <w:p w14:paraId="535A38D6" w14:textId="77777777" w:rsidR="00B24F46" w:rsidRPr="00D6043D" w:rsidRDefault="00B24F46" w:rsidP="00B24F46">
            <w:pPr>
              <w:tabs>
                <w:tab w:val="left" w:pos="4020"/>
              </w:tabs>
              <w:jc w:val="center"/>
              <w:rPr>
                <w:sz w:val="22"/>
                <w:szCs w:val="22"/>
              </w:rPr>
            </w:pPr>
            <w:r w:rsidRPr="00D6043D">
              <w:rPr>
                <w:sz w:val="22"/>
                <w:szCs w:val="22"/>
              </w:rPr>
              <w:t>за</w:t>
            </w:r>
          </w:p>
        </w:tc>
      </w:tr>
      <w:tr w:rsidR="00B24F46" w:rsidRPr="00D6043D" w14:paraId="6E50F155" w14:textId="77777777" w:rsidTr="00B24F46">
        <w:tc>
          <w:tcPr>
            <w:tcW w:w="959" w:type="dxa"/>
          </w:tcPr>
          <w:p w14:paraId="7AE35888" w14:textId="77777777" w:rsidR="00B24F46" w:rsidRPr="00D6043D" w:rsidRDefault="00B24F46" w:rsidP="00B24F46">
            <w:pPr>
              <w:tabs>
                <w:tab w:val="left" w:pos="4020"/>
              </w:tabs>
              <w:jc w:val="center"/>
              <w:rPr>
                <w:sz w:val="22"/>
                <w:szCs w:val="22"/>
              </w:rPr>
            </w:pPr>
            <w:r w:rsidRPr="00D6043D">
              <w:rPr>
                <w:sz w:val="22"/>
                <w:szCs w:val="22"/>
              </w:rPr>
              <w:t>5.</w:t>
            </w:r>
          </w:p>
        </w:tc>
        <w:tc>
          <w:tcPr>
            <w:tcW w:w="2391" w:type="dxa"/>
          </w:tcPr>
          <w:p w14:paraId="7EC84440" w14:textId="77777777" w:rsidR="00B24F46" w:rsidRPr="00D6043D" w:rsidRDefault="00B24F46" w:rsidP="00B24F46">
            <w:pPr>
              <w:tabs>
                <w:tab w:val="left" w:pos="4020"/>
              </w:tabs>
              <w:rPr>
                <w:sz w:val="22"/>
                <w:szCs w:val="22"/>
              </w:rPr>
            </w:pPr>
            <w:r w:rsidRPr="00D6043D">
              <w:rPr>
                <w:sz w:val="22"/>
                <w:szCs w:val="22"/>
              </w:rPr>
              <w:t>Полозов И.Г.</w:t>
            </w:r>
          </w:p>
        </w:tc>
        <w:tc>
          <w:tcPr>
            <w:tcW w:w="3493" w:type="dxa"/>
          </w:tcPr>
          <w:p w14:paraId="63EF4C59" w14:textId="77777777" w:rsidR="00B24F46" w:rsidRPr="00D6043D" w:rsidRDefault="00B24F46" w:rsidP="00B24F46">
            <w:pPr>
              <w:tabs>
                <w:tab w:val="left" w:pos="4020"/>
              </w:tabs>
              <w:jc w:val="center"/>
              <w:rPr>
                <w:sz w:val="22"/>
                <w:szCs w:val="22"/>
              </w:rPr>
            </w:pPr>
            <w:r w:rsidRPr="00D6043D">
              <w:rPr>
                <w:sz w:val="22"/>
                <w:szCs w:val="22"/>
              </w:rPr>
              <w:t>за</w:t>
            </w:r>
          </w:p>
        </w:tc>
      </w:tr>
      <w:tr w:rsidR="00B24F46" w:rsidRPr="00D6043D" w14:paraId="221ECD93" w14:textId="77777777" w:rsidTr="00B24F46">
        <w:tc>
          <w:tcPr>
            <w:tcW w:w="959" w:type="dxa"/>
          </w:tcPr>
          <w:p w14:paraId="32474583" w14:textId="77777777" w:rsidR="00B24F46" w:rsidRPr="00D6043D" w:rsidRDefault="00B24F46" w:rsidP="00B24F46">
            <w:pPr>
              <w:tabs>
                <w:tab w:val="left" w:pos="4020"/>
              </w:tabs>
              <w:jc w:val="center"/>
              <w:rPr>
                <w:sz w:val="22"/>
                <w:szCs w:val="22"/>
              </w:rPr>
            </w:pPr>
            <w:r w:rsidRPr="00D6043D">
              <w:rPr>
                <w:sz w:val="22"/>
                <w:szCs w:val="22"/>
              </w:rPr>
              <w:t>6.</w:t>
            </w:r>
          </w:p>
        </w:tc>
        <w:tc>
          <w:tcPr>
            <w:tcW w:w="2391" w:type="dxa"/>
          </w:tcPr>
          <w:p w14:paraId="73428156" w14:textId="77777777" w:rsidR="00B24F46" w:rsidRPr="00D6043D" w:rsidRDefault="00B24F46" w:rsidP="00B24F46">
            <w:pPr>
              <w:tabs>
                <w:tab w:val="left" w:pos="4020"/>
              </w:tabs>
              <w:rPr>
                <w:sz w:val="22"/>
                <w:szCs w:val="22"/>
              </w:rPr>
            </w:pPr>
            <w:r w:rsidRPr="00D6043D">
              <w:rPr>
                <w:sz w:val="22"/>
                <w:szCs w:val="22"/>
              </w:rPr>
              <w:t>Коннова Е.А.</w:t>
            </w:r>
          </w:p>
        </w:tc>
        <w:tc>
          <w:tcPr>
            <w:tcW w:w="3493" w:type="dxa"/>
          </w:tcPr>
          <w:p w14:paraId="5968BCC6" w14:textId="77777777" w:rsidR="00B24F46" w:rsidRPr="00D6043D" w:rsidRDefault="00B24F46" w:rsidP="00B24F46">
            <w:pPr>
              <w:tabs>
                <w:tab w:val="left" w:pos="4020"/>
              </w:tabs>
              <w:jc w:val="center"/>
              <w:rPr>
                <w:sz w:val="22"/>
                <w:szCs w:val="22"/>
              </w:rPr>
            </w:pPr>
            <w:r w:rsidRPr="00D6043D">
              <w:rPr>
                <w:sz w:val="22"/>
                <w:szCs w:val="22"/>
              </w:rPr>
              <w:t>за</w:t>
            </w:r>
          </w:p>
        </w:tc>
      </w:tr>
      <w:tr w:rsidR="00B24F46" w:rsidRPr="00D6043D" w14:paraId="01D4B6DF" w14:textId="77777777" w:rsidTr="00B24F46">
        <w:tc>
          <w:tcPr>
            <w:tcW w:w="959" w:type="dxa"/>
          </w:tcPr>
          <w:p w14:paraId="12C14B7C" w14:textId="77777777" w:rsidR="00B24F46" w:rsidRPr="00D6043D" w:rsidRDefault="00B24F46" w:rsidP="00B24F46">
            <w:pPr>
              <w:tabs>
                <w:tab w:val="left" w:pos="4020"/>
              </w:tabs>
              <w:jc w:val="center"/>
              <w:rPr>
                <w:sz w:val="22"/>
                <w:szCs w:val="22"/>
              </w:rPr>
            </w:pPr>
            <w:r w:rsidRPr="00D6043D">
              <w:rPr>
                <w:sz w:val="22"/>
                <w:szCs w:val="22"/>
              </w:rPr>
              <w:t>7.</w:t>
            </w:r>
          </w:p>
        </w:tc>
        <w:tc>
          <w:tcPr>
            <w:tcW w:w="2391" w:type="dxa"/>
          </w:tcPr>
          <w:p w14:paraId="1C7987AD" w14:textId="77777777" w:rsidR="00B24F46" w:rsidRPr="00D6043D" w:rsidRDefault="00B24F46" w:rsidP="00B24F46">
            <w:pPr>
              <w:tabs>
                <w:tab w:val="left" w:pos="4020"/>
              </w:tabs>
              <w:rPr>
                <w:sz w:val="22"/>
                <w:szCs w:val="22"/>
              </w:rPr>
            </w:pPr>
            <w:r w:rsidRPr="00D6043D">
              <w:rPr>
                <w:sz w:val="22"/>
                <w:szCs w:val="22"/>
              </w:rPr>
              <w:t>Агапова О.П.</w:t>
            </w:r>
          </w:p>
        </w:tc>
        <w:tc>
          <w:tcPr>
            <w:tcW w:w="3493" w:type="dxa"/>
          </w:tcPr>
          <w:p w14:paraId="7D56B117" w14:textId="77777777" w:rsidR="00B24F46" w:rsidRPr="00D6043D" w:rsidRDefault="00B24F46" w:rsidP="00B24F46">
            <w:pPr>
              <w:tabs>
                <w:tab w:val="left" w:pos="4020"/>
              </w:tabs>
              <w:jc w:val="center"/>
              <w:rPr>
                <w:sz w:val="22"/>
                <w:szCs w:val="22"/>
              </w:rPr>
            </w:pPr>
            <w:r w:rsidRPr="00D6043D">
              <w:rPr>
                <w:sz w:val="22"/>
                <w:szCs w:val="22"/>
              </w:rPr>
              <w:t>за</w:t>
            </w:r>
          </w:p>
        </w:tc>
      </w:tr>
    </w:tbl>
    <w:p w14:paraId="587831B2" w14:textId="77777777" w:rsidR="00B24F46" w:rsidRPr="00D6043D" w:rsidRDefault="00B24F46" w:rsidP="00B24F46">
      <w:pPr>
        <w:tabs>
          <w:tab w:val="left" w:pos="4020"/>
        </w:tabs>
        <w:ind w:firstLine="709"/>
        <w:rPr>
          <w:sz w:val="22"/>
          <w:szCs w:val="22"/>
        </w:rPr>
      </w:pPr>
      <w:r w:rsidRPr="00D6043D">
        <w:rPr>
          <w:sz w:val="22"/>
          <w:szCs w:val="22"/>
        </w:rPr>
        <w:t xml:space="preserve">Итого: за – 7, против – 0, воздержался – 0, отсутствуют – 0. </w:t>
      </w:r>
    </w:p>
    <w:p w14:paraId="16176BB6" w14:textId="77777777" w:rsidR="00B24F46" w:rsidRPr="00D6043D" w:rsidRDefault="00B24F46" w:rsidP="00B24F46">
      <w:pPr>
        <w:pStyle w:val="24"/>
        <w:widowControl/>
        <w:tabs>
          <w:tab w:val="left" w:pos="851"/>
          <w:tab w:val="left" w:pos="993"/>
        </w:tabs>
        <w:rPr>
          <w:b/>
          <w:bCs/>
          <w:color w:val="FF0000"/>
          <w:sz w:val="22"/>
          <w:szCs w:val="22"/>
        </w:rPr>
      </w:pPr>
    </w:p>
    <w:p w14:paraId="1B8BDAC5" w14:textId="1B1E36F3" w:rsidR="00CA1DFD" w:rsidRPr="00D6043D" w:rsidRDefault="00C919B0" w:rsidP="00C919B0">
      <w:pPr>
        <w:pStyle w:val="24"/>
        <w:widowControl/>
        <w:numPr>
          <w:ilvl w:val="0"/>
          <w:numId w:val="1"/>
        </w:numPr>
        <w:tabs>
          <w:tab w:val="left" w:pos="851"/>
          <w:tab w:val="left" w:pos="1134"/>
          <w:tab w:val="left" w:pos="1276"/>
        </w:tabs>
        <w:ind w:left="0" w:firstLine="709"/>
        <w:rPr>
          <w:b/>
          <w:sz w:val="22"/>
          <w:szCs w:val="22"/>
        </w:rPr>
      </w:pPr>
      <w:r w:rsidRPr="00D6043D">
        <w:rPr>
          <w:b/>
          <w:sz w:val="22"/>
          <w:szCs w:val="22"/>
        </w:rPr>
        <w:t xml:space="preserve"> </w:t>
      </w:r>
      <w:r w:rsidR="00A90ABC" w:rsidRPr="00D6043D">
        <w:rPr>
          <w:b/>
          <w:sz w:val="22"/>
          <w:szCs w:val="22"/>
        </w:rPr>
        <w:t xml:space="preserve">СЛУШАЛИ: </w:t>
      </w:r>
      <w:r w:rsidR="00CA1DFD" w:rsidRPr="00D6043D">
        <w:rPr>
          <w:b/>
          <w:sz w:val="22"/>
          <w:szCs w:val="22"/>
        </w:rPr>
        <w:t>Об установлении долгосрочных тарифов на тепловую энергию,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ФКУ «ИК-4» УФСИН России по Ивановской области (Кинешемский район) на 2024–2028 годы</w:t>
      </w:r>
      <w:r w:rsidR="00A90ABC" w:rsidRPr="00D6043D">
        <w:rPr>
          <w:b/>
          <w:sz w:val="22"/>
          <w:szCs w:val="22"/>
        </w:rPr>
        <w:t xml:space="preserve"> </w:t>
      </w:r>
      <w:r w:rsidR="002508A1" w:rsidRPr="00D6043D">
        <w:rPr>
          <w:b/>
          <w:sz w:val="22"/>
          <w:szCs w:val="22"/>
        </w:rPr>
        <w:t xml:space="preserve"> (Игнатьева Е.В.)</w:t>
      </w:r>
    </w:p>
    <w:p w14:paraId="44EBD30C" w14:textId="4E420A5B" w:rsidR="00B24F46" w:rsidRPr="00D6043D" w:rsidRDefault="00B24F46" w:rsidP="00B24F46">
      <w:pPr>
        <w:pStyle w:val="24"/>
        <w:widowControl/>
        <w:tabs>
          <w:tab w:val="left" w:pos="851"/>
          <w:tab w:val="left" w:pos="993"/>
        </w:tabs>
        <w:ind w:firstLine="709"/>
        <w:rPr>
          <w:sz w:val="22"/>
          <w:szCs w:val="22"/>
        </w:rPr>
      </w:pPr>
      <w:r w:rsidRPr="00D6043D">
        <w:rPr>
          <w:sz w:val="22"/>
          <w:szCs w:val="22"/>
        </w:rPr>
        <w:t xml:space="preserve">В связи с отсутствием предложения об установлении долгосрочных тарифов на тепловую энергию для потребителей на </w:t>
      </w:r>
      <w:r w:rsidR="00A90ABC" w:rsidRPr="00D6043D">
        <w:rPr>
          <w:sz w:val="22"/>
          <w:szCs w:val="22"/>
        </w:rPr>
        <w:t xml:space="preserve">2024–2028 </w:t>
      </w:r>
      <w:r w:rsidRPr="00D6043D">
        <w:rPr>
          <w:sz w:val="22"/>
          <w:szCs w:val="22"/>
        </w:rPr>
        <w:t xml:space="preserve"> годы, в соответствии с </w:t>
      </w:r>
      <w:proofErr w:type="spellStart"/>
      <w:r w:rsidRPr="00D6043D">
        <w:rPr>
          <w:sz w:val="22"/>
          <w:szCs w:val="22"/>
        </w:rPr>
        <w:t>п.п</w:t>
      </w:r>
      <w:proofErr w:type="spellEnd"/>
      <w:r w:rsidRPr="00D6043D">
        <w:rPr>
          <w:sz w:val="22"/>
          <w:szCs w:val="22"/>
        </w:rPr>
        <w:t>. «б» п. 12 Правил № 1075 приказом Департамента от 12.10.2023 года № 66-у открыто дело об установлении долгосрочных тарифов на тепловую энергию, долгосрочных параметров регулирования на тепловую энергию по инициативе органа регулирования. Методом регулирования тарифов на тепловую энергию указанным приказом определен метод индексации установленных тарифов.</w:t>
      </w:r>
    </w:p>
    <w:p w14:paraId="260C4C73" w14:textId="77777777" w:rsidR="00B24F46" w:rsidRPr="00D6043D" w:rsidRDefault="00B24F46" w:rsidP="00B24F46">
      <w:pPr>
        <w:ind w:firstLine="709"/>
        <w:jc w:val="both"/>
        <w:rPr>
          <w:bCs/>
          <w:sz w:val="22"/>
          <w:szCs w:val="22"/>
        </w:rPr>
      </w:pPr>
      <w:r w:rsidRPr="00D6043D">
        <w:rPr>
          <w:bCs/>
          <w:sz w:val="22"/>
          <w:szCs w:val="22"/>
        </w:rPr>
        <w:t xml:space="preserve">ФКУ «ИК-4» УФСИН России по Ивановской области осуществляет регулируемые виды деятельности с использованием имущества, которым владеет на праве оперативного управления. </w:t>
      </w:r>
    </w:p>
    <w:p w14:paraId="40DDB07E" w14:textId="77777777" w:rsidR="00B24F46" w:rsidRPr="00D6043D" w:rsidRDefault="00B24F46" w:rsidP="00B24F46">
      <w:pPr>
        <w:ind w:firstLine="709"/>
        <w:jc w:val="both"/>
        <w:rPr>
          <w:bCs/>
          <w:sz w:val="22"/>
          <w:szCs w:val="22"/>
        </w:rPr>
      </w:pPr>
      <w:r w:rsidRPr="00D6043D">
        <w:rPr>
          <w:bCs/>
          <w:sz w:val="22"/>
          <w:szCs w:val="22"/>
        </w:rPr>
        <w:t>Тепловая энергия отпускается на нужды отопления в теплоносителе в виде воды.</w:t>
      </w:r>
    </w:p>
    <w:p w14:paraId="13C8AE03" w14:textId="77777777" w:rsidR="00B24F46" w:rsidRPr="00D6043D" w:rsidRDefault="00B24F46" w:rsidP="00B24F46">
      <w:pPr>
        <w:widowControl/>
        <w:autoSpaceDE w:val="0"/>
        <w:autoSpaceDN w:val="0"/>
        <w:adjustRightInd w:val="0"/>
        <w:spacing w:line="233" w:lineRule="auto"/>
        <w:ind w:firstLine="709"/>
        <w:jc w:val="both"/>
        <w:rPr>
          <w:sz w:val="22"/>
          <w:szCs w:val="22"/>
        </w:rPr>
      </w:pPr>
      <w:r w:rsidRPr="00D6043D">
        <w:rPr>
          <w:sz w:val="22"/>
          <w:szCs w:val="22"/>
        </w:rPr>
        <w:t>Экспертиза тарифов на тепловую энергию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№1075, Методических указаний по расчету регулируемых цен (тарифов) в сфере теплоснабжения, утвержденных приказом ФСТ России от 13.06.2013 № 760–э,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w:t>
      </w:r>
      <w:r w:rsidRPr="00D6043D">
        <w:rPr>
          <w:sz w:val="22"/>
          <w:szCs w:val="22"/>
          <w:lang w:val="en-US"/>
        </w:rPr>
        <w:t>I</w:t>
      </w:r>
      <w:r w:rsidRPr="00D6043D">
        <w:rPr>
          <w:sz w:val="22"/>
          <w:szCs w:val="22"/>
        </w:rPr>
        <w:t>).</w:t>
      </w:r>
    </w:p>
    <w:p w14:paraId="14C87392" w14:textId="77777777" w:rsidR="00B24F46" w:rsidRPr="00D6043D" w:rsidRDefault="00B24F46" w:rsidP="00B24F46">
      <w:pPr>
        <w:widowControl/>
        <w:autoSpaceDE w:val="0"/>
        <w:autoSpaceDN w:val="0"/>
        <w:adjustRightInd w:val="0"/>
        <w:ind w:firstLine="709"/>
        <w:jc w:val="both"/>
        <w:rPr>
          <w:bCs/>
          <w:sz w:val="22"/>
          <w:szCs w:val="22"/>
        </w:rPr>
      </w:pPr>
      <w:r w:rsidRPr="00D6043D">
        <w:rPr>
          <w:bCs/>
          <w:sz w:val="22"/>
          <w:szCs w:val="22"/>
        </w:rPr>
        <w:t xml:space="preserve">По результатам экспертизы материалов тарифного дела подготовлено экспертное заключение. </w:t>
      </w:r>
    </w:p>
    <w:p w14:paraId="690670A4" w14:textId="77777777" w:rsidR="00B24F46" w:rsidRPr="00D6043D" w:rsidRDefault="00B24F46" w:rsidP="00B24F46">
      <w:pPr>
        <w:ind w:firstLine="709"/>
        <w:jc w:val="both"/>
        <w:rPr>
          <w:bCs/>
          <w:sz w:val="22"/>
          <w:szCs w:val="22"/>
        </w:rPr>
      </w:pPr>
      <w:r w:rsidRPr="00D6043D">
        <w:rPr>
          <w:bCs/>
          <w:sz w:val="22"/>
          <w:szCs w:val="22"/>
        </w:rPr>
        <w:t>Основные плановые (расчетные) показатели деятельности</w:t>
      </w:r>
      <w:r w:rsidRPr="00D6043D">
        <w:rPr>
          <w:sz w:val="22"/>
          <w:szCs w:val="22"/>
        </w:rPr>
        <w:t xml:space="preserve"> организации</w:t>
      </w:r>
      <w:r w:rsidRPr="00D6043D">
        <w:rPr>
          <w:bCs/>
          <w:sz w:val="22"/>
          <w:szCs w:val="22"/>
        </w:rPr>
        <w:t xml:space="preserve"> на расчетный период регулирования, принятые при формировании тарифов на тепловую энергию, приведены в приложении 10/1.</w:t>
      </w:r>
    </w:p>
    <w:p w14:paraId="371C4428" w14:textId="4E1E6B95" w:rsidR="00D00BDE" w:rsidRPr="00D6043D" w:rsidRDefault="00D00BDE" w:rsidP="00D00BDE">
      <w:pPr>
        <w:tabs>
          <w:tab w:val="left" w:pos="993"/>
        </w:tabs>
        <w:ind w:firstLine="567"/>
        <w:jc w:val="both"/>
        <w:rPr>
          <w:sz w:val="22"/>
          <w:szCs w:val="22"/>
        </w:rPr>
      </w:pPr>
      <w:r w:rsidRPr="00D6043D">
        <w:rPr>
          <w:sz w:val="22"/>
          <w:szCs w:val="22"/>
        </w:rPr>
        <w:t xml:space="preserve">Уровни предлагаемых к утверждению тарифов согласованы предприятием письмом от 06.10.2023 </w:t>
      </w:r>
      <w:r w:rsidR="00042062" w:rsidRPr="00D6043D">
        <w:rPr>
          <w:sz w:val="22"/>
          <w:szCs w:val="22"/>
        </w:rPr>
        <w:br/>
      </w:r>
      <w:r w:rsidRPr="00D6043D">
        <w:rPr>
          <w:sz w:val="22"/>
          <w:szCs w:val="22"/>
        </w:rPr>
        <w:t>№ б/н.</w:t>
      </w:r>
    </w:p>
    <w:p w14:paraId="4D045F85" w14:textId="77777777" w:rsidR="00B24F46" w:rsidRPr="00D6043D" w:rsidRDefault="00B24F46" w:rsidP="00B24F46">
      <w:pPr>
        <w:ind w:firstLine="709"/>
        <w:jc w:val="both"/>
        <w:rPr>
          <w:b/>
          <w:sz w:val="22"/>
          <w:szCs w:val="22"/>
        </w:rPr>
      </w:pPr>
      <w:r w:rsidRPr="00D6043D">
        <w:rPr>
          <w:b/>
          <w:sz w:val="22"/>
          <w:szCs w:val="22"/>
        </w:rPr>
        <w:t>РЕШИЛИ:</w:t>
      </w:r>
    </w:p>
    <w:p w14:paraId="3BD151D3" w14:textId="77777777" w:rsidR="00B24F46" w:rsidRPr="00D6043D" w:rsidRDefault="00B24F46" w:rsidP="00B24F46">
      <w:pPr>
        <w:pStyle w:val="ConsNormal"/>
        <w:tabs>
          <w:tab w:val="left" w:pos="993"/>
        </w:tabs>
        <w:ind w:firstLine="709"/>
        <w:jc w:val="both"/>
        <w:rPr>
          <w:rFonts w:ascii="Times New Roman" w:hAnsi="Times New Roman"/>
          <w:sz w:val="22"/>
          <w:szCs w:val="22"/>
        </w:rPr>
      </w:pPr>
      <w:r w:rsidRPr="00D6043D">
        <w:rPr>
          <w:rFonts w:ascii="Times New Roman" w:hAnsi="Times New Roman"/>
          <w:sz w:val="22"/>
          <w:szCs w:val="22"/>
        </w:rPr>
        <w:t>В соответствии с Федеральным законом от 27.07.2010 года № 190-ФЗ «О теплоснабжении», Постановлением Правительства Российской Федерации от 22.10.2012 года № 1075 «О ценообразовании в сфере теплоснабжения»:</w:t>
      </w:r>
    </w:p>
    <w:p w14:paraId="683CE3B1" w14:textId="77777777" w:rsidR="00B24F46" w:rsidRPr="00D6043D" w:rsidRDefault="00B24F46" w:rsidP="00B24F46">
      <w:pPr>
        <w:pStyle w:val="ConsNormal"/>
        <w:tabs>
          <w:tab w:val="left" w:pos="993"/>
        </w:tabs>
        <w:ind w:firstLine="709"/>
        <w:jc w:val="both"/>
        <w:rPr>
          <w:rFonts w:ascii="Times New Roman" w:hAnsi="Times New Roman"/>
          <w:sz w:val="8"/>
          <w:szCs w:val="8"/>
        </w:rPr>
      </w:pPr>
    </w:p>
    <w:p w14:paraId="02F7E78E" w14:textId="17CFED2C" w:rsidR="00B24F46" w:rsidRPr="00D6043D" w:rsidRDefault="00B24F46" w:rsidP="00B24F46">
      <w:pPr>
        <w:tabs>
          <w:tab w:val="left" w:pos="851"/>
          <w:tab w:val="left" w:pos="993"/>
        </w:tabs>
        <w:ind w:firstLine="709"/>
        <w:jc w:val="both"/>
        <w:rPr>
          <w:sz w:val="22"/>
          <w:szCs w:val="22"/>
        </w:rPr>
      </w:pPr>
      <w:r w:rsidRPr="00D6043D">
        <w:rPr>
          <w:sz w:val="22"/>
          <w:szCs w:val="22"/>
        </w:rPr>
        <w:lastRenderedPageBreak/>
        <w:t>1.</w:t>
      </w:r>
      <w:r w:rsidRPr="00D6043D">
        <w:rPr>
          <w:sz w:val="22"/>
          <w:szCs w:val="22"/>
        </w:rPr>
        <w:tab/>
        <w:t xml:space="preserve">Установить долгосрочные тарифы на тепловую энергию для потребителей </w:t>
      </w:r>
      <w:r w:rsidRPr="00D6043D">
        <w:rPr>
          <w:bCs/>
          <w:color w:val="000000"/>
          <w:sz w:val="22"/>
          <w:szCs w:val="22"/>
        </w:rPr>
        <w:t>ФКУ «ИК-4» УФСИН России по Ивановской области</w:t>
      </w:r>
      <w:r w:rsidRPr="00D6043D">
        <w:rPr>
          <w:sz w:val="22"/>
          <w:szCs w:val="22"/>
        </w:rPr>
        <w:t xml:space="preserve"> на </w:t>
      </w:r>
      <w:r w:rsidR="00042062" w:rsidRPr="00D6043D">
        <w:rPr>
          <w:sz w:val="22"/>
          <w:szCs w:val="22"/>
        </w:rPr>
        <w:t>2024–2028 годы</w:t>
      </w:r>
      <w:r w:rsidRPr="00D6043D">
        <w:rPr>
          <w:sz w:val="22"/>
          <w:szCs w:val="22"/>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72"/>
        <w:gridCol w:w="1430"/>
        <w:gridCol w:w="709"/>
        <w:gridCol w:w="1134"/>
        <w:gridCol w:w="1134"/>
        <w:gridCol w:w="567"/>
        <w:gridCol w:w="567"/>
        <w:gridCol w:w="567"/>
        <w:gridCol w:w="567"/>
        <w:gridCol w:w="1134"/>
      </w:tblGrid>
      <w:tr w:rsidR="00B24F46" w:rsidRPr="00D6043D" w14:paraId="26AAE544" w14:textId="77777777" w:rsidTr="00A916E3">
        <w:trPr>
          <w:trHeight w:val="264"/>
        </w:trPr>
        <w:tc>
          <w:tcPr>
            <w:tcW w:w="426" w:type="dxa"/>
            <w:vMerge w:val="restart"/>
            <w:shd w:val="clear" w:color="auto" w:fill="auto"/>
            <w:vAlign w:val="center"/>
            <w:hideMark/>
          </w:tcPr>
          <w:p w14:paraId="325AA233" w14:textId="77777777" w:rsidR="00B24F46" w:rsidRPr="00D6043D" w:rsidRDefault="00B24F46" w:rsidP="00B24F46">
            <w:pPr>
              <w:widowControl/>
              <w:jc w:val="center"/>
              <w:rPr>
                <w:sz w:val="22"/>
                <w:szCs w:val="22"/>
              </w:rPr>
            </w:pPr>
            <w:r w:rsidRPr="00D6043D">
              <w:rPr>
                <w:sz w:val="22"/>
                <w:szCs w:val="22"/>
              </w:rPr>
              <w:t>№ п/п</w:t>
            </w:r>
          </w:p>
        </w:tc>
        <w:tc>
          <w:tcPr>
            <w:tcW w:w="1972" w:type="dxa"/>
            <w:vMerge w:val="restart"/>
            <w:shd w:val="clear" w:color="auto" w:fill="auto"/>
            <w:vAlign w:val="center"/>
            <w:hideMark/>
          </w:tcPr>
          <w:p w14:paraId="5A0D42C9" w14:textId="77777777" w:rsidR="00B24F46" w:rsidRPr="00D6043D" w:rsidRDefault="00B24F46" w:rsidP="00B24F46">
            <w:pPr>
              <w:widowControl/>
              <w:jc w:val="center"/>
              <w:rPr>
                <w:sz w:val="22"/>
                <w:szCs w:val="22"/>
              </w:rPr>
            </w:pPr>
            <w:r w:rsidRPr="00D6043D">
              <w:rPr>
                <w:sz w:val="22"/>
                <w:szCs w:val="22"/>
              </w:rPr>
              <w:t>Наименование регулируемой организации</w:t>
            </w:r>
          </w:p>
        </w:tc>
        <w:tc>
          <w:tcPr>
            <w:tcW w:w="1430" w:type="dxa"/>
            <w:vMerge w:val="restart"/>
            <w:shd w:val="clear" w:color="auto" w:fill="auto"/>
            <w:noWrap/>
            <w:vAlign w:val="center"/>
            <w:hideMark/>
          </w:tcPr>
          <w:p w14:paraId="49C80511" w14:textId="77777777" w:rsidR="00B24F46" w:rsidRPr="00D6043D" w:rsidRDefault="00B24F46" w:rsidP="00B24F46">
            <w:pPr>
              <w:widowControl/>
              <w:jc w:val="center"/>
              <w:rPr>
                <w:sz w:val="22"/>
                <w:szCs w:val="22"/>
              </w:rPr>
            </w:pPr>
            <w:r w:rsidRPr="00D6043D">
              <w:rPr>
                <w:sz w:val="22"/>
                <w:szCs w:val="22"/>
              </w:rPr>
              <w:t>Вид тарифа</w:t>
            </w:r>
          </w:p>
        </w:tc>
        <w:tc>
          <w:tcPr>
            <w:tcW w:w="709" w:type="dxa"/>
            <w:vMerge w:val="restart"/>
            <w:shd w:val="clear" w:color="auto" w:fill="auto"/>
            <w:noWrap/>
            <w:vAlign w:val="center"/>
            <w:hideMark/>
          </w:tcPr>
          <w:p w14:paraId="1977342C" w14:textId="77777777" w:rsidR="00B24F46" w:rsidRPr="00D6043D" w:rsidRDefault="00B24F46" w:rsidP="00B24F46">
            <w:pPr>
              <w:widowControl/>
              <w:jc w:val="center"/>
              <w:rPr>
                <w:sz w:val="22"/>
                <w:szCs w:val="22"/>
              </w:rPr>
            </w:pPr>
            <w:r w:rsidRPr="00D6043D">
              <w:rPr>
                <w:sz w:val="22"/>
                <w:szCs w:val="22"/>
              </w:rPr>
              <w:t>Год</w:t>
            </w:r>
          </w:p>
        </w:tc>
        <w:tc>
          <w:tcPr>
            <w:tcW w:w="2268" w:type="dxa"/>
            <w:gridSpan w:val="2"/>
            <w:shd w:val="clear" w:color="auto" w:fill="auto"/>
            <w:noWrap/>
            <w:vAlign w:val="center"/>
            <w:hideMark/>
          </w:tcPr>
          <w:p w14:paraId="0D192B0B" w14:textId="77777777" w:rsidR="00B24F46" w:rsidRPr="00D6043D" w:rsidRDefault="00B24F46" w:rsidP="00B24F46">
            <w:pPr>
              <w:widowControl/>
              <w:jc w:val="center"/>
              <w:rPr>
                <w:sz w:val="22"/>
                <w:szCs w:val="22"/>
              </w:rPr>
            </w:pPr>
            <w:r w:rsidRPr="00D6043D">
              <w:rPr>
                <w:sz w:val="22"/>
                <w:szCs w:val="22"/>
              </w:rPr>
              <w:t>Вода</w:t>
            </w:r>
          </w:p>
        </w:tc>
        <w:tc>
          <w:tcPr>
            <w:tcW w:w="2268" w:type="dxa"/>
            <w:gridSpan w:val="4"/>
            <w:shd w:val="clear" w:color="auto" w:fill="auto"/>
            <w:noWrap/>
            <w:vAlign w:val="center"/>
            <w:hideMark/>
          </w:tcPr>
          <w:p w14:paraId="1994FB2C" w14:textId="77777777" w:rsidR="00B24F46" w:rsidRPr="00D6043D" w:rsidRDefault="00B24F46" w:rsidP="00B24F46">
            <w:pPr>
              <w:widowControl/>
              <w:jc w:val="center"/>
              <w:rPr>
                <w:sz w:val="22"/>
                <w:szCs w:val="22"/>
              </w:rPr>
            </w:pPr>
            <w:r w:rsidRPr="00D6043D">
              <w:rPr>
                <w:sz w:val="22"/>
                <w:szCs w:val="22"/>
              </w:rPr>
              <w:t>Отборный пар давлением</w:t>
            </w:r>
          </w:p>
        </w:tc>
        <w:tc>
          <w:tcPr>
            <w:tcW w:w="1134" w:type="dxa"/>
            <w:vMerge w:val="restart"/>
            <w:shd w:val="clear" w:color="auto" w:fill="auto"/>
            <w:vAlign w:val="center"/>
            <w:hideMark/>
          </w:tcPr>
          <w:p w14:paraId="037486FA" w14:textId="77777777" w:rsidR="00B24F46" w:rsidRPr="00D6043D" w:rsidRDefault="00B24F46" w:rsidP="00B24F46">
            <w:pPr>
              <w:widowControl/>
              <w:jc w:val="center"/>
              <w:rPr>
                <w:sz w:val="22"/>
                <w:szCs w:val="22"/>
              </w:rPr>
            </w:pPr>
            <w:r w:rsidRPr="00D6043D">
              <w:rPr>
                <w:sz w:val="22"/>
                <w:szCs w:val="22"/>
              </w:rPr>
              <w:t>Острый и редуцированный пар</w:t>
            </w:r>
          </w:p>
          <w:p w14:paraId="286ADCF2" w14:textId="77777777" w:rsidR="00B24F46" w:rsidRPr="00D6043D" w:rsidRDefault="00B24F46" w:rsidP="00B24F46">
            <w:pPr>
              <w:jc w:val="center"/>
              <w:rPr>
                <w:sz w:val="22"/>
                <w:szCs w:val="22"/>
              </w:rPr>
            </w:pPr>
          </w:p>
        </w:tc>
      </w:tr>
      <w:tr w:rsidR="00B24F46" w:rsidRPr="00D6043D" w14:paraId="0A284068" w14:textId="77777777" w:rsidTr="00A916E3">
        <w:trPr>
          <w:trHeight w:val="540"/>
        </w:trPr>
        <w:tc>
          <w:tcPr>
            <w:tcW w:w="426" w:type="dxa"/>
            <w:vMerge/>
            <w:shd w:val="clear" w:color="auto" w:fill="auto"/>
            <w:noWrap/>
            <w:vAlign w:val="center"/>
            <w:hideMark/>
          </w:tcPr>
          <w:p w14:paraId="052A21C5" w14:textId="77777777" w:rsidR="00B24F46" w:rsidRPr="00D6043D" w:rsidRDefault="00B24F46" w:rsidP="00B24F46">
            <w:pPr>
              <w:widowControl/>
              <w:jc w:val="center"/>
              <w:rPr>
                <w:sz w:val="22"/>
                <w:szCs w:val="22"/>
              </w:rPr>
            </w:pPr>
          </w:p>
        </w:tc>
        <w:tc>
          <w:tcPr>
            <w:tcW w:w="1972" w:type="dxa"/>
            <w:vMerge/>
            <w:shd w:val="clear" w:color="auto" w:fill="auto"/>
            <w:vAlign w:val="center"/>
            <w:hideMark/>
          </w:tcPr>
          <w:p w14:paraId="3C5E41A8" w14:textId="77777777" w:rsidR="00B24F46" w:rsidRPr="00D6043D" w:rsidRDefault="00B24F46" w:rsidP="00B24F46">
            <w:pPr>
              <w:widowControl/>
              <w:rPr>
                <w:sz w:val="22"/>
                <w:szCs w:val="22"/>
              </w:rPr>
            </w:pPr>
          </w:p>
        </w:tc>
        <w:tc>
          <w:tcPr>
            <w:tcW w:w="1430" w:type="dxa"/>
            <w:vMerge/>
            <w:shd w:val="clear" w:color="auto" w:fill="auto"/>
            <w:noWrap/>
            <w:vAlign w:val="center"/>
            <w:hideMark/>
          </w:tcPr>
          <w:p w14:paraId="0709A1A0" w14:textId="77777777" w:rsidR="00B24F46" w:rsidRPr="00D6043D" w:rsidRDefault="00B24F46" w:rsidP="00B24F46">
            <w:pPr>
              <w:widowControl/>
              <w:jc w:val="center"/>
              <w:rPr>
                <w:sz w:val="22"/>
                <w:szCs w:val="22"/>
              </w:rPr>
            </w:pPr>
          </w:p>
        </w:tc>
        <w:tc>
          <w:tcPr>
            <w:tcW w:w="709" w:type="dxa"/>
            <w:vMerge/>
            <w:shd w:val="clear" w:color="auto" w:fill="auto"/>
            <w:noWrap/>
            <w:vAlign w:val="center"/>
            <w:hideMark/>
          </w:tcPr>
          <w:p w14:paraId="178A3791" w14:textId="77777777" w:rsidR="00B24F46" w:rsidRPr="00D6043D" w:rsidRDefault="00B24F46" w:rsidP="00B24F46">
            <w:pPr>
              <w:widowControl/>
              <w:jc w:val="center"/>
              <w:rPr>
                <w:sz w:val="22"/>
                <w:szCs w:val="22"/>
              </w:rPr>
            </w:pPr>
          </w:p>
        </w:tc>
        <w:tc>
          <w:tcPr>
            <w:tcW w:w="1134" w:type="dxa"/>
            <w:shd w:val="clear" w:color="auto" w:fill="auto"/>
            <w:noWrap/>
            <w:vAlign w:val="center"/>
            <w:hideMark/>
          </w:tcPr>
          <w:p w14:paraId="2C82713F" w14:textId="77777777" w:rsidR="00B24F46" w:rsidRPr="00D6043D" w:rsidRDefault="00B24F46" w:rsidP="00B24F46">
            <w:pPr>
              <w:widowControl/>
              <w:jc w:val="center"/>
              <w:rPr>
                <w:sz w:val="22"/>
                <w:szCs w:val="22"/>
              </w:rPr>
            </w:pPr>
            <w:r w:rsidRPr="00D6043D">
              <w:rPr>
                <w:sz w:val="22"/>
                <w:szCs w:val="22"/>
              </w:rPr>
              <w:t>1 полугодие</w:t>
            </w:r>
          </w:p>
        </w:tc>
        <w:tc>
          <w:tcPr>
            <w:tcW w:w="1134" w:type="dxa"/>
            <w:shd w:val="clear" w:color="auto" w:fill="auto"/>
            <w:vAlign w:val="center"/>
          </w:tcPr>
          <w:p w14:paraId="233F40E0" w14:textId="77777777" w:rsidR="00B24F46" w:rsidRPr="00D6043D" w:rsidRDefault="00B24F46" w:rsidP="00B24F46">
            <w:pPr>
              <w:widowControl/>
              <w:jc w:val="center"/>
              <w:rPr>
                <w:sz w:val="22"/>
                <w:szCs w:val="22"/>
              </w:rPr>
            </w:pPr>
            <w:r w:rsidRPr="00D6043D">
              <w:rPr>
                <w:sz w:val="22"/>
                <w:szCs w:val="22"/>
              </w:rPr>
              <w:t>2 полугодие</w:t>
            </w:r>
          </w:p>
        </w:tc>
        <w:tc>
          <w:tcPr>
            <w:tcW w:w="567" w:type="dxa"/>
            <w:shd w:val="clear" w:color="auto" w:fill="auto"/>
            <w:vAlign w:val="center"/>
            <w:hideMark/>
          </w:tcPr>
          <w:p w14:paraId="4CA893B0" w14:textId="77777777" w:rsidR="00B24F46" w:rsidRPr="00D6043D" w:rsidRDefault="00B24F46" w:rsidP="00B24F46">
            <w:pPr>
              <w:widowControl/>
              <w:jc w:val="center"/>
              <w:rPr>
                <w:sz w:val="22"/>
                <w:szCs w:val="22"/>
              </w:rPr>
            </w:pPr>
            <w:r w:rsidRPr="00D6043D">
              <w:rPr>
                <w:sz w:val="22"/>
                <w:szCs w:val="22"/>
              </w:rPr>
              <w:t>от 1,2 до 2,5 кг/</w:t>
            </w:r>
          </w:p>
          <w:p w14:paraId="7A369742" w14:textId="77777777" w:rsidR="00B24F46" w:rsidRPr="00D6043D" w:rsidRDefault="00B24F46" w:rsidP="00B24F46">
            <w:pPr>
              <w:widowControl/>
              <w:jc w:val="center"/>
              <w:rPr>
                <w:sz w:val="22"/>
                <w:szCs w:val="22"/>
              </w:rPr>
            </w:pPr>
            <w:r w:rsidRPr="00D6043D">
              <w:rPr>
                <w:sz w:val="22"/>
                <w:szCs w:val="22"/>
              </w:rPr>
              <w:t>см</w:t>
            </w:r>
            <w:r w:rsidRPr="00D6043D">
              <w:rPr>
                <w:sz w:val="22"/>
                <w:szCs w:val="22"/>
                <w:vertAlign w:val="superscript"/>
              </w:rPr>
              <w:t>2</w:t>
            </w:r>
          </w:p>
        </w:tc>
        <w:tc>
          <w:tcPr>
            <w:tcW w:w="567" w:type="dxa"/>
            <w:vAlign w:val="center"/>
          </w:tcPr>
          <w:p w14:paraId="1B55B464" w14:textId="77777777" w:rsidR="00B24F46" w:rsidRPr="00D6043D" w:rsidRDefault="00B24F46" w:rsidP="00B24F46">
            <w:pPr>
              <w:widowControl/>
              <w:jc w:val="center"/>
              <w:rPr>
                <w:sz w:val="22"/>
                <w:szCs w:val="22"/>
              </w:rPr>
            </w:pPr>
            <w:r w:rsidRPr="00D6043D">
              <w:rPr>
                <w:sz w:val="22"/>
                <w:szCs w:val="22"/>
              </w:rPr>
              <w:t>от 2,5 до 7,0 кг/см</w:t>
            </w:r>
            <w:r w:rsidRPr="00D6043D">
              <w:rPr>
                <w:sz w:val="22"/>
                <w:szCs w:val="22"/>
                <w:vertAlign w:val="superscript"/>
              </w:rPr>
              <w:t>2</w:t>
            </w:r>
          </w:p>
        </w:tc>
        <w:tc>
          <w:tcPr>
            <w:tcW w:w="567" w:type="dxa"/>
            <w:vAlign w:val="center"/>
          </w:tcPr>
          <w:p w14:paraId="41F62C15" w14:textId="77777777" w:rsidR="00B24F46" w:rsidRPr="00D6043D" w:rsidRDefault="00B24F46" w:rsidP="00B24F46">
            <w:pPr>
              <w:widowControl/>
              <w:jc w:val="center"/>
              <w:rPr>
                <w:sz w:val="22"/>
                <w:szCs w:val="22"/>
              </w:rPr>
            </w:pPr>
            <w:r w:rsidRPr="00D6043D">
              <w:rPr>
                <w:sz w:val="22"/>
                <w:szCs w:val="22"/>
              </w:rPr>
              <w:t>от 7,0 до 13,0 кг/</w:t>
            </w:r>
          </w:p>
          <w:p w14:paraId="1C05ED9C" w14:textId="77777777" w:rsidR="00B24F46" w:rsidRPr="00D6043D" w:rsidRDefault="00B24F46" w:rsidP="00B24F46">
            <w:pPr>
              <w:widowControl/>
              <w:jc w:val="center"/>
              <w:rPr>
                <w:sz w:val="22"/>
                <w:szCs w:val="22"/>
              </w:rPr>
            </w:pPr>
            <w:r w:rsidRPr="00D6043D">
              <w:rPr>
                <w:sz w:val="22"/>
                <w:szCs w:val="22"/>
              </w:rPr>
              <w:t>см</w:t>
            </w:r>
            <w:r w:rsidRPr="00D6043D">
              <w:rPr>
                <w:sz w:val="22"/>
                <w:szCs w:val="22"/>
                <w:vertAlign w:val="superscript"/>
              </w:rPr>
              <w:t>2</w:t>
            </w:r>
          </w:p>
        </w:tc>
        <w:tc>
          <w:tcPr>
            <w:tcW w:w="567" w:type="dxa"/>
            <w:vAlign w:val="center"/>
          </w:tcPr>
          <w:p w14:paraId="2A793431" w14:textId="77777777" w:rsidR="00B24F46" w:rsidRPr="00D6043D" w:rsidRDefault="00B24F46" w:rsidP="00B24F46">
            <w:pPr>
              <w:widowControl/>
              <w:ind w:right="-108" w:hanging="109"/>
              <w:jc w:val="center"/>
              <w:rPr>
                <w:sz w:val="22"/>
                <w:szCs w:val="22"/>
              </w:rPr>
            </w:pPr>
            <w:r w:rsidRPr="00D6043D">
              <w:rPr>
                <w:sz w:val="22"/>
                <w:szCs w:val="22"/>
              </w:rPr>
              <w:t>Свыше 13,0 кг/</w:t>
            </w:r>
          </w:p>
          <w:p w14:paraId="06D41053" w14:textId="77777777" w:rsidR="00B24F46" w:rsidRPr="00D6043D" w:rsidRDefault="00B24F46" w:rsidP="00B24F46">
            <w:pPr>
              <w:widowControl/>
              <w:jc w:val="center"/>
              <w:rPr>
                <w:sz w:val="22"/>
                <w:szCs w:val="22"/>
              </w:rPr>
            </w:pPr>
            <w:r w:rsidRPr="00D6043D">
              <w:rPr>
                <w:sz w:val="22"/>
                <w:szCs w:val="22"/>
              </w:rPr>
              <w:t>см</w:t>
            </w:r>
            <w:r w:rsidRPr="00D6043D">
              <w:rPr>
                <w:sz w:val="22"/>
                <w:szCs w:val="22"/>
                <w:vertAlign w:val="superscript"/>
              </w:rPr>
              <w:t>2</w:t>
            </w:r>
          </w:p>
        </w:tc>
        <w:tc>
          <w:tcPr>
            <w:tcW w:w="1134" w:type="dxa"/>
            <w:vMerge/>
            <w:shd w:val="clear" w:color="auto" w:fill="auto"/>
            <w:vAlign w:val="center"/>
            <w:hideMark/>
          </w:tcPr>
          <w:p w14:paraId="1082EF6F" w14:textId="77777777" w:rsidR="00B24F46" w:rsidRPr="00D6043D" w:rsidRDefault="00B24F46" w:rsidP="00B24F46">
            <w:pPr>
              <w:widowControl/>
              <w:jc w:val="center"/>
              <w:rPr>
                <w:sz w:val="22"/>
                <w:szCs w:val="22"/>
              </w:rPr>
            </w:pPr>
          </w:p>
        </w:tc>
      </w:tr>
      <w:tr w:rsidR="00B24F46" w:rsidRPr="00D6043D" w14:paraId="18133A64" w14:textId="77777777" w:rsidTr="00A916E3">
        <w:trPr>
          <w:trHeight w:val="300"/>
        </w:trPr>
        <w:tc>
          <w:tcPr>
            <w:tcW w:w="10207" w:type="dxa"/>
            <w:gridSpan w:val="11"/>
            <w:shd w:val="clear" w:color="auto" w:fill="auto"/>
            <w:noWrap/>
            <w:vAlign w:val="center"/>
            <w:hideMark/>
          </w:tcPr>
          <w:p w14:paraId="453B8968" w14:textId="77777777" w:rsidR="00B24F46" w:rsidRPr="00D6043D" w:rsidRDefault="00B24F46" w:rsidP="00B24F46">
            <w:pPr>
              <w:widowControl/>
              <w:jc w:val="center"/>
              <w:rPr>
                <w:sz w:val="22"/>
                <w:szCs w:val="22"/>
              </w:rPr>
            </w:pPr>
            <w:r w:rsidRPr="00D6043D">
              <w:rPr>
                <w:sz w:val="22"/>
                <w:szCs w:val="22"/>
              </w:rPr>
              <w:t>Для потребителей, в случае отсутствия дифференциации тарифов по схеме подключения</w:t>
            </w:r>
          </w:p>
        </w:tc>
      </w:tr>
      <w:tr w:rsidR="00B24F46" w:rsidRPr="00D6043D" w14:paraId="1DC32AC0" w14:textId="77777777" w:rsidTr="00A916E3">
        <w:trPr>
          <w:trHeight w:val="340"/>
        </w:trPr>
        <w:tc>
          <w:tcPr>
            <w:tcW w:w="426" w:type="dxa"/>
            <w:vMerge w:val="restart"/>
            <w:shd w:val="clear" w:color="auto" w:fill="auto"/>
            <w:noWrap/>
            <w:vAlign w:val="center"/>
            <w:hideMark/>
          </w:tcPr>
          <w:p w14:paraId="34B3DF7A" w14:textId="77777777" w:rsidR="00B24F46" w:rsidRPr="00D6043D" w:rsidRDefault="00B24F46" w:rsidP="00B24F46">
            <w:pPr>
              <w:jc w:val="center"/>
              <w:rPr>
                <w:sz w:val="22"/>
                <w:szCs w:val="22"/>
              </w:rPr>
            </w:pPr>
            <w:r w:rsidRPr="00D6043D">
              <w:rPr>
                <w:sz w:val="22"/>
                <w:szCs w:val="22"/>
              </w:rPr>
              <w:t>1.</w:t>
            </w:r>
          </w:p>
        </w:tc>
        <w:tc>
          <w:tcPr>
            <w:tcW w:w="1972" w:type="dxa"/>
            <w:vMerge w:val="restart"/>
            <w:shd w:val="clear" w:color="auto" w:fill="auto"/>
            <w:vAlign w:val="center"/>
            <w:hideMark/>
          </w:tcPr>
          <w:p w14:paraId="73911A4B" w14:textId="77777777" w:rsidR="00B24F46" w:rsidRPr="00D6043D" w:rsidRDefault="00B24F46" w:rsidP="00B24F46">
            <w:pPr>
              <w:widowControl/>
              <w:autoSpaceDE w:val="0"/>
              <w:autoSpaceDN w:val="0"/>
              <w:adjustRightInd w:val="0"/>
              <w:rPr>
                <w:sz w:val="22"/>
                <w:szCs w:val="22"/>
              </w:rPr>
            </w:pPr>
            <w:r w:rsidRPr="00D6043D">
              <w:rPr>
                <w:sz w:val="22"/>
                <w:szCs w:val="22"/>
              </w:rPr>
              <w:t>ФКУ «ИК-4» УФСИН России по Ивановской области</w:t>
            </w:r>
            <w:r w:rsidRPr="00D6043D">
              <w:rPr>
                <w:b/>
                <w:sz w:val="22"/>
                <w:szCs w:val="22"/>
              </w:rPr>
              <w:t xml:space="preserve"> </w:t>
            </w:r>
            <w:r w:rsidRPr="00D6043D">
              <w:rPr>
                <w:sz w:val="22"/>
                <w:szCs w:val="22"/>
              </w:rPr>
              <w:t>(Кинешемский</w:t>
            </w:r>
          </w:p>
          <w:p w14:paraId="20AA9A52" w14:textId="77777777" w:rsidR="00B24F46" w:rsidRPr="00D6043D" w:rsidRDefault="00B24F46" w:rsidP="00B24F46">
            <w:pPr>
              <w:widowControl/>
              <w:rPr>
                <w:sz w:val="22"/>
                <w:szCs w:val="22"/>
              </w:rPr>
            </w:pPr>
            <w:r w:rsidRPr="00D6043D">
              <w:rPr>
                <w:sz w:val="22"/>
                <w:szCs w:val="22"/>
              </w:rPr>
              <w:t>Район)</w:t>
            </w:r>
          </w:p>
        </w:tc>
        <w:tc>
          <w:tcPr>
            <w:tcW w:w="1430" w:type="dxa"/>
            <w:vMerge w:val="restart"/>
            <w:shd w:val="clear" w:color="auto" w:fill="auto"/>
            <w:vAlign w:val="center"/>
            <w:hideMark/>
          </w:tcPr>
          <w:p w14:paraId="4BEF04FE" w14:textId="77777777" w:rsidR="00B24F46" w:rsidRPr="00D6043D" w:rsidRDefault="00B24F46" w:rsidP="00B24F46">
            <w:pPr>
              <w:widowControl/>
              <w:jc w:val="center"/>
              <w:rPr>
                <w:sz w:val="22"/>
                <w:szCs w:val="22"/>
              </w:rPr>
            </w:pPr>
            <w:proofErr w:type="spellStart"/>
            <w:r w:rsidRPr="00D6043D">
              <w:rPr>
                <w:sz w:val="22"/>
                <w:szCs w:val="22"/>
              </w:rPr>
              <w:t>Одноставочный</w:t>
            </w:r>
            <w:proofErr w:type="spellEnd"/>
            <w:r w:rsidRPr="00D6043D">
              <w:rPr>
                <w:sz w:val="22"/>
                <w:szCs w:val="22"/>
              </w:rPr>
              <w:t>, руб./Гкал, НДС не облагается</w:t>
            </w:r>
          </w:p>
        </w:tc>
        <w:tc>
          <w:tcPr>
            <w:tcW w:w="709" w:type="dxa"/>
            <w:shd w:val="clear" w:color="auto" w:fill="auto"/>
            <w:noWrap/>
            <w:vAlign w:val="center"/>
            <w:hideMark/>
          </w:tcPr>
          <w:p w14:paraId="2B9F6FDF" w14:textId="77777777" w:rsidR="00B24F46" w:rsidRPr="00D6043D" w:rsidRDefault="00B24F46" w:rsidP="00B24F46">
            <w:pPr>
              <w:jc w:val="center"/>
              <w:rPr>
                <w:sz w:val="22"/>
                <w:szCs w:val="22"/>
              </w:rPr>
            </w:pPr>
            <w:r w:rsidRPr="00D6043D">
              <w:rPr>
                <w:sz w:val="22"/>
                <w:szCs w:val="22"/>
              </w:rPr>
              <w:t>2024</w:t>
            </w:r>
          </w:p>
        </w:tc>
        <w:tc>
          <w:tcPr>
            <w:tcW w:w="1134" w:type="dxa"/>
            <w:shd w:val="clear" w:color="auto" w:fill="auto"/>
            <w:noWrap/>
            <w:vAlign w:val="center"/>
            <w:hideMark/>
          </w:tcPr>
          <w:p w14:paraId="1E93918F" w14:textId="77777777" w:rsidR="00B24F46" w:rsidRPr="00D6043D" w:rsidRDefault="00B24F46" w:rsidP="00B24F46">
            <w:pPr>
              <w:jc w:val="center"/>
              <w:rPr>
                <w:sz w:val="22"/>
                <w:szCs w:val="22"/>
              </w:rPr>
            </w:pPr>
            <w:r w:rsidRPr="00D6043D">
              <w:rPr>
                <w:sz w:val="22"/>
                <w:szCs w:val="22"/>
              </w:rPr>
              <w:t>1 984,54</w:t>
            </w:r>
          </w:p>
        </w:tc>
        <w:tc>
          <w:tcPr>
            <w:tcW w:w="1134" w:type="dxa"/>
            <w:shd w:val="clear" w:color="auto" w:fill="auto"/>
            <w:vAlign w:val="center"/>
          </w:tcPr>
          <w:p w14:paraId="1E43E2BC" w14:textId="77777777" w:rsidR="00B24F46" w:rsidRPr="00D6043D" w:rsidRDefault="00B24F46" w:rsidP="00B24F46">
            <w:pPr>
              <w:jc w:val="center"/>
              <w:rPr>
                <w:sz w:val="22"/>
                <w:szCs w:val="22"/>
              </w:rPr>
            </w:pPr>
            <w:r w:rsidRPr="00D6043D">
              <w:rPr>
                <w:sz w:val="22"/>
                <w:szCs w:val="22"/>
              </w:rPr>
              <w:t>2 260,21</w:t>
            </w:r>
          </w:p>
        </w:tc>
        <w:tc>
          <w:tcPr>
            <w:tcW w:w="567" w:type="dxa"/>
            <w:shd w:val="clear" w:color="auto" w:fill="auto"/>
            <w:noWrap/>
            <w:vAlign w:val="center"/>
            <w:hideMark/>
          </w:tcPr>
          <w:p w14:paraId="2D5DFA39" w14:textId="77777777" w:rsidR="00B24F46" w:rsidRPr="00D6043D" w:rsidRDefault="00B24F46" w:rsidP="00B24F46">
            <w:pPr>
              <w:jc w:val="center"/>
              <w:rPr>
                <w:sz w:val="22"/>
                <w:szCs w:val="22"/>
              </w:rPr>
            </w:pPr>
            <w:r w:rsidRPr="00D6043D">
              <w:rPr>
                <w:sz w:val="22"/>
                <w:szCs w:val="22"/>
              </w:rPr>
              <w:t>-</w:t>
            </w:r>
          </w:p>
        </w:tc>
        <w:tc>
          <w:tcPr>
            <w:tcW w:w="567" w:type="dxa"/>
            <w:vAlign w:val="center"/>
          </w:tcPr>
          <w:p w14:paraId="095531D4" w14:textId="77777777" w:rsidR="00B24F46" w:rsidRPr="00D6043D" w:rsidRDefault="00B24F46" w:rsidP="00B24F46">
            <w:pPr>
              <w:jc w:val="center"/>
              <w:rPr>
                <w:sz w:val="22"/>
                <w:szCs w:val="22"/>
              </w:rPr>
            </w:pPr>
            <w:r w:rsidRPr="00D6043D">
              <w:rPr>
                <w:sz w:val="22"/>
                <w:szCs w:val="22"/>
              </w:rPr>
              <w:t>-</w:t>
            </w:r>
          </w:p>
        </w:tc>
        <w:tc>
          <w:tcPr>
            <w:tcW w:w="567" w:type="dxa"/>
            <w:vAlign w:val="center"/>
          </w:tcPr>
          <w:p w14:paraId="246552AE" w14:textId="77777777" w:rsidR="00B24F46" w:rsidRPr="00D6043D" w:rsidRDefault="00B24F46" w:rsidP="00B24F46">
            <w:pPr>
              <w:jc w:val="center"/>
              <w:rPr>
                <w:sz w:val="22"/>
                <w:szCs w:val="22"/>
              </w:rPr>
            </w:pPr>
            <w:r w:rsidRPr="00D6043D">
              <w:rPr>
                <w:sz w:val="22"/>
                <w:szCs w:val="22"/>
              </w:rPr>
              <w:t>-</w:t>
            </w:r>
          </w:p>
        </w:tc>
        <w:tc>
          <w:tcPr>
            <w:tcW w:w="567" w:type="dxa"/>
            <w:vAlign w:val="center"/>
          </w:tcPr>
          <w:p w14:paraId="5E21ADAF" w14:textId="77777777" w:rsidR="00B24F46" w:rsidRPr="00D6043D" w:rsidRDefault="00B24F46" w:rsidP="00B24F46">
            <w:pPr>
              <w:jc w:val="center"/>
              <w:rPr>
                <w:sz w:val="22"/>
                <w:szCs w:val="22"/>
              </w:rPr>
            </w:pPr>
            <w:r w:rsidRPr="00D6043D">
              <w:rPr>
                <w:sz w:val="22"/>
                <w:szCs w:val="22"/>
              </w:rPr>
              <w:t>-</w:t>
            </w:r>
          </w:p>
        </w:tc>
        <w:tc>
          <w:tcPr>
            <w:tcW w:w="1134" w:type="dxa"/>
            <w:shd w:val="clear" w:color="auto" w:fill="auto"/>
            <w:noWrap/>
            <w:vAlign w:val="center"/>
            <w:hideMark/>
          </w:tcPr>
          <w:p w14:paraId="4D10EF8F" w14:textId="77777777" w:rsidR="00B24F46" w:rsidRPr="00D6043D" w:rsidRDefault="00B24F46" w:rsidP="00B24F46">
            <w:pPr>
              <w:jc w:val="center"/>
              <w:rPr>
                <w:sz w:val="22"/>
                <w:szCs w:val="22"/>
              </w:rPr>
            </w:pPr>
            <w:r w:rsidRPr="00D6043D">
              <w:rPr>
                <w:sz w:val="22"/>
                <w:szCs w:val="22"/>
              </w:rPr>
              <w:t>-</w:t>
            </w:r>
          </w:p>
        </w:tc>
      </w:tr>
      <w:tr w:rsidR="00B24F46" w:rsidRPr="00D6043D" w14:paraId="6AE43AD9" w14:textId="77777777" w:rsidTr="00A916E3">
        <w:trPr>
          <w:trHeight w:val="340"/>
        </w:trPr>
        <w:tc>
          <w:tcPr>
            <w:tcW w:w="426" w:type="dxa"/>
            <w:vMerge/>
            <w:shd w:val="clear" w:color="auto" w:fill="auto"/>
            <w:noWrap/>
            <w:vAlign w:val="center"/>
            <w:hideMark/>
          </w:tcPr>
          <w:p w14:paraId="634BCD82" w14:textId="77777777" w:rsidR="00B24F46" w:rsidRPr="00D6043D" w:rsidRDefault="00B24F46" w:rsidP="00B24F46">
            <w:pPr>
              <w:jc w:val="center"/>
              <w:rPr>
                <w:sz w:val="22"/>
                <w:szCs w:val="22"/>
              </w:rPr>
            </w:pPr>
          </w:p>
        </w:tc>
        <w:tc>
          <w:tcPr>
            <w:tcW w:w="1972" w:type="dxa"/>
            <w:vMerge/>
            <w:shd w:val="clear" w:color="auto" w:fill="auto"/>
            <w:vAlign w:val="center"/>
            <w:hideMark/>
          </w:tcPr>
          <w:p w14:paraId="6E17D22F" w14:textId="77777777" w:rsidR="00B24F46" w:rsidRPr="00D6043D" w:rsidRDefault="00B24F46" w:rsidP="00B24F46">
            <w:pPr>
              <w:widowControl/>
              <w:autoSpaceDE w:val="0"/>
              <w:autoSpaceDN w:val="0"/>
              <w:adjustRightInd w:val="0"/>
              <w:rPr>
                <w:sz w:val="22"/>
                <w:szCs w:val="22"/>
              </w:rPr>
            </w:pPr>
          </w:p>
        </w:tc>
        <w:tc>
          <w:tcPr>
            <w:tcW w:w="1430" w:type="dxa"/>
            <w:vMerge/>
            <w:shd w:val="clear" w:color="auto" w:fill="auto"/>
            <w:vAlign w:val="center"/>
            <w:hideMark/>
          </w:tcPr>
          <w:p w14:paraId="22E74CBD" w14:textId="77777777" w:rsidR="00B24F46" w:rsidRPr="00D6043D" w:rsidRDefault="00B24F46" w:rsidP="00B24F46">
            <w:pPr>
              <w:widowControl/>
              <w:jc w:val="center"/>
              <w:rPr>
                <w:sz w:val="22"/>
                <w:szCs w:val="22"/>
              </w:rPr>
            </w:pPr>
          </w:p>
        </w:tc>
        <w:tc>
          <w:tcPr>
            <w:tcW w:w="709" w:type="dxa"/>
            <w:shd w:val="clear" w:color="auto" w:fill="auto"/>
            <w:noWrap/>
            <w:vAlign w:val="center"/>
            <w:hideMark/>
          </w:tcPr>
          <w:p w14:paraId="1E77A549" w14:textId="77777777" w:rsidR="00B24F46" w:rsidRPr="00D6043D" w:rsidRDefault="00B24F46" w:rsidP="00B24F46">
            <w:pPr>
              <w:jc w:val="center"/>
              <w:rPr>
                <w:sz w:val="22"/>
                <w:szCs w:val="22"/>
              </w:rPr>
            </w:pPr>
            <w:r w:rsidRPr="00D6043D">
              <w:rPr>
                <w:sz w:val="22"/>
                <w:szCs w:val="22"/>
              </w:rPr>
              <w:t>2025</w:t>
            </w:r>
          </w:p>
        </w:tc>
        <w:tc>
          <w:tcPr>
            <w:tcW w:w="1134" w:type="dxa"/>
            <w:shd w:val="clear" w:color="auto" w:fill="auto"/>
            <w:noWrap/>
            <w:vAlign w:val="center"/>
            <w:hideMark/>
          </w:tcPr>
          <w:p w14:paraId="6F0CA4F4" w14:textId="77777777" w:rsidR="00B24F46" w:rsidRPr="00D6043D" w:rsidRDefault="00B24F46" w:rsidP="00B24F46">
            <w:pPr>
              <w:jc w:val="center"/>
              <w:rPr>
                <w:sz w:val="22"/>
                <w:szCs w:val="22"/>
              </w:rPr>
            </w:pPr>
            <w:r w:rsidRPr="00D6043D">
              <w:rPr>
                <w:sz w:val="22"/>
                <w:szCs w:val="22"/>
              </w:rPr>
              <w:t>2 209,81</w:t>
            </w:r>
          </w:p>
        </w:tc>
        <w:tc>
          <w:tcPr>
            <w:tcW w:w="1134" w:type="dxa"/>
            <w:shd w:val="clear" w:color="auto" w:fill="auto"/>
            <w:vAlign w:val="center"/>
          </w:tcPr>
          <w:p w14:paraId="532110C3" w14:textId="77777777" w:rsidR="00B24F46" w:rsidRPr="00D6043D" w:rsidRDefault="00B24F46" w:rsidP="00B24F46">
            <w:pPr>
              <w:jc w:val="center"/>
              <w:rPr>
                <w:sz w:val="22"/>
                <w:szCs w:val="22"/>
              </w:rPr>
            </w:pPr>
            <w:r w:rsidRPr="00D6043D">
              <w:rPr>
                <w:sz w:val="22"/>
                <w:szCs w:val="22"/>
              </w:rPr>
              <w:t>2 361,44</w:t>
            </w:r>
          </w:p>
        </w:tc>
        <w:tc>
          <w:tcPr>
            <w:tcW w:w="567" w:type="dxa"/>
            <w:shd w:val="clear" w:color="auto" w:fill="auto"/>
            <w:noWrap/>
            <w:vAlign w:val="center"/>
            <w:hideMark/>
          </w:tcPr>
          <w:p w14:paraId="368CE6E0" w14:textId="77777777" w:rsidR="00B24F46" w:rsidRPr="00D6043D" w:rsidRDefault="00B24F46" w:rsidP="00B24F46">
            <w:pPr>
              <w:jc w:val="center"/>
              <w:rPr>
                <w:sz w:val="22"/>
                <w:szCs w:val="22"/>
              </w:rPr>
            </w:pPr>
            <w:r w:rsidRPr="00D6043D">
              <w:rPr>
                <w:sz w:val="22"/>
                <w:szCs w:val="22"/>
              </w:rPr>
              <w:t>-</w:t>
            </w:r>
          </w:p>
        </w:tc>
        <w:tc>
          <w:tcPr>
            <w:tcW w:w="567" w:type="dxa"/>
            <w:vAlign w:val="center"/>
          </w:tcPr>
          <w:p w14:paraId="5681F7A4" w14:textId="77777777" w:rsidR="00B24F46" w:rsidRPr="00D6043D" w:rsidRDefault="00B24F46" w:rsidP="00B24F46">
            <w:pPr>
              <w:jc w:val="center"/>
              <w:rPr>
                <w:sz w:val="22"/>
                <w:szCs w:val="22"/>
              </w:rPr>
            </w:pPr>
            <w:r w:rsidRPr="00D6043D">
              <w:rPr>
                <w:sz w:val="22"/>
                <w:szCs w:val="22"/>
              </w:rPr>
              <w:t>-</w:t>
            </w:r>
          </w:p>
        </w:tc>
        <w:tc>
          <w:tcPr>
            <w:tcW w:w="567" w:type="dxa"/>
            <w:vAlign w:val="center"/>
          </w:tcPr>
          <w:p w14:paraId="5306275E" w14:textId="77777777" w:rsidR="00B24F46" w:rsidRPr="00D6043D" w:rsidRDefault="00B24F46" w:rsidP="00B24F46">
            <w:pPr>
              <w:jc w:val="center"/>
              <w:rPr>
                <w:sz w:val="22"/>
                <w:szCs w:val="22"/>
              </w:rPr>
            </w:pPr>
            <w:r w:rsidRPr="00D6043D">
              <w:rPr>
                <w:sz w:val="22"/>
                <w:szCs w:val="22"/>
              </w:rPr>
              <w:t>-</w:t>
            </w:r>
          </w:p>
        </w:tc>
        <w:tc>
          <w:tcPr>
            <w:tcW w:w="567" w:type="dxa"/>
            <w:vAlign w:val="center"/>
          </w:tcPr>
          <w:p w14:paraId="2E21245B" w14:textId="77777777" w:rsidR="00B24F46" w:rsidRPr="00D6043D" w:rsidRDefault="00B24F46" w:rsidP="00B24F46">
            <w:pPr>
              <w:jc w:val="center"/>
              <w:rPr>
                <w:sz w:val="22"/>
                <w:szCs w:val="22"/>
              </w:rPr>
            </w:pPr>
            <w:r w:rsidRPr="00D6043D">
              <w:rPr>
                <w:sz w:val="22"/>
                <w:szCs w:val="22"/>
              </w:rPr>
              <w:t>-</w:t>
            </w:r>
          </w:p>
        </w:tc>
        <w:tc>
          <w:tcPr>
            <w:tcW w:w="1134" w:type="dxa"/>
            <w:shd w:val="clear" w:color="auto" w:fill="auto"/>
            <w:noWrap/>
            <w:vAlign w:val="center"/>
            <w:hideMark/>
          </w:tcPr>
          <w:p w14:paraId="487C7D6B" w14:textId="77777777" w:rsidR="00B24F46" w:rsidRPr="00D6043D" w:rsidRDefault="00B24F46" w:rsidP="00B24F46">
            <w:pPr>
              <w:jc w:val="center"/>
              <w:rPr>
                <w:sz w:val="22"/>
                <w:szCs w:val="22"/>
              </w:rPr>
            </w:pPr>
            <w:r w:rsidRPr="00D6043D">
              <w:rPr>
                <w:sz w:val="22"/>
                <w:szCs w:val="22"/>
              </w:rPr>
              <w:t>-</w:t>
            </w:r>
          </w:p>
        </w:tc>
      </w:tr>
      <w:tr w:rsidR="00B24F46" w:rsidRPr="00D6043D" w14:paraId="462B4455" w14:textId="77777777" w:rsidTr="00A916E3">
        <w:trPr>
          <w:trHeight w:val="340"/>
        </w:trPr>
        <w:tc>
          <w:tcPr>
            <w:tcW w:w="426" w:type="dxa"/>
            <w:vMerge/>
            <w:shd w:val="clear" w:color="auto" w:fill="auto"/>
            <w:noWrap/>
            <w:vAlign w:val="center"/>
            <w:hideMark/>
          </w:tcPr>
          <w:p w14:paraId="50B293E3" w14:textId="77777777" w:rsidR="00B24F46" w:rsidRPr="00D6043D" w:rsidRDefault="00B24F46" w:rsidP="00B24F46">
            <w:pPr>
              <w:jc w:val="center"/>
              <w:rPr>
                <w:sz w:val="22"/>
                <w:szCs w:val="22"/>
              </w:rPr>
            </w:pPr>
          </w:p>
        </w:tc>
        <w:tc>
          <w:tcPr>
            <w:tcW w:w="1972" w:type="dxa"/>
            <w:vMerge/>
            <w:shd w:val="clear" w:color="auto" w:fill="auto"/>
            <w:vAlign w:val="center"/>
            <w:hideMark/>
          </w:tcPr>
          <w:p w14:paraId="6DE04B72" w14:textId="77777777" w:rsidR="00B24F46" w:rsidRPr="00D6043D" w:rsidRDefault="00B24F46" w:rsidP="00B24F46">
            <w:pPr>
              <w:widowControl/>
              <w:autoSpaceDE w:val="0"/>
              <w:autoSpaceDN w:val="0"/>
              <w:adjustRightInd w:val="0"/>
              <w:rPr>
                <w:sz w:val="22"/>
                <w:szCs w:val="22"/>
              </w:rPr>
            </w:pPr>
          </w:p>
        </w:tc>
        <w:tc>
          <w:tcPr>
            <w:tcW w:w="1430" w:type="dxa"/>
            <w:vMerge/>
            <w:shd w:val="clear" w:color="auto" w:fill="auto"/>
            <w:vAlign w:val="center"/>
            <w:hideMark/>
          </w:tcPr>
          <w:p w14:paraId="50BB4867" w14:textId="77777777" w:rsidR="00B24F46" w:rsidRPr="00D6043D" w:rsidRDefault="00B24F46" w:rsidP="00B24F46">
            <w:pPr>
              <w:widowControl/>
              <w:jc w:val="center"/>
              <w:rPr>
                <w:sz w:val="22"/>
                <w:szCs w:val="22"/>
              </w:rPr>
            </w:pPr>
          </w:p>
        </w:tc>
        <w:tc>
          <w:tcPr>
            <w:tcW w:w="709" w:type="dxa"/>
            <w:shd w:val="clear" w:color="auto" w:fill="auto"/>
            <w:noWrap/>
            <w:vAlign w:val="center"/>
            <w:hideMark/>
          </w:tcPr>
          <w:p w14:paraId="3BD57827" w14:textId="77777777" w:rsidR="00B24F46" w:rsidRPr="00D6043D" w:rsidRDefault="00B24F46" w:rsidP="00B24F46">
            <w:pPr>
              <w:jc w:val="center"/>
              <w:rPr>
                <w:sz w:val="22"/>
                <w:szCs w:val="22"/>
              </w:rPr>
            </w:pPr>
            <w:r w:rsidRPr="00D6043D">
              <w:rPr>
                <w:sz w:val="22"/>
                <w:szCs w:val="22"/>
              </w:rPr>
              <w:t>2026</w:t>
            </w:r>
          </w:p>
        </w:tc>
        <w:tc>
          <w:tcPr>
            <w:tcW w:w="1134" w:type="dxa"/>
            <w:shd w:val="clear" w:color="auto" w:fill="auto"/>
            <w:noWrap/>
            <w:vAlign w:val="center"/>
            <w:hideMark/>
          </w:tcPr>
          <w:p w14:paraId="076F36C1" w14:textId="77777777" w:rsidR="00B24F46" w:rsidRPr="00D6043D" w:rsidRDefault="00B24F46" w:rsidP="00B24F46">
            <w:pPr>
              <w:jc w:val="center"/>
              <w:rPr>
                <w:sz w:val="22"/>
                <w:szCs w:val="22"/>
              </w:rPr>
            </w:pPr>
            <w:r w:rsidRPr="00D6043D">
              <w:rPr>
                <w:sz w:val="22"/>
                <w:szCs w:val="22"/>
              </w:rPr>
              <w:t>2 361,44</w:t>
            </w:r>
          </w:p>
        </w:tc>
        <w:tc>
          <w:tcPr>
            <w:tcW w:w="1134" w:type="dxa"/>
            <w:shd w:val="clear" w:color="auto" w:fill="auto"/>
            <w:vAlign w:val="center"/>
          </w:tcPr>
          <w:p w14:paraId="509441A2" w14:textId="77777777" w:rsidR="00B24F46" w:rsidRPr="00D6043D" w:rsidRDefault="00B24F46" w:rsidP="00B24F46">
            <w:pPr>
              <w:jc w:val="center"/>
              <w:rPr>
                <w:sz w:val="22"/>
                <w:szCs w:val="22"/>
              </w:rPr>
            </w:pPr>
            <w:r w:rsidRPr="00D6043D">
              <w:rPr>
                <w:sz w:val="22"/>
                <w:szCs w:val="22"/>
              </w:rPr>
              <w:t>2 389,93</w:t>
            </w:r>
          </w:p>
        </w:tc>
        <w:tc>
          <w:tcPr>
            <w:tcW w:w="567" w:type="dxa"/>
            <w:shd w:val="clear" w:color="auto" w:fill="auto"/>
            <w:noWrap/>
            <w:vAlign w:val="center"/>
            <w:hideMark/>
          </w:tcPr>
          <w:p w14:paraId="62A6D48B" w14:textId="77777777" w:rsidR="00B24F46" w:rsidRPr="00D6043D" w:rsidRDefault="00B24F46" w:rsidP="00B24F46">
            <w:pPr>
              <w:jc w:val="center"/>
              <w:rPr>
                <w:sz w:val="22"/>
                <w:szCs w:val="22"/>
              </w:rPr>
            </w:pPr>
            <w:r w:rsidRPr="00D6043D">
              <w:rPr>
                <w:sz w:val="22"/>
                <w:szCs w:val="22"/>
              </w:rPr>
              <w:t>-</w:t>
            </w:r>
          </w:p>
        </w:tc>
        <w:tc>
          <w:tcPr>
            <w:tcW w:w="567" w:type="dxa"/>
            <w:vAlign w:val="center"/>
          </w:tcPr>
          <w:p w14:paraId="3534B987" w14:textId="77777777" w:rsidR="00B24F46" w:rsidRPr="00D6043D" w:rsidRDefault="00B24F46" w:rsidP="00B24F46">
            <w:pPr>
              <w:jc w:val="center"/>
              <w:rPr>
                <w:sz w:val="22"/>
                <w:szCs w:val="22"/>
              </w:rPr>
            </w:pPr>
            <w:r w:rsidRPr="00D6043D">
              <w:rPr>
                <w:sz w:val="22"/>
                <w:szCs w:val="22"/>
              </w:rPr>
              <w:t>-</w:t>
            </w:r>
          </w:p>
        </w:tc>
        <w:tc>
          <w:tcPr>
            <w:tcW w:w="567" w:type="dxa"/>
            <w:vAlign w:val="center"/>
          </w:tcPr>
          <w:p w14:paraId="42BE5280" w14:textId="77777777" w:rsidR="00B24F46" w:rsidRPr="00D6043D" w:rsidRDefault="00B24F46" w:rsidP="00B24F46">
            <w:pPr>
              <w:jc w:val="center"/>
              <w:rPr>
                <w:sz w:val="22"/>
                <w:szCs w:val="22"/>
              </w:rPr>
            </w:pPr>
            <w:r w:rsidRPr="00D6043D">
              <w:rPr>
                <w:sz w:val="22"/>
                <w:szCs w:val="22"/>
              </w:rPr>
              <w:t>-</w:t>
            </w:r>
          </w:p>
        </w:tc>
        <w:tc>
          <w:tcPr>
            <w:tcW w:w="567" w:type="dxa"/>
            <w:vAlign w:val="center"/>
          </w:tcPr>
          <w:p w14:paraId="1A6FC5E7" w14:textId="77777777" w:rsidR="00B24F46" w:rsidRPr="00D6043D" w:rsidRDefault="00B24F46" w:rsidP="00B24F46">
            <w:pPr>
              <w:jc w:val="center"/>
              <w:rPr>
                <w:sz w:val="22"/>
                <w:szCs w:val="22"/>
              </w:rPr>
            </w:pPr>
            <w:r w:rsidRPr="00D6043D">
              <w:rPr>
                <w:sz w:val="22"/>
                <w:szCs w:val="22"/>
              </w:rPr>
              <w:t>-</w:t>
            </w:r>
          </w:p>
        </w:tc>
        <w:tc>
          <w:tcPr>
            <w:tcW w:w="1134" w:type="dxa"/>
            <w:shd w:val="clear" w:color="auto" w:fill="auto"/>
            <w:noWrap/>
            <w:vAlign w:val="center"/>
            <w:hideMark/>
          </w:tcPr>
          <w:p w14:paraId="4D07FABF" w14:textId="77777777" w:rsidR="00B24F46" w:rsidRPr="00D6043D" w:rsidRDefault="00B24F46" w:rsidP="00B24F46">
            <w:pPr>
              <w:jc w:val="center"/>
              <w:rPr>
                <w:sz w:val="22"/>
                <w:szCs w:val="22"/>
              </w:rPr>
            </w:pPr>
            <w:r w:rsidRPr="00D6043D">
              <w:rPr>
                <w:sz w:val="22"/>
                <w:szCs w:val="22"/>
              </w:rPr>
              <w:t>-</w:t>
            </w:r>
          </w:p>
        </w:tc>
      </w:tr>
      <w:tr w:rsidR="00B24F46" w:rsidRPr="00D6043D" w14:paraId="269CA686" w14:textId="77777777" w:rsidTr="00A916E3">
        <w:trPr>
          <w:trHeight w:val="340"/>
        </w:trPr>
        <w:tc>
          <w:tcPr>
            <w:tcW w:w="426" w:type="dxa"/>
            <w:vMerge/>
            <w:shd w:val="clear" w:color="auto" w:fill="auto"/>
            <w:noWrap/>
            <w:vAlign w:val="center"/>
            <w:hideMark/>
          </w:tcPr>
          <w:p w14:paraId="04E94DA5" w14:textId="77777777" w:rsidR="00B24F46" w:rsidRPr="00D6043D" w:rsidRDefault="00B24F46" w:rsidP="00B24F46">
            <w:pPr>
              <w:jc w:val="center"/>
              <w:rPr>
                <w:sz w:val="22"/>
                <w:szCs w:val="22"/>
              </w:rPr>
            </w:pPr>
          </w:p>
        </w:tc>
        <w:tc>
          <w:tcPr>
            <w:tcW w:w="1972" w:type="dxa"/>
            <w:vMerge/>
            <w:shd w:val="clear" w:color="auto" w:fill="auto"/>
            <w:vAlign w:val="center"/>
            <w:hideMark/>
          </w:tcPr>
          <w:p w14:paraId="0554617A" w14:textId="77777777" w:rsidR="00B24F46" w:rsidRPr="00D6043D" w:rsidRDefault="00B24F46" w:rsidP="00B24F46">
            <w:pPr>
              <w:widowControl/>
              <w:autoSpaceDE w:val="0"/>
              <w:autoSpaceDN w:val="0"/>
              <w:adjustRightInd w:val="0"/>
              <w:rPr>
                <w:sz w:val="22"/>
                <w:szCs w:val="22"/>
              </w:rPr>
            </w:pPr>
          </w:p>
        </w:tc>
        <w:tc>
          <w:tcPr>
            <w:tcW w:w="1430" w:type="dxa"/>
            <w:vMerge/>
            <w:shd w:val="clear" w:color="auto" w:fill="auto"/>
            <w:vAlign w:val="center"/>
            <w:hideMark/>
          </w:tcPr>
          <w:p w14:paraId="112C3115" w14:textId="77777777" w:rsidR="00B24F46" w:rsidRPr="00D6043D" w:rsidRDefault="00B24F46" w:rsidP="00B24F46">
            <w:pPr>
              <w:widowControl/>
              <w:jc w:val="center"/>
              <w:rPr>
                <w:sz w:val="22"/>
                <w:szCs w:val="22"/>
              </w:rPr>
            </w:pPr>
          </w:p>
        </w:tc>
        <w:tc>
          <w:tcPr>
            <w:tcW w:w="709" w:type="dxa"/>
            <w:shd w:val="clear" w:color="auto" w:fill="auto"/>
            <w:noWrap/>
            <w:vAlign w:val="center"/>
            <w:hideMark/>
          </w:tcPr>
          <w:p w14:paraId="6763A91A" w14:textId="77777777" w:rsidR="00B24F46" w:rsidRPr="00D6043D" w:rsidRDefault="00B24F46" w:rsidP="00B24F46">
            <w:pPr>
              <w:jc w:val="center"/>
              <w:rPr>
                <w:sz w:val="22"/>
                <w:szCs w:val="22"/>
              </w:rPr>
            </w:pPr>
            <w:r w:rsidRPr="00D6043D">
              <w:rPr>
                <w:sz w:val="22"/>
                <w:szCs w:val="22"/>
              </w:rPr>
              <w:t>2027</w:t>
            </w:r>
          </w:p>
        </w:tc>
        <w:tc>
          <w:tcPr>
            <w:tcW w:w="1134" w:type="dxa"/>
            <w:shd w:val="clear" w:color="auto" w:fill="auto"/>
            <w:noWrap/>
            <w:vAlign w:val="center"/>
            <w:hideMark/>
          </w:tcPr>
          <w:p w14:paraId="755B264E" w14:textId="77777777" w:rsidR="00B24F46" w:rsidRPr="00D6043D" w:rsidRDefault="00B24F46" w:rsidP="00B24F46">
            <w:pPr>
              <w:jc w:val="center"/>
              <w:rPr>
                <w:sz w:val="22"/>
                <w:szCs w:val="22"/>
              </w:rPr>
            </w:pPr>
            <w:r w:rsidRPr="00D6043D">
              <w:rPr>
                <w:sz w:val="22"/>
                <w:szCs w:val="22"/>
              </w:rPr>
              <w:t>2 389,93</w:t>
            </w:r>
          </w:p>
        </w:tc>
        <w:tc>
          <w:tcPr>
            <w:tcW w:w="1134" w:type="dxa"/>
            <w:shd w:val="clear" w:color="auto" w:fill="auto"/>
            <w:vAlign w:val="center"/>
          </w:tcPr>
          <w:p w14:paraId="44D972B3" w14:textId="77777777" w:rsidR="00B24F46" w:rsidRPr="00D6043D" w:rsidRDefault="00B24F46" w:rsidP="00B24F46">
            <w:pPr>
              <w:jc w:val="center"/>
              <w:rPr>
                <w:sz w:val="22"/>
                <w:szCs w:val="22"/>
              </w:rPr>
            </w:pPr>
            <w:r w:rsidRPr="00D6043D">
              <w:rPr>
                <w:sz w:val="22"/>
                <w:szCs w:val="22"/>
              </w:rPr>
              <w:t>2 555,21</w:t>
            </w:r>
          </w:p>
        </w:tc>
        <w:tc>
          <w:tcPr>
            <w:tcW w:w="567" w:type="dxa"/>
            <w:shd w:val="clear" w:color="auto" w:fill="auto"/>
            <w:noWrap/>
            <w:vAlign w:val="center"/>
            <w:hideMark/>
          </w:tcPr>
          <w:p w14:paraId="65121A50" w14:textId="77777777" w:rsidR="00B24F46" w:rsidRPr="00D6043D" w:rsidRDefault="00B24F46" w:rsidP="00B24F46">
            <w:pPr>
              <w:jc w:val="center"/>
              <w:rPr>
                <w:sz w:val="22"/>
                <w:szCs w:val="22"/>
              </w:rPr>
            </w:pPr>
            <w:r w:rsidRPr="00D6043D">
              <w:rPr>
                <w:sz w:val="22"/>
                <w:szCs w:val="22"/>
              </w:rPr>
              <w:t>-</w:t>
            </w:r>
          </w:p>
        </w:tc>
        <w:tc>
          <w:tcPr>
            <w:tcW w:w="567" w:type="dxa"/>
            <w:vAlign w:val="center"/>
          </w:tcPr>
          <w:p w14:paraId="02884E60" w14:textId="77777777" w:rsidR="00B24F46" w:rsidRPr="00D6043D" w:rsidRDefault="00B24F46" w:rsidP="00B24F46">
            <w:pPr>
              <w:jc w:val="center"/>
              <w:rPr>
                <w:sz w:val="22"/>
                <w:szCs w:val="22"/>
              </w:rPr>
            </w:pPr>
            <w:r w:rsidRPr="00D6043D">
              <w:rPr>
                <w:sz w:val="22"/>
                <w:szCs w:val="22"/>
              </w:rPr>
              <w:t>-</w:t>
            </w:r>
          </w:p>
        </w:tc>
        <w:tc>
          <w:tcPr>
            <w:tcW w:w="567" w:type="dxa"/>
            <w:vAlign w:val="center"/>
          </w:tcPr>
          <w:p w14:paraId="42336E26" w14:textId="77777777" w:rsidR="00B24F46" w:rsidRPr="00D6043D" w:rsidRDefault="00B24F46" w:rsidP="00B24F46">
            <w:pPr>
              <w:jc w:val="center"/>
              <w:rPr>
                <w:sz w:val="22"/>
                <w:szCs w:val="22"/>
              </w:rPr>
            </w:pPr>
            <w:r w:rsidRPr="00D6043D">
              <w:rPr>
                <w:sz w:val="22"/>
                <w:szCs w:val="22"/>
              </w:rPr>
              <w:t>-</w:t>
            </w:r>
          </w:p>
        </w:tc>
        <w:tc>
          <w:tcPr>
            <w:tcW w:w="567" w:type="dxa"/>
            <w:vAlign w:val="center"/>
          </w:tcPr>
          <w:p w14:paraId="4A158744" w14:textId="77777777" w:rsidR="00B24F46" w:rsidRPr="00D6043D" w:rsidRDefault="00B24F46" w:rsidP="00B24F46">
            <w:pPr>
              <w:jc w:val="center"/>
              <w:rPr>
                <w:sz w:val="22"/>
                <w:szCs w:val="22"/>
              </w:rPr>
            </w:pPr>
            <w:r w:rsidRPr="00D6043D">
              <w:rPr>
                <w:sz w:val="22"/>
                <w:szCs w:val="22"/>
              </w:rPr>
              <w:t>-</w:t>
            </w:r>
          </w:p>
        </w:tc>
        <w:tc>
          <w:tcPr>
            <w:tcW w:w="1134" w:type="dxa"/>
            <w:shd w:val="clear" w:color="auto" w:fill="auto"/>
            <w:noWrap/>
            <w:vAlign w:val="center"/>
            <w:hideMark/>
          </w:tcPr>
          <w:p w14:paraId="36F315EB" w14:textId="77777777" w:rsidR="00B24F46" w:rsidRPr="00D6043D" w:rsidRDefault="00B24F46" w:rsidP="00B24F46">
            <w:pPr>
              <w:jc w:val="center"/>
              <w:rPr>
                <w:sz w:val="22"/>
                <w:szCs w:val="22"/>
              </w:rPr>
            </w:pPr>
            <w:r w:rsidRPr="00D6043D">
              <w:rPr>
                <w:sz w:val="22"/>
                <w:szCs w:val="22"/>
              </w:rPr>
              <w:t>-</w:t>
            </w:r>
          </w:p>
        </w:tc>
      </w:tr>
      <w:tr w:rsidR="00B24F46" w:rsidRPr="00D6043D" w14:paraId="6D7F9F6B" w14:textId="77777777" w:rsidTr="00A916E3">
        <w:trPr>
          <w:trHeight w:val="340"/>
        </w:trPr>
        <w:tc>
          <w:tcPr>
            <w:tcW w:w="426" w:type="dxa"/>
            <w:vMerge/>
            <w:shd w:val="clear" w:color="auto" w:fill="auto"/>
            <w:noWrap/>
            <w:vAlign w:val="center"/>
            <w:hideMark/>
          </w:tcPr>
          <w:p w14:paraId="62AD2776" w14:textId="77777777" w:rsidR="00B24F46" w:rsidRPr="00D6043D" w:rsidRDefault="00B24F46" w:rsidP="00B24F46">
            <w:pPr>
              <w:jc w:val="center"/>
              <w:rPr>
                <w:sz w:val="22"/>
                <w:szCs w:val="22"/>
              </w:rPr>
            </w:pPr>
          </w:p>
        </w:tc>
        <w:tc>
          <w:tcPr>
            <w:tcW w:w="1972" w:type="dxa"/>
            <w:vMerge/>
            <w:shd w:val="clear" w:color="auto" w:fill="auto"/>
            <w:vAlign w:val="center"/>
            <w:hideMark/>
          </w:tcPr>
          <w:p w14:paraId="27CFD055" w14:textId="77777777" w:rsidR="00B24F46" w:rsidRPr="00D6043D" w:rsidRDefault="00B24F46" w:rsidP="00B24F46">
            <w:pPr>
              <w:widowControl/>
              <w:autoSpaceDE w:val="0"/>
              <w:autoSpaceDN w:val="0"/>
              <w:adjustRightInd w:val="0"/>
              <w:rPr>
                <w:sz w:val="22"/>
                <w:szCs w:val="22"/>
              </w:rPr>
            </w:pPr>
          </w:p>
        </w:tc>
        <w:tc>
          <w:tcPr>
            <w:tcW w:w="1430" w:type="dxa"/>
            <w:vMerge/>
            <w:shd w:val="clear" w:color="auto" w:fill="auto"/>
            <w:vAlign w:val="center"/>
            <w:hideMark/>
          </w:tcPr>
          <w:p w14:paraId="6A780705" w14:textId="77777777" w:rsidR="00B24F46" w:rsidRPr="00D6043D" w:rsidRDefault="00B24F46" w:rsidP="00B24F46">
            <w:pPr>
              <w:widowControl/>
              <w:jc w:val="center"/>
              <w:rPr>
                <w:sz w:val="22"/>
                <w:szCs w:val="22"/>
              </w:rPr>
            </w:pPr>
          </w:p>
        </w:tc>
        <w:tc>
          <w:tcPr>
            <w:tcW w:w="709" w:type="dxa"/>
            <w:shd w:val="clear" w:color="auto" w:fill="auto"/>
            <w:noWrap/>
            <w:vAlign w:val="center"/>
            <w:hideMark/>
          </w:tcPr>
          <w:p w14:paraId="19B24939" w14:textId="77777777" w:rsidR="00B24F46" w:rsidRPr="00D6043D" w:rsidRDefault="00B24F46" w:rsidP="00B24F46">
            <w:pPr>
              <w:jc w:val="center"/>
              <w:rPr>
                <w:sz w:val="22"/>
                <w:szCs w:val="22"/>
              </w:rPr>
            </w:pPr>
            <w:r w:rsidRPr="00D6043D">
              <w:rPr>
                <w:sz w:val="22"/>
                <w:szCs w:val="22"/>
              </w:rPr>
              <w:t>2028</w:t>
            </w:r>
          </w:p>
        </w:tc>
        <w:tc>
          <w:tcPr>
            <w:tcW w:w="1134" w:type="dxa"/>
            <w:shd w:val="clear" w:color="auto" w:fill="auto"/>
            <w:noWrap/>
            <w:vAlign w:val="center"/>
            <w:hideMark/>
          </w:tcPr>
          <w:p w14:paraId="67AFD397" w14:textId="77777777" w:rsidR="00B24F46" w:rsidRPr="00D6043D" w:rsidRDefault="00B24F46" w:rsidP="00B24F46">
            <w:pPr>
              <w:jc w:val="center"/>
              <w:rPr>
                <w:sz w:val="22"/>
                <w:szCs w:val="22"/>
              </w:rPr>
            </w:pPr>
            <w:r w:rsidRPr="00D6043D">
              <w:rPr>
                <w:sz w:val="22"/>
                <w:szCs w:val="22"/>
              </w:rPr>
              <w:t>2 461,00</w:t>
            </w:r>
          </w:p>
        </w:tc>
        <w:tc>
          <w:tcPr>
            <w:tcW w:w="1134" w:type="dxa"/>
            <w:shd w:val="clear" w:color="auto" w:fill="auto"/>
            <w:vAlign w:val="center"/>
          </w:tcPr>
          <w:p w14:paraId="5F55376C" w14:textId="77777777" w:rsidR="00B24F46" w:rsidRPr="00D6043D" w:rsidRDefault="00B24F46" w:rsidP="00B24F46">
            <w:pPr>
              <w:jc w:val="center"/>
              <w:rPr>
                <w:sz w:val="22"/>
                <w:szCs w:val="22"/>
              </w:rPr>
            </w:pPr>
            <w:r w:rsidRPr="00D6043D">
              <w:rPr>
                <w:sz w:val="22"/>
                <w:szCs w:val="22"/>
              </w:rPr>
              <w:t>2 670,65</w:t>
            </w:r>
          </w:p>
        </w:tc>
        <w:tc>
          <w:tcPr>
            <w:tcW w:w="567" w:type="dxa"/>
            <w:shd w:val="clear" w:color="auto" w:fill="auto"/>
            <w:noWrap/>
            <w:vAlign w:val="center"/>
            <w:hideMark/>
          </w:tcPr>
          <w:p w14:paraId="633C15D4" w14:textId="77777777" w:rsidR="00B24F46" w:rsidRPr="00D6043D" w:rsidRDefault="00B24F46" w:rsidP="00B24F46">
            <w:pPr>
              <w:jc w:val="center"/>
              <w:rPr>
                <w:sz w:val="22"/>
                <w:szCs w:val="22"/>
              </w:rPr>
            </w:pPr>
            <w:r w:rsidRPr="00D6043D">
              <w:rPr>
                <w:sz w:val="22"/>
                <w:szCs w:val="22"/>
              </w:rPr>
              <w:t>-</w:t>
            </w:r>
          </w:p>
        </w:tc>
        <w:tc>
          <w:tcPr>
            <w:tcW w:w="567" w:type="dxa"/>
            <w:vAlign w:val="center"/>
          </w:tcPr>
          <w:p w14:paraId="131E5FED" w14:textId="77777777" w:rsidR="00B24F46" w:rsidRPr="00D6043D" w:rsidRDefault="00B24F46" w:rsidP="00B24F46">
            <w:pPr>
              <w:jc w:val="center"/>
              <w:rPr>
                <w:sz w:val="22"/>
                <w:szCs w:val="22"/>
              </w:rPr>
            </w:pPr>
            <w:r w:rsidRPr="00D6043D">
              <w:rPr>
                <w:sz w:val="22"/>
                <w:szCs w:val="22"/>
              </w:rPr>
              <w:t>-</w:t>
            </w:r>
          </w:p>
        </w:tc>
        <w:tc>
          <w:tcPr>
            <w:tcW w:w="567" w:type="dxa"/>
            <w:vAlign w:val="center"/>
          </w:tcPr>
          <w:p w14:paraId="0F52CEE2" w14:textId="77777777" w:rsidR="00B24F46" w:rsidRPr="00D6043D" w:rsidRDefault="00B24F46" w:rsidP="00B24F46">
            <w:pPr>
              <w:jc w:val="center"/>
              <w:rPr>
                <w:sz w:val="22"/>
                <w:szCs w:val="22"/>
              </w:rPr>
            </w:pPr>
            <w:r w:rsidRPr="00D6043D">
              <w:rPr>
                <w:sz w:val="22"/>
                <w:szCs w:val="22"/>
              </w:rPr>
              <w:t>-</w:t>
            </w:r>
          </w:p>
        </w:tc>
        <w:tc>
          <w:tcPr>
            <w:tcW w:w="567" w:type="dxa"/>
            <w:vAlign w:val="center"/>
          </w:tcPr>
          <w:p w14:paraId="76D76806" w14:textId="77777777" w:rsidR="00B24F46" w:rsidRPr="00D6043D" w:rsidRDefault="00B24F46" w:rsidP="00B24F46">
            <w:pPr>
              <w:jc w:val="center"/>
              <w:rPr>
                <w:sz w:val="22"/>
                <w:szCs w:val="22"/>
              </w:rPr>
            </w:pPr>
            <w:r w:rsidRPr="00D6043D">
              <w:rPr>
                <w:sz w:val="22"/>
                <w:szCs w:val="22"/>
              </w:rPr>
              <w:t>-</w:t>
            </w:r>
          </w:p>
        </w:tc>
        <w:tc>
          <w:tcPr>
            <w:tcW w:w="1134" w:type="dxa"/>
            <w:shd w:val="clear" w:color="auto" w:fill="auto"/>
            <w:noWrap/>
            <w:vAlign w:val="center"/>
            <w:hideMark/>
          </w:tcPr>
          <w:p w14:paraId="40BEA9A9" w14:textId="77777777" w:rsidR="00B24F46" w:rsidRPr="00D6043D" w:rsidRDefault="00B24F46" w:rsidP="00B24F46">
            <w:pPr>
              <w:jc w:val="center"/>
              <w:rPr>
                <w:sz w:val="22"/>
                <w:szCs w:val="22"/>
              </w:rPr>
            </w:pPr>
            <w:r w:rsidRPr="00D6043D">
              <w:rPr>
                <w:sz w:val="22"/>
                <w:szCs w:val="22"/>
              </w:rPr>
              <w:t>-</w:t>
            </w:r>
          </w:p>
        </w:tc>
      </w:tr>
    </w:tbl>
    <w:p w14:paraId="5413C2B5" w14:textId="77777777" w:rsidR="00B24F46" w:rsidRPr="00D6043D" w:rsidRDefault="00B24F46" w:rsidP="00B24F46">
      <w:pPr>
        <w:widowControl/>
        <w:autoSpaceDE w:val="0"/>
        <w:autoSpaceDN w:val="0"/>
        <w:adjustRightInd w:val="0"/>
        <w:ind w:firstLine="540"/>
        <w:jc w:val="both"/>
        <w:rPr>
          <w:spacing w:val="2"/>
          <w:sz w:val="22"/>
          <w:szCs w:val="22"/>
          <w:shd w:val="clear" w:color="auto" w:fill="FFFFFF"/>
        </w:rPr>
      </w:pPr>
    </w:p>
    <w:p w14:paraId="152176E5" w14:textId="77777777" w:rsidR="00B24F46" w:rsidRPr="00D6043D" w:rsidRDefault="00B24F46" w:rsidP="00B24F46">
      <w:pPr>
        <w:widowControl/>
        <w:autoSpaceDE w:val="0"/>
        <w:autoSpaceDN w:val="0"/>
        <w:adjustRightInd w:val="0"/>
        <w:ind w:firstLine="540"/>
        <w:jc w:val="both"/>
        <w:rPr>
          <w:sz w:val="22"/>
          <w:szCs w:val="22"/>
        </w:rPr>
      </w:pPr>
      <w:r w:rsidRPr="00D6043D">
        <w:rPr>
          <w:sz w:val="22"/>
          <w:szCs w:val="22"/>
        </w:rPr>
        <w:t xml:space="preserve"> Примечание. </w:t>
      </w:r>
    </w:p>
    <w:p w14:paraId="3FDADA33" w14:textId="77777777" w:rsidR="00B24F46" w:rsidRPr="00D6043D" w:rsidRDefault="00B24F46" w:rsidP="00B24F46">
      <w:pPr>
        <w:widowControl/>
        <w:tabs>
          <w:tab w:val="left" w:pos="851"/>
        </w:tabs>
        <w:autoSpaceDE w:val="0"/>
        <w:autoSpaceDN w:val="0"/>
        <w:adjustRightInd w:val="0"/>
        <w:ind w:firstLine="567"/>
        <w:rPr>
          <w:sz w:val="22"/>
          <w:szCs w:val="22"/>
        </w:rPr>
      </w:pPr>
      <w:r w:rsidRPr="00D6043D">
        <w:rPr>
          <w:sz w:val="22"/>
          <w:szCs w:val="22"/>
        </w:rPr>
        <w:t xml:space="preserve"> Регулируемая деятельность не признается объектом налогообложения в соответствии с п.2 </w:t>
      </w:r>
      <w:hyperlink r:id="rId14" w:history="1">
        <w:r w:rsidRPr="00D6043D">
          <w:rPr>
            <w:sz w:val="22"/>
            <w:szCs w:val="22"/>
          </w:rPr>
          <w:t>статьи 146</w:t>
        </w:r>
      </w:hyperlink>
      <w:r w:rsidRPr="00D6043D">
        <w:rPr>
          <w:sz w:val="22"/>
          <w:szCs w:val="22"/>
        </w:rPr>
        <w:t xml:space="preserve"> части 2 Налогового кодекса Российской Федерации.</w:t>
      </w:r>
    </w:p>
    <w:p w14:paraId="49F1BA68" w14:textId="77777777" w:rsidR="00B24F46" w:rsidRPr="00D6043D" w:rsidRDefault="00B24F46" w:rsidP="00B24F46">
      <w:pPr>
        <w:widowControl/>
        <w:tabs>
          <w:tab w:val="left" w:pos="851"/>
        </w:tabs>
        <w:autoSpaceDE w:val="0"/>
        <w:autoSpaceDN w:val="0"/>
        <w:adjustRightInd w:val="0"/>
        <w:ind w:firstLine="567"/>
        <w:rPr>
          <w:sz w:val="22"/>
          <w:szCs w:val="22"/>
        </w:rPr>
      </w:pPr>
    </w:p>
    <w:p w14:paraId="5989067D" w14:textId="3B52C0C6" w:rsidR="00B24F46" w:rsidRPr="00D6043D" w:rsidRDefault="00B24F46" w:rsidP="002508A1">
      <w:pPr>
        <w:pStyle w:val="3"/>
        <w:numPr>
          <w:ilvl w:val="0"/>
          <w:numId w:val="40"/>
        </w:numPr>
        <w:tabs>
          <w:tab w:val="left" w:pos="0"/>
          <w:tab w:val="left" w:pos="1134"/>
          <w:tab w:val="left" w:pos="10065"/>
        </w:tabs>
        <w:ind w:left="0" w:firstLine="709"/>
        <w:jc w:val="both"/>
        <w:rPr>
          <w:b w:val="0"/>
          <w:sz w:val="22"/>
          <w:szCs w:val="22"/>
        </w:rPr>
      </w:pPr>
      <w:r w:rsidRPr="00D6043D">
        <w:rPr>
          <w:b w:val="0"/>
          <w:sz w:val="22"/>
          <w:szCs w:val="22"/>
        </w:rPr>
        <w:t>Установить долгосрочные параметры регулирования</w:t>
      </w:r>
      <w:r w:rsidRPr="00D6043D">
        <w:rPr>
          <w:b w:val="0"/>
          <w:bCs/>
          <w:sz w:val="22"/>
          <w:szCs w:val="22"/>
        </w:rPr>
        <w:t xml:space="preserve"> для формирования тарифов на тепловую энергию с использованием метода индексации установленных тарифов для</w:t>
      </w:r>
      <w:r w:rsidRPr="00D6043D">
        <w:rPr>
          <w:b w:val="0"/>
          <w:sz w:val="22"/>
          <w:szCs w:val="22"/>
        </w:rPr>
        <w:t xml:space="preserve"> ФКУ «ИК-4» УФСИН России по Ивановской области (Кинешемский район) на </w:t>
      </w:r>
      <w:r w:rsidR="002A6D03" w:rsidRPr="00D6043D">
        <w:rPr>
          <w:b w:val="0"/>
          <w:sz w:val="22"/>
          <w:szCs w:val="22"/>
        </w:rPr>
        <w:t>2024–</w:t>
      </w:r>
      <w:r w:rsidR="00BD6BD3" w:rsidRPr="00D6043D">
        <w:rPr>
          <w:b w:val="0"/>
          <w:sz w:val="22"/>
          <w:szCs w:val="22"/>
        </w:rPr>
        <w:t>2028 годы</w:t>
      </w:r>
      <w:r w:rsidRPr="00D6043D">
        <w:rPr>
          <w:b w:val="0"/>
          <w:sz w:val="22"/>
          <w:szCs w:val="22"/>
        </w:rPr>
        <w:t>:</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826"/>
        <w:gridCol w:w="708"/>
        <w:gridCol w:w="1030"/>
        <w:gridCol w:w="805"/>
        <w:gridCol w:w="859"/>
        <w:gridCol w:w="850"/>
        <w:gridCol w:w="1276"/>
        <w:gridCol w:w="1417"/>
        <w:gridCol w:w="1276"/>
      </w:tblGrid>
      <w:tr w:rsidR="00B24F46" w:rsidRPr="00D6043D" w14:paraId="217BCC29" w14:textId="77777777" w:rsidTr="00B24F46">
        <w:trPr>
          <w:trHeight w:val="1896"/>
        </w:trPr>
        <w:tc>
          <w:tcPr>
            <w:tcW w:w="301" w:type="dxa"/>
            <w:vMerge w:val="restart"/>
            <w:tcBorders>
              <w:top w:val="single" w:sz="4" w:space="0" w:color="auto"/>
              <w:left w:val="single" w:sz="4" w:space="0" w:color="auto"/>
              <w:bottom w:val="single" w:sz="4" w:space="0" w:color="auto"/>
              <w:right w:val="single" w:sz="4" w:space="0" w:color="auto"/>
            </w:tcBorders>
            <w:vAlign w:val="center"/>
            <w:hideMark/>
          </w:tcPr>
          <w:p w14:paraId="191B189C" w14:textId="77777777" w:rsidR="00B24F46" w:rsidRPr="00D6043D" w:rsidRDefault="00B24F46" w:rsidP="00B24F46">
            <w:pPr>
              <w:ind w:left="-567" w:firstLine="567"/>
              <w:jc w:val="center"/>
              <w:rPr>
                <w:sz w:val="22"/>
                <w:szCs w:val="22"/>
              </w:rPr>
            </w:pPr>
            <w:r w:rsidRPr="00D6043D">
              <w:rPr>
                <w:sz w:val="22"/>
                <w:szCs w:val="22"/>
              </w:rPr>
              <w:t>№ п/п</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14:paraId="3F8BD909" w14:textId="77777777" w:rsidR="00B24F46" w:rsidRPr="00D6043D" w:rsidRDefault="00B24F46" w:rsidP="00B24F46">
            <w:pPr>
              <w:jc w:val="center"/>
              <w:rPr>
                <w:sz w:val="22"/>
                <w:szCs w:val="22"/>
              </w:rPr>
            </w:pPr>
            <w:r w:rsidRPr="00D6043D">
              <w:rPr>
                <w:sz w:val="22"/>
                <w:szCs w:val="22"/>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7312093B" w14:textId="77777777" w:rsidR="00B24F46" w:rsidRPr="00D6043D" w:rsidRDefault="00B24F46" w:rsidP="00B24F46">
            <w:pPr>
              <w:jc w:val="center"/>
              <w:rPr>
                <w:sz w:val="22"/>
                <w:szCs w:val="22"/>
              </w:rPr>
            </w:pPr>
            <w:r w:rsidRPr="00D6043D">
              <w:rPr>
                <w:sz w:val="22"/>
                <w:szCs w:val="22"/>
              </w:rPr>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14:paraId="15F909E8" w14:textId="77777777" w:rsidR="00B24F46" w:rsidRPr="00D6043D" w:rsidRDefault="00B24F46" w:rsidP="00B24F46">
            <w:pPr>
              <w:jc w:val="center"/>
              <w:rPr>
                <w:sz w:val="22"/>
                <w:szCs w:val="22"/>
              </w:rPr>
            </w:pPr>
            <w:r w:rsidRPr="00D6043D">
              <w:rPr>
                <w:sz w:val="22"/>
                <w:szCs w:val="22"/>
              </w:rPr>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0DFDCB4C" w14:textId="77777777" w:rsidR="00B24F46" w:rsidRPr="00D6043D" w:rsidRDefault="00B24F46" w:rsidP="00B24F46">
            <w:pPr>
              <w:jc w:val="center"/>
              <w:rPr>
                <w:sz w:val="22"/>
                <w:szCs w:val="22"/>
              </w:rPr>
            </w:pPr>
            <w:r w:rsidRPr="00D6043D">
              <w:rPr>
                <w:sz w:val="22"/>
                <w:szCs w:val="22"/>
              </w:rPr>
              <w:t>Индекс эффективности операционных расходов</w:t>
            </w:r>
          </w:p>
        </w:tc>
        <w:tc>
          <w:tcPr>
            <w:tcW w:w="859" w:type="dxa"/>
            <w:tcBorders>
              <w:top w:val="single" w:sz="4" w:space="0" w:color="auto"/>
              <w:left w:val="single" w:sz="4" w:space="0" w:color="auto"/>
              <w:bottom w:val="single" w:sz="4" w:space="0" w:color="auto"/>
              <w:right w:val="single" w:sz="4" w:space="0" w:color="auto"/>
            </w:tcBorders>
            <w:vAlign w:val="center"/>
            <w:hideMark/>
          </w:tcPr>
          <w:p w14:paraId="5C6CD70F" w14:textId="77777777" w:rsidR="00B24F46" w:rsidRPr="00D6043D" w:rsidRDefault="00B24F46" w:rsidP="00B24F46">
            <w:pPr>
              <w:jc w:val="center"/>
              <w:rPr>
                <w:sz w:val="22"/>
                <w:szCs w:val="22"/>
              </w:rPr>
            </w:pPr>
            <w:r w:rsidRPr="00D6043D">
              <w:rPr>
                <w:sz w:val="22"/>
                <w:szCs w:val="22"/>
              </w:rPr>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8339FB" w14:textId="77777777" w:rsidR="00B24F46" w:rsidRPr="00D6043D" w:rsidRDefault="00B24F46" w:rsidP="00B24F46">
            <w:pPr>
              <w:jc w:val="center"/>
              <w:rPr>
                <w:sz w:val="22"/>
                <w:szCs w:val="22"/>
              </w:rPr>
            </w:pPr>
            <w:r w:rsidRPr="00D6043D">
              <w:rPr>
                <w:sz w:val="22"/>
                <w:szCs w:val="22"/>
              </w:rPr>
              <w:t>Уровень надежности теплоснабжения</w:t>
            </w:r>
          </w:p>
        </w:tc>
        <w:tc>
          <w:tcPr>
            <w:tcW w:w="1276" w:type="dxa"/>
            <w:tcBorders>
              <w:top w:val="single" w:sz="4" w:space="0" w:color="auto"/>
              <w:left w:val="single" w:sz="4" w:space="0" w:color="auto"/>
              <w:right w:val="single" w:sz="4" w:space="0" w:color="auto"/>
            </w:tcBorders>
            <w:vAlign w:val="center"/>
            <w:hideMark/>
          </w:tcPr>
          <w:p w14:paraId="035442BB" w14:textId="77777777" w:rsidR="00B24F46" w:rsidRPr="00D6043D" w:rsidRDefault="00B24F46" w:rsidP="00B24F46">
            <w:pPr>
              <w:widowControl/>
              <w:jc w:val="center"/>
              <w:rPr>
                <w:sz w:val="22"/>
                <w:szCs w:val="22"/>
              </w:rPr>
            </w:pPr>
            <w:r w:rsidRPr="00D6043D">
              <w:rPr>
                <w:sz w:val="22"/>
                <w:szCs w:val="22"/>
              </w:rPr>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90ACAA" w14:textId="77777777" w:rsidR="00B24F46" w:rsidRPr="00D6043D" w:rsidRDefault="00B24F46" w:rsidP="00B24F46">
            <w:pPr>
              <w:jc w:val="center"/>
              <w:rPr>
                <w:sz w:val="22"/>
                <w:szCs w:val="22"/>
              </w:rPr>
            </w:pPr>
            <w:r w:rsidRPr="00D6043D">
              <w:rPr>
                <w:sz w:val="22"/>
                <w:szCs w:val="22"/>
              </w:rPr>
              <w:t>Реализация программ в области энергосбережения и повышения энергетической эффективности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3CE076" w14:textId="77777777" w:rsidR="00B24F46" w:rsidRPr="00D6043D" w:rsidRDefault="00B24F46" w:rsidP="00B24F46">
            <w:pPr>
              <w:jc w:val="center"/>
              <w:rPr>
                <w:sz w:val="22"/>
                <w:szCs w:val="22"/>
              </w:rPr>
            </w:pPr>
            <w:r w:rsidRPr="00D6043D">
              <w:rPr>
                <w:sz w:val="22"/>
                <w:szCs w:val="22"/>
              </w:rPr>
              <w:t>Динамика изменения расходов на топливо</w:t>
            </w:r>
          </w:p>
        </w:tc>
      </w:tr>
      <w:tr w:rsidR="00B24F46" w:rsidRPr="00D6043D" w14:paraId="5CC32269" w14:textId="77777777" w:rsidTr="00B24F46">
        <w:trPr>
          <w:trHeight w:val="205"/>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25540AB3" w14:textId="77777777" w:rsidR="00B24F46" w:rsidRPr="00D6043D" w:rsidRDefault="00B24F46" w:rsidP="00B24F46">
            <w:pPr>
              <w:widowControl/>
              <w:rPr>
                <w:sz w:val="22"/>
                <w:szCs w:val="22"/>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242B4BA5" w14:textId="77777777" w:rsidR="00B24F46" w:rsidRPr="00D6043D" w:rsidRDefault="00B24F46" w:rsidP="00B24F46">
            <w:pPr>
              <w:widowControl/>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C01D1E2" w14:textId="77777777" w:rsidR="00B24F46" w:rsidRPr="00D6043D" w:rsidRDefault="00B24F46" w:rsidP="00B24F46">
            <w:pPr>
              <w:widowControl/>
              <w:rPr>
                <w:sz w:val="22"/>
                <w:szCs w:val="22"/>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5CDD95E1" w14:textId="77777777" w:rsidR="00B24F46" w:rsidRPr="00D6043D" w:rsidRDefault="00B24F46" w:rsidP="00B24F46">
            <w:pPr>
              <w:widowControl/>
              <w:jc w:val="center"/>
              <w:rPr>
                <w:sz w:val="22"/>
                <w:szCs w:val="22"/>
              </w:rPr>
            </w:pPr>
            <w:r w:rsidRPr="00D6043D">
              <w:rPr>
                <w:sz w:val="22"/>
                <w:szCs w:val="22"/>
              </w:rPr>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BCBBD38" w14:textId="77777777" w:rsidR="00B24F46" w:rsidRPr="00D6043D" w:rsidRDefault="00B24F46" w:rsidP="00B24F46">
            <w:pPr>
              <w:widowControl/>
              <w:jc w:val="center"/>
              <w:rPr>
                <w:sz w:val="22"/>
                <w:szCs w:val="22"/>
              </w:rPr>
            </w:pPr>
            <w:r w:rsidRPr="00D6043D">
              <w:rPr>
                <w:sz w:val="22"/>
                <w:szCs w:val="22"/>
              </w:rPr>
              <w:t>%</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1226D714" w14:textId="77777777" w:rsidR="00B24F46" w:rsidRPr="00D6043D" w:rsidRDefault="00B24F46" w:rsidP="00B24F46">
            <w:pPr>
              <w:widowControl/>
              <w:jc w:val="center"/>
              <w:rPr>
                <w:sz w:val="22"/>
                <w:szCs w:val="22"/>
              </w:rPr>
            </w:pPr>
            <w:r w:rsidRPr="00D6043D">
              <w:rPr>
                <w:sz w:val="22"/>
                <w:szCs w:val="22"/>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7715C38C" w14:textId="77777777" w:rsidR="00B24F46" w:rsidRPr="00D6043D" w:rsidRDefault="00B24F46" w:rsidP="00B24F46">
            <w:pPr>
              <w:widowControl/>
              <w:jc w:val="center"/>
              <w:rPr>
                <w:sz w:val="22"/>
                <w:szCs w:val="22"/>
              </w:rPr>
            </w:pPr>
            <w:r w:rsidRPr="00D6043D">
              <w:rPr>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8FBD549" w14:textId="77777777" w:rsidR="00B24F46" w:rsidRPr="00D6043D" w:rsidRDefault="00B24F46" w:rsidP="00B24F46">
            <w:pPr>
              <w:widowControl/>
              <w:jc w:val="center"/>
              <w:rPr>
                <w:sz w:val="22"/>
                <w:szCs w:val="22"/>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0321C14" w14:textId="77777777" w:rsidR="00B24F46" w:rsidRPr="00D6043D" w:rsidRDefault="00B24F46" w:rsidP="00B24F46">
            <w:pPr>
              <w:widowControl/>
              <w:jc w:val="center"/>
              <w:rPr>
                <w:sz w:val="22"/>
                <w:szCs w:val="22"/>
              </w:rPr>
            </w:pPr>
            <w:r w:rsidRPr="00D6043D">
              <w:rPr>
                <w:sz w:val="22"/>
                <w:szCs w:val="22"/>
              </w:rPr>
              <w:t> </w:t>
            </w:r>
          </w:p>
        </w:tc>
        <w:tc>
          <w:tcPr>
            <w:tcW w:w="1276" w:type="dxa"/>
            <w:tcBorders>
              <w:top w:val="single" w:sz="4" w:space="0" w:color="auto"/>
              <w:left w:val="single" w:sz="4" w:space="0" w:color="auto"/>
              <w:bottom w:val="single" w:sz="4" w:space="0" w:color="auto"/>
              <w:right w:val="single" w:sz="4" w:space="0" w:color="auto"/>
            </w:tcBorders>
          </w:tcPr>
          <w:p w14:paraId="6D6BD479" w14:textId="77777777" w:rsidR="00B24F46" w:rsidRPr="00D6043D" w:rsidRDefault="00B24F46" w:rsidP="00B24F46">
            <w:pPr>
              <w:widowControl/>
              <w:jc w:val="center"/>
              <w:rPr>
                <w:sz w:val="22"/>
                <w:szCs w:val="22"/>
              </w:rPr>
            </w:pPr>
          </w:p>
        </w:tc>
      </w:tr>
      <w:tr w:rsidR="00B24F46" w:rsidRPr="00D6043D" w14:paraId="4CE8D96C" w14:textId="77777777" w:rsidTr="00B24F46">
        <w:trPr>
          <w:trHeight w:val="340"/>
        </w:trPr>
        <w:tc>
          <w:tcPr>
            <w:tcW w:w="301" w:type="dxa"/>
            <w:vMerge w:val="restart"/>
            <w:tcBorders>
              <w:top w:val="single" w:sz="4" w:space="0" w:color="auto"/>
              <w:left w:val="single" w:sz="4" w:space="0" w:color="auto"/>
              <w:right w:val="single" w:sz="4" w:space="0" w:color="auto"/>
            </w:tcBorders>
            <w:noWrap/>
            <w:vAlign w:val="center"/>
            <w:hideMark/>
          </w:tcPr>
          <w:p w14:paraId="450C0B1C" w14:textId="77777777" w:rsidR="00B24F46" w:rsidRPr="00D6043D" w:rsidRDefault="00B24F46" w:rsidP="00B24F46">
            <w:pPr>
              <w:jc w:val="center"/>
              <w:rPr>
                <w:sz w:val="22"/>
                <w:szCs w:val="22"/>
              </w:rPr>
            </w:pPr>
            <w:r w:rsidRPr="00D6043D">
              <w:rPr>
                <w:sz w:val="22"/>
                <w:szCs w:val="22"/>
              </w:rPr>
              <w:t>1.</w:t>
            </w:r>
          </w:p>
        </w:tc>
        <w:tc>
          <w:tcPr>
            <w:tcW w:w="1826" w:type="dxa"/>
            <w:vMerge w:val="restart"/>
            <w:tcBorders>
              <w:top w:val="single" w:sz="4" w:space="0" w:color="auto"/>
              <w:left w:val="single" w:sz="4" w:space="0" w:color="auto"/>
              <w:right w:val="single" w:sz="4" w:space="0" w:color="auto"/>
            </w:tcBorders>
            <w:vAlign w:val="center"/>
            <w:hideMark/>
          </w:tcPr>
          <w:p w14:paraId="7A12F966" w14:textId="77777777" w:rsidR="00B24F46" w:rsidRPr="00D6043D" w:rsidRDefault="00B24F46" w:rsidP="00B24F46">
            <w:pPr>
              <w:widowControl/>
              <w:autoSpaceDE w:val="0"/>
              <w:autoSpaceDN w:val="0"/>
              <w:adjustRightInd w:val="0"/>
              <w:rPr>
                <w:sz w:val="22"/>
                <w:szCs w:val="22"/>
              </w:rPr>
            </w:pPr>
            <w:r w:rsidRPr="00D6043D">
              <w:rPr>
                <w:sz w:val="22"/>
                <w:szCs w:val="22"/>
              </w:rPr>
              <w:t>ФКУ «ИК-4» УФСИН России по Ивановской области</w:t>
            </w:r>
            <w:r w:rsidRPr="00D6043D">
              <w:rPr>
                <w:b/>
                <w:sz w:val="22"/>
                <w:szCs w:val="22"/>
              </w:rPr>
              <w:t xml:space="preserve"> </w:t>
            </w:r>
            <w:r w:rsidRPr="00D6043D">
              <w:rPr>
                <w:sz w:val="22"/>
                <w:szCs w:val="22"/>
              </w:rPr>
              <w:t>(Кинешемский</w:t>
            </w:r>
          </w:p>
          <w:p w14:paraId="44F6C227" w14:textId="77777777" w:rsidR="00B24F46" w:rsidRPr="00D6043D" w:rsidRDefault="00B24F46" w:rsidP="00B24F46">
            <w:pPr>
              <w:widowControl/>
              <w:rPr>
                <w:sz w:val="22"/>
                <w:szCs w:val="22"/>
              </w:rPr>
            </w:pPr>
            <w:r w:rsidRPr="00D6043D">
              <w:rPr>
                <w:sz w:val="22"/>
                <w:szCs w:val="22"/>
              </w:rPr>
              <w:t xml:space="preserve">район)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9833500" w14:textId="77777777" w:rsidR="00B24F46" w:rsidRPr="00D6043D" w:rsidRDefault="00B24F46" w:rsidP="00B24F46">
            <w:pPr>
              <w:jc w:val="center"/>
              <w:rPr>
                <w:sz w:val="22"/>
                <w:szCs w:val="22"/>
              </w:rPr>
            </w:pPr>
            <w:r w:rsidRPr="00D6043D">
              <w:rPr>
                <w:sz w:val="22"/>
                <w:szCs w:val="22"/>
              </w:rPr>
              <w:t>2024</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49950AE1" w14:textId="77777777" w:rsidR="00B24F46" w:rsidRPr="00D6043D" w:rsidRDefault="00B24F46" w:rsidP="00B24F46">
            <w:pPr>
              <w:widowControl/>
              <w:jc w:val="center"/>
              <w:rPr>
                <w:sz w:val="22"/>
                <w:szCs w:val="22"/>
              </w:rPr>
            </w:pPr>
            <w:r w:rsidRPr="00D6043D">
              <w:rPr>
                <w:sz w:val="22"/>
                <w:szCs w:val="22"/>
              </w:rPr>
              <w:t>5 270,237</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75CF3752" w14:textId="77777777" w:rsidR="00B24F46" w:rsidRPr="00D6043D" w:rsidRDefault="00B24F46" w:rsidP="00B24F46">
            <w:pPr>
              <w:widowControl/>
              <w:jc w:val="center"/>
              <w:rPr>
                <w:sz w:val="22"/>
                <w:szCs w:val="22"/>
              </w:rPr>
            </w:pPr>
            <w:r w:rsidRPr="00D6043D">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298A3FF9" w14:textId="77777777" w:rsidR="00B24F46" w:rsidRPr="00D6043D" w:rsidRDefault="00B24F46" w:rsidP="00B24F46">
            <w:pPr>
              <w:widowControl/>
              <w:jc w:val="center"/>
              <w:rPr>
                <w:sz w:val="22"/>
                <w:szCs w:val="22"/>
              </w:rPr>
            </w:pPr>
            <w:r w:rsidRPr="00D6043D">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7C4FE9C" w14:textId="77777777" w:rsidR="00B24F46" w:rsidRPr="00D6043D" w:rsidRDefault="00B24F46" w:rsidP="00B24F46">
            <w:pPr>
              <w:widowControl/>
              <w:jc w:val="center"/>
              <w:rPr>
                <w:sz w:val="22"/>
                <w:szCs w:val="22"/>
              </w:rPr>
            </w:pPr>
            <w:r w:rsidRPr="00D6043D">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B6887A2" w14:textId="77777777" w:rsidR="00B24F46" w:rsidRPr="00D6043D" w:rsidRDefault="00B24F46" w:rsidP="00B24F46">
            <w:pPr>
              <w:jc w:val="center"/>
              <w:rPr>
                <w:sz w:val="22"/>
                <w:szCs w:val="22"/>
              </w:rPr>
            </w:pPr>
            <w:r w:rsidRPr="00D6043D">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42806FB" w14:textId="77777777" w:rsidR="00B24F46" w:rsidRPr="00D6043D" w:rsidRDefault="00B24F46" w:rsidP="00B24F46">
            <w:pPr>
              <w:widowControl/>
              <w:jc w:val="center"/>
              <w:rPr>
                <w:sz w:val="22"/>
                <w:szCs w:val="22"/>
              </w:rPr>
            </w:pPr>
            <w:r w:rsidRPr="00D6043D">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A07657" w14:textId="77777777" w:rsidR="00B24F46" w:rsidRPr="00D6043D" w:rsidRDefault="00B24F46" w:rsidP="00B24F46">
            <w:pPr>
              <w:widowControl/>
              <w:jc w:val="center"/>
              <w:rPr>
                <w:sz w:val="22"/>
                <w:szCs w:val="22"/>
              </w:rPr>
            </w:pPr>
            <w:r w:rsidRPr="00D6043D">
              <w:rPr>
                <w:sz w:val="22"/>
                <w:szCs w:val="22"/>
              </w:rPr>
              <w:t>X</w:t>
            </w:r>
          </w:p>
        </w:tc>
      </w:tr>
      <w:tr w:rsidR="00B24F46" w:rsidRPr="00D6043D" w14:paraId="745671CF" w14:textId="77777777" w:rsidTr="00B24F46">
        <w:trPr>
          <w:trHeight w:val="340"/>
        </w:trPr>
        <w:tc>
          <w:tcPr>
            <w:tcW w:w="301" w:type="dxa"/>
            <w:vMerge/>
            <w:tcBorders>
              <w:left w:val="single" w:sz="4" w:space="0" w:color="auto"/>
              <w:right w:val="single" w:sz="4" w:space="0" w:color="auto"/>
            </w:tcBorders>
            <w:vAlign w:val="center"/>
            <w:hideMark/>
          </w:tcPr>
          <w:p w14:paraId="1BE9DAB4" w14:textId="77777777" w:rsidR="00B24F46" w:rsidRPr="00D6043D" w:rsidRDefault="00B24F46" w:rsidP="00B24F46">
            <w:pPr>
              <w:widowControl/>
              <w:rPr>
                <w:sz w:val="22"/>
                <w:szCs w:val="22"/>
              </w:rPr>
            </w:pPr>
          </w:p>
        </w:tc>
        <w:tc>
          <w:tcPr>
            <w:tcW w:w="1826" w:type="dxa"/>
            <w:vMerge/>
            <w:tcBorders>
              <w:left w:val="single" w:sz="4" w:space="0" w:color="auto"/>
              <w:right w:val="single" w:sz="4" w:space="0" w:color="auto"/>
            </w:tcBorders>
            <w:vAlign w:val="center"/>
            <w:hideMark/>
          </w:tcPr>
          <w:p w14:paraId="7577F664" w14:textId="77777777" w:rsidR="00B24F46" w:rsidRPr="00D6043D" w:rsidRDefault="00B24F46" w:rsidP="00B24F46">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63453B7" w14:textId="77777777" w:rsidR="00B24F46" w:rsidRPr="00D6043D" w:rsidRDefault="00B24F46" w:rsidP="00B24F46">
            <w:pPr>
              <w:jc w:val="center"/>
              <w:rPr>
                <w:sz w:val="22"/>
                <w:szCs w:val="22"/>
              </w:rPr>
            </w:pPr>
            <w:r w:rsidRPr="00D6043D">
              <w:rPr>
                <w:sz w:val="22"/>
                <w:szCs w:val="22"/>
              </w:rPr>
              <w:t>2025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707C50D8" w14:textId="77777777" w:rsidR="00B24F46" w:rsidRPr="00D6043D" w:rsidRDefault="00B24F46" w:rsidP="00B24F46">
            <w:pPr>
              <w:widowControl/>
              <w:jc w:val="center"/>
              <w:rPr>
                <w:sz w:val="22"/>
                <w:szCs w:val="22"/>
              </w:rPr>
            </w:pPr>
            <w:r w:rsidRPr="00D6043D">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C36659A" w14:textId="77777777" w:rsidR="00B24F46" w:rsidRPr="00D6043D" w:rsidRDefault="00B24F46" w:rsidP="00B24F46">
            <w:pPr>
              <w:widowControl/>
              <w:jc w:val="center"/>
              <w:rPr>
                <w:sz w:val="22"/>
                <w:szCs w:val="22"/>
              </w:rPr>
            </w:pPr>
            <w:r w:rsidRPr="00D6043D">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7DE4BDF3" w14:textId="77777777" w:rsidR="00B24F46" w:rsidRPr="00D6043D" w:rsidRDefault="00B24F46" w:rsidP="00B24F46">
            <w:pPr>
              <w:widowControl/>
              <w:jc w:val="center"/>
              <w:rPr>
                <w:sz w:val="22"/>
                <w:szCs w:val="22"/>
              </w:rPr>
            </w:pPr>
            <w:r w:rsidRPr="00D6043D">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B5820F7" w14:textId="77777777" w:rsidR="00B24F46" w:rsidRPr="00D6043D" w:rsidRDefault="00B24F46" w:rsidP="00B24F46">
            <w:pPr>
              <w:widowControl/>
              <w:jc w:val="center"/>
              <w:rPr>
                <w:sz w:val="22"/>
                <w:szCs w:val="22"/>
              </w:rPr>
            </w:pPr>
            <w:r w:rsidRPr="00D6043D">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EF59028" w14:textId="77777777" w:rsidR="00B24F46" w:rsidRPr="00D6043D" w:rsidRDefault="00B24F46" w:rsidP="00B24F46">
            <w:pPr>
              <w:jc w:val="center"/>
              <w:rPr>
                <w:sz w:val="22"/>
                <w:szCs w:val="22"/>
              </w:rPr>
            </w:pPr>
            <w:r w:rsidRPr="00D6043D">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DA7FBA2" w14:textId="77777777" w:rsidR="00B24F46" w:rsidRPr="00D6043D" w:rsidRDefault="00B24F46" w:rsidP="00B24F46">
            <w:pPr>
              <w:widowControl/>
              <w:jc w:val="center"/>
              <w:rPr>
                <w:sz w:val="22"/>
                <w:szCs w:val="22"/>
              </w:rPr>
            </w:pPr>
            <w:r w:rsidRPr="00D6043D">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6D8364" w14:textId="77777777" w:rsidR="00B24F46" w:rsidRPr="00D6043D" w:rsidRDefault="00B24F46" w:rsidP="00B24F46">
            <w:pPr>
              <w:widowControl/>
              <w:jc w:val="center"/>
              <w:rPr>
                <w:sz w:val="22"/>
                <w:szCs w:val="22"/>
              </w:rPr>
            </w:pPr>
            <w:r w:rsidRPr="00D6043D">
              <w:rPr>
                <w:sz w:val="22"/>
                <w:szCs w:val="22"/>
              </w:rPr>
              <w:t>X</w:t>
            </w:r>
          </w:p>
        </w:tc>
      </w:tr>
      <w:tr w:rsidR="00B24F46" w:rsidRPr="00D6043D" w14:paraId="6C03673C" w14:textId="77777777" w:rsidTr="00B24F46">
        <w:trPr>
          <w:trHeight w:val="340"/>
        </w:trPr>
        <w:tc>
          <w:tcPr>
            <w:tcW w:w="301" w:type="dxa"/>
            <w:vMerge/>
            <w:tcBorders>
              <w:left w:val="single" w:sz="4" w:space="0" w:color="auto"/>
              <w:right w:val="single" w:sz="4" w:space="0" w:color="auto"/>
            </w:tcBorders>
            <w:vAlign w:val="center"/>
            <w:hideMark/>
          </w:tcPr>
          <w:p w14:paraId="33591447" w14:textId="77777777" w:rsidR="00B24F46" w:rsidRPr="00D6043D" w:rsidRDefault="00B24F46" w:rsidP="00B24F46">
            <w:pPr>
              <w:widowControl/>
              <w:rPr>
                <w:sz w:val="22"/>
                <w:szCs w:val="22"/>
              </w:rPr>
            </w:pPr>
          </w:p>
        </w:tc>
        <w:tc>
          <w:tcPr>
            <w:tcW w:w="1826" w:type="dxa"/>
            <w:vMerge/>
            <w:tcBorders>
              <w:left w:val="single" w:sz="4" w:space="0" w:color="auto"/>
              <w:right w:val="single" w:sz="4" w:space="0" w:color="auto"/>
            </w:tcBorders>
            <w:vAlign w:val="center"/>
            <w:hideMark/>
          </w:tcPr>
          <w:p w14:paraId="7B6BA7DA" w14:textId="77777777" w:rsidR="00B24F46" w:rsidRPr="00D6043D" w:rsidRDefault="00B24F46" w:rsidP="00B24F46">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C136202" w14:textId="77777777" w:rsidR="00B24F46" w:rsidRPr="00D6043D" w:rsidRDefault="00B24F46" w:rsidP="00B24F46">
            <w:pPr>
              <w:jc w:val="center"/>
              <w:rPr>
                <w:sz w:val="22"/>
                <w:szCs w:val="22"/>
              </w:rPr>
            </w:pPr>
            <w:r w:rsidRPr="00D6043D">
              <w:rPr>
                <w:sz w:val="22"/>
                <w:szCs w:val="22"/>
              </w:rPr>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EA3E4D5" w14:textId="77777777" w:rsidR="00B24F46" w:rsidRPr="00D6043D" w:rsidRDefault="00B24F46" w:rsidP="00B24F46">
            <w:pPr>
              <w:widowControl/>
              <w:jc w:val="center"/>
              <w:rPr>
                <w:sz w:val="22"/>
                <w:szCs w:val="22"/>
              </w:rPr>
            </w:pPr>
            <w:r w:rsidRPr="00D6043D">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08E8DD5" w14:textId="77777777" w:rsidR="00B24F46" w:rsidRPr="00D6043D" w:rsidRDefault="00B24F46" w:rsidP="00B24F46">
            <w:pPr>
              <w:widowControl/>
              <w:jc w:val="center"/>
              <w:rPr>
                <w:sz w:val="22"/>
                <w:szCs w:val="22"/>
              </w:rPr>
            </w:pPr>
            <w:r w:rsidRPr="00D6043D">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67E3DEAC" w14:textId="77777777" w:rsidR="00B24F46" w:rsidRPr="00D6043D" w:rsidRDefault="00B24F46" w:rsidP="00B24F46">
            <w:pPr>
              <w:widowControl/>
              <w:jc w:val="center"/>
              <w:rPr>
                <w:sz w:val="22"/>
                <w:szCs w:val="22"/>
              </w:rPr>
            </w:pPr>
            <w:r w:rsidRPr="00D6043D">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BE25277" w14:textId="77777777" w:rsidR="00B24F46" w:rsidRPr="00D6043D" w:rsidRDefault="00B24F46" w:rsidP="00B24F46">
            <w:pPr>
              <w:widowControl/>
              <w:jc w:val="center"/>
              <w:rPr>
                <w:sz w:val="22"/>
                <w:szCs w:val="22"/>
              </w:rPr>
            </w:pPr>
            <w:r w:rsidRPr="00D6043D">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4825AE0" w14:textId="77777777" w:rsidR="00B24F46" w:rsidRPr="00D6043D" w:rsidRDefault="00B24F46" w:rsidP="00B24F46">
            <w:pPr>
              <w:jc w:val="center"/>
              <w:rPr>
                <w:sz w:val="22"/>
                <w:szCs w:val="22"/>
              </w:rPr>
            </w:pPr>
            <w:r w:rsidRPr="00D6043D">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7E50D54" w14:textId="77777777" w:rsidR="00B24F46" w:rsidRPr="00D6043D" w:rsidRDefault="00B24F46" w:rsidP="00B24F46">
            <w:pPr>
              <w:widowControl/>
              <w:jc w:val="center"/>
              <w:rPr>
                <w:sz w:val="22"/>
                <w:szCs w:val="22"/>
              </w:rPr>
            </w:pPr>
            <w:r w:rsidRPr="00D6043D">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3D3411" w14:textId="77777777" w:rsidR="00B24F46" w:rsidRPr="00D6043D" w:rsidRDefault="00B24F46" w:rsidP="00B24F46">
            <w:pPr>
              <w:widowControl/>
              <w:jc w:val="center"/>
              <w:rPr>
                <w:sz w:val="22"/>
                <w:szCs w:val="22"/>
              </w:rPr>
            </w:pPr>
            <w:r w:rsidRPr="00D6043D">
              <w:rPr>
                <w:sz w:val="22"/>
                <w:szCs w:val="22"/>
              </w:rPr>
              <w:t>X</w:t>
            </w:r>
          </w:p>
        </w:tc>
      </w:tr>
      <w:tr w:rsidR="00B24F46" w:rsidRPr="00D6043D" w14:paraId="2E25F3AA" w14:textId="77777777" w:rsidTr="00B24F46">
        <w:trPr>
          <w:trHeight w:val="340"/>
        </w:trPr>
        <w:tc>
          <w:tcPr>
            <w:tcW w:w="301" w:type="dxa"/>
            <w:vMerge/>
            <w:tcBorders>
              <w:left w:val="single" w:sz="4" w:space="0" w:color="auto"/>
              <w:right w:val="single" w:sz="4" w:space="0" w:color="auto"/>
            </w:tcBorders>
            <w:vAlign w:val="center"/>
            <w:hideMark/>
          </w:tcPr>
          <w:p w14:paraId="599C5AB0" w14:textId="77777777" w:rsidR="00B24F46" w:rsidRPr="00D6043D" w:rsidRDefault="00B24F46" w:rsidP="00B24F46">
            <w:pPr>
              <w:widowControl/>
              <w:rPr>
                <w:sz w:val="22"/>
                <w:szCs w:val="22"/>
              </w:rPr>
            </w:pPr>
          </w:p>
        </w:tc>
        <w:tc>
          <w:tcPr>
            <w:tcW w:w="1826" w:type="dxa"/>
            <w:vMerge/>
            <w:tcBorders>
              <w:left w:val="single" w:sz="4" w:space="0" w:color="auto"/>
              <w:right w:val="single" w:sz="4" w:space="0" w:color="auto"/>
            </w:tcBorders>
            <w:vAlign w:val="center"/>
            <w:hideMark/>
          </w:tcPr>
          <w:p w14:paraId="5E4FEF5F" w14:textId="77777777" w:rsidR="00B24F46" w:rsidRPr="00D6043D" w:rsidRDefault="00B24F46" w:rsidP="00B24F46">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3B9EFCC2" w14:textId="77777777" w:rsidR="00B24F46" w:rsidRPr="00D6043D" w:rsidRDefault="00B24F46" w:rsidP="00B24F46">
            <w:pPr>
              <w:jc w:val="center"/>
              <w:rPr>
                <w:sz w:val="22"/>
                <w:szCs w:val="22"/>
              </w:rPr>
            </w:pPr>
            <w:r w:rsidRPr="00D6043D">
              <w:rPr>
                <w:sz w:val="22"/>
                <w:szCs w:val="22"/>
              </w:rPr>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5D5371DF" w14:textId="77777777" w:rsidR="00B24F46" w:rsidRPr="00D6043D" w:rsidRDefault="00B24F46" w:rsidP="00B24F46">
            <w:pPr>
              <w:widowControl/>
              <w:jc w:val="center"/>
              <w:rPr>
                <w:sz w:val="22"/>
                <w:szCs w:val="22"/>
              </w:rPr>
            </w:pPr>
            <w:r w:rsidRPr="00D6043D">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65445838" w14:textId="77777777" w:rsidR="00B24F46" w:rsidRPr="00D6043D" w:rsidRDefault="00B24F46" w:rsidP="00B24F46">
            <w:pPr>
              <w:widowControl/>
              <w:jc w:val="center"/>
              <w:rPr>
                <w:sz w:val="22"/>
                <w:szCs w:val="22"/>
              </w:rPr>
            </w:pPr>
            <w:r w:rsidRPr="00D6043D">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09F93EE1" w14:textId="77777777" w:rsidR="00B24F46" w:rsidRPr="00D6043D" w:rsidRDefault="00B24F46" w:rsidP="00B24F46">
            <w:pPr>
              <w:widowControl/>
              <w:jc w:val="center"/>
              <w:rPr>
                <w:sz w:val="22"/>
                <w:szCs w:val="22"/>
              </w:rPr>
            </w:pPr>
            <w:r w:rsidRPr="00D6043D">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9EDEBBF" w14:textId="77777777" w:rsidR="00B24F46" w:rsidRPr="00D6043D" w:rsidRDefault="00B24F46" w:rsidP="00B24F46">
            <w:pPr>
              <w:widowControl/>
              <w:jc w:val="center"/>
              <w:rPr>
                <w:sz w:val="22"/>
                <w:szCs w:val="22"/>
              </w:rPr>
            </w:pPr>
            <w:r w:rsidRPr="00D6043D">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779C617" w14:textId="77777777" w:rsidR="00B24F46" w:rsidRPr="00D6043D" w:rsidRDefault="00B24F46" w:rsidP="00B24F46">
            <w:pPr>
              <w:jc w:val="center"/>
              <w:rPr>
                <w:sz w:val="22"/>
                <w:szCs w:val="22"/>
              </w:rPr>
            </w:pPr>
            <w:r w:rsidRPr="00D6043D">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5B15A0B" w14:textId="77777777" w:rsidR="00B24F46" w:rsidRPr="00D6043D" w:rsidRDefault="00B24F46" w:rsidP="00B24F46">
            <w:pPr>
              <w:widowControl/>
              <w:jc w:val="center"/>
              <w:rPr>
                <w:sz w:val="22"/>
                <w:szCs w:val="22"/>
              </w:rPr>
            </w:pPr>
            <w:r w:rsidRPr="00D6043D">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D80ADF" w14:textId="77777777" w:rsidR="00B24F46" w:rsidRPr="00D6043D" w:rsidRDefault="00B24F46" w:rsidP="00B24F46">
            <w:pPr>
              <w:widowControl/>
              <w:jc w:val="center"/>
              <w:rPr>
                <w:sz w:val="22"/>
                <w:szCs w:val="22"/>
              </w:rPr>
            </w:pPr>
            <w:r w:rsidRPr="00D6043D">
              <w:rPr>
                <w:sz w:val="22"/>
                <w:szCs w:val="22"/>
              </w:rPr>
              <w:t>X</w:t>
            </w:r>
          </w:p>
        </w:tc>
      </w:tr>
      <w:tr w:rsidR="00B24F46" w:rsidRPr="00D6043D" w14:paraId="0B16781E" w14:textId="77777777" w:rsidTr="00B24F46">
        <w:trPr>
          <w:trHeight w:val="340"/>
        </w:trPr>
        <w:tc>
          <w:tcPr>
            <w:tcW w:w="301" w:type="dxa"/>
            <w:vMerge/>
            <w:tcBorders>
              <w:left w:val="single" w:sz="4" w:space="0" w:color="auto"/>
              <w:right w:val="single" w:sz="4" w:space="0" w:color="auto"/>
            </w:tcBorders>
            <w:vAlign w:val="center"/>
            <w:hideMark/>
          </w:tcPr>
          <w:p w14:paraId="010194C2" w14:textId="77777777" w:rsidR="00B24F46" w:rsidRPr="00D6043D" w:rsidRDefault="00B24F46" w:rsidP="00B24F46">
            <w:pPr>
              <w:widowControl/>
              <w:rPr>
                <w:sz w:val="22"/>
                <w:szCs w:val="22"/>
              </w:rPr>
            </w:pPr>
          </w:p>
        </w:tc>
        <w:tc>
          <w:tcPr>
            <w:tcW w:w="1826" w:type="dxa"/>
            <w:vMerge/>
            <w:tcBorders>
              <w:left w:val="single" w:sz="4" w:space="0" w:color="auto"/>
              <w:right w:val="single" w:sz="4" w:space="0" w:color="auto"/>
            </w:tcBorders>
            <w:vAlign w:val="center"/>
            <w:hideMark/>
          </w:tcPr>
          <w:p w14:paraId="34B47B58" w14:textId="77777777" w:rsidR="00B24F46" w:rsidRPr="00D6043D" w:rsidRDefault="00B24F46" w:rsidP="00B24F46">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AECA089" w14:textId="77777777" w:rsidR="00B24F46" w:rsidRPr="00D6043D" w:rsidRDefault="00B24F46" w:rsidP="00B24F46">
            <w:pPr>
              <w:jc w:val="center"/>
              <w:rPr>
                <w:sz w:val="22"/>
                <w:szCs w:val="22"/>
              </w:rPr>
            </w:pPr>
            <w:r w:rsidRPr="00D6043D">
              <w:rPr>
                <w:sz w:val="22"/>
                <w:szCs w:val="22"/>
              </w:rPr>
              <w:t>2028</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2D76446" w14:textId="77777777" w:rsidR="00B24F46" w:rsidRPr="00D6043D" w:rsidRDefault="00B24F46" w:rsidP="00B24F46">
            <w:pPr>
              <w:widowControl/>
              <w:jc w:val="center"/>
              <w:rPr>
                <w:sz w:val="22"/>
                <w:szCs w:val="22"/>
              </w:rPr>
            </w:pPr>
            <w:r w:rsidRPr="00D6043D">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C2EB1FA" w14:textId="77777777" w:rsidR="00B24F46" w:rsidRPr="00D6043D" w:rsidRDefault="00B24F46" w:rsidP="00B24F46">
            <w:pPr>
              <w:widowControl/>
              <w:jc w:val="center"/>
              <w:rPr>
                <w:sz w:val="22"/>
                <w:szCs w:val="22"/>
              </w:rPr>
            </w:pPr>
            <w:r w:rsidRPr="00D6043D">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766E8C29" w14:textId="77777777" w:rsidR="00B24F46" w:rsidRPr="00D6043D" w:rsidRDefault="00B24F46" w:rsidP="00B24F46">
            <w:pPr>
              <w:widowControl/>
              <w:jc w:val="center"/>
              <w:rPr>
                <w:sz w:val="22"/>
                <w:szCs w:val="22"/>
              </w:rPr>
            </w:pPr>
            <w:r w:rsidRPr="00D6043D">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A03FC45" w14:textId="77777777" w:rsidR="00B24F46" w:rsidRPr="00D6043D" w:rsidRDefault="00B24F46" w:rsidP="00B24F46">
            <w:pPr>
              <w:widowControl/>
              <w:jc w:val="center"/>
              <w:rPr>
                <w:sz w:val="22"/>
                <w:szCs w:val="22"/>
              </w:rPr>
            </w:pPr>
            <w:r w:rsidRPr="00D6043D">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5F18635" w14:textId="77777777" w:rsidR="00B24F46" w:rsidRPr="00D6043D" w:rsidRDefault="00B24F46" w:rsidP="00B24F46">
            <w:pPr>
              <w:jc w:val="center"/>
              <w:rPr>
                <w:sz w:val="22"/>
                <w:szCs w:val="22"/>
              </w:rPr>
            </w:pPr>
            <w:r w:rsidRPr="00D6043D">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DB6805D" w14:textId="77777777" w:rsidR="00B24F46" w:rsidRPr="00D6043D" w:rsidRDefault="00B24F46" w:rsidP="00B24F46">
            <w:pPr>
              <w:widowControl/>
              <w:jc w:val="center"/>
              <w:rPr>
                <w:sz w:val="22"/>
                <w:szCs w:val="22"/>
              </w:rPr>
            </w:pPr>
            <w:r w:rsidRPr="00D6043D">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6732D8" w14:textId="77777777" w:rsidR="00B24F46" w:rsidRPr="00D6043D" w:rsidRDefault="00B24F46" w:rsidP="00B24F46">
            <w:pPr>
              <w:widowControl/>
              <w:jc w:val="center"/>
              <w:rPr>
                <w:sz w:val="22"/>
                <w:szCs w:val="22"/>
              </w:rPr>
            </w:pPr>
            <w:r w:rsidRPr="00D6043D">
              <w:rPr>
                <w:sz w:val="22"/>
                <w:szCs w:val="22"/>
              </w:rPr>
              <w:t>X</w:t>
            </w:r>
          </w:p>
        </w:tc>
      </w:tr>
    </w:tbl>
    <w:p w14:paraId="4EF76E15" w14:textId="280EF4C2" w:rsidR="00B24F46" w:rsidRPr="00D6043D" w:rsidRDefault="00B24F46" w:rsidP="002508A1">
      <w:pPr>
        <w:pStyle w:val="a4"/>
        <w:numPr>
          <w:ilvl w:val="0"/>
          <w:numId w:val="40"/>
        </w:numPr>
        <w:tabs>
          <w:tab w:val="left" w:pos="0"/>
          <w:tab w:val="left" w:pos="1134"/>
        </w:tabs>
        <w:ind w:left="0" w:firstLine="710"/>
        <w:jc w:val="both"/>
        <w:rPr>
          <w:sz w:val="22"/>
          <w:szCs w:val="22"/>
        </w:rPr>
      </w:pPr>
      <w:r w:rsidRPr="00D6043D">
        <w:rPr>
          <w:sz w:val="22"/>
          <w:szCs w:val="22"/>
        </w:rPr>
        <w:t xml:space="preserve">С 01.01.2024 признать утратившим силу приложение 1 к постановлению Департамента энергетики и </w:t>
      </w:r>
      <w:r w:rsidR="007E51E1" w:rsidRPr="00D6043D">
        <w:rPr>
          <w:sz w:val="22"/>
          <w:szCs w:val="22"/>
        </w:rPr>
        <w:t>тарифов Ивановской</w:t>
      </w:r>
      <w:r w:rsidRPr="00D6043D">
        <w:rPr>
          <w:sz w:val="22"/>
          <w:szCs w:val="22"/>
        </w:rPr>
        <w:t xml:space="preserve"> области от 15.11.2022 № 48-т/5.</w:t>
      </w:r>
    </w:p>
    <w:p w14:paraId="05470A27" w14:textId="77777777" w:rsidR="00B24F46" w:rsidRPr="00D6043D" w:rsidRDefault="00B24F46" w:rsidP="002508A1">
      <w:pPr>
        <w:numPr>
          <w:ilvl w:val="0"/>
          <w:numId w:val="40"/>
        </w:numPr>
        <w:tabs>
          <w:tab w:val="left" w:pos="0"/>
          <w:tab w:val="left" w:pos="1134"/>
        </w:tabs>
        <w:ind w:left="0" w:firstLine="710"/>
        <w:jc w:val="both"/>
        <w:rPr>
          <w:b/>
          <w:sz w:val="22"/>
          <w:szCs w:val="22"/>
        </w:rPr>
      </w:pPr>
      <w:r w:rsidRPr="00D6043D">
        <w:rPr>
          <w:sz w:val="22"/>
          <w:szCs w:val="22"/>
        </w:rPr>
        <w:t xml:space="preserve"> Постановление вступает в силу после дня его официального опубликования.</w:t>
      </w:r>
    </w:p>
    <w:p w14:paraId="115D2A93" w14:textId="77777777" w:rsidR="002508A1" w:rsidRPr="00D6043D" w:rsidRDefault="002508A1" w:rsidP="002508A1">
      <w:pPr>
        <w:pStyle w:val="a3"/>
        <w:spacing w:before="0" w:beforeAutospacing="0" w:after="0" w:afterAutospacing="0"/>
        <w:ind w:left="710"/>
        <w:jc w:val="both"/>
        <w:rPr>
          <w:snapToGrid w:val="0"/>
          <w:sz w:val="8"/>
          <w:szCs w:val="8"/>
        </w:rPr>
      </w:pPr>
    </w:p>
    <w:p w14:paraId="3E3709EB" w14:textId="77777777" w:rsidR="002508A1" w:rsidRPr="00D6043D" w:rsidRDefault="002508A1" w:rsidP="002508A1">
      <w:pPr>
        <w:pStyle w:val="a3"/>
        <w:spacing w:before="0" w:beforeAutospacing="0" w:after="0" w:afterAutospacing="0"/>
        <w:ind w:left="710"/>
        <w:jc w:val="both"/>
        <w:rPr>
          <w:rStyle w:val="af7"/>
          <w:sz w:val="22"/>
          <w:szCs w:val="22"/>
        </w:rPr>
      </w:pPr>
      <w:r w:rsidRPr="00D6043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2508A1" w:rsidRPr="00D6043D" w14:paraId="30E9AB99" w14:textId="77777777" w:rsidTr="00850C67">
        <w:tc>
          <w:tcPr>
            <w:tcW w:w="959" w:type="dxa"/>
          </w:tcPr>
          <w:p w14:paraId="60843EE8" w14:textId="77777777" w:rsidR="002508A1" w:rsidRPr="00D6043D" w:rsidRDefault="002508A1" w:rsidP="00850C67">
            <w:pPr>
              <w:tabs>
                <w:tab w:val="left" w:pos="4020"/>
              </w:tabs>
              <w:jc w:val="center"/>
              <w:rPr>
                <w:sz w:val="22"/>
                <w:szCs w:val="22"/>
              </w:rPr>
            </w:pPr>
            <w:r w:rsidRPr="00D6043D">
              <w:rPr>
                <w:sz w:val="22"/>
                <w:szCs w:val="22"/>
              </w:rPr>
              <w:t>№ п/п</w:t>
            </w:r>
          </w:p>
        </w:tc>
        <w:tc>
          <w:tcPr>
            <w:tcW w:w="2391" w:type="dxa"/>
          </w:tcPr>
          <w:p w14:paraId="4C6E2F82" w14:textId="77777777" w:rsidR="002508A1" w:rsidRPr="00D6043D" w:rsidRDefault="002508A1" w:rsidP="00850C67">
            <w:pPr>
              <w:tabs>
                <w:tab w:val="left" w:pos="4020"/>
              </w:tabs>
              <w:rPr>
                <w:sz w:val="22"/>
                <w:szCs w:val="22"/>
              </w:rPr>
            </w:pPr>
            <w:r w:rsidRPr="00D6043D">
              <w:rPr>
                <w:sz w:val="22"/>
                <w:szCs w:val="22"/>
              </w:rPr>
              <w:t>Члены правления</w:t>
            </w:r>
          </w:p>
        </w:tc>
        <w:tc>
          <w:tcPr>
            <w:tcW w:w="3493" w:type="dxa"/>
          </w:tcPr>
          <w:p w14:paraId="3A217747" w14:textId="77777777" w:rsidR="002508A1" w:rsidRPr="00D6043D" w:rsidRDefault="002508A1" w:rsidP="00850C67">
            <w:pPr>
              <w:tabs>
                <w:tab w:val="left" w:pos="4020"/>
              </w:tabs>
              <w:jc w:val="center"/>
              <w:rPr>
                <w:sz w:val="22"/>
                <w:szCs w:val="22"/>
              </w:rPr>
            </w:pPr>
            <w:r w:rsidRPr="00D6043D">
              <w:rPr>
                <w:sz w:val="22"/>
                <w:szCs w:val="22"/>
              </w:rPr>
              <w:t>Результаты голосования</w:t>
            </w:r>
          </w:p>
        </w:tc>
      </w:tr>
      <w:tr w:rsidR="002508A1" w:rsidRPr="00D6043D" w14:paraId="2C5AD6C0" w14:textId="77777777" w:rsidTr="00850C67">
        <w:tc>
          <w:tcPr>
            <w:tcW w:w="959" w:type="dxa"/>
          </w:tcPr>
          <w:p w14:paraId="0F68C708" w14:textId="77777777" w:rsidR="002508A1" w:rsidRPr="00D6043D" w:rsidRDefault="002508A1" w:rsidP="00850C67">
            <w:pPr>
              <w:tabs>
                <w:tab w:val="left" w:pos="4020"/>
              </w:tabs>
              <w:jc w:val="center"/>
              <w:rPr>
                <w:sz w:val="22"/>
                <w:szCs w:val="22"/>
              </w:rPr>
            </w:pPr>
            <w:r w:rsidRPr="00D6043D">
              <w:rPr>
                <w:sz w:val="22"/>
                <w:szCs w:val="22"/>
              </w:rPr>
              <w:t>1.</w:t>
            </w:r>
          </w:p>
        </w:tc>
        <w:tc>
          <w:tcPr>
            <w:tcW w:w="2391" w:type="dxa"/>
          </w:tcPr>
          <w:p w14:paraId="41A82518" w14:textId="77777777" w:rsidR="002508A1" w:rsidRPr="00D6043D" w:rsidRDefault="002508A1" w:rsidP="00850C67">
            <w:pPr>
              <w:tabs>
                <w:tab w:val="left" w:pos="4020"/>
              </w:tabs>
              <w:rPr>
                <w:sz w:val="22"/>
                <w:szCs w:val="22"/>
              </w:rPr>
            </w:pPr>
            <w:r w:rsidRPr="00D6043D">
              <w:rPr>
                <w:sz w:val="22"/>
                <w:szCs w:val="22"/>
              </w:rPr>
              <w:t>Морева Е.Н.</w:t>
            </w:r>
          </w:p>
        </w:tc>
        <w:tc>
          <w:tcPr>
            <w:tcW w:w="3493" w:type="dxa"/>
          </w:tcPr>
          <w:p w14:paraId="6AA3E37B" w14:textId="77777777" w:rsidR="002508A1" w:rsidRPr="00D6043D" w:rsidRDefault="002508A1" w:rsidP="00850C67">
            <w:pPr>
              <w:jc w:val="center"/>
              <w:rPr>
                <w:sz w:val="22"/>
                <w:szCs w:val="22"/>
              </w:rPr>
            </w:pPr>
            <w:r w:rsidRPr="00D6043D">
              <w:rPr>
                <w:sz w:val="22"/>
                <w:szCs w:val="22"/>
              </w:rPr>
              <w:t>за</w:t>
            </w:r>
          </w:p>
        </w:tc>
      </w:tr>
      <w:tr w:rsidR="002508A1" w:rsidRPr="00D6043D" w14:paraId="23FE617D" w14:textId="77777777" w:rsidTr="00850C67">
        <w:tc>
          <w:tcPr>
            <w:tcW w:w="959" w:type="dxa"/>
          </w:tcPr>
          <w:p w14:paraId="33ED6143" w14:textId="77777777" w:rsidR="002508A1" w:rsidRPr="00D6043D" w:rsidRDefault="002508A1" w:rsidP="00850C67">
            <w:pPr>
              <w:tabs>
                <w:tab w:val="left" w:pos="4020"/>
              </w:tabs>
              <w:jc w:val="center"/>
              <w:rPr>
                <w:sz w:val="22"/>
                <w:szCs w:val="22"/>
              </w:rPr>
            </w:pPr>
            <w:r w:rsidRPr="00D6043D">
              <w:rPr>
                <w:sz w:val="22"/>
                <w:szCs w:val="22"/>
              </w:rPr>
              <w:t>2.</w:t>
            </w:r>
          </w:p>
        </w:tc>
        <w:tc>
          <w:tcPr>
            <w:tcW w:w="2391" w:type="dxa"/>
          </w:tcPr>
          <w:p w14:paraId="34B91531" w14:textId="77777777" w:rsidR="002508A1" w:rsidRPr="00D6043D" w:rsidRDefault="002508A1" w:rsidP="00850C67">
            <w:pPr>
              <w:tabs>
                <w:tab w:val="left" w:pos="4020"/>
              </w:tabs>
              <w:rPr>
                <w:sz w:val="22"/>
                <w:szCs w:val="22"/>
              </w:rPr>
            </w:pPr>
            <w:r w:rsidRPr="00D6043D">
              <w:rPr>
                <w:sz w:val="22"/>
                <w:szCs w:val="22"/>
              </w:rPr>
              <w:t>Бугаева С.Е.</w:t>
            </w:r>
          </w:p>
        </w:tc>
        <w:tc>
          <w:tcPr>
            <w:tcW w:w="3493" w:type="dxa"/>
          </w:tcPr>
          <w:p w14:paraId="3B6EC813" w14:textId="77777777" w:rsidR="002508A1" w:rsidRPr="00D6043D" w:rsidRDefault="002508A1" w:rsidP="00850C67">
            <w:pPr>
              <w:jc w:val="center"/>
              <w:rPr>
                <w:sz w:val="22"/>
                <w:szCs w:val="22"/>
              </w:rPr>
            </w:pPr>
            <w:r w:rsidRPr="00D6043D">
              <w:rPr>
                <w:sz w:val="22"/>
                <w:szCs w:val="22"/>
              </w:rPr>
              <w:t>за</w:t>
            </w:r>
          </w:p>
        </w:tc>
      </w:tr>
      <w:tr w:rsidR="002508A1" w:rsidRPr="00D6043D" w14:paraId="34CD6CE5" w14:textId="77777777" w:rsidTr="00850C67">
        <w:tc>
          <w:tcPr>
            <w:tcW w:w="959" w:type="dxa"/>
          </w:tcPr>
          <w:p w14:paraId="70EEB10E" w14:textId="77777777" w:rsidR="002508A1" w:rsidRPr="00D6043D" w:rsidRDefault="002508A1" w:rsidP="00850C67">
            <w:pPr>
              <w:tabs>
                <w:tab w:val="left" w:pos="4020"/>
              </w:tabs>
              <w:jc w:val="center"/>
              <w:rPr>
                <w:sz w:val="22"/>
                <w:szCs w:val="22"/>
              </w:rPr>
            </w:pPr>
            <w:r w:rsidRPr="00D6043D">
              <w:rPr>
                <w:sz w:val="22"/>
                <w:szCs w:val="22"/>
              </w:rPr>
              <w:t>3.</w:t>
            </w:r>
          </w:p>
        </w:tc>
        <w:tc>
          <w:tcPr>
            <w:tcW w:w="2391" w:type="dxa"/>
          </w:tcPr>
          <w:p w14:paraId="100B4C37" w14:textId="77777777" w:rsidR="002508A1" w:rsidRPr="00D6043D" w:rsidRDefault="002508A1" w:rsidP="00850C67">
            <w:pPr>
              <w:tabs>
                <w:tab w:val="left" w:pos="4020"/>
              </w:tabs>
              <w:rPr>
                <w:sz w:val="22"/>
                <w:szCs w:val="22"/>
              </w:rPr>
            </w:pPr>
            <w:r w:rsidRPr="00D6043D">
              <w:rPr>
                <w:sz w:val="22"/>
                <w:szCs w:val="22"/>
              </w:rPr>
              <w:t>Гущина Н.Б.</w:t>
            </w:r>
          </w:p>
        </w:tc>
        <w:tc>
          <w:tcPr>
            <w:tcW w:w="3493" w:type="dxa"/>
          </w:tcPr>
          <w:p w14:paraId="1C77A3A3" w14:textId="77777777" w:rsidR="002508A1" w:rsidRPr="00D6043D" w:rsidRDefault="002508A1" w:rsidP="00850C67">
            <w:pPr>
              <w:jc w:val="center"/>
              <w:rPr>
                <w:sz w:val="22"/>
                <w:szCs w:val="22"/>
              </w:rPr>
            </w:pPr>
            <w:r w:rsidRPr="00D6043D">
              <w:rPr>
                <w:sz w:val="22"/>
                <w:szCs w:val="22"/>
              </w:rPr>
              <w:t>за</w:t>
            </w:r>
          </w:p>
        </w:tc>
      </w:tr>
      <w:tr w:rsidR="002508A1" w:rsidRPr="00D6043D" w14:paraId="14AF32A1" w14:textId="77777777" w:rsidTr="00850C67">
        <w:tc>
          <w:tcPr>
            <w:tcW w:w="959" w:type="dxa"/>
          </w:tcPr>
          <w:p w14:paraId="47D76E60" w14:textId="77777777" w:rsidR="002508A1" w:rsidRPr="00D6043D" w:rsidRDefault="002508A1" w:rsidP="00850C67">
            <w:pPr>
              <w:tabs>
                <w:tab w:val="left" w:pos="4020"/>
              </w:tabs>
              <w:jc w:val="center"/>
              <w:rPr>
                <w:sz w:val="22"/>
                <w:szCs w:val="22"/>
              </w:rPr>
            </w:pPr>
            <w:r w:rsidRPr="00D6043D">
              <w:rPr>
                <w:sz w:val="22"/>
                <w:szCs w:val="22"/>
              </w:rPr>
              <w:t>4.</w:t>
            </w:r>
          </w:p>
        </w:tc>
        <w:tc>
          <w:tcPr>
            <w:tcW w:w="2391" w:type="dxa"/>
          </w:tcPr>
          <w:p w14:paraId="2EB222E8" w14:textId="77777777" w:rsidR="002508A1" w:rsidRPr="00D6043D" w:rsidRDefault="002508A1" w:rsidP="00850C67">
            <w:pPr>
              <w:tabs>
                <w:tab w:val="left" w:pos="4020"/>
              </w:tabs>
              <w:rPr>
                <w:sz w:val="22"/>
                <w:szCs w:val="22"/>
              </w:rPr>
            </w:pPr>
            <w:proofErr w:type="spellStart"/>
            <w:r w:rsidRPr="00D6043D">
              <w:rPr>
                <w:sz w:val="22"/>
                <w:szCs w:val="22"/>
              </w:rPr>
              <w:t>Турбачкина</w:t>
            </w:r>
            <w:proofErr w:type="spellEnd"/>
            <w:r w:rsidRPr="00D6043D">
              <w:rPr>
                <w:sz w:val="22"/>
                <w:szCs w:val="22"/>
              </w:rPr>
              <w:t xml:space="preserve"> Е.В.</w:t>
            </w:r>
          </w:p>
        </w:tc>
        <w:tc>
          <w:tcPr>
            <w:tcW w:w="3493" w:type="dxa"/>
          </w:tcPr>
          <w:p w14:paraId="02F1E372" w14:textId="77777777" w:rsidR="002508A1" w:rsidRPr="00D6043D" w:rsidRDefault="002508A1" w:rsidP="00850C67">
            <w:pPr>
              <w:tabs>
                <w:tab w:val="left" w:pos="4020"/>
              </w:tabs>
              <w:jc w:val="center"/>
              <w:rPr>
                <w:sz w:val="22"/>
                <w:szCs w:val="22"/>
              </w:rPr>
            </w:pPr>
            <w:r w:rsidRPr="00D6043D">
              <w:rPr>
                <w:sz w:val="22"/>
                <w:szCs w:val="22"/>
              </w:rPr>
              <w:t>за</w:t>
            </w:r>
          </w:p>
        </w:tc>
      </w:tr>
      <w:tr w:rsidR="002508A1" w:rsidRPr="00D6043D" w14:paraId="7DD847F5" w14:textId="77777777" w:rsidTr="00850C67">
        <w:tc>
          <w:tcPr>
            <w:tcW w:w="959" w:type="dxa"/>
          </w:tcPr>
          <w:p w14:paraId="20361665" w14:textId="77777777" w:rsidR="002508A1" w:rsidRPr="00D6043D" w:rsidRDefault="002508A1" w:rsidP="00850C67">
            <w:pPr>
              <w:tabs>
                <w:tab w:val="left" w:pos="4020"/>
              </w:tabs>
              <w:jc w:val="center"/>
              <w:rPr>
                <w:sz w:val="22"/>
                <w:szCs w:val="22"/>
              </w:rPr>
            </w:pPr>
            <w:r w:rsidRPr="00D6043D">
              <w:rPr>
                <w:sz w:val="22"/>
                <w:szCs w:val="22"/>
              </w:rPr>
              <w:t>5.</w:t>
            </w:r>
          </w:p>
        </w:tc>
        <w:tc>
          <w:tcPr>
            <w:tcW w:w="2391" w:type="dxa"/>
          </w:tcPr>
          <w:p w14:paraId="5605EB3E" w14:textId="77777777" w:rsidR="002508A1" w:rsidRPr="00D6043D" w:rsidRDefault="002508A1" w:rsidP="00850C67">
            <w:pPr>
              <w:tabs>
                <w:tab w:val="left" w:pos="4020"/>
              </w:tabs>
              <w:rPr>
                <w:sz w:val="22"/>
                <w:szCs w:val="22"/>
              </w:rPr>
            </w:pPr>
            <w:r w:rsidRPr="00D6043D">
              <w:rPr>
                <w:sz w:val="22"/>
                <w:szCs w:val="22"/>
              </w:rPr>
              <w:t>Полозов И.Г.</w:t>
            </w:r>
          </w:p>
        </w:tc>
        <w:tc>
          <w:tcPr>
            <w:tcW w:w="3493" w:type="dxa"/>
          </w:tcPr>
          <w:p w14:paraId="3C1E9F76" w14:textId="77777777" w:rsidR="002508A1" w:rsidRPr="00D6043D" w:rsidRDefault="002508A1" w:rsidP="00850C67">
            <w:pPr>
              <w:tabs>
                <w:tab w:val="left" w:pos="4020"/>
              </w:tabs>
              <w:jc w:val="center"/>
              <w:rPr>
                <w:sz w:val="22"/>
                <w:szCs w:val="22"/>
              </w:rPr>
            </w:pPr>
            <w:r w:rsidRPr="00D6043D">
              <w:rPr>
                <w:sz w:val="22"/>
                <w:szCs w:val="22"/>
              </w:rPr>
              <w:t>за</w:t>
            </w:r>
          </w:p>
        </w:tc>
      </w:tr>
      <w:tr w:rsidR="002508A1" w:rsidRPr="00D6043D" w14:paraId="6218BFE3" w14:textId="77777777" w:rsidTr="00850C67">
        <w:tc>
          <w:tcPr>
            <w:tcW w:w="959" w:type="dxa"/>
          </w:tcPr>
          <w:p w14:paraId="6D4D76E4" w14:textId="77777777" w:rsidR="002508A1" w:rsidRPr="00D6043D" w:rsidRDefault="002508A1" w:rsidP="00850C67">
            <w:pPr>
              <w:tabs>
                <w:tab w:val="left" w:pos="4020"/>
              </w:tabs>
              <w:jc w:val="center"/>
              <w:rPr>
                <w:sz w:val="22"/>
                <w:szCs w:val="22"/>
              </w:rPr>
            </w:pPr>
            <w:r w:rsidRPr="00D6043D">
              <w:rPr>
                <w:sz w:val="22"/>
                <w:szCs w:val="22"/>
              </w:rPr>
              <w:t>6.</w:t>
            </w:r>
          </w:p>
        </w:tc>
        <w:tc>
          <w:tcPr>
            <w:tcW w:w="2391" w:type="dxa"/>
          </w:tcPr>
          <w:p w14:paraId="4FD6F074" w14:textId="77777777" w:rsidR="002508A1" w:rsidRPr="00D6043D" w:rsidRDefault="002508A1" w:rsidP="00850C67">
            <w:pPr>
              <w:tabs>
                <w:tab w:val="left" w:pos="4020"/>
              </w:tabs>
              <w:rPr>
                <w:sz w:val="22"/>
                <w:szCs w:val="22"/>
              </w:rPr>
            </w:pPr>
            <w:r w:rsidRPr="00D6043D">
              <w:rPr>
                <w:sz w:val="22"/>
                <w:szCs w:val="22"/>
              </w:rPr>
              <w:t>Коннова Е.А.</w:t>
            </w:r>
          </w:p>
        </w:tc>
        <w:tc>
          <w:tcPr>
            <w:tcW w:w="3493" w:type="dxa"/>
          </w:tcPr>
          <w:p w14:paraId="03D37413" w14:textId="77777777" w:rsidR="002508A1" w:rsidRPr="00D6043D" w:rsidRDefault="002508A1" w:rsidP="00850C67">
            <w:pPr>
              <w:tabs>
                <w:tab w:val="left" w:pos="4020"/>
              </w:tabs>
              <w:jc w:val="center"/>
              <w:rPr>
                <w:sz w:val="22"/>
                <w:szCs w:val="22"/>
              </w:rPr>
            </w:pPr>
            <w:r w:rsidRPr="00D6043D">
              <w:rPr>
                <w:sz w:val="22"/>
                <w:szCs w:val="22"/>
              </w:rPr>
              <w:t>за</w:t>
            </w:r>
          </w:p>
        </w:tc>
      </w:tr>
      <w:tr w:rsidR="002508A1" w:rsidRPr="00D6043D" w14:paraId="56217A45" w14:textId="77777777" w:rsidTr="00850C67">
        <w:tc>
          <w:tcPr>
            <w:tcW w:w="959" w:type="dxa"/>
          </w:tcPr>
          <w:p w14:paraId="6A865023" w14:textId="77777777" w:rsidR="002508A1" w:rsidRPr="00D6043D" w:rsidRDefault="002508A1" w:rsidP="00850C67">
            <w:pPr>
              <w:tabs>
                <w:tab w:val="left" w:pos="4020"/>
              </w:tabs>
              <w:jc w:val="center"/>
              <w:rPr>
                <w:sz w:val="22"/>
                <w:szCs w:val="22"/>
              </w:rPr>
            </w:pPr>
            <w:r w:rsidRPr="00D6043D">
              <w:rPr>
                <w:sz w:val="22"/>
                <w:szCs w:val="22"/>
              </w:rPr>
              <w:t>7.</w:t>
            </w:r>
          </w:p>
        </w:tc>
        <w:tc>
          <w:tcPr>
            <w:tcW w:w="2391" w:type="dxa"/>
          </w:tcPr>
          <w:p w14:paraId="3DBD4567" w14:textId="77777777" w:rsidR="002508A1" w:rsidRPr="00D6043D" w:rsidRDefault="002508A1" w:rsidP="00850C67">
            <w:pPr>
              <w:tabs>
                <w:tab w:val="left" w:pos="4020"/>
              </w:tabs>
              <w:rPr>
                <w:sz w:val="22"/>
                <w:szCs w:val="22"/>
              </w:rPr>
            </w:pPr>
            <w:r w:rsidRPr="00D6043D">
              <w:rPr>
                <w:sz w:val="22"/>
                <w:szCs w:val="22"/>
              </w:rPr>
              <w:t>Агапова О.П.</w:t>
            </w:r>
          </w:p>
        </w:tc>
        <w:tc>
          <w:tcPr>
            <w:tcW w:w="3493" w:type="dxa"/>
          </w:tcPr>
          <w:p w14:paraId="211C4F78" w14:textId="77777777" w:rsidR="002508A1" w:rsidRPr="00D6043D" w:rsidRDefault="002508A1" w:rsidP="00850C67">
            <w:pPr>
              <w:tabs>
                <w:tab w:val="left" w:pos="4020"/>
              </w:tabs>
              <w:jc w:val="center"/>
              <w:rPr>
                <w:sz w:val="22"/>
                <w:szCs w:val="22"/>
              </w:rPr>
            </w:pPr>
            <w:r w:rsidRPr="00D6043D">
              <w:rPr>
                <w:sz w:val="22"/>
                <w:szCs w:val="22"/>
              </w:rPr>
              <w:t>за</w:t>
            </w:r>
          </w:p>
        </w:tc>
      </w:tr>
    </w:tbl>
    <w:p w14:paraId="5D5C9470" w14:textId="77777777" w:rsidR="002508A1" w:rsidRPr="00D6043D" w:rsidRDefault="002508A1" w:rsidP="002508A1">
      <w:pPr>
        <w:tabs>
          <w:tab w:val="left" w:pos="4020"/>
        </w:tabs>
        <w:ind w:left="710"/>
        <w:rPr>
          <w:sz w:val="22"/>
          <w:szCs w:val="22"/>
        </w:rPr>
      </w:pPr>
      <w:r w:rsidRPr="00D6043D">
        <w:rPr>
          <w:sz w:val="22"/>
          <w:szCs w:val="22"/>
        </w:rPr>
        <w:t xml:space="preserve">Итого: за – 7, против – 0, воздержался – 0, отсутствуют – 0. </w:t>
      </w:r>
    </w:p>
    <w:p w14:paraId="43B771B1" w14:textId="77777777" w:rsidR="00B24F46" w:rsidRPr="00D6043D" w:rsidRDefault="00B24F46" w:rsidP="00B24F46">
      <w:pPr>
        <w:pStyle w:val="24"/>
        <w:widowControl/>
        <w:tabs>
          <w:tab w:val="left" w:pos="851"/>
          <w:tab w:val="left" w:pos="1134"/>
          <w:tab w:val="left" w:pos="1276"/>
        </w:tabs>
        <w:rPr>
          <w:b/>
          <w:color w:val="FF0000"/>
          <w:sz w:val="22"/>
          <w:szCs w:val="22"/>
        </w:rPr>
      </w:pPr>
    </w:p>
    <w:p w14:paraId="6F916771" w14:textId="4A196646" w:rsidR="00CA1DFD" w:rsidRPr="00D6043D" w:rsidRDefault="00B4078A" w:rsidP="00C919B0">
      <w:pPr>
        <w:pStyle w:val="24"/>
        <w:widowControl/>
        <w:numPr>
          <w:ilvl w:val="0"/>
          <w:numId w:val="1"/>
        </w:numPr>
        <w:tabs>
          <w:tab w:val="left" w:pos="851"/>
          <w:tab w:val="left" w:pos="1134"/>
          <w:tab w:val="left" w:pos="1276"/>
        </w:tabs>
        <w:ind w:left="0" w:firstLine="709"/>
        <w:rPr>
          <w:b/>
          <w:sz w:val="22"/>
          <w:szCs w:val="22"/>
        </w:rPr>
      </w:pPr>
      <w:r w:rsidRPr="00D6043D">
        <w:rPr>
          <w:b/>
          <w:sz w:val="22"/>
          <w:szCs w:val="22"/>
        </w:rPr>
        <w:t xml:space="preserve">СЛУШАЛИ: </w:t>
      </w:r>
      <w:r w:rsidR="00CA1DFD" w:rsidRPr="00D6043D">
        <w:rPr>
          <w:b/>
          <w:sz w:val="22"/>
          <w:szCs w:val="22"/>
        </w:rPr>
        <w:t xml:space="preserve">Об установлении долгосрочных тарифов на тепловую энергию для потребителей </w:t>
      </w:r>
      <w:bookmarkStart w:id="1" w:name="_Hlk147572503"/>
      <w:r w:rsidR="00CA1DFD" w:rsidRPr="00D6043D">
        <w:rPr>
          <w:b/>
          <w:sz w:val="22"/>
          <w:szCs w:val="22"/>
        </w:rPr>
        <w:t xml:space="preserve">ООО ДСОЛ КД «Березовая роща» (Ивановский район) </w:t>
      </w:r>
      <w:bookmarkEnd w:id="1"/>
      <w:r w:rsidR="00CA1DFD" w:rsidRPr="00D6043D">
        <w:rPr>
          <w:b/>
          <w:sz w:val="22"/>
          <w:szCs w:val="22"/>
        </w:rPr>
        <w:t xml:space="preserve">на </w:t>
      </w:r>
      <w:r w:rsidR="00C919B0" w:rsidRPr="00D6043D">
        <w:rPr>
          <w:b/>
          <w:sz w:val="22"/>
          <w:szCs w:val="22"/>
        </w:rPr>
        <w:t>2024–</w:t>
      </w:r>
      <w:proofErr w:type="gramStart"/>
      <w:r w:rsidR="00C919B0" w:rsidRPr="00D6043D">
        <w:rPr>
          <w:b/>
          <w:sz w:val="22"/>
          <w:szCs w:val="22"/>
        </w:rPr>
        <w:t xml:space="preserve">2028 </w:t>
      </w:r>
      <w:r w:rsidR="00CA1DFD" w:rsidRPr="00D6043D">
        <w:rPr>
          <w:b/>
          <w:sz w:val="22"/>
          <w:szCs w:val="22"/>
        </w:rPr>
        <w:t xml:space="preserve"> годы</w:t>
      </w:r>
      <w:proofErr w:type="gramEnd"/>
      <w:r w:rsidR="00CA1DFD" w:rsidRPr="00D6043D">
        <w:rPr>
          <w:b/>
          <w:sz w:val="22"/>
          <w:szCs w:val="22"/>
        </w:rPr>
        <w:t xml:space="preserve"> (Зуева Е.В.)</w:t>
      </w:r>
    </w:p>
    <w:p w14:paraId="383A5994" w14:textId="066DD0F6" w:rsidR="00CA1DFD" w:rsidRPr="00D6043D" w:rsidRDefault="00CA1DFD" w:rsidP="00CA1DFD">
      <w:pPr>
        <w:pStyle w:val="24"/>
        <w:widowControl/>
        <w:tabs>
          <w:tab w:val="left" w:pos="851"/>
          <w:tab w:val="left" w:pos="993"/>
          <w:tab w:val="left" w:pos="1560"/>
        </w:tabs>
        <w:ind w:firstLine="709"/>
        <w:rPr>
          <w:bCs/>
          <w:sz w:val="22"/>
          <w:szCs w:val="22"/>
        </w:rPr>
      </w:pPr>
      <w:r w:rsidRPr="00D6043D">
        <w:rPr>
          <w:bCs/>
          <w:sz w:val="22"/>
          <w:szCs w:val="22"/>
        </w:rPr>
        <w:t xml:space="preserve">В связи с обращением ООО ДСОЛ КД «Березовая роща» (Ивановский район) приказом Департамента энергетики и тарифов Ивановской области </w:t>
      </w:r>
      <w:r w:rsidR="00600B42" w:rsidRPr="00D6043D">
        <w:rPr>
          <w:bCs/>
          <w:sz w:val="22"/>
          <w:szCs w:val="22"/>
        </w:rPr>
        <w:t>от 20.07.2023 № 49 -у</w:t>
      </w:r>
      <w:r w:rsidRPr="00D6043D">
        <w:rPr>
          <w:bCs/>
          <w:sz w:val="22"/>
          <w:szCs w:val="22"/>
        </w:rPr>
        <w:t xml:space="preserve"> </w:t>
      </w:r>
      <w:r w:rsidR="00600B42" w:rsidRPr="00D6043D">
        <w:rPr>
          <w:bCs/>
          <w:sz w:val="22"/>
          <w:szCs w:val="22"/>
        </w:rPr>
        <w:t xml:space="preserve">открыто дело об установлении долгосрочных тарифов на тепловую энергию, поставляемую потребителям ООО ДСОЛ КД «Березовая роща» (Ивановский район) на 2024–2028 годы. Методом регулирования долгосрочных тарифов на тепловую энергию для ООО ДСОЛ КД «Березовая роща» (Ивановский район) определен метод индексации установленных тарифов на </w:t>
      </w:r>
      <w:r w:rsidR="00C6322F" w:rsidRPr="00D6043D">
        <w:rPr>
          <w:bCs/>
          <w:sz w:val="22"/>
          <w:szCs w:val="22"/>
        </w:rPr>
        <w:t>2024–</w:t>
      </w:r>
      <w:proofErr w:type="gramStart"/>
      <w:r w:rsidR="00C6322F" w:rsidRPr="00D6043D">
        <w:rPr>
          <w:bCs/>
          <w:sz w:val="22"/>
          <w:szCs w:val="22"/>
        </w:rPr>
        <w:t xml:space="preserve">2028 </w:t>
      </w:r>
      <w:r w:rsidR="00600B42" w:rsidRPr="00D6043D">
        <w:rPr>
          <w:bCs/>
          <w:sz w:val="22"/>
          <w:szCs w:val="22"/>
        </w:rPr>
        <w:t xml:space="preserve"> годы</w:t>
      </w:r>
      <w:proofErr w:type="gramEnd"/>
      <w:r w:rsidR="00600B42" w:rsidRPr="00D6043D">
        <w:rPr>
          <w:bCs/>
          <w:sz w:val="22"/>
          <w:szCs w:val="22"/>
        </w:rPr>
        <w:t>.</w:t>
      </w:r>
    </w:p>
    <w:p w14:paraId="318B629A" w14:textId="77777777" w:rsidR="00A43CDD" w:rsidRPr="00D6043D" w:rsidRDefault="00600B42" w:rsidP="00600B42">
      <w:pPr>
        <w:pStyle w:val="24"/>
        <w:widowControl/>
        <w:ind w:firstLine="709"/>
        <w:rPr>
          <w:bCs/>
          <w:sz w:val="22"/>
          <w:szCs w:val="22"/>
        </w:rPr>
      </w:pPr>
      <w:r w:rsidRPr="00D6043D">
        <w:rPr>
          <w:bCs/>
          <w:sz w:val="22"/>
          <w:szCs w:val="22"/>
        </w:rPr>
        <w:t>ООО ДСОЛ КД «Березовая роща» (Ивановский район)</w:t>
      </w:r>
      <w:r w:rsidR="00CA1DFD" w:rsidRPr="00D6043D">
        <w:rPr>
          <w:bCs/>
          <w:sz w:val="22"/>
          <w:szCs w:val="22"/>
        </w:rPr>
        <w:t xml:space="preserve"> эксплуатирует объекты теплоснабжения</w:t>
      </w:r>
      <w:r w:rsidRPr="00D6043D">
        <w:rPr>
          <w:bCs/>
          <w:sz w:val="22"/>
          <w:szCs w:val="22"/>
        </w:rPr>
        <w:t xml:space="preserve"> </w:t>
      </w:r>
      <w:r w:rsidR="00A43CDD" w:rsidRPr="00D6043D">
        <w:rPr>
          <w:bCs/>
          <w:sz w:val="22"/>
          <w:szCs w:val="22"/>
        </w:rPr>
        <w:t>объектами теплоснабжения на основании свидетельства о праве собственности.</w:t>
      </w:r>
    </w:p>
    <w:p w14:paraId="4B526DA2" w14:textId="77777777" w:rsidR="00CA1DFD" w:rsidRPr="00D6043D" w:rsidRDefault="00CA1DFD" w:rsidP="00C6322F">
      <w:pPr>
        <w:pStyle w:val="24"/>
        <w:widowControl/>
        <w:ind w:firstLine="709"/>
        <w:rPr>
          <w:bCs/>
          <w:sz w:val="22"/>
          <w:szCs w:val="22"/>
        </w:rPr>
      </w:pPr>
      <w:r w:rsidRPr="00D6043D">
        <w:rPr>
          <w:bCs/>
          <w:sz w:val="22"/>
          <w:szCs w:val="22"/>
        </w:rPr>
        <w:t xml:space="preserve">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w:t>
      </w:r>
      <w:r w:rsidR="00A43CDD" w:rsidRPr="00D6043D">
        <w:rPr>
          <w:bCs/>
          <w:sz w:val="22"/>
          <w:szCs w:val="22"/>
        </w:rPr>
        <w:t>П</w:t>
      </w:r>
      <w:r w:rsidRPr="00D6043D">
        <w:rPr>
          <w:bCs/>
          <w:sz w:val="22"/>
          <w:szCs w:val="22"/>
        </w:rPr>
        <w:t>рогноз</w:t>
      </w:r>
      <w:r w:rsidR="00A43CDD" w:rsidRPr="00D6043D">
        <w:rPr>
          <w:bCs/>
          <w:sz w:val="22"/>
          <w:szCs w:val="22"/>
        </w:rPr>
        <w:t>ом</w:t>
      </w:r>
      <w:r w:rsidRPr="00D6043D">
        <w:rPr>
          <w:bCs/>
          <w:sz w:val="22"/>
          <w:szCs w:val="22"/>
        </w:rPr>
        <w:t xml:space="preserve"> социально-экономического развития Российской Федерации на </w:t>
      </w:r>
      <w:r w:rsidR="00A43CDD" w:rsidRPr="00D6043D">
        <w:rPr>
          <w:bCs/>
          <w:sz w:val="22"/>
          <w:szCs w:val="22"/>
        </w:rPr>
        <w:t>2024 год и на плановый период 2025 и 2026 годов,</w:t>
      </w:r>
      <w:r w:rsidR="00A43CDD" w:rsidRPr="00D6043D">
        <w:rPr>
          <w:sz w:val="22"/>
          <w:szCs w:val="22"/>
        </w:rPr>
        <w:t xml:space="preserve"> одобренным на заседании Правительства Российской Федерации от 22 сентября 2023 года</w:t>
      </w:r>
      <w:r w:rsidR="0003658E" w:rsidRPr="00D6043D">
        <w:rPr>
          <w:sz w:val="22"/>
          <w:szCs w:val="22"/>
        </w:rPr>
        <w:t xml:space="preserve"> </w:t>
      </w:r>
      <w:r w:rsidR="00A43CDD" w:rsidRPr="00D6043D">
        <w:rPr>
          <w:sz w:val="22"/>
          <w:szCs w:val="22"/>
        </w:rPr>
        <w:t>(</w:t>
      </w:r>
      <w:r w:rsidR="00A43CDD" w:rsidRPr="00D6043D">
        <w:rPr>
          <w:bCs/>
          <w:sz w:val="22"/>
          <w:szCs w:val="22"/>
        </w:rPr>
        <w:t>Протокол № 28, часть II, от 22.09.2023 г.)</w:t>
      </w:r>
      <w:r w:rsidRPr="00D6043D">
        <w:rPr>
          <w:bCs/>
          <w:sz w:val="22"/>
          <w:szCs w:val="22"/>
        </w:rPr>
        <w:t xml:space="preserve">. </w:t>
      </w:r>
    </w:p>
    <w:p w14:paraId="3444C8D4" w14:textId="77777777" w:rsidR="00487804" w:rsidRPr="00D6043D" w:rsidRDefault="00487804" w:rsidP="00487804">
      <w:pPr>
        <w:pStyle w:val="24"/>
        <w:widowControl/>
        <w:ind w:firstLine="567"/>
        <w:rPr>
          <w:bCs/>
          <w:sz w:val="22"/>
          <w:szCs w:val="22"/>
        </w:rPr>
      </w:pPr>
      <w:r w:rsidRPr="00D6043D">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20E6F0EF" w14:textId="77777777" w:rsidR="00DD3467" w:rsidRPr="00D6043D" w:rsidRDefault="00DD3467" w:rsidP="00DD3467">
      <w:pPr>
        <w:pStyle w:val="24"/>
        <w:widowControl/>
        <w:tabs>
          <w:tab w:val="left" w:pos="851"/>
          <w:tab w:val="left" w:pos="993"/>
        </w:tabs>
        <w:ind w:firstLine="709"/>
        <w:rPr>
          <w:bCs/>
          <w:sz w:val="22"/>
          <w:szCs w:val="22"/>
        </w:rPr>
      </w:pPr>
      <w:r w:rsidRPr="00D6043D">
        <w:rPr>
          <w:bCs/>
          <w:sz w:val="22"/>
          <w:szCs w:val="22"/>
        </w:rPr>
        <w:t>Льготный тариф на тепловую энергию для населения на первое полугодие 2024 года предлагается установить на уровне тарифа, действующего по состоянию на 31.12.2023 года.</w:t>
      </w:r>
    </w:p>
    <w:p w14:paraId="56B5BE7D" w14:textId="77777777" w:rsidR="00DD3467" w:rsidRPr="00D6043D" w:rsidRDefault="00DD3467" w:rsidP="00DD3467">
      <w:pPr>
        <w:pStyle w:val="24"/>
        <w:widowControl/>
        <w:tabs>
          <w:tab w:val="left" w:pos="851"/>
          <w:tab w:val="left" w:pos="993"/>
        </w:tabs>
        <w:ind w:firstLine="709"/>
        <w:rPr>
          <w:bCs/>
          <w:sz w:val="22"/>
          <w:szCs w:val="22"/>
        </w:rPr>
      </w:pPr>
      <w:r w:rsidRPr="00D6043D">
        <w:rPr>
          <w:bCs/>
          <w:sz w:val="22"/>
          <w:szCs w:val="22"/>
        </w:rPr>
        <w:t>Льготный тариф на тепловую энергию для населения на второе полугодие 2024 года определен посредством индексации установленного на первое полугодие 2024 года тарифа на тепловую энергию года на индекс 111,8%, сложившийся как сумма следующих составляющих:</w:t>
      </w:r>
    </w:p>
    <w:p w14:paraId="1559AE0F" w14:textId="77777777" w:rsidR="00DD3467" w:rsidRPr="00D6043D" w:rsidRDefault="00DD3467" w:rsidP="00DD3467">
      <w:pPr>
        <w:pStyle w:val="24"/>
        <w:widowControl/>
        <w:tabs>
          <w:tab w:val="left" w:pos="851"/>
          <w:tab w:val="left" w:pos="993"/>
        </w:tabs>
        <w:ind w:firstLine="709"/>
        <w:rPr>
          <w:bCs/>
          <w:sz w:val="22"/>
          <w:szCs w:val="22"/>
        </w:rPr>
      </w:pPr>
      <w:r w:rsidRPr="00D6043D">
        <w:rPr>
          <w:bCs/>
          <w:sz w:val="22"/>
          <w:szCs w:val="22"/>
        </w:rPr>
        <w:t>-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2C773776" w14:textId="77777777" w:rsidR="00DD3467" w:rsidRPr="00D6043D" w:rsidRDefault="00DD3467" w:rsidP="00DD3467">
      <w:pPr>
        <w:pStyle w:val="24"/>
        <w:widowControl/>
        <w:tabs>
          <w:tab w:val="left" w:pos="851"/>
          <w:tab w:val="left" w:pos="993"/>
        </w:tabs>
        <w:ind w:firstLine="709"/>
        <w:rPr>
          <w:bCs/>
          <w:sz w:val="22"/>
          <w:szCs w:val="22"/>
        </w:rPr>
      </w:pPr>
      <w:r w:rsidRPr="00D6043D">
        <w:rPr>
          <w:bCs/>
          <w:sz w:val="22"/>
          <w:szCs w:val="22"/>
        </w:rPr>
        <w:t>- прогнозная величина предельно-допустимого отклонения по отдельным муниципальным образованиям Ивановской области в размере 2,0% на 2024 год, определенная с учетом показателей, установленных распоряжением Правительства РФ от 15.11.2018 № 2490-р.</w:t>
      </w:r>
    </w:p>
    <w:p w14:paraId="0158A50C" w14:textId="77777777" w:rsidR="00CA1DFD" w:rsidRPr="00D6043D" w:rsidRDefault="00CA1DFD" w:rsidP="00A43CDD">
      <w:pPr>
        <w:pStyle w:val="24"/>
        <w:widowControl/>
        <w:ind w:firstLine="567"/>
        <w:rPr>
          <w:bCs/>
          <w:sz w:val="22"/>
          <w:szCs w:val="22"/>
        </w:rPr>
      </w:pPr>
      <w:r w:rsidRPr="00D6043D">
        <w:rPr>
          <w:bCs/>
          <w:sz w:val="22"/>
          <w:szCs w:val="22"/>
        </w:rPr>
        <w:t>Экспертной группой Департамента проведена экспертиза расчетов указанных тарифов на тепловую энергию</w:t>
      </w:r>
      <w:r w:rsidR="0003658E" w:rsidRPr="00D6043D">
        <w:rPr>
          <w:bCs/>
          <w:sz w:val="22"/>
          <w:szCs w:val="22"/>
        </w:rPr>
        <w:t>.</w:t>
      </w:r>
      <w:r w:rsidRPr="00D6043D">
        <w:rPr>
          <w:bCs/>
          <w:sz w:val="22"/>
          <w:szCs w:val="22"/>
        </w:rPr>
        <w:t xml:space="preserve"> По результатам экспертизы материалов тарифного дела подготовлено экспертное заключение. </w:t>
      </w:r>
    </w:p>
    <w:p w14:paraId="40C0799A" w14:textId="62BB64DD" w:rsidR="00CA1DFD" w:rsidRPr="00D6043D" w:rsidRDefault="00CA1DFD" w:rsidP="00A43CDD">
      <w:pPr>
        <w:pStyle w:val="24"/>
        <w:widowControl/>
        <w:ind w:firstLine="567"/>
        <w:rPr>
          <w:bCs/>
          <w:sz w:val="22"/>
          <w:szCs w:val="22"/>
        </w:rPr>
      </w:pPr>
      <w:r w:rsidRPr="00D6043D">
        <w:rPr>
          <w:bCs/>
          <w:sz w:val="22"/>
          <w:szCs w:val="22"/>
        </w:rPr>
        <w:t xml:space="preserve">Организация ознакомлена с уровнями тарифов к утверждению. Письмом от </w:t>
      </w:r>
      <w:r w:rsidR="0003658E" w:rsidRPr="00D6043D">
        <w:rPr>
          <w:bCs/>
          <w:sz w:val="22"/>
          <w:szCs w:val="22"/>
        </w:rPr>
        <w:t>05.10.2023</w:t>
      </w:r>
      <w:r w:rsidRPr="00D6043D">
        <w:rPr>
          <w:bCs/>
          <w:sz w:val="22"/>
          <w:szCs w:val="22"/>
        </w:rPr>
        <w:t xml:space="preserve"> №</w:t>
      </w:r>
      <w:r w:rsidR="0003658E" w:rsidRPr="00D6043D">
        <w:rPr>
          <w:bCs/>
          <w:sz w:val="22"/>
          <w:szCs w:val="22"/>
        </w:rPr>
        <w:t>194</w:t>
      </w:r>
      <w:r w:rsidRPr="00D6043D">
        <w:rPr>
          <w:bCs/>
          <w:sz w:val="22"/>
          <w:szCs w:val="22"/>
        </w:rPr>
        <w:t xml:space="preserve"> </w:t>
      </w:r>
      <w:r w:rsidR="0003658E" w:rsidRPr="00D6043D">
        <w:rPr>
          <w:bCs/>
          <w:sz w:val="22"/>
          <w:szCs w:val="22"/>
        </w:rPr>
        <w:t>ООО ДСОЛ КД «Березовая роща» (Ивановский район)</w:t>
      </w:r>
      <w:r w:rsidRPr="00D6043D">
        <w:rPr>
          <w:bCs/>
          <w:sz w:val="22"/>
          <w:szCs w:val="22"/>
        </w:rPr>
        <w:t xml:space="preserve"> </w:t>
      </w:r>
      <w:r w:rsidR="0003658E" w:rsidRPr="00D6043D">
        <w:rPr>
          <w:bCs/>
          <w:sz w:val="22"/>
          <w:szCs w:val="22"/>
        </w:rPr>
        <w:t xml:space="preserve">согласовало уровни тарифов на тепловую энергию на </w:t>
      </w:r>
      <w:r w:rsidR="00FE7A69" w:rsidRPr="00D6043D">
        <w:rPr>
          <w:bCs/>
          <w:sz w:val="22"/>
          <w:szCs w:val="22"/>
        </w:rPr>
        <w:t>2024–</w:t>
      </w:r>
      <w:r w:rsidR="00BC4536" w:rsidRPr="00D6043D">
        <w:rPr>
          <w:bCs/>
          <w:sz w:val="22"/>
          <w:szCs w:val="22"/>
        </w:rPr>
        <w:t>2028 годы</w:t>
      </w:r>
      <w:r w:rsidR="0003658E" w:rsidRPr="00D6043D">
        <w:rPr>
          <w:bCs/>
          <w:sz w:val="22"/>
          <w:szCs w:val="22"/>
        </w:rPr>
        <w:t xml:space="preserve">. </w:t>
      </w:r>
    </w:p>
    <w:p w14:paraId="3305E449" w14:textId="77777777" w:rsidR="00CA1DFD" w:rsidRPr="00D6043D" w:rsidRDefault="00CA1DFD" w:rsidP="0003658E">
      <w:pPr>
        <w:pStyle w:val="24"/>
        <w:widowControl/>
        <w:ind w:firstLine="567"/>
        <w:rPr>
          <w:bCs/>
          <w:sz w:val="22"/>
          <w:szCs w:val="22"/>
        </w:rPr>
      </w:pPr>
      <w:r w:rsidRPr="00D6043D">
        <w:rPr>
          <w:bCs/>
          <w:sz w:val="22"/>
          <w:szCs w:val="22"/>
        </w:rPr>
        <w:t>Основные плановые (расчетные) показатели деятельности теплоснабжающей организации на расчетный период регулирования, принятые при формировании тарифов на тепловую энергию приведены в приложениях 1</w:t>
      </w:r>
      <w:r w:rsidR="0003658E" w:rsidRPr="00D6043D">
        <w:rPr>
          <w:bCs/>
          <w:sz w:val="22"/>
          <w:szCs w:val="22"/>
        </w:rPr>
        <w:t>1</w:t>
      </w:r>
      <w:r w:rsidRPr="00D6043D">
        <w:rPr>
          <w:bCs/>
          <w:sz w:val="22"/>
          <w:szCs w:val="22"/>
        </w:rPr>
        <w:t>/</w:t>
      </w:r>
      <w:r w:rsidR="0003658E" w:rsidRPr="00D6043D">
        <w:rPr>
          <w:bCs/>
          <w:sz w:val="22"/>
          <w:szCs w:val="22"/>
        </w:rPr>
        <w:t>1</w:t>
      </w:r>
      <w:r w:rsidRPr="00D6043D">
        <w:rPr>
          <w:bCs/>
          <w:sz w:val="22"/>
          <w:szCs w:val="22"/>
        </w:rPr>
        <w:t>.</w:t>
      </w:r>
    </w:p>
    <w:p w14:paraId="04139393" w14:textId="77777777" w:rsidR="00CA1DFD" w:rsidRPr="00D6043D" w:rsidRDefault="00CA1DFD" w:rsidP="00F971A6">
      <w:pPr>
        <w:pStyle w:val="24"/>
        <w:widowControl/>
        <w:tabs>
          <w:tab w:val="left" w:pos="851"/>
          <w:tab w:val="left" w:pos="1276"/>
          <w:tab w:val="left" w:pos="1560"/>
        </w:tabs>
        <w:ind w:left="2043" w:firstLine="0"/>
        <w:rPr>
          <w:bCs/>
          <w:sz w:val="22"/>
          <w:szCs w:val="22"/>
        </w:rPr>
      </w:pPr>
    </w:p>
    <w:p w14:paraId="7E1113B7" w14:textId="77777777" w:rsidR="00CA1DFD" w:rsidRPr="00D6043D" w:rsidRDefault="00CA1DFD" w:rsidP="00F971A6">
      <w:pPr>
        <w:pStyle w:val="24"/>
        <w:widowControl/>
        <w:tabs>
          <w:tab w:val="left" w:pos="851"/>
          <w:tab w:val="left" w:pos="1276"/>
          <w:tab w:val="left" w:pos="1560"/>
        </w:tabs>
        <w:ind w:firstLine="567"/>
        <w:rPr>
          <w:b/>
          <w:sz w:val="22"/>
          <w:szCs w:val="22"/>
        </w:rPr>
      </w:pPr>
      <w:r w:rsidRPr="00D6043D">
        <w:rPr>
          <w:b/>
          <w:sz w:val="22"/>
          <w:szCs w:val="22"/>
        </w:rPr>
        <w:t>РЕШИЛИ:</w:t>
      </w:r>
    </w:p>
    <w:p w14:paraId="702E3EDA" w14:textId="77777777" w:rsidR="00CA1DFD" w:rsidRPr="00D6043D" w:rsidRDefault="00CA1DFD" w:rsidP="00F971A6">
      <w:pPr>
        <w:pStyle w:val="a4"/>
        <w:widowControl/>
        <w:autoSpaceDE w:val="0"/>
        <w:autoSpaceDN w:val="0"/>
        <w:adjustRightInd w:val="0"/>
        <w:ind w:left="0" w:firstLine="567"/>
        <w:jc w:val="both"/>
        <w:rPr>
          <w:sz w:val="22"/>
          <w:szCs w:val="22"/>
        </w:rPr>
      </w:pPr>
      <w:r w:rsidRPr="00D6043D">
        <w:rPr>
          <w:sz w:val="22"/>
          <w:szCs w:val="22"/>
        </w:rPr>
        <w:t xml:space="preserve">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Департамент энергетики и тарифов Ивановской области </w:t>
      </w:r>
      <w:r w:rsidR="001F3BE8" w:rsidRPr="00D6043D">
        <w:rPr>
          <w:sz w:val="22"/>
          <w:szCs w:val="22"/>
        </w:rPr>
        <w:t>пре</w:t>
      </w:r>
      <w:r w:rsidR="00F04C7C" w:rsidRPr="00D6043D">
        <w:rPr>
          <w:sz w:val="22"/>
          <w:szCs w:val="22"/>
        </w:rPr>
        <w:t>д</w:t>
      </w:r>
      <w:r w:rsidR="001F3BE8" w:rsidRPr="00D6043D">
        <w:rPr>
          <w:sz w:val="22"/>
          <w:szCs w:val="22"/>
        </w:rPr>
        <w:t>лагает</w:t>
      </w:r>
      <w:r w:rsidRPr="00D6043D">
        <w:rPr>
          <w:sz w:val="22"/>
          <w:szCs w:val="22"/>
        </w:rPr>
        <w:t>:</w:t>
      </w:r>
    </w:p>
    <w:p w14:paraId="392E1646" w14:textId="77777777" w:rsidR="001F3BE8" w:rsidRPr="00D6043D" w:rsidRDefault="001F3BE8" w:rsidP="00F971A6">
      <w:pPr>
        <w:pStyle w:val="a4"/>
        <w:widowControl/>
        <w:autoSpaceDE w:val="0"/>
        <w:autoSpaceDN w:val="0"/>
        <w:adjustRightInd w:val="0"/>
        <w:ind w:left="0" w:firstLine="567"/>
        <w:jc w:val="both"/>
        <w:rPr>
          <w:sz w:val="22"/>
          <w:szCs w:val="22"/>
        </w:rPr>
      </w:pPr>
    </w:p>
    <w:p w14:paraId="3819569E" w14:textId="1BF45190" w:rsidR="001F3BE8" w:rsidRPr="00D6043D" w:rsidRDefault="001F3BE8" w:rsidP="00A87850">
      <w:pPr>
        <w:pStyle w:val="a4"/>
        <w:widowControl/>
        <w:numPr>
          <w:ilvl w:val="0"/>
          <w:numId w:val="36"/>
        </w:numPr>
        <w:tabs>
          <w:tab w:val="left" w:pos="851"/>
        </w:tabs>
        <w:ind w:left="0" w:firstLine="567"/>
        <w:jc w:val="both"/>
        <w:rPr>
          <w:snapToGrid w:val="0"/>
          <w:sz w:val="22"/>
          <w:szCs w:val="22"/>
        </w:rPr>
      </w:pPr>
      <w:r w:rsidRPr="00D6043D">
        <w:rPr>
          <w:snapToGrid w:val="0"/>
          <w:sz w:val="22"/>
          <w:szCs w:val="22"/>
        </w:rPr>
        <w:t xml:space="preserve">Установить долгосрочные тарифы на тепловую энергию для потребителей ООО «ДСОЛ КД «Березовая роща» (Ивановский район) на </w:t>
      </w:r>
      <w:r w:rsidR="00BC4536" w:rsidRPr="00D6043D">
        <w:rPr>
          <w:snapToGrid w:val="0"/>
          <w:sz w:val="22"/>
          <w:szCs w:val="22"/>
        </w:rPr>
        <w:t>2024–2028 годы</w:t>
      </w:r>
      <w:r w:rsidR="00FE7A69" w:rsidRPr="00D6043D">
        <w:rPr>
          <w:snapToGrid w:val="0"/>
          <w:sz w:val="22"/>
          <w:szCs w:val="22"/>
        </w:rPr>
        <w:t>:</w:t>
      </w:r>
    </w:p>
    <w:tbl>
      <w:tblPr>
        <w:tblW w:w="10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72"/>
        <w:gridCol w:w="1430"/>
        <w:gridCol w:w="709"/>
        <w:gridCol w:w="1134"/>
        <w:gridCol w:w="1134"/>
        <w:gridCol w:w="567"/>
        <w:gridCol w:w="567"/>
        <w:gridCol w:w="567"/>
        <w:gridCol w:w="567"/>
        <w:gridCol w:w="1279"/>
      </w:tblGrid>
      <w:tr w:rsidR="001E5A94" w:rsidRPr="00D6043D" w14:paraId="68F24827" w14:textId="77777777" w:rsidTr="00B24F46">
        <w:trPr>
          <w:trHeight w:val="264"/>
        </w:trPr>
        <w:tc>
          <w:tcPr>
            <w:tcW w:w="426" w:type="dxa"/>
            <w:vMerge w:val="restart"/>
            <w:shd w:val="clear" w:color="auto" w:fill="auto"/>
            <w:vAlign w:val="center"/>
            <w:hideMark/>
          </w:tcPr>
          <w:p w14:paraId="4E1AE315" w14:textId="77777777" w:rsidR="001E5A94" w:rsidRPr="00D6043D" w:rsidRDefault="001E5A94" w:rsidP="00B24F46">
            <w:pPr>
              <w:widowControl/>
              <w:jc w:val="center"/>
              <w:rPr>
                <w:sz w:val="22"/>
                <w:szCs w:val="22"/>
              </w:rPr>
            </w:pPr>
            <w:r w:rsidRPr="00D6043D">
              <w:rPr>
                <w:sz w:val="22"/>
                <w:szCs w:val="22"/>
              </w:rPr>
              <w:t>№ п/п</w:t>
            </w:r>
          </w:p>
        </w:tc>
        <w:tc>
          <w:tcPr>
            <w:tcW w:w="1972" w:type="dxa"/>
            <w:vMerge w:val="restart"/>
            <w:shd w:val="clear" w:color="auto" w:fill="auto"/>
            <w:vAlign w:val="center"/>
            <w:hideMark/>
          </w:tcPr>
          <w:p w14:paraId="78867198" w14:textId="77777777" w:rsidR="001E5A94" w:rsidRPr="00D6043D" w:rsidRDefault="001E5A94" w:rsidP="00B24F46">
            <w:pPr>
              <w:widowControl/>
              <w:jc w:val="center"/>
              <w:rPr>
                <w:sz w:val="22"/>
                <w:szCs w:val="22"/>
              </w:rPr>
            </w:pPr>
            <w:r w:rsidRPr="00D6043D">
              <w:rPr>
                <w:sz w:val="22"/>
                <w:szCs w:val="22"/>
              </w:rPr>
              <w:t>Наименование регулируемой организации</w:t>
            </w:r>
          </w:p>
        </w:tc>
        <w:tc>
          <w:tcPr>
            <w:tcW w:w="1430" w:type="dxa"/>
            <w:vMerge w:val="restart"/>
            <w:shd w:val="clear" w:color="auto" w:fill="auto"/>
            <w:noWrap/>
            <w:vAlign w:val="center"/>
            <w:hideMark/>
          </w:tcPr>
          <w:p w14:paraId="58C0D3AC" w14:textId="77777777" w:rsidR="001E5A94" w:rsidRPr="00D6043D" w:rsidRDefault="001E5A94" w:rsidP="00B24F46">
            <w:pPr>
              <w:widowControl/>
              <w:jc w:val="center"/>
              <w:rPr>
                <w:sz w:val="22"/>
                <w:szCs w:val="22"/>
              </w:rPr>
            </w:pPr>
            <w:r w:rsidRPr="00D6043D">
              <w:rPr>
                <w:sz w:val="22"/>
                <w:szCs w:val="22"/>
              </w:rPr>
              <w:t>Вид тарифа</w:t>
            </w:r>
          </w:p>
        </w:tc>
        <w:tc>
          <w:tcPr>
            <w:tcW w:w="709" w:type="dxa"/>
            <w:vMerge w:val="restart"/>
            <w:shd w:val="clear" w:color="auto" w:fill="auto"/>
            <w:noWrap/>
            <w:vAlign w:val="center"/>
            <w:hideMark/>
          </w:tcPr>
          <w:p w14:paraId="78854645" w14:textId="77777777" w:rsidR="001E5A94" w:rsidRPr="00D6043D" w:rsidRDefault="001E5A94" w:rsidP="00B24F46">
            <w:pPr>
              <w:widowControl/>
              <w:jc w:val="center"/>
              <w:rPr>
                <w:sz w:val="22"/>
                <w:szCs w:val="22"/>
              </w:rPr>
            </w:pPr>
            <w:r w:rsidRPr="00D6043D">
              <w:rPr>
                <w:sz w:val="22"/>
                <w:szCs w:val="22"/>
              </w:rPr>
              <w:t>Год</w:t>
            </w:r>
          </w:p>
        </w:tc>
        <w:tc>
          <w:tcPr>
            <w:tcW w:w="2268" w:type="dxa"/>
            <w:gridSpan w:val="2"/>
            <w:shd w:val="clear" w:color="auto" w:fill="auto"/>
            <w:noWrap/>
            <w:vAlign w:val="center"/>
            <w:hideMark/>
          </w:tcPr>
          <w:p w14:paraId="2BE5CEA3" w14:textId="77777777" w:rsidR="001E5A94" w:rsidRPr="00D6043D" w:rsidRDefault="001E5A94" w:rsidP="00B24F46">
            <w:pPr>
              <w:widowControl/>
              <w:jc w:val="center"/>
              <w:rPr>
                <w:sz w:val="22"/>
                <w:szCs w:val="22"/>
              </w:rPr>
            </w:pPr>
            <w:r w:rsidRPr="00D6043D">
              <w:rPr>
                <w:sz w:val="22"/>
                <w:szCs w:val="22"/>
              </w:rPr>
              <w:t>Вода</w:t>
            </w:r>
          </w:p>
        </w:tc>
        <w:tc>
          <w:tcPr>
            <w:tcW w:w="2268" w:type="dxa"/>
            <w:gridSpan w:val="4"/>
            <w:shd w:val="clear" w:color="auto" w:fill="auto"/>
            <w:noWrap/>
            <w:vAlign w:val="center"/>
            <w:hideMark/>
          </w:tcPr>
          <w:p w14:paraId="2A350993" w14:textId="77777777" w:rsidR="001E5A94" w:rsidRPr="00D6043D" w:rsidRDefault="001E5A94" w:rsidP="00B24F46">
            <w:pPr>
              <w:widowControl/>
              <w:jc w:val="center"/>
              <w:rPr>
                <w:sz w:val="22"/>
                <w:szCs w:val="22"/>
              </w:rPr>
            </w:pPr>
            <w:r w:rsidRPr="00D6043D">
              <w:rPr>
                <w:sz w:val="22"/>
                <w:szCs w:val="22"/>
              </w:rPr>
              <w:t>Отборный пар давлением</w:t>
            </w:r>
          </w:p>
        </w:tc>
        <w:tc>
          <w:tcPr>
            <w:tcW w:w="1279" w:type="dxa"/>
            <w:vMerge w:val="restart"/>
            <w:shd w:val="clear" w:color="auto" w:fill="auto"/>
            <w:vAlign w:val="center"/>
            <w:hideMark/>
          </w:tcPr>
          <w:p w14:paraId="4FBD1562" w14:textId="77777777" w:rsidR="001E5A94" w:rsidRPr="00D6043D" w:rsidRDefault="001E5A94" w:rsidP="00B24F46">
            <w:pPr>
              <w:widowControl/>
              <w:jc w:val="center"/>
              <w:rPr>
                <w:sz w:val="22"/>
                <w:szCs w:val="22"/>
              </w:rPr>
            </w:pPr>
            <w:r w:rsidRPr="00D6043D">
              <w:rPr>
                <w:sz w:val="22"/>
                <w:szCs w:val="22"/>
              </w:rPr>
              <w:t>Острый и редуцированный пар</w:t>
            </w:r>
          </w:p>
          <w:p w14:paraId="23EA274C" w14:textId="77777777" w:rsidR="001E5A94" w:rsidRPr="00D6043D" w:rsidRDefault="001E5A94" w:rsidP="00B24F46">
            <w:pPr>
              <w:jc w:val="center"/>
              <w:rPr>
                <w:sz w:val="22"/>
                <w:szCs w:val="22"/>
              </w:rPr>
            </w:pPr>
          </w:p>
        </w:tc>
      </w:tr>
      <w:tr w:rsidR="001E5A94" w:rsidRPr="00D6043D" w14:paraId="58B47AD2" w14:textId="77777777" w:rsidTr="00B24F46">
        <w:trPr>
          <w:trHeight w:val="540"/>
        </w:trPr>
        <w:tc>
          <w:tcPr>
            <w:tcW w:w="426" w:type="dxa"/>
            <w:vMerge/>
            <w:shd w:val="clear" w:color="auto" w:fill="auto"/>
            <w:noWrap/>
            <w:vAlign w:val="center"/>
            <w:hideMark/>
          </w:tcPr>
          <w:p w14:paraId="31C6ED31" w14:textId="77777777" w:rsidR="001E5A94" w:rsidRPr="00D6043D" w:rsidRDefault="001E5A94" w:rsidP="00B24F46">
            <w:pPr>
              <w:widowControl/>
              <w:jc w:val="center"/>
              <w:rPr>
                <w:sz w:val="22"/>
                <w:szCs w:val="22"/>
              </w:rPr>
            </w:pPr>
          </w:p>
        </w:tc>
        <w:tc>
          <w:tcPr>
            <w:tcW w:w="1972" w:type="dxa"/>
            <w:vMerge/>
            <w:shd w:val="clear" w:color="auto" w:fill="auto"/>
            <w:vAlign w:val="center"/>
            <w:hideMark/>
          </w:tcPr>
          <w:p w14:paraId="37862F4B" w14:textId="77777777" w:rsidR="001E5A94" w:rsidRPr="00D6043D" w:rsidRDefault="001E5A94" w:rsidP="00B24F46">
            <w:pPr>
              <w:widowControl/>
              <w:rPr>
                <w:sz w:val="22"/>
                <w:szCs w:val="22"/>
              </w:rPr>
            </w:pPr>
          </w:p>
        </w:tc>
        <w:tc>
          <w:tcPr>
            <w:tcW w:w="1430" w:type="dxa"/>
            <w:vMerge/>
            <w:shd w:val="clear" w:color="auto" w:fill="auto"/>
            <w:noWrap/>
            <w:vAlign w:val="center"/>
            <w:hideMark/>
          </w:tcPr>
          <w:p w14:paraId="31D11675" w14:textId="77777777" w:rsidR="001E5A94" w:rsidRPr="00D6043D" w:rsidRDefault="001E5A94" w:rsidP="00B24F46">
            <w:pPr>
              <w:widowControl/>
              <w:jc w:val="center"/>
              <w:rPr>
                <w:sz w:val="22"/>
                <w:szCs w:val="22"/>
              </w:rPr>
            </w:pPr>
          </w:p>
        </w:tc>
        <w:tc>
          <w:tcPr>
            <w:tcW w:w="709" w:type="dxa"/>
            <w:vMerge/>
            <w:shd w:val="clear" w:color="auto" w:fill="auto"/>
            <w:noWrap/>
            <w:vAlign w:val="center"/>
            <w:hideMark/>
          </w:tcPr>
          <w:p w14:paraId="3D57418C" w14:textId="77777777" w:rsidR="001E5A94" w:rsidRPr="00D6043D" w:rsidRDefault="001E5A94" w:rsidP="00B24F46">
            <w:pPr>
              <w:widowControl/>
              <w:jc w:val="center"/>
              <w:rPr>
                <w:sz w:val="22"/>
                <w:szCs w:val="22"/>
              </w:rPr>
            </w:pPr>
          </w:p>
        </w:tc>
        <w:tc>
          <w:tcPr>
            <w:tcW w:w="1134" w:type="dxa"/>
            <w:shd w:val="clear" w:color="auto" w:fill="auto"/>
            <w:noWrap/>
            <w:vAlign w:val="center"/>
            <w:hideMark/>
          </w:tcPr>
          <w:p w14:paraId="577A76CB" w14:textId="77777777" w:rsidR="001E5A94" w:rsidRPr="00D6043D" w:rsidRDefault="001E5A94" w:rsidP="00B24F46">
            <w:pPr>
              <w:widowControl/>
              <w:jc w:val="center"/>
              <w:rPr>
                <w:sz w:val="22"/>
                <w:szCs w:val="22"/>
              </w:rPr>
            </w:pPr>
            <w:r w:rsidRPr="00D6043D">
              <w:rPr>
                <w:sz w:val="22"/>
                <w:szCs w:val="22"/>
              </w:rPr>
              <w:t>1 полугодие</w:t>
            </w:r>
          </w:p>
        </w:tc>
        <w:tc>
          <w:tcPr>
            <w:tcW w:w="1134" w:type="dxa"/>
            <w:shd w:val="clear" w:color="auto" w:fill="auto"/>
            <w:vAlign w:val="center"/>
          </w:tcPr>
          <w:p w14:paraId="102C28E9" w14:textId="77777777" w:rsidR="001E5A94" w:rsidRPr="00D6043D" w:rsidRDefault="001E5A94" w:rsidP="00B24F46">
            <w:pPr>
              <w:widowControl/>
              <w:jc w:val="center"/>
              <w:rPr>
                <w:sz w:val="22"/>
                <w:szCs w:val="22"/>
              </w:rPr>
            </w:pPr>
            <w:r w:rsidRPr="00D6043D">
              <w:rPr>
                <w:sz w:val="22"/>
                <w:szCs w:val="22"/>
              </w:rPr>
              <w:t>2 полугодие</w:t>
            </w:r>
          </w:p>
        </w:tc>
        <w:tc>
          <w:tcPr>
            <w:tcW w:w="567" w:type="dxa"/>
            <w:shd w:val="clear" w:color="auto" w:fill="auto"/>
            <w:vAlign w:val="center"/>
            <w:hideMark/>
          </w:tcPr>
          <w:p w14:paraId="092A19FC" w14:textId="77777777" w:rsidR="001E5A94" w:rsidRPr="00D6043D" w:rsidRDefault="001E5A94" w:rsidP="00B24F46">
            <w:pPr>
              <w:widowControl/>
              <w:jc w:val="center"/>
              <w:rPr>
                <w:sz w:val="22"/>
                <w:szCs w:val="22"/>
              </w:rPr>
            </w:pPr>
            <w:r w:rsidRPr="00D6043D">
              <w:rPr>
                <w:sz w:val="22"/>
                <w:szCs w:val="22"/>
              </w:rPr>
              <w:t>от 1,2 до 2,5 кг/</w:t>
            </w:r>
          </w:p>
          <w:p w14:paraId="2F3399E3" w14:textId="77777777" w:rsidR="001E5A94" w:rsidRPr="00D6043D" w:rsidRDefault="001E5A94" w:rsidP="00B24F46">
            <w:pPr>
              <w:widowControl/>
              <w:jc w:val="center"/>
              <w:rPr>
                <w:sz w:val="22"/>
                <w:szCs w:val="22"/>
              </w:rPr>
            </w:pPr>
            <w:r w:rsidRPr="00D6043D">
              <w:rPr>
                <w:sz w:val="22"/>
                <w:szCs w:val="22"/>
              </w:rPr>
              <w:t>см</w:t>
            </w:r>
            <w:r w:rsidRPr="00D6043D">
              <w:rPr>
                <w:sz w:val="22"/>
                <w:szCs w:val="22"/>
                <w:vertAlign w:val="superscript"/>
              </w:rPr>
              <w:t>2</w:t>
            </w:r>
          </w:p>
        </w:tc>
        <w:tc>
          <w:tcPr>
            <w:tcW w:w="567" w:type="dxa"/>
            <w:vAlign w:val="center"/>
          </w:tcPr>
          <w:p w14:paraId="69A35BED" w14:textId="77777777" w:rsidR="001E5A94" w:rsidRPr="00D6043D" w:rsidRDefault="001E5A94" w:rsidP="00B24F46">
            <w:pPr>
              <w:widowControl/>
              <w:jc w:val="center"/>
              <w:rPr>
                <w:sz w:val="22"/>
                <w:szCs w:val="22"/>
              </w:rPr>
            </w:pPr>
            <w:r w:rsidRPr="00D6043D">
              <w:rPr>
                <w:sz w:val="22"/>
                <w:szCs w:val="22"/>
              </w:rPr>
              <w:t>от 2,5 до 7,0 кг/см</w:t>
            </w:r>
            <w:r w:rsidRPr="00D6043D">
              <w:rPr>
                <w:sz w:val="22"/>
                <w:szCs w:val="22"/>
                <w:vertAlign w:val="superscript"/>
              </w:rPr>
              <w:t>2</w:t>
            </w:r>
          </w:p>
        </w:tc>
        <w:tc>
          <w:tcPr>
            <w:tcW w:w="567" w:type="dxa"/>
            <w:vAlign w:val="center"/>
          </w:tcPr>
          <w:p w14:paraId="3B0A715C" w14:textId="77777777" w:rsidR="001E5A94" w:rsidRPr="00D6043D" w:rsidRDefault="001E5A94" w:rsidP="00B24F46">
            <w:pPr>
              <w:widowControl/>
              <w:jc w:val="center"/>
              <w:rPr>
                <w:sz w:val="22"/>
                <w:szCs w:val="22"/>
              </w:rPr>
            </w:pPr>
            <w:r w:rsidRPr="00D6043D">
              <w:rPr>
                <w:sz w:val="22"/>
                <w:szCs w:val="22"/>
              </w:rPr>
              <w:t>от 7,0 до 13,0 кг/</w:t>
            </w:r>
          </w:p>
          <w:p w14:paraId="1AAB9D3B" w14:textId="77777777" w:rsidR="001E5A94" w:rsidRPr="00D6043D" w:rsidRDefault="001E5A94" w:rsidP="00B24F46">
            <w:pPr>
              <w:widowControl/>
              <w:jc w:val="center"/>
              <w:rPr>
                <w:sz w:val="22"/>
                <w:szCs w:val="22"/>
              </w:rPr>
            </w:pPr>
            <w:r w:rsidRPr="00D6043D">
              <w:rPr>
                <w:sz w:val="22"/>
                <w:szCs w:val="22"/>
              </w:rPr>
              <w:t>см</w:t>
            </w:r>
            <w:r w:rsidRPr="00D6043D">
              <w:rPr>
                <w:sz w:val="22"/>
                <w:szCs w:val="22"/>
                <w:vertAlign w:val="superscript"/>
              </w:rPr>
              <w:t>2</w:t>
            </w:r>
          </w:p>
        </w:tc>
        <w:tc>
          <w:tcPr>
            <w:tcW w:w="567" w:type="dxa"/>
            <w:vAlign w:val="center"/>
          </w:tcPr>
          <w:p w14:paraId="44BBACDC" w14:textId="77777777" w:rsidR="001E5A94" w:rsidRPr="00D6043D" w:rsidRDefault="001E5A94" w:rsidP="00B24F46">
            <w:pPr>
              <w:widowControl/>
              <w:ind w:right="-108" w:hanging="109"/>
              <w:jc w:val="center"/>
              <w:rPr>
                <w:sz w:val="22"/>
                <w:szCs w:val="22"/>
              </w:rPr>
            </w:pPr>
            <w:r w:rsidRPr="00D6043D">
              <w:rPr>
                <w:sz w:val="22"/>
                <w:szCs w:val="22"/>
              </w:rPr>
              <w:t>Свыше 13,0 кг/</w:t>
            </w:r>
          </w:p>
          <w:p w14:paraId="6EE35840" w14:textId="77777777" w:rsidR="001E5A94" w:rsidRPr="00D6043D" w:rsidRDefault="001E5A94" w:rsidP="00B24F46">
            <w:pPr>
              <w:widowControl/>
              <w:jc w:val="center"/>
              <w:rPr>
                <w:sz w:val="22"/>
                <w:szCs w:val="22"/>
              </w:rPr>
            </w:pPr>
            <w:r w:rsidRPr="00D6043D">
              <w:rPr>
                <w:sz w:val="22"/>
                <w:szCs w:val="22"/>
              </w:rPr>
              <w:t>см</w:t>
            </w:r>
            <w:r w:rsidRPr="00D6043D">
              <w:rPr>
                <w:sz w:val="22"/>
                <w:szCs w:val="22"/>
                <w:vertAlign w:val="superscript"/>
              </w:rPr>
              <w:t>2</w:t>
            </w:r>
          </w:p>
        </w:tc>
        <w:tc>
          <w:tcPr>
            <w:tcW w:w="1279" w:type="dxa"/>
            <w:vMerge/>
            <w:shd w:val="clear" w:color="auto" w:fill="auto"/>
            <w:vAlign w:val="center"/>
            <w:hideMark/>
          </w:tcPr>
          <w:p w14:paraId="22BD7168" w14:textId="77777777" w:rsidR="001E5A94" w:rsidRPr="00D6043D" w:rsidRDefault="001E5A94" w:rsidP="00B24F46">
            <w:pPr>
              <w:widowControl/>
              <w:jc w:val="center"/>
              <w:rPr>
                <w:sz w:val="22"/>
                <w:szCs w:val="22"/>
              </w:rPr>
            </w:pPr>
          </w:p>
        </w:tc>
      </w:tr>
      <w:tr w:rsidR="001E5A94" w:rsidRPr="00D6043D" w14:paraId="7A92DB56" w14:textId="77777777" w:rsidTr="00B24F46">
        <w:trPr>
          <w:trHeight w:val="300"/>
        </w:trPr>
        <w:tc>
          <w:tcPr>
            <w:tcW w:w="10352" w:type="dxa"/>
            <w:gridSpan w:val="11"/>
            <w:shd w:val="clear" w:color="auto" w:fill="auto"/>
            <w:noWrap/>
            <w:vAlign w:val="center"/>
            <w:hideMark/>
          </w:tcPr>
          <w:p w14:paraId="1ED8B48A" w14:textId="77777777" w:rsidR="001E5A94" w:rsidRPr="00D6043D" w:rsidRDefault="001E5A94" w:rsidP="00B24F46">
            <w:pPr>
              <w:widowControl/>
              <w:jc w:val="center"/>
              <w:rPr>
                <w:sz w:val="22"/>
                <w:szCs w:val="22"/>
              </w:rPr>
            </w:pPr>
            <w:r w:rsidRPr="00D6043D">
              <w:rPr>
                <w:sz w:val="22"/>
                <w:szCs w:val="22"/>
              </w:rPr>
              <w:lastRenderedPageBreak/>
              <w:t>Для потребителей, в случае отсутствия дифференциации тарифов по схеме подключения</w:t>
            </w:r>
          </w:p>
        </w:tc>
      </w:tr>
      <w:tr w:rsidR="001E5A94" w:rsidRPr="00D6043D" w14:paraId="4A68660E" w14:textId="77777777" w:rsidTr="00B24F46">
        <w:trPr>
          <w:trHeight w:val="340"/>
        </w:trPr>
        <w:tc>
          <w:tcPr>
            <w:tcW w:w="426" w:type="dxa"/>
            <w:vMerge w:val="restart"/>
            <w:shd w:val="clear" w:color="auto" w:fill="auto"/>
            <w:noWrap/>
            <w:vAlign w:val="center"/>
            <w:hideMark/>
          </w:tcPr>
          <w:p w14:paraId="6EF55DD6" w14:textId="77777777" w:rsidR="001E5A94" w:rsidRPr="00D6043D" w:rsidRDefault="001E5A94" w:rsidP="00B24F46">
            <w:pPr>
              <w:jc w:val="center"/>
              <w:rPr>
                <w:sz w:val="22"/>
                <w:szCs w:val="22"/>
              </w:rPr>
            </w:pPr>
            <w:r w:rsidRPr="00D6043D">
              <w:rPr>
                <w:sz w:val="22"/>
                <w:szCs w:val="22"/>
              </w:rPr>
              <w:t>1.</w:t>
            </w:r>
          </w:p>
        </w:tc>
        <w:tc>
          <w:tcPr>
            <w:tcW w:w="1972" w:type="dxa"/>
            <w:vMerge w:val="restart"/>
            <w:shd w:val="clear" w:color="auto" w:fill="auto"/>
            <w:vAlign w:val="center"/>
            <w:hideMark/>
          </w:tcPr>
          <w:p w14:paraId="561DD4A6" w14:textId="77777777" w:rsidR="001E5A94" w:rsidRPr="00D6043D" w:rsidRDefault="001E5A94" w:rsidP="00B24F46">
            <w:pPr>
              <w:widowControl/>
              <w:rPr>
                <w:sz w:val="22"/>
                <w:szCs w:val="22"/>
              </w:rPr>
            </w:pPr>
            <w:r w:rsidRPr="00D6043D">
              <w:rPr>
                <w:sz w:val="22"/>
                <w:szCs w:val="22"/>
              </w:rPr>
              <w:t xml:space="preserve">ООО </w:t>
            </w:r>
            <w:r w:rsidRPr="00D6043D">
              <w:rPr>
                <w:b/>
                <w:sz w:val="22"/>
                <w:szCs w:val="22"/>
              </w:rPr>
              <w:t>«</w:t>
            </w:r>
            <w:r w:rsidRPr="00D6043D">
              <w:rPr>
                <w:sz w:val="22"/>
                <w:szCs w:val="22"/>
              </w:rPr>
              <w:t>ДСОЛ КД «Березовая роща» (Ивановский район)</w:t>
            </w:r>
          </w:p>
        </w:tc>
        <w:tc>
          <w:tcPr>
            <w:tcW w:w="1430" w:type="dxa"/>
            <w:vMerge w:val="restart"/>
            <w:shd w:val="clear" w:color="auto" w:fill="auto"/>
            <w:vAlign w:val="center"/>
            <w:hideMark/>
          </w:tcPr>
          <w:p w14:paraId="5173D286" w14:textId="77777777" w:rsidR="001E5A94" w:rsidRPr="00D6043D" w:rsidRDefault="001E5A94" w:rsidP="00B24F46">
            <w:pPr>
              <w:widowControl/>
              <w:jc w:val="center"/>
              <w:rPr>
                <w:sz w:val="22"/>
                <w:szCs w:val="22"/>
              </w:rPr>
            </w:pPr>
            <w:proofErr w:type="spellStart"/>
            <w:r w:rsidRPr="00D6043D">
              <w:rPr>
                <w:sz w:val="22"/>
                <w:szCs w:val="22"/>
              </w:rPr>
              <w:t>Одноставочный</w:t>
            </w:r>
            <w:proofErr w:type="spellEnd"/>
            <w:r w:rsidRPr="00D6043D">
              <w:rPr>
                <w:sz w:val="22"/>
                <w:szCs w:val="22"/>
              </w:rPr>
              <w:t>, руб./Гкал, без учета НДС</w:t>
            </w:r>
          </w:p>
        </w:tc>
        <w:tc>
          <w:tcPr>
            <w:tcW w:w="709" w:type="dxa"/>
            <w:shd w:val="clear" w:color="auto" w:fill="auto"/>
            <w:noWrap/>
            <w:vAlign w:val="center"/>
            <w:hideMark/>
          </w:tcPr>
          <w:p w14:paraId="63603FEF" w14:textId="77777777" w:rsidR="001E5A94" w:rsidRPr="00D6043D" w:rsidRDefault="001E5A94" w:rsidP="00B24F46">
            <w:pPr>
              <w:jc w:val="center"/>
              <w:rPr>
                <w:sz w:val="22"/>
                <w:szCs w:val="22"/>
              </w:rPr>
            </w:pPr>
            <w:r w:rsidRPr="00D6043D">
              <w:rPr>
                <w:sz w:val="22"/>
                <w:szCs w:val="22"/>
              </w:rPr>
              <w:t>2024</w:t>
            </w:r>
          </w:p>
        </w:tc>
        <w:tc>
          <w:tcPr>
            <w:tcW w:w="1134" w:type="dxa"/>
            <w:shd w:val="clear" w:color="auto" w:fill="auto"/>
            <w:noWrap/>
            <w:vAlign w:val="center"/>
          </w:tcPr>
          <w:p w14:paraId="7E81AB2E" w14:textId="77777777" w:rsidR="001E5A94" w:rsidRPr="00D6043D" w:rsidRDefault="001E5A94" w:rsidP="00B24F46">
            <w:pPr>
              <w:jc w:val="center"/>
              <w:rPr>
                <w:sz w:val="22"/>
                <w:szCs w:val="22"/>
              </w:rPr>
            </w:pPr>
            <w:r w:rsidRPr="00D6043D">
              <w:rPr>
                <w:sz w:val="22"/>
                <w:szCs w:val="22"/>
              </w:rPr>
              <w:t>2 850,05</w:t>
            </w:r>
          </w:p>
        </w:tc>
        <w:tc>
          <w:tcPr>
            <w:tcW w:w="1134" w:type="dxa"/>
            <w:shd w:val="clear" w:color="auto" w:fill="auto"/>
            <w:vAlign w:val="center"/>
          </w:tcPr>
          <w:p w14:paraId="4F91117A" w14:textId="77777777" w:rsidR="001E5A94" w:rsidRPr="00D6043D" w:rsidRDefault="001E5A94" w:rsidP="00B24F46">
            <w:pPr>
              <w:jc w:val="center"/>
              <w:rPr>
                <w:sz w:val="22"/>
                <w:szCs w:val="22"/>
              </w:rPr>
            </w:pPr>
            <w:r w:rsidRPr="00D6043D">
              <w:rPr>
                <w:sz w:val="22"/>
                <w:szCs w:val="22"/>
              </w:rPr>
              <w:t>3 268,36</w:t>
            </w:r>
          </w:p>
        </w:tc>
        <w:tc>
          <w:tcPr>
            <w:tcW w:w="567" w:type="dxa"/>
            <w:shd w:val="clear" w:color="auto" w:fill="auto"/>
            <w:noWrap/>
            <w:vAlign w:val="center"/>
            <w:hideMark/>
          </w:tcPr>
          <w:p w14:paraId="0B584246" w14:textId="77777777" w:rsidR="001E5A94" w:rsidRPr="00D6043D" w:rsidRDefault="001E5A94" w:rsidP="00B24F46">
            <w:pPr>
              <w:jc w:val="center"/>
              <w:rPr>
                <w:sz w:val="22"/>
                <w:szCs w:val="22"/>
              </w:rPr>
            </w:pPr>
            <w:r w:rsidRPr="00D6043D">
              <w:rPr>
                <w:sz w:val="22"/>
                <w:szCs w:val="22"/>
              </w:rPr>
              <w:t>-</w:t>
            </w:r>
          </w:p>
        </w:tc>
        <w:tc>
          <w:tcPr>
            <w:tcW w:w="567" w:type="dxa"/>
            <w:vAlign w:val="center"/>
          </w:tcPr>
          <w:p w14:paraId="53F33FCF" w14:textId="77777777" w:rsidR="001E5A94" w:rsidRPr="00D6043D" w:rsidRDefault="001E5A94" w:rsidP="00B24F46">
            <w:pPr>
              <w:jc w:val="center"/>
              <w:rPr>
                <w:sz w:val="22"/>
                <w:szCs w:val="22"/>
              </w:rPr>
            </w:pPr>
            <w:r w:rsidRPr="00D6043D">
              <w:rPr>
                <w:sz w:val="22"/>
                <w:szCs w:val="22"/>
              </w:rPr>
              <w:t>-</w:t>
            </w:r>
          </w:p>
        </w:tc>
        <w:tc>
          <w:tcPr>
            <w:tcW w:w="567" w:type="dxa"/>
            <w:vAlign w:val="center"/>
          </w:tcPr>
          <w:p w14:paraId="35E3D3DF" w14:textId="77777777" w:rsidR="001E5A94" w:rsidRPr="00D6043D" w:rsidRDefault="001E5A94" w:rsidP="00B24F46">
            <w:pPr>
              <w:jc w:val="center"/>
              <w:rPr>
                <w:sz w:val="22"/>
                <w:szCs w:val="22"/>
              </w:rPr>
            </w:pPr>
            <w:r w:rsidRPr="00D6043D">
              <w:rPr>
                <w:sz w:val="22"/>
                <w:szCs w:val="22"/>
              </w:rPr>
              <w:t>-</w:t>
            </w:r>
          </w:p>
        </w:tc>
        <w:tc>
          <w:tcPr>
            <w:tcW w:w="567" w:type="dxa"/>
            <w:vAlign w:val="center"/>
          </w:tcPr>
          <w:p w14:paraId="0043EC88" w14:textId="77777777" w:rsidR="001E5A94" w:rsidRPr="00D6043D" w:rsidRDefault="001E5A94" w:rsidP="00B24F46">
            <w:pPr>
              <w:jc w:val="center"/>
              <w:rPr>
                <w:sz w:val="22"/>
                <w:szCs w:val="22"/>
              </w:rPr>
            </w:pPr>
            <w:r w:rsidRPr="00D6043D">
              <w:rPr>
                <w:sz w:val="22"/>
                <w:szCs w:val="22"/>
              </w:rPr>
              <w:t>-</w:t>
            </w:r>
          </w:p>
        </w:tc>
        <w:tc>
          <w:tcPr>
            <w:tcW w:w="1279" w:type="dxa"/>
            <w:shd w:val="clear" w:color="auto" w:fill="auto"/>
            <w:noWrap/>
            <w:vAlign w:val="center"/>
            <w:hideMark/>
          </w:tcPr>
          <w:p w14:paraId="48D5BAB4" w14:textId="77777777" w:rsidR="001E5A94" w:rsidRPr="00D6043D" w:rsidRDefault="001E5A94" w:rsidP="00B24F46">
            <w:pPr>
              <w:jc w:val="center"/>
              <w:rPr>
                <w:sz w:val="22"/>
                <w:szCs w:val="22"/>
              </w:rPr>
            </w:pPr>
            <w:r w:rsidRPr="00D6043D">
              <w:rPr>
                <w:sz w:val="22"/>
                <w:szCs w:val="22"/>
              </w:rPr>
              <w:t>-</w:t>
            </w:r>
          </w:p>
        </w:tc>
      </w:tr>
      <w:tr w:rsidR="00487804" w:rsidRPr="00D6043D" w14:paraId="7781DC8E" w14:textId="77777777" w:rsidTr="00B24F46">
        <w:trPr>
          <w:trHeight w:val="340"/>
        </w:trPr>
        <w:tc>
          <w:tcPr>
            <w:tcW w:w="426" w:type="dxa"/>
            <w:vMerge/>
            <w:shd w:val="clear" w:color="auto" w:fill="auto"/>
            <w:noWrap/>
            <w:vAlign w:val="center"/>
            <w:hideMark/>
          </w:tcPr>
          <w:p w14:paraId="22200712" w14:textId="77777777" w:rsidR="00487804" w:rsidRPr="00D6043D" w:rsidRDefault="00487804" w:rsidP="00487804">
            <w:pPr>
              <w:jc w:val="center"/>
              <w:rPr>
                <w:sz w:val="22"/>
                <w:szCs w:val="22"/>
              </w:rPr>
            </w:pPr>
          </w:p>
        </w:tc>
        <w:tc>
          <w:tcPr>
            <w:tcW w:w="1972" w:type="dxa"/>
            <w:vMerge/>
            <w:shd w:val="clear" w:color="auto" w:fill="auto"/>
            <w:vAlign w:val="center"/>
            <w:hideMark/>
          </w:tcPr>
          <w:p w14:paraId="41BC0B2A" w14:textId="77777777" w:rsidR="00487804" w:rsidRPr="00D6043D" w:rsidRDefault="00487804" w:rsidP="00487804">
            <w:pPr>
              <w:widowControl/>
              <w:autoSpaceDE w:val="0"/>
              <w:autoSpaceDN w:val="0"/>
              <w:adjustRightInd w:val="0"/>
              <w:rPr>
                <w:sz w:val="22"/>
                <w:szCs w:val="22"/>
              </w:rPr>
            </w:pPr>
          </w:p>
        </w:tc>
        <w:tc>
          <w:tcPr>
            <w:tcW w:w="1430" w:type="dxa"/>
            <w:vMerge/>
            <w:shd w:val="clear" w:color="auto" w:fill="auto"/>
            <w:vAlign w:val="center"/>
            <w:hideMark/>
          </w:tcPr>
          <w:p w14:paraId="66052AFD" w14:textId="77777777" w:rsidR="00487804" w:rsidRPr="00D6043D" w:rsidRDefault="00487804" w:rsidP="00487804">
            <w:pPr>
              <w:widowControl/>
              <w:jc w:val="center"/>
              <w:rPr>
                <w:sz w:val="22"/>
                <w:szCs w:val="22"/>
              </w:rPr>
            </w:pPr>
          </w:p>
        </w:tc>
        <w:tc>
          <w:tcPr>
            <w:tcW w:w="709" w:type="dxa"/>
            <w:shd w:val="clear" w:color="auto" w:fill="auto"/>
            <w:noWrap/>
            <w:vAlign w:val="center"/>
            <w:hideMark/>
          </w:tcPr>
          <w:p w14:paraId="6F4F18DA" w14:textId="77777777" w:rsidR="00487804" w:rsidRPr="00D6043D" w:rsidRDefault="00487804" w:rsidP="00487804">
            <w:pPr>
              <w:jc w:val="center"/>
              <w:rPr>
                <w:sz w:val="22"/>
                <w:szCs w:val="22"/>
              </w:rPr>
            </w:pPr>
            <w:r w:rsidRPr="00D6043D">
              <w:rPr>
                <w:sz w:val="22"/>
                <w:szCs w:val="22"/>
              </w:rPr>
              <w:t>2025</w:t>
            </w:r>
          </w:p>
        </w:tc>
        <w:tc>
          <w:tcPr>
            <w:tcW w:w="1134" w:type="dxa"/>
            <w:shd w:val="clear" w:color="auto" w:fill="auto"/>
            <w:noWrap/>
            <w:vAlign w:val="center"/>
          </w:tcPr>
          <w:p w14:paraId="48796772" w14:textId="77777777" w:rsidR="00487804" w:rsidRPr="00D6043D" w:rsidRDefault="00487804" w:rsidP="00487804">
            <w:pPr>
              <w:jc w:val="center"/>
              <w:rPr>
                <w:sz w:val="22"/>
                <w:szCs w:val="22"/>
              </w:rPr>
            </w:pPr>
            <w:r w:rsidRPr="00D6043D">
              <w:rPr>
                <w:sz w:val="22"/>
                <w:szCs w:val="22"/>
              </w:rPr>
              <w:t>3 161,00</w:t>
            </w:r>
          </w:p>
        </w:tc>
        <w:tc>
          <w:tcPr>
            <w:tcW w:w="1134" w:type="dxa"/>
            <w:shd w:val="clear" w:color="auto" w:fill="auto"/>
            <w:vAlign w:val="center"/>
          </w:tcPr>
          <w:p w14:paraId="74824AD1" w14:textId="77777777" w:rsidR="00487804" w:rsidRPr="00D6043D" w:rsidRDefault="00487804" w:rsidP="00487804">
            <w:pPr>
              <w:jc w:val="center"/>
              <w:rPr>
                <w:sz w:val="22"/>
                <w:szCs w:val="22"/>
              </w:rPr>
            </w:pPr>
            <w:r w:rsidRPr="00D6043D">
              <w:rPr>
                <w:sz w:val="22"/>
                <w:szCs w:val="22"/>
              </w:rPr>
              <w:t>3 161,00</w:t>
            </w:r>
          </w:p>
        </w:tc>
        <w:tc>
          <w:tcPr>
            <w:tcW w:w="567" w:type="dxa"/>
            <w:shd w:val="clear" w:color="auto" w:fill="auto"/>
            <w:noWrap/>
            <w:vAlign w:val="center"/>
            <w:hideMark/>
          </w:tcPr>
          <w:p w14:paraId="457D1BED" w14:textId="77777777" w:rsidR="00487804" w:rsidRPr="00D6043D" w:rsidRDefault="00487804" w:rsidP="00487804">
            <w:pPr>
              <w:jc w:val="center"/>
              <w:rPr>
                <w:sz w:val="22"/>
                <w:szCs w:val="22"/>
              </w:rPr>
            </w:pPr>
            <w:r w:rsidRPr="00D6043D">
              <w:rPr>
                <w:sz w:val="22"/>
                <w:szCs w:val="22"/>
              </w:rPr>
              <w:t>-</w:t>
            </w:r>
          </w:p>
        </w:tc>
        <w:tc>
          <w:tcPr>
            <w:tcW w:w="567" w:type="dxa"/>
            <w:vAlign w:val="center"/>
          </w:tcPr>
          <w:p w14:paraId="6BA5316E" w14:textId="77777777" w:rsidR="00487804" w:rsidRPr="00D6043D" w:rsidRDefault="00487804" w:rsidP="00487804">
            <w:pPr>
              <w:jc w:val="center"/>
              <w:rPr>
                <w:sz w:val="22"/>
                <w:szCs w:val="22"/>
              </w:rPr>
            </w:pPr>
            <w:r w:rsidRPr="00D6043D">
              <w:rPr>
                <w:sz w:val="22"/>
                <w:szCs w:val="22"/>
              </w:rPr>
              <w:t>-</w:t>
            </w:r>
          </w:p>
        </w:tc>
        <w:tc>
          <w:tcPr>
            <w:tcW w:w="567" w:type="dxa"/>
            <w:vAlign w:val="center"/>
          </w:tcPr>
          <w:p w14:paraId="3B663D1A" w14:textId="77777777" w:rsidR="00487804" w:rsidRPr="00D6043D" w:rsidRDefault="00487804" w:rsidP="00487804">
            <w:pPr>
              <w:jc w:val="center"/>
              <w:rPr>
                <w:sz w:val="22"/>
                <w:szCs w:val="22"/>
              </w:rPr>
            </w:pPr>
            <w:r w:rsidRPr="00D6043D">
              <w:rPr>
                <w:sz w:val="22"/>
                <w:szCs w:val="22"/>
              </w:rPr>
              <w:t>-</w:t>
            </w:r>
          </w:p>
        </w:tc>
        <w:tc>
          <w:tcPr>
            <w:tcW w:w="567" w:type="dxa"/>
            <w:vAlign w:val="center"/>
          </w:tcPr>
          <w:p w14:paraId="5C42D6E6" w14:textId="77777777" w:rsidR="00487804" w:rsidRPr="00D6043D" w:rsidRDefault="00487804" w:rsidP="00487804">
            <w:pPr>
              <w:jc w:val="center"/>
              <w:rPr>
                <w:sz w:val="22"/>
                <w:szCs w:val="22"/>
              </w:rPr>
            </w:pPr>
            <w:r w:rsidRPr="00D6043D">
              <w:rPr>
                <w:sz w:val="22"/>
                <w:szCs w:val="22"/>
              </w:rPr>
              <w:t>-</w:t>
            </w:r>
          </w:p>
        </w:tc>
        <w:tc>
          <w:tcPr>
            <w:tcW w:w="1279" w:type="dxa"/>
            <w:shd w:val="clear" w:color="auto" w:fill="auto"/>
            <w:noWrap/>
            <w:vAlign w:val="center"/>
            <w:hideMark/>
          </w:tcPr>
          <w:p w14:paraId="0B3B2833" w14:textId="77777777" w:rsidR="00487804" w:rsidRPr="00D6043D" w:rsidRDefault="00487804" w:rsidP="00487804">
            <w:pPr>
              <w:jc w:val="center"/>
              <w:rPr>
                <w:sz w:val="22"/>
                <w:szCs w:val="22"/>
              </w:rPr>
            </w:pPr>
            <w:r w:rsidRPr="00D6043D">
              <w:rPr>
                <w:sz w:val="22"/>
                <w:szCs w:val="22"/>
              </w:rPr>
              <w:t>-</w:t>
            </w:r>
          </w:p>
        </w:tc>
      </w:tr>
      <w:tr w:rsidR="00487804" w:rsidRPr="00D6043D" w14:paraId="5BAA2CF5" w14:textId="77777777" w:rsidTr="00B24F46">
        <w:trPr>
          <w:trHeight w:val="340"/>
        </w:trPr>
        <w:tc>
          <w:tcPr>
            <w:tcW w:w="426" w:type="dxa"/>
            <w:vMerge/>
            <w:shd w:val="clear" w:color="auto" w:fill="auto"/>
            <w:noWrap/>
            <w:vAlign w:val="center"/>
            <w:hideMark/>
          </w:tcPr>
          <w:p w14:paraId="4BF71DFC" w14:textId="77777777" w:rsidR="00487804" w:rsidRPr="00D6043D" w:rsidRDefault="00487804" w:rsidP="00487804">
            <w:pPr>
              <w:jc w:val="center"/>
              <w:rPr>
                <w:sz w:val="22"/>
                <w:szCs w:val="22"/>
              </w:rPr>
            </w:pPr>
          </w:p>
        </w:tc>
        <w:tc>
          <w:tcPr>
            <w:tcW w:w="1972" w:type="dxa"/>
            <w:vMerge/>
            <w:shd w:val="clear" w:color="auto" w:fill="auto"/>
            <w:vAlign w:val="center"/>
            <w:hideMark/>
          </w:tcPr>
          <w:p w14:paraId="624623B0" w14:textId="77777777" w:rsidR="00487804" w:rsidRPr="00D6043D" w:rsidRDefault="00487804" w:rsidP="00487804">
            <w:pPr>
              <w:widowControl/>
              <w:autoSpaceDE w:val="0"/>
              <w:autoSpaceDN w:val="0"/>
              <w:adjustRightInd w:val="0"/>
              <w:rPr>
                <w:sz w:val="22"/>
                <w:szCs w:val="22"/>
              </w:rPr>
            </w:pPr>
          </w:p>
        </w:tc>
        <w:tc>
          <w:tcPr>
            <w:tcW w:w="1430" w:type="dxa"/>
            <w:vMerge/>
            <w:shd w:val="clear" w:color="auto" w:fill="auto"/>
            <w:vAlign w:val="center"/>
            <w:hideMark/>
          </w:tcPr>
          <w:p w14:paraId="37D3FA4B" w14:textId="77777777" w:rsidR="00487804" w:rsidRPr="00D6043D" w:rsidRDefault="00487804" w:rsidP="00487804">
            <w:pPr>
              <w:widowControl/>
              <w:jc w:val="center"/>
              <w:rPr>
                <w:sz w:val="22"/>
                <w:szCs w:val="22"/>
              </w:rPr>
            </w:pPr>
          </w:p>
        </w:tc>
        <w:tc>
          <w:tcPr>
            <w:tcW w:w="709" w:type="dxa"/>
            <w:shd w:val="clear" w:color="auto" w:fill="auto"/>
            <w:noWrap/>
            <w:vAlign w:val="center"/>
            <w:hideMark/>
          </w:tcPr>
          <w:p w14:paraId="5A35E38A" w14:textId="77777777" w:rsidR="00487804" w:rsidRPr="00D6043D" w:rsidRDefault="00487804" w:rsidP="00487804">
            <w:pPr>
              <w:jc w:val="center"/>
              <w:rPr>
                <w:sz w:val="22"/>
                <w:szCs w:val="22"/>
              </w:rPr>
            </w:pPr>
            <w:r w:rsidRPr="00D6043D">
              <w:rPr>
                <w:sz w:val="22"/>
                <w:szCs w:val="22"/>
              </w:rPr>
              <w:t>2026</w:t>
            </w:r>
          </w:p>
        </w:tc>
        <w:tc>
          <w:tcPr>
            <w:tcW w:w="1134" w:type="dxa"/>
            <w:shd w:val="clear" w:color="auto" w:fill="auto"/>
            <w:noWrap/>
            <w:vAlign w:val="center"/>
          </w:tcPr>
          <w:p w14:paraId="60670C3C" w14:textId="77777777" w:rsidR="00487804" w:rsidRPr="00D6043D" w:rsidRDefault="00487804" w:rsidP="00487804">
            <w:pPr>
              <w:jc w:val="center"/>
              <w:rPr>
                <w:sz w:val="22"/>
                <w:szCs w:val="22"/>
              </w:rPr>
            </w:pPr>
            <w:r w:rsidRPr="00D6043D">
              <w:rPr>
                <w:sz w:val="22"/>
                <w:szCs w:val="22"/>
              </w:rPr>
              <w:t>3 161,00</w:t>
            </w:r>
          </w:p>
        </w:tc>
        <w:tc>
          <w:tcPr>
            <w:tcW w:w="1134" w:type="dxa"/>
            <w:shd w:val="clear" w:color="auto" w:fill="auto"/>
            <w:vAlign w:val="center"/>
          </w:tcPr>
          <w:p w14:paraId="6C4D313C" w14:textId="77777777" w:rsidR="00487804" w:rsidRPr="00D6043D" w:rsidRDefault="00487804" w:rsidP="00487804">
            <w:pPr>
              <w:jc w:val="center"/>
              <w:rPr>
                <w:sz w:val="22"/>
                <w:szCs w:val="22"/>
              </w:rPr>
            </w:pPr>
            <w:r w:rsidRPr="00D6043D">
              <w:rPr>
                <w:sz w:val="22"/>
                <w:szCs w:val="22"/>
              </w:rPr>
              <w:t>3 377,09</w:t>
            </w:r>
          </w:p>
        </w:tc>
        <w:tc>
          <w:tcPr>
            <w:tcW w:w="567" w:type="dxa"/>
            <w:shd w:val="clear" w:color="auto" w:fill="auto"/>
            <w:noWrap/>
            <w:vAlign w:val="center"/>
            <w:hideMark/>
          </w:tcPr>
          <w:p w14:paraId="6866CA06" w14:textId="77777777" w:rsidR="00487804" w:rsidRPr="00D6043D" w:rsidRDefault="00487804" w:rsidP="00487804">
            <w:pPr>
              <w:jc w:val="center"/>
              <w:rPr>
                <w:sz w:val="22"/>
                <w:szCs w:val="22"/>
              </w:rPr>
            </w:pPr>
            <w:r w:rsidRPr="00D6043D">
              <w:rPr>
                <w:sz w:val="22"/>
                <w:szCs w:val="22"/>
              </w:rPr>
              <w:t>-</w:t>
            </w:r>
          </w:p>
        </w:tc>
        <w:tc>
          <w:tcPr>
            <w:tcW w:w="567" w:type="dxa"/>
            <w:vAlign w:val="center"/>
          </w:tcPr>
          <w:p w14:paraId="4A613281" w14:textId="77777777" w:rsidR="00487804" w:rsidRPr="00D6043D" w:rsidRDefault="00487804" w:rsidP="00487804">
            <w:pPr>
              <w:jc w:val="center"/>
              <w:rPr>
                <w:sz w:val="22"/>
                <w:szCs w:val="22"/>
              </w:rPr>
            </w:pPr>
            <w:r w:rsidRPr="00D6043D">
              <w:rPr>
                <w:sz w:val="22"/>
                <w:szCs w:val="22"/>
              </w:rPr>
              <w:t>-</w:t>
            </w:r>
          </w:p>
        </w:tc>
        <w:tc>
          <w:tcPr>
            <w:tcW w:w="567" w:type="dxa"/>
            <w:vAlign w:val="center"/>
          </w:tcPr>
          <w:p w14:paraId="0DDB4F0A" w14:textId="77777777" w:rsidR="00487804" w:rsidRPr="00D6043D" w:rsidRDefault="00487804" w:rsidP="00487804">
            <w:pPr>
              <w:jc w:val="center"/>
              <w:rPr>
                <w:sz w:val="22"/>
                <w:szCs w:val="22"/>
              </w:rPr>
            </w:pPr>
            <w:r w:rsidRPr="00D6043D">
              <w:rPr>
                <w:sz w:val="22"/>
                <w:szCs w:val="22"/>
              </w:rPr>
              <w:t>-</w:t>
            </w:r>
          </w:p>
        </w:tc>
        <w:tc>
          <w:tcPr>
            <w:tcW w:w="567" w:type="dxa"/>
            <w:vAlign w:val="center"/>
          </w:tcPr>
          <w:p w14:paraId="3173F3BF" w14:textId="77777777" w:rsidR="00487804" w:rsidRPr="00D6043D" w:rsidRDefault="00487804" w:rsidP="00487804">
            <w:pPr>
              <w:jc w:val="center"/>
              <w:rPr>
                <w:sz w:val="22"/>
                <w:szCs w:val="22"/>
              </w:rPr>
            </w:pPr>
            <w:r w:rsidRPr="00D6043D">
              <w:rPr>
                <w:sz w:val="22"/>
                <w:szCs w:val="22"/>
              </w:rPr>
              <w:t>-</w:t>
            </w:r>
          </w:p>
        </w:tc>
        <w:tc>
          <w:tcPr>
            <w:tcW w:w="1279" w:type="dxa"/>
            <w:shd w:val="clear" w:color="auto" w:fill="auto"/>
            <w:noWrap/>
            <w:vAlign w:val="center"/>
            <w:hideMark/>
          </w:tcPr>
          <w:p w14:paraId="485ABA4E" w14:textId="77777777" w:rsidR="00487804" w:rsidRPr="00D6043D" w:rsidRDefault="00487804" w:rsidP="00487804">
            <w:pPr>
              <w:jc w:val="center"/>
              <w:rPr>
                <w:sz w:val="22"/>
                <w:szCs w:val="22"/>
              </w:rPr>
            </w:pPr>
            <w:r w:rsidRPr="00D6043D">
              <w:rPr>
                <w:sz w:val="22"/>
                <w:szCs w:val="22"/>
              </w:rPr>
              <w:t>-</w:t>
            </w:r>
          </w:p>
        </w:tc>
      </w:tr>
      <w:tr w:rsidR="00487804" w:rsidRPr="00D6043D" w14:paraId="6CCDA6AA" w14:textId="77777777" w:rsidTr="00B24F46">
        <w:trPr>
          <w:trHeight w:val="340"/>
        </w:trPr>
        <w:tc>
          <w:tcPr>
            <w:tcW w:w="426" w:type="dxa"/>
            <w:vMerge/>
            <w:shd w:val="clear" w:color="auto" w:fill="auto"/>
            <w:noWrap/>
            <w:vAlign w:val="center"/>
            <w:hideMark/>
          </w:tcPr>
          <w:p w14:paraId="2A8B9F0D" w14:textId="77777777" w:rsidR="00487804" w:rsidRPr="00D6043D" w:rsidRDefault="00487804" w:rsidP="00487804">
            <w:pPr>
              <w:jc w:val="center"/>
              <w:rPr>
                <w:sz w:val="22"/>
                <w:szCs w:val="22"/>
              </w:rPr>
            </w:pPr>
          </w:p>
        </w:tc>
        <w:tc>
          <w:tcPr>
            <w:tcW w:w="1972" w:type="dxa"/>
            <w:vMerge/>
            <w:shd w:val="clear" w:color="auto" w:fill="auto"/>
            <w:vAlign w:val="center"/>
            <w:hideMark/>
          </w:tcPr>
          <w:p w14:paraId="49618CB7" w14:textId="77777777" w:rsidR="00487804" w:rsidRPr="00D6043D" w:rsidRDefault="00487804" w:rsidP="00487804">
            <w:pPr>
              <w:widowControl/>
              <w:autoSpaceDE w:val="0"/>
              <w:autoSpaceDN w:val="0"/>
              <w:adjustRightInd w:val="0"/>
              <w:rPr>
                <w:sz w:val="22"/>
                <w:szCs w:val="22"/>
              </w:rPr>
            </w:pPr>
          </w:p>
        </w:tc>
        <w:tc>
          <w:tcPr>
            <w:tcW w:w="1430" w:type="dxa"/>
            <w:vMerge/>
            <w:shd w:val="clear" w:color="auto" w:fill="auto"/>
            <w:vAlign w:val="center"/>
            <w:hideMark/>
          </w:tcPr>
          <w:p w14:paraId="3E601DE6" w14:textId="77777777" w:rsidR="00487804" w:rsidRPr="00D6043D" w:rsidRDefault="00487804" w:rsidP="00487804">
            <w:pPr>
              <w:widowControl/>
              <w:jc w:val="center"/>
              <w:rPr>
                <w:sz w:val="22"/>
                <w:szCs w:val="22"/>
              </w:rPr>
            </w:pPr>
          </w:p>
        </w:tc>
        <w:tc>
          <w:tcPr>
            <w:tcW w:w="709" w:type="dxa"/>
            <w:shd w:val="clear" w:color="auto" w:fill="auto"/>
            <w:noWrap/>
            <w:vAlign w:val="center"/>
            <w:hideMark/>
          </w:tcPr>
          <w:p w14:paraId="0867DD18" w14:textId="77777777" w:rsidR="00487804" w:rsidRPr="00D6043D" w:rsidRDefault="00487804" w:rsidP="00487804">
            <w:pPr>
              <w:jc w:val="center"/>
              <w:rPr>
                <w:sz w:val="22"/>
                <w:szCs w:val="22"/>
              </w:rPr>
            </w:pPr>
            <w:r w:rsidRPr="00D6043D">
              <w:rPr>
                <w:sz w:val="22"/>
                <w:szCs w:val="22"/>
              </w:rPr>
              <w:t>2027</w:t>
            </w:r>
          </w:p>
        </w:tc>
        <w:tc>
          <w:tcPr>
            <w:tcW w:w="1134" w:type="dxa"/>
            <w:shd w:val="clear" w:color="auto" w:fill="auto"/>
            <w:noWrap/>
            <w:vAlign w:val="center"/>
          </w:tcPr>
          <w:p w14:paraId="1399A1B6" w14:textId="77777777" w:rsidR="00487804" w:rsidRPr="00D6043D" w:rsidRDefault="00487804" w:rsidP="00487804">
            <w:pPr>
              <w:jc w:val="center"/>
              <w:rPr>
                <w:sz w:val="22"/>
                <w:szCs w:val="22"/>
              </w:rPr>
            </w:pPr>
            <w:r w:rsidRPr="00D6043D">
              <w:rPr>
                <w:sz w:val="22"/>
                <w:szCs w:val="22"/>
              </w:rPr>
              <w:t>3 371,44</w:t>
            </w:r>
          </w:p>
        </w:tc>
        <w:tc>
          <w:tcPr>
            <w:tcW w:w="1134" w:type="dxa"/>
            <w:shd w:val="clear" w:color="auto" w:fill="auto"/>
            <w:vAlign w:val="center"/>
          </w:tcPr>
          <w:p w14:paraId="07DD7B3E" w14:textId="77777777" w:rsidR="00487804" w:rsidRPr="00D6043D" w:rsidRDefault="00487804" w:rsidP="00487804">
            <w:pPr>
              <w:jc w:val="center"/>
              <w:rPr>
                <w:sz w:val="22"/>
                <w:szCs w:val="22"/>
              </w:rPr>
            </w:pPr>
            <w:r w:rsidRPr="00D6043D">
              <w:rPr>
                <w:sz w:val="22"/>
                <w:szCs w:val="22"/>
              </w:rPr>
              <w:t>3 371,44</w:t>
            </w:r>
          </w:p>
        </w:tc>
        <w:tc>
          <w:tcPr>
            <w:tcW w:w="567" w:type="dxa"/>
            <w:shd w:val="clear" w:color="auto" w:fill="auto"/>
            <w:noWrap/>
            <w:vAlign w:val="center"/>
            <w:hideMark/>
          </w:tcPr>
          <w:p w14:paraId="56CDAEDF" w14:textId="77777777" w:rsidR="00487804" w:rsidRPr="00D6043D" w:rsidRDefault="00487804" w:rsidP="00487804">
            <w:pPr>
              <w:jc w:val="center"/>
              <w:rPr>
                <w:sz w:val="22"/>
                <w:szCs w:val="22"/>
              </w:rPr>
            </w:pPr>
            <w:r w:rsidRPr="00D6043D">
              <w:rPr>
                <w:sz w:val="22"/>
                <w:szCs w:val="22"/>
              </w:rPr>
              <w:t>-</w:t>
            </w:r>
          </w:p>
        </w:tc>
        <w:tc>
          <w:tcPr>
            <w:tcW w:w="567" w:type="dxa"/>
            <w:vAlign w:val="center"/>
          </w:tcPr>
          <w:p w14:paraId="2BBA8771" w14:textId="77777777" w:rsidR="00487804" w:rsidRPr="00D6043D" w:rsidRDefault="00487804" w:rsidP="00487804">
            <w:pPr>
              <w:jc w:val="center"/>
              <w:rPr>
                <w:sz w:val="22"/>
                <w:szCs w:val="22"/>
              </w:rPr>
            </w:pPr>
            <w:r w:rsidRPr="00D6043D">
              <w:rPr>
                <w:sz w:val="22"/>
                <w:szCs w:val="22"/>
              </w:rPr>
              <w:t>-</w:t>
            </w:r>
          </w:p>
        </w:tc>
        <w:tc>
          <w:tcPr>
            <w:tcW w:w="567" w:type="dxa"/>
            <w:vAlign w:val="center"/>
          </w:tcPr>
          <w:p w14:paraId="2DEAB924" w14:textId="77777777" w:rsidR="00487804" w:rsidRPr="00D6043D" w:rsidRDefault="00487804" w:rsidP="00487804">
            <w:pPr>
              <w:jc w:val="center"/>
              <w:rPr>
                <w:sz w:val="22"/>
                <w:szCs w:val="22"/>
              </w:rPr>
            </w:pPr>
            <w:r w:rsidRPr="00D6043D">
              <w:rPr>
                <w:sz w:val="22"/>
                <w:szCs w:val="22"/>
              </w:rPr>
              <w:t>-</w:t>
            </w:r>
          </w:p>
        </w:tc>
        <w:tc>
          <w:tcPr>
            <w:tcW w:w="567" w:type="dxa"/>
            <w:vAlign w:val="center"/>
          </w:tcPr>
          <w:p w14:paraId="20CD71AC" w14:textId="77777777" w:rsidR="00487804" w:rsidRPr="00D6043D" w:rsidRDefault="00487804" w:rsidP="00487804">
            <w:pPr>
              <w:jc w:val="center"/>
              <w:rPr>
                <w:sz w:val="22"/>
                <w:szCs w:val="22"/>
              </w:rPr>
            </w:pPr>
            <w:r w:rsidRPr="00D6043D">
              <w:rPr>
                <w:sz w:val="22"/>
                <w:szCs w:val="22"/>
              </w:rPr>
              <w:t>-</w:t>
            </w:r>
          </w:p>
        </w:tc>
        <w:tc>
          <w:tcPr>
            <w:tcW w:w="1279" w:type="dxa"/>
            <w:shd w:val="clear" w:color="auto" w:fill="auto"/>
            <w:noWrap/>
            <w:vAlign w:val="center"/>
            <w:hideMark/>
          </w:tcPr>
          <w:p w14:paraId="048E93ED" w14:textId="77777777" w:rsidR="00487804" w:rsidRPr="00D6043D" w:rsidRDefault="00487804" w:rsidP="00487804">
            <w:pPr>
              <w:jc w:val="center"/>
              <w:rPr>
                <w:sz w:val="22"/>
                <w:szCs w:val="22"/>
              </w:rPr>
            </w:pPr>
            <w:r w:rsidRPr="00D6043D">
              <w:rPr>
                <w:sz w:val="22"/>
                <w:szCs w:val="22"/>
              </w:rPr>
              <w:t>-</w:t>
            </w:r>
          </w:p>
        </w:tc>
      </w:tr>
      <w:tr w:rsidR="00487804" w:rsidRPr="00D6043D" w14:paraId="10C32C27" w14:textId="77777777" w:rsidTr="00B24F46">
        <w:trPr>
          <w:trHeight w:val="340"/>
        </w:trPr>
        <w:tc>
          <w:tcPr>
            <w:tcW w:w="426" w:type="dxa"/>
            <w:vMerge/>
            <w:shd w:val="clear" w:color="auto" w:fill="auto"/>
            <w:noWrap/>
            <w:vAlign w:val="center"/>
            <w:hideMark/>
          </w:tcPr>
          <w:p w14:paraId="287FB11C" w14:textId="77777777" w:rsidR="00487804" w:rsidRPr="00D6043D" w:rsidRDefault="00487804" w:rsidP="00487804">
            <w:pPr>
              <w:jc w:val="center"/>
              <w:rPr>
                <w:sz w:val="22"/>
                <w:szCs w:val="22"/>
              </w:rPr>
            </w:pPr>
          </w:p>
        </w:tc>
        <w:tc>
          <w:tcPr>
            <w:tcW w:w="1972" w:type="dxa"/>
            <w:vMerge/>
            <w:shd w:val="clear" w:color="auto" w:fill="auto"/>
            <w:vAlign w:val="center"/>
            <w:hideMark/>
          </w:tcPr>
          <w:p w14:paraId="45BA41A2" w14:textId="77777777" w:rsidR="00487804" w:rsidRPr="00D6043D" w:rsidRDefault="00487804" w:rsidP="00487804">
            <w:pPr>
              <w:widowControl/>
              <w:autoSpaceDE w:val="0"/>
              <w:autoSpaceDN w:val="0"/>
              <w:adjustRightInd w:val="0"/>
              <w:rPr>
                <w:sz w:val="22"/>
                <w:szCs w:val="22"/>
              </w:rPr>
            </w:pPr>
          </w:p>
        </w:tc>
        <w:tc>
          <w:tcPr>
            <w:tcW w:w="1430" w:type="dxa"/>
            <w:vMerge/>
            <w:shd w:val="clear" w:color="auto" w:fill="auto"/>
            <w:vAlign w:val="center"/>
            <w:hideMark/>
          </w:tcPr>
          <w:p w14:paraId="1574C21D" w14:textId="77777777" w:rsidR="00487804" w:rsidRPr="00D6043D" w:rsidRDefault="00487804" w:rsidP="00487804">
            <w:pPr>
              <w:widowControl/>
              <w:jc w:val="center"/>
              <w:rPr>
                <w:sz w:val="22"/>
                <w:szCs w:val="22"/>
              </w:rPr>
            </w:pPr>
          </w:p>
        </w:tc>
        <w:tc>
          <w:tcPr>
            <w:tcW w:w="709" w:type="dxa"/>
            <w:shd w:val="clear" w:color="auto" w:fill="auto"/>
            <w:noWrap/>
            <w:vAlign w:val="center"/>
            <w:hideMark/>
          </w:tcPr>
          <w:p w14:paraId="3B479958" w14:textId="77777777" w:rsidR="00487804" w:rsidRPr="00D6043D" w:rsidRDefault="00487804" w:rsidP="00487804">
            <w:pPr>
              <w:jc w:val="center"/>
              <w:rPr>
                <w:sz w:val="22"/>
                <w:szCs w:val="22"/>
              </w:rPr>
            </w:pPr>
            <w:r w:rsidRPr="00D6043D">
              <w:rPr>
                <w:sz w:val="22"/>
                <w:szCs w:val="22"/>
              </w:rPr>
              <w:t>2028</w:t>
            </w:r>
          </w:p>
        </w:tc>
        <w:tc>
          <w:tcPr>
            <w:tcW w:w="1134" w:type="dxa"/>
            <w:shd w:val="clear" w:color="auto" w:fill="auto"/>
            <w:noWrap/>
            <w:vAlign w:val="center"/>
          </w:tcPr>
          <w:p w14:paraId="44D29165" w14:textId="77777777" w:rsidR="00487804" w:rsidRPr="00D6043D" w:rsidRDefault="00487804" w:rsidP="00487804">
            <w:pPr>
              <w:jc w:val="center"/>
              <w:rPr>
                <w:sz w:val="22"/>
                <w:szCs w:val="22"/>
              </w:rPr>
            </w:pPr>
            <w:r w:rsidRPr="00D6043D">
              <w:rPr>
                <w:sz w:val="22"/>
                <w:szCs w:val="22"/>
              </w:rPr>
              <w:t>3 371,44</w:t>
            </w:r>
          </w:p>
        </w:tc>
        <w:tc>
          <w:tcPr>
            <w:tcW w:w="1134" w:type="dxa"/>
            <w:shd w:val="clear" w:color="auto" w:fill="auto"/>
            <w:vAlign w:val="center"/>
          </w:tcPr>
          <w:p w14:paraId="5D20B405" w14:textId="77777777" w:rsidR="00487804" w:rsidRPr="00D6043D" w:rsidRDefault="00487804" w:rsidP="00487804">
            <w:pPr>
              <w:jc w:val="center"/>
              <w:rPr>
                <w:sz w:val="22"/>
                <w:szCs w:val="22"/>
              </w:rPr>
            </w:pPr>
            <w:r w:rsidRPr="00D6043D">
              <w:rPr>
                <w:sz w:val="22"/>
                <w:szCs w:val="22"/>
              </w:rPr>
              <w:t>3 601,97</w:t>
            </w:r>
          </w:p>
        </w:tc>
        <w:tc>
          <w:tcPr>
            <w:tcW w:w="567" w:type="dxa"/>
            <w:shd w:val="clear" w:color="auto" w:fill="auto"/>
            <w:noWrap/>
            <w:vAlign w:val="center"/>
            <w:hideMark/>
          </w:tcPr>
          <w:p w14:paraId="4AA705F9" w14:textId="77777777" w:rsidR="00487804" w:rsidRPr="00D6043D" w:rsidRDefault="00487804" w:rsidP="00487804">
            <w:pPr>
              <w:jc w:val="center"/>
              <w:rPr>
                <w:sz w:val="22"/>
                <w:szCs w:val="22"/>
              </w:rPr>
            </w:pPr>
            <w:r w:rsidRPr="00D6043D">
              <w:rPr>
                <w:sz w:val="22"/>
                <w:szCs w:val="22"/>
              </w:rPr>
              <w:t>-</w:t>
            </w:r>
          </w:p>
        </w:tc>
        <w:tc>
          <w:tcPr>
            <w:tcW w:w="567" w:type="dxa"/>
            <w:vAlign w:val="center"/>
          </w:tcPr>
          <w:p w14:paraId="049CF95A" w14:textId="77777777" w:rsidR="00487804" w:rsidRPr="00D6043D" w:rsidRDefault="00487804" w:rsidP="00487804">
            <w:pPr>
              <w:jc w:val="center"/>
              <w:rPr>
                <w:sz w:val="22"/>
                <w:szCs w:val="22"/>
              </w:rPr>
            </w:pPr>
            <w:r w:rsidRPr="00D6043D">
              <w:rPr>
                <w:sz w:val="22"/>
                <w:szCs w:val="22"/>
              </w:rPr>
              <w:t>-</w:t>
            </w:r>
          </w:p>
        </w:tc>
        <w:tc>
          <w:tcPr>
            <w:tcW w:w="567" w:type="dxa"/>
            <w:vAlign w:val="center"/>
          </w:tcPr>
          <w:p w14:paraId="1516A7A6" w14:textId="77777777" w:rsidR="00487804" w:rsidRPr="00D6043D" w:rsidRDefault="00487804" w:rsidP="00487804">
            <w:pPr>
              <w:jc w:val="center"/>
              <w:rPr>
                <w:sz w:val="22"/>
                <w:szCs w:val="22"/>
              </w:rPr>
            </w:pPr>
            <w:r w:rsidRPr="00D6043D">
              <w:rPr>
                <w:sz w:val="22"/>
                <w:szCs w:val="22"/>
              </w:rPr>
              <w:t>-</w:t>
            </w:r>
          </w:p>
        </w:tc>
        <w:tc>
          <w:tcPr>
            <w:tcW w:w="567" w:type="dxa"/>
            <w:vAlign w:val="center"/>
          </w:tcPr>
          <w:p w14:paraId="212A3664" w14:textId="77777777" w:rsidR="00487804" w:rsidRPr="00D6043D" w:rsidRDefault="00487804" w:rsidP="00487804">
            <w:pPr>
              <w:jc w:val="center"/>
              <w:rPr>
                <w:sz w:val="22"/>
                <w:szCs w:val="22"/>
              </w:rPr>
            </w:pPr>
            <w:r w:rsidRPr="00D6043D">
              <w:rPr>
                <w:sz w:val="22"/>
                <w:szCs w:val="22"/>
              </w:rPr>
              <w:t>-</w:t>
            </w:r>
          </w:p>
        </w:tc>
        <w:tc>
          <w:tcPr>
            <w:tcW w:w="1279" w:type="dxa"/>
            <w:shd w:val="clear" w:color="auto" w:fill="auto"/>
            <w:noWrap/>
            <w:vAlign w:val="center"/>
            <w:hideMark/>
          </w:tcPr>
          <w:p w14:paraId="6B755ECF" w14:textId="77777777" w:rsidR="00487804" w:rsidRPr="00D6043D" w:rsidRDefault="00487804" w:rsidP="00487804">
            <w:pPr>
              <w:jc w:val="center"/>
              <w:rPr>
                <w:sz w:val="22"/>
                <w:szCs w:val="22"/>
              </w:rPr>
            </w:pPr>
            <w:r w:rsidRPr="00D6043D">
              <w:rPr>
                <w:sz w:val="22"/>
                <w:szCs w:val="22"/>
              </w:rPr>
              <w:t>-</w:t>
            </w:r>
          </w:p>
        </w:tc>
      </w:tr>
    </w:tbl>
    <w:p w14:paraId="2A819EE0" w14:textId="77777777" w:rsidR="00A87850" w:rsidRPr="00D6043D" w:rsidRDefault="00A87850" w:rsidP="00A87850">
      <w:pPr>
        <w:pStyle w:val="a4"/>
        <w:widowControl/>
        <w:tabs>
          <w:tab w:val="left" w:pos="851"/>
        </w:tabs>
        <w:ind w:left="927"/>
        <w:jc w:val="both"/>
        <w:rPr>
          <w:snapToGrid w:val="0"/>
          <w:sz w:val="22"/>
          <w:szCs w:val="22"/>
        </w:rPr>
      </w:pPr>
    </w:p>
    <w:p w14:paraId="49B8AE86" w14:textId="07942CE8" w:rsidR="00EE36C6" w:rsidRPr="00D6043D" w:rsidRDefault="00EE36C6" w:rsidP="00EE36C6">
      <w:pPr>
        <w:pStyle w:val="a4"/>
        <w:numPr>
          <w:ilvl w:val="0"/>
          <w:numId w:val="36"/>
        </w:numPr>
        <w:tabs>
          <w:tab w:val="left" w:pos="851"/>
        </w:tabs>
        <w:ind w:left="0" w:firstLine="567"/>
        <w:rPr>
          <w:snapToGrid w:val="0"/>
          <w:sz w:val="22"/>
          <w:szCs w:val="22"/>
        </w:rPr>
      </w:pPr>
      <w:r w:rsidRPr="00D6043D">
        <w:rPr>
          <w:snapToGrid w:val="0"/>
          <w:sz w:val="22"/>
          <w:szCs w:val="22"/>
        </w:rPr>
        <w:t>Установить льготные тарифы на тепловую энергию для потребителей ООО «ДСОЛ КД «Березовая роща» (Ивановский район) на 2024-2028 годы</w:t>
      </w:r>
      <w:r w:rsidR="00FE7A69" w:rsidRPr="00D6043D">
        <w:rPr>
          <w:snapToGrid w:val="0"/>
          <w:sz w:val="22"/>
          <w:szCs w:val="22"/>
        </w:rPr>
        <w:t>:</w:t>
      </w:r>
    </w:p>
    <w:p w14:paraId="4D0C1888" w14:textId="77777777" w:rsidR="00EE36C6" w:rsidRPr="00D6043D" w:rsidRDefault="00EE36C6" w:rsidP="00EE36C6">
      <w:pPr>
        <w:pStyle w:val="a4"/>
        <w:tabs>
          <w:tab w:val="left" w:pos="851"/>
        </w:tabs>
        <w:ind w:left="567"/>
        <w:rPr>
          <w:snapToGrid w:val="0"/>
          <w:sz w:val="22"/>
          <w:szCs w:val="22"/>
        </w:rPr>
      </w:pPr>
    </w:p>
    <w:p w14:paraId="35460FBB" w14:textId="77777777" w:rsidR="00FE7A69" w:rsidRPr="00D6043D" w:rsidRDefault="00FE7A69" w:rsidP="00EE36C6">
      <w:pPr>
        <w:pStyle w:val="a4"/>
        <w:tabs>
          <w:tab w:val="left" w:pos="851"/>
        </w:tabs>
        <w:ind w:left="567"/>
        <w:rPr>
          <w:snapToGrid w:val="0"/>
          <w:sz w:val="22"/>
          <w:szCs w:val="22"/>
        </w:rPr>
      </w:pPr>
    </w:p>
    <w:p w14:paraId="6415E8AE" w14:textId="77777777" w:rsidR="00CC58C3" w:rsidRPr="00D6043D" w:rsidRDefault="00CC58C3" w:rsidP="00CC58C3">
      <w:pPr>
        <w:widowControl/>
        <w:autoSpaceDE w:val="0"/>
        <w:autoSpaceDN w:val="0"/>
        <w:adjustRightInd w:val="0"/>
        <w:jc w:val="center"/>
        <w:rPr>
          <w:b/>
          <w:bCs/>
          <w:sz w:val="22"/>
          <w:szCs w:val="22"/>
        </w:rPr>
      </w:pPr>
      <w:r w:rsidRPr="00D6043D">
        <w:rPr>
          <w:b/>
          <w:bCs/>
          <w:sz w:val="22"/>
          <w:szCs w:val="22"/>
        </w:rPr>
        <w:t>Льготные тарифы на тепловую энергию (мощность), поставляемую потребителям</w:t>
      </w:r>
    </w:p>
    <w:tbl>
      <w:tblPr>
        <w:tblW w:w="10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902"/>
        <w:gridCol w:w="1134"/>
        <w:gridCol w:w="743"/>
        <w:gridCol w:w="1134"/>
        <w:gridCol w:w="1134"/>
        <w:gridCol w:w="567"/>
        <w:gridCol w:w="720"/>
        <w:gridCol w:w="839"/>
        <w:gridCol w:w="567"/>
        <w:gridCol w:w="878"/>
      </w:tblGrid>
      <w:tr w:rsidR="00CC58C3" w:rsidRPr="00D6043D" w14:paraId="4275339C" w14:textId="77777777" w:rsidTr="00B24F46">
        <w:trPr>
          <w:trHeight w:val="346"/>
        </w:trPr>
        <w:tc>
          <w:tcPr>
            <w:tcW w:w="474" w:type="dxa"/>
            <w:vMerge w:val="restart"/>
            <w:shd w:val="clear" w:color="auto" w:fill="auto"/>
            <w:vAlign w:val="center"/>
          </w:tcPr>
          <w:p w14:paraId="19DEB9C2" w14:textId="77777777" w:rsidR="00CC58C3" w:rsidRPr="00D6043D" w:rsidRDefault="00CC58C3" w:rsidP="00B24F46">
            <w:pPr>
              <w:widowControl/>
              <w:jc w:val="center"/>
              <w:rPr>
                <w:sz w:val="22"/>
                <w:szCs w:val="22"/>
              </w:rPr>
            </w:pPr>
            <w:r w:rsidRPr="00D6043D">
              <w:rPr>
                <w:sz w:val="22"/>
                <w:szCs w:val="22"/>
              </w:rPr>
              <w:t>№ п/п</w:t>
            </w:r>
          </w:p>
        </w:tc>
        <w:tc>
          <w:tcPr>
            <w:tcW w:w="1902" w:type="dxa"/>
            <w:vMerge w:val="restart"/>
            <w:shd w:val="clear" w:color="auto" w:fill="auto"/>
            <w:vAlign w:val="center"/>
          </w:tcPr>
          <w:p w14:paraId="1089073E" w14:textId="77777777" w:rsidR="00CC58C3" w:rsidRPr="00D6043D" w:rsidRDefault="00CC58C3" w:rsidP="00B24F46">
            <w:pPr>
              <w:widowControl/>
              <w:jc w:val="center"/>
              <w:rPr>
                <w:sz w:val="22"/>
                <w:szCs w:val="22"/>
              </w:rPr>
            </w:pPr>
            <w:r w:rsidRPr="00D6043D">
              <w:rPr>
                <w:sz w:val="22"/>
                <w:szCs w:val="22"/>
              </w:rPr>
              <w:t>Наименование регулируемой организации</w:t>
            </w:r>
          </w:p>
        </w:tc>
        <w:tc>
          <w:tcPr>
            <w:tcW w:w="1134" w:type="dxa"/>
            <w:vMerge w:val="restart"/>
            <w:shd w:val="clear" w:color="auto" w:fill="auto"/>
            <w:noWrap/>
            <w:vAlign w:val="center"/>
          </w:tcPr>
          <w:p w14:paraId="73E79F1A" w14:textId="77777777" w:rsidR="00CC58C3" w:rsidRPr="00D6043D" w:rsidRDefault="00CC58C3" w:rsidP="00B24F46">
            <w:pPr>
              <w:widowControl/>
              <w:jc w:val="center"/>
              <w:rPr>
                <w:sz w:val="22"/>
                <w:szCs w:val="22"/>
              </w:rPr>
            </w:pPr>
            <w:r w:rsidRPr="00D6043D">
              <w:rPr>
                <w:sz w:val="22"/>
                <w:szCs w:val="22"/>
              </w:rPr>
              <w:t>Вид тарифа</w:t>
            </w:r>
          </w:p>
        </w:tc>
        <w:tc>
          <w:tcPr>
            <w:tcW w:w="743" w:type="dxa"/>
            <w:shd w:val="clear" w:color="auto" w:fill="auto"/>
            <w:noWrap/>
            <w:vAlign w:val="center"/>
          </w:tcPr>
          <w:p w14:paraId="17CF9086" w14:textId="77777777" w:rsidR="00CC58C3" w:rsidRPr="00D6043D" w:rsidRDefault="00CC58C3" w:rsidP="00B24F46">
            <w:pPr>
              <w:widowControl/>
              <w:jc w:val="center"/>
              <w:rPr>
                <w:sz w:val="22"/>
                <w:szCs w:val="22"/>
              </w:rPr>
            </w:pPr>
            <w:r w:rsidRPr="00D6043D">
              <w:rPr>
                <w:sz w:val="22"/>
                <w:szCs w:val="22"/>
              </w:rPr>
              <w:t>Год</w:t>
            </w:r>
          </w:p>
        </w:tc>
        <w:tc>
          <w:tcPr>
            <w:tcW w:w="2268" w:type="dxa"/>
            <w:gridSpan w:val="2"/>
            <w:shd w:val="clear" w:color="auto" w:fill="auto"/>
            <w:noWrap/>
            <w:vAlign w:val="center"/>
          </w:tcPr>
          <w:p w14:paraId="10E823B3" w14:textId="77777777" w:rsidR="00CC58C3" w:rsidRPr="00D6043D" w:rsidRDefault="00CC58C3" w:rsidP="00B24F46">
            <w:pPr>
              <w:widowControl/>
              <w:jc w:val="center"/>
              <w:rPr>
                <w:sz w:val="22"/>
                <w:szCs w:val="22"/>
              </w:rPr>
            </w:pPr>
            <w:r w:rsidRPr="00D6043D">
              <w:rPr>
                <w:sz w:val="22"/>
                <w:szCs w:val="22"/>
              </w:rPr>
              <w:t>Вода</w:t>
            </w:r>
          </w:p>
        </w:tc>
        <w:tc>
          <w:tcPr>
            <w:tcW w:w="2693" w:type="dxa"/>
            <w:gridSpan w:val="4"/>
            <w:shd w:val="clear" w:color="auto" w:fill="auto"/>
            <w:noWrap/>
            <w:vAlign w:val="center"/>
          </w:tcPr>
          <w:p w14:paraId="34AE344A" w14:textId="77777777" w:rsidR="00CC58C3" w:rsidRPr="00D6043D" w:rsidRDefault="00CC58C3" w:rsidP="00B24F46">
            <w:pPr>
              <w:widowControl/>
              <w:jc w:val="center"/>
              <w:rPr>
                <w:sz w:val="22"/>
                <w:szCs w:val="22"/>
              </w:rPr>
            </w:pPr>
            <w:r w:rsidRPr="00D6043D">
              <w:rPr>
                <w:sz w:val="22"/>
                <w:szCs w:val="22"/>
              </w:rPr>
              <w:t>Отборный пар давлением</w:t>
            </w:r>
          </w:p>
        </w:tc>
        <w:tc>
          <w:tcPr>
            <w:tcW w:w="878" w:type="dxa"/>
            <w:vMerge w:val="restart"/>
            <w:shd w:val="clear" w:color="auto" w:fill="auto"/>
            <w:vAlign w:val="center"/>
          </w:tcPr>
          <w:p w14:paraId="1A18BF72" w14:textId="77777777" w:rsidR="00CC58C3" w:rsidRPr="00D6043D" w:rsidRDefault="00CC58C3" w:rsidP="00B24F46">
            <w:pPr>
              <w:widowControl/>
              <w:jc w:val="center"/>
              <w:rPr>
                <w:sz w:val="22"/>
                <w:szCs w:val="22"/>
              </w:rPr>
            </w:pPr>
            <w:r w:rsidRPr="00D6043D">
              <w:rPr>
                <w:sz w:val="22"/>
                <w:szCs w:val="22"/>
              </w:rPr>
              <w:t>Острый и редуцированный пар</w:t>
            </w:r>
          </w:p>
        </w:tc>
      </w:tr>
      <w:tr w:rsidR="00CC58C3" w:rsidRPr="00D6043D" w14:paraId="739C4799" w14:textId="77777777" w:rsidTr="00B24F46">
        <w:trPr>
          <w:trHeight w:val="1112"/>
        </w:trPr>
        <w:tc>
          <w:tcPr>
            <w:tcW w:w="474" w:type="dxa"/>
            <w:vMerge/>
            <w:shd w:val="clear" w:color="auto" w:fill="auto"/>
            <w:noWrap/>
            <w:vAlign w:val="center"/>
          </w:tcPr>
          <w:p w14:paraId="2549AE2E" w14:textId="77777777" w:rsidR="00CC58C3" w:rsidRPr="00D6043D" w:rsidRDefault="00CC58C3" w:rsidP="00B24F46">
            <w:pPr>
              <w:widowControl/>
              <w:jc w:val="center"/>
              <w:rPr>
                <w:sz w:val="22"/>
                <w:szCs w:val="22"/>
              </w:rPr>
            </w:pPr>
          </w:p>
        </w:tc>
        <w:tc>
          <w:tcPr>
            <w:tcW w:w="1902" w:type="dxa"/>
            <w:vMerge/>
            <w:shd w:val="clear" w:color="auto" w:fill="auto"/>
            <w:vAlign w:val="center"/>
          </w:tcPr>
          <w:p w14:paraId="16ABF1A1" w14:textId="77777777" w:rsidR="00CC58C3" w:rsidRPr="00D6043D" w:rsidRDefault="00CC58C3" w:rsidP="00B24F46">
            <w:pPr>
              <w:widowControl/>
              <w:rPr>
                <w:sz w:val="22"/>
                <w:szCs w:val="22"/>
              </w:rPr>
            </w:pPr>
          </w:p>
        </w:tc>
        <w:tc>
          <w:tcPr>
            <w:tcW w:w="1134" w:type="dxa"/>
            <w:vMerge/>
            <w:shd w:val="clear" w:color="auto" w:fill="auto"/>
            <w:noWrap/>
            <w:vAlign w:val="center"/>
          </w:tcPr>
          <w:p w14:paraId="5D617BF0" w14:textId="77777777" w:rsidR="00CC58C3" w:rsidRPr="00D6043D" w:rsidRDefault="00CC58C3" w:rsidP="00B24F46">
            <w:pPr>
              <w:widowControl/>
              <w:jc w:val="center"/>
              <w:rPr>
                <w:sz w:val="22"/>
                <w:szCs w:val="22"/>
              </w:rPr>
            </w:pPr>
          </w:p>
        </w:tc>
        <w:tc>
          <w:tcPr>
            <w:tcW w:w="743" w:type="dxa"/>
            <w:shd w:val="clear" w:color="auto" w:fill="auto"/>
            <w:noWrap/>
            <w:vAlign w:val="center"/>
          </w:tcPr>
          <w:p w14:paraId="7FDC86D7" w14:textId="77777777" w:rsidR="00CC58C3" w:rsidRPr="00D6043D" w:rsidRDefault="00CC58C3" w:rsidP="00B24F46">
            <w:pPr>
              <w:widowControl/>
              <w:jc w:val="center"/>
              <w:rPr>
                <w:sz w:val="22"/>
                <w:szCs w:val="22"/>
              </w:rPr>
            </w:pPr>
          </w:p>
        </w:tc>
        <w:tc>
          <w:tcPr>
            <w:tcW w:w="1134" w:type="dxa"/>
            <w:shd w:val="clear" w:color="auto" w:fill="auto"/>
            <w:noWrap/>
            <w:vAlign w:val="center"/>
          </w:tcPr>
          <w:p w14:paraId="4A2DF272" w14:textId="77777777" w:rsidR="00CC58C3" w:rsidRPr="00D6043D" w:rsidRDefault="00CC58C3" w:rsidP="00B24F46">
            <w:pPr>
              <w:widowControl/>
              <w:jc w:val="center"/>
              <w:rPr>
                <w:sz w:val="22"/>
                <w:szCs w:val="22"/>
              </w:rPr>
            </w:pPr>
            <w:r w:rsidRPr="00D6043D">
              <w:rPr>
                <w:sz w:val="22"/>
                <w:szCs w:val="22"/>
              </w:rPr>
              <w:t>1 полугодие</w:t>
            </w:r>
          </w:p>
        </w:tc>
        <w:tc>
          <w:tcPr>
            <w:tcW w:w="1134" w:type="dxa"/>
            <w:shd w:val="clear" w:color="auto" w:fill="auto"/>
            <w:vAlign w:val="center"/>
          </w:tcPr>
          <w:p w14:paraId="5FBAE17E" w14:textId="77777777" w:rsidR="00CC58C3" w:rsidRPr="00D6043D" w:rsidRDefault="00CC58C3" w:rsidP="00B24F46">
            <w:pPr>
              <w:widowControl/>
              <w:jc w:val="center"/>
              <w:rPr>
                <w:sz w:val="22"/>
                <w:szCs w:val="22"/>
              </w:rPr>
            </w:pPr>
            <w:r w:rsidRPr="00D6043D">
              <w:rPr>
                <w:sz w:val="22"/>
                <w:szCs w:val="22"/>
              </w:rPr>
              <w:t>2 полугодие</w:t>
            </w:r>
          </w:p>
        </w:tc>
        <w:tc>
          <w:tcPr>
            <w:tcW w:w="567" w:type="dxa"/>
            <w:shd w:val="clear" w:color="auto" w:fill="auto"/>
            <w:vAlign w:val="center"/>
          </w:tcPr>
          <w:p w14:paraId="1F699610" w14:textId="77777777" w:rsidR="00CC58C3" w:rsidRPr="00D6043D" w:rsidRDefault="00CC58C3" w:rsidP="00B24F46">
            <w:pPr>
              <w:widowControl/>
              <w:jc w:val="center"/>
              <w:rPr>
                <w:sz w:val="22"/>
                <w:szCs w:val="22"/>
              </w:rPr>
            </w:pPr>
            <w:r w:rsidRPr="00D6043D">
              <w:rPr>
                <w:sz w:val="22"/>
                <w:szCs w:val="22"/>
              </w:rPr>
              <w:t>от 1,2 до 2,5 кг/</w:t>
            </w:r>
          </w:p>
          <w:p w14:paraId="30AE9DE2" w14:textId="77777777" w:rsidR="00CC58C3" w:rsidRPr="00D6043D" w:rsidRDefault="00CC58C3" w:rsidP="00B24F46">
            <w:pPr>
              <w:widowControl/>
              <w:jc w:val="center"/>
              <w:rPr>
                <w:sz w:val="22"/>
                <w:szCs w:val="22"/>
              </w:rPr>
            </w:pPr>
            <w:r w:rsidRPr="00D6043D">
              <w:rPr>
                <w:sz w:val="22"/>
                <w:szCs w:val="22"/>
              </w:rPr>
              <w:t>см</w:t>
            </w:r>
            <w:r w:rsidRPr="00D6043D">
              <w:rPr>
                <w:sz w:val="22"/>
                <w:szCs w:val="22"/>
                <w:vertAlign w:val="superscript"/>
              </w:rPr>
              <w:t>2</w:t>
            </w:r>
          </w:p>
        </w:tc>
        <w:tc>
          <w:tcPr>
            <w:tcW w:w="720" w:type="dxa"/>
            <w:vAlign w:val="center"/>
          </w:tcPr>
          <w:p w14:paraId="35EBB82D" w14:textId="77777777" w:rsidR="00CC58C3" w:rsidRPr="00D6043D" w:rsidRDefault="00CC58C3" w:rsidP="00B24F46">
            <w:pPr>
              <w:widowControl/>
              <w:jc w:val="center"/>
              <w:rPr>
                <w:sz w:val="22"/>
                <w:szCs w:val="22"/>
              </w:rPr>
            </w:pPr>
            <w:r w:rsidRPr="00D6043D">
              <w:rPr>
                <w:sz w:val="22"/>
                <w:szCs w:val="22"/>
              </w:rPr>
              <w:t>от 2,5 до 7,0 кг/см</w:t>
            </w:r>
            <w:r w:rsidRPr="00D6043D">
              <w:rPr>
                <w:sz w:val="22"/>
                <w:szCs w:val="22"/>
                <w:vertAlign w:val="superscript"/>
              </w:rPr>
              <w:t>2</w:t>
            </w:r>
          </w:p>
        </w:tc>
        <w:tc>
          <w:tcPr>
            <w:tcW w:w="839" w:type="dxa"/>
            <w:vAlign w:val="center"/>
          </w:tcPr>
          <w:p w14:paraId="2F055E5B" w14:textId="77777777" w:rsidR="00CC58C3" w:rsidRPr="00D6043D" w:rsidRDefault="00CC58C3" w:rsidP="00B24F46">
            <w:pPr>
              <w:widowControl/>
              <w:jc w:val="center"/>
              <w:rPr>
                <w:sz w:val="22"/>
                <w:szCs w:val="22"/>
              </w:rPr>
            </w:pPr>
            <w:r w:rsidRPr="00D6043D">
              <w:rPr>
                <w:sz w:val="22"/>
                <w:szCs w:val="22"/>
              </w:rPr>
              <w:t>от 7,0 до 13,0 кг/</w:t>
            </w:r>
          </w:p>
          <w:p w14:paraId="7C0191E3" w14:textId="77777777" w:rsidR="00CC58C3" w:rsidRPr="00D6043D" w:rsidRDefault="00CC58C3" w:rsidP="00B24F46">
            <w:pPr>
              <w:widowControl/>
              <w:jc w:val="center"/>
              <w:rPr>
                <w:sz w:val="22"/>
                <w:szCs w:val="22"/>
              </w:rPr>
            </w:pPr>
            <w:r w:rsidRPr="00D6043D">
              <w:rPr>
                <w:sz w:val="22"/>
                <w:szCs w:val="22"/>
              </w:rPr>
              <w:t>см</w:t>
            </w:r>
            <w:r w:rsidRPr="00D6043D">
              <w:rPr>
                <w:sz w:val="22"/>
                <w:szCs w:val="22"/>
                <w:vertAlign w:val="superscript"/>
              </w:rPr>
              <w:t>2</w:t>
            </w:r>
          </w:p>
        </w:tc>
        <w:tc>
          <w:tcPr>
            <w:tcW w:w="567" w:type="dxa"/>
            <w:vAlign w:val="center"/>
          </w:tcPr>
          <w:p w14:paraId="6346A095" w14:textId="77777777" w:rsidR="00CC58C3" w:rsidRPr="00D6043D" w:rsidRDefault="00CC58C3" w:rsidP="00B24F46">
            <w:pPr>
              <w:widowControl/>
              <w:ind w:right="-108" w:hanging="109"/>
              <w:jc w:val="center"/>
              <w:rPr>
                <w:sz w:val="22"/>
                <w:szCs w:val="22"/>
              </w:rPr>
            </w:pPr>
            <w:r w:rsidRPr="00D6043D">
              <w:rPr>
                <w:sz w:val="22"/>
                <w:szCs w:val="22"/>
              </w:rPr>
              <w:t>Свыше 13,0 кг/</w:t>
            </w:r>
          </w:p>
          <w:p w14:paraId="278B5C5B" w14:textId="77777777" w:rsidR="00CC58C3" w:rsidRPr="00D6043D" w:rsidRDefault="00CC58C3" w:rsidP="00B24F46">
            <w:pPr>
              <w:widowControl/>
              <w:jc w:val="center"/>
              <w:rPr>
                <w:sz w:val="22"/>
                <w:szCs w:val="22"/>
              </w:rPr>
            </w:pPr>
            <w:r w:rsidRPr="00D6043D">
              <w:rPr>
                <w:sz w:val="22"/>
                <w:szCs w:val="22"/>
              </w:rPr>
              <w:t>см</w:t>
            </w:r>
            <w:r w:rsidRPr="00D6043D">
              <w:rPr>
                <w:sz w:val="22"/>
                <w:szCs w:val="22"/>
                <w:vertAlign w:val="superscript"/>
              </w:rPr>
              <w:t>2</w:t>
            </w:r>
          </w:p>
        </w:tc>
        <w:tc>
          <w:tcPr>
            <w:tcW w:w="878" w:type="dxa"/>
            <w:vMerge/>
            <w:shd w:val="clear" w:color="auto" w:fill="auto"/>
            <w:vAlign w:val="center"/>
          </w:tcPr>
          <w:p w14:paraId="2862DBF0" w14:textId="77777777" w:rsidR="00CC58C3" w:rsidRPr="00D6043D" w:rsidRDefault="00CC58C3" w:rsidP="00B24F46">
            <w:pPr>
              <w:widowControl/>
              <w:jc w:val="center"/>
              <w:rPr>
                <w:sz w:val="22"/>
                <w:szCs w:val="22"/>
              </w:rPr>
            </w:pPr>
          </w:p>
        </w:tc>
      </w:tr>
      <w:tr w:rsidR="00CC58C3" w:rsidRPr="00D6043D" w14:paraId="690F4503" w14:textId="77777777" w:rsidTr="00B24F46">
        <w:trPr>
          <w:trHeight w:val="300"/>
        </w:trPr>
        <w:tc>
          <w:tcPr>
            <w:tcW w:w="10092" w:type="dxa"/>
            <w:gridSpan w:val="11"/>
            <w:shd w:val="clear" w:color="auto" w:fill="auto"/>
            <w:noWrap/>
            <w:vAlign w:val="center"/>
          </w:tcPr>
          <w:p w14:paraId="4D73A860" w14:textId="77777777" w:rsidR="00CC58C3" w:rsidRPr="00D6043D" w:rsidRDefault="00CC58C3" w:rsidP="00B24F46">
            <w:pPr>
              <w:widowControl/>
              <w:jc w:val="center"/>
              <w:rPr>
                <w:sz w:val="22"/>
                <w:szCs w:val="22"/>
              </w:rPr>
            </w:pPr>
            <w:r w:rsidRPr="00D6043D">
              <w:rPr>
                <w:sz w:val="22"/>
                <w:szCs w:val="22"/>
              </w:rPr>
              <w:t>Для потребителей, в случае отсутствия дифференциации тарифов по схеме подключения</w:t>
            </w:r>
          </w:p>
        </w:tc>
      </w:tr>
      <w:tr w:rsidR="00CC58C3" w:rsidRPr="00D6043D" w14:paraId="292F431F" w14:textId="77777777" w:rsidTr="00B24F46">
        <w:trPr>
          <w:trHeight w:val="300"/>
        </w:trPr>
        <w:tc>
          <w:tcPr>
            <w:tcW w:w="10092" w:type="dxa"/>
            <w:gridSpan w:val="11"/>
            <w:shd w:val="clear" w:color="auto" w:fill="auto"/>
            <w:noWrap/>
            <w:vAlign w:val="center"/>
          </w:tcPr>
          <w:p w14:paraId="09D771A3" w14:textId="77777777" w:rsidR="00CC58C3" w:rsidRPr="00D6043D" w:rsidRDefault="00CC58C3" w:rsidP="00B24F46">
            <w:pPr>
              <w:widowControl/>
              <w:jc w:val="center"/>
              <w:rPr>
                <w:sz w:val="22"/>
                <w:szCs w:val="22"/>
              </w:rPr>
            </w:pPr>
            <w:r w:rsidRPr="00D6043D">
              <w:rPr>
                <w:sz w:val="22"/>
                <w:szCs w:val="22"/>
              </w:rPr>
              <w:t xml:space="preserve">Население (тарифы указываются с учетом </w:t>
            </w:r>
            <w:proofErr w:type="gramStart"/>
            <w:r w:rsidRPr="00D6043D">
              <w:rPr>
                <w:sz w:val="22"/>
                <w:szCs w:val="22"/>
              </w:rPr>
              <w:t>НДС)*</w:t>
            </w:r>
            <w:proofErr w:type="gramEnd"/>
          </w:p>
        </w:tc>
      </w:tr>
      <w:tr w:rsidR="00CC58C3" w:rsidRPr="00D6043D" w14:paraId="5CFE7CD1" w14:textId="77777777" w:rsidTr="00B24F46">
        <w:trPr>
          <w:trHeight w:hRule="exact" w:val="423"/>
        </w:trPr>
        <w:tc>
          <w:tcPr>
            <w:tcW w:w="474" w:type="dxa"/>
            <w:vMerge w:val="restart"/>
            <w:shd w:val="clear" w:color="auto" w:fill="auto"/>
            <w:noWrap/>
            <w:vAlign w:val="center"/>
          </w:tcPr>
          <w:p w14:paraId="152ECBFD" w14:textId="77777777" w:rsidR="00CC58C3" w:rsidRPr="00D6043D" w:rsidRDefault="00CC58C3" w:rsidP="00B24F46">
            <w:pPr>
              <w:jc w:val="center"/>
              <w:rPr>
                <w:sz w:val="22"/>
                <w:szCs w:val="22"/>
              </w:rPr>
            </w:pPr>
            <w:r w:rsidRPr="00D6043D">
              <w:rPr>
                <w:sz w:val="22"/>
                <w:szCs w:val="22"/>
              </w:rPr>
              <w:t>1.</w:t>
            </w:r>
          </w:p>
        </w:tc>
        <w:tc>
          <w:tcPr>
            <w:tcW w:w="1902" w:type="dxa"/>
            <w:vMerge w:val="restart"/>
            <w:shd w:val="clear" w:color="auto" w:fill="auto"/>
            <w:vAlign w:val="center"/>
          </w:tcPr>
          <w:p w14:paraId="3F546694" w14:textId="77777777" w:rsidR="00CC58C3" w:rsidRPr="00D6043D" w:rsidRDefault="00CC58C3" w:rsidP="00B24F46">
            <w:pPr>
              <w:widowControl/>
              <w:autoSpaceDE w:val="0"/>
              <w:autoSpaceDN w:val="0"/>
              <w:adjustRightInd w:val="0"/>
              <w:rPr>
                <w:sz w:val="22"/>
                <w:szCs w:val="22"/>
              </w:rPr>
            </w:pPr>
            <w:r w:rsidRPr="00D6043D">
              <w:rPr>
                <w:sz w:val="22"/>
                <w:szCs w:val="22"/>
              </w:rPr>
              <w:t xml:space="preserve">ООО </w:t>
            </w:r>
            <w:r w:rsidRPr="00D6043D">
              <w:rPr>
                <w:b/>
                <w:sz w:val="22"/>
                <w:szCs w:val="22"/>
              </w:rPr>
              <w:t>«</w:t>
            </w:r>
            <w:r w:rsidRPr="00D6043D">
              <w:rPr>
                <w:sz w:val="22"/>
                <w:szCs w:val="22"/>
              </w:rPr>
              <w:t>ДСОЛ КД «Березовая роща» (Ивановский район)</w:t>
            </w:r>
          </w:p>
        </w:tc>
        <w:tc>
          <w:tcPr>
            <w:tcW w:w="1134" w:type="dxa"/>
            <w:vMerge w:val="restart"/>
            <w:shd w:val="clear" w:color="auto" w:fill="auto"/>
            <w:vAlign w:val="center"/>
          </w:tcPr>
          <w:p w14:paraId="23F0020D" w14:textId="77777777" w:rsidR="00CC58C3" w:rsidRPr="00D6043D" w:rsidRDefault="00CC58C3" w:rsidP="00B24F46">
            <w:pPr>
              <w:widowControl/>
              <w:jc w:val="center"/>
              <w:rPr>
                <w:sz w:val="22"/>
                <w:szCs w:val="22"/>
              </w:rPr>
            </w:pPr>
            <w:proofErr w:type="spellStart"/>
            <w:r w:rsidRPr="00D6043D">
              <w:rPr>
                <w:sz w:val="22"/>
                <w:szCs w:val="22"/>
              </w:rPr>
              <w:t>Одноставочный</w:t>
            </w:r>
            <w:proofErr w:type="spellEnd"/>
            <w:r w:rsidRPr="00D6043D">
              <w:rPr>
                <w:sz w:val="22"/>
                <w:szCs w:val="22"/>
              </w:rPr>
              <w:t>, руб./Гкал</w:t>
            </w:r>
          </w:p>
        </w:tc>
        <w:tc>
          <w:tcPr>
            <w:tcW w:w="743" w:type="dxa"/>
            <w:shd w:val="clear" w:color="auto" w:fill="auto"/>
            <w:noWrap/>
            <w:vAlign w:val="center"/>
          </w:tcPr>
          <w:p w14:paraId="498B6EBC" w14:textId="77777777" w:rsidR="00CC58C3" w:rsidRPr="00D6043D" w:rsidRDefault="00CC58C3" w:rsidP="00B24F46">
            <w:pPr>
              <w:jc w:val="center"/>
              <w:rPr>
                <w:sz w:val="22"/>
                <w:szCs w:val="22"/>
              </w:rPr>
            </w:pPr>
            <w:r w:rsidRPr="00D6043D">
              <w:rPr>
                <w:sz w:val="22"/>
                <w:szCs w:val="22"/>
              </w:rPr>
              <w:t>2023</w:t>
            </w:r>
          </w:p>
        </w:tc>
        <w:tc>
          <w:tcPr>
            <w:tcW w:w="1134" w:type="dxa"/>
            <w:shd w:val="clear" w:color="auto" w:fill="auto"/>
            <w:noWrap/>
            <w:vAlign w:val="center"/>
          </w:tcPr>
          <w:p w14:paraId="0523FD1D" w14:textId="77777777" w:rsidR="00CC58C3" w:rsidRPr="00D6043D" w:rsidRDefault="00CC58C3" w:rsidP="00B24F46">
            <w:pPr>
              <w:widowControl/>
              <w:jc w:val="center"/>
              <w:rPr>
                <w:sz w:val="22"/>
                <w:szCs w:val="22"/>
              </w:rPr>
            </w:pPr>
            <w:r w:rsidRPr="00D6043D">
              <w:rPr>
                <w:sz w:val="22"/>
                <w:szCs w:val="22"/>
              </w:rPr>
              <w:t xml:space="preserve">2 223,22 </w:t>
            </w:r>
            <w:r w:rsidRPr="00D6043D">
              <w:rPr>
                <w:sz w:val="22"/>
                <w:szCs w:val="22"/>
                <w:vertAlign w:val="superscript"/>
              </w:rPr>
              <w:t>1</w:t>
            </w:r>
          </w:p>
        </w:tc>
        <w:tc>
          <w:tcPr>
            <w:tcW w:w="1134" w:type="dxa"/>
            <w:shd w:val="clear" w:color="auto" w:fill="auto"/>
            <w:vAlign w:val="center"/>
          </w:tcPr>
          <w:p w14:paraId="50B1FAB4" w14:textId="77777777" w:rsidR="00CC58C3" w:rsidRPr="00D6043D" w:rsidRDefault="00CC58C3" w:rsidP="00B24F46">
            <w:pPr>
              <w:widowControl/>
              <w:jc w:val="center"/>
              <w:rPr>
                <w:sz w:val="22"/>
                <w:szCs w:val="22"/>
              </w:rPr>
            </w:pPr>
            <w:r w:rsidRPr="00D6043D">
              <w:rPr>
                <w:sz w:val="22"/>
                <w:szCs w:val="22"/>
              </w:rPr>
              <w:t xml:space="preserve">2 485,56 </w:t>
            </w:r>
            <w:r w:rsidRPr="00D6043D">
              <w:rPr>
                <w:sz w:val="22"/>
                <w:szCs w:val="22"/>
                <w:vertAlign w:val="superscript"/>
              </w:rPr>
              <w:t>2</w:t>
            </w:r>
          </w:p>
        </w:tc>
        <w:tc>
          <w:tcPr>
            <w:tcW w:w="567" w:type="dxa"/>
            <w:shd w:val="clear" w:color="auto" w:fill="auto"/>
            <w:noWrap/>
            <w:vAlign w:val="center"/>
          </w:tcPr>
          <w:p w14:paraId="56EBBBEF" w14:textId="77777777" w:rsidR="00CC58C3" w:rsidRPr="00D6043D" w:rsidRDefault="00CC58C3" w:rsidP="00B24F46">
            <w:pPr>
              <w:widowControl/>
              <w:jc w:val="center"/>
              <w:rPr>
                <w:sz w:val="22"/>
                <w:szCs w:val="22"/>
              </w:rPr>
            </w:pPr>
            <w:r w:rsidRPr="00D6043D">
              <w:rPr>
                <w:sz w:val="22"/>
                <w:szCs w:val="22"/>
              </w:rPr>
              <w:t>-</w:t>
            </w:r>
          </w:p>
        </w:tc>
        <w:tc>
          <w:tcPr>
            <w:tcW w:w="720" w:type="dxa"/>
            <w:vAlign w:val="center"/>
          </w:tcPr>
          <w:p w14:paraId="2C9592EC" w14:textId="77777777" w:rsidR="00CC58C3" w:rsidRPr="00D6043D" w:rsidRDefault="00CC58C3" w:rsidP="00B24F46">
            <w:pPr>
              <w:widowControl/>
              <w:jc w:val="center"/>
              <w:rPr>
                <w:sz w:val="22"/>
                <w:szCs w:val="22"/>
              </w:rPr>
            </w:pPr>
            <w:r w:rsidRPr="00D6043D">
              <w:rPr>
                <w:sz w:val="22"/>
                <w:szCs w:val="22"/>
              </w:rPr>
              <w:t>-</w:t>
            </w:r>
          </w:p>
        </w:tc>
        <w:tc>
          <w:tcPr>
            <w:tcW w:w="839" w:type="dxa"/>
            <w:vAlign w:val="center"/>
          </w:tcPr>
          <w:p w14:paraId="01322C13" w14:textId="77777777" w:rsidR="00CC58C3" w:rsidRPr="00D6043D" w:rsidRDefault="00CC58C3" w:rsidP="00B24F46">
            <w:pPr>
              <w:widowControl/>
              <w:jc w:val="center"/>
              <w:rPr>
                <w:sz w:val="22"/>
                <w:szCs w:val="22"/>
              </w:rPr>
            </w:pPr>
            <w:r w:rsidRPr="00D6043D">
              <w:rPr>
                <w:sz w:val="22"/>
                <w:szCs w:val="22"/>
              </w:rPr>
              <w:t>-</w:t>
            </w:r>
          </w:p>
        </w:tc>
        <w:tc>
          <w:tcPr>
            <w:tcW w:w="567" w:type="dxa"/>
            <w:vAlign w:val="center"/>
          </w:tcPr>
          <w:p w14:paraId="7CD17B30" w14:textId="77777777" w:rsidR="00CC58C3" w:rsidRPr="00D6043D" w:rsidRDefault="00CC58C3" w:rsidP="00B24F46">
            <w:pPr>
              <w:widowControl/>
              <w:jc w:val="center"/>
              <w:rPr>
                <w:sz w:val="22"/>
                <w:szCs w:val="22"/>
              </w:rPr>
            </w:pPr>
            <w:r w:rsidRPr="00D6043D">
              <w:rPr>
                <w:sz w:val="22"/>
                <w:szCs w:val="22"/>
              </w:rPr>
              <w:t>-</w:t>
            </w:r>
          </w:p>
        </w:tc>
        <w:tc>
          <w:tcPr>
            <w:tcW w:w="878" w:type="dxa"/>
            <w:shd w:val="clear" w:color="auto" w:fill="auto"/>
            <w:noWrap/>
            <w:vAlign w:val="center"/>
          </w:tcPr>
          <w:p w14:paraId="0B6FD9AD" w14:textId="77777777" w:rsidR="00CC58C3" w:rsidRPr="00D6043D" w:rsidRDefault="00CC58C3" w:rsidP="00B24F46">
            <w:pPr>
              <w:widowControl/>
              <w:jc w:val="center"/>
              <w:rPr>
                <w:sz w:val="22"/>
                <w:szCs w:val="22"/>
              </w:rPr>
            </w:pPr>
            <w:r w:rsidRPr="00D6043D">
              <w:rPr>
                <w:sz w:val="22"/>
                <w:szCs w:val="22"/>
              </w:rPr>
              <w:t>-</w:t>
            </w:r>
          </w:p>
        </w:tc>
      </w:tr>
      <w:tr w:rsidR="00CC58C3" w:rsidRPr="00D6043D" w14:paraId="2B7EAA8C" w14:textId="77777777" w:rsidTr="00B24F46">
        <w:trPr>
          <w:trHeight w:hRule="exact" w:val="433"/>
        </w:trPr>
        <w:tc>
          <w:tcPr>
            <w:tcW w:w="474" w:type="dxa"/>
            <w:vMerge/>
            <w:shd w:val="clear" w:color="auto" w:fill="auto"/>
            <w:noWrap/>
            <w:vAlign w:val="center"/>
          </w:tcPr>
          <w:p w14:paraId="2A0735E5" w14:textId="77777777" w:rsidR="00CC58C3" w:rsidRPr="00D6043D" w:rsidRDefault="00CC58C3" w:rsidP="00B24F46">
            <w:pPr>
              <w:jc w:val="center"/>
              <w:rPr>
                <w:sz w:val="22"/>
                <w:szCs w:val="22"/>
              </w:rPr>
            </w:pPr>
          </w:p>
        </w:tc>
        <w:tc>
          <w:tcPr>
            <w:tcW w:w="1902" w:type="dxa"/>
            <w:vMerge/>
            <w:shd w:val="clear" w:color="auto" w:fill="auto"/>
            <w:vAlign w:val="center"/>
          </w:tcPr>
          <w:p w14:paraId="71AB4F1B" w14:textId="77777777" w:rsidR="00CC58C3" w:rsidRPr="00D6043D" w:rsidRDefault="00CC58C3" w:rsidP="00B24F46">
            <w:pPr>
              <w:widowControl/>
              <w:autoSpaceDE w:val="0"/>
              <w:autoSpaceDN w:val="0"/>
              <w:adjustRightInd w:val="0"/>
              <w:rPr>
                <w:sz w:val="22"/>
                <w:szCs w:val="22"/>
              </w:rPr>
            </w:pPr>
          </w:p>
        </w:tc>
        <w:tc>
          <w:tcPr>
            <w:tcW w:w="1134" w:type="dxa"/>
            <w:vMerge/>
            <w:shd w:val="clear" w:color="auto" w:fill="auto"/>
            <w:vAlign w:val="center"/>
          </w:tcPr>
          <w:p w14:paraId="5406B27F" w14:textId="77777777" w:rsidR="00CC58C3" w:rsidRPr="00D6043D" w:rsidRDefault="00CC58C3" w:rsidP="00B24F46">
            <w:pPr>
              <w:widowControl/>
              <w:jc w:val="center"/>
              <w:rPr>
                <w:sz w:val="22"/>
                <w:szCs w:val="22"/>
              </w:rPr>
            </w:pPr>
          </w:p>
        </w:tc>
        <w:tc>
          <w:tcPr>
            <w:tcW w:w="743" w:type="dxa"/>
            <w:tcBorders>
              <w:top w:val="single" w:sz="4" w:space="0" w:color="auto"/>
              <w:bottom w:val="single" w:sz="4" w:space="0" w:color="auto"/>
              <w:right w:val="single" w:sz="4" w:space="0" w:color="auto"/>
            </w:tcBorders>
            <w:shd w:val="clear" w:color="auto" w:fill="auto"/>
            <w:noWrap/>
            <w:vAlign w:val="center"/>
          </w:tcPr>
          <w:p w14:paraId="1FFA9D5D" w14:textId="77777777" w:rsidR="00CC58C3" w:rsidRPr="00D6043D" w:rsidRDefault="00CC58C3" w:rsidP="00B24F46">
            <w:pPr>
              <w:jc w:val="center"/>
              <w:rPr>
                <w:sz w:val="22"/>
                <w:szCs w:val="22"/>
              </w:rPr>
            </w:pPr>
            <w:r w:rsidRPr="00D6043D">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3A97C" w14:textId="77777777" w:rsidR="00CC58C3" w:rsidRPr="00D6043D" w:rsidRDefault="00CC58C3" w:rsidP="00B24F46">
            <w:pPr>
              <w:widowControl/>
              <w:jc w:val="center"/>
              <w:rPr>
                <w:sz w:val="22"/>
                <w:szCs w:val="22"/>
              </w:rPr>
            </w:pPr>
            <w:r w:rsidRPr="00D6043D">
              <w:rPr>
                <w:sz w:val="22"/>
                <w:szCs w:val="22"/>
              </w:rPr>
              <w:t xml:space="preserve">2 485,56 </w:t>
            </w:r>
            <w:r w:rsidRPr="00D6043D">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39FCCC" w14:textId="77777777" w:rsidR="00CC58C3" w:rsidRPr="00D6043D" w:rsidRDefault="00CC58C3" w:rsidP="00B24F46">
            <w:pPr>
              <w:widowControl/>
              <w:jc w:val="center"/>
              <w:rPr>
                <w:sz w:val="22"/>
                <w:szCs w:val="22"/>
              </w:rPr>
            </w:pPr>
            <w:r w:rsidRPr="00D6043D">
              <w:rPr>
                <w:sz w:val="22"/>
                <w:szCs w:val="22"/>
              </w:rPr>
              <w:t xml:space="preserve">2 627,24 </w:t>
            </w:r>
            <w:r w:rsidRPr="00D6043D">
              <w:rPr>
                <w:sz w:val="22"/>
                <w:szCs w:val="22"/>
                <w:vertAlign w:val="superscript"/>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3F699" w14:textId="77777777" w:rsidR="00CC58C3" w:rsidRPr="00D6043D" w:rsidRDefault="00CC58C3" w:rsidP="00B24F46">
            <w:pPr>
              <w:widowControl/>
              <w:jc w:val="center"/>
              <w:rPr>
                <w:sz w:val="22"/>
                <w:szCs w:val="22"/>
              </w:rPr>
            </w:pPr>
            <w:r w:rsidRPr="00D6043D">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78383946" w14:textId="77777777" w:rsidR="00CC58C3" w:rsidRPr="00D6043D" w:rsidRDefault="00CC58C3" w:rsidP="00B24F46">
            <w:pPr>
              <w:widowControl/>
              <w:jc w:val="center"/>
              <w:rPr>
                <w:sz w:val="22"/>
                <w:szCs w:val="22"/>
              </w:rPr>
            </w:pPr>
            <w:r w:rsidRPr="00D6043D">
              <w:rPr>
                <w:sz w:val="22"/>
                <w:szCs w:val="22"/>
              </w:rPr>
              <w:t>-</w:t>
            </w:r>
          </w:p>
        </w:tc>
        <w:tc>
          <w:tcPr>
            <w:tcW w:w="839" w:type="dxa"/>
            <w:tcBorders>
              <w:top w:val="single" w:sz="4" w:space="0" w:color="auto"/>
              <w:left w:val="single" w:sz="4" w:space="0" w:color="auto"/>
              <w:bottom w:val="single" w:sz="4" w:space="0" w:color="auto"/>
              <w:right w:val="single" w:sz="4" w:space="0" w:color="auto"/>
            </w:tcBorders>
            <w:vAlign w:val="center"/>
          </w:tcPr>
          <w:p w14:paraId="1FFA2FA3" w14:textId="77777777" w:rsidR="00CC58C3" w:rsidRPr="00D6043D" w:rsidRDefault="00CC58C3" w:rsidP="00B24F46">
            <w:pPr>
              <w:widowControl/>
              <w:jc w:val="center"/>
              <w:rPr>
                <w:sz w:val="22"/>
                <w:szCs w:val="22"/>
              </w:rPr>
            </w:pPr>
            <w:r w:rsidRPr="00D6043D">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5C0247C5" w14:textId="77777777" w:rsidR="00CC58C3" w:rsidRPr="00D6043D" w:rsidRDefault="00CC58C3" w:rsidP="00B24F46">
            <w:pPr>
              <w:widowControl/>
              <w:jc w:val="center"/>
              <w:rPr>
                <w:sz w:val="22"/>
                <w:szCs w:val="22"/>
              </w:rPr>
            </w:pPr>
            <w:r w:rsidRPr="00D6043D">
              <w:rPr>
                <w:sz w:val="22"/>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83C50" w14:textId="77777777" w:rsidR="00CC58C3" w:rsidRPr="00D6043D" w:rsidRDefault="00CC58C3" w:rsidP="00B24F46">
            <w:pPr>
              <w:widowControl/>
              <w:jc w:val="center"/>
              <w:rPr>
                <w:sz w:val="22"/>
                <w:szCs w:val="22"/>
              </w:rPr>
            </w:pPr>
            <w:r w:rsidRPr="00D6043D">
              <w:rPr>
                <w:sz w:val="22"/>
                <w:szCs w:val="22"/>
              </w:rPr>
              <w:t>-</w:t>
            </w:r>
          </w:p>
        </w:tc>
      </w:tr>
      <w:tr w:rsidR="00CC58C3" w:rsidRPr="00D6043D" w14:paraId="2F4C153D" w14:textId="77777777" w:rsidTr="00B24F46">
        <w:trPr>
          <w:trHeight w:hRule="exact" w:val="425"/>
        </w:trPr>
        <w:tc>
          <w:tcPr>
            <w:tcW w:w="474" w:type="dxa"/>
            <w:vMerge/>
            <w:shd w:val="clear" w:color="auto" w:fill="auto"/>
            <w:noWrap/>
            <w:vAlign w:val="center"/>
          </w:tcPr>
          <w:p w14:paraId="35617C66" w14:textId="77777777" w:rsidR="00CC58C3" w:rsidRPr="00D6043D" w:rsidRDefault="00CC58C3" w:rsidP="00B24F46">
            <w:pPr>
              <w:jc w:val="center"/>
              <w:rPr>
                <w:sz w:val="22"/>
                <w:szCs w:val="22"/>
              </w:rPr>
            </w:pPr>
          </w:p>
        </w:tc>
        <w:tc>
          <w:tcPr>
            <w:tcW w:w="1902" w:type="dxa"/>
            <w:vMerge/>
            <w:shd w:val="clear" w:color="auto" w:fill="auto"/>
            <w:vAlign w:val="center"/>
          </w:tcPr>
          <w:p w14:paraId="77EE3017" w14:textId="77777777" w:rsidR="00CC58C3" w:rsidRPr="00D6043D" w:rsidRDefault="00CC58C3" w:rsidP="00B24F46">
            <w:pPr>
              <w:widowControl/>
              <w:autoSpaceDE w:val="0"/>
              <w:autoSpaceDN w:val="0"/>
              <w:adjustRightInd w:val="0"/>
              <w:rPr>
                <w:sz w:val="22"/>
                <w:szCs w:val="22"/>
              </w:rPr>
            </w:pPr>
          </w:p>
        </w:tc>
        <w:tc>
          <w:tcPr>
            <w:tcW w:w="1134" w:type="dxa"/>
            <w:vMerge/>
            <w:shd w:val="clear" w:color="auto" w:fill="auto"/>
            <w:vAlign w:val="center"/>
          </w:tcPr>
          <w:p w14:paraId="07B7D6CC" w14:textId="77777777" w:rsidR="00CC58C3" w:rsidRPr="00D6043D" w:rsidRDefault="00CC58C3" w:rsidP="00B24F46">
            <w:pPr>
              <w:widowControl/>
              <w:jc w:val="center"/>
              <w:rPr>
                <w:sz w:val="22"/>
                <w:szCs w:val="22"/>
              </w:rPr>
            </w:pPr>
          </w:p>
        </w:tc>
        <w:tc>
          <w:tcPr>
            <w:tcW w:w="743" w:type="dxa"/>
            <w:tcBorders>
              <w:top w:val="single" w:sz="4" w:space="0" w:color="auto"/>
              <w:bottom w:val="single" w:sz="4" w:space="0" w:color="auto"/>
              <w:right w:val="single" w:sz="4" w:space="0" w:color="auto"/>
            </w:tcBorders>
            <w:shd w:val="clear" w:color="auto" w:fill="auto"/>
            <w:noWrap/>
            <w:vAlign w:val="center"/>
          </w:tcPr>
          <w:p w14:paraId="32B80E14" w14:textId="77777777" w:rsidR="00CC58C3" w:rsidRPr="00D6043D" w:rsidRDefault="00CC58C3" w:rsidP="00B24F46">
            <w:pPr>
              <w:jc w:val="center"/>
              <w:rPr>
                <w:sz w:val="22"/>
                <w:szCs w:val="22"/>
              </w:rPr>
            </w:pPr>
            <w:r w:rsidRPr="00D6043D">
              <w:rPr>
                <w:sz w:val="22"/>
                <w:szCs w:val="22"/>
              </w:rPr>
              <w:t>2025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0D10F" w14:textId="77777777" w:rsidR="00CC58C3" w:rsidRPr="00D6043D" w:rsidRDefault="00CC58C3" w:rsidP="00B24F46">
            <w:pPr>
              <w:widowControl/>
              <w:jc w:val="center"/>
              <w:rPr>
                <w:sz w:val="22"/>
                <w:szCs w:val="22"/>
              </w:rPr>
            </w:pPr>
            <w:r w:rsidRPr="00D6043D">
              <w:rPr>
                <w:sz w:val="22"/>
                <w:szCs w:val="22"/>
              </w:rPr>
              <w:t xml:space="preserve">2 627,24 </w:t>
            </w:r>
            <w:r w:rsidRPr="00D6043D">
              <w:rPr>
                <w:sz w:val="22"/>
                <w:szCs w:val="22"/>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610456" w14:textId="77777777" w:rsidR="00CC58C3" w:rsidRPr="00D6043D" w:rsidRDefault="00CC58C3" w:rsidP="00B24F46">
            <w:pPr>
              <w:widowControl/>
              <w:jc w:val="center"/>
              <w:rPr>
                <w:sz w:val="22"/>
                <w:szCs w:val="22"/>
              </w:rPr>
            </w:pPr>
            <w:r w:rsidRPr="00D6043D">
              <w:rPr>
                <w:sz w:val="22"/>
                <w:szCs w:val="22"/>
              </w:rPr>
              <w:t xml:space="preserve">2 732,33 </w:t>
            </w:r>
            <w:r w:rsidRPr="00D6043D">
              <w:rPr>
                <w:sz w:val="22"/>
                <w:szCs w:val="22"/>
                <w:vertAlign w:val="superscript"/>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059EA" w14:textId="77777777" w:rsidR="00CC58C3" w:rsidRPr="00D6043D" w:rsidRDefault="00CC58C3" w:rsidP="00B24F46">
            <w:pPr>
              <w:widowControl/>
              <w:jc w:val="center"/>
              <w:rPr>
                <w:sz w:val="22"/>
                <w:szCs w:val="22"/>
              </w:rPr>
            </w:pPr>
            <w:r w:rsidRPr="00D6043D">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7FB65DD1" w14:textId="77777777" w:rsidR="00CC58C3" w:rsidRPr="00D6043D" w:rsidRDefault="00CC58C3" w:rsidP="00B24F46">
            <w:pPr>
              <w:widowControl/>
              <w:jc w:val="center"/>
              <w:rPr>
                <w:sz w:val="22"/>
                <w:szCs w:val="22"/>
              </w:rPr>
            </w:pPr>
            <w:r w:rsidRPr="00D6043D">
              <w:rPr>
                <w:sz w:val="22"/>
                <w:szCs w:val="22"/>
              </w:rPr>
              <w:t>-</w:t>
            </w:r>
          </w:p>
        </w:tc>
        <w:tc>
          <w:tcPr>
            <w:tcW w:w="839" w:type="dxa"/>
            <w:tcBorders>
              <w:top w:val="single" w:sz="4" w:space="0" w:color="auto"/>
              <w:left w:val="single" w:sz="4" w:space="0" w:color="auto"/>
              <w:bottom w:val="single" w:sz="4" w:space="0" w:color="auto"/>
              <w:right w:val="single" w:sz="4" w:space="0" w:color="auto"/>
            </w:tcBorders>
            <w:vAlign w:val="center"/>
          </w:tcPr>
          <w:p w14:paraId="123A05C7" w14:textId="77777777" w:rsidR="00CC58C3" w:rsidRPr="00D6043D" w:rsidRDefault="00CC58C3" w:rsidP="00B24F46">
            <w:pPr>
              <w:widowControl/>
              <w:jc w:val="center"/>
              <w:rPr>
                <w:sz w:val="22"/>
                <w:szCs w:val="22"/>
              </w:rPr>
            </w:pPr>
            <w:r w:rsidRPr="00D6043D">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56FC57AB" w14:textId="77777777" w:rsidR="00CC58C3" w:rsidRPr="00D6043D" w:rsidRDefault="00CC58C3" w:rsidP="00B24F46">
            <w:pPr>
              <w:widowControl/>
              <w:jc w:val="center"/>
              <w:rPr>
                <w:sz w:val="22"/>
                <w:szCs w:val="22"/>
              </w:rPr>
            </w:pPr>
            <w:r w:rsidRPr="00D6043D">
              <w:rPr>
                <w:sz w:val="22"/>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C13B0" w14:textId="77777777" w:rsidR="00CC58C3" w:rsidRPr="00D6043D" w:rsidRDefault="00CC58C3" w:rsidP="00B24F46">
            <w:pPr>
              <w:widowControl/>
              <w:jc w:val="center"/>
              <w:rPr>
                <w:sz w:val="22"/>
                <w:szCs w:val="22"/>
              </w:rPr>
            </w:pPr>
            <w:r w:rsidRPr="00D6043D">
              <w:rPr>
                <w:sz w:val="22"/>
                <w:szCs w:val="22"/>
              </w:rPr>
              <w:t>-</w:t>
            </w:r>
          </w:p>
        </w:tc>
      </w:tr>
      <w:tr w:rsidR="00CC58C3" w:rsidRPr="00D6043D" w14:paraId="2148E136" w14:textId="77777777" w:rsidTr="00B24F46">
        <w:trPr>
          <w:trHeight w:hRule="exact" w:val="416"/>
        </w:trPr>
        <w:tc>
          <w:tcPr>
            <w:tcW w:w="474" w:type="dxa"/>
            <w:vMerge/>
            <w:shd w:val="clear" w:color="auto" w:fill="auto"/>
            <w:noWrap/>
            <w:vAlign w:val="center"/>
          </w:tcPr>
          <w:p w14:paraId="14D797E2" w14:textId="77777777" w:rsidR="00CC58C3" w:rsidRPr="00D6043D" w:rsidRDefault="00CC58C3" w:rsidP="00B24F46">
            <w:pPr>
              <w:jc w:val="center"/>
              <w:rPr>
                <w:sz w:val="22"/>
                <w:szCs w:val="22"/>
              </w:rPr>
            </w:pPr>
          </w:p>
        </w:tc>
        <w:tc>
          <w:tcPr>
            <w:tcW w:w="1902" w:type="dxa"/>
            <w:vMerge/>
            <w:shd w:val="clear" w:color="auto" w:fill="auto"/>
            <w:vAlign w:val="center"/>
          </w:tcPr>
          <w:p w14:paraId="2DEA80F6" w14:textId="77777777" w:rsidR="00CC58C3" w:rsidRPr="00D6043D" w:rsidRDefault="00CC58C3" w:rsidP="00B24F46">
            <w:pPr>
              <w:widowControl/>
              <w:autoSpaceDE w:val="0"/>
              <w:autoSpaceDN w:val="0"/>
              <w:adjustRightInd w:val="0"/>
              <w:rPr>
                <w:sz w:val="22"/>
                <w:szCs w:val="22"/>
              </w:rPr>
            </w:pPr>
          </w:p>
        </w:tc>
        <w:tc>
          <w:tcPr>
            <w:tcW w:w="1134" w:type="dxa"/>
            <w:vMerge/>
            <w:shd w:val="clear" w:color="auto" w:fill="auto"/>
            <w:vAlign w:val="center"/>
          </w:tcPr>
          <w:p w14:paraId="18621843" w14:textId="77777777" w:rsidR="00CC58C3" w:rsidRPr="00D6043D" w:rsidRDefault="00CC58C3" w:rsidP="00B24F46">
            <w:pPr>
              <w:widowControl/>
              <w:jc w:val="center"/>
              <w:rPr>
                <w:sz w:val="22"/>
                <w:szCs w:val="22"/>
              </w:rPr>
            </w:pPr>
          </w:p>
        </w:tc>
        <w:tc>
          <w:tcPr>
            <w:tcW w:w="743" w:type="dxa"/>
            <w:tcBorders>
              <w:top w:val="single" w:sz="4" w:space="0" w:color="auto"/>
              <w:bottom w:val="single" w:sz="4" w:space="0" w:color="auto"/>
              <w:right w:val="single" w:sz="4" w:space="0" w:color="auto"/>
            </w:tcBorders>
            <w:shd w:val="clear" w:color="auto" w:fill="auto"/>
            <w:noWrap/>
            <w:vAlign w:val="center"/>
          </w:tcPr>
          <w:p w14:paraId="06499357" w14:textId="77777777" w:rsidR="00CC58C3" w:rsidRPr="00D6043D" w:rsidRDefault="00CC58C3" w:rsidP="00B24F46">
            <w:pPr>
              <w:jc w:val="center"/>
              <w:rPr>
                <w:sz w:val="22"/>
                <w:szCs w:val="22"/>
              </w:rPr>
            </w:pPr>
            <w:r w:rsidRPr="00D6043D">
              <w:rPr>
                <w:sz w:val="22"/>
                <w:szCs w:val="22"/>
              </w:rPr>
              <w:t>2026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631A5" w14:textId="77777777" w:rsidR="00CC58C3" w:rsidRPr="00D6043D" w:rsidRDefault="00CC58C3" w:rsidP="00B24F46">
            <w:pPr>
              <w:widowControl/>
              <w:jc w:val="center"/>
              <w:rPr>
                <w:sz w:val="22"/>
                <w:szCs w:val="22"/>
              </w:rPr>
            </w:pPr>
            <w:r w:rsidRPr="00D6043D">
              <w:rPr>
                <w:sz w:val="22"/>
                <w:szCs w:val="22"/>
              </w:rPr>
              <w:t xml:space="preserve">2 732,33 </w:t>
            </w:r>
            <w:r w:rsidRPr="00D6043D">
              <w:rPr>
                <w:sz w:val="22"/>
                <w:szCs w:val="22"/>
                <w:vertAlign w:val="superscrip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CB53E5" w14:textId="77777777" w:rsidR="00CC58C3" w:rsidRPr="00D6043D" w:rsidRDefault="00CC58C3" w:rsidP="00B24F46">
            <w:pPr>
              <w:widowControl/>
              <w:jc w:val="center"/>
              <w:rPr>
                <w:sz w:val="22"/>
                <w:szCs w:val="22"/>
              </w:rPr>
            </w:pPr>
            <w:r w:rsidRPr="00D6043D">
              <w:rPr>
                <w:sz w:val="22"/>
                <w:szCs w:val="22"/>
              </w:rPr>
              <w:t xml:space="preserve">2 841,62 </w:t>
            </w:r>
            <w:r w:rsidRPr="00D6043D">
              <w:rPr>
                <w:sz w:val="22"/>
                <w:szCs w:val="22"/>
                <w:vertAlign w:val="superscript"/>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E4092" w14:textId="77777777" w:rsidR="00CC58C3" w:rsidRPr="00D6043D" w:rsidRDefault="00CC58C3" w:rsidP="00B24F46">
            <w:pPr>
              <w:widowControl/>
              <w:jc w:val="center"/>
              <w:rPr>
                <w:sz w:val="22"/>
                <w:szCs w:val="22"/>
              </w:rPr>
            </w:pPr>
            <w:r w:rsidRPr="00D6043D">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3EE00CB6" w14:textId="77777777" w:rsidR="00CC58C3" w:rsidRPr="00D6043D" w:rsidRDefault="00CC58C3" w:rsidP="00B24F46">
            <w:pPr>
              <w:widowControl/>
              <w:jc w:val="center"/>
              <w:rPr>
                <w:sz w:val="22"/>
                <w:szCs w:val="22"/>
              </w:rPr>
            </w:pPr>
            <w:r w:rsidRPr="00D6043D">
              <w:rPr>
                <w:sz w:val="22"/>
                <w:szCs w:val="22"/>
              </w:rPr>
              <w:t>-</w:t>
            </w:r>
          </w:p>
        </w:tc>
        <w:tc>
          <w:tcPr>
            <w:tcW w:w="839" w:type="dxa"/>
            <w:tcBorders>
              <w:top w:val="single" w:sz="4" w:space="0" w:color="auto"/>
              <w:left w:val="single" w:sz="4" w:space="0" w:color="auto"/>
              <w:bottom w:val="single" w:sz="4" w:space="0" w:color="auto"/>
              <w:right w:val="single" w:sz="4" w:space="0" w:color="auto"/>
            </w:tcBorders>
            <w:vAlign w:val="center"/>
          </w:tcPr>
          <w:p w14:paraId="34547CA2" w14:textId="77777777" w:rsidR="00CC58C3" w:rsidRPr="00D6043D" w:rsidRDefault="00CC58C3" w:rsidP="00B24F46">
            <w:pPr>
              <w:widowControl/>
              <w:jc w:val="center"/>
              <w:rPr>
                <w:sz w:val="22"/>
                <w:szCs w:val="22"/>
              </w:rPr>
            </w:pPr>
            <w:r w:rsidRPr="00D6043D">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283E1683" w14:textId="77777777" w:rsidR="00CC58C3" w:rsidRPr="00D6043D" w:rsidRDefault="00CC58C3" w:rsidP="00B24F46">
            <w:pPr>
              <w:widowControl/>
              <w:jc w:val="center"/>
              <w:rPr>
                <w:sz w:val="22"/>
                <w:szCs w:val="22"/>
              </w:rPr>
            </w:pPr>
            <w:r w:rsidRPr="00D6043D">
              <w:rPr>
                <w:sz w:val="22"/>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27A40" w14:textId="77777777" w:rsidR="00CC58C3" w:rsidRPr="00D6043D" w:rsidRDefault="00CC58C3" w:rsidP="00B24F46">
            <w:pPr>
              <w:widowControl/>
              <w:jc w:val="center"/>
              <w:rPr>
                <w:sz w:val="22"/>
                <w:szCs w:val="22"/>
              </w:rPr>
            </w:pPr>
            <w:r w:rsidRPr="00D6043D">
              <w:rPr>
                <w:sz w:val="22"/>
                <w:szCs w:val="22"/>
              </w:rPr>
              <w:t>-</w:t>
            </w:r>
          </w:p>
        </w:tc>
      </w:tr>
      <w:tr w:rsidR="00CC58C3" w:rsidRPr="00D6043D" w14:paraId="4E6BC82B" w14:textId="77777777" w:rsidTr="00B24F46">
        <w:trPr>
          <w:trHeight w:hRule="exact" w:val="415"/>
        </w:trPr>
        <w:tc>
          <w:tcPr>
            <w:tcW w:w="474" w:type="dxa"/>
            <w:vMerge/>
            <w:tcBorders>
              <w:bottom w:val="single" w:sz="4" w:space="0" w:color="auto"/>
            </w:tcBorders>
            <w:shd w:val="clear" w:color="auto" w:fill="auto"/>
            <w:noWrap/>
            <w:vAlign w:val="center"/>
          </w:tcPr>
          <w:p w14:paraId="03F4A71E" w14:textId="77777777" w:rsidR="00CC58C3" w:rsidRPr="00D6043D" w:rsidRDefault="00CC58C3" w:rsidP="00B24F46">
            <w:pPr>
              <w:jc w:val="center"/>
              <w:rPr>
                <w:sz w:val="22"/>
                <w:szCs w:val="22"/>
              </w:rPr>
            </w:pPr>
          </w:p>
        </w:tc>
        <w:tc>
          <w:tcPr>
            <w:tcW w:w="1902" w:type="dxa"/>
            <w:vMerge/>
            <w:tcBorders>
              <w:bottom w:val="single" w:sz="4" w:space="0" w:color="auto"/>
            </w:tcBorders>
            <w:shd w:val="clear" w:color="auto" w:fill="auto"/>
            <w:vAlign w:val="center"/>
          </w:tcPr>
          <w:p w14:paraId="5BBBDCD9" w14:textId="77777777" w:rsidR="00CC58C3" w:rsidRPr="00D6043D" w:rsidRDefault="00CC58C3" w:rsidP="00B24F46">
            <w:pPr>
              <w:widowControl/>
              <w:autoSpaceDE w:val="0"/>
              <w:autoSpaceDN w:val="0"/>
              <w:adjustRightInd w:val="0"/>
              <w:rPr>
                <w:sz w:val="22"/>
                <w:szCs w:val="22"/>
              </w:rPr>
            </w:pPr>
          </w:p>
        </w:tc>
        <w:tc>
          <w:tcPr>
            <w:tcW w:w="1134" w:type="dxa"/>
            <w:vMerge/>
            <w:tcBorders>
              <w:bottom w:val="single" w:sz="4" w:space="0" w:color="auto"/>
            </w:tcBorders>
            <w:shd w:val="clear" w:color="auto" w:fill="auto"/>
            <w:vAlign w:val="center"/>
          </w:tcPr>
          <w:p w14:paraId="51145E74" w14:textId="77777777" w:rsidR="00CC58C3" w:rsidRPr="00D6043D" w:rsidRDefault="00CC58C3" w:rsidP="00B24F46">
            <w:pPr>
              <w:widowControl/>
              <w:jc w:val="center"/>
              <w:rPr>
                <w:sz w:val="22"/>
                <w:szCs w:val="22"/>
              </w:rPr>
            </w:pPr>
          </w:p>
        </w:tc>
        <w:tc>
          <w:tcPr>
            <w:tcW w:w="743" w:type="dxa"/>
            <w:tcBorders>
              <w:top w:val="single" w:sz="4" w:space="0" w:color="auto"/>
              <w:bottom w:val="single" w:sz="4" w:space="0" w:color="auto"/>
              <w:right w:val="single" w:sz="4" w:space="0" w:color="auto"/>
            </w:tcBorders>
            <w:shd w:val="clear" w:color="auto" w:fill="auto"/>
            <w:noWrap/>
            <w:vAlign w:val="center"/>
          </w:tcPr>
          <w:p w14:paraId="15785804" w14:textId="77777777" w:rsidR="00CC58C3" w:rsidRPr="00D6043D" w:rsidRDefault="00CC58C3" w:rsidP="00B24F46">
            <w:pPr>
              <w:jc w:val="center"/>
              <w:rPr>
                <w:sz w:val="22"/>
                <w:szCs w:val="22"/>
              </w:rPr>
            </w:pPr>
            <w:r w:rsidRPr="00D6043D">
              <w:rPr>
                <w:sz w:val="22"/>
                <w:szCs w:val="22"/>
              </w:rPr>
              <w:t>2027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55D0E" w14:textId="77777777" w:rsidR="00CC58C3" w:rsidRPr="00D6043D" w:rsidRDefault="00CC58C3" w:rsidP="00B24F46">
            <w:pPr>
              <w:widowControl/>
              <w:jc w:val="center"/>
              <w:rPr>
                <w:sz w:val="22"/>
                <w:szCs w:val="22"/>
              </w:rPr>
            </w:pPr>
            <w:r w:rsidRPr="00D6043D">
              <w:rPr>
                <w:sz w:val="22"/>
                <w:szCs w:val="22"/>
              </w:rPr>
              <w:t xml:space="preserve">2 841,62 </w:t>
            </w:r>
            <w:r w:rsidRPr="00D6043D">
              <w:rPr>
                <w:sz w:val="22"/>
                <w:szCs w:val="22"/>
                <w:vertAlign w:val="superscrip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FC67D" w14:textId="77777777" w:rsidR="00CC58C3" w:rsidRPr="00D6043D" w:rsidRDefault="00CC58C3" w:rsidP="00B24F46">
            <w:pPr>
              <w:widowControl/>
              <w:jc w:val="center"/>
              <w:rPr>
                <w:sz w:val="22"/>
                <w:szCs w:val="22"/>
              </w:rPr>
            </w:pPr>
            <w:r w:rsidRPr="00D6043D">
              <w:rPr>
                <w:sz w:val="22"/>
                <w:szCs w:val="22"/>
              </w:rPr>
              <w:t xml:space="preserve">2 955,28 </w:t>
            </w:r>
            <w:r w:rsidRPr="00D6043D">
              <w:rPr>
                <w:sz w:val="22"/>
                <w:szCs w:val="22"/>
                <w:vertAlign w:val="superscript"/>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E9289" w14:textId="77777777" w:rsidR="00CC58C3" w:rsidRPr="00D6043D" w:rsidRDefault="00CC58C3" w:rsidP="00B24F46">
            <w:pPr>
              <w:widowControl/>
              <w:jc w:val="center"/>
              <w:rPr>
                <w:sz w:val="22"/>
                <w:szCs w:val="22"/>
              </w:rPr>
            </w:pPr>
            <w:r w:rsidRPr="00D6043D">
              <w:rPr>
                <w:sz w:val="22"/>
                <w:szCs w:val="22"/>
              </w:rPr>
              <w:t>-</w:t>
            </w:r>
          </w:p>
        </w:tc>
        <w:tc>
          <w:tcPr>
            <w:tcW w:w="720" w:type="dxa"/>
            <w:tcBorders>
              <w:top w:val="single" w:sz="4" w:space="0" w:color="auto"/>
              <w:left w:val="single" w:sz="4" w:space="0" w:color="auto"/>
              <w:bottom w:val="single" w:sz="4" w:space="0" w:color="auto"/>
              <w:right w:val="single" w:sz="4" w:space="0" w:color="auto"/>
            </w:tcBorders>
            <w:vAlign w:val="center"/>
          </w:tcPr>
          <w:p w14:paraId="6A586589" w14:textId="77777777" w:rsidR="00CC58C3" w:rsidRPr="00D6043D" w:rsidRDefault="00CC58C3" w:rsidP="00B24F46">
            <w:pPr>
              <w:widowControl/>
              <w:jc w:val="center"/>
              <w:rPr>
                <w:sz w:val="22"/>
                <w:szCs w:val="22"/>
              </w:rPr>
            </w:pPr>
            <w:r w:rsidRPr="00D6043D">
              <w:rPr>
                <w:sz w:val="22"/>
                <w:szCs w:val="22"/>
              </w:rPr>
              <w:t>-</w:t>
            </w:r>
          </w:p>
        </w:tc>
        <w:tc>
          <w:tcPr>
            <w:tcW w:w="839" w:type="dxa"/>
            <w:tcBorders>
              <w:top w:val="single" w:sz="4" w:space="0" w:color="auto"/>
              <w:left w:val="single" w:sz="4" w:space="0" w:color="auto"/>
              <w:bottom w:val="single" w:sz="4" w:space="0" w:color="auto"/>
              <w:right w:val="single" w:sz="4" w:space="0" w:color="auto"/>
            </w:tcBorders>
            <w:vAlign w:val="center"/>
          </w:tcPr>
          <w:p w14:paraId="5C3C3BD1" w14:textId="77777777" w:rsidR="00CC58C3" w:rsidRPr="00D6043D" w:rsidRDefault="00CC58C3" w:rsidP="00B24F46">
            <w:pPr>
              <w:widowControl/>
              <w:jc w:val="center"/>
              <w:rPr>
                <w:sz w:val="22"/>
                <w:szCs w:val="22"/>
              </w:rPr>
            </w:pPr>
            <w:r w:rsidRPr="00D6043D">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0DCFB538" w14:textId="77777777" w:rsidR="00CC58C3" w:rsidRPr="00D6043D" w:rsidRDefault="00CC58C3" w:rsidP="00B24F46">
            <w:pPr>
              <w:widowControl/>
              <w:jc w:val="center"/>
              <w:rPr>
                <w:sz w:val="22"/>
                <w:szCs w:val="22"/>
              </w:rPr>
            </w:pPr>
            <w:r w:rsidRPr="00D6043D">
              <w:rPr>
                <w:sz w:val="22"/>
                <w:szCs w:val="22"/>
              </w:rPr>
              <w: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7D538" w14:textId="77777777" w:rsidR="00CC58C3" w:rsidRPr="00D6043D" w:rsidRDefault="00CC58C3" w:rsidP="00B24F46">
            <w:pPr>
              <w:widowControl/>
              <w:jc w:val="center"/>
              <w:rPr>
                <w:sz w:val="22"/>
                <w:szCs w:val="22"/>
              </w:rPr>
            </w:pPr>
            <w:r w:rsidRPr="00D6043D">
              <w:rPr>
                <w:sz w:val="22"/>
                <w:szCs w:val="22"/>
              </w:rPr>
              <w:t>-</w:t>
            </w:r>
          </w:p>
        </w:tc>
      </w:tr>
    </w:tbl>
    <w:p w14:paraId="17EAF928" w14:textId="77777777" w:rsidR="00CC58C3" w:rsidRPr="00D6043D" w:rsidRDefault="00CC58C3" w:rsidP="00CC58C3">
      <w:pPr>
        <w:widowControl/>
        <w:autoSpaceDE w:val="0"/>
        <w:autoSpaceDN w:val="0"/>
        <w:adjustRightInd w:val="0"/>
        <w:ind w:firstLine="540"/>
        <w:jc w:val="both"/>
        <w:outlineLvl w:val="3"/>
        <w:rPr>
          <w:sz w:val="22"/>
          <w:szCs w:val="22"/>
        </w:rPr>
      </w:pPr>
    </w:p>
    <w:p w14:paraId="2C653DB6" w14:textId="77777777" w:rsidR="00CC58C3" w:rsidRPr="00D6043D" w:rsidRDefault="00CC58C3" w:rsidP="00CC58C3">
      <w:pPr>
        <w:widowControl/>
        <w:autoSpaceDE w:val="0"/>
        <w:autoSpaceDN w:val="0"/>
        <w:adjustRightInd w:val="0"/>
        <w:ind w:firstLine="540"/>
        <w:jc w:val="both"/>
        <w:outlineLvl w:val="3"/>
        <w:rPr>
          <w:sz w:val="22"/>
          <w:szCs w:val="22"/>
        </w:rPr>
      </w:pPr>
      <w:r w:rsidRPr="00D6043D">
        <w:rPr>
          <w:sz w:val="22"/>
          <w:szCs w:val="22"/>
        </w:rPr>
        <w:t xml:space="preserve">* Выделяется в целях реализации </w:t>
      </w:r>
      <w:hyperlink r:id="rId15" w:history="1">
        <w:r w:rsidRPr="00D6043D">
          <w:rPr>
            <w:sz w:val="22"/>
            <w:szCs w:val="22"/>
          </w:rPr>
          <w:t>пункта 6 статьи 168</w:t>
        </w:r>
      </w:hyperlink>
      <w:r w:rsidRPr="00D6043D">
        <w:rPr>
          <w:sz w:val="22"/>
          <w:szCs w:val="22"/>
        </w:rPr>
        <w:t xml:space="preserve"> Налогового кодекса Российской Федерации (часть вторая).</w:t>
      </w:r>
    </w:p>
    <w:tbl>
      <w:tblPr>
        <w:tblStyle w:val="af1"/>
        <w:tblW w:w="0" w:type="auto"/>
        <w:tblBorders>
          <w:top w:val="single" w:sz="4" w:space="0" w:color="F8F8F8"/>
          <w:left w:val="single" w:sz="4" w:space="0" w:color="F8F8F8"/>
          <w:bottom w:val="single" w:sz="4" w:space="0" w:color="F8F8F8"/>
          <w:right w:val="single" w:sz="4" w:space="0" w:color="F8F8F8"/>
          <w:insideH w:val="single" w:sz="4" w:space="0" w:color="F8F8F8"/>
          <w:insideV w:val="single" w:sz="4" w:space="0" w:color="F8F8F8"/>
        </w:tblBorders>
        <w:tblLook w:val="04A0" w:firstRow="1" w:lastRow="0" w:firstColumn="1" w:lastColumn="0" w:noHBand="0" w:noVBand="1"/>
      </w:tblPr>
      <w:tblGrid>
        <w:gridCol w:w="5210"/>
        <w:gridCol w:w="5211"/>
      </w:tblGrid>
      <w:tr w:rsidR="00B4078A" w:rsidRPr="00D6043D" w14:paraId="1E3C8C1B" w14:textId="77777777" w:rsidTr="00B4078A">
        <w:tc>
          <w:tcPr>
            <w:tcW w:w="5210" w:type="dxa"/>
          </w:tcPr>
          <w:p w14:paraId="3AEA98F0" w14:textId="77777777" w:rsidR="00B4078A" w:rsidRPr="00D6043D" w:rsidRDefault="00B4078A" w:rsidP="00B4078A">
            <w:pPr>
              <w:widowControl/>
              <w:autoSpaceDE w:val="0"/>
              <w:autoSpaceDN w:val="0"/>
              <w:adjustRightInd w:val="0"/>
              <w:ind w:firstLine="540"/>
              <w:jc w:val="both"/>
              <w:rPr>
                <w:sz w:val="22"/>
                <w:szCs w:val="22"/>
              </w:rPr>
            </w:pPr>
            <w:r w:rsidRPr="00D6043D">
              <w:rPr>
                <w:sz w:val="22"/>
                <w:szCs w:val="22"/>
                <w:vertAlign w:val="superscript"/>
              </w:rPr>
              <w:t xml:space="preserve">1 </w:t>
            </w:r>
            <w:r w:rsidRPr="00D6043D">
              <w:rPr>
                <w:sz w:val="22"/>
                <w:szCs w:val="22"/>
              </w:rPr>
              <w:t>Тариф без учета НДС – 1 852,68 руб./Гкал</w:t>
            </w:r>
          </w:p>
          <w:p w14:paraId="54F9FB04" w14:textId="77777777" w:rsidR="00B4078A" w:rsidRPr="00D6043D" w:rsidRDefault="00B4078A" w:rsidP="00B4078A">
            <w:pPr>
              <w:widowControl/>
              <w:autoSpaceDE w:val="0"/>
              <w:autoSpaceDN w:val="0"/>
              <w:adjustRightInd w:val="0"/>
              <w:ind w:firstLine="540"/>
              <w:jc w:val="both"/>
              <w:rPr>
                <w:sz w:val="22"/>
                <w:szCs w:val="22"/>
              </w:rPr>
            </w:pPr>
            <w:r w:rsidRPr="00D6043D">
              <w:rPr>
                <w:sz w:val="22"/>
                <w:szCs w:val="22"/>
                <w:vertAlign w:val="superscript"/>
              </w:rPr>
              <w:t xml:space="preserve">2 </w:t>
            </w:r>
            <w:r w:rsidRPr="00D6043D">
              <w:rPr>
                <w:sz w:val="22"/>
                <w:szCs w:val="22"/>
              </w:rPr>
              <w:t>Тариф без учета НДС – 2 071,30 руб./Гкал</w:t>
            </w:r>
          </w:p>
          <w:p w14:paraId="7BAABAAB" w14:textId="0E1C5501" w:rsidR="00B4078A" w:rsidRPr="00D6043D" w:rsidRDefault="00B4078A" w:rsidP="00B4078A">
            <w:pPr>
              <w:widowControl/>
              <w:autoSpaceDE w:val="0"/>
              <w:autoSpaceDN w:val="0"/>
              <w:adjustRightInd w:val="0"/>
              <w:ind w:firstLine="540"/>
              <w:jc w:val="both"/>
              <w:rPr>
                <w:sz w:val="22"/>
                <w:szCs w:val="22"/>
              </w:rPr>
            </w:pPr>
            <w:r w:rsidRPr="00D6043D">
              <w:rPr>
                <w:sz w:val="22"/>
                <w:szCs w:val="22"/>
                <w:vertAlign w:val="superscript"/>
              </w:rPr>
              <w:t xml:space="preserve">3 </w:t>
            </w:r>
            <w:r w:rsidRPr="00D6043D">
              <w:rPr>
                <w:sz w:val="22"/>
                <w:szCs w:val="22"/>
              </w:rPr>
              <w:t>Тариф без учета НДС – 2 189,37 руб./Гкал</w:t>
            </w:r>
          </w:p>
        </w:tc>
        <w:tc>
          <w:tcPr>
            <w:tcW w:w="5211" w:type="dxa"/>
          </w:tcPr>
          <w:p w14:paraId="2E8974DA" w14:textId="77777777" w:rsidR="00B4078A" w:rsidRPr="00D6043D" w:rsidRDefault="00B4078A" w:rsidP="00B4078A">
            <w:pPr>
              <w:widowControl/>
              <w:autoSpaceDE w:val="0"/>
              <w:autoSpaceDN w:val="0"/>
              <w:adjustRightInd w:val="0"/>
              <w:ind w:firstLine="540"/>
              <w:jc w:val="both"/>
              <w:rPr>
                <w:sz w:val="22"/>
                <w:szCs w:val="22"/>
              </w:rPr>
            </w:pPr>
            <w:r w:rsidRPr="00D6043D">
              <w:rPr>
                <w:sz w:val="22"/>
                <w:szCs w:val="22"/>
                <w:vertAlign w:val="superscript"/>
              </w:rPr>
              <w:t xml:space="preserve">4 </w:t>
            </w:r>
            <w:r w:rsidRPr="00D6043D">
              <w:rPr>
                <w:sz w:val="22"/>
                <w:szCs w:val="22"/>
              </w:rPr>
              <w:t>Тариф без учета НДС – 2 276,94 руб./Гкал</w:t>
            </w:r>
          </w:p>
          <w:p w14:paraId="6A54A6EF" w14:textId="77777777" w:rsidR="00B4078A" w:rsidRPr="00D6043D" w:rsidRDefault="00B4078A" w:rsidP="00B4078A">
            <w:pPr>
              <w:widowControl/>
              <w:autoSpaceDE w:val="0"/>
              <w:autoSpaceDN w:val="0"/>
              <w:adjustRightInd w:val="0"/>
              <w:ind w:firstLine="540"/>
              <w:jc w:val="both"/>
              <w:rPr>
                <w:sz w:val="22"/>
                <w:szCs w:val="22"/>
              </w:rPr>
            </w:pPr>
            <w:r w:rsidRPr="00D6043D">
              <w:rPr>
                <w:sz w:val="22"/>
                <w:szCs w:val="22"/>
                <w:vertAlign w:val="superscript"/>
              </w:rPr>
              <w:t xml:space="preserve">5 </w:t>
            </w:r>
            <w:r w:rsidRPr="00D6043D">
              <w:rPr>
                <w:sz w:val="22"/>
                <w:szCs w:val="22"/>
              </w:rPr>
              <w:t>Тариф без учета НДС – 2 368,02 руб./Гкал</w:t>
            </w:r>
          </w:p>
          <w:p w14:paraId="5FC8323F" w14:textId="6FF5CB19" w:rsidR="00B4078A" w:rsidRPr="00D6043D" w:rsidRDefault="00B4078A" w:rsidP="00B4078A">
            <w:pPr>
              <w:widowControl/>
              <w:autoSpaceDE w:val="0"/>
              <w:autoSpaceDN w:val="0"/>
              <w:adjustRightInd w:val="0"/>
              <w:ind w:firstLine="540"/>
              <w:jc w:val="both"/>
              <w:rPr>
                <w:sz w:val="22"/>
                <w:szCs w:val="22"/>
              </w:rPr>
            </w:pPr>
            <w:r w:rsidRPr="00D6043D">
              <w:rPr>
                <w:sz w:val="22"/>
                <w:szCs w:val="22"/>
                <w:vertAlign w:val="superscript"/>
              </w:rPr>
              <w:t xml:space="preserve">6 </w:t>
            </w:r>
            <w:r w:rsidRPr="00D6043D">
              <w:rPr>
                <w:sz w:val="22"/>
                <w:szCs w:val="22"/>
              </w:rPr>
              <w:t>Тариф без учета НДС – 2 462,73 руб./Гкал</w:t>
            </w:r>
          </w:p>
        </w:tc>
      </w:tr>
    </w:tbl>
    <w:p w14:paraId="44814330" w14:textId="77777777" w:rsidR="00EE36C6" w:rsidRPr="00D6043D" w:rsidRDefault="00EE36C6" w:rsidP="00EE36C6">
      <w:pPr>
        <w:pStyle w:val="a4"/>
        <w:tabs>
          <w:tab w:val="left" w:pos="851"/>
        </w:tabs>
        <w:ind w:left="567"/>
        <w:rPr>
          <w:snapToGrid w:val="0"/>
          <w:sz w:val="8"/>
          <w:szCs w:val="8"/>
        </w:rPr>
      </w:pPr>
    </w:p>
    <w:p w14:paraId="2DFB4ECC" w14:textId="5A98F4EC" w:rsidR="005E1340" w:rsidRPr="00D6043D" w:rsidRDefault="001F3BE8" w:rsidP="00D841FA">
      <w:pPr>
        <w:pStyle w:val="a4"/>
        <w:widowControl/>
        <w:numPr>
          <w:ilvl w:val="0"/>
          <w:numId w:val="36"/>
        </w:numPr>
        <w:tabs>
          <w:tab w:val="left" w:pos="851"/>
        </w:tabs>
        <w:ind w:left="0" w:firstLine="567"/>
        <w:jc w:val="both"/>
        <w:rPr>
          <w:snapToGrid w:val="0"/>
          <w:sz w:val="22"/>
          <w:szCs w:val="22"/>
        </w:rPr>
      </w:pPr>
      <w:r w:rsidRPr="00D6043D">
        <w:rPr>
          <w:snapToGrid w:val="0"/>
          <w:sz w:val="22"/>
          <w:szCs w:val="22"/>
        </w:rPr>
        <w:t xml:space="preserve">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ООО «ДСОЛ КД «Березовая роща» (Ивановский район) на </w:t>
      </w:r>
      <w:r w:rsidR="00FE7A69" w:rsidRPr="00D6043D">
        <w:rPr>
          <w:snapToGrid w:val="0"/>
          <w:sz w:val="22"/>
          <w:szCs w:val="22"/>
        </w:rPr>
        <w:t>2024–</w:t>
      </w:r>
      <w:r w:rsidR="00D57A31" w:rsidRPr="00D6043D">
        <w:rPr>
          <w:snapToGrid w:val="0"/>
          <w:sz w:val="22"/>
          <w:szCs w:val="22"/>
        </w:rPr>
        <w:t>2028 годы</w:t>
      </w:r>
      <w:r w:rsidR="00FE7A69" w:rsidRPr="00D6043D">
        <w:rPr>
          <w:snapToGrid w:val="0"/>
          <w:sz w:val="22"/>
          <w:szCs w:val="22"/>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826"/>
        <w:gridCol w:w="708"/>
        <w:gridCol w:w="1030"/>
        <w:gridCol w:w="805"/>
        <w:gridCol w:w="859"/>
        <w:gridCol w:w="850"/>
        <w:gridCol w:w="1276"/>
        <w:gridCol w:w="1417"/>
        <w:gridCol w:w="1276"/>
      </w:tblGrid>
      <w:tr w:rsidR="005E1340" w:rsidRPr="00D6043D" w14:paraId="521AB62E" w14:textId="77777777" w:rsidTr="00B24F46">
        <w:trPr>
          <w:trHeight w:val="1896"/>
        </w:trPr>
        <w:tc>
          <w:tcPr>
            <w:tcW w:w="301" w:type="dxa"/>
            <w:vMerge w:val="restart"/>
            <w:tcBorders>
              <w:top w:val="single" w:sz="4" w:space="0" w:color="auto"/>
              <w:left w:val="single" w:sz="4" w:space="0" w:color="auto"/>
              <w:bottom w:val="single" w:sz="4" w:space="0" w:color="auto"/>
              <w:right w:val="single" w:sz="4" w:space="0" w:color="auto"/>
            </w:tcBorders>
            <w:vAlign w:val="center"/>
            <w:hideMark/>
          </w:tcPr>
          <w:p w14:paraId="3E38960C" w14:textId="77777777" w:rsidR="005E1340" w:rsidRPr="00D6043D" w:rsidRDefault="005E1340" w:rsidP="00B24F46">
            <w:pPr>
              <w:jc w:val="center"/>
            </w:pPr>
            <w:r w:rsidRPr="00D6043D">
              <w:t>№ п/п</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14:paraId="1BE12A45" w14:textId="77777777" w:rsidR="005E1340" w:rsidRPr="00D6043D" w:rsidRDefault="005E1340" w:rsidP="00B24F46">
            <w:pPr>
              <w:jc w:val="center"/>
            </w:pPr>
            <w:r w:rsidRPr="00D6043D">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281F5FBA" w14:textId="77777777" w:rsidR="005E1340" w:rsidRPr="00D6043D" w:rsidRDefault="005E1340" w:rsidP="00B24F46">
            <w:pPr>
              <w:jc w:val="center"/>
            </w:pPr>
            <w:r w:rsidRPr="00D6043D">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6A8210F" w14:textId="77777777" w:rsidR="005E1340" w:rsidRPr="00D6043D" w:rsidRDefault="005E1340" w:rsidP="00B24F46">
            <w:pPr>
              <w:jc w:val="center"/>
            </w:pPr>
            <w:r w:rsidRPr="00D6043D">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0B092906" w14:textId="77777777" w:rsidR="005E1340" w:rsidRPr="00D6043D" w:rsidRDefault="005E1340" w:rsidP="00B24F46">
            <w:pPr>
              <w:jc w:val="center"/>
            </w:pPr>
            <w:r w:rsidRPr="00D6043D">
              <w:t>Индекс эффективности операционных расходов</w:t>
            </w:r>
          </w:p>
        </w:tc>
        <w:tc>
          <w:tcPr>
            <w:tcW w:w="859" w:type="dxa"/>
            <w:tcBorders>
              <w:top w:val="single" w:sz="4" w:space="0" w:color="auto"/>
              <w:left w:val="single" w:sz="4" w:space="0" w:color="auto"/>
              <w:bottom w:val="single" w:sz="4" w:space="0" w:color="auto"/>
              <w:right w:val="single" w:sz="4" w:space="0" w:color="auto"/>
            </w:tcBorders>
            <w:vAlign w:val="center"/>
            <w:hideMark/>
          </w:tcPr>
          <w:p w14:paraId="79778638" w14:textId="77777777" w:rsidR="005E1340" w:rsidRPr="00D6043D" w:rsidRDefault="005E1340" w:rsidP="00B24F46">
            <w:pPr>
              <w:jc w:val="center"/>
            </w:pPr>
            <w:r w:rsidRPr="00D6043D">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6517A3" w14:textId="77777777" w:rsidR="005E1340" w:rsidRPr="00D6043D" w:rsidRDefault="005E1340" w:rsidP="00B24F46">
            <w:pPr>
              <w:jc w:val="center"/>
            </w:pPr>
            <w:r w:rsidRPr="00D6043D">
              <w:t>Уровень надежности теплоснабжения</w:t>
            </w:r>
          </w:p>
        </w:tc>
        <w:tc>
          <w:tcPr>
            <w:tcW w:w="1276" w:type="dxa"/>
            <w:tcBorders>
              <w:top w:val="single" w:sz="4" w:space="0" w:color="auto"/>
              <w:left w:val="single" w:sz="4" w:space="0" w:color="auto"/>
              <w:right w:val="single" w:sz="4" w:space="0" w:color="auto"/>
            </w:tcBorders>
            <w:vAlign w:val="center"/>
            <w:hideMark/>
          </w:tcPr>
          <w:p w14:paraId="3648CDD0" w14:textId="77777777" w:rsidR="005E1340" w:rsidRPr="00D6043D" w:rsidRDefault="005E1340" w:rsidP="00B24F46">
            <w:pPr>
              <w:widowControl/>
              <w:jc w:val="center"/>
            </w:pPr>
            <w:r w:rsidRPr="00D6043D">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0C794F" w14:textId="77777777" w:rsidR="005E1340" w:rsidRPr="00D6043D" w:rsidRDefault="005E1340" w:rsidP="00B24F46">
            <w:pPr>
              <w:jc w:val="center"/>
            </w:pPr>
            <w:r w:rsidRPr="00D6043D">
              <w:t>Реализация программ в области энергосбережения и повышения энергетической эффективности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968FE2" w14:textId="77777777" w:rsidR="005E1340" w:rsidRPr="00D6043D" w:rsidRDefault="005E1340" w:rsidP="00B24F46">
            <w:pPr>
              <w:jc w:val="center"/>
            </w:pPr>
            <w:r w:rsidRPr="00D6043D">
              <w:t>Динамика изменения расходов на топливо</w:t>
            </w:r>
          </w:p>
        </w:tc>
      </w:tr>
      <w:tr w:rsidR="005E1340" w:rsidRPr="00D6043D" w14:paraId="78BB80C5" w14:textId="77777777" w:rsidTr="00B24F46">
        <w:trPr>
          <w:trHeight w:val="205"/>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65CBDDD2" w14:textId="77777777" w:rsidR="005E1340" w:rsidRPr="00D6043D" w:rsidRDefault="005E1340" w:rsidP="00B24F46">
            <w:pPr>
              <w:widowControl/>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5909BCB2" w14:textId="77777777" w:rsidR="005E1340" w:rsidRPr="00D6043D" w:rsidRDefault="005E1340" w:rsidP="00B24F46">
            <w:pPr>
              <w:widowControl/>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598D8B8" w14:textId="77777777" w:rsidR="005E1340" w:rsidRPr="00D6043D" w:rsidRDefault="005E1340" w:rsidP="00B24F46">
            <w:pPr>
              <w:widowControl/>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3BF05CD" w14:textId="77777777" w:rsidR="005E1340" w:rsidRPr="00D6043D" w:rsidRDefault="005E1340" w:rsidP="00B24F46">
            <w:pPr>
              <w:widowControl/>
              <w:jc w:val="center"/>
            </w:pPr>
            <w:r w:rsidRPr="00D6043D">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24E6616" w14:textId="77777777" w:rsidR="005E1340" w:rsidRPr="00D6043D" w:rsidRDefault="005E1340" w:rsidP="00B24F46">
            <w:pPr>
              <w:widowControl/>
              <w:jc w:val="center"/>
            </w:pPr>
            <w:r w:rsidRPr="00D6043D">
              <w:t>%</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54AF20F3" w14:textId="77777777" w:rsidR="005E1340" w:rsidRPr="00D6043D" w:rsidRDefault="005E1340" w:rsidP="00B24F46">
            <w:pPr>
              <w:widowControl/>
              <w:jc w:val="center"/>
            </w:pPr>
            <w:r w:rsidRPr="00D6043D">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D8FE4A4" w14:textId="77777777" w:rsidR="005E1340" w:rsidRPr="00D6043D" w:rsidRDefault="005E1340" w:rsidP="00B24F46">
            <w:pPr>
              <w:widowControl/>
              <w:jc w:val="center"/>
            </w:pPr>
            <w:r w:rsidRPr="00D6043D">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44343AA" w14:textId="77777777" w:rsidR="005E1340" w:rsidRPr="00D6043D" w:rsidRDefault="005E1340" w:rsidP="00B24F46">
            <w:pPr>
              <w:widowControl/>
              <w:jc w:val="center"/>
              <w:rPr>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387B3AA" w14:textId="77777777" w:rsidR="005E1340" w:rsidRPr="00D6043D" w:rsidRDefault="005E1340" w:rsidP="00B24F46">
            <w:pPr>
              <w:widowControl/>
              <w:jc w:val="center"/>
            </w:pPr>
            <w:r w:rsidRPr="00D6043D">
              <w:t> </w:t>
            </w:r>
          </w:p>
        </w:tc>
        <w:tc>
          <w:tcPr>
            <w:tcW w:w="1276" w:type="dxa"/>
            <w:tcBorders>
              <w:top w:val="single" w:sz="4" w:space="0" w:color="auto"/>
              <w:left w:val="single" w:sz="4" w:space="0" w:color="auto"/>
              <w:bottom w:val="single" w:sz="4" w:space="0" w:color="auto"/>
              <w:right w:val="single" w:sz="4" w:space="0" w:color="auto"/>
            </w:tcBorders>
          </w:tcPr>
          <w:p w14:paraId="1804519C" w14:textId="77777777" w:rsidR="005E1340" w:rsidRPr="00D6043D" w:rsidRDefault="005E1340" w:rsidP="00B24F46">
            <w:pPr>
              <w:widowControl/>
              <w:jc w:val="center"/>
            </w:pPr>
          </w:p>
        </w:tc>
      </w:tr>
      <w:tr w:rsidR="005E1340" w:rsidRPr="00D6043D" w14:paraId="7A9A4885" w14:textId="77777777" w:rsidTr="00FE7A69">
        <w:trPr>
          <w:trHeight w:val="244"/>
        </w:trPr>
        <w:tc>
          <w:tcPr>
            <w:tcW w:w="301" w:type="dxa"/>
            <w:vMerge w:val="restart"/>
            <w:tcBorders>
              <w:top w:val="single" w:sz="4" w:space="0" w:color="auto"/>
              <w:left w:val="single" w:sz="4" w:space="0" w:color="auto"/>
              <w:right w:val="single" w:sz="4" w:space="0" w:color="auto"/>
            </w:tcBorders>
            <w:noWrap/>
            <w:vAlign w:val="center"/>
            <w:hideMark/>
          </w:tcPr>
          <w:p w14:paraId="4C48011F" w14:textId="77777777" w:rsidR="005E1340" w:rsidRPr="00D6043D" w:rsidRDefault="005E1340" w:rsidP="00B24F46">
            <w:pPr>
              <w:jc w:val="center"/>
            </w:pPr>
            <w:r w:rsidRPr="00D6043D">
              <w:t>1.</w:t>
            </w:r>
          </w:p>
        </w:tc>
        <w:tc>
          <w:tcPr>
            <w:tcW w:w="1826" w:type="dxa"/>
            <w:vMerge w:val="restart"/>
            <w:tcBorders>
              <w:top w:val="single" w:sz="4" w:space="0" w:color="auto"/>
              <w:left w:val="single" w:sz="4" w:space="0" w:color="auto"/>
              <w:right w:val="single" w:sz="4" w:space="0" w:color="auto"/>
            </w:tcBorders>
            <w:vAlign w:val="center"/>
            <w:hideMark/>
          </w:tcPr>
          <w:p w14:paraId="015FF056" w14:textId="77777777" w:rsidR="005E1340" w:rsidRPr="00D6043D" w:rsidRDefault="005E1340" w:rsidP="00B24F46">
            <w:pPr>
              <w:widowControl/>
            </w:pPr>
            <w:r w:rsidRPr="00D6043D">
              <w:t xml:space="preserve">ООО </w:t>
            </w:r>
            <w:r w:rsidRPr="00D6043D">
              <w:rPr>
                <w:b/>
              </w:rPr>
              <w:t>«</w:t>
            </w:r>
            <w:r w:rsidRPr="00D6043D">
              <w:t>ДСОЛ КД «Березовая роща» (Ивановский район)</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893C033" w14:textId="77777777" w:rsidR="005E1340" w:rsidRPr="00D6043D" w:rsidRDefault="005E1340" w:rsidP="00B24F46">
            <w:pPr>
              <w:jc w:val="center"/>
            </w:pPr>
            <w:r w:rsidRPr="00D6043D">
              <w:t>2024</w:t>
            </w:r>
          </w:p>
        </w:tc>
        <w:tc>
          <w:tcPr>
            <w:tcW w:w="1030" w:type="dxa"/>
            <w:tcBorders>
              <w:top w:val="single" w:sz="4" w:space="0" w:color="auto"/>
              <w:left w:val="single" w:sz="4" w:space="0" w:color="auto"/>
              <w:bottom w:val="single" w:sz="4" w:space="0" w:color="auto"/>
              <w:right w:val="single" w:sz="4" w:space="0" w:color="auto"/>
            </w:tcBorders>
            <w:noWrap/>
            <w:vAlign w:val="center"/>
          </w:tcPr>
          <w:p w14:paraId="37413DC5" w14:textId="77777777" w:rsidR="005E1340" w:rsidRPr="00D6043D" w:rsidRDefault="005E1340" w:rsidP="00B24F46">
            <w:pPr>
              <w:widowControl/>
              <w:jc w:val="center"/>
            </w:pPr>
            <w:r w:rsidRPr="00D6043D">
              <w:t xml:space="preserve">2 103,633   </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5CEB7A51" w14:textId="77777777" w:rsidR="005E1340" w:rsidRPr="00D6043D" w:rsidRDefault="005E1340" w:rsidP="00B24F46">
            <w:pPr>
              <w:widowControl/>
              <w:jc w:val="center"/>
            </w:pPr>
            <w:r w:rsidRPr="00D6043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50C067C4" w14:textId="77777777" w:rsidR="005E1340" w:rsidRPr="00D6043D" w:rsidRDefault="005E1340" w:rsidP="00B24F46">
            <w:pPr>
              <w:widowControl/>
              <w:jc w:val="center"/>
            </w:pPr>
            <w:r w:rsidRPr="00D6043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059AB17" w14:textId="77777777" w:rsidR="005E1340" w:rsidRPr="00D6043D" w:rsidRDefault="005E1340" w:rsidP="00B24F46">
            <w:pPr>
              <w:widowControl/>
              <w:jc w:val="center"/>
            </w:pPr>
            <w:r w:rsidRPr="00D6043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B053F84" w14:textId="77777777" w:rsidR="005E1340" w:rsidRPr="00D6043D" w:rsidRDefault="005E1340" w:rsidP="00B24F46">
            <w:pPr>
              <w:jc w:val="center"/>
            </w:pPr>
            <w:r w:rsidRPr="00D6043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3625A3C" w14:textId="77777777" w:rsidR="005E1340" w:rsidRPr="00D6043D" w:rsidRDefault="005E1340" w:rsidP="00B24F46">
            <w:pPr>
              <w:widowControl/>
              <w:jc w:val="center"/>
            </w:pPr>
            <w:r w:rsidRPr="00D6043D">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2C8940" w14:textId="77777777" w:rsidR="005E1340" w:rsidRPr="00D6043D" w:rsidRDefault="005E1340" w:rsidP="00B24F46">
            <w:pPr>
              <w:widowControl/>
              <w:jc w:val="center"/>
            </w:pPr>
            <w:r w:rsidRPr="00D6043D">
              <w:t>X</w:t>
            </w:r>
          </w:p>
        </w:tc>
      </w:tr>
      <w:tr w:rsidR="005E1340" w:rsidRPr="00D6043D" w14:paraId="094E8DBA" w14:textId="77777777" w:rsidTr="00FE7A69">
        <w:trPr>
          <w:trHeight w:val="262"/>
        </w:trPr>
        <w:tc>
          <w:tcPr>
            <w:tcW w:w="301" w:type="dxa"/>
            <w:vMerge/>
            <w:tcBorders>
              <w:left w:val="single" w:sz="4" w:space="0" w:color="auto"/>
              <w:right w:val="single" w:sz="4" w:space="0" w:color="auto"/>
            </w:tcBorders>
            <w:vAlign w:val="center"/>
            <w:hideMark/>
          </w:tcPr>
          <w:p w14:paraId="0BDD0237" w14:textId="77777777" w:rsidR="005E1340" w:rsidRPr="00D6043D" w:rsidRDefault="005E1340" w:rsidP="00B24F46">
            <w:pPr>
              <w:widowControl/>
            </w:pPr>
          </w:p>
        </w:tc>
        <w:tc>
          <w:tcPr>
            <w:tcW w:w="1826" w:type="dxa"/>
            <w:vMerge/>
            <w:tcBorders>
              <w:left w:val="single" w:sz="4" w:space="0" w:color="auto"/>
              <w:right w:val="single" w:sz="4" w:space="0" w:color="auto"/>
            </w:tcBorders>
            <w:vAlign w:val="center"/>
            <w:hideMark/>
          </w:tcPr>
          <w:p w14:paraId="38AAC109" w14:textId="77777777" w:rsidR="005E1340" w:rsidRPr="00D6043D" w:rsidRDefault="005E1340" w:rsidP="00B24F46">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09BC53EF" w14:textId="77777777" w:rsidR="005E1340" w:rsidRPr="00D6043D" w:rsidRDefault="005E1340" w:rsidP="00B24F46">
            <w:pPr>
              <w:jc w:val="center"/>
            </w:pPr>
            <w:r w:rsidRPr="00D6043D">
              <w:t>2025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18ECAD40" w14:textId="77777777" w:rsidR="005E1340" w:rsidRPr="00D6043D" w:rsidRDefault="005E1340" w:rsidP="00B24F46">
            <w:pPr>
              <w:widowControl/>
              <w:jc w:val="center"/>
            </w:pPr>
            <w:r w:rsidRPr="00D6043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4ABF3748" w14:textId="77777777" w:rsidR="005E1340" w:rsidRPr="00D6043D" w:rsidRDefault="005E1340" w:rsidP="00B24F46">
            <w:pPr>
              <w:widowControl/>
              <w:jc w:val="center"/>
            </w:pPr>
            <w:r w:rsidRPr="00D6043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24B8A67D" w14:textId="77777777" w:rsidR="005E1340" w:rsidRPr="00D6043D" w:rsidRDefault="005E1340" w:rsidP="00B24F46">
            <w:pPr>
              <w:widowControl/>
              <w:jc w:val="center"/>
            </w:pPr>
            <w:r w:rsidRPr="00D6043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AD7E160" w14:textId="77777777" w:rsidR="005E1340" w:rsidRPr="00D6043D" w:rsidRDefault="005E1340" w:rsidP="00B24F46">
            <w:pPr>
              <w:widowControl/>
              <w:jc w:val="center"/>
            </w:pPr>
            <w:r w:rsidRPr="00D6043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6EE0328" w14:textId="77777777" w:rsidR="005E1340" w:rsidRPr="00D6043D" w:rsidRDefault="005E1340" w:rsidP="00B24F46">
            <w:pPr>
              <w:jc w:val="center"/>
            </w:pPr>
            <w:r w:rsidRPr="00D6043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3FBE2DC" w14:textId="77777777" w:rsidR="005E1340" w:rsidRPr="00D6043D" w:rsidRDefault="005E1340" w:rsidP="00B24F46">
            <w:pPr>
              <w:widowControl/>
              <w:jc w:val="center"/>
            </w:pPr>
            <w:r w:rsidRPr="00D6043D">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3AD6C8" w14:textId="77777777" w:rsidR="005E1340" w:rsidRPr="00D6043D" w:rsidRDefault="005E1340" w:rsidP="00B24F46">
            <w:pPr>
              <w:widowControl/>
              <w:jc w:val="center"/>
            </w:pPr>
            <w:r w:rsidRPr="00D6043D">
              <w:t>X</w:t>
            </w:r>
          </w:p>
        </w:tc>
      </w:tr>
      <w:tr w:rsidR="005E1340" w:rsidRPr="00D6043D" w14:paraId="2FF39F0C" w14:textId="77777777" w:rsidTr="00FE7A69">
        <w:trPr>
          <w:trHeight w:val="151"/>
        </w:trPr>
        <w:tc>
          <w:tcPr>
            <w:tcW w:w="301" w:type="dxa"/>
            <w:vMerge/>
            <w:tcBorders>
              <w:left w:val="single" w:sz="4" w:space="0" w:color="auto"/>
              <w:right w:val="single" w:sz="4" w:space="0" w:color="auto"/>
            </w:tcBorders>
            <w:vAlign w:val="center"/>
            <w:hideMark/>
          </w:tcPr>
          <w:p w14:paraId="259FCE98" w14:textId="77777777" w:rsidR="005E1340" w:rsidRPr="00D6043D" w:rsidRDefault="005E1340" w:rsidP="00B24F46">
            <w:pPr>
              <w:widowControl/>
            </w:pPr>
          </w:p>
        </w:tc>
        <w:tc>
          <w:tcPr>
            <w:tcW w:w="1826" w:type="dxa"/>
            <w:vMerge/>
            <w:tcBorders>
              <w:left w:val="single" w:sz="4" w:space="0" w:color="auto"/>
              <w:right w:val="single" w:sz="4" w:space="0" w:color="auto"/>
            </w:tcBorders>
            <w:vAlign w:val="center"/>
            <w:hideMark/>
          </w:tcPr>
          <w:p w14:paraId="7EC575A1" w14:textId="77777777" w:rsidR="005E1340" w:rsidRPr="00D6043D" w:rsidRDefault="005E1340" w:rsidP="00B24F46">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83EAE93" w14:textId="77777777" w:rsidR="005E1340" w:rsidRPr="00D6043D" w:rsidRDefault="005E1340" w:rsidP="00B24F46">
            <w:pPr>
              <w:jc w:val="center"/>
            </w:pPr>
            <w:r w:rsidRPr="00D6043D">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17BC3ECE" w14:textId="77777777" w:rsidR="005E1340" w:rsidRPr="00D6043D" w:rsidRDefault="005E1340" w:rsidP="00B24F46">
            <w:pPr>
              <w:widowControl/>
              <w:jc w:val="center"/>
            </w:pPr>
            <w:r w:rsidRPr="00D6043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BC232FD" w14:textId="77777777" w:rsidR="005E1340" w:rsidRPr="00D6043D" w:rsidRDefault="005E1340" w:rsidP="00B24F46">
            <w:pPr>
              <w:widowControl/>
              <w:jc w:val="center"/>
            </w:pPr>
            <w:r w:rsidRPr="00D6043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542AD8B2" w14:textId="77777777" w:rsidR="005E1340" w:rsidRPr="00D6043D" w:rsidRDefault="005E1340" w:rsidP="00B24F46">
            <w:pPr>
              <w:widowControl/>
              <w:jc w:val="center"/>
            </w:pPr>
            <w:r w:rsidRPr="00D6043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AC7F4C4" w14:textId="77777777" w:rsidR="005E1340" w:rsidRPr="00D6043D" w:rsidRDefault="005E1340" w:rsidP="00B24F46">
            <w:pPr>
              <w:widowControl/>
              <w:jc w:val="center"/>
            </w:pPr>
            <w:r w:rsidRPr="00D6043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405BD59" w14:textId="77777777" w:rsidR="005E1340" w:rsidRPr="00D6043D" w:rsidRDefault="005E1340" w:rsidP="00B24F46">
            <w:pPr>
              <w:jc w:val="center"/>
            </w:pPr>
            <w:r w:rsidRPr="00D6043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B3DD75F" w14:textId="77777777" w:rsidR="005E1340" w:rsidRPr="00D6043D" w:rsidRDefault="005E1340" w:rsidP="00B24F46">
            <w:pPr>
              <w:widowControl/>
              <w:jc w:val="center"/>
            </w:pPr>
            <w:r w:rsidRPr="00D6043D">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7C41C2" w14:textId="77777777" w:rsidR="005E1340" w:rsidRPr="00D6043D" w:rsidRDefault="005E1340" w:rsidP="00B24F46">
            <w:pPr>
              <w:widowControl/>
              <w:jc w:val="center"/>
            </w:pPr>
            <w:r w:rsidRPr="00D6043D">
              <w:t>X</w:t>
            </w:r>
          </w:p>
        </w:tc>
      </w:tr>
      <w:tr w:rsidR="005E1340" w:rsidRPr="00D6043D" w14:paraId="62CDAD13" w14:textId="77777777" w:rsidTr="00FE7A69">
        <w:trPr>
          <w:trHeight w:val="184"/>
        </w:trPr>
        <w:tc>
          <w:tcPr>
            <w:tcW w:w="301" w:type="dxa"/>
            <w:vMerge/>
            <w:tcBorders>
              <w:left w:val="single" w:sz="4" w:space="0" w:color="auto"/>
              <w:right w:val="single" w:sz="4" w:space="0" w:color="auto"/>
            </w:tcBorders>
            <w:vAlign w:val="center"/>
            <w:hideMark/>
          </w:tcPr>
          <w:p w14:paraId="302954AB" w14:textId="77777777" w:rsidR="005E1340" w:rsidRPr="00D6043D" w:rsidRDefault="005E1340" w:rsidP="00B24F46">
            <w:pPr>
              <w:widowControl/>
            </w:pPr>
          </w:p>
        </w:tc>
        <w:tc>
          <w:tcPr>
            <w:tcW w:w="1826" w:type="dxa"/>
            <w:vMerge/>
            <w:tcBorders>
              <w:left w:val="single" w:sz="4" w:space="0" w:color="auto"/>
              <w:right w:val="single" w:sz="4" w:space="0" w:color="auto"/>
            </w:tcBorders>
            <w:vAlign w:val="center"/>
            <w:hideMark/>
          </w:tcPr>
          <w:p w14:paraId="3CA1FEA3" w14:textId="77777777" w:rsidR="005E1340" w:rsidRPr="00D6043D" w:rsidRDefault="005E1340" w:rsidP="00B24F46">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DB276E0" w14:textId="77777777" w:rsidR="005E1340" w:rsidRPr="00D6043D" w:rsidRDefault="005E1340" w:rsidP="00B24F46">
            <w:pPr>
              <w:jc w:val="center"/>
            </w:pPr>
            <w:r w:rsidRPr="00D6043D">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32874A0A" w14:textId="77777777" w:rsidR="005E1340" w:rsidRPr="00D6043D" w:rsidRDefault="005E1340" w:rsidP="00B24F46">
            <w:pPr>
              <w:widowControl/>
              <w:jc w:val="center"/>
            </w:pPr>
            <w:r w:rsidRPr="00D6043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B30333C" w14:textId="77777777" w:rsidR="005E1340" w:rsidRPr="00D6043D" w:rsidRDefault="005E1340" w:rsidP="00B24F46">
            <w:pPr>
              <w:widowControl/>
              <w:jc w:val="center"/>
            </w:pPr>
            <w:r w:rsidRPr="00D6043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532A30DB" w14:textId="77777777" w:rsidR="005E1340" w:rsidRPr="00D6043D" w:rsidRDefault="005E1340" w:rsidP="00B24F46">
            <w:pPr>
              <w:widowControl/>
              <w:jc w:val="center"/>
            </w:pPr>
            <w:r w:rsidRPr="00D6043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4A113E8" w14:textId="77777777" w:rsidR="005E1340" w:rsidRPr="00D6043D" w:rsidRDefault="005E1340" w:rsidP="00B24F46">
            <w:pPr>
              <w:widowControl/>
              <w:jc w:val="center"/>
            </w:pPr>
            <w:r w:rsidRPr="00D6043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28576AA" w14:textId="77777777" w:rsidR="005E1340" w:rsidRPr="00D6043D" w:rsidRDefault="005E1340" w:rsidP="00B24F46">
            <w:pPr>
              <w:jc w:val="center"/>
            </w:pPr>
            <w:r w:rsidRPr="00D6043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52600E4" w14:textId="77777777" w:rsidR="005E1340" w:rsidRPr="00D6043D" w:rsidRDefault="005E1340" w:rsidP="00B24F46">
            <w:pPr>
              <w:widowControl/>
              <w:jc w:val="center"/>
            </w:pPr>
            <w:r w:rsidRPr="00D6043D">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FD2052" w14:textId="77777777" w:rsidR="005E1340" w:rsidRPr="00D6043D" w:rsidRDefault="005E1340" w:rsidP="00B24F46">
            <w:pPr>
              <w:widowControl/>
              <w:jc w:val="center"/>
            </w:pPr>
            <w:r w:rsidRPr="00D6043D">
              <w:t>X</w:t>
            </w:r>
          </w:p>
        </w:tc>
      </w:tr>
      <w:tr w:rsidR="005E1340" w:rsidRPr="00D6043D" w14:paraId="221AA095" w14:textId="77777777" w:rsidTr="00FE7A69">
        <w:trPr>
          <w:trHeight w:val="88"/>
        </w:trPr>
        <w:tc>
          <w:tcPr>
            <w:tcW w:w="301" w:type="dxa"/>
            <w:vMerge/>
            <w:tcBorders>
              <w:left w:val="single" w:sz="4" w:space="0" w:color="auto"/>
              <w:right w:val="single" w:sz="4" w:space="0" w:color="auto"/>
            </w:tcBorders>
            <w:vAlign w:val="center"/>
            <w:hideMark/>
          </w:tcPr>
          <w:p w14:paraId="07759017" w14:textId="77777777" w:rsidR="005E1340" w:rsidRPr="00D6043D" w:rsidRDefault="005E1340" w:rsidP="00B24F46">
            <w:pPr>
              <w:widowControl/>
            </w:pPr>
          </w:p>
        </w:tc>
        <w:tc>
          <w:tcPr>
            <w:tcW w:w="1826" w:type="dxa"/>
            <w:vMerge/>
            <w:tcBorders>
              <w:left w:val="single" w:sz="4" w:space="0" w:color="auto"/>
              <w:right w:val="single" w:sz="4" w:space="0" w:color="auto"/>
            </w:tcBorders>
            <w:vAlign w:val="center"/>
            <w:hideMark/>
          </w:tcPr>
          <w:p w14:paraId="44258232" w14:textId="77777777" w:rsidR="005E1340" w:rsidRPr="00D6043D" w:rsidRDefault="005E1340" w:rsidP="00B24F46">
            <w:pPr>
              <w:widowControl/>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E0088B6" w14:textId="77777777" w:rsidR="005E1340" w:rsidRPr="00D6043D" w:rsidRDefault="005E1340" w:rsidP="00B24F46">
            <w:pPr>
              <w:jc w:val="center"/>
            </w:pPr>
            <w:r w:rsidRPr="00D6043D">
              <w:t>2028</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25899213" w14:textId="77777777" w:rsidR="005E1340" w:rsidRPr="00D6043D" w:rsidRDefault="005E1340" w:rsidP="00B24F46">
            <w:pPr>
              <w:widowControl/>
              <w:jc w:val="center"/>
            </w:pPr>
            <w:r w:rsidRPr="00D6043D">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9B5A25E" w14:textId="77777777" w:rsidR="005E1340" w:rsidRPr="00D6043D" w:rsidRDefault="005E1340" w:rsidP="00B24F46">
            <w:pPr>
              <w:widowControl/>
              <w:jc w:val="center"/>
            </w:pPr>
            <w:r w:rsidRPr="00D6043D">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3822C438" w14:textId="77777777" w:rsidR="005E1340" w:rsidRPr="00D6043D" w:rsidRDefault="005E1340" w:rsidP="00B24F46">
            <w:pPr>
              <w:widowControl/>
              <w:jc w:val="center"/>
            </w:pPr>
            <w:r w:rsidRPr="00D6043D">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28CE6A8B" w14:textId="77777777" w:rsidR="005E1340" w:rsidRPr="00D6043D" w:rsidRDefault="005E1340" w:rsidP="00B24F46">
            <w:pPr>
              <w:widowControl/>
              <w:jc w:val="center"/>
            </w:pPr>
            <w:r w:rsidRPr="00D6043D">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1DA13F1" w14:textId="77777777" w:rsidR="005E1340" w:rsidRPr="00D6043D" w:rsidRDefault="005E1340" w:rsidP="00B24F46">
            <w:pPr>
              <w:jc w:val="center"/>
            </w:pPr>
            <w:r w:rsidRPr="00D6043D">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63BB5ED" w14:textId="77777777" w:rsidR="005E1340" w:rsidRPr="00D6043D" w:rsidRDefault="005E1340" w:rsidP="00B24F46">
            <w:pPr>
              <w:widowControl/>
              <w:jc w:val="center"/>
            </w:pPr>
            <w:r w:rsidRPr="00D6043D">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BF39D5" w14:textId="77777777" w:rsidR="005E1340" w:rsidRPr="00D6043D" w:rsidRDefault="005E1340" w:rsidP="00B24F46">
            <w:pPr>
              <w:widowControl/>
              <w:jc w:val="center"/>
            </w:pPr>
            <w:r w:rsidRPr="00D6043D">
              <w:t>X</w:t>
            </w:r>
          </w:p>
        </w:tc>
      </w:tr>
    </w:tbl>
    <w:p w14:paraId="7D7882BB" w14:textId="77777777" w:rsidR="001F3BE8" w:rsidRPr="00D6043D" w:rsidRDefault="001F3BE8" w:rsidP="001F3BE8">
      <w:pPr>
        <w:pStyle w:val="a4"/>
        <w:widowControl/>
        <w:tabs>
          <w:tab w:val="left" w:pos="851"/>
        </w:tabs>
        <w:ind w:left="0" w:firstLine="567"/>
        <w:jc w:val="both"/>
        <w:rPr>
          <w:snapToGrid w:val="0"/>
          <w:sz w:val="22"/>
          <w:szCs w:val="22"/>
        </w:rPr>
      </w:pPr>
      <w:r w:rsidRPr="00D6043D">
        <w:rPr>
          <w:snapToGrid w:val="0"/>
          <w:sz w:val="22"/>
          <w:szCs w:val="22"/>
        </w:rPr>
        <w:t>3.</w:t>
      </w:r>
      <w:r w:rsidRPr="00D6043D">
        <w:rPr>
          <w:snapToGrid w:val="0"/>
          <w:sz w:val="22"/>
          <w:szCs w:val="22"/>
        </w:rPr>
        <w:tab/>
        <w:t xml:space="preserve">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w:t>
      </w:r>
      <w:r w:rsidRPr="00D6043D">
        <w:rPr>
          <w:snapToGrid w:val="0"/>
          <w:sz w:val="22"/>
          <w:szCs w:val="22"/>
        </w:rPr>
        <w:lastRenderedPageBreak/>
        <w:t>Ивановской области от 09.12.2014 № 103-ОЗ «О льготных тарифах на тепловую энергию на территории Ивановской области».</w:t>
      </w:r>
    </w:p>
    <w:p w14:paraId="133C308E" w14:textId="4EEA189E" w:rsidR="001F3BE8" w:rsidRPr="00D6043D" w:rsidRDefault="001F3BE8" w:rsidP="001F3BE8">
      <w:pPr>
        <w:pStyle w:val="a4"/>
        <w:widowControl/>
        <w:tabs>
          <w:tab w:val="left" w:pos="851"/>
        </w:tabs>
        <w:ind w:left="0" w:firstLine="567"/>
        <w:jc w:val="both"/>
        <w:rPr>
          <w:snapToGrid w:val="0"/>
          <w:sz w:val="22"/>
          <w:szCs w:val="22"/>
        </w:rPr>
      </w:pPr>
      <w:r w:rsidRPr="00D6043D">
        <w:rPr>
          <w:snapToGrid w:val="0"/>
          <w:sz w:val="22"/>
          <w:szCs w:val="22"/>
        </w:rPr>
        <w:t>4.</w:t>
      </w:r>
      <w:r w:rsidRPr="00D6043D">
        <w:rPr>
          <w:snapToGrid w:val="0"/>
          <w:sz w:val="22"/>
          <w:szCs w:val="22"/>
        </w:rPr>
        <w:tab/>
        <w:t>Тарифы, установленные в п. 1</w:t>
      </w:r>
      <w:r w:rsidR="00FD0FA4" w:rsidRPr="00D6043D">
        <w:rPr>
          <w:snapToGrid w:val="0"/>
          <w:sz w:val="22"/>
          <w:szCs w:val="22"/>
        </w:rPr>
        <w:t>,</w:t>
      </w:r>
      <w:r w:rsidR="00FE7A69" w:rsidRPr="00D6043D">
        <w:rPr>
          <w:snapToGrid w:val="0"/>
          <w:sz w:val="22"/>
          <w:szCs w:val="22"/>
        </w:rPr>
        <w:t xml:space="preserve"> </w:t>
      </w:r>
      <w:r w:rsidR="00FD0FA4" w:rsidRPr="00D6043D">
        <w:rPr>
          <w:snapToGrid w:val="0"/>
          <w:sz w:val="22"/>
          <w:szCs w:val="22"/>
        </w:rPr>
        <w:t>2</w:t>
      </w:r>
      <w:r w:rsidRPr="00D6043D">
        <w:rPr>
          <w:snapToGrid w:val="0"/>
          <w:sz w:val="22"/>
          <w:szCs w:val="22"/>
        </w:rPr>
        <w:t xml:space="preserve">, долгосрочные параметры, установленные в п. </w:t>
      </w:r>
      <w:r w:rsidR="00FD0FA4" w:rsidRPr="00D6043D">
        <w:rPr>
          <w:snapToGrid w:val="0"/>
          <w:sz w:val="22"/>
          <w:szCs w:val="22"/>
        </w:rPr>
        <w:t>3</w:t>
      </w:r>
      <w:r w:rsidRPr="00D6043D">
        <w:rPr>
          <w:snapToGrid w:val="0"/>
          <w:sz w:val="22"/>
          <w:szCs w:val="22"/>
        </w:rPr>
        <w:t>, действуют с 01.01.2024 по 31.12.2028 года.</w:t>
      </w:r>
    </w:p>
    <w:p w14:paraId="071F6B5D" w14:textId="77777777" w:rsidR="001F3BE8" w:rsidRPr="00D6043D" w:rsidRDefault="001F3BE8" w:rsidP="001F3BE8">
      <w:pPr>
        <w:pStyle w:val="a4"/>
        <w:widowControl/>
        <w:tabs>
          <w:tab w:val="left" w:pos="851"/>
        </w:tabs>
        <w:ind w:left="0" w:firstLine="567"/>
        <w:jc w:val="both"/>
        <w:rPr>
          <w:snapToGrid w:val="0"/>
          <w:sz w:val="22"/>
          <w:szCs w:val="22"/>
        </w:rPr>
      </w:pPr>
      <w:r w:rsidRPr="00D6043D">
        <w:rPr>
          <w:snapToGrid w:val="0"/>
          <w:sz w:val="22"/>
          <w:szCs w:val="22"/>
        </w:rPr>
        <w:t>5.</w:t>
      </w:r>
      <w:r w:rsidRPr="00D6043D">
        <w:rPr>
          <w:snapToGrid w:val="0"/>
          <w:sz w:val="22"/>
          <w:szCs w:val="22"/>
        </w:rPr>
        <w:tab/>
        <w:t xml:space="preserve">С 01.01.2024 признать утратившими силу приложения 1, 2 к постановлению Департамента энергетики и тарифов Ивановской области от 15.11.2022 № 48-т/22. </w:t>
      </w:r>
    </w:p>
    <w:p w14:paraId="5B6695F7" w14:textId="77777777" w:rsidR="00CA1DFD" w:rsidRPr="00D6043D" w:rsidRDefault="001F3BE8" w:rsidP="001F3BE8">
      <w:pPr>
        <w:pStyle w:val="a4"/>
        <w:widowControl/>
        <w:tabs>
          <w:tab w:val="left" w:pos="851"/>
        </w:tabs>
        <w:ind w:left="0" w:firstLine="567"/>
        <w:jc w:val="both"/>
        <w:rPr>
          <w:snapToGrid w:val="0"/>
          <w:sz w:val="22"/>
          <w:szCs w:val="22"/>
        </w:rPr>
      </w:pPr>
      <w:r w:rsidRPr="00D6043D">
        <w:rPr>
          <w:snapToGrid w:val="0"/>
          <w:sz w:val="22"/>
          <w:szCs w:val="22"/>
        </w:rPr>
        <w:t>6.</w:t>
      </w:r>
      <w:r w:rsidRPr="00D6043D">
        <w:rPr>
          <w:snapToGrid w:val="0"/>
          <w:sz w:val="22"/>
          <w:szCs w:val="22"/>
        </w:rPr>
        <w:tab/>
      </w:r>
      <w:r w:rsidR="00CC58C3" w:rsidRPr="00D6043D">
        <w:rPr>
          <w:snapToGrid w:val="0"/>
          <w:sz w:val="22"/>
          <w:szCs w:val="22"/>
        </w:rPr>
        <w:t>П</w:t>
      </w:r>
      <w:r w:rsidRPr="00D6043D">
        <w:rPr>
          <w:snapToGrid w:val="0"/>
          <w:sz w:val="22"/>
          <w:szCs w:val="22"/>
        </w:rPr>
        <w:t>остановление вступает в силу после дня его официального опубликования.</w:t>
      </w:r>
    </w:p>
    <w:p w14:paraId="09941401" w14:textId="77777777" w:rsidR="00CC58C3" w:rsidRPr="00D6043D" w:rsidRDefault="00CC58C3" w:rsidP="001F3BE8">
      <w:pPr>
        <w:pStyle w:val="a4"/>
        <w:widowControl/>
        <w:tabs>
          <w:tab w:val="left" w:pos="851"/>
        </w:tabs>
        <w:ind w:left="0" w:firstLine="567"/>
        <w:jc w:val="both"/>
        <w:rPr>
          <w:snapToGrid w:val="0"/>
          <w:sz w:val="22"/>
          <w:szCs w:val="22"/>
        </w:rPr>
      </w:pPr>
    </w:p>
    <w:p w14:paraId="10D013BA" w14:textId="77777777" w:rsidR="00CA1DFD" w:rsidRPr="00D6043D" w:rsidRDefault="00CA1DFD" w:rsidP="00F971A6">
      <w:pPr>
        <w:pStyle w:val="a4"/>
        <w:widowControl/>
        <w:ind w:left="2043"/>
        <w:jc w:val="both"/>
        <w:rPr>
          <w:b/>
          <w:bCs/>
          <w:sz w:val="22"/>
          <w:szCs w:val="22"/>
        </w:rPr>
      </w:pPr>
      <w:r w:rsidRPr="00D6043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CA1DFD" w:rsidRPr="00D6043D" w14:paraId="65CC997C" w14:textId="77777777" w:rsidTr="00B24F46">
        <w:tc>
          <w:tcPr>
            <w:tcW w:w="959" w:type="dxa"/>
          </w:tcPr>
          <w:p w14:paraId="1991843D" w14:textId="77777777" w:rsidR="00CA1DFD" w:rsidRPr="00D6043D" w:rsidRDefault="00CA1DFD" w:rsidP="00B24F46">
            <w:pPr>
              <w:tabs>
                <w:tab w:val="left" w:pos="4020"/>
              </w:tabs>
              <w:jc w:val="center"/>
              <w:rPr>
                <w:sz w:val="22"/>
                <w:szCs w:val="22"/>
              </w:rPr>
            </w:pPr>
            <w:r w:rsidRPr="00D6043D">
              <w:rPr>
                <w:sz w:val="22"/>
                <w:szCs w:val="22"/>
              </w:rPr>
              <w:t>№ п/п</w:t>
            </w:r>
          </w:p>
        </w:tc>
        <w:tc>
          <w:tcPr>
            <w:tcW w:w="2391" w:type="dxa"/>
          </w:tcPr>
          <w:p w14:paraId="7E8ADE70" w14:textId="77777777" w:rsidR="00CA1DFD" w:rsidRPr="00D6043D" w:rsidRDefault="00CA1DFD" w:rsidP="00B24F46">
            <w:pPr>
              <w:tabs>
                <w:tab w:val="left" w:pos="4020"/>
              </w:tabs>
              <w:rPr>
                <w:sz w:val="22"/>
                <w:szCs w:val="22"/>
              </w:rPr>
            </w:pPr>
            <w:r w:rsidRPr="00D6043D">
              <w:rPr>
                <w:sz w:val="22"/>
                <w:szCs w:val="22"/>
              </w:rPr>
              <w:t>Члены правления</w:t>
            </w:r>
          </w:p>
        </w:tc>
        <w:tc>
          <w:tcPr>
            <w:tcW w:w="3493" w:type="dxa"/>
          </w:tcPr>
          <w:p w14:paraId="30847D6D" w14:textId="77777777" w:rsidR="00CA1DFD" w:rsidRPr="00D6043D" w:rsidRDefault="00CA1DFD" w:rsidP="00B24F46">
            <w:pPr>
              <w:tabs>
                <w:tab w:val="left" w:pos="4020"/>
              </w:tabs>
              <w:jc w:val="center"/>
              <w:rPr>
                <w:sz w:val="22"/>
                <w:szCs w:val="22"/>
              </w:rPr>
            </w:pPr>
            <w:r w:rsidRPr="00D6043D">
              <w:rPr>
                <w:sz w:val="22"/>
                <w:szCs w:val="22"/>
              </w:rPr>
              <w:t>Результаты голосования</w:t>
            </w:r>
          </w:p>
        </w:tc>
      </w:tr>
      <w:tr w:rsidR="00CA1DFD" w:rsidRPr="00D6043D" w14:paraId="3080792C" w14:textId="77777777" w:rsidTr="00B24F46">
        <w:tc>
          <w:tcPr>
            <w:tcW w:w="959" w:type="dxa"/>
          </w:tcPr>
          <w:p w14:paraId="7529108C" w14:textId="77777777" w:rsidR="00CA1DFD" w:rsidRPr="00D6043D" w:rsidRDefault="00CA1DFD" w:rsidP="00B24F46">
            <w:pPr>
              <w:tabs>
                <w:tab w:val="left" w:pos="4020"/>
              </w:tabs>
              <w:jc w:val="center"/>
              <w:rPr>
                <w:sz w:val="22"/>
                <w:szCs w:val="22"/>
              </w:rPr>
            </w:pPr>
            <w:r w:rsidRPr="00D6043D">
              <w:rPr>
                <w:sz w:val="22"/>
                <w:szCs w:val="22"/>
              </w:rPr>
              <w:t>1.</w:t>
            </w:r>
          </w:p>
        </w:tc>
        <w:tc>
          <w:tcPr>
            <w:tcW w:w="2391" w:type="dxa"/>
          </w:tcPr>
          <w:p w14:paraId="436CB748" w14:textId="77777777" w:rsidR="00CA1DFD" w:rsidRPr="00D6043D" w:rsidRDefault="00CA1DFD" w:rsidP="00B24F46">
            <w:pPr>
              <w:tabs>
                <w:tab w:val="left" w:pos="4020"/>
              </w:tabs>
              <w:rPr>
                <w:sz w:val="22"/>
                <w:szCs w:val="22"/>
              </w:rPr>
            </w:pPr>
            <w:r w:rsidRPr="00D6043D">
              <w:rPr>
                <w:sz w:val="22"/>
                <w:szCs w:val="22"/>
              </w:rPr>
              <w:t>Морева Е.Н.</w:t>
            </w:r>
          </w:p>
        </w:tc>
        <w:tc>
          <w:tcPr>
            <w:tcW w:w="3493" w:type="dxa"/>
          </w:tcPr>
          <w:p w14:paraId="3CC018B4" w14:textId="77777777" w:rsidR="00CA1DFD" w:rsidRPr="00D6043D" w:rsidRDefault="00CA1DFD" w:rsidP="00B24F46">
            <w:pPr>
              <w:jc w:val="center"/>
              <w:rPr>
                <w:sz w:val="22"/>
                <w:szCs w:val="22"/>
              </w:rPr>
            </w:pPr>
            <w:r w:rsidRPr="00D6043D">
              <w:rPr>
                <w:sz w:val="22"/>
                <w:szCs w:val="22"/>
              </w:rPr>
              <w:t>за</w:t>
            </w:r>
          </w:p>
        </w:tc>
      </w:tr>
      <w:tr w:rsidR="00CA1DFD" w:rsidRPr="00D6043D" w14:paraId="40BFF6F0" w14:textId="77777777" w:rsidTr="00B24F46">
        <w:tc>
          <w:tcPr>
            <w:tcW w:w="959" w:type="dxa"/>
          </w:tcPr>
          <w:p w14:paraId="4BB56746" w14:textId="77777777" w:rsidR="00CA1DFD" w:rsidRPr="00D6043D" w:rsidRDefault="00CA1DFD" w:rsidP="00B24F46">
            <w:pPr>
              <w:tabs>
                <w:tab w:val="left" w:pos="4020"/>
              </w:tabs>
              <w:jc w:val="center"/>
              <w:rPr>
                <w:sz w:val="22"/>
                <w:szCs w:val="22"/>
              </w:rPr>
            </w:pPr>
            <w:r w:rsidRPr="00D6043D">
              <w:rPr>
                <w:sz w:val="22"/>
                <w:szCs w:val="22"/>
              </w:rPr>
              <w:t>2.</w:t>
            </w:r>
          </w:p>
        </w:tc>
        <w:tc>
          <w:tcPr>
            <w:tcW w:w="2391" w:type="dxa"/>
          </w:tcPr>
          <w:p w14:paraId="0947BD8D" w14:textId="77777777" w:rsidR="00CA1DFD" w:rsidRPr="00D6043D" w:rsidRDefault="00CA1DFD" w:rsidP="00B24F46">
            <w:pPr>
              <w:tabs>
                <w:tab w:val="left" w:pos="4020"/>
              </w:tabs>
              <w:rPr>
                <w:sz w:val="22"/>
                <w:szCs w:val="22"/>
              </w:rPr>
            </w:pPr>
            <w:r w:rsidRPr="00D6043D">
              <w:rPr>
                <w:sz w:val="22"/>
                <w:szCs w:val="22"/>
              </w:rPr>
              <w:t>Бугаева С.Е.</w:t>
            </w:r>
          </w:p>
        </w:tc>
        <w:tc>
          <w:tcPr>
            <w:tcW w:w="3493" w:type="dxa"/>
          </w:tcPr>
          <w:p w14:paraId="203F8AE3" w14:textId="77777777" w:rsidR="00CA1DFD" w:rsidRPr="00D6043D" w:rsidRDefault="00CA1DFD" w:rsidP="00B24F46">
            <w:pPr>
              <w:jc w:val="center"/>
              <w:rPr>
                <w:sz w:val="22"/>
                <w:szCs w:val="22"/>
              </w:rPr>
            </w:pPr>
            <w:r w:rsidRPr="00D6043D">
              <w:rPr>
                <w:sz w:val="22"/>
                <w:szCs w:val="22"/>
              </w:rPr>
              <w:t>за</w:t>
            </w:r>
          </w:p>
        </w:tc>
      </w:tr>
      <w:tr w:rsidR="00CA1DFD" w:rsidRPr="00D6043D" w14:paraId="016AC742" w14:textId="77777777" w:rsidTr="00B24F46">
        <w:tc>
          <w:tcPr>
            <w:tcW w:w="959" w:type="dxa"/>
          </w:tcPr>
          <w:p w14:paraId="1F71322D" w14:textId="77777777" w:rsidR="00CA1DFD" w:rsidRPr="00D6043D" w:rsidRDefault="00CA1DFD" w:rsidP="00B24F46">
            <w:pPr>
              <w:tabs>
                <w:tab w:val="left" w:pos="4020"/>
              </w:tabs>
              <w:jc w:val="center"/>
              <w:rPr>
                <w:sz w:val="22"/>
                <w:szCs w:val="22"/>
              </w:rPr>
            </w:pPr>
            <w:r w:rsidRPr="00D6043D">
              <w:rPr>
                <w:sz w:val="22"/>
                <w:szCs w:val="22"/>
              </w:rPr>
              <w:t>3.</w:t>
            </w:r>
          </w:p>
        </w:tc>
        <w:tc>
          <w:tcPr>
            <w:tcW w:w="2391" w:type="dxa"/>
          </w:tcPr>
          <w:p w14:paraId="549EABC8" w14:textId="77777777" w:rsidR="00CA1DFD" w:rsidRPr="00D6043D" w:rsidRDefault="00CA1DFD" w:rsidP="00B24F46">
            <w:pPr>
              <w:tabs>
                <w:tab w:val="left" w:pos="4020"/>
              </w:tabs>
              <w:rPr>
                <w:sz w:val="22"/>
                <w:szCs w:val="22"/>
              </w:rPr>
            </w:pPr>
            <w:r w:rsidRPr="00D6043D">
              <w:rPr>
                <w:sz w:val="22"/>
                <w:szCs w:val="22"/>
              </w:rPr>
              <w:t>Гущина Н.Б.</w:t>
            </w:r>
          </w:p>
        </w:tc>
        <w:tc>
          <w:tcPr>
            <w:tcW w:w="3493" w:type="dxa"/>
          </w:tcPr>
          <w:p w14:paraId="663103C7" w14:textId="77777777" w:rsidR="00CA1DFD" w:rsidRPr="00D6043D" w:rsidRDefault="00CA1DFD" w:rsidP="00B24F46">
            <w:pPr>
              <w:jc w:val="center"/>
              <w:rPr>
                <w:sz w:val="22"/>
                <w:szCs w:val="22"/>
              </w:rPr>
            </w:pPr>
            <w:r w:rsidRPr="00D6043D">
              <w:rPr>
                <w:sz w:val="22"/>
                <w:szCs w:val="22"/>
              </w:rPr>
              <w:t>за</w:t>
            </w:r>
          </w:p>
        </w:tc>
      </w:tr>
      <w:tr w:rsidR="00CA1DFD" w:rsidRPr="00D6043D" w14:paraId="50893CD5" w14:textId="77777777" w:rsidTr="00B24F46">
        <w:tc>
          <w:tcPr>
            <w:tcW w:w="959" w:type="dxa"/>
          </w:tcPr>
          <w:p w14:paraId="786AD9E8" w14:textId="77777777" w:rsidR="00CA1DFD" w:rsidRPr="00D6043D" w:rsidRDefault="00CA1DFD" w:rsidP="00B24F46">
            <w:pPr>
              <w:tabs>
                <w:tab w:val="left" w:pos="4020"/>
              </w:tabs>
              <w:jc w:val="center"/>
              <w:rPr>
                <w:sz w:val="22"/>
                <w:szCs w:val="22"/>
              </w:rPr>
            </w:pPr>
            <w:r w:rsidRPr="00D6043D">
              <w:rPr>
                <w:sz w:val="22"/>
                <w:szCs w:val="22"/>
              </w:rPr>
              <w:t>4.</w:t>
            </w:r>
          </w:p>
        </w:tc>
        <w:tc>
          <w:tcPr>
            <w:tcW w:w="2391" w:type="dxa"/>
          </w:tcPr>
          <w:p w14:paraId="36369C8F" w14:textId="77777777" w:rsidR="00CA1DFD" w:rsidRPr="00D6043D" w:rsidRDefault="00CA1DFD" w:rsidP="00B24F46">
            <w:pPr>
              <w:tabs>
                <w:tab w:val="left" w:pos="4020"/>
              </w:tabs>
              <w:rPr>
                <w:sz w:val="22"/>
                <w:szCs w:val="22"/>
              </w:rPr>
            </w:pPr>
            <w:proofErr w:type="spellStart"/>
            <w:r w:rsidRPr="00D6043D">
              <w:rPr>
                <w:sz w:val="22"/>
                <w:szCs w:val="22"/>
              </w:rPr>
              <w:t>Турбачкина</w:t>
            </w:r>
            <w:proofErr w:type="spellEnd"/>
            <w:r w:rsidRPr="00D6043D">
              <w:rPr>
                <w:sz w:val="22"/>
                <w:szCs w:val="22"/>
              </w:rPr>
              <w:t xml:space="preserve"> Е.В.</w:t>
            </w:r>
          </w:p>
        </w:tc>
        <w:tc>
          <w:tcPr>
            <w:tcW w:w="3493" w:type="dxa"/>
          </w:tcPr>
          <w:p w14:paraId="6820E1F4" w14:textId="77777777" w:rsidR="00CA1DFD" w:rsidRPr="00D6043D" w:rsidRDefault="00CA1DFD" w:rsidP="00B24F46">
            <w:pPr>
              <w:tabs>
                <w:tab w:val="left" w:pos="4020"/>
              </w:tabs>
              <w:jc w:val="center"/>
              <w:rPr>
                <w:sz w:val="22"/>
                <w:szCs w:val="22"/>
              </w:rPr>
            </w:pPr>
            <w:r w:rsidRPr="00D6043D">
              <w:rPr>
                <w:sz w:val="22"/>
                <w:szCs w:val="22"/>
              </w:rPr>
              <w:t>за</w:t>
            </w:r>
          </w:p>
        </w:tc>
      </w:tr>
      <w:tr w:rsidR="00CA1DFD" w:rsidRPr="00D6043D" w14:paraId="251FCB5B" w14:textId="77777777" w:rsidTr="00B24F46">
        <w:tc>
          <w:tcPr>
            <w:tcW w:w="959" w:type="dxa"/>
          </w:tcPr>
          <w:p w14:paraId="3BEFA680" w14:textId="77777777" w:rsidR="00CA1DFD" w:rsidRPr="00D6043D" w:rsidRDefault="00CA1DFD" w:rsidP="00B24F46">
            <w:pPr>
              <w:tabs>
                <w:tab w:val="left" w:pos="4020"/>
              </w:tabs>
              <w:jc w:val="center"/>
              <w:rPr>
                <w:sz w:val="22"/>
                <w:szCs w:val="22"/>
              </w:rPr>
            </w:pPr>
            <w:r w:rsidRPr="00D6043D">
              <w:rPr>
                <w:sz w:val="22"/>
                <w:szCs w:val="22"/>
              </w:rPr>
              <w:t>5.</w:t>
            </w:r>
          </w:p>
        </w:tc>
        <w:tc>
          <w:tcPr>
            <w:tcW w:w="2391" w:type="dxa"/>
          </w:tcPr>
          <w:p w14:paraId="73D33E49" w14:textId="77777777" w:rsidR="00CA1DFD" w:rsidRPr="00D6043D" w:rsidRDefault="00CA1DFD" w:rsidP="00B24F46">
            <w:pPr>
              <w:tabs>
                <w:tab w:val="left" w:pos="4020"/>
              </w:tabs>
              <w:rPr>
                <w:sz w:val="22"/>
                <w:szCs w:val="22"/>
              </w:rPr>
            </w:pPr>
            <w:r w:rsidRPr="00D6043D">
              <w:rPr>
                <w:sz w:val="22"/>
                <w:szCs w:val="22"/>
              </w:rPr>
              <w:t>Полозов И.Г.</w:t>
            </w:r>
          </w:p>
        </w:tc>
        <w:tc>
          <w:tcPr>
            <w:tcW w:w="3493" w:type="dxa"/>
          </w:tcPr>
          <w:p w14:paraId="0A0962CB" w14:textId="77777777" w:rsidR="00CA1DFD" w:rsidRPr="00D6043D" w:rsidRDefault="00CA1DFD" w:rsidP="00B24F46">
            <w:pPr>
              <w:tabs>
                <w:tab w:val="left" w:pos="4020"/>
              </w:tabs>
              <w:jc w:val="center"/>
              <w:rPr>
                <w:sz w:val="22"/>
                <w:szCs w:val="22"/>
              </w:rPr>
            </w:pPr>
            <w:r w:rsidRPr="00D6043D">
              <w:rPr>
                <w:sz w:val="22"/>
                <w:szCs w:val="22"/>
              </w:rPr>
              <w:t>за</w:t>
            </w:r>
          </w:p>
        </w:tc>
      </w:tr>
      <w:tr w:rsidR="00CA1DFD" w:rsidRPr="00D6043D" w14:paraId="126C0CAF" w14:textId="77777777" w:rsidTr="00B24F46">
        <w:tc>
          <w:tcPr>
            <w:tcW w:w="959" w:type="dxa"/>
          </w:tcPr>
          <w:p w14:paraId="4FC93215" w14:textId="77777777" w:rsidR="00CA1DFD" w:rsidRPr="00D6043D" w:rsidRDefault="00CA1DFD" w:rsidP="00B24F46">
            <w:pPr>
              <w:tabs>
                <w:tab w:val="left" w:pos="4020"/>
              </w:tabs>
              <w:jc w:val="center"/>
              <w:rPr>
                <w:sz w:val="22"/>
                <w:szCs w:val="22"/>
              </w:rPr>
            </w:pPr>
            <w:r w:rsidRPr="00D6043D">
              <w:rPr>
                <w:sz w:val="22"/>
                <w:szCs w:val="22"/>
              </w:rPr>
              <w:t>6.</w:t>
            </w:r>
          </w:p>
        </w:tc>
        <w:tc>
          <w:tcPr>
            <w:tcW w:w="2391" w:type="dxa"/>
          </w:tcPr>
          <w:p w14:paraId="7493292A" w14:textId="77777777" w:rsidR="00CA1DFD" w:rsidRPr="00D6043D" w:rsidRDefault="00CA1DFD" w:rsidP="00B24F46">
            <w:pPr>
              <w:tabs>
                <w:tab w:val="left" w:pos="4020"/>
              </w:tabs>
              <w:rPr>
                <w:sz w:val="22"/>
                <w:szCs w:val="22"/>
              </w:rPr>
            </w:pPr>
            <w:r w:rsidRPr="00D6043D">
              <w:rPr>
                <w:sz w:val="22"/>
                <w:szCs w:val="22"/>
              </w:rPr>
              <w:t>Коннова Е.А.</w:t>
            </w:r>
          </w:p>
        </w:tc>
        <w:tc>
          <w:tcPr>
            <w:tcW w:w="3493" w:type="dxa"/>
          </w:tcPr>
          <w:p w14:paraId="4C9F32C8" w14:textId="77777777" w:rsidR="00CA1DFD" w:rsidRPr="00D6043D" w:rsidRDefault="00CA1DFD" w:rsidP="00B24F46">
            <w:pPr>
              <w:tabs>
                <w:tab w:val="left" w:pos="4020"/>
              </w:tabs>
              <w:jc w:val="center"/>
              <w:rPr>
                <w:sz w:val="22"/>
                <w:szCs w:val="22"/>
              </w:rPr>
            </w:pPr>
            <w:r w:rsidRPr="00D6043D">
              <w:rPr>
                <w:sz w:val="22"/>
                <w:szCs w:val="22"/>
              </w:rPr>
              <w:t>за</w:t>
            </w:r>
          </w:p>
        </w:tc>
      </w:tr>
      <w:tr w:rsidR="00CA1DFD" w:rsidRPr="00D6043D" w14:paraId="6C2A4315" w14:textId="77777777" w:rsidTr="00B24F46">
        <w:tc>
          <w:tcPr>
            <w:tcW w:w="959" w:type="dxa"/>
          </w:tcPr>
          <w:p w14:paraId="562F49E0" w14:textId="77777777" w:rsidR="00CA1DFD" w:rsidRPr="00D6043D" w:rsidRDefault="00CA1DFD" w:rsidP="00B24F46">
            <w:pPr>
              <w:tabs>
                <w:tab w:val="left" w:pos="4020"/>
              </w:tabs>
              <w:jc w:val="center"/>
              <w:rPr>
                <w:sz w:val="22"/>
                <w:szCs w:val="22"/>
              </w:rPr>
            </w:pPr>
            <w:r w:rsidRPr="00D6043D">
              <w:rPr>
                <w:sz w:val="22"/>
                <w:szCs w:val="22"/>
              </w:rPr>
              <w:t>7.</w:t>
            </w:r>
          </w:p>
        </w:tc>
        <w:tc>
          <w:tcPr>
            <w:tcW w:w="2391" w:type="dxa"/>
          </w:tcPr>
          <w:p w14:paraId="6F31E7F8" w14:textId="77777777" w:rsidR="00CA1DFD" w:rsidRPr="00D6043D" w:rsidRDefault="00CA1DFD" w:rsidP="00B24F46">
            <w:pPr>
              <w:tabs>
                <w:tab w:val="left" w:pos="4020"/>
              </w:tabs>
              <w:rPr>
                <w:sz w:val="22"/>
                <w:szCs w:val="22"/>
              </w:rPr>
            </w:pPr>
            <w:r w:rsidRPr="00D6043D">
              <w:rPr>
                <w:sz w:val="22"/>
                <w:szCs w:val="22"/>
              </w:rPr>
              <w:t>Агапова О.П.</w:t>
            </w:r>
          </w:p>
        </w:tc>
        <w:tc>
          <w:tcPr>
            <w:tcW w:w="3493" w:type="dxa"/>
          </w:tcPr>
          <w:p w14:paraId="689D0DE0" w14:textId="77777777" w:rsidR="00CA1DFD" w:rsidRPr="00D6043D" w:rsidRDefault="00CA1DFD" w:rsidP="00B24F46">
            <w:pPr>
              <w:tabs>
                <w:tab w:val="left" w:pos="4020"/>
              </w:tabs>
              <w:jc w:val="center"/>
              <w:rPr>
                <w:sz w:val="22"/>
                <w:szCs w:val="22"/>
              </w:rPr>
            </w:pPr>
            <w:r w:rsidRPr="00D6043D">
              <w:rPr>
                <w:sz w:val="22"/>
                <w:szCs w:val="22"/>
              </w:rPr>
              <w:t>за</w:t>
            </w:r>
          </w:p>
        </w:tc>
      </w:tr>
    </w:tbl>
    <w:p w14:paraId="2C5C6E5F" w14:textId="77777777" w:rsidR="00CA1DFD" w:rsidRPr="00D6043D" w:rsidRDefault="00CA1DFD" w:rsidP="00A741ED">
      <w:pPr>
        <w:pStyle w:val="24"/>
        <w:widowControl/>
        <w:tabs>
          <w:tab w:val="left" w:pos="851"/>
          <w:tab w:val="left" w:pos="1134"/>
          <w:tab w:val="left" w:pos="1276"/>
        </w:tabs>
        <w:ind w:left="2043" w:firstLine="0"/>
        <w:rPr>
          <w:sz w:val="22"/>
          <w:szCs w:val="22"/>
        </w:rPr>
      </w:pPr>
      <w:r w:rsidRPr="00D6043D">
        <w:rPr>
          <w:sz w:val="22"/>
          <w:szCs w:val="22"/>
        </w:rPr>
        <w:t>Итого: за – 7, против – 0, воздержался – 0, отсутствуют – 0.</w:t>
      </w:r>
    </w:p>
    <w:p w14:paraId="71030228" w14:textId="77777777" w:rsidR="00A741ED" w:rsidRPr="00D6043D" w:rsidRDefault="00A741ED" w:rsidP="00A741ED">
      <w:pPr>
        <w:pStyle w:val="24"/>
        <w:widowControl/>
        <w:tabs>
          <w:tab w:val="left" w:pos="851"/>
          <w:tab w:val="left" w:pos="1134"/>
          <w:tab w:val="left" w:pos="1276"/>
        </w:tabs>
        <w:ind w:left="2043" w:firstLine="0"/>
        <w:rPr>
          <w:b/>
          <w:sz w:val="22"/>
          <w:szCs w:val="22"/>
        </w:rPr>
      </w:pPr>
    </w:p>
    <w:p w14:paraId="1B76BBF5" w14:textId="342B4A94" w:rsidR="00CA1DFD" w:rsidRPr="00D6043D" w:rsidRDefault="00B4078A" w:rsidP="00C919B0">
      <w:pPr>
        <w:pStyle w:val="24"/>
        <w:widowControl/>
        <w:numPr>
          <w:ilvl w:val="0"/>
          <w:numId w:val="1"/>
        </w:numPr>
        <w:tabs>
          <w:tab w:val="left" w:pos="851"/>
          <w:tab w:val="left" w:pos="1134"/>
          <w:tab w:val="left" w:pos="1276"/>
        </w:tabs>
        <w:ind w:left="0" w:firstLine="709"/>
        <w:rPr>
          <w:b/>
          <w:sz w:val="22"/>
          <w:szCs w:val="22"/>
        </w:rPr>
      </w:pPr>
      <w:r w:rsidRPr="00D6043D">
        <w:rPr>
          <w:b/>
          <w:sz w:val="22"/>
          <w:szCs w:val="22"/>
        </w:rPr>
        <w:t>СЛУШАЛИ</w:t>
      </w:r>
      <w:proofErr w:type="gramStart"/>
      <w:r w:rsidRPr="00D6043D">
        <w:rPr>
          <w:b/>
          <w:sz w:val="22"/>
          <w:szCs w:val="22"/>
        </w:rPr>
        <w:t xml:space="preserve">: </w:t>
      </w:r>
      <w:r w:rsidR="00CA1DFD" w:rsidRPr="00D6043D">
        <w:rPr>
          <w:b/>
          <w:sz w:val="22"/>
          <w:szCs w:val="22"/>
        </w:rPr>
        <w:t>Об</w:t>
      </w:r>
      <w:proofErr w:type="gramEnd"/>
      <w:r w:rsidR="00CA1DFD" w:rsidRPr="00D6043D">
        <w:rPr>
          <w:b/>
          <w:sz w:val="22"/>
          <w:szCs w:val="22"/>
        </w:rPr>
        <w:t xml:space="preserve"> установлении долгосрочных тарифов на тепловую энергию для потребителей АО «Проектный институт «</w:t>
      </w:r>
      <w:proofErr w:type="spellStart"/>
      <w:r w:rsidR="00CA1DFD" w:rsidRPr="00D6043D">
        <w:rPr>
          <w:b/>
          <w:sz w:val="22"/>
          <w:szCs w:val="22"/>
        </w:rPr>
        <w:t>Гипрокоммунэнерго</w:t>
      </w:r>
      <w:proofErr w:type="spellEnd"/>
      <w:r w:rsidR="00CA1DFD" w:rsidRPr="00D6043D">
        <w:rPr>
          <w:b/>
          <w:sz w:val="22"/>
          <w:szCs w:val="22"/>
        </w:rPr>
        <w:t xml:space="preserve">» (Комсомольский район) на </w:t>
      </w:r>
      <w:r w:rsidR="00CD3767" w:rsidRPr="00D6043D">
        <w:rPr>
          <w:b/>
          <w:sz w:val="22"/>
          <w:szCs w:val="22"/>
        </w:rPr>
        <w:t>2024–2028 годы</w:t>
      </w:r>
      <w:r w:rsidR="0049072D" w:rsidRPr="00D6043D">
        <w:rPr>
          <w:b/>
          <w:sz w:val="22"/>
          <w:szCs w:val="22"/>
        </w:rPr>
        <w:t xml:space="preserve"> (Зуева Е.В.)</w:t>
      </w:r>
    </w:p>
    <w:p w14:paraId="3515708F" w14:textId="3FE3B7F6" w:rsidR="00F04C7C" w:rsidRPr="00D6043D" w:rsidRDefault="00F04C7C" w:rsidP="00F04C7C">
      <w:pPr>
        <w:pStyle w:val="24"/>
        <w:widowControl/>
        <w:tabs>
          <w:tab w:val="left" w:pos="851"/>
          <w:tab w:val="left" w:pos="993"/>
          <w:tab w:val="left" w:pos="1560"/>
        </w:tabs>
        <w:ind w:firstLine="709"/>
        <w:rPr>
          <w:bCs/>
          <w:sz w:val="22"/>
          <w:szCs w:val="22"/>
        </w:rPr>
      </w:pPr>
      <w:r w:rsidRPr="00D6043D">
        <w:rPr>
          <w:bCs/>
          <w:sz w:val="22"/>
          <w:szCs w:val="22"/>
        </w:rPr>
        <w:t>В связи с обращением АО «Проектный институт «</w:t>
      </w:r>
      <w:proofErr w:type="spellStart"/>
      <w:r w:rsidRPr="00D6043D">
        <w:rPr>
          <w:bCs/>
          <w:sz w:val="22"/>
          <w:szCs w:val="22"/>
        </w:rPr>
        <w:t>Гипрокоммунэнерго</w:t>
      </w:r>
      <w:proofErr w:type="spellEnd"/>
      <w:r w:rsidRPr="00D6043D">
        <w:rPr>
          <w:bCs/>
          <w:sz w:val="22"/>
          <w:szCs w:val="22"/>
        </w:rPr>
        <w:t xml:space="preserve">» (Комсомольский район) приказом Департамента энергетики и тарифов Ивановской области </w:t>
      </w:r>
      <w:r w:rsidR="00E80BC3" w:rsidRPr="00D6043D">
        <w:rPr>
          <w:bCs/>
          <w:sz w:val="22"/>
          <w:szCs w:val="22"/>
        </w:rPr>
        <w:t>от 05.05.2023 № 25-у</w:t>
      </w:r>
      <w:r w:rsidRPr="00D6043D">
        <w:rPr>
          <w:bCs/>
          <w:sz w:val="22"/>
          <w:szCs w:val="22"/>
        </w:rPr>
        <w:t xml:space="preserve"> открыто дело об установлении долгосрочных тарифов на тепловую энергию, поставляемую потребителям </w:t>
      </w:r>
      <w:r w:rsidR="00E80BC3" w:rsidRPr="00D6043D">
        <w:rPr>
          <w:bCs/>
          <w:sz w:val="22"/>
          <w:szCs w:val="22"/>
        </w:rPr>
        <w:t>АО «Проектный институт «</w:t>
      </w:r>
      <w:proofErr w:type="spellStart"/>
      <w:r w:rsidR="00E80BC3" w:rsidRPr="00D6043D">
        <w:rPr>
          <w:bCs/>
          <w:sz w:val="22"/>
          <w:szCs w:val="22"/>
        </w:rPr>
        <w:t>Гипрокоммунэнерго</w:t>
      </w:r>
      <w:proofErr w:type="spellEnd"/>
      <w:r w:rsidR="00E80BC3" w:rsidRPr="00D6043D">
        <w:rPr>
          <w:bCs/>
          <w:sz w:val="22"/>
          <w:szCs w:val="22"/>
        </w:rPr>
        <w:t>» (Комсомольский район)</w:t>
      </w:r>
      <w:r w:rsidRPr="00D6043D">
        <w:rPr>
          <w:bCs/>
          <w:sz w:val="22"/>
          <w:szCs w:val="22"/>
        </w:rPr>
        <w:t xml:space="preserve"> на 2024–2028 годы. Методом регулирования долгосрочных тарифов на тепловую энергию для </w:t>
      </w:r>
      <w:r w:rsidR="00E80BC3" w:rsidRPr="00D6043D">
        <w:rPr>
          <w:bCs/>
          <w:sz w:val="22"/>
          <w:szCs w:val="22"/>
        </w:rPr>
        <w:t>АО «Проектный институт «</w:t>
      </w:r>
      <w:proofErr w:type="spellStart"/>
      <w:r w:rsidR="00E80BC3" w:rsidRPr="00D6043D">
        <w:rPr>
          <w:bCs/>
          <w:sz w:val="22"/>
          <w:szCs w:val="22"/>
        </w:rPr>
        <w:t>Гипрокоммунэнерго</w:t>
      </w:r>
      <w:proofErr w:type="spellEnd"/>
      <w:r w:rsidR="00E80BC3" w:rsidRPr="00D6043D">
        <w:rPr>
          <w:bCs/>
          <w:sz w:val="22"/>
          <w:szCs w:val="22"/>
        </w:rPr>
        <w:t>» (Комсомольский район)</w:t>
      </w:r>
      <w:r w:rsidRPr="00D6043D">
        <w:rPr>
          <w:bCs/>
          <w:sz w:val="22"/>
          <w:szCs w:val="22"/>
        </w:rPr>
        <w:t xml:space="preserve"> определен метод индексации установленных тарифов на </w:t>
      </w:r>
      <w:r w:rsidR="00CD3767" w:rsidRPr="00D6043D">
        <w:rPr>
          <w:bCs/>
          <w:sz w:val="22"/>
          <w:szCs w:val="22"/>
        </w:rPr>
        <w:t>2024–</w:t>
      </w:r>
      <w:proofErr w:type="gramStart"/>
      <w:r w:rsidR="00CD3767" w:rsidRPr="00D6043D">
        <w:rPr>
          <w:bCs/>
          <w:sz w:val="22"/>
          <w:szCs w:val="22"/>
        </w:rPr>
        <w:t xml:space="preserve">2028 </w:t>
      </w:r>
      <w:r w:rsidRPr="00D6043D">
        <w:rPr>
          <w:bCs/>
          <w:sz w:val="22"/>
          <w:szCs w:val="22"/>
        </w:rPr>
        <w:t xml:space="preserve"> годы</w:t>
      </w:r>
      <w:proofErr w:type="gramEnd"/>
      <w:r w:rsidRPr="00D6043D">
        <w:rPr>
          <w:bCs/>
          <w:sz w:val="22"/>
          <w:szCs w:val="22"/>
        </w:rPr>
        <w:t>.</w:t>
      </w:r>
    </w:p>
    <w:p w14:paraId="128BED87" w14:textId="77777777" w:rsidR="00F04C7C" w:rsidRPr="00D6043D" w:rsidRDefault="00E80BC3" w:rsidP="00F04C7C">
      <w:pPr>
        <w:pStyle w:val="24"/>
        <w:widowControl/>
        <w:ind w:firstLine="709"/>
        <w:rPr>
          <w:bCs/>
          <w:sz w:val="22"/>
          <w:szCs w:val="22"/>
        </w:rPr>
      </w:pPr>
      <w:r w:rsidRPr="00D6043D">
        <w:rPr>
          <w:bCs/>
          <w:sz w:val="22"/>
          <w:szCs w:val="22"/>
        </w:rPr>
        <w:t>АО «Проектный институт «</w:t>
      </w:r>
      <w:proofErr w:type="spellStart"/>
      <w:r w:rsidRPr="00D6043D">
        <w:rPr>
          <w:bCs/>
          <w:sz w:val="22"/>
          <w:szCs w:val="22"/>
        </w:rPr>
        <w:t>Гипрокоммунэнерго</w:t>
      </w:r>
      <w:proofErr w:type="spellEnd"/>
      <w:r w:rsidRPr="00D6043D">
        <w:rPr>
          <w:bCs/>
          <w:sz w:val="22"/>
          <w:szCs w:val="22"/>
        </w:rPr>
        <w:t>» (Комсомольский район)</w:t>
      </w:r>
      <w:r w:rsidR="00F04C7C" w:rsidRPr="00D6043D">
        <w:rPr>
          <w:bCs/>
          <w:sz w:val="22"/>
          <w:szCs w:val="22"/>
        </w:rPr>
        <w:t xml:space="preserve"> эксплуатирует объекты теплоснабжения объектами теплоснабжения на основании свидетельства о праве собственности.</w:t>
      </w:r>
    </w:p>
    <w:p w14:paraId="1D2403C6" w14:textId="77777777" w:rsidR="00F04C7C" w:rsidRPr="00D6043D" w:rsidRDefault="00F04C7C" w:rsidP="00F04C7C">
      <w:pPr>
        <w:pStyle w:val="24"/>
        <w:widowControl/>
        <w:ind w:firstLine="709"/>
        <w:rPr>
          <w:bCs/>
          <w:sz w:val="22"/>
          <w:szCs w:val="22"/>
        </w:rPr>
      </w:pPr>
      <w:r w:rsidRPr="00D6043D">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на плановый период 2025 и 2026 годов,</w:t>
      </w:r>
      <w:r w:rsidRPr="00D6043D">
        <w:rPr>
          <w:sz w:val="22"/>
          <w:szCs w:val="22"/>
        </w:rPr>
        <w:t xml:space="preserve"> одобренным на заседании Правительства Российской Федерации от 22 сентября 2023 года (</w:t>
      </w:r>
      <w:r w:rsidRPr="00D6043D">
        <w:rPr>
          <w:bCs/>
          <w:sz w:val="22"/>
          <w:szCs w:val="22"/>
        </w:rPr>
        <w:t xml:space="preserve">Протокол № 28, часть II, от 22.09.2023 г.). </w:t>
      </w:r>
    </w:p>
    <w:p w14:paraId="09B19175" w14:textId="77777777" w:rsidR="00F04C7C" w:rsidRPr="00D6043D" w:rsidRDefault="00F04C7C" w:rsidP="00F04C7C">
      <w:pPr>
        <w:pStyle w:val="24"/>
        <w:widowControl/>
        <w:ind w:firstLine="709"/>
        <w:rPr>
          <w:bCs/>
          <w:sz w:val="22"/>
          <w:szCs w:val="22"/>
        </w:rPr>
      </w:pPr>
      <w:r w:rsidRPr="00D6043D">
        <w:rPr>
          <w:bCs/>
          <w:sz w:val="22"/>
          <w:szCs w:val="22"/>
        </w:rPr>
        <w:t xml:space="preserve">Экспертной группой Департамента проведена экспертиза расчетов указанных тарифов на тепловую энергию. По результатам экспертизы материалов тарифного дела подготовлено экспертное заключение. </w:t>
      </w:r>
    </w:p>
    <w:p w14:paraId="7C25F6C3" w14:textId="77777777" w:rsidR="00F04C7C" w:rsidRPr="00D6043D" w:rsidRDefault="00F04C7C" w:rsidP="00F04C7C">
      <w:pPr>
        <w:pStyle w:val="24"/>
        <w:widowControl/>
        <w:ind w:firstLine="709"/>
        <w:rPr>
          <w:bCs/>
          <w:sz w:val="22"/>
          <w:szCs w:val="22"/>
        </w:rPr>
      </w:pPr>
      <w:r w:rsidRPr="00D6043D">
        <w:rPr>
          <w:bCs/>
          <w:sz w:val="22"/>
          <w:szCs w:val="22"/>
        </w:rPr>
        <w:t xml:space="preserve">Организация ознакомлена с уровнями тарифов к утверждению. </w:t>
      </w:r>
      <w:r w:rsidR="003E3A89" w:rsidRPr="00D6043D">
        <w:rPr>
          <w:bCs/>
          <w:sz w:val="22"/>
          <w:szCs w:val="22"/>
        </w:rPr>
        <w:t>Письменные согласие или разногласия АО «Проектный институт «</w:t>
      </w:r>
      <w:proofErr w:type="spellStart"/>
      <w:r w:rsidR="003E3A89" w:rsidRPr="00D6043D">
        <w:rPr>
          <w:bCs/>
          <w:sz w:val="22"/>
          <w:szCs w:val="22"/>
        </w:rPr>
        <w:t>Гипрокоммунэнерго</w:t>
      </w:r>
      <w:proofErr w:type="spellEnd"/>
      <w:r w:rsidR="003E3A89" w:rsidRPr="00D6043D">
        <w:rPr>
          <w:bCs/>
          <w:sz w:val="22"/>
          <w:szCs w:val="22"/>
        </w:rPr>
        <w:t xml:space="preserve">» в адрес Департамента не направлены. В заседании Правления представители организации участие не принимали. </w:t>
      </w:r>
    </w:p>
    <w:p w14:paraId="57789F0F" w14:textId="77777777" w:rsidR="00F04C7C" w:rsidRPr="00D6043D" w:rsidRDefault="00F04C7C" w:rsidP="00F04C7C">
      <w:pPr>
        <w:pStyle w:val="24"/>
        <w:widowControl/>
        <w:ind w:firstLine="709"/>
        <w:rPr>
          <w:bCs/>
          <w:sz w:val="22"/>
          <w:szCs w:val="22"/>
        </w:rPr>
      </w:pPr>
      <w:r w:rsidRPr="00D6043D">
        <w:rPr>
          <w:bCs/>
          <w:sz w:val="22"/>
          <w:szCs w:val="22"/>
        </w:rPr>
        <w:t>Основные плановые (расчетные) показатели деятельности теплоснабжающей организации на расчетный период регулирования, принятые при формировании тарифов на тепловую энергию приведены в приложениях 1</w:t>
      </w:r>
      <w:r w:rsidR="003E3A89" w:rsidRPr="00D6043D">
        <w:rPr>
          <w:bCs/>
          <w:sz w:val="22"/>
          <w:szCs w:val="22"/>
        </w:rPr>
        <w:t>2</w:t>
      </w:r>
      <w:r w:rsidRPr="00D6043D">
        <w:rPr>
          <w:bCs/>
          <w:sz w:val="22"/>
          <w:szCs w:val="22"/>
        </w:rPr>
        <w:t>/1.</w:t>
      </w:r>
    </w:p>
    <w:p w14:paraId="497AE4FB" w14:textId="77777777" w:rsidR="00F04C7C" w:rsidRPr="00D6043D" w:rsidRDefault="00F04C7C" w:rsidP="00F04C7C">
      <w:pPr>
        <w:pStyle w:val="24"/>
        <w:widowControl/>
        <w:tabs>
          <w:tab w:val="left" w:pos="851"/>
          <w:tab w:val="left" w:pos="1276"/>
          <w:tab w:val="left" w:pos="1560"/>
        </w:tabs>
        <w:ind w:left="2043" w:firstLine="0"/>
        <w:rPr>
          <w:bCs/>
          <w:sz w:val="22"/>
          <w:szCs w:val="22"/>
        </w:rPr>
      </w:pPr>
    </w:p>
    <w:p w14:paraId="0AAF458E" w14:textId="77777777" w:rsidR="00F04C7C" w:rsidRPr="00D6043D" w:rsidRDefault="00F04C7C" w:rsidP="00E63893">
      <w:pPr>
        <w:pStyle w:val="24"/>
        <w:widowControl/>
        <w:tabs>
          <w:tab w:val="left" w:pos="851"/>
          <w:tab w:val="left" w:pos="1276"/>
          <w:tab w:val="left" w:pos="1560"/>
        </w:tabs>
        <w:ind w:firstLine="567"/>
        <w:rPr>
          <w:b/>
          <w:sz w:val="22"/>
          <w:szCs w:val="22"/>
        </w:rPr>
      </w:pPr>
      <w:r w:rsidRPr="00D6043D">
        <w:rPr>
          <w:b/>
          <w:sz w:val="22"/>
          <w:szCs w:val="22"/>
        </w:rPr>
        <w:t>РЕШИЛИ:</w:t>
      </w:r>
    </w:p>
    <w:p w14:paraId="010C204C" w14:textId="77777777" w:rsidR="00F04C7C" w:rsidRPr="00D6043D" w:rsidRDefault="00F04C7C" w:rsidP="00E63893">
      <w:pPr>
        <w:pStyle w:val="a4"/>
        <w:widowControl/>
        <w:autoSpaceDE w:val="0"/>
        <w:autoSpaceDN w:val="0"/>
        <w:adjustRightInd w:val="0"/>
        <w:ind w:left="0" w:firstLine="567"/>
        <w:jc w:val="both"/>
        <w:rPr>
          <w:sz w:val="22"/>
          <w:szCs w:val="22"/>
        </w:rPr>
      </w:pPr>
      <w:r w:rsidRPr="00D6043D">
        <w:rPr>
          <w:sz w:val="22"/>
          <w:szCs w:val="22"/>
        </w:rPr>
        <w:t>В соответствии с Федеральным законом от 27.07.2010 № 190-ФЗ «О теплоснабжении», Постановлением Правительства Российской Федерации от 22.10.2012 № 1075 «О ценообразовании в сфере теплоснабжения», Департамент энергетики и тарифов Ивановской области пре</w:t>
      </w:r>
      <w:r w:rsidR="00E63893" w:rsidRPr="00D6043D">
        <w:rPr>
          <w:sz w:val="22"/>
          <w:szCs w:val="22"/>
        </w:rPr>
        <w:t>д</w:t>
      </w:r>
      <w:r w:rsidRPr="00D6043D">
        <w:rPr>
          <w:sz w:val="22"/>
          <w:szCs w:val="22"/>
        </w:rPr>
        <w:t>лагает:</w:t>
      </w:r>
    </w:p>
    <w:p w14:paraId="493FB091" w14:textId="5C8BC5C1" w:rsidR="00E17D56" w:rsidRPr="00D6043D" w:rsidRDefault="00E17D56" w:rsidP="00992442">
      <w:pPr>
        <w:pStyle w:val="24"/>
        <w:widowControl/>
        <w:numPr>
          <w:ilvl w:val="0"/>
          <w:numId w:val="37"/>
        </w:numPr>
        <w:tabs>
          <w:tab w:val="left" w:pos="993"/>
        </w:tabs>
        <w:ind w:left="0" w:firstLine="709"/>
        <w:rPr>
          <w:bCs/>
          <w:sz w:val="22"/>
          <w:szCs w:val="22"/>
        </w:rPr>
      </w:pPr>
      <w:r w:rsidRPr="00D6043D">
        <w:rPr>
          <w:bCs/>
          <w:sz w:val="22"/>
          <w:szCs w:val="22"/>
        </w:rPr>
        <w:t>Установить долгосрочные тарифы на тепловую энергию для потребителей АО «Проектный институт «</w:t>
      </w:r>
      <w:proofErr w:type="spellStart"/>
      <w:r w:rsidRPr="00D6043D">
        <w:rPr>
          <w:bCs/>
          <w:sz w:val="22"/>
          <w:szCs w:val="22"/>
        </w:rPr>
        <w:t>Гипрокоммунэнерго</w:t>
      </w:r>
      <w:proofErr w:type="spellEnd"/>
      <w:r w:rsidRPr="00D6043D">
        <w:rPr>
          <w:bCs/>
          <w:sz w:val="22"/>
          <w:szCs w:val="22"/>
        </w:rPr>
        <w:t xml:space="preserve">» (Комсомольский район) на </w:t>
      </w:r>
      <w:r w:rsidR="00CD3767" w:rsidRPr="00D6043D">
        <w:rPr>
          <w:bCs/>
          <w:sz w:val="22"/>
          <w:szCs w:val="22"/>
        </w:rPr>
        <w:t>2024–2028:</w:t>
      </w:r>
    </w:p>
    <w:tbl>
      <w:tblPr>
        <w:tblW w:w="103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72"/>
        <w:gridCol w:w="1430"/>
        <w:gridCol w:w="709"/>
        <w:gridCol w:w="1134"/>
        <w:gridCol w:w="1134"/>
        <w:gridCol w:w="567"/>
        <w:gridCol w:w="567"/>
        <w:gridCol w:w="567"/>
        <w:gridCol w:w="567"/>
        <w:gridCol w:w="1279"/>
      </w:tblGrid>
      <w:tr w:rsidR="00340F4A" w:rsidRPr="00D6043D" w14:paraId="04DADCB5" w14:textId="77777777" w:rsidTr="00B24F46">
        <w:trPr>
          <w:trHeight w:val="264"/>
        </w:trPr>
        <w:tc>
          <w:tcPr>
            <w:tcW w:w="426" w:type="dxa"/>
            <w:vMerge w:val="restart"/>
            <w:shd w:val="clear" w:color="auto" w:fill="auto"/>
            <w:vAlign w:val="center"/>
            <w:hideMark/>
          </w:tcPr>
          <w:p w14:paraId="70829A1F" w14:textId="77777777" w:rsidR="00340F4A" w:rsidRPr="00D6043D" w:rsidRDefault="00340F4A" w:rsidP="00340F4A">
            <w:pPr>
              <w:pStyle w:val="a4"/>
              <w:widowControl/>
              <w:numPr>
                <w:ilvl w:val="0"/>
                <w:numId w:val="37"/>
              </w:numPr>
              <w:jc w:val="center"/>
            </w:pPr>
            <w:r w:rsidRPr="00D6043D">
              <w:t>№ п/п</w:t>
            </w:r>
          </w:p>
        </w:tc>
        <w:tc>
          <w:tcPr>
            <w:tcW w:w="1972" w:type="dxa"/>
            <w:vMerge w:val="restart"/>
            <w:shd w:val="clear" w:color="auto" w:fill="auto"/>
            <w:vAlign w:val="center"/>
            <w:hideMark/>
          </w:tcPr>
          <w:p w14:paraId="5D5F899A" w14:textId="77777777" w:rsidR="00340F4A" w:rsidRPr="00D6043D" w:rsidRDefault="00340F4A" w:rsidP="00B24F46">
            <w:pPr>
              <w:widowControl/>
              <w:jc w:val="center"/>
            </w:pPr>
            <w:r w:rsidRPr="00D6043D">
              <w:t>Наименование регулируемой организации</w:t>
            </w:r>
          </w:p>
        </w:tc>
        <w:tc>
          <w:tcPr>
            <w:tcW w:w="1430" w:type="dxa"/>
            <w:vMerge w:val="restart"/>
            <w:shd w:val="clear" w:color="auto" w:fill="auto"/>
            <w:noWrap/>
            <w:vAlign w:val="center"/>
            <w:hideMark/>
          </w:tcPr>
          <w:p w14:paraId="352EB9FA" w14:textId="77777777" w:rsidR="00340F4A" w:rsidRPr="00D6043D" w:rsidRDefault="00340F4A" w:rsidP="00B24F46">
            <w:pPr>
              <w:widowControl/>
              <w:jc w:val="center"/>
            </w:pPr>
            <w:r w:rsidRPr="00D6043D">
              <w:t>Вид тарифа</w:t>
            </w:r>
          </w:p>
        </w:tc>
        <w:tc>
          <w:tcPr>
            <w:tcW w:w="709" w:type="dxa"/>
            <w:vMerge w:val="restart"/>
            <w:shd w:val="clear" w:color="auto" w:fill="auto"/>
            <w:noWrap/>
            <w:vAlign w:val="center"/>
            <w:hideMark/>
          </w:tcPr>
          <w:p w14:paraId="5CA18E46" w14:textId="77777777" w:rsidR="00340F4A" w:rsidRPr="00D6043D" w:rsidRDefault="00340F4A" w:rsidP="00B24F46">
            <w:pPr>
              <w:widowControl/>
              <w:jc w:val="center"/>
            </w:pPr>
            <w:r w:rsidRPr="00D6043D">
              <w:t>Год</w:t>
            </w:r>
          </w:p>
        </w:tc>
        <w:tc>
          <w:tcPr>
            <w:tcW w:w="2268" w:type="dxa"/>
            <w:gridSpan w:val="2"/>
            <w:shd w:val="clear" w:color="auto" w:fill="auto"/>
            <w:noWrap/>
            <w:vAlign w:val="center"/>
            <w:hideMark/>
          </w:tcPr>
          <w:p w14:paraId="3CDC0732" w14:textId="77777777" w:rsidR="00340F4A" w:rsidRPr="00D6043D" w:rsidRDefault="00340F4A" w:rsidP="00B24F46">
            <w:pPr>
              <w:widowControl/>
              <w:jc w:val="center"/>
            </w:pPr>
            <w:r w:rsidRPr="00D6043D">
              <w:t>Вода</w:t>
            </w:r>
          </w:p>
        </w:tc>
        <w:tc>
          <w:tcPr>
            <w:tcW w:w="2268" w:type="dxa"/>
            <w:gridSpan w:val="4"/>
            <w:shd w:val="clear" w:color="auto" w:fill="auto"/>
            <w:noWrap/>
            <w:vAlign w:val="center"/>
            <w:hideMark/>
          </w:tcPr>
          <w:p w14:paraId="600CD4FD" w14:textId="77777777" w:rsidR="00340F4A" w:rsidRPr="00D6043D" w:rsidRDefault="00340F4A" w:rsidP="00B24F46">
            <w:pPr>
              <w:widowControl/>
              <w:jc w:val="center"/>
            </w:pPr>
            <w:r w:rsidRPr="00D6043D">
              <w:t>Отборный пар давлением</w:t>
            </w:r>
          </w:p>
        </w:tc>
        <w:tc>
          <w:tcPr>
            <w:tcW w:w="1279" w:type="dxa"/>
            <w:vMerge w:val="restart"/>
            <w:shd w:val="clear" w:color="auto" w:fill="auto"/>
            <w:vAlign w:val="center"/>
            <w:hideMark/>
          </w:tcPr>
          <w:p w14:paraId="6753E738" w14:textId="77777777" w:rsidR="00340F4A" w:rsidRPr="00D6043D" w:rsidRDefault="00340F4A" w:rsidP="00B24F46">
            <w:pPr>
              <w:widowControl/>
              <w:jc w:val="center"/>
            </w:pPr>
            <w:r w:rsidRPr="00D6043D">
              <w:t>Острый и редуцированный пар</w:t>
            </w:r>
          </w:p>
          <w:p w14:paraId="18DA2C1C" w14:textId="77777777" w:rsidR="00340F4A" w:rsidRPr="00D6043D" w:rsidRDefault="00340F4A" w:rsidP="00B24F46">
            <w:pPr>
              <w:jc w:val="center"/>
            </w:pPr>
          </w:p>
        </w:tc>
      </w:tr>
      <w:tr w:rsidR="00340F4A" w:rsidRPr="00D6043D" w14:paraId="377932D4" w14:textId="77777777" w:rsidTr="00B24F46">
        <w:trPr>
          <w:trHeight w:val="540"/>
        </w:trPr>
        <w:tc>
          <w:tcPr>
            <w:tcW w:w="426" w:type="dxa"/>
            <w:vMerge/>
            <w:shd w:val="clear" w:color="auto" w:fill="auto"/>
            <w:noWrap/>
            <w:vAlign w:val="center"/>
            <w:hideMark/>
          </w:tcPr>
          <w:p w14:paraId="5B51B783" w14:textId="77777777" w:rsidR="00340F4A" w:rsidRPr="00D6043D" w:rsidRDefault="00340F4A" w:rsidP="00B24F46">
            <w:pPr>
              <w:widowControl/>
              <w:jc w:val="center"/>
            </w:pPr>
          </w:p>
        </w:tc>
        <w:tc>
          <w:tcPr>
            <w:tcW w:w="1972" w:type="dxa"/>
            <w:vMerge/>
            <w:shd w:val="clear" w:color="auto" w:fill="auto"/>
            <w:vAlign w:val="center"/>
            <w:hideMark/>
          </w:tcPr>
          <w:p w14:paraId="68F9F96C" w14:textId="77777777" w:rsidR="00340F4A" w:rsidRPr="00D6043D" w:rsidRDefault="00340F4A" w:rsidP="00B24F46">
            <w:pPr>
              <w:widowControl/>
            </w:pPr>
          </w:p>
        </w:tc>
        <w:tc>
          <w:tcPr>
            <w:tcW w:w="1430" w:type="dxa"/>
            <w:vMerge/>
            <w:shd w:val="clear" w:color="auto" w:fill="auto"/>
            <w:noWrap/>
            <w:vAlign w:val="center"/>
            <w:hideMark/>
          </w:tcPr>
          <w:p w14:paraId="58E2A675" w14:textId="77777777" w:rsidR="00340F4A" w:rsidRPr="00D6043D" w:rsidRDefault="00340F4A" w:rsidP="00B24F46">
            <w:pPr>
              <w:widowControl/>
              <w:jc w:val="center"/>
            </w:pPr>
          </w:p>
        </w:tc>
        <w:tc>
          <w:tcPr>
            <w:tcW w:w="709" w:type="dxa"/>
            <w:vMerge/>
            <w:shd w:val="clear" w:color="auto" w:fill="auto"/>
            <w:noWrap/>
            <w:vAlign w:val="center"/>
            <w:hideMark/>
          </w:tcPr>
          <w:p w14:paraId="0A18CADF" w14:textId="77777777" w:rsidR="00340F4A" w:rsidRPr="00D6043D" w:rsidRDefault="00340F4A" w:rsidP="00B24F46">
            <w:pPr>
              <w:widowControl/>
              <w:jc w:val="center"/>
            </w:pPr>
          </w:p>
        </w:tc>
        <w:tc>
          <w:tcPr>
            <w:tcW w:w="1134" w:type="dxa"/>
            <w:shd w:val="clear" w:color="auto" w:fill="auto"/>
            <w:noWrap/>
            <w:vAlign w:val="center"/>
            <w:hideMark/>
          </w:tcPr>
          <w:p w14:paraId="742B83DB" w14:textId="77777777" w:rsidR="00340F4A" w:rsidRPr="00D6043D" w:rsidRDefault="00340F4A" w:rsidP="00B24F46">
            <w:pPr>
              <w:widowControl/>
              <w:jc w:val="center"/>
            </w:pPr>
            <w:r w:rsidRPr="00D6043D">
              <w:t>1 полугодие</w:t>
            </w:r>
          </w:p>
        </w:tc>
        <w:tc>
          <w:tcPr>
            <w:tcW w:w="1134" w:type="dxa"/>
            <w:shd w:val="clear" w:color="auto" w:fill="auto"/>
            <w:vAlign w:val="center"/>
          </w:tcPr>
          <w:p w14:paraId="446E6743" w14:textId="77777777" w:rsidR="00340F4A" w:rsidRPr="00D6043D" w:rsidRDefault="00340F4A" w:rsidP="00B24F46">
            <w:pPr>
              <w:widowControl/>
              <w:jc w:val="center"/>
            </w:pPr>
            <w:r w:rsidRPr="00D6043D">
              <w:t>2 полугодие</w:t>
            </w:r>
          </w:p>
        </w:tc>
        <w:tc>
          <w:tcPr>
            <w:tcW w:w="567" w:type="dxa"/>
            <w:shd w:val="clear" w:color="auto" w:fill="auto"/>
            <w:vAlign w:val="center"/>
            <w:hideMark/>
          </w:tcPr>
          <w:p w14:paraId="5A7C552C" w14:textId="77777777" w:rsidR="00340F4A" w:rsidRPr="00D6043D" w:rsidRDefault="00340F4A" w:rsidP="00B24F46">
            <w:pPr>
              <w:widowControl/>
              <w:jc w:val="center"/>
            </w:pPr>
            <w:r w:rsidRPr="00D6043D">
              <w:t xml:space="preserve">от 1,2 до 2,5 </w:t>
            </w:r>
            <w:r w:rsidRPr="00D6043D">
              <w:lastRenderedPageBreak/>
              <w:t>кг/</w:t>
            </w:r>
          </w:p>
          <w:p w14:paraId="6EDC5F09" w14:textId="77777777" w:rsidR="00340F4A" w:rsidRPr="00D6043D" w:rsidRDefault="00340F4A" w:rsidP="00B24F46">
            <w:pPr>
              <w:widowControl/>
              <w:jc w:val="center"/>
            </w:pPr>
            <w:r w:rsidRPr="00D6043D">
              <w:t>см</w:t>
            </w:r>
            <w:r w:rsidRPr="00D6043D">
              <w:rPr>
                <w:vertAlign w:val="superscript"/>
              </w:rPr>
              <w:t>2</w:t>
            </w:r>
          </w:p>
        </w:tc>
        <w:tc>
          <w:tcPr>
            <w:tcW w:w="567" w:type="dxa"/>
            <w:vAlign w:val="center"/>
          </w:tcPr>
          <w:p w14:paraId="1736C53F" w14:textId="77777777" w:rsidR="00340F4A" w:rsidRPr="00D6043D" w:rsidRDefault="00340F4A" w:rsidP="00B24F46">
            <w:pPr>
              <w:widowControl/>
              <w:jc w:val="center"/>
            </w:pPr>
            <w:r w:rsidRPr="00D6043D">
              <w:lastRenderedPageBreak/>
              <w:t xml:space="preserve">от 2,5 до 7,0 </w:t>
            </w:r>
            <w:r w:rsidRPr="00D6043D">
              <w:lastRenderedPageBreak/>
              <w:t>кг/см</w:t>
            </w:r>
            <w:r w:rsidRPr="00D6043D">
              <w:rPr>
                <w:vertAlign w:val="superscript"/>
              </w:rPr>
              <w:t>2</w:t>
            </w:r>
          </w:p>
        </w:tc>
        <w:tc>
          <w:tcPr>
            <w:tcW w:w="567" w:type="dxa"/>
            <w:vAlign w:val="center"/>
          </w:tcPr>
          <w:p w14:paraId="2B39C7CC" w14:textId="77777777" w:rsidR="00340F4A" w:rsidRPr="00D6043D" w:rsidRDefault="00340F4A" w:rsidP="00B24F46">
            <w:pPr>
              <w:widowControl/>
              <w:jc w:val="center"/>
            </w:pPr>
            <w:r w:rsidRPr="00D6043D">
              <w:lastRenderedPageBreak/>
              <w:t xml:space="preserve">от 7,0 до 13,0 </w:t>
            </w:r>
            <w:r w:rsidRPr="00D6043D">
              <w:lastRenderedPageBreak/>
              <w:t>кг/</w:t>
            </w:r>
          </w:p>
          <w:p w14:paraId="62B2A2A4" w14:textId="77777777" w:rsidR="00340F4A" w:rsidRPr="00D6043D" w:rsidRDefault="00340F4A" w:rsidP="00B24F46">
            <w:pPr>
              <w:widowControl/>
              <w:jc w:val="center"/>
            </w:pPr>
            <w:r w:rsidRPr="00D6043D">
              <w:t>см</w:t>
            </w:r>
            <w:r w:rsidRPr="00D6043D">
              <w:rPr>
                <w:vertAlign w:val="superscript"/>
              </w:rPr>
              <w:t>2</w:t>
            </w:r>
          </w:p>
        </w:tc>
        <w:tc>
          <w:tcPr>
            <w:tcW w:w="567" w:type="dxa"/>
            <w:vAlign w:val="center"/>
          </w:tcPr>
          <w:p w14:paraId="7A165CFE" w14:textId="77777777" w:rsidR="00340F4A" w:rsidRPr="00D6043D" w:rsidRDefault="00340F4A" w:rsidP="00B24F46">
            <w:pPr>
              <w:widowControl/>
              <w:ind w:right="-108" w:hanging="109"/>
              <w:jc w:val="center"/>
            </w:pPr>
            <w:r w:rsidRPr="00D6043D">
              <w:lastRenderedPageBreak/>
              <w:t>Свыше 13,0 кг/</w:t>
            </w:r>
          </w:p>
          <w:p w14:paraId="46FA804C" w14:textId="77777777" w:rsidR="00340F4A" w:rsidRPr="00D6043D" w:rsidRDefault="00340F4A" w:rsidP="00B24F46">
            <w:pPr>
              <w:widowControl/>
              <w:jc w:val="center"/>
            </w:pPr>
            <w:r w:rsidRPr="00D6043D">
              <w:lastRenderedPageBreak/>
              <w:t>см</w:t>
            </w:r>
            <w:r w:rsidRPr="00D6043D">
              <w:rPr>
                <w:vertAlign w:val="superscript"/>
              </w:rPr>
              <w:t>2</w:t>
            </w:r>
          </w:p>
        </w:tc>
        <w:tc>
          <w:tcPr>
            <w:tcW w:w="1279" w:type="dxa"/>
            <w:vMerge/>
            <w:shd w:val="clear" w:color="auto" w:fill="auto"/>
            <w:vAlign w:val="center"/>
            <w:hideMark/>
          </w:tcPr>
          <w:p w14:paraId="1318BF8D" w14:textId="77777777" w:rsidR="00340F4A" w:rsidRPr="00D6043D" w:rsidRDefault="00340F4A" w:rsidP="00B24F46">
            <w:pPr>
              <w:widowControl/>
              <w:jc w:val="center"/>
            </w:pPr>
          </w:p>
        </w:tc>
      </w:tr>
      <w:tr w:rsidR="00340F4A" w:rsidRPr="00D6043D" w14:paraId="6FCC8C85" w14:textId="77777777" w:rsidTr="00B24F46">
        <w:trPr>
          <w:trHeight w:val="300"/>
        </w:trPr>
        <w:tc>
          <w:tcPr>
            <w:tcW w:w="10352" w:type="dxa"/>
            <w:gridSpan w:val="11"/>
            <w:shd w:val="clear" w:color="auto" w:fill="auto"/>
            <w:noWrap/>
            <w:vAlign w:val="center"/>
            <w:hideMark/>
          </w:tcPr>
          <w:p w14:paraId="3F9FC81B" w14:textId="77777777" w:rsidR="00340F4A" w:rsidRPr="00D6043D" w:rsidRDefault="00340F4A" w:rsidP="00B24F46">
            <w:pPr>
              <w:widowControl/>
              <w:jc w:val="center"/>
            </w:pPr>
            <w:r w:rsidRPr="00D6043D">
              <w:t>Для потребителей, в случае отсутствия дифференциации тарифов по схеме подключения</w:t>
            </w:r>
          </w:p>
        </w:tc>
      </w:tr>
      <w:tr w:rsidR="00340F4A" w:rsidRPr="00D6043D" w14:paraId="59D829AC" w14:textId="77777777" w:rsidTr="00B24F46">
        <w:trPr>
          <w:trHeight w:val="340"/>
        </w:trPr>
        <w:tc>
          <w:tcPr>
            <w:tcW w:w="426" w:type="dxa"/>
            <w:vMerge w:val="restart"/>
            <w:shd w:val="clear" w:color="auto" w:fill="auto"/>
            <w:noWrap/>
            <w:vAlign w:val="center"/>
            <w:hideMark/>
          </w:tcPr>
          <w:p w14:paraId="1537CCEB" w14:textId="77777777" w:rsidR="00340F4A" w:rsidRPr="00D6043D" w:rsidRDefault="00340F4A" w:rsidP="00B24F46">
            <w:pPr>
              <w:jc w:val="center"/>
            </w:pPr>
            <w:r w:rsidRPr="00D6043D">
              <w:t>1.</w:t>
            </w:r>
          </w:p>
        </w:tc>
        <w:tc>
          <w:tcPr>
            <w:tcW w:w="1972" w:type="dxa"/>
            <w:vMerge w:val="restart"/>
            <w:shd w:val="clear" w:color="auto" w:fill="auto"/>
            <w:vAlign w:val="center"/>
            <w:hideMark/>
          </w:tcPr>
          <w:p w14:paraId="18BD1DED" w14:textId="77777777" w:rsidR="00340F4A" w:rsidRPr="00D6043D" w:rsidRDefault="00340F4A" w:rsidP="00B24F46">
            <w:pPr>
              <w:widowControl/>
            </w:pPr>
            <w:r w:rsidRPr="00D6043D">
              <w:t>АО «Проектный институт «</w:t>
            </w:r>
            <w:proofErr w:type="spellStart"/>
            <w:r w:rsidRPr="00D6043D">
              <w:t>Гипрокоммунэнерго</w:t>
            </w:r>
            <w:proofErr w:type="spellEnd"/>
            <w:r w:rsidRPr="00D6043D">
              <w:t>» (Комсомольский район)</w:t>
            </w:r>
          </w:p>
        </w:tc>
        <w:tc>
          <w:tcPr>
            <w:tcW w:w="1430" w:type="dxa"/>
            <w:vMerge w:val="restart"/>
            <w:shd w:val="clear" w:color="auto" w:fill="auto"/>
            <w:vAlign w:val="center"/>
            <w:hideMark/>
          </w:tcPr>
          <w:p w14:paraId="2A31DCAC" w14:textId="77777777" w:rsidR="00340F4A" w:rsidRPr="00D6043D" w:rsidRDefault="00340F4A" w:rsidP="00B24F46">
            <w:pPr>
              <w:widowControl/>
              <w:jc w:val="center"/>
            </w:pPr>
            <w:proofErr w:type="spellStart"/>
            <w:r w:rsidRPr="00D6043D">
              <w:t>Одноставочный</w:t>
            </w:r>
            <w:proofErr w:type="spellEnd"/>
            <w:r w:rsidRPr="00D6043D">
              <w:t>, руб./Гкал, НДС не облагается</w:t>
            </w:r>
          </w:p>
        </w:tc>
        <w:tc>
          <w:tcPr>
            <w:tcW w:w="709" w:type="dxa"/>
            <w:shd w:val="clear" w:color="auto" w:fill="auto"/>
            <w:noWrap/>
            <w:vAlign w:val="center"/>
            <w:hideMark/>
          </w:tcPr>
          <w:p w14:paraId="55EB8893" w14:textId="77777777" w:rsidR="00340F4A" w:rsidRPr="00D6043D" w:rsidRDefault="00340F4A" w:rsidP="00B24F46">
            <w:pPr>
              <w:jc w:val="center"/>
            </w:pPr>
            <w:r w:rsidRPr="00D6043D">
              <w:t>2024</w:t>
            </w:r>
          </w:p>
        </w:tc>
        <w:tc>
          <w:tcPr>
            <w:tcW w:w="1134" w:type="dxa"/>
            <w:shd w:val="clear" w:color="auto" w:fill="auto"/>
            <w:noWrap/>
            <w:vAlign w:val="center"/>
          </w:tcPr>
          <w:p w14:paraId="47E3644A" w14:textId="77777777" w:rsidR="00340F4A" w:rsidRPr="00D6043D" w:rsidRDefault="00340F4A" w:rsidP="00B24F46">
            <w:pPr>
              <w:jc w:val="center"/>
            </w:pPr>
            <w:r w:rsidRPr="00D6043D">
              <w:t>1 929,60</w:t>
            </w:r>
          </w:p>
        </w:tc>
        <w:tc>
          <w:tcPr>
            <w:tcW w:w="1134" w:type="dxa"/>
            <w:shd w:val="clear" w:color="auto" w:fill="auto"/>
            <w:vAlign w:val="center"/>
          </w:tcPr>
          <w:p w14:paraId="798B5281" w14:textId="77777777" w:rsidR="00340F4A" w:rsidRPr="00D6043D" w:rsidRDefault="00340F4A" w:rsidP="00B24F46">
            <w:pPr>
              <w:jc w:val="center"/>
            </w:pPr>
            <w:r w:rsidRPr="00D6043D">
              <w:t>2 053,30</w:t>
            </w:r>
          </w:p>
        </w:tc>
        <w:tc>
          <w:tcPr>
            <w:tcW w:w="567" w:type="dxa"/>
            <w:shd w:val="clear" w:color="auto" w:fill="auto"/>
            <w:noWrap/>
            <w:vAlign w:val="center"/>
            <w:hideMark/>
          </w:tcPr>
          <w:p w14:paraId="70E92715" w14:textId="77777777" w:rsidR="00340F4A" w:rsidRPr="00D6043D" w:rsidRDefault="00340F4A" w:rsidP="00B24F46">
            <w:pPr>
              <w:jc w:val="center"/>
            </w:pPr>
            <w:r w:rsidRPr="00D6043D">
              <w:t>-</w:t>
            </w:r>
          </w:p>
        </w:tc>
        <w:tc>
          <w:tcPr>
            <w:tcW w:w="567" w:type="dxa"/>
            <w:vAlign w:val="center"/>
          </w:tcPr>
          <w:p w14:paraId="3B8D3329" w14:textId="77777777" w:rsidR="00340F4A" w:rsidRPr="00D6043D" w:rsidRDefault="00340F4A" w:rsidP="00B24F46">
            <w:pPr>
              <w:jc w:val="center"/>
            </w:pPr>
            <w:r w:rsidRPr="00D6043D">
              <w:t>-</w:t>
            </w:r>
          </w:p>
        </w:tc>
        <w:tc>
          <w:tcPr>
            <w:tcW w:w="567" w:type="dxa"/>
            <w:vAlign w:val="center"/>
          </w:tcPr>
          <w:p w14:paraId="32F08057" w14:textId="77777777" w:rsidR="00340F4A" w:rsidRPr="00D6043D" w:rsidRDefault="00340F4A" w:rsidP="00B24F46">
            <w:pPr>
              <w:jc w:val="center"/>
            </w:pPr>
            <w:r w:rsidRPr="00D6043D">
              <w:t>-</w:t>
            </w:r>
          </w:p>
        </w:tc>
        <w:tc>
          <w:tcPr>
            <w:tcW w:w="567" w:type="dxa"/>
            <w:vAlign w:val="center"/>
          </w:tcPr>
          <w:p w14:paraId="4F785848" w14:textId="77777777" w:rsidR="00340F4A" w:rsidRPr="00D6043D" w:rsidRDefault="00340F4A" w:rsidP="00B24F46">
            <w:pPr>
              <w:jc w:val="center"/>
            </w:pPr>
            <w:r w:rsidRPr="00D6043D">
              <w:t>-</w:t>
            </w:r>
          </w:p>
        </w:tc>
        <w:tc>
          <w:tcPr>
            <w:tcW w:w="1279" w:type="dxa"/>
            <w:shd w:val="clear" w:color="auto" w:fill="auto"/>
            <w:noWrap/>
            <w:vAlign w:val="center"/>
            <w:hideMark/>
          </w:tcPr>
          <w:p w14:paraId="56DF915B" w14:textId="77777777" w:rsidR="00340F4A" w:rsidRPr="00D6043D" w:rsidRDefault="00340F4A" w:rsidP="00B24F46">
            <w:pPr>
              <w:jc w:val="center"/>
            </w:pPr>
            <w:r w:rsidRPr="00D6043D">
              <w:t>-</w:t>
            </w:r>
          </w:p>
        </w:tc>
      </w:tr>
      <w:tr w:rsidR="00340F4A" w:rsidRPr="00D6043D" w14:paraId="63B25A7C" w14:textId="77777777" w:rsidTr="00B24F46">
        <w:trPr>
          <w:trHeight w:val="340"/>
        </w:trPr>
        <w:tc>
          <w:tcPr>
            <w:tcW w:w="426" w:type="dxa"/>
            <w:vMerge/>
            <w:shd w:val="clear" w:color="auto" w:fill="auto"/>
            <w:noWrap/>
            <w:vAlign w:val="center"/>
            <w:hideMark/>
          </w:tcPr>
          <w:p w14:paraId="54C38E9D" w14:textId="77777777" w:rsidR="00340F4A" w:rsidRPr="00D6043D" w:rsidRDefault="00340F4A" w:rsidP="00B24F46">
            <w:pPr>
              <w:jc w:val="center"/>
            </w:pPr>
          </w:p>
        </w:tc>
        <w:tc>
          <w:tcPr>
            <w:tcW w:w="1972" w:type="dxa"/>
            <w:vMerge/>
            <w:shd w:val="clear" w:color="auto" w:fill="auto"/>
            <w:vAlign w:val="center"/>
            <w:hideMark/>
          </w:tcPr>
          <w:p w14:paraId="6D4302C9" w14:textId="77777777" w:rsidR="00340F4A" w:rsidRPr="00D6043D" w:rsidRDefault="00340F4A" w:rsidP="00B24F46">
            <w:pPr>
              <w:widowControl/>
              <w:autoSpaceDE w:val="0"/>
              <w:autoSpaceDN w:val="0"/>
              <w:adjustRightInd w:val="0"/>
            </w:pPr>
          </w:p>
        </w:tc>
        <w:tc>
          <w:tcPr>
            <w:tcW w:w="1430" w:type="dxa"/>
            <w:vMerge/>
            <w:shd w:val="clear" w:color="auto" w:fill="auto"/>
            <w:vAlign w:val="center"/>
            <w:hideMark/>
          </w:tcPr>
          <w:p w14:paraId="3ECECC7C" w14:textId="77777777" w:rsidR="00340F4A" w:rsidRPr="00D6043D" w:rsidRDefault="00340F4A" w:rsidP="00B24F46">
            <w:pPr>
              <w:widowControl/>
              <w:jc w:val="center"/>
            </w:pPr>
          </w:p>
        </w:tc>
        <w:tc>
          <w:tcPr>
            <w:tcW w:w="709" w:type="dxa"/>
            <w:shd w:val="clear" w:color="auto" w:fill="auto"/>
            <w:noWrap/>
            <w:vAlign w:val="center"/>
            <w:hideMark/>
          </w:tcPr>
          <w:p w14:paraId="1E878771" w14:textId="77777777" w:rsidR="00340F4A" w:rsidRPr="00D6043D" w:rsidRDefault="00340F4A" w:rsidP="00B24F46">
            <w:pPr>
              <w:jc w:val="center"/>
            </w:pPr>
            <w:r w:rsidRPr="00D6043D">
              <w:t>2025</w:t>
            </w:r>
          </w:p>
        </w:tc>
        <w:tc>
          <w:tcPr>
            <w:tcW w:w="1134" w:type="dxa"/>
            <w:shd w:val="clear" w:color="auto" w:fill="auto"/>
            <w:noWrap/>
            <w:vAlign w:val="center"/>
          </w:tcPr>
          <w:p w14:paraId="5063BE16" w14:textId="77777777" w:rsidR="00340F4A" w:rsidRPr="00D6043D" w:rsidRDefault="00340F4A" w:rsidP="00B24F46">
            <w:pPr>
              <w:jc w:val="center"/>
            </w:pPr>
            <w:r w:rsidRPr="00D6043D">
              <w:t>1 882,55</w:t>
            </w:r>
          </w:p>
        </w:tc>
        <w:tc>
          <w:tcPr>
            <w:tcW w:w="1134" w:type="dxa"/>
            <w:shd w:val="clear" w:color="auto" w:fill="auto"/>
            <w:vAlign w:val="center"/>
          </w:tcPr>
          <w:p w14:paraId="1D802923" w14:textId="77777777" w:rsidR="00340F4A" w:rsidRPr="00D6043D" w:rsidRDefault="00340F4A" w:rsidP="00B24F46">
            <w:pPr>
              <w:jc w:val="center"/>
            </w:pPr>
            <w:r w:rsidRPr="00D6043D">
              <w:t>1 986,03</w:t>
            </w:r>
          </w:p>
        </w:tc>
        <w:tc>
          <w:tcPr>
            <w:tcW w:w="567" w:type="dxa"/>
            <w:shd w:val="clear" w:color="auto" w:fill="auto"/>
            <w:noWrap/>
            <w:vAlign w:val="center"/>
            <w:hideMark/>
          </w:tcPr>
          <w:p w14:paraId="58B6E0B5" w14:textId="77777777" w:rsidR="00340F4A" w:rsidRPr="00D6043D" w:rsidRDefault="00340F4A" w:rsidP="00B24F46">
            <w:pPr>
              <w:jc w:val="center"/>
            </w:pPr>
            <w:r w:rsidRPr="00D6043D">
              <w:t>-</w:t>
            </w:r>
          </w:p>
        </w:tc>
        <w:tc>
          <w:tcPr>
            <w:tcW w:w="567" w:type="dxa"/>
            <w:vAlign w:val="center"/>
          </w:tcPr>
          <w:p w14:paraId="7AD7540C" w14:textId="77777777" w:rsidR="00340F4A" w:rsidRPr="00D6043D" w:rsidRDefault="00340F4A" w:rsidP="00B24F46">
            <w:pPr>
              <w:jc w:val="center"/>
            </w:pPr>
            <w:r w:rsidRPr="00D6043D">
              <w:t>-</w:t>
            </w:r>
          </w:p>
        </w:tc>
        <w:tc>
          <w:tcPr>
            <w:tcW w:w="567" w:type="dxa"/>
            <w:vAlign w:val="center"/>
          </w:tcPr>
          <w:p w14:paraId="31C03776" w14:textId="77777777" w:rsidR="00340F4A" w:rsidRPr="00D6043D" w:rsidRDefault="00340F4A" w:rsidP="00B24F46">
            <w:pPr>
              <w:jc w:val="center"/>
            </w:pPr>
            <w:r w:rsidRPr="00D6043D">
              <w:t>-</w:t>
            </w:r>
          </w:p>
        </w:tc>
        <w:tc>
          <w:tcPr>
            <w:tcW w:w="567" w:type="dxa"/>
            <w:vAlign w:val="center"/>
          </w:tcPr>
          <w:p w14:paraId="361C814F" w14:textId="77777777" w:rsidR="00340F4A" w:rsidRPr="00D6043D" w:rsidRDefault="00340F4A" w:rsidP="00B24F46">
            <w:pPr>
              <w:jc w:val="center"/>
            </w:pPr>
            <w:r w:rsidRPr="00D6043D">
              <w:t>-</w:t>
            </w:r>
          </w:p>
        </w:tc>
        <w:tc>
          <w:tcPr>
            <w:tcW w:w="1279" w:type="dxa"/>
            <w:shd w:val="clear" w:color="auto" w:fill="auto"/>
            <w:noWrap/>
            <w:vAlign w:val="center"/>
            <w:hideMark/>
          </w:tcPr>
          <w:p w14:paraId="7E998C90" w14:textId="77777777" w:rsidR="00340F4A" w:rsidRPr="00D6043D" w:rsidRDefault="00340F4A" w:rsidP="00B24F46">
            <w:pPr>
              <w:jc w:val="center"/>
            </w:pPr>
            <w:r w:rsidRPr="00D6043D">
              <w:t>-</w:t>
            </w:r>
          </w:p>
        </w:tc>
      </w:tr>
      <w:tr w:rsidR="00340F4A" w:rsidRPr="00D6043D" w14:paraId="01D5795A" w14:textId="77777777" w:rsidTr="00B24F46">
        <w:trPr>
          <w:trHeight w:val="340"/>
        </w:trPr>
        <w:tc>
          <w:tcPr>
            <w:tcW w:w="426" w:type="dxa"/>
            <w:vMerge/>
            <w:shd w:val="clear" w:color="auto" w:fill="auto"/>
            <w:noWrap/>
            <w:vAlign w:val="center"/>
            <w:hideMark/>
          </w:tcPr>
          <w:p w14:paraId="4C462FB9" w14:textId="77777777" w:rsidR="00340F4A" w:rsidRPr="00D6043D" w:rsidRDefault="00340F4A" w:rsidP="00B24F46">
            <w:pPr>
              <w:jc w:val="center"/>
            </w:pPr>
          </w:p>
        </w:tc>
        <w:tc>
          <w:tcPr>
            <w:tcW w:w="1972" w:type="dxa"/>
            <w:vMerge/>
            <w:shd w:val="clear" w:color="auto" w:fill="auto"/>
            <w:vAlign w:val="center"/>
            <w:hideMark/>
          </w:tcPr>
          <w:p w14:paraId="3BA19C88" w14:textId="77777777" w:rsidR="00340F4A" w:rsidRPr="00D6043D" w:rsidRDefault="00340F4A" w:rsidP="00B24F46">
            <w:pPr>
              <w:widowControl/>
              <w:autoSpaceDE w:val="0"/>
              <w:autoSpaceDN w:val="0"/>
              <w:adjustRightInd w:val="0"/>
            </w:pPr>
          </w:p>
        </w:tc>
        <w:tc>
          <w:tcPr>
            <w:tcW w:w="1430" w:type="dxa"/>
            <w:vMerge/>
            <w:shd w:val="clear" w:color="auto" w:fill="auto"/>
            <w:vAlign w:val="center"/>
            <w:hideMark/>
          </w:tcPr>
          <w:p w14:paraId="41FEDC75" w14:textId="77777777" w:rsidR="00340F4A" w:rsidRPr="00D6043D" w:rsidRDefault="00340F4A" w:rsidP="00B24F46">
            <w:pPr>
              <w:widowControl/>
              <w:jc w:val="center"/>
            </w:pPr>
          </w:p>
        </w:tc>
        <w:tc>
          <w:tcPr>
            <w:tcW w:w="709" w:type="dxa"/>
            <w:shd w:val="clear" w:color="auto" w:fill="auto"/>
            <w:noWrap/>
            <w:vAlign w:val="center"/>
            <w:hideMark/>
          </w:tcPr>
          <w:p w14:paraId="695C402E" w14:textId="77777777" w:rsidR="00340F4A" w:rsidRPr="00D6043D" w:rsidRDefault="00340F4A" w:rsidP="00B24F46">
            <w:pPr>
              <w:jc w:val="center"/>
            </w:pPr>
            <w:r w:rsidRPr="00D6043D">
              <w:t>2026</w:t>
            </w:r>
          </w:p>
        </w:tc>
        <w:tc>
          <w:tcPr>
            <w:tcW w:w="1134" w:type="dxa"/>
            <w:shd w:val="clear" w:color="auto" w:fill="auto"/>
            <w:noWrap/>
            <w:vAlign w:val="center"/>
          </w:tcPr>
          <w:p w14:paraId="13171016" w14:textId="77777777" w:rsidR="00340F4A" w:rsidRPr="00D6043D" w:rsidRDefault="00340F4A" w:rsidP="00B24F46">
            <w:pPr>
              <w:jc w:val="center"/>
            </w:pPr>
            <w:r w:rsidRPr="00D6043D">
              <w:t>1 986,03</w:t>
            </w:r>
          </w:p>
        </w:tc>
        <w:tc>
          <w:tcPr>
            <w:tcW w:w="1134" w:type="dxa"/>
            <w:shd w:val="clear" w:color="auto" w:fill="auto"/>
            <w:vAlign w:val="center"/>
          </w:tcPr>
          <w:p w14:paraId="76D0DAA1" w14:textId="77777777" w:rsidR="00340F4A" w:rsidRPr="00D6043D" w:rsidRDefault="00340F4A" w:rsidP="00B24F46">
            <w:pPr>
              <w:jc w:val="center"/>
            </w:pPr>
            <w:r w:rsidRPr="00D6043D">
              <w:t>2 264,90</w:t>
            </w:r>
          </w:p>
        </w:tc>
        <w:tc>
          <w:tcPr>
            <w:tcW w:w="567" w:type="dxa"/>
            <w:shd w:val="clear" w:color="auto" w:fill="auto"/>
            <w:noWrap/>
            <w:vAlign w:val="center"/>
            <w:hideMark/>
          </w:tcPr>
          <w:p w14:paraId="45604CFF" w14:textId="77777777" w:rsidR="00340F4A" w:rsidRPr="00D6043D" w:rsidRDefault="00340F4A" w:rsidP="00B24F46">
            <w:pPr>
              <w:jc w:val="center"/>
            </w:pPr>
            <w:r w:rsidRPr="00D6043D">
              <w:t>-</w:t>
            </w:r>
          </w:p>
        </w:tc>
        <w:tc>
          <w:tcPr>
            <w:tcW w:w="567" w:type="dxa"/>
            <w:vAlign w:val="center"/>
          </w:tcPr>
          <w:p w14:paraId="1A76ABE1" w14:textId="77777777" w:rsidR="00340F4A" w:rsidRPr="00D6043D" w:rsidRDefault="00340F4A" w:rsidP="00B24F46">
            <w:pPr>
              <w:jc w:val="center"/>
            </w:pPr>
            <w:r w:rsidRPr="00D6043D">
              <w:t>-</w:t>
            </w:r>
          </w:p>
        </w:tc>
        <w:tc>
          <w:tcPr>
            <w:tcW w:w="567" w:type="dxa"/>
            <w:vAlign w:val="center"/>
          </w:tcPr>
          <w:p w14:paraId="55AC9707" w14:textId="77777777" w:rsidR="00340F4A" w:rsidRPr="00D6043D" w:rsidRDefault="00340F4A" w:rsidP="00B24F46">
            <w:pPr>
              <w:jc w:val="center"/>
            </w:pPr>
            <w:r w:rsidRPr="00D6043D">
              <w:t>-</w:t>
            </w:r>
          </w:p>
        </w:tc>
        <w:tc>
          <w:tcPr>
            <w:tcW w:w="567" w:type="dxa"/>
            <w:vAlign w:val="center"/>
          </w:tcPr>
          <w:p w14:paraId="592ABB89" w14:textId="77777777" w:rsidR="00340F4A" w:rsidRPr="00D6043D" w:rsidRDefault="00340F4A" w:rsidP="00B24F46">
            <w:pPr>
              <w:jc w:val="center"/>
            </w:pPr>
            <w:r w:rsidRPr="00D6043D">
              <w:t>-</w:t>
            </w:r>
          </w:p>
        </w:tc>
        <w:tc>
          <w:tcPr>
            <w:tcW w:w="1279" w:type="dxa"/>
            <w:shd w:val="clear" w:color="auto" w:fill="auto"/>
            <w:noWrap/>
            <w:vAlign w:val="center"/>
            <w:hideMark/>
          </w:tcPr>
          <w:p w14:paraId="5769685C" w14:textId="77777777" w:rsidR="00340F4A" w:rsidRPr="00D6043D" w:rsidRDefault="00340F4A" w:rsidP="00B24F46">
            <w:pPr>
              <w:jc w:val="center"/>
            </w:pPr>
            <w:r w:rsidRPr="00D6043D">
              <w:t>-</w:t>
            </w:r>
          </w:p>
        </w:tc>
      </w:tr>
      <w:tr w:rsidR="00340F4A" w:rsidRPr="00D6043D" w14:paraId="3F3F3131" w14:textId="77777777" w:rsidTr="00B24F46">
        <w:trPr>
          <w:trHeight w:val="340"/>
        </w:trPr>
        <w:tc>
          <w:tcPr>
            <w:tcW w:w="426" w:type="dxa"/>
            <w:vMerge/>
            <w:shd w:val="clear" w:color="auto" w:fill="auto"/>
            <w:noWrap/>
            <w:vAlign w:val="center"/>
            <w:hideMark/>
          </w:tcPr>
          <w:p w14:paraId="759D22B2" w14:textId="77777777" w:rsidR="00340F4A" w:rsidRPr="00D6043D" w:rsidRDefault="00340F4A" w:rsidP="00B24F46">
            <w:pPr>
              <w:jc w:val="center"/>
            </w:pPr>
          </w:p>
        </w:tc>
        <w:tc>
          <w:tcPr>
            <w:tcW w:w="1972" w:type="dxa"/>
            <w:vMerge/>
            <w:shd w:val="clear" w:color="auto" w:fill="auto"/>
            <w:vAlign w:val="center"/>
            <w:hideMark/>
          </w:tcPr>
          <w:p w14:paraId="2848FEEE" w14:textId="77777777" w:rsidR="00340F4A" w:rsidRPr="00D6043D" w:rsidRDefault="00340F4A" w:rsidP="00B24F46">
            <w:pPr>
              <w:widowControl/>
              <w:autoSpaceDE w:val="0"/>
              <w:autoSpaceDN w:val="0"/>
              <w:adjustRightInd w:val="0"/>
            </w:pPr>
          </w:p>
        </w:tc>
        <w:tc>
          <w:tcPr>
            <w:tcW w:w="1430" w:type="dxa"/>
            <w:vMerge/>
            <w:shd w:val="clear" w:color="auto" w:fill="auto"/>
            <w:vAlign w:val="center"/>
            <w:hideMark/>
          </w:tcPr>
          <w:p w14:paraId="1368A909" w14:textId="77777777" w:rsidR="00340F4A" w:rsidRPr="00D6043D" w:rsidRDefault="00340F4A" w:rsidP="00B24F46">
            <w:pPr>
              <w:widowControl/>
              <w:jc w:val="center"/>
            </w:pPr>
          </w:p>
        </w:tc>
        <w:tc>
          <w:tcPr>
            <w:tcW w:w="709" w:type="dxa"/>
            <w:shd w:val="clear" w:color="auto" w:fill="auto"/>
            <w:noWrap/>
            <w:vAlign w:val="center"/>
            <w:hideMark/>
          </w:tcPr>
          <w:p w14:paraId="31297711" w14:textId="77777777" w:rsidR="00340F4A" w:rsidRPr="00D6043D" w:rsidRDefault="00340F4A" w:rsidP="00B24F46">
            <w:pPr>
              <w:jc w:val="center"/>
            </w:pPr>
            <w:r w:rsidRPr="00D6043D">
              <w:t>2027</w:t>
            </w:r>
          </w:p>
        </w:tc>
        <w:tc>
          <w:tcPr>
            <w:tcW w:w="1134" w:type="dxa"/>
            <w:shd w:val="clear" w:color="auto" w:fill="auto"/>
            <w:noWrap/>
            <w:vAlign w:val="center"/>
          </w:tcPr>
          <w:p w14:paraId="1EC994E1" w14:textId="77777777" w:rsidR="00340F4A" w:rsidRPr="00D6043D" w:rsidRDefault="00340F4A" w:rsidP="00B24F46">
            <w:pPr>
              <w:jc w:val="center"/>
            </w:pPr>
            <w:r w:rsidRPr="00D6043D">
              <w:t>2 255,83</w:t>
            </w:r>
          </w:p>
        </w:tc>
        <w:tc>
          <w:tcPr>
            <w:tcW w:w="1134" w:type="dxa"/>
            <w:shd w:val="clear" w:color="auto" w:fill="auto"/>
            <w:vAlign w:val="center"/>
          </w:tcPr>
          <w:p w14:paraId="36613D14" w14:textId="77777777" w:rsidR="00340F4A" w:rsidRPr="00D6043D" w:rsidRDefault="00340F4A" w:rsidP="00B24F46">
            <w:pPr>
              <w:jc w:val="center"/>
            </w:pPr>
            <w:r w:rsidRPr="00D6043D">
              <w:t>2 313,89</w:t>
            </w:r>
          </w:p>
        </w:tc>
        <w:tc>
          <w:tcPr>
            <w:tcW w:w="567" w:type="dxa"/>
            <w:shd w:val="clear" w:color="auto" w:fill="auto"/>
            <w:noWrap/>
            <w:vAlign w:val="center"/>
            <w:hideMark/>
          </w:tcPr>
          <w:p w14:paraId="4B70EABA" w14:textId="77777777" w:rsidR="00340F4A" w:rsidRPr="00D6043D" w:rsidRDefault="00340F4A" w:rsidP="00B24F46">
            <w:pPr>
              <w:jc w:val="center"/>
            </w:pPr>
            <w:r w:rsidRPr="00D6043D">
              <w:t>-</w:t>
            </w:r>
          </w:p>
        </w:tc>
        <w:tc>
          <w:tcPr>
            <w:tcW w:w="567" w:type="dxa"/>
            <w:vAlign w:val="center"/>
          </w:tcPr>
          <w:p w14:paraId="45E9BFD4" w14:textId="77777777" w:rsidR="00340F4A" w:rsidRPr="00D6043D" w:rsidRDefault="00340F4A" w:rsidP="00B24F46">
            <w:pPr>
              <w:jc w:val="center"/>
            </w:pPr>
            <w:r w:rsidRPr="00D6043D">
              <w:t>-</w:t>
            </w:r>
          </w:p>
        </w:tc>
        <w:tc>
          <w:tcPr>
            <w:tcW w:w="567" w:type="dxa"/>
            <w:vAlign w:val="center"/>
          </w:tcPr>
          <w:p w14:paraId="33711530" w14:textId="77777777" w:rsidR="00340F4A" w:rsidRPr="00D6043D" w:rsidRDefault="00340F4A" w:rsidP="00B24F46">
            <w:pPr>
              <w:jc w:val="center"/>
            </w:pPr>
            <w:r w:rsidRPr="00D6043D">
              <w:t>-</w:t>
            </w:r>
          </w:p>
        </w:tc>
        <w:tc>
          <w:tcPr>
            <w:tcW w:w="567" w:type="dxa"/>
            <w:vAlign w:val="center"/>
          </w:tcPr>
          <w:p w14:paraId="14469EDE" w14:textId="77777777" w:rsidR="00340F4A" w:rsidRPr="00D6043D" w:rsidRDefault="00340F4A" w:rsidP="00B24F46">
            <w:pPr>
              <w:jc w:val="center"/>
            </w:pPr>
            <w:r w:rsidRPr="00D6043D">
              <w:t>-</w:t>
            </w:r>
          </w:p>
        </w:tc>
        <w:tc>
          <w:tcPr>
            <w:tcW w:w="1279" w:type="dxa"/>
            <w:shd w:val="clear" w:color="auto" w:fill="auto"/>
            <w:noWrap/>
            <w:vAlign w:val="center"/>
            <w:hideMark/>
          </w:tcPr>
          <w:p w14:paraId="7449689C" w14:textId="77777777" w:rsidR="00340F4A" w:rsidRPr="00D6043D" w:rsidRDefault="00340F4A" w:rsidP="00B24F46">
            <w:pPr>
              <w:jc w:val="center"/>
            </w:pPr>
            <w:r w:rsidRPr="00D6043D">
              <w:t>-</w:t>
            </w:r>
          </w:p>
        </w:tc>
      </w:tr>
      <w:tr w:rsidR="00340F4A" w:rsidRPr="00D6043D" w14:paraId="7EDB8663" w14:textId="77777777" w:rsidTr="00B24F46">
        <w:trPr>
          <w:trHeight w:val="340"/>
        </w:trPr>
        <w:tc>
          <w:tcPr>
            <w:tcW w:w="426" w:type="dxa"/>
            <w:vMerge/>
            <w:shd w:val="clear" w:color="auto" w:fill="auto"/>
            <w:noWrap/>
            <w:vAlign w:val="center"/>
            <w:hideMark/>
          </w:tcPr>
          <w:p w14:paraId="764EFCD7" w14:textId="77777777" w:rsidR="00340F4A" w:rsidRPr="00D6043D" w:rsidRDefault="00340F4A" w:rsidP="00B24F46">
            <w:pPr>
              <w:jc w:val="center"/>
            </w:pPr>
          </w:p>
        </w:tc>
        <w:tc>
          <w:tcPr>
            <w:tcW w:w="1972" w:type="dxa"/>
            <w:vMerge/>
            <w:shd w:val="clear" w:color="auto" w:fill="auto"/>
            <w:vAlign w:val="center"/>
            <w:hideMark/>
          </w:tcPr>
          <w:p w14:paraId="4F46AE5A" w14:textId="77777777" w:rsidR="00340F4A" w:rsidRPr="00D6043D" w:rsidRDefault="00340F4A" w:rsidP="00B24F46">
            <w:pPr>
              <w:widowControl/>
              <w:autoSpaceDE w:val="0"/>
              <w:autoSpaceDN w:val="0"/>
              <w:adjustRightInd w:val="0"/>
            </w:pPr>
          </w:p>
        </w:tc>
        <w:tc>
          <w:tcPr>
            <w:tcW w:w="1430" w:type="dxa"/>
            <w:vMerge/>
            <w:shd w:val="clear" w:color="auto" w:fill="auto"/>
            <w:vAlign w:val="center"/>
            <w:hideMark/>
          </w:tcPr>
          <w:p w14:paraId="659BA269" w14:textId="77777777" w:rsidR="00340F4A" w:rsidRPr="00D6043D" w:rsidRDefault="00340F4A" w:rsidP="00B24F46">
            <w:pPr>
              <w:widowControl/>
              <w:jc w:val="center"/>
            </w:pPr>
          </w:p>
        </w:tc>
        <w:tc>
          <w:tcPr>
            <w:tcW w:w="709" w:type="dxa"/>
            <w:shd w:val="clear" w:color="auto" w:fill="auto"/>
            <w:noWrap/>
            <w:vAlign w:val="center"/>
            <w:hideMark/>
          </w:tcPr>
          <w:p w14:paraId="1EB28FAE" w14:textId="77777777" w:rsidR="00340F4A" w:rsidRPr="00D6043D" w:rsidRDefault="00340F4A" w:rsidP="00B24F46">
            <w:pPr>
              <w:jc w:val="center"/>
            </w:pPr>
            <w:r w:rsidRPr="00D6043D">
              <w:t>2028</w:t>
            </w:r>
          </w:p>
        </w:tc>
        <w:tc>
          <w:tcPr>
            <w:tcW w:w="1134" w:type="dxa"/>
            <w:shd w:val="clear" w:color="auto" w:fill="auto"/>
            <w:noWrap/>
            <w:vAlign w:val="center"/>
          </w:tcPr>
          <w:p w14:paraId="433ED184" w14:textId="77777777" w:rsidR="00340F4A" w:rsidRPr="00D6043D" w:rsidRDefault="00340F4A" w:rsidP="00B24F46">
            <w:pPr>
              <w:jc w:val="center"/>
            </w:pPr>
            <w:r w:rsidRPr="00D6043D">
              <w:t>2 313,89</w:t>
            </w:r>
          </w:p>
        </w:tc>
        <w:tc>
          <w:tcPr>
            <w:tcW w:w="1134" w:type="dxa"/>
            <w:shd w:val="clear" w:color="auto" w:fill="auto"/>
            <w:vAlign w:val="center"/>
          </w:tcPr>
          <w:p w14:paraId="5BF87D7B" w14:textId="77777777" w:rsidR="00340F4A" w:rsidRPr="00D6043D" w:rsidRDefault="00340F4A" w:rsidP="00B24F46">
            <w:pPr>
              <w:jc w:val="center"/>
            </w:pPr>
            <w:r w:rsidRPr="00D6043D">
              <w:t>2 417,21</w:t>
            </w:r>
          </w:p>
        </w:tc>
        <w:tc>
          <w:tcPr>
            <w:tcW w:w="567" w:type="dxa"/>
            <w:shd w:val="clear" w:color="auto" w:fill="auto"/>
            <w:noWrap/>
            <w:vAlign w:val="center"/>
            <w:hideMark/>
          </w:tcPr>
          <w:p w14:paraId="66F2D14A" w14:textId="77777777" w:rsidR="00340F4A" w:rsidRPr="00D6043D" w:rsidRDefault="00340F4A" w:rsidP="00B24F46">
            <w:pPr>
              <w:jc w:val="center"/>
            </w:pPr>
            <w:r w:rsidRPr="00D6043D">
              <w:t>-</w:t>
            </w:r>
          </w:p>
        </w:tc>
        <w:tc>
          <w:tcPr>
            <w:tcW w:w="567" w:type="dxa"/>
            <w:vAlign w:val="center"/>
          </w:tcPr>
          <w:p w14:paraId="0C53FC85" w14:textId="77777777" w:rsidR="00340F4A" w:rsidRPr="00D6043D" w:rsidRDefault="00340F4A" w:rsidP="00B24F46">
            <w:pPr>
              <w:jc w:val="center"/>
            </w:pPr>
            <w:r w:rsidRPr="00D6043D">
              <w:t>-</w:t>
            </w:r>
          </w:p>
        </w:tc>
        <w:tc>
          <w:tcPr>
            <w:tcW w:w="567" w:type="dxa"/>
            <w:vAlign w:val="center"/>
          </w:tcPr>
          <w:p w14:paraId="0D0B3EBB" w14:textId="77777777" w:rsidR="00340F4A" w:rsidRPr="00D6043D" w:rsidRDefault="00340F4A" w:rsidP="00B24F46">
            <w:pPr>
              <w:jc w:val="center"/>
            </w:pPr>
            <w:r w:rsidRPr="00D6043D">
              <w:t>-</w:t>
            </w:r>
          </w:p>
        </w:tc>
        <w:tc>
          <w:tcPr>
            <w:tcW w:w="567" w:type="dxa"/>
            <w:vAlign w:val="center"/>
          </w:tcPr>
          <w:p w14:paraId="03723932" w14:textId="77777777" w:rsidR="00340F4A" w:rsidRPr="00D6043D" w:rsidRDefault="00340F4A" w:rsidP="00B24F46">
            <w:pPr>
              <w:jc w:val="center"/>
            </w:pPr>
            <w:r w:rsidRPr="00D6043D">
              <w:t>-</w:t>
            </w:r>
          </w:p>
        </w:tc>
        <w:tc>
          <w:tcPr>
            <w:tcW w:w="1279" w:type="dxa"/>
            <w:shd w:val="clear" w:color="auto" w:fill="auto"/>
            <w:noWrap/>
            <w:vAlign w:val="center"/>
            <w:hideMark/>
          </w:tcPr>
          <w:p w14:paraId="5008DB8D" w14:textId="77777777" w:rsidR="00340F4A" w:rsidRPr="00D6043D" w:rsidRDefault="00340F4A" w:rsidP="00B24F46">
            <w:pPr>
              <w:jc w:val="center"/>
            </w:pPr>
            <w:r w:rsidRPr="00D6043D">
              <w:t>-</w:t>
            </w:r>
          </w:p>
        </w:tc>
      </w:tr>
    </w:tbl>
    <w:p w14:paraId="3B977EDF" w14:textId="77777777" w:rsidR="00340F4A" w:rsidRPr="00D6043D" w:rsidRDefault="00340F4A" w:rsidP="00340F4A">
      <w:pPr>
        <w:widowControl/>
        <w:autoSpaceDE w:val="0"/>
        <w:autoSpaceDN w:val="0"/>
        <w:adjustRightInd w:val="0"/>
        <w:ind w:left="426" w:firstLine="540"/>
        <w:jc w:val="both"/>
        <w:rPr>
          <w:sz w:val="22"/>
          <w:szCs w:val="22"/>
        </w:rPr>
      </w:pPr>
      <w:r w:rsidRPr="00D6043D">
        <w:rPr>
          <w:sz w:val="22"/>
          <w:szCs w:val="22"/>
        </w:rPr>
        <w:t>Примечания.</w:t>
      </w:r>
    </w:p>
    <w:p w14:paraId="3DEAF3D9" w14:textId="77777777" w:rsidR="00340F4A" w:rsidRPr="00D6043D" w:rsidRDefault="00340F4A" w:rsidP="00340F4A">
      <w:pPr>
        <w:widowControl/>
        <w:autoSpaceDE w:val="0"/>
        <w:autoSpaceDN w:val="0"/>
        <w:adjustRightInd w:val="0"/>
        <w:ind w:left="426" w:firstLine="540"/>
        <w:jc w:val="both"/>
        <w:rPr>
          <w:sz w:val="22"/>
          <w:szCs w:val="22"/>
        </w:rPr>
      </w:pPr>
      <w:r w:rsidRPr="00D6043D">
        <w:rPr>
          <w:sz w:val="22"/>
          <w:szCs w:val="22"/>
        </w:rPr>
        <w:t xml:space="preserve">1. Организация применяет упрощенную систему налогообложения в соответствии с </w:t>
      </w:r>
      <w:hyperlink r:id="rId16" w:history="1">
        <w:r w:rsidRPr="00D6043D">
          <w:rPr>
            <w:sz w:val="22"/>
            <w:szCs w:val="22"/>
          </w:rPr>
          <w:t>главой 26.2</w:t>
        </w:r>
      </w:hyperlink>
      <w:r w:rsidRPr="00D6043D">
        <w:rPr>
          <w:sz w:val="22"/>
          <w:szCs w:val="22"/>
        </w:rPr>
        <w:t xml:space="preserve"> части 2 Налогового кодекса Российской Федерации.</w:t>
      </w:r>
    </w:p>
    <w:p w14:paraId="7999A691" w14:textId="77777777" w:rsidR="00340F4A" w:rsidRPr="00D6043D" w:rsidRDefault="00340F4A" w:rsidP="00340F4A">
      <w:pPr>
        <w:widowControl/>
        <w:autoSpaceDE w:val="0"/>
        <w:autoSpaceDN w:val="0"/>
        <w:adjustRightInd w:val="0"/>
        <w:ind w:firstLine="993"/>
        <w:jc w:val="both"/>
        <w:rPr>
          <w:color w:val="000000"/>
          <w:sz w:val="22"/>
          <w:szCs w:val="22"/>
        </w:rPr>
      </w:pPr>
      <w:r w:rsidRPr="00D6043D">
        <w:rPr>
          <w:color w:val="000000"/>
          <w:sz w:val="22"/>
          <w:szCs w:val="22"/>
        </w:rPr>
        <w:t xml:space="preserve">2. Величина расходов на топливо, отнесенная на 1 Гкал тепловой энергии, отпускаемой от котельной на 2024 год – 1 205,65 руб., на 2025 год - 1 319,97 </w:t>
      </w:r>
      <w:proofErr w:type="spellStart"/>
      <w:r w:rsidRPr="00D6043D">
        <w:rPr>
          <w:color w:val="000000"/>
          <w:sz w:val="22"/>
          <w:szCs w:val="22"/>
        </w:rPr>
        <w:t>руб</w:t>
      </w:r>
      <w:proofErr w:type="spellEnd"/>
      <w:r w:rsidRPr="00D6043D">
        <w:rPr>
          <w:color w:val="000000"/>
          <w:sz w:val="22"/>
          <w:szCs w:val="22"/>
        </w:rPr>
        <w:t>,  на 2026 год – 1 403,33 руб., на 2027 год - 1 459,46 руб., на 2028 год - 1 517,84 руб.</w:t>
      </w:r>
    </w:p>
    <w:p w14:paraId="1698079B" w14:textId="77777777" w:rsidR="00992442" w:rsidRPr="00D6043D" w:rsidRDefault="00992442" w:rsidP="00992442">
      <w:pPr>
        <w:pStyle w:val="24"/>
        <w:widowControl/>
        <w:tabs>
          <w:tab w:val="left" w:pos="851"/>
          <w:tab w:val="left" w:pos="1134"/>
          <w:tab w:val="left" w:pos="1276"/>
        </w:tabs>
        <w:ind w:left="1144" w:firstLine="0"/>
        <w:rPr>
          <w:bCs/>
          <w:color w:val="FF0000"/>
          <w:sz w:val="22"/>
          <w:szCs w:val="22"/>
        </w:rPr>
      </w:pPr>
    </w:p>
    <w:p w14:paraId="616893C2" w14:textId="2672644A" w:rsidR="00E17D56" w:rsidRPr="00D6043D" w:rsidRDefault="00E17D56" w:rsidP="00026A60">
      <w:pPr>
        <w:pStyle w:val="24"/>
        <w:widowControl/>
        <w:numPr>
          <w:ilvl w:val="0"/>
          <w:numId w:val="37"/>
        </w:numPr>
        <w:tabs>
          <w:tab w:val="left" w:pos="851"/>
          <w:tab w:val="left" w:pos="1276"/>
        </w:tabs>
        <w:ind w:left="0" w:firstLine="567"/>
        <w:rPr>
          <w:bCs/>
          <w:sz w:val="22"/>
          <w:szCs w:val="22"/>
        </w:rPr>
      </w:pPr>
      <w:r w:rsidRPr="00D6043D">
        <w:rPr>
          <w:bCs/>
          <w:sz w:val="22"/>
          <w:szCs w:val="22"/>
        </w:rPr>
        <w:t>Установить долгосрочные параметры регулирования для формирования тарифов на тепловую энергию с использованием метода индексации установленных тарифов для потребителей АО «Проектный институт «</w:t>
      </w:r>
      <w:proofErr w:type="spellStart"/>
      <w:r w:rsidRPr="00D6043D">
        <w:rPr>
          <w:bCs/>
          <w:sz w:val="22"/>
          <w:szCs w:val="22"/>
        </w:rPr>
        <w:t>Гипрокоммунэнерго</w:t>
      </w:r>
      <w:proofErr w:type="spellEnd"/>
      <w:r w:rsidRPr="00D6043D">
        <w:rPr>
          <w:bCs/>
          <w:sz w:val="22"/>
          <w:szCs w:val="22"/>
        </w:rPr>
        <w:t>» (Комсомольский район) на 2024-2028 годы</w:t>
      </w:r>
      <w:r w:rsidR="00CD3767" w:rsidRPr="00D6043D">
        <w:rPr>
          <w:bCs/>
          <w:sz w:val="22"/>
          <w:szCs w:val="22"/>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1"/>
        <w:gridCol w:w="1826"/>
        <w:gridCol w:w="708"/>
        <w:gridCol w:w="1030"/>
        <w:gridCol w:w="805"/>
        <w:gridCol w:w="859"/>
        <w:gridCol w:w="850"/>
        <w:gridCol w:w="1276"/>
        <w:gridCol w:w="1417"/>
        <w:gridCol w:w="1276"/>
      </w:tblGrid>
      <w:tr w:rsidR="009A0184" w:rsidRPr="00D6043D" w14:paraId="6EE88FBE" w14:textId="77777777" w:rsidTr="00B24F46">
        <w:trPr>
          <w:trHeight w:val="1896"/>
        </w:trPr>
        <w:tc>
          <w:tcPr>
            <w:tcW w:w="301" w:type="dxa"/>
            <w:vMerge w:val="restart"/>
            <w:tcBorders>
              <w:top w:val="single" w:sz="4" w:space="0" w:color="auto"/>
              <w:left w:val="single" w:sz="4" w:space="0" w:color="auto"/>
              <w:bottom w:val="single" w:sz="4" w:space="0" w:color="auto"/>
              <w:right w:val="single" w:sz="4" w:space="0" w:color="auto"/>
            </w:tcBorders>
            <w:vAlign w:val="center"/>
            <w:hideMark/>
          </w:tcPr>
          <w:p w14:paraId="1003B055" w14:textId="77777777" w:rsidR="009A0184" w:rsidRPr="00D6043D" w:rsidRDefault="009A0184" w:rsidP="00B24F46">
            <w:pPr>
              <w:jc w:val="center"/>
              <w:rPr>
                <w:sz w:val="22"/>
                <w:szCs w:val="22"/>
              </w:rPr>
            </w:pPr>
            <w:r w:rsidRPr="00D6043D">
              <w:rPr>
                <w:sz w:val="22"/>
                <w:szCs w:val="22"/>
              </w:rPr>
              <w:t>№ п/п</w:t>
            </w:r>
          </w:p>
        </w:tc>
        <w:tc>
          <w:tcPr>
            <w:tcW w:w="1826" w:type="dxa"/>
            <w:vMerge w:val="restart"/>
            <w:tcBorders>
              <w:top w:val="single" w:sz="4" w:space="0" w:color="auto"/>
              <w:left w:val="single" w:sz="4" w:space="0" w:color="auto"/>
              <w:bottom w:val="single" w:sz="4" w:space="0" w:color="auto"/>
              <w:right w:val="single" w:sz="4" w:space="0" w:color="auto"/>
            </w:tcBorders>
            <w:vAlign w:val="center"/>
            <w:hideMark/>
          </w:tcPr>
          <w:p w14:paraId="78906885" w14:textId="77777777" w:rsidR="009A0184" w:rsidRPr="00D6043D" w:rsidRDefault="009A0184" w:rsidP="00B24F46">
            <w:pPr>
              <w:jc w:val="center"/>
              <w:rPr>
                <w:sz w:val="22"/>
                <w:szCs w:val="22"/>
              </w:rPr>
            </w:pPr>
            <w:r w:rsidRPr="00D6043D">
              <w:rPr>
                <w:sz w:val="22"/>
                <w:szCs w:val="22"/>
              </w:rPr>
              <w:t>Наименование регулируемой организации</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5706A6A2" w14:textId="77777777" w:rsidR="009A0184" w:rsidRPr="00D6043D" w:rsidRDefault="009A0184" w:rsidP="00B24F46">
            <w:pPr>
              <w:jc w:val="center"/>
              <w:rPr>
                <w:sz w:val="22"/>
                <w:szCs w:val="22"/>
              </w:rPr>
            </w:pPr>
            <w:r w:rsidRPr="00D6043D">
              <w:rPr>
                <w:sz w:val="22"/>
                <w:szCs w:val="22"/>
              </w:rPr>
              <w:t>Год</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533797B" w14:textId="77777777" w:rsidR="009A0184" w:rsidRPr="00D6043D" w:rsidRDefault="009A0184" w:rsidP="00B24F46">
            <w:pPr>
              <w:jc w:val="center"/>
              <w:rPr>
                <w:sz w:val="22"/>
                <w:szCs w:val="22"/>
              </w:rPr>
            </w:pPr>
            <w:r w:rsidRPr="00D6043D">
              <w:rPr>
                <w:sz w:val="22"/>
                <w:szCs w:val="22"/>
              </w:rPr>
              <w:t>Базовый уровень операционных расходов</w:t>
            </w:r>
          </w:p>
        </w:tc>
        <w:tc>
          <w:tcPr>
            <w:tcW w:w="805" w:type="dxa"/>
            <w:tcBorders>
              <w:top w:val="single" w:sz="4" w:space="0" w:color="auto"/>
              <w:left w:val="single" w:sz="4" w:space="0" w:color="auto"/>
              <w:bottom w:val="single" w:sz="4" w:space="0" w:color="auto"/>
              <w:right w:val="single" w:sz="4" w:space="0" w:color="auto"/>
            </w:tcBorders>
            <w:vAlign w:val="center"/>
            <w:hideMark/>
          </w:tcPr>
          <w:p w14:paraId="12C83B5A" w14:textId="77777777" w:rsidR="009A0184" w:rsidRPr="00D6043D" w:rsidRDefault="009A0184" w:rsidP="00B24F46">
            <w:pPr>
              <w:jc w:val="center"/>
              <w:rPr>
                <w:sz w:val="22"/>
                <w:szCs w:val="22"/>
              </w:rPr>
            </w:pPr>
            <w:r w:rsidRPr="00D6043D">
              <w:rPr>
                <w:sz w:val="22"/>
                <w:szCs w:val="22"/>
              </w:rPr>
              <w:t>Индекс эффективности операционных расходов</w:t>
            </w:r>
          </w:p>
        </w:tc>
        <w:tc>
          <w:tcPr>
            <w:tcW w:w="859" w:type="dxa"/>
            <w:tcBorders>
              <w:top w:val="single" w:sz="4" w:space="0" w:color="auto"/>
              <w:left w:val="single" w:sz="4" w:space="0" w:color="auto"/>
              <w:bottom w:val="single" w:sz="4" w:space="0" w:color="auto"/>
              <w:right w:val="single" w:sz="4" w:space="0" w:color="auto"/>
            </w:tcBorders>
            <w:vAlign w:val="center"/>
            <w:hideMark/>
          </w:tcPr>
          <w:p w14:paraId="2699B31B" w14:textId="77777777" w:rsidR="009A0184" w:rsidRPr="00D6043D" w:rsidRDefault="009A0184" w:rsidP="00B24F46">
            <w:pPr>
              <w:jc w:val="center"/>
              <w:rPr>
                <w:sz w:val="22"/>
                <w:szCs w:val="22"/>
              </w:rPr>
            </w:pPr>
            <w:r w:rsidRPr="00D6043D">
              <w:rPr>
                <w:sz w:val="22"/>
                <w:szCs w:val="22"/>
              </w:rPr>
              <w:t>Нормативный уровень прибыли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78CA41" w14:textId="77777777" w:rsidR="009A0184" w:rsidRPr="00D6043D" w:rsidRDefault="009A0184" w:rsidP="00B24F46">
            <w:pPr>
              <w:jc w:val="center"/>
              <w:rPr>
                <w:sz w:val="22"/>
                <w:szCs w:val="22"/>
              </w:rPr>
            </w:pPr>
            <w:r w:rsidRPr="00D6043D">
              <w:rPr>
                <w:sz w:val="22"/>
                <w:szCs w:val="22"/>
              </w:rPr>
              <w:t>Уровень надежности теплоснабжения</w:t>
            </w:r>
          </w:p>
        </w:tc>
        <w:tc>
          <w:tcPr>
            <w:tcW w:w="1276" w:type="dxa"/>
            <w:tcBorders>
              <w:top w:val="single" w:sz="4" w:space="0" w:color="auto"/>
              <w:left w:val="single" w:sz="4" w:space="0" w:color="auto"/>
              <w:right w:val="single" w:sz="4" w:space="0" w:color="auto"/>
            </w:tcBorders>
            <w:vAlign w:val="center"/>
            <w:hideMark/>
          </w:tcPr>
          <w:p w14:paraId="41F40956" w14:textId="77777777" w:rsidR="009A0184" w:rsidRPr="00D6043D" w:rsidRDefault="009A0184" w:rsidP="00B24F46">
            <w:pPr>
              <w:widowControl/>
              <w:jc w:val="center"/>
              <w:rPr>
                <w:sz w:val="22"/>
                <w:szCs w:val="22"/>
              </w:rPr>
            </w:pPr>
            <w:r w:rsidRPr="00D6043D">
              <w:rPr>
                <w:sz w:val="22"/>
                <w:szCs w:val="22"/>
              </w:rPr>
              <w:t>Показатели энергосбережения и энергетической эффективности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170D78" w14:textId="77777777" w:rsidR="009A0184" w:rsidRPr="00D6043D" w:rsidRDefault="009A0184" w:rsidP="00B24F46">
            <w:pPr>
              <w:jc w:val="center"/>
              <w:rPr>
                <w:sz w:val="22"/>
                <w:szCs w:val="22"/>
              </w:rPr>
            </w:pPr>
            <w:r w:rsidRPr="00D6043D">
              <w:rPr>
                <w:sz w:val="22"/>
                <w:szCs w:val="22"/>
              </w:rPr>
              <w:t>Реализация программ в области энергосбережения и повышения энергетической эффективности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6C9DA4" w14:textId="77777777" w:rsidR="009A0184" w:rsidRPr="00D6043D" w:rsidRDefault="009A0184" w:rsidP="00B24F46">
            <w:pPr>
              <w:jc w:val="center"/>
              <w:rPr>
                <w:sz w:val="22"/>
                <w:szCs w:val="22"/>
              </w:rPr>
            </w:pPr>
            <w:r w:rsidRPr="00D6043D">
              <w:rPr>
                <w:sz w:val="22"/>
                <w:szCs w:val="22"/>
              </w:rPr>
              <w:t>Динамика изменения расходов на топливо</w:t>
            </w:r>
          </w:p>
        </w:tc>
      </w:tr>
      <w:tr w:rsidR="009A0184" w:rsidRPr="00D6043D" w14:paraId="796CEEB3" w14:textId="77777777" w:rsidTr="00B24F46">
        <w:trPr>
          <w:trHeight w:val="205"/>
        </w:trPr>
        <w:tc>
          <w:tcPr>
            <w:tcW w:w="301" w:type="dxa"/>
            <w:vMerge/>
            <w:tcBorders>
              <w:top w:val="single" w:sz="4" w:space="0" w:color="auto"/>
              <w:left w:val="single" w:sz="4" w:space="0" w:color="auto"/>
              <w:bottom w:val="single" w:sz="4" w:space="0" w:color="auto"/>
              <w:right w:val="single" w:sz="4" w:space="0" w:color="auto"/>
            </w:tcBorders>
            <w:vAlign w:val="center"/>
            <w:hideMark/>
          </w:tcPr>
          <w:p w14:paraId="6ADF4CE7" w14:textId="77777777" w:rsidR="009A0184" w:rsidRPr="00D6043D" w:rsidRDefault="009A0184" w:rsidP="00B24F46">
            <w:pPr>
              <w:widowControl/>
              <w:rPr>
                <w:sz w:val="22"/>
                <w:szCs w:val="22"/>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139634E1" w14:textId="77777777" w:rsidR="009A0184" w:rsidRPr="00D6043D" w:rsidRDefault="009A0184" w:rsidP="00B24F46">
            <w:pPr>
              <w:widowControl/>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4775211" w14:textId="77777777" w:rsidR="009A0184" w:rsidRPr="00D6043D" w:rsidRDefault="009A0184" w:rsidP="00B24F46">
            <w:pPr>
              <w:widowControl/>
              <w:rPr>
                <w:sz w:val="22"/>
                <w:szCs w:val="22"/>
              </w:rPr>
            </w:pP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7093FDBC" w14:textId="77777777" w:rsidR="009A0184" w:rsidRPr="00D6043D" w:rsidRDefault="009A0184" w:rsidP="00B24F46">
            <w:pPr>
              <w:widowControl/>
              <w:jc w:val="center"/>
              <w:rPr>
                <w:sz w:val="22"/>
                <w:szCs w:val="22"/>
              </w:rPr>
            </w:pPr>
            <w:r w:rsidRPr="00D6043D">
              <w:rPr>
                <w:sz w:val="22"/>
                <w:szCs w:val="22"/>
              </w:rPr>
              <w:t>тыс. руб.</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787A11E6" w14:textId="77777777" w:rsidR="009A0184" w:rsidRPr="00D6043D" w:rsidRDefault="009A0184" w:rsidP="00B24F46">
            <w:pPr>
              <w:widowControl/>
              <w:jc w:val="center"/>
              <w:rPr>
                <w:sz w:val="22"/>
                <w:szCs w:val="22"/>
              </w:rPr>
            </w:pPr>
            <w:r w:rsidRPr="00D6043D">
              <w:rPr>
                <w:sz w:val="22"/>
                <w:szCs w:val="22"/>
              </w:rPr>
              <w:t>%</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7E0DA773" w14:textId="77777777" w:rsidR="009A0184" w:rsidRPr="00D6043D" w:rsidRDefault="009A0184" w:rsidP="00B24F46">
            <w:pPr>
              <w:widowControl/>
              <w:jc w:val="center"/>
              <w:rPr>
                <w:sz w:val="22"/>
                <w:szCs w:val="22"/>
              </w:rPr>
            </w:pPr>
            <w:r w:rsidRPr="00D6043D">
              <w:rPr>
                <w:sz w:val="22"/>
                <w:szCs w:val="22"/>
              </w:rPr>
              <w:t>%</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CDDF391" w14:textId="77777777" w:rsidR="009A0184" w:rsidRPr="00D6043D" w:rsidRDefault="009A0184" w:rsidP="00B24F46">
            <w:pPr>
              <w:widowControl/>
              <w:jc w:val="center"/>
              <w:rPr>
                <w:sz w:val="22"/>
                <w:szCs w:val="22"/>
              </w:rPr>
            </w:pPr>
            <w:r w:rsidRPr="00D6043D">
              <w:rPr>
                <w:sz w:val="22"/>
                <w:szCs w:val="22"/>
              </w:rPr>
              <w:t> </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9D5E735" w14:textId="77777777" w:rsidR="009A0184" w:rsidRPr="00D6043D" w:rsidRDefault="009A0184" w:rsidP="00B24F46">
            <w:pPr>
              <w:widowControl/>
              <w:jc w:val="center"/>
              <w:rPr>
                <w:sz w:val="22"/>
                <w:szCs w:val="22"/>
                <w:vertAlign w:val="superscript"/>
              </w:rPr>
            </w:pP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E139487" w14:textId="77777777" w:rsidR="009A0184" w:rsidRPr="00D6043D" w:rsidRDefault="009A0184" w:rsidP="00B24F46">
            <w:pPr>
              <w:widowControl/>
              <w:jc w:val="center"/>
              <w:rPr>
                <w:sz w:val="22"/>
                <w:szCs w:val="22"/>
              </w:rPr>
            </w:pPr>
            <w:r w:rsidRPr="00D6043D">
              <w:rPr>
                <w:sz w:val="22"/>
                <w:szCs w:val="22"/>
              </w:rPr>
              <w:t> </w:t>
            </w:r>
          </w:p>
        </w:tc>
        <w:tc>
          <w:tcPr>
            <w:tcW w:w="1276" w:type="dxa"/>
            <w:tcBorders>
              <w:top w:val="single" w:sz="4" w:space="0" w:color="auto"/>
              <w:left w:val="single" w:sz="4" w:space="0" w:color="auto"/>
              <w:bottom w:val="single" w:sz="4" w:space="0" w:color="auto"/>
              <w:right w:val="single" w:sz="4" w:space="0" w:color="auto"/>
            </w:tcBorders>
          </w:tcPr>
          <w:p w14:paraId="1035C255" w14:textId="77777777" w:rsidR="009A0184" w:rsidRPr="00D6043D" w:rsidRDefault="009A0184" w:rsidP="00B24F46">
            <w:pPr>
              <w:widowControl/>
              <w:jc w:val="center"/>
              <w:rPr>
                <w:sz w:val="22"/>
                <w:szCs w:val="22"/>
              </w:rPr>
            </w:pPr>
          </w:p>
        </w:tc>
      </w:tr>
      <w:tr w:rsidR="009A0184" w:rsidRPr="00D6043D" w14:paraId="0D857010" w14:textId="77777777" w:rsidTr="00B24F46">
        <w:trPr>
          <w:trHeight w:val="340"/>
        </w:trPr>
        <w:tc>
          <w:tcPr>
            <w:tcW w:w="301" w:type="dxa"/>
            <w:vMerge w:val="restart"/>
            <w:tcBorders>
              <w:top w:val="single" w:sz="4" w:space="0" w:color="auto"/>
              <w:left w:val="single" w:sz="4" w:space="0" w:color="auto"/>
              <w:right w:val="single" w:sz="4" w:space="0" w:color="auto"/>
            </w:tcBorders>
            <w:noWrap/>
            <w:vAlign w:val="center"/>
            <w:hideMark/>
          </w:tcPr>
          <w:p w14:paraId="630E2F3A" w14:textId="77777777" w:rsidR="009A0184" w:rsidRPr="00D6043D" w:rsidRDefault="009A0184" w:rsidP="00B24F46">
            <w:pPr>
              <w:jc w:val="center"/>
              <w:rPr>
                <w:sz w:val="22"/>
                <w:szCs w:val="22"/>
              </w:rPr>
            </w:pPr>
            <w:r w:rsidRPr="00D6043D">
              <w:rPr>
                <w:sz w:val="22"/>
                <w:szCs w:val="22"/>
              </w:rPr>
              <w:t>1.</w:t>
            </w:r>
          </w:p>
        </w:tc>
        <w:tc>
          <w:tcPr>
            <w:tcW w:w="1826" w:type="dxa"/>
            <w:vMerge w:val="restart"/>
            <w:tcBorders>
              <w:top w:val="single" w:sz="4" w:space="0" w:color="auto"/>
              <w:left w:val="single" w:sz="4" w:space="0" w:color="auto"/>
              <w:right w:val="single" w:sz="4" w:space="0" w:color="auto"/>
            </w:tcBorders>
            <w:vAlign w:val="center"/>
            <w:hideMark/>
          </w:tcPr>
          <w:p w14:paraId="3236BAFC" w14:textId="77777777" w:rsidR="009A0184" w:rsidRPr="00D6043D" w:rsidRDefault="009A0184" w:rsidP="00B24F46">
            <w:pPr>
              <w:widowControl/>
              <w:rPr>
                <w:sz w:val="22"/>
                <w:szCs w:val="22"/>
              </w:rPr>
            </w:pPr>
            <w:r w:rsidRPr="00D6043D">
              <w:rPr>
                <w:sz w:val="22"/>
                <w:szCs w:val="22"/>
              </w:rPr>
              <w:t>АО «Проектный институт «</w:t>
            </w:r>
            <w:proofErr w:type="spellStart"/>
            <w:r w:rsidRPr="00D6043D">
              <w:rPr>
                <w:sz w:val="22"/>
                <w:szCs w:val="22"/>
              </w:rPr>
              <w:t>Гипрокоммунэнерго</w:t>
            </w:r>
            <w:proofErr w:type="spellEnd"/>
            <w:r w:rsidRPr="00D6043D">
              <w:rPr>
                <w:sz w:val="22"/>
                <w:szCs w:val="22"/>
              </w:rPr>
              <w:t>» (Комсомольский район)</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8B01323" w14:textId="77777777" w:rsidR="009A0184" w:rsidRPr="00D6043D" w:rsidRDefault="009A0184" w:rsidP="00B24F46">
            <w:pPr>
              <w:jc w:val="center"/>
              <w:rPr>
                <w:sz w:val="22"/>
                <w:szCs w:val="22"/>
              </w:rPr>
            </w:pPr>
            <w:r w:rsidRPr="00D6043D">
              <w:rPr>
                <w:sz w:val="22"/>
                <w:szCs w:val="22"/>
              </w:rPr>
              <w:t>2024</w:t>
            </w:r>
          </w:p>
        </w:tc>
        <w:tc>
          <w:tcPr>
            <w:tcW w:w="1030" w:type="dxa"/>
            <w:tcBorders>
              <w:top w:val="single" w:sz="4" w:space="0" w:color="auto"/>
              <w:left w:val="single" w:sz="4" w:space="0" w:color="auto"/>
              <w:bottom w:val="single" w:sz="4" w:space="0" w:color="auto"/>
              <w:right w:val="single" w:sz="4" w:space="0" w:color="auto"/>
            </w:tcBorders>
            <w:noWrap/>
            <w:vAlign w:val="center"/>
          </w:tcPr>
          <w:p w14:paraId="15DB0B65" w14:textId="77777777" w:rsidR="009A0184" w:rsidRPr="00D6043D" w:rsidRDefault="009A0184" w:rsidP="00B24F46">
            <w:pPr>
              <w:widowControl/>
              <w:jc w:val="center"/>
              <w:rPr>
                <w:sz w:val="22"/>
                <w:szCs w:val="22"/>
              </w:rPr>
            </w:pPr>
            <w:r w:rsidRPr="00D6043D">
              <w:rPr>
                <w:sz w:val="22"/>
                <w:szCs w:val="22"/>
              </w:rPr>
              <w:t xml:space="preserve">3 592,265   </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F50E7E7" w14:textId="77777777" w:rsidR="009A0184" w:rsidRPr="00D6043D" w:rsidRDefault="009A0184" w:rsidP="00B24F46">
            <w:pPr>
              <w:widowControl/>
              <w:jc w:val="center"/>
              <w:rPr>
                <w:sz w:val="22"/>
                <w:szCs w:val="22"/>
              </w:rPr>
            </w:pPr>
            <w:r w:rsidRPr="00D6043D">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2DDD43F7" w14:textId="77777777" w:rsidR="009A0184" w:rsidRPr="00D6043D" w:rsidRDefault="009A0184" w:rsidP="00B24F46">
            <w:pPr>
              <w:widowControl/>
              <w:jc w:val="center"/>
              <w:rPr>
                <w:sz w:val="22"/>
                <w:szCs w:val="22"/>
              </w:rPr>
            </w:pPr>
            <w:r w:rsidRPr="00D6043D">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1C85134E" w14:textId="77777777" w:rsidR="009A0184" w:rsidRPr="00D6043D" w:rsidRDefault="009A0184" w:rsidP="00B24F46">
            <w:pPr>
              <w:widowControl/>
              <w:jc w:val="center"/>
              <w:rPr>
                <w:sz w:val="22"/>
                <w:szCs w:val="22"/>
              </w:rPr>
            </w:pPr>
            <w:r w:rsidRPr="00D6043D">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8425022" w14:textId="77777777" w:rsidR="009A0184" w:rsidRPr="00D6043D" w:rsidRDefault="009A0184" w:rsidP="00B24F46">
            <w:pPr>
              <w:jc w:val="center"/>
              <w:rPr>
                <w:sz w:val="22"/>
                <w:szCs w:val="22"/>
              </w:rPr>
            </w:pPr>
            <w:r w:rsidRPr="00D6043D">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308F60D" w14:textId="77777777" w:rsidR="009A0184" w:rsidRPr="00D6043D" w:rsidRDefault="009A0184" w:rsidP="00B24F46">
            <w:pPr>
              <w:widowControl/>
              <w:jc w:val="center"/>
              <w:rPr>
                <w:sz w:val="22"/>
                <w:szCs w:val="22"/>
              </w:rPr>
            </w:pPr>
            <w:r w:rsidRPr="00D6043D">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D4386C" w14:textId="77777777" w:rsidR="009A0184" w:rsidRPr="00D6043D" w:rsidRDefault="009A0184" w:rsidP="00B24F46">
            <w:pPr>
              <w:widowControl/>
              <w:jc w:val="center"/>
              <w:rPr>
                <w:sz w:val="22"/>
                <w:szCs w:val="22"/>
              </w:rPr>
            </w:pPr>
            <w:r w:rsidRPr="00D6043D">
              <w:rPr>
                <w:sz w:val="22"/>
                <w:szCs w:val="22"/>
              </w:rPr>
              <w:t>X</w:t>
            </w:r>
          </w:p>
        </w:tc>
      </w:tr>
      <w:tr w:rsidR="009A0184" w:rsidRPr="00D6043D" w14:paraId="3301215D" w14:textId="77777777" w:rsidTr="00B24F46">
        <w:trPr>
          <w:trHeight w:val="340"/>
        </w:trPr>
        <w:tc>
          <w:tcPr>
            <w:tcW w:w="301" w:type="dxa"/>
            <w:vMerge/>
            <w:tcBorders>
              <w:left w:val="single" w:sz="4" w:space="0" w:color="auto"/>
              <w:right w:val="single" w:sz="4" w:space="0" w:color="auto"/>
            </w:tcBorders>
            <w:vAlign w:val="center"/>
            <w:hideMark/>
          </w:tcPr>
          <w:p w14:paraId="5328CDB5" w14:textId="77777777" w:rsidR="009A0184" w:rsidRPr="00D6043D" w:rsidRDefault="009A0184" w:rsidP="00B24F46">
            <w:pPr>
              <w:widowControl/>
              <w:rPr>
                <w:sz w:val="22"/>
                <w:szCs w:val="22"/>
              </w:rPr>
            </w:pPr>
          </w:p>
        </w:tc>
        <w:tc>
          <w:tcPr>
            <w:tcW w:w="1826" w:type="dxa"/>
            <w:vMerge/>
            <w:tcBorders>
              <w:left w:val="single" w:sz="4" w:space="0" w:color="auto"/>
              <w:right w:val="single" w:sz="4" w:space="0" w:color="auto"/>
            </w:tcBorders>
            <w:vAlign w:val="center"/>
            <w:hideMark/>
          </w:tcPr>
          <w:p w14:paraId="5F6885EC" w14:textId="77777777" w:rsidR="009A0184" w:rsidRPr="00D6043D" w:rsidRDefault="009A0184" w:rsidP="00B24F46">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47E6A186" w14:textId="77777777" w:rsidR="009A0184" w:rsidRPr="00D6043D" w:rsidRDefault="009A0184" w:rsidP="00B24F46">
            <w:pPr>
              <w:jc w:val="center"/>
              <w:rPr>
                <w:sz w:val="22"/>
                <w:szCs w:val="22"/>
              </w:rPr>
            </w:pPr>
            <w:r w:rsidRPr="00D6043D">
              <w:rPr>
                <w:sz w:val="22"/>
                <w:szCs w:val="22"/>
              </w:rPr>
              <w:t>2025</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75CF7601" w14:textId="77777777" w:rsidR="009A0184" w:rsidRPr="00D6043D" w:rsidRDefault="009A0184" w:rsidP="00B24F46">
            <w:pPr>
              <w:widowControl/>
              <w:jc w:val="center"/>
              <w:rPr>
                <w:sz w:val="22"/>
                <w:szCs w:val="22"/>
              </w:rPr>
            </w:pPr>
            <w:r w:rsidRPr="00D6043D">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32EF0CE2" w14:textId="77777777" w:rsidR="009A0184" w:rsidRPr="00D6043D" w:rsidRDefault="009A0184" w:rsidP="00B24F46">
            <w:pPr>
              <w:widowControl/>
              <w:jc w:val="center"/>
              <w:rPr>
                <w:sz w:val="22"/>
                <w:szCs w:val="22"/>
              </w:rPr>
            </w:pPr>
            <w:r w:rsidRPr="00D6043D">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17CE1225" w14:textId="77777777" w:rsidR="009A0184" w:rsidRPr="00D6043D" w:rsidRDefault="009A0184" w:rsidP="00B24F46">
            <w:pPr>
              <w:widowControl/>
              <w:jc w:val="center"/>
              <w:rPr>
                <w:sz w:val="22"/>
                <w:szCs w:val="22"/>
              </w:rPr>
            </w:pPr>
            <w:r w:rsidRPr="00D6043D">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79AD953" w14:textId="77777777" w:rsidR="009A0184" w:rsidRPr="00D6043D" w:rsidRDefault="009A0184" w:rsidP="00B24F46">
            <w:pPr>
              <w:widowControl/>
              <w:jc w:val="center"/>
              <w:rPr>
                <w:sz w:val="22"/>
                <w:szCs w:val="22"/>
              </w:rPr>
            </w:pPr>
            <w:r w:rsidRPr="00D6043D">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A9034B8" w14:textId="77777777" w:rsidR="009A0184" w:rsidRPr="00D6043D" w:rsidRDefault="009A0184" w:rsidP="00B24F46">
            <w:pPr>
              <w:jc w:val="center"/>
              <w:rPr>
                <w:sz w:val="22"/>
                <w:szCs w:val="22"/>
              </w:rPr>
            </w:pPr>
            <w:r w:rsidRPr="00D6043D">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9436271" w14:textId="77777777" w:rsidR="009A0184" w:rsidRPr="00D6043D" w:rsidRDefault="009A0184" w:rsidP="00B24F46">
            <w:pPr>
              <w:widowControl/>
              <w:jc w:val="center"/>
              <w:rPr>
                <w:sz w:val="22"/>
                <w:szCs w:val="22"/>
              </w:rPr>
            </w:pPr>
            <w:r w:rsidRPr="00D6043D">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245C98" w14:textId="77777777" w:rsidR="009A0184" w:rsidRPr="00D6043D" w:rsidRDefault="009A0184" w:rsidP="00B24F46">
            <w:pPr>
              <w:widowControl/>
              <w:jc w:val="center"/>
              <w:rPr>
                <w:sz w:val="22"/>
                <w:szCs w:val="22"/>
              </w:rPr>
            </w:pPr>
            <w:r w:rsidRPr="00D6043D">
              <w:rPr>
                <w:sz w:val="22"/>
                <w:szCs w:val="22"/>
              </w:rPr>
              <w:t>X</w:t>
            </w:r>
          </w:p>
        </w:tc>
      </w:tr>
      <w:tr w:rsidR="009A0184" w:rsidRPr="00D6043D" w14:paraId="09D3656D" w14:textId="77777777" w:rsidTr="00B24F46">
        <w:trPr>
          <w:trHeight w:val="340"/>
        </w:trPr>
        <w:tc>
          <w:tcPr>
            <w:tcW w:w="301" w:type="dxa"/>
            <w:vMerge/>
            <w:tcBorders>
              <w:left w:val="single" w:sz="4" w:space="0" w:color="auto"/>
              <w:right w:val="single" w:sz="4" w:space="0" w:color="auto"/>
            </w:tcBorders>
            <w:vAlign w:val="center"/>
            <w:hideMark/>
          </w:tcPr>
          <w:p w14:paraId="4D69C713" w14:textId="77777777" w:rsidR="009A0184" w:rsidRPr="00D6043D" w:rsidRDefault="009A0184" w:rsidP="00B24F46">
            <w:pPr>
              <w:widowControl/>
              <w:rPr>
                <w:sz w:val="22"/>
                <w:szCs w:val="22"/>
              </w:rPr>
            </w:pPr>
          </w:p>
        </w:tc>
        <w:tc>
          <w:tcPr>
            <w:tcW w:w="1826" w:type="dxa"/>
            <w:vMerge/>
            <w:tcBorders>
              <w:left w:val="single" w:sz="4" w:space="0" w:color="auto"/>
              <w:right w:val="single" w:sz="4" w:space="0" w:color="auto"/>
            </w:tcBorders>
            <w:vAlign w:val="center"/>
            <w:hideMark/>
          </w:tcPr>
          <w:p w14:paraId="6E06F905" w14:textId="77777777" w:rsidR="009A0184" w:rsidRPr="00D6043D" w:rsidRDefault="009A0184" w:rsidP="00B24F46">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1C8C1BD8" w14:textId="77777777" w:rsidR="009A0184" w:rsidRPr="00D6043D" w:rsidRDefault="009A0184" w:rsidP="00B24F46">
            <w:pPr>
              <w:jc w:val="center"/>
              <w:rPr>
                <w:sz w:val="22"/>
                <w:szCs w:val="22"/>
              </w:rPr>
            </w:pPr>
            <w:r w:rsidRPr="00D6043D">
              <w:rPr>
                <w:sz w:val="22"/>
                <w:szCs w:val="22"/>
              </w:rPr>
              <w:t>2026</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4614FE04" w14:textId="77777777" w:rsidR="009A0184" w:rsidRPr="00D6043D" w:rsidRDefault="009A0184" w:rsidP="00B24F46">
            <w:pPr>
              <w:widowControl/>
              <w:jc w:val="center"/>
              <w:rPr>
                <w:sz w:val="22"/>
                <w:szCs w:val="22"/>
              </w:rPr>
            </w:pPr>
            <w:r w:rsidRPr="00D6043D">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2E61C369" w14:textId="77777777" w:rsidR="009A0184" w:rsidRPr="00D6043D" w:rsidRDefault="009A0184" w:rsidP="00B24F46">
            <w:pPr>
              <w:widowControl/>
              <w:jc w:val="center"/>
              <w:rPr>
                <w:sz w:val="22"/>
                <w:szCs w:val="22"/>
              </w:rPr>
            </w:pPr>
            <w:r w:rsidRPr="00D6043D">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77925275" w14:textId="77777777" w:rsidR="009A0184" w:rsidRPr="00D6043D" w:rsidRDefault="009A0184" w:rsidP="00B24F46">
            <w:pPr>
              <w:widowControl/>
              <w:jc w:val="center"/>
              <w:rPr>
                <w:sz w:val="22"/>
                <w:szCs w:val="22"/>
              </w:rPr>
            </w:pPr>
            <w:r w:rsidRPr="00D6043D">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3723F00" w14:textId="77777777" w:rsidR="009A0184" w:rsidRPr="00D6043D" w:rsidRDefault="009A0184" w:rsidP="00B24F46">
            <w:pPr>
              <w:widowControl/>
              <w:jc w:val="center"/>
              <w:rPr>
                <w:sz w:val="22"/>
                <w:szCs w:val="22"/>
              </w:rPr>
            </w:pPr>
            <w:r w:rsidRPr="00D6043D">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0E7BD71" w14:textId="77777777" w:rsidR="009A0184" w:rsidRPr="00D6043D" w:rsidRDefault="009A0184" w:rsidP="00B24F46">
            <w:pPr>
              <w:jc w:val="center"/>
              <w:rPr>
                <w:sz w:val="22"/>
                <w:szCs w:val="22"/>
              </w:rPr>
            </w:pPr>
            <w:r w:rsidRPr="00D6043D">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55B54BF" w14:textId="77777777" w:rsidR="009A0184" w:rsidRPr="00D6043D" w:rsidRDefault="009A0184" w:rsidP="00B24F46">
            <w:pPr>
              <w:widowControl/>
              <w:jc w:val="center"/>
              <w:rPr>
                <w:sz w:val="22"/>
                <w:szCs w:val="22"/>
              </w:rPr>
            </w:pPr>
            <w:r w:rsidRPr="00D6043D">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CEDBCF" w14:textId="77777777" w:rsidR="009A0184" w:rsidRPr="00D6043D" w:rsidRDefault="009A0184" w:rsidP="00B24F46">
            <w:pPr>
              <w:widowControl/>
              <w:jc w:val="center"/>
              <w:rPr>
                <w:sz w:val="22"/>
                <w:szCs w:val="22"/>
              </w:rPr>
            </w:pPr>
            <w:r w:rsidRPr="00D6043D">
              <w:rPr>
                <w:sz w:val="22"/>
                <w:szCs w:val="22"/>
              </w:rPr>
              <w:t>X</w:t>
            </w:r>
          </w:p>
        </w:tc>
      </w:tr>
      <w:tr w:rsidR="009A0184" w:rsidRPr="00D6043D" w14:paraId="7525D437" w14:textId="77777777" w:rsidTr="00B24F46">
        <w:trPr>
          <w:trHeight w:val="340"/>
        </w:trPr>
        <w:tc>
          <w:tcPr>
            <w:tcW w:w="301" w:type="dxa"/>
            <w:vMerge/>
            <w:tcBorders>
              <w:left w:val="single" w:sz="4" w:space="0" w:color="auto"/>
              <w:right w:val="single" w:sz="4" w:space="0" w:color="auto"/>
            </w:tcBorders>
            <w:vAlign w:val="center"/>
            <w:hideMark/>
          </w:tcPr>
          <w:p w14:paraId="0DE6B62E" w14:textId="77777777" w:rsidR="009A0184" w:rsidRPr="00D6043D" w:rsidRDefault="009A0184" w:rsidP="00B24F46">
            <w:pPr>
              <w:widowControl/>
              <w:rPr>
                <w:sz w:val="22"/>
                <w:szCs w:val="22"/>
              </w:rPr>
            </w:pPr>
          </w:p>
        </w:tc>
        <w:tc>
          <w:tcPr>
            <w:tcW w:w="1826" w:type="dxa"/>
            <w:vMerge/>
            <w:tcBorders>
              <w:left w:val="single" w:sz="4" w:space="0" w:color="auto"/>
              <w:right w:val="single" w:sz="4" w:space="0" w:color="auto"/>
            </w:tcBorders>
            <w:vAlign w:val="center"/>
            <w:hideMark/>
          </w:tcPr>
          <w:p w14:paraId="66E7C34C" w14:textId="77777777" w:rsidR="009A0184" w:rsidRPr="00D6043D" w:rsidRDefault="009A0184" w:rsidP="00B24F46">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43C2A7A" w14:textId="77777777" w:rsidR="009A0184" w:rsidRPr="00D6043D" w:rsidRDefault="009A0184" w:rsidP="00B24F46">
            <w:pPr>
              <w:jc w:val="center"/>
              <w:rPr>
                <w:sz w:val="22"/>
                <w:szCs w:val="22"/>
              </w:rPr>
            </w:pPr>
            <w:r w:rsidRPr="00D6043D">
              <w:rPr>
                <w:sz w:val="22"/>
                <w:szCs w:val="22"/>
              </w:rPr>
              <w:t>2027</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73366B6D" w14:textId="77777777" w:rsidR="009A0184" w:rsidRPr="00D6043D" w:rsidRDefault="009A0184" w:rsidP="00B24F46">
            <w:pPr>
              <w:widowControl/>
              <w:jc w:val="center"/>
              <w:rPr>
                <w:sz w:val="22"/>
                <w:szCs w:val="22"/>
              </w:rPr>
            </w:pPr>
            <w:r w:rsidRPr="00D6043D">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9C41E07" w14:textId="77777777" w:rsidR="009A0184" w:rsidRPr="00D6043D" w:rsidRDefault="009A0184" w:rsidP="00B24F46">
            <w:pPr>
              <w:widowControl/>
              <w:jc w:val="center"/>
              <w:rPr>
                <w:sz w:val="22"/>
                <w:szCs w:val="22"/>
              </w:rPr>
            </w:pPr>
            <w:r w:rsidRPr="00D6043D">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43C09589" w14:textId="77777777" w:rsidR="009A0184" w:rsidRPr="00D6043D" w:rsidRDefault="009A0184" w:rsidP="00B24F46">
            <w:pPr>
              <w:widowControl/>
              <w:jc w:val="center"/>
              <w:rPr>
                <w:sz w:val="22"/>
                <w:szCs w:val="22"/>
              </w:rPr>
            </w:pPr>
            <w:r w:rsidRPr="00D6043D">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E357BF0" w14:textId="77777777" w:rsidR="009A0184" w:rsidRPr="00D6043D" w:rsidRDefault="009A0184" w:rsidP="00B24F46">
            <w:pPr>
              <w:widowControl/>
              <w:jc w:val="center"/>
              <w:rPr>
                <w:sz w:val="22"/>
                <w:szCs w:val="22"/>
              </w:rPr>
            </w:pPr>
            <w:r w:rsidRPr="00D6043D">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4E097DA" w14:textId="77777777" w:rsidR="009A0184" w:rsidRPr="00D6043D" w:rsidRDefault="009A0184" w:rsidP="00B24F46">
            <w:pPr>
              <w:jc w:val="center"/>
              <w:rPr>
                <w:sz w:val="22"/>
                <w:szCs w:val="22"/>
              </w:rPr>
            </w:pPr>
            <w:r w:rsidRPr="00D6043D">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72E7516" w14:textId="77777777" w:rsidR="009A0184" w:rsidRPr="00D6043D" w:rsidRDefault="009A0184" w:rsidP="00B24F46">
            <w:pPr>
              <w:widowControl/>
              <w:jc w:val="center"/>
              <w:rPr>
                <w:sz w:val="22"/>
                <w:szCs w:val="22"/>
              </w:rPr>
            </w:pPr>
            <w:r w:rsidRPr="00D6043D">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4EC699" w14:textId="77777777" w:rsidR="009A0184" w:rsidRPr="00D6043D" w:rsidRDefault="009A0184" w:rsidP="00B24F46">
            <w:pPr>
              <w:widowControl/>
              <w:jc w:val="center"/>
              <w:rPr>
                <w:sz w:val="22"/>
                <w:szCs w:val="22"/>
              </w:rPr>
            </w:pPr>
            <w:r w:rsidRPr="00D6043D">
              <w:rPr>
                <w:sz w:val="22"/>
                <w:szCs w:val="22"/>
              </w:rPr>
              <w:t>X</w:t>
            </w:r>
          </w:p>
        </w:tc>
      </w:tr>
      <w:tr w:rsidR="009A0184" w:rsidRPr="00D6043D" w14:paraId="16211BD9" w14:textId="77777777" w:rsidTr="00B24F46">
        <w:trPr>
          <w:trHeight w:val="340"/>
        </w:trPr>
        <w:tc>
          <w:tcPr>
            <w:tcW w:w="301" w:type="dxa"/>
            <w:vMerge/>
            <w:tcBorders>
              <w:left w:val="single" w:sz="4" w:space="0" w:color="auto"/>
              <w:right w:val="single" w:sz="4" w:space="0" w:color="auto"/>
            </w:tcBorders>
            <w:vAlign w:val="center"/>
            <w:hideMark/>
          </w:tcPr>
          <w:p w14:paraId="474B2CE7" w14:textId="77777777" w:rsidR="009A0184" w:rsidRPr="00D6043D" w:rsidRDefault="009A0184" w:rsidP="00B24F46">
            <w:pPr>
              <w:widowControl/>
              <w:rPr>
                <w:sz w:val="22"/>
                <w:szCs w:val="22"/>
              </w:rPr>
            </w:pPr>
          </w:p>
        </w:tc>
        <w:tc>
          <w:tcPr>
            <w:tcW w:w="1826" w:type="dxa"/>
            <w:vMerge/>
            <w:tcBorders>
              <w:left w:val="single" w:sz="4" w:space="0" w:color="auto"/>
              <w:right w:val="single" w:sz="4" w:space="0" w:color="auto"/>
            </w:tcBorders>
            <w:vAlign w:val="center"/>
            <w:hideMark/>
          </w:tcPr>
          <w:p w14:paraId="2A067B8D" w14:textId="77777777" w:rsidR="009A0184" w:rsidRPr="00D6043D" w:rsidRDefault="009A0184" w:rsidP="00B24F46">
            <w:pPr>
              <w:widowControl/>
              <w:rPr>
                <w:sz w:val="22"/>
                <w:szCs w:val="22"/>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5BE9DB3" w14:textId="77777777" w:rsidR="009A0184" w:rsidRPr="00D6043D" w:rsidRDefault="009A0184" w:rsidP="00B24F46">
            <w:pPr>
              <w:jc w:val="center"/>
              <w:rPr>
                <w:sz w:val="22"/>
                <w:szCs w:val="22"/>
              </w:rPr>
            </w:pPr>
            <w:r w:rsidRPr="00D6043D">
              <w:rPr>
                <w:sz w:val="22"/>
                <w:szCs w:val="22"/>
              </w:rPr>
              <w:t>2028</w:t>
            </w:r>
          </w:p>
        </w:tc>
        <w:tc>
          <w:tcPr>
            <w:tcW w:w="1030" w:type="dxa"/>
            <w:tcBorders>
              <w:top w:val="single" w:sz="4" w:space="0" w:color="auto"/>
              <w:left w:val="single" w:sz="4" w:space="0" w:color="auto"/>
              <w:bottom w:val="single" w:sz="4" w:space="0" w:color="auto"/>
              <w:right w:val="single" w:sz="4" w:space="0" w:color="auto"/>
            </w:tcBorders>
            <w:noWrap/>
            <w:vAlign w:val="center"/>
            <w:hideMark/>
          </w:tcPr>
          <w:p w14:paraId="0CB4AED4" w14:textId="77777777" w:rsidR="009A0184" w:rsidRPr="00D6043D" w:rsidRDefault="009A0184" w:rsidP="00B24F46">
            <w:pPr>
              <w:widowControl/>
              <w:jc w:val="center"/>
              <w:rPr>
                <w:sz w:val="22"/>
                <w:szCs w:val="22"/>
              </w:rPr>
            </w:pPr>
            <w:r w:rsidRPr="00D6043D">
              <w:rPr>
                <w:sz w:val="22"/>
                <w:szCs w:val="22"/>
              </w:rPr>
              <w:t>X</w:t>
            </w:r>
          </w:p>
        </w:tc>
        <w:tc>
          <w:tcPr>
            <w:tcW w:w="805" w:type="dxa"/>
            <w:tcBorders>
              <w:top w:val="single" w:sz="4" w:space="0" w:color="auto"/>
              <w:left w:val="single" w:sz="4" w:space="0" w:color="auto"/>
              <w:bottom w:val="single" w:sz="4" w:space="0" w:color="auto"/>
              <w:right w:val="single" w:sz="4" w:space="0" w:color="auto"/>
            </w:tcBorders>
            <w:noWrap/>
            <w:vAlign w:val="center"/>
            <w:hideMark/>
          </w:tcPr>
          <w:p w14:paraId="0AA3A37B" w14:textId="77777777" w:rsidR="009A0184" w:rsidRPr="00D6043D" w:rsidRDefault="009A0184" w:rsidP="00B24F46">
            <w:pPr>
              <w:widowControl/>
              <w:jc w:val="center"/>
              <w:rPr>
                <w:sz w:val="22"/>
                <w:szCs w:val="22"/>
              </w:rPr>
            </w:pPr>
            <w:r w:rsidRPr="00D6043D">
              <w:rPr>
                <w:sz w:val="22"/>
                <w:szCs w:val="22"/>
              </w:rPr>
              <w:t>1,0</w:t>
            </w:r>
          </w:p>
        </w:tc>
        <w:tc>
          <w:tcPr>
            <w:tcW w:w="859" w:type="dxa"/>
            <w:tcBorders>
              <w:top w:val="single" w:sz="4" w:space="0" w:color="auto"/>
              <w:left w:val="single" w:sz="4" w:space="0" w:color="auto"/>
              <w:bottom w:val="single" w:sz="4" w:space="0" w:color="auto"/>
              <w:right w:val="single" w:sz="4" w:space="0" w:color="auto"/>
            </w:tcBorders>
            <w:noWrap/>
            <w:vAlign w:val="center"/>
            <w:hideMark/>
          </w:tcPr>
          <w:p w14:paraId="42C35C75" w14:textId="77777777" w:rsidR="009A0184" w:rsidRPr="00D6043D" w:rsidRDefault="009A0184" w:rsidP="00B24F46">
            <w:pPr>
              <w:widowControl/>
              <w:jc w:val="center"/>
              <w:rPr>
                <w:sz w:val="22"/>
                <w:szCs w:val="22"/>
              </w:rPr>
            </w:pPr>
            <w:r w:rsidRPr="00D6043D">
              <w:rPr>
                <w:sz w:val="22"/>
                <w:szCs w:val="22"/>
              </w:rPr>
              <w:t>X</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BBEC5E0" w14:textId="77777777" w:rsidR="009A0184" w:rsidRPr="00D6043D" w:rsidRDefault="009A0184" w:rsidP="00B24F46">
            <w:pPr>
              <w:widowControl/>
              <w:jc w:val="center"/>
              <w:rPr>
                <w:sz w:val="22"/>
                <w:szCs w:val="22"/>
              </w:rPr>
            </w:pPr>
            <w:r w:rsidRPr="00D6043D">
              <w:rPr>
                <w:sz w:val="22"/>
                <w:szCs w:val="22"/>
              </w:rPr>
              <w:t>X</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0BA0641" w14:textId="77777777" w:rsidR="009A0184" w:rsidRPr="00D6043D" w:rsidRDefault="009A0184" w:rsidP="00B24F46">
            <w:pPr>
              <w:jc w:val="center"/>
              <w:rPr>
                <w:sz w:val="22"/>
                <w:szCs w:val="22"/>
              </w:rPr>
            </w:pPr>
            <w:r w:rsidRPr="00D6043D">
              <w:rPr>
                <w:sz w:val="22"/>
                <w:szCs w:val="22"/>
              </w:rPr>
              <w:t>X</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8ECA53" w14:textId="77777777" w:rsidR="009A0184" w:rsidRPr="00D6043D" w:rsidRDefault="009A0184" w:rsidP="00B24F46">
            <w:pPr>
              <w:widowControl/>
              <w:jc w:val="center"/>
              <w:rPr>
                <w:sz w:val="22"/>
                <w:szCs w:val="22"/>
              </w:rPr>
            </w:pPr>
            <w:r w:rsidRPr="00D6043D">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F49C67" w14:textId="77777777" w:rsidR="009A0184" w:rsidRPr="00D6043D" w:rsidRDefault="009A0184" w:rsidP="00B24F46">
            <w:pPr>
              <w:widowControl/>
              <w:jc w:val="center"/>
              <w:rPr>
                <w:sz w:val="22"/>
                <w:szCs w:val="22"/>
              </w:rPr>
            </w:pPr>
            <w:r w:rsidRPr="00D6043D">
              <w:rPr>
                <w:sz w:val="22"/>
                <w:szCs w:val="22"/>
              </w:rPr>
              <w:t>X</w:t>
            </w:r>
          </w:p>
        </w:tc>
      </w:tr>
    </w:tbl>
    <w:p w14:paraId="0F361433" w14:textId="77777777" w:rsidR="00026A60" w:rsidRPr="00D6043D" w:rsidRDefault="00026A60" w:rsidP="00026A60">
      <w:pPr>
        <w:pStyle w:val="24"/>
        <w:widowControl/>
        <w:tabs>
          <w:tab w:val="left" w:pos="851"/>
          <w:tab w:val="left" w:pos="1134"/>
          <w:tab w:val="left" w:pos="1276"/>
        </w:tabs>
        <w:ind w:left="1144" w:firstLine="0"/>
        <w:rPr>
          <w:bCs/>
          <w:sz w:val="22"/>
          <w:szCs w:val="22"/>
        </w:rPr>
      </w:pPr>
    </w:p>
    <w:p w14:paraId="28B19D21" w14:textId="55E4744A" w:rsidR="00E17D56" w:rsidRPr="00D6043D" w:rsidRDefault="00E17D56" w:rsidP="00E17D56">
      <w:pPr>
        <w:pStyle w:val="24"/>
        <w:widowControl/>
        <w:tabs>
          <w:tab w:val="left" w:pos="851"/>
          <w:tab w:val="left" w:pos="1134"/>
          <w:tab w:val="left" w:pos="1276"/>
        </w:tabs>
        <w:ind w:firstLine="709"/>
        <w:rPr>
          <w:bCs/>
          <w:sz w:val="22"/>
          <w:szCs w:val="22"/>
        </w:rPr>
      </w:pPr>
      <w:r w:rsidRPr="00D6043D">
        <w:rPr>
          <w:bCs/>
          <w:sz w:val="22"/>
          <w:szCs w:val="22"/>
        </w:rPr>
        <w:t>3.</w:t>
      </w:r>
      <w:r w:rsidRPr="00D6043D">
        <w:rPr>
          <w:bCs/>
          <w:sz w:val="22"/>
          <w:szCs w:val="22"/>
        </w:rPr>
        <w:tab/>
        <w:t>Тарифы, установленные в п. 1, долгосрочные параметры, установленные в п. 2, действуют с 01.01.2024 по 31.12.2028 года.</w:t>
      </w:r>
    </w:p>
    <w:p w14:paraId="40E5C218" w14:textId="77777777" w:rsidR="00E17D56" w:rsidRPr="00D6043D" w:rsidRDefault="00E17D56" w:rsidP="00E17D56">
      <w:pPr>
        <w:pStyle w:val="24"/>
        <w:widowControl/>
        <w:tabs>
          <w:tab w:val="left" w:pos="851"/>
          <w:tab w:val="left" w:pos="1134"/>
          <w:tab w:val="left" w:pos="1276"/>
        </w:tabs>
        <w:ind w:firstLine="709"/>
        <w:rPr>
          <w:bCs/>
          <w:sz w:val="22"/>
          <w:szCs w:val="22"/>
        </w:rPr>
      </w:pPr>
      <w:r w:rsidRPr="00D6043D">
        <w:rPr>
          <w:bCs/>
          <w:sz w:val="22"/>
          <w:szCs w:val="22"/>
        </w:rPr>
        <w:t>4.</w:t>
      </w:r>
      <w:r w:rsidRPr="00D6043D">
        <w:rPr>
          <w:bCs/>
          <w:sz w:val="22"/>
          <w:szCs w:val="22"/>
        </w:rPr>
        <w:tab/>
        <w:t xml:space="preserve">С 01.01.2024 признать утратившим силу приложение к постановлению Департамента энергетики и тарифов Ивановской области от 16.11.2022 № 49-т/16. </w:t>
      </w:r>
    </w:p>
    <w:p w14:paraId="4953FB05" w14:textId="77777777" w:rsidR="0049072D" w:rsidRPr="00D6043D" w:rsidRDefault="00E17D56" w:rsidP="00E17D56">
      <w:pPr>
        <w:pStyle w:val="24"/>
        <w:widowControl/>
        <w:tabs>
          <w:tab w:val="left" w:pos="851"/>
          <w:tab w:val="left" w:pos="1134"/>
          <w:tab w:val="left" w:pos="1276"/>
        </w:tabs>
        <w:ind w:firstLine="709"/>
        <w:rPr>
          <w:bCs/>
          <w:sz w:val="22"/>
          <w:szCs w:val="22"/>
        </w:rPr>
      </w:pPr>
      <w:r w:rsidRPr="00D6043D">
        <w:rPr>
          <w:bCs/>
          <w:sz w:val="22"/>
          <w:szCs w:val="22"/>
        </w:rPr>
        <w:t>5.</w:t>
      </w:r>
      <w:r w:rsidRPr="00D6043D">
        <w:rPr>
          <w:bCs/>
          <w:sz w:val="22"/>
          <w:szCs w:val="22"/>
        </w:rPr>
        <w:tab/>
      </w:r>
      <w:r w:rsidR="009A0184" w:rsidRPr="00D6043D">
        <w:rPr>
          <w:bCs/>
          <w:sz w:val="22"/>
          <w:szCs w:val="22"/>
        </w:rPr>
        <w:t>П</w:t>
      </w:r>
      <w:r w:rsidRPr="00D6043D">
        <w:rPr>
          <w:bCs/>
          <w:sz w:val="22"/>
          <w:szCs w:val="22"/>
        </w:rPr>
        <w:t>остановление вступает в силу после дня его официального опубликования.</w:t>
      </w:r>
    </w:p>
    <w:p w14:paraId="35D1C2AA" w14:textId="77777777" w:rsidR="0049072D" w:rsidRPr="00D6043D" w:rsidRDefault="0049072D" w:rsidP="0049072D">
      <w:pPr>
        <w:pStyle w:val="24"/>
        <w:widowControl/>
        <w:tabs>
          <w:tab w:val="left" w:pos="851"/>
          <w:tab w:val="left" w:pos="1134"/>
          <w:tab w:val="left" w:pos="1276"/>
        </w:tabs>
        <w:ind w:left="709" w:firstLine="0"/>
        <w:rPr>
          <w:b/>
          <w:color w:val="FF0000"/>
          <w:sz w:val="22"/>
          <w:szCs w:val="22"/>
        </w:rPr>
      </w:pPr>
    </w:p>
    <w:p w14:paraId="4B25B10C" w14:textId="77777777" w:rsidR="0008362E" w:rsidRPr="00D6043D" w:rsidRDefault="0008362E" w:rsidP="0008362E">
      <w:pPr>
        <w:pStyle w:val="a4"/>
        <w:widowControl/>
        <w:ind w:left="2043"/>
        <w:jc w:val="both"/>
        <w:rPr>
          <w:b/>
          <w:bCs/>
          <w:sz w:val="22"/>
          <w:szCs w:val="22"/>
        </w:rPr>
      </w:pPr>
      <w:r w:rsidRPr="00D6043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08362E" w:rsidRPr="00D6043D" w14:paraId="2A293DAE" w14:textId="77777777" w:rsidTr="00B24F46">
        <w:tc>
          <w:tcPr>
            <w:tcW w:w="959" w:type="dxa"/>
          </w:tcPr>
          <w:p w14:paraId="00060988" w14:textId="77777777" w:rsidR="0008362E" w:rsidRPr="00D6043D" w:rsidRDefault="0008362E" w:rsidP="00B24F46">
            <w:pPr>
              <w:tabs>
                <w:tab w:val="left" w:pos="4020"/>
              </w:tabs>
              <w:jc w:val="center"/>
              <w:rPr>
                <w:sz w:val="22"/>
                <w:szCs w:val="22"/>
              </w:rPr>
            </w:pPr>
            <w:r w:rsidRPr="00D6043D">
              <w:rPr>
                <w:sz w:val="22"/>
                <w:szCs w:val="22"/>
              </w:rPr>
              <w:t>№ п/п</w:t>
            </w:r>
          </w:p>
        </w:tc>
        <w:tc>
          <w:tcPr>
            <w:tcW w:w="2391" w:type="dxa"/>
          </w:tcPr>
          <w:p w14:paraId="02A856AA" w14:textId="77777777" w:rsidR="0008362E" w:rsidRPr="00D6043D" w:rsidRDefault="0008362E" w:rsidP="00B24F46">
            <w:pPr>
              <w:tabs>
                <w:tab w:val="left" w:pos="4020"/>
              </w:tabs>
              <w:rPr>
                <w:sz w:val="22"/>
                <w:szCs w:val="22"/>
              </w:rPr>
            </w:pPr>
            <w:r w:rsidRPr="00D6043D">
              <w:rPr>
                <w:sz w:val="22"/>
                <w:szCs w:val="22"/>
              </w:rPr>
              <w:t>Члены правления</w:t>
            </w:r>
          </w:p>
        </w:tc>
        <w:tc>
          <w:tcPr>
            <w:tcW w:w="3493" w:type="dxa"/>
          </w:tcPr>
          <w:p w14:paraId="0F116A57" w14:textId="77777777" w:rsidR="0008362E" w:rsidRPr="00D6043D" w:rsidRDefault="0008362E" w:rsidP="00B24F46">
            <w:pPr>
              <w:tabs>
                <w:tab w:val="left" w:pos="4020"/>
              </w:tabs>
              <w:jc w:val="center"/>
              <w:rPr>
                <w:sz w:val="22"/>
                <w:szCs w:val="22"/>
              </w:rPr>
            </w:pPr>
            <w:r w:rsidRPr="00D6043D">
              <w:rPr>
                <w:sz w:val="22"/>
                <w:szCs w:val="22"/>
              </w:rPr>
              <w:t>Результаты голосования</w:t>
            </w:r>
          </w:p>
        </w:tc>
      </w:tr>
      <w:tr w:rsidR="0008362E" w:rsidRPr="00D6043D" w14:paraId="31A8E134" w14:textId="77777777" w:rsidTr="00B24F46">
        <w:tc>
          <w:tcPr>
            <w:tcW w:w="959" w:type="dxa"/>
          </w:tcPr>
          <w:p w14:paraId="0B2FF4BB" w14:textId="77777777" w:rsidR="0008362E" w:rsidRPr="00D6043D" w:rsidRDefault="0008362E" w:rsidP="00B24F46">
            <w:pPr>
              <w:tabs>
                <w:tab w:val="left" w:pos="4020"/>
              </w:tabs>
              <w:jc w:val="center"/>
              <w:rPr>
                <w:sz w:val="22"/>
                <w:szCs w:val="22"/>
              </w:rPr>
            </w:pPr>
            <w:r w:rsidRPr="00D6043D">
              <w:rPr>
                <w:sz w:val="22"/>
                <w:szCs w:val="22"/>
              </w:rPr>
              <w:t>1.</w:t>
            </w:r>
          </w:p>
        </w:tc>
        <w:tc>
          <w:tcPr>
            <w:tcW w:w="2391" w:type="dxa"/>
          </w:tcPr>
          <w:p w14:paraId="49CC53E5" w14:textId="77777777" w:rsidR="0008362E" w:rsidRPr="00D6043D" w:rsidRDefault="0008362E" w:rsidP="00B24F46">
            <w:pPr>
              <w:tabs>
                <w:tab w:val="left" w:pos="4020"/>
              </w:tabs>
              <w:rPr>
                <w:sz w:val="22"/>
                <w:szCs w:val="22"/>
              </w:rPr>
            </w:pPr>
            <w:r w:rsidRPr="00D6043D">
              <w:rPr>
                <w:sz w:val="22"/>
                <w:szCs w:val="22"/>
              </w:rPr>
              <w:t>Морева Е.Н.</w:t>
            </w:r>
          </w:p>
        </w:tc>
        <w:tc>
          <w:tcPr>
            <w:tcW w:w="3493" w:type="dxa"/>
          </w:tcPr>
          <w:p w14:paraId="3EBB473E" w14:textId="77777777" w:rsidR="0008362E" w:rsidRPr="00D6043D" w:rsidRDefault="0008362E" w:rsidP="00B24F46">
            <w:pPr>
              <w:jc w:val="center"/>
              <w:rPr>
                <w:sz w:val="22"/>
                <w:szCs w:val="22"/>
              </w:rPr>
            </w:pPr>
            <w:r w:rsidRPr="00D6043D">
              <w:rPr>
                <w:sz w:val="22"/>
                <w:szCs w:val="22"/>
              </w:rPr>
              <w:t>за</w:t>
            </w:r>
          </w:p>
        </w:tc>
      </w:tr>
      <w:tr w:rsidR="0008362E" w:rsidRPr="00D6043D" w14:paraId="10EF23E3" w14:textId="77777777" w:rsidTr="00B24F46">
        <w:tc>
          <w:tcPr>
            <w:tcW w:w="959" w:type="dxa"/>
          </w:tcPr>
          <w:p w14:paraId="36D44CE7" w14:textId="77777777" w:rsidR="0008362E" w:rsidRPr="00D6043D" w:rsidRDefault="0008362E" w:rsidP="00B24F46">
            <w:pPr>
              <w:tabs>
                <w:tab w:val="left" w:pos="4020"/>
              </w:tabs>
              <w:jc w:val="center"/>
              <w:rPr>
                <w:sz w:val="22"/>
                <w:szCs w:val="22"/>
              </w:rPr>
            </w:pPr>
            <w:r w:rsidRPr="00D6043D">
              <w:rPr>
                <w:sz w:val="22"/>
                <w:szCs w:val="22"/>
              </w:rPr>
              <w:t>2.</w:t>
            </w:r>
          </w:p>
        </w:tc>
        <w:tc>
          <w:tcPr>
            <w:tcW w:w="2391" w:type="dxa"/>
          </w:tcPr>
          <w:p w14:paraId="0996F890" w14:textId="77777777" w:rsidR="0008362E" w:rsidRPr="00D6043D" w:rsidRDefault="0008362E" w:rsidP="00B24F46">
            <w:pPr>
              <w:tabs>
                <w:tab w:val="left" w:pos="4020"/>
              </w:tabs>
              <w:rPr>
                <w:sz w:val="22"/>
                <w:szCs w:val="22"/>
              </w:rPr>
            </w:pPr>
            <w:r w:rsidRPr="00D6043D">
              <w:rPr>
                <w:sz w:val="22"/>
                <w:szCs w:val="22"/>
              </w:rPr>
              <w:t>Бугаева С.Е.</w:t>
            </w:r>
          </w:p>
        </w:tc>
        <w:tc>
          <w:tcPr>
            <w:tcW w:w="3493" w:type="dxa"/>
          </w:tcPr>
          <w:p w14:paraId="7FCA5A17" w14:textId="77777777" w:rsidR="0008362E" w:rsidRPr="00D6043D" w:rsidRDefault="0008362E" w:rsidP="00B24F46">
            <w:pPr>
              <w:jc w:val="center"/>
              <w:rPr>
                <w:sz w:val="22"/>
                <w:szCs w:val="22"/>
              </w:rPr>
            </w:pPr>
            <w:r w:rsidRPr="00D6043D">
              <w:rPr>
                <w:sz w:val="22"/>
                <w:szCs w:val="22"/>
              </w:rPr>
              <w:t>за</w:t>
            </w:r>
          </w:p>
        </w:tc>
      </w:tr>
      <w:tr w:rsidR="0008362E" w:rsidRPr="00D6043D" w14:paraId="3797BE88" w14:textId="77777777" w:rsidTr="00B24F46">
        <w:tc>
          <w:tcPr>
            <w:tcW w:w="959" w:type="dxa"/>
          </w:tcPr>
          <w:p w14:paraId="414074EF" w14:textId="77777777" w:rsidR="0008362E" w:rsidRPr="00D6043D" w:rsidRDefault="0008362E" w:rsidP="00B24F46">
            <w:pPr>
              <w:tabs>
                <w:tab w:val="left" w:pos="4020"/>
              </w:tabs>
              <w:jc w:val="center"/>
              <w:rPr>
                <w:sz w:val="22"/>
                <w:szCs w:val="22"/>
              </w:rPr>
            </w:pPr>
            <w:r w:rsidRPr="00D6043D">
              <w:rPr>
                <w:sz w:val="22"/>
                <w:szCs w:val="22"/>
              </w:rPr>
              <w:t>3.</w:t>
            </w:r>
          </w:p>
        </w:tc>
        <w:tc>
          <w:tcPr>
            <w:tcW w:w="2391" w:type="dxa"/>
          </w:tcPr>
          <w:p w14:paraId="60D2DAE0" w14:textId="77777777" w:rsidR="0008362E" w:rsidRPr="00D6043D" w:rsidRDefault="0008362E" w:rsidP="00B24F46">
            <w:pPr>
              <w:tabs>
                <w:tab w:val="left" w:pos="4020"/>
              </w:tabs>
              <w:rPr>
                <w:sz w:val="22"/>
                <w:szCs w:val="22"/>
              </w:rPr>
            </w:pPr>
            <w:r w:rsidRPr="00D6043D">
              <w:rPr>
                <w:sz w:val="22"/>
                <w:szCs w:val="22"/>
              </w:rPr>
              <w:t>Гущина Н.Б.</w:t>
            </w:r>
          </w:p>
        </w:tc>
        <w:tc>
          <w:tcPr>
            <w:tcW w:w="3493" w:type="dxa"/>
          </w:tcPr>
          <w:p w14:paraId="1423AC5A" w14:textId="77777777" w:rsidR="0008362E" w:rsidRPr="00D6043D" w:rsidRDefault="0008362E" w:rsidP="00B24F46">
            <w:pPr>
              <w:jc w:val="center"/>
              <w:rPr>
                <w:sz w:val="22"/>
                <w:szCs w:val="22"/>
              </w:rPr>
            </w:pPr>
            <w:r w:rsidRPr="00D6043D">
              <w:rPr>
                <w:sz w:val="22"/>
                <w:szCs w:val="22"/>
              </w:rPr>
              <w:t>за</w:t>
            </w:r>
          </w:p>
        </w:tc>
      </w:tr>
      <w:tr w:rsidR="0008362E" w:rsidRPr="00D6043D" w14:paraId="1CDBB007" w14:textId="77777777" w:rsidTr="00B24F46">
        <w:tc>
          <w:tcPr>
            <w:tcW w:w="959" w:type="dxa"/>
          </w:tcPr>
          <w:p w14:paraId="537525F8" w14:textId="77777777" w:rsidR="0008362E" w:rsidRPr="00D6043D" w:rsidRDefault="0008362E" w:rsidP="00B24F46">
            <w:pPr>
              <w:tabs>
                <w:tab w:val="left" w:pos="4020"/>
              </w:tabs>
              <w:jc w:val="center"/>
              <w:rPr>
                <w:sz w:val="22"/>
                <w:szCs w:val="22"/>
              </w:rPr>
            </w:pPr>
            <w:r w:rsidRPr="00D6043D">
              <w:rPr>
                <w:sz w:val="22"/>
                <w:szCs w:val="22"/>
              </w:rPr>
              <w:t>4.</w:t>
            </w:r>
          </w:p>
        </w:tc>
        <w:tc>
          <w:tcPr>
            <w:tcW w:w="2391" w:type="dxa"/>
          </w:tcPr>
          <w:p w14:paraId="503E8EA2" w14:textId="77777777" w:rsidR="0008362E" w:rsidRPr="00D6043D" w:rsidRDefault="0008362E" w:rsidP="00B24F46">
            <w:pPr>
              <w:tabs>
                <w:tab w:val="left" w:pos="4020"/>
              </w:tabs>
              <w:rPr>
                <w:sz w:val="22"/>
                <w:szCs w:val="22"/>
              </w:rPr>
            </w:pPr>
            <w:proofErr w:type="spellStart"/>
            <w:r w:rsidRPr="00D6043D">
              <w:rPr>
                <w:sz w:val="22"/>
                <w:szCs w:val="22"/>
              </w:rPr>
              <w:t>Турбачкина</w:t>
            </w:r>
            <w:proofErr w:type="spellEnd"/>
            <w:r w:rsidRPr="00D6043D">
              <w:rPr>
                <w:sz w:val="22"/>
                <w:szCs w:val="22"/>
              </w:rPr>
              <w:t xml:space="preserve"> Е.В.</w:t>
            </w:r>
          </w:p>
        </w:tc>
        <w:tc>
          <w:tcPr>
            <w:tcW w:w="3493" w:type="dxa"/>
          </w:tcPr>
          <w:p w14:paraId="0AF2BA24" w14:textId="77777777" w:rsidR="0008362E" w:rsidRPr="00D6043D" w:rsidRDefault="0008362E" w:rsidP="00B24F46">
            <w:pPr>
              <w:tabs>
                <w:tab w:val="left" w:pos="4020"/>
              </w:tabs>
              <w:jc w:val="center"/>
              <w:rPr>
                <w:sz w:val="22"/>
                <w:szCs w:val="22"/>
              </w:rPr>
            </w:pPr>
            <w:r w:rsidRPr="00D6043D">
              <w:rPr>
                <w:sz w:val="22"/>
                <w:szCs w:val="22"/>
              </w:rPr>
              <w:t>за</w:t>
            </w:r>
          </w:p>
        </w:tc>
      </w:tr>
      <w:tr w:rsidR="0008362E" w:rsidRPr="00D6043D" w14:paraId="5DE71890" w14:textId="77777777" w:rsidTr="00B24F46">
        <w:tc>
          <w:tcPr>
            <w:tcW w:w="959" w:type="dxa"/>
          </w:tcPr>
          <w:p w14:paraId="32FCB1D1" w14:textId="77777777" w:rsidR="0008362E" w:rsidRPr="00D6043D" w:rsidRDefault="0008362E" w:rsidP="00B24F46">
            <w:pPr>
              <w:tabs>
                <w:tab w:val="left" w:pos="4020"/>
              </w:tabs>
              <w:jc w:val="center"/>
              <w:rPr>
                <w:sz w:val="22"/>
                <w:szCs w:val="22"/>
              </w:rPr>
            </w:pPr>
            <w:r w:rsidRPr="00D6043D">
              <w:rPr>
                <w:sz w:val="22"/>
                <w:szCs w:val="22"/>
              </w:rPr>
              <w:t>5.</w:t>
            </w:r>
          </w:p>
        </w:tc>
        <w:tc>
          <w:tcPr>
            <w:tcW w:w="2391" w:type="dxa"/>
          </w:tcPr>
          <w:p w14:paraId="233E7E63" w14:textId="77777777" w:rsidR="0008362E" w:rsidRPr="00D6043D" w:rsidRDefault="0008362E" w:rsidP="00B24F46">
            <w:pPr>
              <w:tabs>
                <w:tab w:val="left" w:pos="4020"/>
              </w:tabs>
              <w:rPr>
                <w:sz w:val="22"/>
                <w:szCs w:val="22"/>
              </w:rPr>
            </w:pPr>
            <w:r w:rsidRPr="00D6043D">
              <w:rPr>
                <w:sz w:val="22"/>
                <w:szCs w:val="22"/>
              </w:rPr>
              <w:t>Полозов И.Г.</w:t>
            </w:r>
          </w:p>
        </w:tc>
        <w:tc>
          <w:tcPr>
            <w:tcW w:w="3493" w:type="dxa"/>
          </w:tcPr>
          <w:p w14:paraId="2F835F2D" w14:textId="77777777" w:rsidR="0008362E" w:rsidRPr="00D6043D" w:rsidRDefault="0008362E" w:rsidP="00B24F46">
            <w:pPr>
              <w:tabs>
                <w:tab w:val="left" w:pos="4020"/>
              </w:tabs>
              <w:jc w:val="center"/>
              <w:rPr>
                <w:sz w:val="22"/>
                <w:szCs w:val="22"/>
              </w:rPr>
            </w:pPr>
            <w:r w:rsidRPr="00D6043D">
              <w:rPr>
                <w:sz w:val="22"/>
                <w:szCs w:val="22"/>
              </w:rPr>
              <w:t>за</w:t>
            </w:r>
          </w:p>
        </w:tc>
      </w:tr>
      <w:tr w:rsidR="0008362E" w:rsidRPr="00D6043D" w14:paraId="5BF45EF8" w14:textId="77777777" w:rsidTr="00B24F46">
        <w:tc>
          <w:tcPr>
            <w:tcW w:w="959" w:type="dxa"/>
          </w:tcPr>
          <w:p w14:paraId="05A636A4" w14:textId="77777777" w:rsidR="0008362E" w:rsidRPr="00D6043D" w:rsidRDefault="0008362E" w:rsidP="00B24F46">
            <w:pPr>
              <w:tabs>
                <w:tab w:val="left" w:pos="4020"/>
              </w:tabs>
              <w:jc w:val="center"/>
              <w:rPr>
                <w:sz w:val="22"/>
                <w:szCs w:val="22"/>
              </w:rPr>
            </w:pPr>
            <w:r w:rsidRPr="00D6043D">
              <w:rPr>
                <w:sz w:val="22"/>
                <w:szCs w:val="22"/>
              </w:rPr>
              <w:t>6.</w:t>
            </w:r>
          </w:p>
        </w:tc>
        <w:tc>
          <w:tcPr>
            <w:tcW w:w="2391" w:type="dxa"/>
          </w:tcPr>
          <w:p w14:paraId="548ADB63" w14:textId="77777777" w:rsidR="0008362E" w:rsidRPr="00D6043D" w:rsidRDefault="0008362E" w:rsidP="00B24F46">
            <w:pPr>
              <w:tabs>
                <w:tab w:val="left" w:pos="4020"/>
              </w:tabs>
              <w:rPr>
                <w:sz w:val="22"/>
                <w:szCs w:val="22"/>
              </w:rPr>
            </w:pPr>
            <w:r w:rsidRPr="00D6043D">
              <w:rPr>
                <w:sz w:val="22"/>
                <w:szCs w:val="22"/>
              </w:rPr>
              <w:t>Коннова Е.А.</w:t>
            </w:r>
          </w:p>
        </w:tc>
        <w:tc>
          <w:tcPr>
            <w:tcW w:w="3493" w:type="dxa"/>
          </w:tcPr>
          <w:p w14:paraId="6E0F4C70" w14:textId="77777777" w:rsidR="0008362E" w:rsidRPr="00D6043D" w:rsidRDefault="0008362E" w:rsidP="00B24F46">
            <w:pPr>
              <w:tabs>
                <w:tab w:val="left" w:pos="4020"/>
              </w:tabs>
              <w:jc w:val="center"/>
              <w:rPr>
                <w:sz w:val="22"/>
                <w:szCs w:val="22"/>
              </w:rPr>
            </w:pPr>
            <w:r w:rsidRPr="00D6043D">
              <w:rPr>
                <w:sz w:val="22"/>
                <w:szCs w:val="22"/>
              </w:rPr>
              <w:t>за</w:t>
            </w:r>
          </w:p>
        </w:tc>
      </w:tr>
      <w:tr w:rsidR="0008362E" w:rsidRPr="00D6043D" w14:paraId="6A4FF2AF" w14:textId="77777777" w:rsidTr="00B24F46">
        <w:tc>
          <w:tcPr>
            <w:tcW w:w="959" w:type="dxa"/>
          </w:tcPr>
          <w:p w14:paraId="48EC3AB7" w14:textId="77777777" w:rsidR="0008362E" w:rsidRPr="00D6043D" w:rsidRDefault="0008362E" w:rsidP="00B24F46">
            <w:pPr>
              <w:tabs>
                <w:tab w:val="left" w:pos="4020"/>
              </w:tabs>
              <w:jc w:val="center"/>
              <w:rPr>
                <w:sz w:val="22"/>
                <w:szCs w:val="22"/>
              </w:rPr>
            </w:pPr>
            <w:r w:rsidRPr="00D6043D">
              <w:rPr>
                <w:sz w:val="22"/>
                <w:szCs w:val="22"/>
              </w:rPr>
              <w:t>7.</w:t>
            </w:r>
          </w:p>
        </w:tc>
        <w:tc>
          <w:tcPr>
            <w:tcW w:w="2391" w:type="dxa"/>
          </w:tcPr>
          <w:p w14:paraId="29956A87" w14:textId="77777777" w:rsidR="0008362E" w:rsidRPr="00D6043D" w:rsidRDefault="0008362E" w:rsidP="00B24F46">
            <w:pPr>
              <w:tabs>
                <w:tab w:val="left" w:pos="4020"/>
              </w:tabs>
              <w:rPr>
                <w:sz w:val="22"/>
                <w:szCs w:val="22"/>
              </w:rPr>
            </w:pPr>
            <w:r w:rsidRPr="00D6043D">
              <w:rPr>
                <w:sz w:val="22"/>
                <w:szCs w:val="22"/>
              </w:rPr>
              <w:t>Агапова О.П.</w:t>
            </w:r>
          </w:p>
        </w:tc>
        <w:tc>
          <w:tcPr>
            <w:tcW w:w="3493" w:type="dxa"/>
          </w:tcPr>
          <w:p w14:paraId="64249408" w14:textId="77777777" w:rsidR="0008362E" w:rsidRPr="00D6043D" w:rsidRDefault="0008362E" w:rsidP="00B24F46">
            <w:pPr>
              <w:tabs>
                <w:tab w:val="left" w:pos="4020"/>
              </w:tabs>
              <w:jc w:val="center"/>
              <w:rPr>
                <w:sz w:val="22"/>
                <w:szCs w:val="22"/>
              </w:rPr>
            </w:pPr>
            <w:r w:rsidRPr="00D6043D">
              <w:rPr>
                <w:sz w:val="22"/>
                <w:szCs w:val="22"/>
              </w:rPr>
              <w:t>за</w:t>
            </w:r>
          </w:p>
        </w:tc>
      </w:tr>
    </w:tbl>
    <w:p w14:paraId="181E267A" w14:textId="77777777" w:rsidR="0008362E" w:rsidRPr="00D6043D" w:rsidRDefault="0008362E" w:rsidP="0008362E">
      <w:pPr>
        <w:pStyle w:val="24"/>
        <w:widowControl/>
        <w:tabs>
          <w:tab w:val="left" w:pos="851"/>
          <w:tab w:val="left" w:pos="1134"/>
          <w:tab w:val="left" w:pos="1276"/>
        </w:tabs>
        <w:ind w:left="2043" w:firstLine="0"/>
        <w:rPr>
          <w:sz w:val="22"/>
          <w:szCs w:val="22"/>
        </w:rPr>
      </w:pPr>
      <w:r w:rsidRPr="00D6043D">
        <w:rPr>
          <w:sz w:val="22"/>
          <w:szCs w:val="22"/>
        </w:rPr>
        <w:t>Итого: за – 7, против – 0, воздержался – 0, отсутствуют – 0.</w:t>
      </w:r>
    </w:p>
    <w:p w14:paraId="57B6D64F" w14:textId="77777777" w:rsidR="0008362E" w:rsidRPr="00D6043D" w:rsidRDefault="0008362E" w:rsidP="0049072D">
      <w:pPr>
        <w:pStyle w:val="24"/>
        <w:widowControl/>
        <w:tabs>
          <w:tab w:val="left" w:pos="851"/>
          <w:tab w:val="left" w:pos="1134"/>
          <w:tab w:val="left" w:pos="1276"/>
        </w:tabs>
        <w:ind w:left="709" w:firstLine="0"/>
        <w:rPr>
          <w:b/>
          <w:color w:val="FF0000"/>
          <w:sz w:val="22"/>
          <w:szCs w:val="22"/>
        </w:rPr>
      </w:pPr>
    </w:p>
    <w:p w14:paraId="2277ADCA" w14:textId="49C7172F" w:rsidR="000D4588" w:rsidRPr="00D6043D" w:rsidRDefault="0049072D" w:rsidP="00D57A31">
      <w:pPr>
        <w:pStyle w:val="24"/>
        <w:widowControl/>
        <w:numPr>
          <w:ilvl w:val="0"/>
          <w:numId w:val="1"/>
        </w:numPr>
        <w:tabs>
          <w:tab w:val="left" w:pos="851"/>
          <w:tab w:val="left" w:pos="1134"/>
          <w:tab w:val="left" w:pos="1276"/>
        </w:tabs>
        <w:ind w:left="0" w:firstLine="709"/>
        <w:rPr>
          <w:b/>
          <w:sz w:val="22"/>
          <w:szCs w:val="22"/>
        </w:rPr>
      </w:pPr>
      <w:r w:rsidRPr="00D6043D">
        <w:rPr>
          <w:b/>
          <w:sz w:val="22"/>
          <w:szCs w:val="22"/>
        </w:rPr>
        <w:lastRenderedPageBreak/>
        <w:t xml:space="preserve"> </w:t>
      </w:r>
      <w:r w:rsidR="00B4078A" w:rsidRPr="00D6043D">
        <w:rPr>
          <w:b/>
          <w:sz w:val="22"/>
          <w:szCs w:val="22"/>
        </w:rPr>
        <w:t>СЛУШАЛИ</w:t>
      </w:r>
      <w:proofErr w:type="gramStart"/>
      <w:r w:rsidR="00B4078A" w:rsidRPr="00D6043D">
        <w:rPr>
          <w:b/>
          <w:sz w:val="22"/>
          <w:szCs w:val="22"/>
        </w:rPr>
        <w:t xml:space="preserve">: </w:t>
      </w:r>
      <w:r w:rsidR="00850505" w:rsidRPr="00D6043D">
        <w:rPr>
          <w:b/>
          <w:sz w:val="22"/>
          <w:szCs w:val="22"/>
        </w:rPr>
        <w:t>О</w:t>
      </w:r>
      <w:proofErr w:type="gramEnd"/>
      <w:r w:rsidR="00850505" w:rsidRPr="00D6043D">
        <w:rPr>
          <w:b/>
          <w:sz w:val="22"/>
          <w:szCs w:val="22"/>
        </w:rPr>
        <w:t xml:space="preserve"> корректировке долгосрочных тарифов на тепловую энергию для потребителей ИП Шорохов С.В. (от котельной с. </w:t>
      </w:r>
      <w:proofErr w:type="spellStart"/>
      <w:r w:rsidR="00850505" w:rsidRPr="00D6043D">
        <w:rPr>
          <w:b/>
          <w:sz w:val="22"/>
          <w:szCs w:val="22"/>
        </w:rPr>
        <w:t>Осановец</w:t>
      </w:r>
      <w:proofErr w:type="spellEnd"/>
      <w:r w:rsidR="00850505" w:rsidRPr="00D6043D">
        <w:rPr>
          <w:b/>
          <w:sz w:val="22"/>
          <w:szCs w:val="22"/>
        </w:rPr>
        <w:t xml:space="preserve"> Гаврилово-Посадского района) на </w:t>
      </w:r>
      <w:r w:rsidR="00B4078A" w:rsidRPr="00D6043D">
        <w:rPr>
          <w:b/>
          <w:sz w:val="22"/>
          <w:szCs w:val="22"/>
        </w:rPr>
        <w:t>2024–</w:t>
      </w:r>
      <w:r w:rsidR="00D8611A" w:rsidRPr="00D6043D">
        <w:rPr>
          <w:b/>
          <w:sz w:val="22"/>
          <w:szCs w:val="22"/>
        </w:rPr>
        <w:t>2027 годы</w:t>
      </w:r>
      <w:r w:rsidR="00B4078A" w:rsidRPr="00D6043D">
        <w:rPr>
          <w:b/>
          <w:sz w:val="22"/>
          <w:szCs w:val="22"/>
        </w:rPr>
        <w:t xml:space="preserve"> </w:t>
      </w:r>
      <w:r w:rsidR="00850505" w:rsidRPr="00D6043D">
        <w:rPr>
          <w:b/>
          <w:sz w:val="22"/>
          <w:szCs w:val="22"/>
        </w:rPr>
        <w:t>(Семенова Н.Е.)</w:t>
      </w:r>
    </w:p>
    <w:p w14:paraId="5A2CA0DE" w14:textId="49DD6824" w:rsidR="00680E32" w:rsidRPr="00D6043D" w:rsidRDefault="00680E32" w:rsidP="00680E32">
      <w:pPr>
        <w:autoSpaceDE w:val="0"/>
        <w:autoSpaceDN w:val="0"/>
        <w:adjustRightInd w:val="0"/>
        <w:ind w:firstLine="709"/>
        <w:jc w:val="both"/>
        <w:rPr>
          <w:strike/>
          <w:sz w:val="22"/>
          <w:szCs w:val="22"/>
        </w:rPr>
      </w:pPr>
      <w:r w:rsidRPr="00D6043D">
        <w:rPr>
          <w:sz w:val="22"/>
          <w:szCs w:val="22"/>
        </w:rPr>
        <w:t xml:space="preserve">В Департамент </w:t>
      </w:r>
      <w:proofErr w:type="gramStart"/>
      <w:r w:rsidRPr="00D6043D">
        <w:rPr>
          <w:sz w:val="22"/>
          <w:szCs w:val="22"/>
        </w:rPr>
        <w:t>обратился  ИП</w:t>
      </w:r>
      <w:proofErr w:type="gramEnd"/>
      <w:r w:rsidRPr="00D6043D">
        <w:rPr>
          <w:sz w:val="22"/>
          <w:szCs w:val="22"/>
        </w:rPr>
        <w:t xml:space="preserve"> Шорохов С.В.  с заявлением об открытии дела </w:t>
      </w:r>
      <w:r w:rsidR="00850505" w:rsidRPr="00D6043D">
        <w:rPr>
          <w:sz w:val="22"/>
          <w:szCs w:val="22"/>
        </w:rPr>
        <w:t xml:space="preserve">о корректировке долгосрочных тарифов на тепловую энергию для потребителей ИП Шорохов С.В. (от котельной с. </w:t>
      </w:r>
      <w:proofErr w:type="spellStart"/>
      <w:r w:rsidR="00850505" w:rsidRPr="00D6043D">
        <w:rPr>
          <w:sz w:val="22"/>
          <w:szCs w:val="22"/>
        </w:rPr>
        <w:t>Осановец</w:t>
      </w:r>
      <w:proofErr w:type="spellEnd"/>
      <w:r w:rsidR="00850505" w:rsidRPr="00D6043D">
        <w:rPr>
          <w:sz w:val="22"/>
          <w:szCs w:val="22"/>
        </w:rPr>
        <w:t xml:space="preserve"> Гаврилово-Посадского района) на </w:t>
      </w:r>
      <w:r w:rsidR="00D8611A" w:rsidRPr="00D6043D">
        <w:rPr>
          <w:sz w:val="22"/>
          <w:szCs w:val="22"/>
        </w:rPr>
        <w:t>2024–2027 годы</w:t>
      </w:r>
      <w:r w:rsidR="00850505" w:rsidRPr="00D6043D">
        <w:rPr>
          <w:sz w:val="22"/>
          <w:szCs w:val="22"/>
        </w:rPr>
        <w:t>.</w:t>
      </w:r>
    </w:p>
    <w:p w14:paraId="7D243C3C" w14:textId="77777777" w:rsidR="00680E32" w:rsidRPr="00D6043D" w:rsidRDefault="00680E32" w:rsidP="00680E32">
      <w:pPr>
        <w:autoSpaceDE w:val="0"/>
        <w:autoSpaceDN w:val="0"/>
        <w:adjustRightInd w:val="0"/>
        <w:ind w:firstLine="709"/>
        <w:jc w:val="both"/>
        <w:rPr>
          <w:sz w:val="22"/>
          <w:szCs w:val="22"/>
        </w:rPr>
      </w:pPr>
      <w:r w:rsidRPr="00D6043D">
        <w:rPr>
          <w:sz w:val="22"/>
          <w:szCs w:val="22"/>
        </w:rPr>
        <w:t xml:space="preserve">Индивидуальный предприниматель эксплуатирует новую газовую котельную и тепловые сети на праве собственности, с их использованием осуществляет деятельность по производству, передаче и сбыту тепловой энергии потребителям. Регулируемая деятельность осуществляется </w:t>
      </w:r>
      <w:r w:rsidR="00850505" w:rsidRPr="00D6043D">
        <w:rPr>
          <w:sz w:val="22"/>
          <w:szCs w:val="22"/>
        </w:rPr>
        <w:t>с</w:t>
      </w:r>
      <w:r w:rsidRPr="00D6043D">
        <w:rPr>
          <w:sz w:val="22"/>
          <w:szCs w:val="22"/>
        </w:rPr>
        <w:t xml:space="preserve"> 2023 год</w:t>
      </w:r>
      <w:r w:rsidR="00850505" w:rsidRPr="00D6043D">
        <w:rPr>
          <w:sz w:val="22"/>
          <w:szCs w:val="22"/>
        </w:rPr>
        <w:t>а</w:t>
      </w:r>
      <w:r w:rsidRPr="00D6043D">
        <w:rPr>
          <w:sz w:val="22"/>
          <w:szCs w:val="22"/>
        </w:rPr>
        <w:t xml:space="preserve">. </w:t>
      </w:r>
    </w:p>
    <w:p w14:paraId="7227D6F6" w14:textId="77777777" w:rsidR="00680E32" w:rsidRPr="00D6043D" w:rsidRDefault="00680E32" w:rsidP="00680E32">
      <w:pPr>
        <w:autoSpaceDE w:val="0"/>
        <w:autoSpaceDN w:val="0"/>
        <w:adjustRightInd w:val="0"/>
        <w:ind w:firstLine="709"/>
        <w:jc w:val="both"/>
        <w:rPr>
          <w:sz w:val="22"/>
          <w:szCs w:val="22"/>
        </w:rPr>
      </w:pPr>
      <w:r w:rsidRPr="00D6043D">
        <w:rPr>
          <w:sz w:val="22"/>
          <w:szCs w:val="22"/>
        </w:rPr>
        <w:t xml:space="preserve">Ранее теплоснабжение потребителей осуществляло АО «РСО» с использованием угольной котельной. </w:t>
      </w:r>
    </w:p>
    <w:p w14:paraId="7D6E7D4C" w14:textId="77777777" w:rsidR="002F0EB8" w:rsidRPr="00D6043D" w:rsidRDefault="00680E32" w:rsidP="00680E32">
      <w:pPr>
        <w:autoSpaceDE w:val="0"/>
        <w:autoSpaceDN w:val="0"/>
        <w:adjustRightInd w:val="0"/>
        <w:ind w:firstLine="709"/>
        <w:jc w:val="both"/>
        <w:rPr>
          <w:sz w:val="22"/>
          <w:szCs w:val="22"/>
        </w:rPr>
      </w:pPr>
      <w:r w:rsidRPr="00D6043D">
        <w:rPr>
          <w:sz w:val="22"/>
          <w:szCs w:val="22"/>
        </w:rPr>
        <w:t xml:space="preserve">Приказом Департамента энергетики и тарифов Ивановской области от </w:t>
      </w:r>
      <w:r w:rsidR="002F0EB8" w:rsidRPr="00D6043D">
        <w:rPr>
          <w:sz w:val="22"/>
          <w:szCs w:val="22"/>
        </w:rPr>
        <w:t>12</w:t>
      </w:r>
      <w:r w:rsidRPr="00D6043D">
        <w:rPr>
          <w:sz w:val="22"/>
          <w:szCs w:val="22"/>
        </w:rPr>
        <w:t>.0</w:t>
      </w:r>
      <w:r w:rsidR="002F0EB8" w:rsidRPr="00D6043D">
        <w:rPr>
          <w:sz w:val="22"/>
          <w:szCs w:val="22"/>
        </w:rPr>
        <w:t>9</w:t>
      </w:r>
      <w:r w:rsidRPr="00D6043D">
        <w:rPr>
          <w:sz w:val="22"/>
          <w:szCs w:val="22"/>
        </w:rPr>
        <w:t xml:space="preserve">.2023 № </w:t>
      </w:r>
      <w:r w:rsidR="002F0EB8" w:rsidRPr="00D6043D">
        <w:rPr>
          <w:sz w:val="22"/>
          <w:szCs w:val="22"/>
        </w:rPr>
        <w:t>12</w:t>
      </w:r>
      <w:r w:rsidRPr="00D6043D">
        <w:rPr>
          <w:sz w:val="22"/>
          <w:szCs w:val="22"/>
        </w:rPr>
        <w:t xml:space="preserve">-у открыто дело об установлении долгосрочных тарифов на тепловую энергию для потребителей </w:t>
      </w:r>
      <w:r w:rsidRPr="00D6043D">
        <w:rPr>
          <w:bCs/>
          <w:sz w:val="22"/>
          <w:szCs w:val="22"/>
        </w:rPr>
        <w:t>ИП Шорохов С.В. на 202</w:t>
      </w:r>
      <w:r w:rsidR="002F0EB8" w:rsidRPr="00D6043D">
        <w:rPr>
          <w:bCs/>
          <w:sz w:val="22"/>
          <w:szCs w:val="22"/>
        </w:rPr>
        <w:t>4</w:t>
      </w:r>
      <w:r w:rsidRPr="00D6043D">
        <w:rPr>
          <w:bCs/>
          <w:sz w:val="22"/>
          <w:szCs w:val="22"/>
        </w:rPr>
        <w:t>–2027 годы</w:t>
      </w:r>
      <w:r w:rsidRPr="00D6043D">
        <w:rPr>
          <w:sz w:val="22"/>
          <w:szCs w:val="22"/>
        </w:rPr>
        <w:t xml:space="preserve">. </w:t>
      </w:r>
    </w:p>
    <w:p w14:paraId="12C9B609" w14:textId="77777777" w:rsidR="00680E32" w:rsidRPr="00D6043D" w:rsidRDefault="00680E32" w:rsidP="00680E32">
      <w:pPr>
        <w:autoSpaceDE w:val="0"/>
        <w:autoSpaceDN w:val="0"/>
        <w:adjustRightInd w:val="0"/>
        <w:ind w:firstLine="709"/>
        <w:jc w:val="both"/>
        <w:rPr>
          <w:sz w:val="22"/>
          <w:szCs w:val="22"/>
        </w:rPr>
      </w:pPr>
      <w:r w:rsidRPr="00D6043D">
        <w:rPr>
          <w:sz w:val="22"/>
          <w:szCs w:val="22"/>
        </w:rPr>
        <w:t>Тепловая энергия отпускается на нужды отопления в теплоносителе в виде воды.</w:t>
      </w:r>
    </w:p>
    <w:p w14:paraId="5F59409F" w14:textId="77777777" w:rsidR="002F0EB8" w:rsidRPr="00D6043D" w:rsidRDefault="002F0EB8" w:rsidP="002F0EB8">
      <w:pPr>
        <w:pStyle w:val="24"/>
        <w:widowControl/>
        <w:ind w:firstLine="709"/>
        <w:rPr>
          <w:bCs/>
          <w:sz w:val="22"/>
          <w:szCs w:val="22"/>
        </w:rPr>
      </w:pPr>
      <w:r w:rsidRPr="00D6043D">
        <w:rPr>
          <w:bCs/>
          <w:sz w:val="22"/>
          <w:szCs w:val="22"/>
        </w:rPr>
        <w:t>Экспертиза тарифов выполнена в соответствии с требованиями и нормами Федерального закона от 27.07.2010 № 190-ФЗ «О теплоснабжении», Правил регулирования цен (тарифов) в сфере теплоснабжения, утвержденных Постановлением Правительства РФ от 22.10.2012 № 1075 (далее – Правила № 1075), Методических указаний по расчету регулируемых цен (тарифов) в сфере теплоснабжения, утвержденных приказом ФСТ России от 13.06.2013 № 760–э (Методические указания № 760-э), Прогнозом социально-экономического развития Российской Федерации на 2024 год и на плановый период 2025 и 2026 годов,</w:t>
      </w:r>
      <w:r w:rsidRPr="00D6043D">
        <w:rPr>
          <w:sz w:val="22"/>
          <w:szCs w:val="22"/>
        </w:rPr>
        <w:t xml:space="preserve"> одобренным на заседании Правительства Российской Федерации от 22 сентября 2023 года (</w:t>
      </w:r>
      <w:r w:rsidRPr="00D6043D">
        <w:rPr>
          <w:bCs/>
          <w:sz w:val="22"/>
          <w:szCs w:val="22"/>
        </w:rPr>
        <w:t xml:space="preserve">Протокол № 28, часть II, от 22.09.2023 г.). </w:t>
      </w:r>
    </w:p>
    <w:p w14:paraId="7E110D4B" w14:textId="77777777" w:rsidR="00680E32" w:rsidRPr="00D6043D" w:rsidRDefault="00680E32" w:rsidP="00680E32">
      <w:pPr>
        <w:autoSpaceDE w:val="0"/>
        <w:autoSpaceDN w:val="0"/>
        <w:adjustRightInd w:val="0"/>
        <w:ind w:firstLine="709"/>
        <w:jc w:val="both"/>
        <w:rPr>
          <w:sz w:val="22"/>
          <w:szCs w:val="22"/>
        </w:rPr>
      </w:pPr>
      <w:r w:rsidRPr="00D6043D">
        <w:rPr>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1619303C" w14:textId="77777777" w:rsidR="007905C8" w:rsidRPr="00D6043D" w:rsidRDefault="007905C8" w:rsidP="007905C8">
      <w:pPr>
        <w:pStyle w:val="24"/>
        <w:widowControl/>
        <w:tabs>
          <w:tab w:val="left" w:pos="851"/>
          <w:tab w:val="left" w:pos="993"/>
        </w:tabs>
        <w:ind w:firstLine="709"/>
        <w:rPr>
          <w:bCs/>
          <w:sz w:val="22"/>
          <w:szCs w:val="22"/>
        </w:rPr>
      </w:pPr>
      <w:r w:rsidRPr="00D6043D">
        <w:rPr>
          <w:bCs/>
          <w:sz w:val="22"/>
          <w:szCs w:val="22"/>
        </w:rPr>
        <w:t>В целях исполнения ст. 157.1 Жилищного Кодекса Российской Федерации об ограничении повышения размера вносимой гражданами платы за коммунальные услуги предлагается установить льготные тарифы на тепловую энергию для населения.</w:t>
      </w:r>
    </w:p>
    <w:p w14:paraId="5F5C20AC" w14:textId="77777777" w:rsidR="007905C8" w:rsidRPr="00D6043D" w:rsidRDefault="007905C8" w:rsidP="007905C8">
      <w:pPr>
        <w:pStyle w:val="24"/>
        <w:widowControl/>
        <w:tabs>
          <w:tab w:val="left" w:pos="851"/>
          <w:tab w:val="left" w:pos="993"/>
        </w:tabs>
        <w:ind w:firstLine="709"/>
        <w:rPr>
          <w:bCs/>
          <w:sz w:val="22"/>
          <w:szCs w:val="22"/>
        </w:rPr>
      </w:pPr>
      <w:r w:rsidRPr="00D6043D">
        <w:rPr>
          <w:bCs/>
          <w:sz w:val="22"/>
          <w:szCs w:val="22"/>
        </w:rPr>
        <w:t>Льготный тариф на тепловую энергию для населения на первое полугодие 2024 года предлагается установить на уровне тарифа, действующего по состоянию на 31.12.2023 года.</w:t>
      </w:r>
    </w:p>
    <w:p w14:paraId="6C5E4D22" w14:textId="2A5DBE10" w:rsidR="007905C8" w:rsidRPr="00D6043D" w:rsidRDefault="007905C8" w:rsidP="007905C8">
      <w:pPr>
        <w:pStyle w:val="24"/>
        <w:widowControl/>
        <w:tabs>
          <w:tab w:val="left" w:pos="851"/>
          <w:tab w:val="left" w:pos="993"/>
        </w:tabs>
        <w:ind w:firstLine="709"/>
        <w:rPr>
          <w:bCs/>
          <w:sz w:val="22"/>
          <w:szCs w:val="22"/>
        </w:rPr>
      </w:pPr>
      <w:r w:rsidRPr="00D6043D">
        <w:rPr>
          <w:bCs/>
          <w:sz w:val="22"/>
          <w:szCs w:val="22"/>
        </w:rPr>
        <w:t>Льготный тариф на тепловую энергию для населения на второе полугодие 2024 года определен с ростом на 5,7%, что не превышает индекс изменения  совокупного платежа граждан за коммунальные услуги с 1 июля 2024 года в размере 9,8 %, определенный Прогнозом социально-экономического развития Российской Федерации на 2024 год и плановый период 2025 и 2026 годы, одобренным на заседании Правительства Российской Федерации 22 сентября 2023 г. (протокол № 28, часть II).</w:t>
      </w:r>
    </w:p>
    <w:p w14:paraId="4EC8C49D" w14:textId="77777777" w:rsidR="00680E32" w:rsidRPr="00D6043D" w:rsidRDefault="00680E32" w:rsidP="00680E32">
      <w:pPr>
        <w:autoSpaceDE w:val="0"/>
        <w:autoSpaceDN w:val="0"/>
        <w:adjustRightInd w:val="0"/>
        <w:ind w:firstLine="709"/>
        <w:jc w:val="both"/>
        <w:rPr>
          <w:sz w:val="22"/>
          <w:szCs w:val="22"/>
        </w:rPr>
      </w:pPr>
      <w:r w:rsidRPr="00D6043D">
        <w:rPr>
          <w:sz w:val="22"/>
          <w:szCs w:val="22"/>
        </w:rPr>
        <w:t>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осуществляется за счет средств областного бюджета в соответствии с Законом Ивановской области от 09.12.2014 № 103-ОЗ «О льготных тарифах на тепловую энергию на территории Ивановской области».</w:t>
      </w:r>
    </w:p>
    <w:p w14:paraId="072B9554" w14:textId="77777777" w:rsidR="00680E32" w:rsidRPr="00D6043D" w:rsidRDefault="00680E32" w:rsidP="00680E32">
      <w:pPr>
        <w:pStyle w:val="a4"/>
        <w:spacing w:line="233" w:lineRule="auto"/>
        <w:ind w:left="0" w:firstLine="709"/>
        <w:jc w:val="both"/>
        <w:rPr>
          <w:bCs/>
          <w:sz w:val="22"/>
          <w:szCs w:val="22"/>
        </w:rPr>
      </w:pPr>
      <w:r w:rsidRPr="00D6043D">
        <w:rPr>
          <w:bCs/>
          <w:sz w:val="22"/>
          <w:szCs w:val="22"/>
        </w:rPr>
        <w:t xml:space="preserve">По результатам экспертизы материалов тарифного дела подготовлено экспертное заключение. </w:t>
      </w:r>
    </w:p>
    <w:p w14:paraId="2E0C6646" w14:textId="77777777" w:rsidR="005F2C1D" w:rsidRPr="00D6043D" w:rsidRDefault="00680E32" w:rsidP="00680E32">
      <w:pPr>
        <w:widowControl/>
        <w:autoSpaceDE w:val="0"/>
        <w:autoSpaceDN w:val="0"/>
        <w:adjustRightInd w:val="0"/>
        <w:ind w:firstLine="709"/>
        <w:jc w:val="both"/>
        <w:rPr>
          <w:sz w:val="22"/>
          <w:szCs w:val="22"/>
        </w:rPr>
      </w:pPr>
      <w:r w:rsidRPr="00D6043D">
        <w:rPr>
          <w:sz w:val="22"/>
          <w:szCs w:val="22"/>
        </w:rPr>
        <w:t xml:space="preserve">ИП Шорохов С.В.   ознакомлен с предлагаемыми к утверждению уровнями тарифов на тепловую энергию, </w:t>
      </w:r>
      <w:r w:rsidR="005F2C1D" w:rsidRPr="00D6043D">
        <w:rPr>
          <w:sz w:val="22"/>
          <w:szCs w:val="22"/>
        </w:rPr>
        <w:t>согласие или разногласия в адрес Департамента не направлены. В заседании Правления индивидуальный предприниматель участие не принимал.</w:t>
      </w:r>
    </w:p>
    <w:p w14:paraId="2CBC4C18" w14:textId="77777777" w:rsidR="00680E32" w:rsidRPr="00D6043D" w:rsidRDefault="00680E32" w:rsidP="00680E32">
      <w:pPr>
        <w:pStyle w:val="a4"/>
        <w:spacing w:line="233" w:lineRule="auto"/>
        <w:ind w:left="0" w:firstLine="567"/>
        <w:jc w:val="both"/>
        <w:rPr>
          <w:bCs/>
          <w:sz w:val="22"/>
          <w:szCs w:val="22"/>
        </w:rPr>
      </w:pPr>
      <w:r w:rsidRPr="00D6043D">
        <w:rPr>
          <w:bCs/>
          <w:sz w:val="22"/>
          <w:szCs w:val="22"/>
        </w:rPr>
        <w:t>Основные плановые (расчетные) показатели деятельности</w:t>
      </w:r>
      <w:r w:rsidRPr="00D6043D">
        <w:rPr>
          <w:sz w:val="22"/>
          <w:szCs w:val="22"/>
        </w:rPr>
        <w:t xml:space="preserve"> организации</w:t>
      </w:r>
      <w:r w:rsidRPr="00D6043D">
        <w:rPr>
          <w:bCs/>
          <w:sz w:val="22"/>
          <w:szCs w:val="22"/>
        </w:rPr>
        <w:t xml:space="preserve"> на расчетный период регулирования, принятые при формировании тарифов на тепловую энергию приведены в приложениях 1</w:t>
      </w:r>
      <w:r w:rsidR="005F2C1D" w:rsidRPr="00D6043D">
        <w:rPr>
          <w:bCs/>
          <w:sz w:val="22"/>
          <w:szCs w:val="22"/>
        </w:rPr>
        <w:t>3</w:t>
      </w:r>
      <w:r w:rsidRPr="00D6043D">
        <w:rPr>
          <w:bCs/>
          <w:sz w:val="22"/>
          <w:szCs w:val="22"/>
        </w:rPr>
        <w:t>/1.</w:t>
      </w:r>
    </w:p>
    <w:p w14:paraId="4EC00531" w14:textId="77777777" w:rsidR="00680E32" w:rsidRPr="00D6043D" w:rsidRDefault="00680E32" w:rsidP="00680E32">
      <w:pPr>
        <w:pStyle w:val="24"/>
        <w:widowControl/>
        <w:tabs>
          <w:tab w:val="left" w:pos="851"/>
          <w:tab w:val="left" w:pos="993"/>
        </w:tabs>
        <w:ind w:left="1069" w:firstLine="0"/>
        <w:rPr>
          <w:sz w:val="22"/>
          <w:szCs w:val="22"/>
        </w:rPr>
      </w:pPr>
    </w:p>
    <w:p w14:paraId="379405CA" w14:textId="77777777" w:rsidR="00680E32" w:rsidRPr="00D6043D" w:rsidRDefault="00680E32" w:rsidP="00680E32">
      <w:pPr>
        <w:pStyle w:val="24"/>
        <w:widowControl/>
        <w:tabs>
          <w:tab w:val="left" w:pos="0"/>
          <w:tab w:val="left" w:pos="851"/>
        </w:tabs>
        <w:ind w:firstLine="709"/>
        <w:rPr>
          <w:sz w:val="22"/>
          <w:szCs w:val="22"/>
        </w:rPr>
      </w:pPr>
      <w:r w:rsidRPr="00D6043D">
        <w:rPr>
          <w:sz w:val="22"/>
          <w:szCs w:val="22"/>
        </w:rPr>
        <w:t xml:space="preserve"> </w:t>
      </w:r>
      <w:r w:rsidRPr="00D6043D">
        <w:rPr>
          <w:b/>
          <w:sz w:val="22"/>
          <w:szCs w:val="22"/>
        </w:rPr>
        <w:t>РЕШИЛИ:</w:t>
      </w:r>
      <w:r w:rsidRPr="00D6043D">
        <w:rPr>
          <w:sz w:val="22"/>
          <w:szCs w:val="22"/>
        </w:rPr>
        <w:t xml:space="preserve"> В соответствии с Федеральными законами от 27.07.2010 № 190-ФЗ «О теплоснабжении», </w:t>
      </w:r>
      <w:r w:rsidRPr="00D6043D">
        <w:rPr>
          <w:bCs/>
          <w:sz w:val="22"/>
          <w:szCs w:val="22"/>
        </w:rPr>
        <w:t>п</w:t>
      </w:r>
      <w:r w:rsidRPr="00D6043D">
        <w:rPr>
          <w:sz w:val="22"/>
          <w:szCs w:val="22"/>
        </w:rPr>
        <w:t xml:space="preserve">остановлением Правительства Российской Федерации от 22.10.2012 № 1075 «О ценообразовании в сфере теплоснабжения»: </w:t>
      </w:r>
    </w:p>
    <w:p w14:paraId="44AED9D1" w14:textId="77777777" w:rsidR="00680E32" w:rsidRPr="00D6043D" w:rsidRDefault="00680E32" w:rsidP="00680E32">
      <w:pPr>
        <w:pStyle w:val="2"/>
        <w:ind w:firstLine="900"/>
        <w:rPr>
          <w:b w:val="0"/>
          <w:sz w:val="22"/>
          <w:szCs w:val="22"/>
        </w:rPr>
      </w:pPr>
    </w:p>
    <w:p w14:paraId="02E7130D" w14:textId="0A3AD34F" w:rsidR="00850505" w:rsidRPr="00D6043D" w:rsidRDefault="00850505" w:rsidP="00850505">
      <w:pPr>
        <w:numPr>
          <w:ilvl w:val="1"/>
          <w:numId w:val="42"/>
        </w:numPr>
        <w:tabs>
          <w:tab w:val="left" w:pos="1134"/>
        </w:tabs>
        <w:ind w:left="142" w:firstLine="938"/>
        <w:jc w:val="both"/>
        <w:rPr>
          <w:sz w:val="22"/>
          <w:szCs w:val="22"/>
        </w:rPr>
      </w:pPr>
      <w:r w:rsidRPr="00D6043D">
        <w:rPr>
          <w:sz w:val="22"/>
          <w:szCs w:val="22"/>
        </w:rPr>
        <w:t xml:space="preserve">С 01.01.2024 произвести корректировку установленных долгосрочных тарифов на тепловую энергию для потребителей ИП Шорохов С.В.  (от котельной с. </w:t>
      </w:r>
      <w:proofErr w:type="spellStart"/>
      <w:r w:rsidRPr="00D6043D">
        <w:rPr>
          <w:sz w:val="22"/>
          <w:szCs w:val="22"/>
        </w:rPr>
        <w:t>Осановец</w:t>
      </w:r>
      <w:proofErr w:type="spellEnd"/>
      <w:r w:rsidRPr="00D6043D">
        <w:rPr>
          <w:sz w:val="22"/>
          <w:szCs w:val="22"/>
        </w:rPr>
        <w:t xml:space="preserve"> Гаврилово-Посадского района) на </w:t>
      </w:r>
      <w:r w:rsidR="00A53D71" w:rsidRPr="00D6043D">
        <w:rPr>
          <w:sz w:val="22"/>
          <w:szCs w:val="22"/>
        </w:rPr>
        <w:t>2024–2027 годы</w:t>
      </w:r>
      <w:r w:rsidRPr="00D6043D">
        <w:rPr>
          <w:sz w:val="22"/>
          <w:szCs w:val="22"/>
        </w:rPr>
        <w:t>, изложив приложение 1 к постановлению Департамента энергетики и тарифов Ивановской области от 04.08.2023 № 29-т/1 в новой редакции</w:t>
      </w:r>
      <w:r w:rsidR="00AA503B" w:rsidRPr="00D6043D">
        <w:rPr>
          <w:sz w:val="22"/>
          <w:szCs w:val="22"/>
        </w:rPr>
        <w:t>:</w:t>
      </w:r>
      <w:r w:rsidRPr="00D6043D">
        <w:rPr>
          <w:sz w:val="22"/>
          <w:szCs w:val="22"/>
        </w:rPr>
        <w:t xml:space="preserve"> </w:t>
      </w:r>
    </w:p>
    <w:p w14:paraId="4674A2C1" w14:textId="77777777" w:rsidR="007E3B67" w:rsidRPr="00D6043D" w:rsidRDefault="007E3B67" w:rsidP="00850505">
      <w:pPr>
        <w:numPr>
          <w:ilvl w:val="1"/>
          <w:numId w:val="42"/>
        </w:numPr>
        <w:tabs>
          <w:tab w:val="left" w:pos="1134"/>
        </w:tabs>
        <w:ind w:left="142" w:firstLine="938"/>
        <w:jc w:val="both"/>
        <w:rPr>
          <w:sz w:val="22"/>
          <w:szCs w:val="22"/>
        </w:rPr>
      </w:pPr>
    </w:p>
    <w:p w14:paraId="13577555" w14:textId="77777777" w:rsidR="007E3B67" w:rsidRPr="00D6043D" w:rsidRDefault="007E3B67" w:rsidP="007E3B67">
      <w:pPr>
        <w:tabs>
          <w:tab w:val="left" w:pos="1134"/>
        </w:tabs>
        <w:jc w:val="right"/>
        <w:rPr>
          <w:sz w:val="22"/>
          <w:szCs w:val="22"/>
        </w:rPr>
      </w:pPr>
      <w:r w:rsidRPr="00D6043D">
        <w:rPr>
          <w:sz w:val="22"/>
          <w:szCs w:val="22"/>
        </w:rPr>
        <w:t>Приложение 1 к постановлению Департамента энергетики и тарифов</w:t>
      </w:r>
    </w:p>
    <w:p w14:paraId="75D29151" w14:textId="1D3CE777" w:rsidR="005F2C1D" w:rsidRPr="00D6043D" w:rsidRDefault="007E3B67" w:rsidP="007E3B67">
      <w:pPr>
        <w:tabs>
          <w:tab w:val="left" w:pos="1134"/>
        </w:tabs>
        <w:jc w:val="right"/>
        <w:rPr>
          <w:sz w:val="22"/>
          <w:szCs w:val="22"/>
        </w:rPr>
      </w:pPr>
      <w:r w:rsidRPr="00D6043D">
        <w:rPr>
          <w:sz w:val="22"/>
          <w:szCs w:val="22"/>
        </w:rPr>
        <w:lastRenderedPageBreak/>
        <w:t xml:space="preserve"> Ивановской области от 04.08.2023 № 29-т/1</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2132"/>
        <w:gridCol w:w="1699"/>
        <w:gridCol w:w="709"/>
        <w:gridCol w:w="1136"/>
        <w:gridCol w:w="1137"/>
        <w:gridCol w:w="568"/>
        <w:gridCol w:w="567"/>
        <w:gridCol w:w="707"/>
        <w:gridCol w:w="709"/>
        <w:gridCol w:w="850"/>
      </w:tblGrid>
      <w:tr w:rsidR="005F2C1D" w:rsidRPr="00D6043D" w14:paraId="482E47AB" w14:textId="77777777" w:rsidTr="00AA503B">
        <w:trPr>
          <w:trHeight w:val="264"/>
        </w:trPr>
        <w:tc>
          <w:tcPr>
            <w:tcW w:w="418" w:type="dxa"/>
            <w:vMerge w:val="restart"/>
            <w:shd w:val="clear" w:color="auto" w:fill="auto"/>
            <w:vAlign w:val="center"/>
            <w:hideMark/>
          </w:tcPr>
          <w:p w14:paraId="2A1DC817" w14:textId="77777777" w:rsidR="005F2C1D" w:rsidRPr="00D6043D" w:rsidRDefault="005F2C1D" w:rsidP="001C5EFF">
            <w:pPr>
              <w:widowControl/>
              <w:jc w:val="center"/>
              <w:rPr>
                <w:sz w:val="22"/>
                <w:szCs w:val="22"/>
              </w:rPr>
            </w:pPr>
            <w:r w:rsidRPr="00D6043D">
              <w:rPr>
                <w:sz w:val="22"/>
                <w:szCs w:val="22"/>
              </w:rPr>
              <w:t>№ п/п</w:t>
            </w:r>
          </w:p>
        </w:tc>
        <w:tc>
          <w:tcPr>
            <w:tcW w:w="2132" w:type="dxa"/>
            <w:vMerge w:val="restart"/>
            <w:shd w:val="clear" w:color="auto" w:fill="auto"/>
            <w:vAlign w:val="center"/>
            <w:hideMark/>
          </w:tcPr>
          <w:p w14:paraId="5391E7E8" w14:textId="77777777" w:rsidR="005F2C1D" w:rsidRPr="00D6043D" w:rsidRDefault="005F2C1D" w:rsidP="001C5EFF">
            <w:pPr>
              <w:widowControl/>
              <w:jc w:val="center"/>
              <w:rPr>
                <w:sz w:val="22"/>
                <w:szCs w:val="22"/>
              </w:rPr>
            </w:pPr>
            <w:r w:rsidRPr="00D6043D">
              <w:rPr>
                <w:sz w:val="22"/>
                <w:szCs w:val="22"/>
              </w:rPr>
              <w:t>Наименование регулируемой организации</w:t>
            </w:r>
          </w:p>
        </w:tc>
        <w:tc>
          <w:tcPr>
            <w:tcW w:w="1699" w:type="dxa"/>
            <w:vMerge w:val="restart"/>
            <w:shd w:val="clear" w:color="auto" w:fill="auto"/>
            <w:noWrap/>
            <w:vAlign w:val="center"/>
            <w:hideMark/>
          </w:tcPr>
          <w:p w14:paraId="1F7A890C" w14:textId="77777777" w:rsidR="005F2C1D" w:rsidRPr="00D6043D" w:rsidRDefault="005F2C1D" w:rsidP="001C5EFF">
            <w:pPr>
              <w:widowControl/>
              <w:jc w:val="center"/>
              <w:rPr>
                <w:sz w:val="22"/>
                <w:szCs w:val="22"/>
              </w:rPr>
            </w:pPr>
            <w:r w:rsidRPr="00D6043D">
              <w:rPr>
                <w:sz w:val="22"/>
                <w:szCs w:val="22"/>
              </w:rPr>
              <w:t>Вид тарифа</w:t>
            </w:r>
          </w:p>
        </w:tc>
        <w:tc>
          <w:tcPr>
            <w:tcW w:w="709" w:type="dxa"/>
            <w:vMerge w:val="restart"/>
            <w:shd w:val="clear" w:color="auto" w:fill="auto"/>
            <w:noWrap/>
            <w:vAlign w:val="center"/>
            <w:hideMark/>
          </w:tcPr>
          <w:p w14:paraId="3AE85C10" w14:textId="77777777" w:rsidR="005F2C1D" w:rsidRPr="00D6043D" w:rsidRDefault="005F2C1D" w:rsidP="001C5EFF">
            <w:pPr>
              <w:widowControl/>
              <w:jc w:val="center"/>
              <w:rPr>
                <w:sz w:val="22"/>
                <w:szCs w:val="22"/>
              </w:rPr>
            </w:pPr>
            <w:r w:rsidRPr="00D6043D">
              <w:rPr>
                <w:sz w:val="22"/>
                <w:szCs w:val="22"/>
              </w:rPr>
              <w:t>Год</w:t>
            </w:r>
          </w:p>
        </w:tc>
        <w:tc>
          <w:tcPr>
            <w:tcW w:w="2273" w:type="dxa"/>
            <w:gridSpan w:val="2"/>
            <w:shd w:val="clear" w:color="auto" w:fill="auto"/>
            <w:noWrap/>
            <w:vAlign w:val="center"/>
            <w:hideMark/>
          </w:tcPr>
          <w:p w14:paraId="7F20AF52" w14:textId="77777777" w:rsidR="005F2C1D" w:rsidRPr="00D6043D" w:rsidRDefault="005F2C1D" w:rsidP="001C5EFF">
            <w:pPr>
              <w:widowControl/>
              <w:jc w:val="center"/>
              <w:rPr>
                <w:sz w:val="22"/>
                <w:szCs w:val="22"/>
              </w:rPr>
            </w:pPr>
            <w:r w:rsidRPr="00D6043D">
              <w:rPr>
                <w:sz w:val="22"/>
                <w:szCs w:val="22"/>
              </w:rPr>
              <w:t>Вода</w:t>
            </w:r>
          </w:p>
        </w:tc>
        <w:tc>
          <w:tcPr>
            <w:tcW w:w="2551" w:type="dxa"/>
            <w:gridSpan w:val="4"/>
            <w:shd w:val="clear" w:color="auto" w:fill="auto"/>
            <w:noWrap/>
            <w:vAlign w:val="center"/>
            <w:hideMark/>
          </w:tcPr>
          <w:p w14:paraId="23F2D101" w14:textId="77777777" w:rsidR="005F2C1D" w:rsidRPr="00D6043D" w:rsidRDefault="005F2C1D" w:rsidP="001C5EFF">
            <w:pPr>
              <w:widowControl/>
              <w:jc w:val="center"/>
              <w:rPr>
                <w:sz w:val="22"/>
                <w:szCs w:val="22"/>
              </w:rPr>
            </w:pPr>
            <w:r w:rsidRPr="00D6043D">
              <w:rPr>
                <w:sz w:val="22"/>
                <w:szCs w:val="22"/>
              </w:rPr>
              <w:t>Отборный пар давлением</w:t>
            </w:r>
          </w:p>
        </w:tc>
        <w:tc>
          <w:tcPr>
            <w:tcW w:w="850" w:type="dxa"/>
            <w:vMerge w:val="restart"/>
            <w:shd w:val="clear" w:color="auto" w:fill="auto"/>
            <w:vAlign w:val="center"/>
            <w:hideMark/>
          </w:tcPr>
          <w:p w14:paraId="3548E2B7" w14:textId="77777777" w:rsidR="005F2C1D" w:rsidRPr="00D6043D" w:rsidRDefault="005F2C1D" w:rsidP="001C5EFF">
            <w:pPr>
              <w:widowControl/>
              <w:jc w:val="center"/>
              <w:rPr>
                <w:sz w:val="22"/>
                <w:szCs w:val="22"/>
              </w:rPr>
            </w:pPr>
            <w:r w:rsidRPr="00D6043D">
              <w:rPr>
                <w:sz w:val="22"/>
                <w:szCs w:val="22"/>
              </w:rPr>
              <w:t>Острый и редуцированный пар</w:t>
            </w:r>
          </w:p>
        </w:tc>
      </w:tr>
      <w:tr w:rsidR="005F2C1D" w:rsidRPr="00D6043D" w14:paraId="367EB7FF" w14:textId="77777777" w:rsidTr="00AA503B">
        <w:trPr>
          <w:trHeight w:val="540"/>
        </w:trPr>
        <w:tc>
          <w:tcPr>
            <w:tcW w:w="418" w:type="dxa"/>
            <w:vMerge/>
            <w:shd w:val="clear" w:color="auto" w:fill="auto"/>
            <w:noWrap/>
            <w:vAlign w:val="center"/>
            <w:hideMark/>
          </w:tcPr>
          <w:p w14:paraId="32804603" w14:textId="77777777" w:rsidR="005F2C1D" w:rsidRPr="00D6043D" w:rsidRDefault="005F2C1D" w:rsidP="001C5EFF">
            <w:pPr>
              <w:widowControl/>
              <w:jc w:val="center"/>
              <w:rPr>
                <w:sz w:val="22"/>
                <w:szCs w:val="22"/>
              </w:rPr>
            </w:pPr>
          </w:p>
        </w:tc>
        <w:tc>
          <w:tcPr>
            <w:tcW w:w="2132" w:type="dxa"/>
            <w:vMerge/>
            <w:shd w:val="clear" w:color="auto" w:fill="auto"/>
            <w:vAlign w:val="center"/>
            <w:hideMark/>
          </w:tcPr>
          <w:p w14:paraId="7E0AA13A" w14:textId="77777777" w:rsidR="005F2C1D" w:rsidRPr="00D6043D" w:rsidRDefault="005F2C1D" w:rsidP="001C5EFF">
            <w:pPr>
              <w:widowControl/>
              <w:rPr>
                <w:sz w:val="22"/>
                <w:szCs w:val="22"/>
              </w:rPr>
            </w:pPr>
          </w:p>
        </w:tc>
        <w:tc>
          <w:tcPr>
            <w:tcW w:w="1699" w:type="dxa"/>
            <w:vMerge/>
            <w:shd w:val="clear" w:color="auto" w:fill="auto"/>
            <w:noWrap/>
            <w:vAlign w:val="center"/>
            <w:hideMark/>
          </w:tcPr>
          <w:p w14:paraId="78D81A7D" w14:textId="77777777" w:rsidR="005F2C1D" w:rsidRPr="00D6043D" w:rsidRDefault="005F2C1D" w:rsidP="001C5EFF">
            <w:pPr>
              <w:widowControl/>
              <w:jc w:val="center"/>
              <w:rPr>
                <w:sz w:val="22"/>
                <w:szCs w:val="22"/>
              </w:rPr>
            </w:pPr>
          </w:p>
        </w:tc>
        <w:tc>
          <w:tcPr>
            <w:tcW w:w="709" w:type="dxa"/>
            <w:vMerge/>
            <w:shd w:val="clear" w:color="auto" w:fill="auto"/>
            <w:noWrap/>
            <w:vAlign w:val="center"/>
            <w:hideMark/>
          </w:tcPr>
          <w:p w14:paraId="157D2752" w14:textId="77777777" w:rsidR="005F2C1D" w:rsidRPr="00D6043D" w:rsidRDefault="005F2C1D" w:rsidP="001C5EFF">
            <w:pPr>
              <w:widowControl/>
              <w:jc w:val="center"/>
              <w:rPr>
                <w:sz w:val="22"/>
                <w:szCs w:val="22"/>
              </w:rPr>
            </w:pPr>
          </w:p>
        </w:tc>
        <w:tc>
          <w:tcPr>
            <w:tcW w:w="1136" w:type="dxa"/>
            <w:shd w:val="clear" w:color="auto" w:fill="auto"/>
            <w:noWrap/>
            <w:vAlign w:val="center"/>
            <w:hideMark/>
          </w:tcPr>
          <w:p w14:paraId="7D5A3CA4" w14:textId="77777777" w:rsidR="005F2C1D" w:rsidRPr="00D6043D" w:rsidRDefault="005F2C1D" w:rsidP="001C5EFF">
            <w:pPr>
              <w:widowControl/>
              <w:jc w:val="center"/>
              <w:rPr>
                <w:sz w:val="22"/>
                <w:szCs w:val="22"/>
              </w:rPr>
            </w:pPr>
            <w:r w:rsidRPr="00D6043D">
              <w:rPr>
                <w:sz w:val="22"/>
                <w:szCs w:val="22"/>
              </w:rPr>
              <w:t>1 полугодие</w:t>
            </w:r>
          </w:p>
        </w:tc>
        <w:tc>
          <w:tcPr>
            <w:tcW w:w="1137" w:type="dxa"/>
            <w:shd w:val="clear" w:color="auto" w:fill="auto"/>
            <w:vAlign w:val="center"/>
          </w:tcPr>
          <w:p w14:paraId="09D56734" w14:textId="77777777" w:rsidR="005F2C1D" w:rsidRPr="00D6043D" w:rsidRDefault="005F2C1D" w:rsidP="001C5EFF">
            <w:pPr>
              <w:widowControl/>
              <w:jc w:val="center"/>
              <w:rPr>
                <w:sz w:val="22"/>
                <w:szCs w:val="22"/>
              </w:rPr>
            </w:pPr>
            <w:r w:rsidRPr="00D6043D">
              <w:rPr>
                <w:sz w:val="22"/>
                <w:szCs w:val="22"/>
              </w:rPr>
              <w:t>2 полугодие</w:t>
            </w:r>
          </w:p>
        </w:tc>
        <w:tc>
          <w:tcPr>
            <w:tcW w:w="568" w:type="dxa"/>
            <w:shd w:val="clear" w:color="auto" w:fill="auto"/>
            <w:vAlign w:val="center"/>
            <w:hideMark/>
          </w:tcPr>
          <w:p w14:paraId="5AE4E0AC" w14:textId="77777777" w:rsidR="005F2C1D" w:rsidRPr="00D6043D" w:rsidRDefault="005F2C1D" w:rsidP="001C5EFF">
            <w:pPr>
              <w:widowControl/>
              <w:jc w:val="center"/>
              <w:rPr>
                <w:sz w:val="22"/>
                <w:szCs w:val="22"/>
              </w:rPr>
            </w:pPr>
            <w:r w:rsidRPr="00D6043D">
              <w:rPr>
                <w:sz w:val="22"/>
                <w:szCs w:val="22"/>
              </w:rPr>
              <w:t>от 1,2 до 2,5 кг/</w:t>
            </w:r>
          </w:p>
          <w:p w14:paraId="198C1BD3" w14:textId="77777777" w:rsidR="005F2C1D" w:rsidRPr="00D6043D" w:rsidRDefault="005F2C1D" w:rsidP="001C5EFF">
            <w:pPr>
              <w:widowControl/>
              <w:jc w:val="center"/>
              <w:rPr>
                <w:sz w:val="22"/>
                <w:szCs w:val="22"/>
              </w:rPr>
            </w:pPr>
            <w:r w:rsidRPr="00D6043D">
              <w:rPr>
                <w:sz w:val="22"/>
                <w:szCs w:val="22"/>
              </w:rPr>
              <w:t>см</w:t>
            </w:r>
            <w:r w:rsidRPr="00D6043D">
              <w:rPr>
                <w:sz w:val="22"/>
                <w:szCs w:val="22"/>
                <w:vertAlign w:val="superscript"/>
              </w:rPr>
              <w:t>2</w:t>
            </w:r>
          </w:p>
        </w:tc>
        <w:tc>
          <w:tcPr>
            <w:tcW w:w="567" w:type="dxa"/>
            <w:vAlign w:val="center"/>
          </w:tcPr>
          <w:p w14:paraId="2F14325D" w14:textId="77777777" w:rsidR="005F2C1D" w:rsidRPr="00D6043D" w:rsidRDefault="005F2C1D" w:rsidP="001C5EFF">
            <w:pPr>
              <w:widowControl/>
              <w:jc w:val="center"/>
              <w:rPr>
                <w:sz w:val="22"/>
                <w:szCs w:val="22"/>
              </w:rPr>
            </w:pPr>
            <w:r w:rsidRPr="00D6043D">
              <w:rPr>
                <w:sz w:val="22"/>
                <w:szCs w:val="22"/>
              </w:rPr>
              <w:t>от 2,5 до 7,0 кг/см</w:t>
            </w:r>
            <w:r w:rsidRPr="00D6043D">
              <w:rPr>
                <w:sz w:val="22"/>
                <w:szCs w:val="22"/>
                <w:vertAlign w:val="superscript"/>
              </w:rPr>
              <w:t>2</w:t>
            </w:r>
          </w:p>
        </w:tc>
        <w:tc>
          <w:tcPr>
            <w:tcW w:w="707" w:type="dxa"/>
            <w:vAlign w:val="center"/>
          </w:tcPr>
          <w:p w14:paraId="34DCE2EB" w14:textId="77777777" w:rsidR="005F2C1D" w:rsidRPr="00D6043D" w:rsidRDefault="005F2C1D" w:rsidP="001C5EFF">
            <w:pPr>
              <w:widowControl/>
              <w:jc w:val="center"/>
              <w:rPr>
                <w:sz w:val="22"/>
                <w:szCs w:val="22"/>
              </w:rPr>
            </w:pPr>
            <w:r w:rsidRPr="00D6043D">
              <w:rPr>
                <w:sz w:val="22"/>
                <w:szCs w:val="22"/>
              </w:rPr>
              <w:t>от 7,0 до 13,0 кг/</w:t>
            </w:r>
          </w:p>
          <w:p w14:paraId="18FA0FA4" w14:textId="77777777" w:rsidR="005F2C1D" w:rsidRPr="00D6043D" w:rsidRDefault="005F2C1D" w:rsidP="001C5EFF">
            <w:pPr>
              <w:widowControl/>
              <w:jc w:val="center"/>
              <w:rPr>
                <w:sz w:val="22"/>
                <w:szCs w:val="22"/>
              </w:rPr>
            </w:pPr>
            <w:r w:rsidRPr="00D6043D">
              <w:rPr>
                <w:sz w:val="22"/>
                <w:szCs w:val="22"/>
              </w:rPr>
              <w:t>см</w:t>
            </w:r>
            <w:r w:rsidRPr="00D6043D">
              <w:rPr>
                <w:sz w:val="22"/>
                <w:szCs w:val="22"/>
                <w:vertAlign w:val="superscript"/>
              </w:rPr>
              <w:t>2</w:t>
            </w:r>
          </w:p>
        </w:tc>
        <w:tc>
          <w:tcPr>
            <w:tcW w:w="709" w:type="dxa"/>
            <w:vAlign w:val="center"/>
          </w:tcPr>
          <w:p w14:paraId="4C36B7E1" w14:textId="77777777" w:rsidR="005F2C1D" w:rsidRPr="00D6043D" w:rsidRDefault="005F2C1D" w:rsidP="001C5EFF">
            <w:pPr>
              <w:widowControl/>
              <w:ind w:right="-108" w:hanging="109"/>
              <w:jc w:val="center"/>
              <w:rPr>
                <w:sz w:val="22"/>
                <w:szCs w:val="22"/>
              </w:rPr>
            </w:pPr>
            <w:r w:rsidRPr="00D6043D">
              <w:rPr>
                <w:sz w:val="22"/>
                <w:szCs w:val="22"/>
              </w:rPr>
              <w:t>Свыше 13,0 кг/</w:t>
            </w:r>
          </w:p>
          <w:p w14:paraId="6A392082" w14:textId="77777777" w:rsidR="005F2C1D" w:rsidRPr="00D6043D" w:rsidRDefault="005F2C1D" w:rsidP="001C5EFF">
            <w:pPr>
              <w:widowControl/>
              <w:jc w:val="center"/>
              <w:rPr>
                <w:sz w:val="22"/>
                <w:szCs w:val="22"/>
              </w:rPr>
            </w:pPr>
            <w:r w:rsidRPr="00D6043D">
              <w:rPr>
                <w:sz w:val="22"/>
                <w:szCs w:val="22"/>
              </w:rPr>
              <w:t>см</w:t>
            </w:r>
            <w:r w:rsidRPr="00D6043D">
              <w:rPr>
                <w:sz w:val="22"/>
                <w:szCs w:val="22"/>
                <w:vertAlign w:val="superscript"/>
              </w:rPr>
              <w:t>2</w:t>
            </w:r>
          </w:p>
        </w:tc>
        <w:tc>
          <w:tcPr>
            <w:tcW w:w="850" w:type="dxa"/>
            <w:vMerge/>
            <w:shd w:val="clear" w:color="auto" w:fill="auto"/>
            <w:vAlign w:val="center"/>
            <w:hideMark/>
          </w:tcPr>
          <w:p w14:paraId="2CA0F90A" w14:textId="77777777" w:rsidR="005F2C1D" w:rsidRPr="00D6043D" w:rsidRDefault="005F2C1D" w:rsidP="001C5EFF">
            <w:pPr>
              <w:widowControl/>
              <w:jc w:val="center"/>
              <w:rPr>
                <w:sz w:val="22"/>
                <w:szCs w:val="22"/>
              </w:rPr>
            </w:pPr>
          </w:p>
        </w:tc>
      </w:tr>
      <w:tr w:rsidR="005F2C1D" w:rsidRPr="00D6043D" w14:paraId="6C96E7AD" w14:textId="77777777" w:rsidTr="00AA503B">
        <w:trPr>
          <w:trHeight w:val="300"/>
        </w:trPr>
        <w:tc>
          <w:tcPr>
            <w:tcW w:w="10632" w:type="dxa"/>
            <w:gridSpan w:val="11"/>
            <w:shd w:val="clear" w:color="auto" w:fill="auto"/>
            <w:noWrap/>
            <w:vAlign w:val="center"/>
            <w:hideMark/>
          </w:tcPr>
          <w:p w14:paraId="3665706D" w14:textId="77777777" w:rsidR="005F2C1D" w:rsidRPr="00D6043D" w:rsidRDefault="005F2C1D" w:rsidP="001C5EFF">
            <w:pPr>
              <w:widowControl/>
              <w:jc w:val="center"/>
              <w:rPr>
                <w:sz w:val="22"/>
                <w:szCs w:val="22"/>
              </w:rPr>
            </w:pPr>
            <w:r w:rsidRPr="00D6043D">
              <w:rPr>
                <w:sz w:val="22"/>
                <w:szCs w:val="22"/>
              </w:rPr>
              <w:t>Для потребителей, в случае отсутствия дифференциации тарифов по схеме подключения</w:t>
            </w:r>
          </w:p>
        </w:tc>
      </w:tr>
      <w:tr w:rsidR="005F2C1D" w:rsidRPr="00D6043D" w14:paraId="4D3507E3" w14:textId="77777777" w:rsidTr="00AA503B">
        <w:trPr>
          <w:trHeight w:val="340"/>
        </w:trPr>
        <w:tc>
          <w:tcPr>
            <w:tcW w:w="418" w:type="dxa"/>
            <w:vMerge w:val="restart"/>
            <w:shd w:val="clear" w:color="auto" w:fill="auto"/>
            <w:noWrap/>
            <w:vAlign w:val="center"/>
            <w:hideMark/>
          </w:tcPr>
          <w:p w14:paraId="7442CF21" w14:textId="77777777" w:rsidR="005F2C1D" w:rsidRPr="00D6043D" w:rsidRDefault="005F2C1D" w:rsidP="001C5EFF">
            <w:pPr>
              <w:jc w:val="center"/>
              <w:rPr>
                <w:sz w:val="22"/>
                <w:szCs w:val="22"/>
              </w:rPr>
            </w:pPr>
            <w:r w:rsidRPr="00D6043D">
              <w:rPr>
                <w:sz w:val="22"/>
                <w:szCs w:val="22"/>
              </w:rPr>
              <w:t>1.</w:t>
            </w:r>
          </w:p>
        </w:tc>
        <w:tc>
          <w:tcPr>
            <w:tcW w:w="2132" w:type="dxa"/>
            <w:vMerge w:val="restart"/>
            <w:shd w:val="clear" w:color="auto" w:fill="auto"/>
            <w:vAlign w:val="center"/>
          </w:tcPr>
          <w:p w14:paraId="42112BC9" w14:textId="77777777" w:rsidR="005F2C1D" w:rsidRPr="00D6043D" w:rsidRDefault="005F2C1D" w:rsidP="001C5EFF">
            <w:pPr>
              <w:widowControl/>
              <w:rPr>
                <w:sz w:val="22"/>
                <w:szCs w:val="22"/>
              </w:rPr>
            </w:pPr>
            <w:r w:rsidRPr="00D6043D">
              <w:rPr>
                <w:sz w:val="22"/>
                <w:szCs w:val="22"/>
              </w:rPr>
              <w:t xml:space="preserve">ИП Шорохов С.В. (от котельной с. </w:t>
            </w:r>
            <w:proofErr w:type="spellStart"/>
            <w:r w:rsidRPr="00D6043D">
              <w:rPr>
                <w:sz w:val="22"/>
                <w:szCs w:val="22"/>
              </w:rPr>
              <w:t>Осановец</w:t>
            </w:r>
            <w:proofErr w:type="spellEnd"/>
            <w:r w:rsidRPr="00D6043D">
              <w:rPr>
                <w:sz w:val="22"/>
                <w:szCs w:val="22"/>
              </w:rPr>
              <w:t xml:space="preserve"> Гаврилово-Посадского района)</w:t>
            </w:r>
          </w:p>
        </w:tc>
        <w:tc>
          <w:tcPr>
            <w:tcW w:w="1699" w:type="dxa"/>
            <w:vMerge w:val="restart"/>
            <w:shd w:val="clear" w:color="auto" w:fill="auto"/>
            <w:vAlign w:val="center"/>
            <w:hideMark/>
          </w:tcPr>
          <w:p w14:paraId="27C98F2B" w14:textId="77777777" w:rsidR="005F2C1D" w:rsidRPr="00D6043D" w:rsidRDefault="005F2C1D" w:rsidP="001C5EFF">
            <w:pPr>
              <w:widowControl/>
              <w:jc w:val="center"/>
              <w:rPr>
                <w:sz w:val="22"/>
                <w:szCs w:val="22"/>
              </w:rPr>
            </w:pPr>
            <w:proofErr w:type="spellStart"/>
            <w:r w:rsidRPr="00D6043D">
              <w:rPr>
                <w:sz w:val="22"/>
                <w:szCs w:val="22"/>
              </w:rPr>
              <w:t>Одноставочный</w:t>
            </w:r>
            <w:proofErr w:type="spellEnd"/>
            <w:r w:rsidRPr="00D6043D">
              <w:rPr>
                <w:sz w:val="22"/>
                <w:szCs w:val="22"/>
              </w:rPr>
              <w:t xml:space="preserve">, руб./Гкал, </w:t>
            </w:r>
          </w:p>
          <w:p w14:paraId="7A863398" w14:textId="77777777" w:rsidR="005F2C1D" w:rsidRPr="00D6043D" w:rsidRDefault="005F2C1D" w:rsidP="001C5EFF">
            <w:pPr>
              <w:widowControl/>
              <w:jc w:val="center"/>
              <w:rPr>
                <w:sz w:val="22"/>
                <w:szCs w:val="22"/>
              </w:rPr>
            </w:pPr>
            <w:r w:rsidRPr="00D6043D">
              <w:rPr>
                <w:sz w:val="22"/>
                <w:szCs w:val="22"/>
              </w:rPr>
              <w:t>НДС не облагается</w:t>
            </w:r>
          </w:p>
        </w:tc>
        <w:tc>
          <w:tcPr>
            <w:tcW w:w="709" w:type="dxa"/>
            <w:shd w:val="clear" w:color="auto" w:fill="auto"/>
            <w:noWrap/>
            <w:vAlign w:val="center"/>
            <w:hideMark/>
          </w:tcPr>
          <w:p w14:paraId="0976394C" w14:textId="77777777" w:rsidR="005F2C1D" w:rsidRPr="00D6043D" w:rsidRDefault="005F2C1D" w:rsidP="001C5EFF">
            <w:pPr>
              <w:widowControl/>
              <w:jc w:val="center"/>
              <w:rPr>
                <w:sz w:val="22"/>
                <w:szCs w:val="22"/>
              </w:rPr>
            </w:pPr>
            <w:r w:rsidRPr="00D6043D">
              <w:rPr>
                <w:sz w:val="22"/>
                <w:szCs w:val="22"/>
              </w:rPr>
              <w:t>2023</w:t>
            </w:r>
          </w:p>
        </w:tc>
        <w:tc>
          <w:tcPr>
            <w:tcW w:w="2273" w:type="dxa"/>
            <w:gridSpan w:val="2"/>
            <w:shd w:val="clear" w:color="auto" w:fill="auto"/>
            <w:noWrap/>
            <w:vAlign w:val="center"/>
          </w:tcPr>
          <w:p w14:paraId="1780BB74" w14:textId="77777777" w:rsidR="005F2C1D" w:rsidRPr="00D6043D" w:rsidRDefault="005F2C1D" w:rsidP="001C5EFF">
            <w:pPr>
              <w:widowControl/>
              <w:ind w:left="-100"/>
              <w:jc w:val="center"/>
              <w:rPr>
                <w:sz w:val="22"/>
                <w:szCs w:val="22"/>
              </w:rPr>
            </w:pPr>
            <w:r w:rsidRPr="00D6043D">
              <w:rPr>
                <w:sz w:val="22"/>
                <w:szCs w:val="22"/>
              </w:rPr>
              <w:t>5 064,34 *</w:t>
            </w:r>
          </w:p>
        </w:tc>
        <w:tc>
          <w:tcPr>
            <w:tcW w:w="568" w:type="dxa"/>
            <w:shd w:val="clear" w:color="auto" w:fill="auto"/>
            <w:noWrap/>
            <w:vAlign w:val="center"/>
          </w:tcPr>
          <w:p w14:paraId="40A41660" w14:textId="77777777" w:rsidR="005F2C1D" w:rsidRPr="00D6043D" w:rsidRDefault="005F2C1D" w:rsidP="001C5EFF">
            <w:pPr>
              <w:widowControl/>
              <w:jc w:val="center"/>
              <w:rPr>
                <w:sz w:val="22"/>
                <w:szCs w:val="22"/>
              </w:rPr>
            </w:pPr>
            <w:r w:rsidRPr="00D6043D">
              <w:rPr>
                <w:sz w:val="22"/>
                <w:szCs w:val="22"/>
              </w:rPr>
              <w:t>-</w:t>
            </w:r>
          </w:p>
        </w:tc>
        <w:tc>
          <w:tcPr>
            <w:tcW w:w="567" w:type="dxa"/>
            <w:vAlign w:val="center"/>
          </w:tcPr>
          <w:p w14:paraId="71FB346B" w14:textId="77777777" w:rsidR="005F2C1D" w:rsidRPr="00D6043D" w:rsidRDefault="005F2C1D" w:rsidP="001C5EFF">
            <w:pPr>
              <w:widowControl/>
              <w:jc w:val="center"/>
              <w:rPr>
                <w:sz w:val="22"/>
                <w:szCs w:val="22"/>
              </w:rPr>
            </w:pPr>
            <w:r w:rsidRPr="00D6043D">
              <w:rPr>
                <w:sz w:val="22"/>
                <w:szCs w:val="22"/>
              </w:rPr>
              <w:t>-</w:t>
            </w:r>
          </w:p>
        </w:tc>
        <w:tc>
          <w:tcPr>
            <w:tcW w:w="707" w:type="dxa"/>
            <w:vAlign w:val="center"/>
          </w:tcPr>
          <w:p w14:paraId="4D16DB04" w14:textId="77777777" w:rsidR="005F2C1D" w:rsidRPr="00D6043D" w:rsidRDefault="005F2C1D" w:rsidP="001C5EFF">
            <w:pPr>
              <w:widowControl/>
              <w:jc w:val="center"/>
              <w:rPr>
                <w:sz w:val="22"/>
                <w:szCs w:val="22"/>
              </w:rPr>
            </w:pPr>
            <w:r w:rsidRPr="00D6043D">
              <w:rPr>
                <w:sz w:val="22"/>
                <w:szCs w:val="22"/>
              </w:rPr>
              <w:t>-</w:t>
            </w:r>
          </w:p>
        </w:tc>
        <w:tc>
          <w:tcPr>
            <w:tcW w:w="709" w:type="dxa"/>
            <w:vAlign w:val="center"/>
          </w:tcPr>
          <w:p w14:paraId="00DD02E5" w14:textId="77777777" w:rsidR="005F2C1D" w:rsidRPr="00D6043D" w:rsidRDefault="005F2C1D" w:rsidP="001C5EFF">
            <w:pPr>
              <w:widowControl/>
              <w:jc w:val="center"/>
              <w:rPr>
                <w:sz w:val="22"/>
                <w:szCs w:val="22"/>
              </w:rPr>
            </w:pPr>
            <w:r w:rsidRPr="00D6043D">
              <w:rPr>
                <w:sz w:val="22"/>
                <w:szCs w:val="22"/>
              </w:rPr>
              <w:t>-</w:t>
            </w:r>
          </w:p>
        </w:tc>
        <w:tc>
          <w:tcPr>
            <w:tcW w:w="850" w:type="dxa"/>
            <w:shd w:val="clear" w:color="auto" w:fill="auto"/>
            <w:noWrap/>
            <w:vAlign w:val="center"/>
          </w:tcPr>
          <w:p w14:paraId="39C4C7E2" w14:textId="77777777" w:rsidR="005F2C1D" w:rsidRPr="00D6043D" w:rsidRDefault="005F2C1D" w:rsidP="001C5EFF">
            <w:pPr>
              <w:widowControl/>
              <w:jc w:val="center"/>
              <w:rPr>
                <w:sz w:val="22"/>
                <w:szCs w:val="22"/>
              </w:rPr>
            </w:pPr>
            <w:r w:rsidRPr="00D6043D">
              <w:rPr>
                <w:sz w:val="22"/>
                <w:szCs w:val="22"/>
              </w:rPr>
              <w:t>-</w:t>
            </w:r>
          </w:p>
        </w:tc>
      </w:tr>
      <w:tr w:rsidR="005F2C1D" w:rsidRPr="00D6043D" w14:paraId="12314D5A" w14:textId="77777777" w:rsidTr="00AA503B">
        <w:trPr>
          <w:trHeight w:val="340"/>
        </w:trPr>
        <w:tc>
          <w:tcPr>
            <w:tcW w:w="418" w:type="dxa"/>
            <w:vMerge/>
            <w:shd w:val="clear" w:color="auto" w:fill="auto"/>
            <w:noWrap/>
            <w:vAlign w:val="center"/>
          </w:tcPr>
          <w:p w14:paraId="067C6C28" w14:textId="77777777" w:rsidR="005F2C1D" w:rsidRPr="00D6043D" w:rsidRDefault="005F2C1D" w:rsidP="001C5EFF">
            <w:pPr>
              <w:jc w:val="center"/>
              <w:rPr>
                <w:sz w:val="22"/>
                <w:szCs w:val="22"/>
              </w:rPr>
            </w:pPr>
          </w:p>
        </w:tc>
        <w:tc>
          <w:tcPr>
            <w:tcW w:w="2132" w:type="dxa"/>
            <w:vMerge/>
            <w:shd w:val="clear" w:color="auto" w:fill="auto"/>
            <w:vAlign w:val="center"/>
          </w:tcPr>
          <w:p w14:paraId="6E4DE217" w14:textId="77777777" w:rsidR="005F2C1D" w:rsidRPr="00D6043D" w:rsidRDefault="005F2C1D" w:rsidP="001C5EFF">
            <w:pPr>
              <w:widowControl/>
              <w:rPr>
                <w:bCs/>
                <w:sz w:val="22"/>
                <w:szCs w:val="22"/>
              </w:rPr>
            </w:pPr>
          </w:p>
        </w:tc>
        <w:tc>
          <w:tcPr>
            <w:tcW w:w="1699" w:type="dxa"/>
            <w:vMerge/>
            <w:shd w:val="clear" w:color="auto" w:fill="auto"/>
            <w:vAlign w:val="center"/>
          </w:tcPr>
          <w:p w14:paraId="3CE788F6" w14:textId="77777777" w:rsidR="005F2C1D" w:rsidRPr="00D6043D" w:rsidRDefault="005F2C1D" w:rsidP="001C5EFF">
            <w:pPr>
              <w:widowControl/>
              <w:jc w:val="center"/>
              <w:rPr>
                <w:sz w:val="22"/>
                <w:szCs w:val="22"/>
              </w:rPr>
            </w:pPr>
          </w:p>
        </w:tc>
        <w:tc>
          <w:tcPr>
            <w:tcW w:w="709" w:type="dxa"/>
            <w:shd w:val="clear" w:color="auto" w:fill="auto"/>
            <w:noWrap/>
            <w:vAlign w:val="center"/>
          </w:tcPr>
          <w:p w14:paraId="197E21E8" w14:textId="77777777" w:rsidR="005F2C1D" w:rsidRPr="00D6043D" w:rsidRDefault="005F2C1D" w:rsidP="001C5EFF">
            <w:pPr>
              <w:widowControl/>
              <w:jc w:val="center"/>
              <w:rPr>
                <w:sz w:val="22"/>
                <w:szCs w:val="22"/>
              </w:rPr>
            </w:pPr>
            <w:r w:rsidRPr="00D6043D">
              <w:rPr>
                <w:sz w:val="22"/>
                <w:szCs w:val="22"/>
              </w:rPr>
              <w:t>2024</w:t>
            </w:r>
          </w:p>
        </w:tc>
        <w:tc>
          <w:tcPr>
            <w:tcW w:w="1136" w:type="dxa"/>
            <w:shd w:val="clear" w:color="auto" w:fill="auto"/>
            <w:noWrap/>
            <w:vAlign w:val="center"/>
          </w:tcPr>
          <w:p w14:paraId="16E78146" w14:textId="77777777" w:rsidR="005F2C1D" w:rsidRPr="00D6043D" w:rsidRDefault="005F2C1D" w:rsidP="001C5EFF">
            <w:pPr>
              <w:jc w:val="center"/>
              <w:rPr>
                <w:sz w:val="22"/>
                <w:szCs w:val="22"/>
              </w:rPr>
            </w:pPr>
            <w:r w:rsidRPr="00D6043D">
              <w:rPr>
                <w:sz w:val="22"/>
                <w:szCs w:val="22"/>
              </w:rPr>
              <w:t>5 064,34</w:t>
            </w:r>
          </w:p>
        </w:tc>
        <w:tc>
          <w:tcPr>
            <w:tcW w:w="1137" w:type="dxa"/>
            <w:shd w:val="clear" w:color="auto" w:fill="auto"/>
            <w:vAlign w:val="center"/>
          </w:tcPr>
          <w:p w14:paraId="4A57128D" w14:textId="77777777" w:rsidR="005F2C1D" w:rsidRPr="00D6043D" w:rsidRDefault="005F2C1D" w:rsidP="001C5EFF">
            <w:pPr>
              <w:jc w:val="center"/>
              <w:rPr>
                <w:sz w:val="22"/>
                <w:szCs w:val="22"/>
              </w:rPr>
            </w:pPr>
            <w:r w:rsidRPr="00D6043D">
              <w:rPr>
                <w:sz w:val="22"/>
                <w:szCs w:val="22"/>
              </w:rPr>
              <w:t>5 626,73</w:t>
            </w:r>
          </w:p>
        </w:tc>
        <w:tc>
          <w:tcPr>
            <w:tcW w:w="568" w:type="dxa"/>
            <w:shd w:val="clear" w:color="auto" w:fill="auto"/>
            <w:noWrap/>
            <w:vAlign w:val="center"/>
          </w:tcPr>
          <w:p w14:paraId="096F86F0" w14:textId="77777777" w:rsidR="005F2C1D" w:rsidRPr="00D6043D" w:rsidRDefault="005F2C1D" w:rsidP="001C5EFF">
            <w:pPr>
              <w:widowControl/>
              <w:jc w:val="center"/>
              <w:rPr>
                <w:sz w:val="22"/>
                <w:szCs w:val="22"/>
              </w:rPr>
            </w:pPr>
            <w:r w:rsidRPr="00D6043D">
              <w:rPr>
                <w:sz w:val="22"/>
                <w:szCs w:val="22"/>
              </w:rPr>
              <w:t>-</w:t>
            </w:r>
          </w:p>
        </w:tc>
        <w:tc>
          <w:tcPr>
            <w:tcW w:w="567" w:type="dxa"/>
            <w:vAlign w:val="center"/>
          </w:tcPr>
          <w:p w14:paraId="16986541" w14:textId="77777777" w:rsidR="005F2C1D" w:rsidRPr="00D6043D" w:rsidRDefault="005F2C1D" w:rsidP="001C5EFF">
            <w:pPr>
              <w:widowControl/>
              <w:jc w:val="center"/>
              <w:rPr>
                <w:sz w:val="22"/>
                <w:szCs w:val="22"/>
              </w:rPr>
            </w:pPr>
            <w:r w:rsidRPr="00D6043D">
              <w:rPr>
                <w:sz w:val="22"/>
                <w:szCs w:val="22"/>
              </w:rPr>
              <w:t>-</w:t>
            </w:r>
          </w:p>
        </w:tc>
        <w:tc>
          <w:tcPr>
            <w:tcW w:w="707" w:type="dxa"/>
            <w:vAlign w:val="center"/>
          </w:tcPr>
          <w:p w14:paraId="6F712DB3" w14:textId="77777777" w:rsidR="005F2C1D" w:rsidRPr="00D6043D" w:rsidRDefault="005F2C1D" w:rsidP="001C5EFF">
            <w:pPr>
              <w:widowControl/>
              <w:jc w:val="center"/>
              <w:rPr>
                <w:sz w:val="22"/>
                <w:szCs w:val="22"/>
              </w:rPr>
            </w:pPr>
            <w:r w:rsidRPr="00D6043D">
              <w:rPr>
                <w:sz w:val="22"/>
                <w:szCs w:val="22"/>
              </w:rPr>
              <w:t>-</w:t>
            </w:r>
          </w:p>
        </w:tc>
        <w:tc>
          <w:tcPr>
            <w:tcW w:w="709" w:type="dxa"/>
            <w:vAlign w:val="center"/>
          </w:tcPr>
          <w:p w14:paraId="63F329FB" w14:textId="77777777" w:rsidR="005F2C1D" w:rsidRPr="00D6043D" w:rsidRDefault="005F2C1D" w:rsidP="001C5EFF">
            <w:pPr>
              <w:widowControl/>
              <w:jc w:val="center"/>
              <w:rPr>
                <w:sz w:val="22"/>
                <w:szCs w:val="22"/>
              </w:rPr>
            </w:pPr>
            <w:r w:rsidRPr="00D6043D">
              <w:rPr>
                <w:sz w:val="22"/>
                <w:szCs w:val="22"/>
              </w:rPr>
              <w:t>-</w:t>
            </w:r>
          </w:p>
        </w:tc>
        <w:tc>
          <w:tcPr>
            <w:tcW w:w="850" w:type="dxa"/>
            <w:shd w:val="clear" w:color="auto" w:fill="auto"/>
            <w:noWrap/>
            <w:vAlign w:val="center"/>
          </w:tcPr>
          <w:p w14:paraId="029E6910" w14:textId="77777777" w:rsidR="005F2C1D" w:rsidRPr="00D6043D" w:rsidRDefault="005F2C1D" w:rsidP="001C5EFF">
            <w:pPr>
              <w:widowControl/>
              <w:jc w:val="center"/>
              <w:rPr>
                <w:sz w:val="22"/>
                <w:szCs w:val="22"/>
              </w:rPr>
            </w:pPr>
            <w:r w:rsidRPr="00D6043D">
              <w:rPr>
                <w:sz w:val="22"/>
                <w:szCs w:val="22"/>
              </w:rPr>
              <w:t>-</w:t>
            </w:r>
          </w:p>
        </w:tc>
      </w:tr>
      <w:tr w:rsidR="005F2C1D" w:rsidRPr="00D6043D" w14:paraId="5A0B4FD2" w14:textId="77777777" w:rsidTr="00AA503B">
        <w:trPr>
          <w:trHeight w:val="340"/>
        </w:trPr>
        <w:tc>
          <w:tcPr>
            <w:tcW w:w="418" w:type="dxa"/>
            <w:vMerge/>
            <w:shd w:val="clear" w:color="auto" w:fill="auto"/>
            <w:noWrap/>
            <w:vAlign w:val="center"/>
          </w:tcPr>
          <w:p w14:paraId="08713491" w14:textId="77777777" w:rsidR="005F2C1D" w:rsidRPr="00D6043D" w:rsidRDefault="005F2C1D" w:rsidP="001C5EFF">
            <w:pPr>
              <w:jc w:val="center"/>
              <w:rPr>
                <w:sz w:val="22"/>
                <w:szCs w:val="22"/>
              </w:rPr>
            </w:pPr>
          </w:p>
        </w:tc>
        <w:tc>
          <w:tcPr>
            <w:tcW w:w="2132" w:type="dxa"/>
            <w:vMerge/>
            <w:shd w:val="clear" w:color="auto" w:fill="auto"/>
            <w:vAlign w:val="center"/>
          </w:tcPr>
          <w:p w14:paraId="79FA5200" w14:textId="77777777" w:rsidR="005F2C1D" w:rsidRPr="00D6043D" w:rsidRDefault="005F2C1D" w:rsidP="001C5EFF">
            <w:pPr>
              <w:widowControl/>
              <w:rPr>
                <w:bCs/>
                <w:sz w:val="22"/>
                <w:szCs w:val="22"/>
              </w:rPr>
            </w:pPr>
          </w:p>
        </w:tc>
        <w:tc>
          <w:tcPr>
            <w:tcW w:w="1699" w:type="dxa"/>
            <w:vMerge/>
            <w:shd w:val="clear" w:color="auto" w:fill="auto"/>
            <w:vAlign w:val="center"/>
          </w:tcPr>
          <w:p w14:paraId="1328B41A" w14:textId="77777777" w:rsidR="005F2C1D" w:rsidRPr="00D6043D" w:rsidRDefault="005F2C1D" w:rsidP="001C5EFF">
            <w:pPr>
              <w:widowControl/>
              <w:jc w:val="center"/>
              <w:rPr>
                <w:sz w:val="22"/>
                <w:szCs w:val="22"/>
              </w:rPr>
            </w:pPr>
          </w:p>
        </w:tc>
        <w:tc>
          <w:tcPr>
            <w:tcW w:w="709" w:type="dxa"/>
            <w:shd w:val="clear" w:color="auto" w:fill="auto"/>
            <w:noWrap/>
            <w:vAlign w:val="center"/>
          </w:tcPr>
          <w:p w14:paraId="1B9204B7" w14:textId="77777777" w:rsidR="005F2C1D" w:rsidRPr="00D6043D" w:rsidRDefault="005F2C1D" w:rsidP="001C5EFF">
            <w:pPr>
              <w:widowControl/>
              <w:jc w:val="center"/>
              <w:rPr>
                <w:sz w:val="22"/>
                <w:szCs w:val="22"/>
              </w:rPr>
            </w:pPr>
            <w:r w:rsidRPr="00D6043D">
              <w:rPr>
                <w:sz w:val="22"/>
                <w:szCs w:val="22"/>
              </w:rPr>
              <w:t>2025</w:t>
            </w:r>
          </w:p>
        </w:tc>
        <w:tc>
          <w:tcPr>
            <w:tcW w:w="1136" w:type="dxa"/>
            <w:shd w:val="clear" w:color="auto" w:fill="auto"/>
            <w:noWrap/>
            <w:vAlign w:val="center"/>
          </w:tcPr>
          <w:p w14:paraId="4BCBADF5" w14:textId="77777777" w:rsidR="005F2C1D" w:rsidRPr="00D6043D" w:rsidRDefault="005F2C1D" w:rsidP="001C5EFF">
            <w:pPr>
              <w:jc w:val="center"/>
              <w:rPr>
                <w:sz w:val="22"/>
                <w:szCs w:val="22"/>
              </w:rPr>
            </w:pPr>
            <w:r w:rsidRPr="00D6043D">
              <w:rPr>
                <w:sz w:val="22"/>
                <w:szCs w:val="22"/>
              </w:rPr>
              <w:t>5 487,24</w:t>
            </w:r>
          </w:p>
        </w:tc>
        <w:tc>
          <w:tcPr>
            <w:tcW w:w="1137" w:type="dxa"/>
            <w:shd w:val="clear" w:color="auto" w:fill="auto"/>
            <w:vAlign w:val="center"/>
          </w:tcPr>
          <w:p w14:paraId="5FDD62CC" w14:textId="77777777" w:rsidR="005F2C1D" w:rsidRPr="00D6043D" w:rsidRDefault="005F2C1D" w:rsidP="001C5EFF">
            <w:pPr>
              <w:jc w:val="center"/>
              <w:rPr>
                <w:sz w:val="22"/>
                <w:szCs w:val="22"/>
              </w:rPr>
            </w:pPr>
            <w:r w:rsidRPr="00D6043D">
              <w:rPr>
                <w:sz w:val="22"/>
                <w:szCs w:val="22"/>
              </w:rPr>
              <w:t>5 602,53</w:t>
            </w:r>
          </w:p>
        </w:tc>
        <w:tc>
          <w:tcPr>
            <w:tcW w:w="568" w:type="dxa"/>
            <w:shd w:val="clear" w:color="auto" w:fill="auto"/>
            <w:noWrap/>
            <w:vAlign w:val="center"/>
          </w:tcPr>
          <w:p w14:paraId="4B24214C" w14:textId="77777777" w:rsidR="005F2C1D" w:rsidRPr="00D6043D" w:rsidRDefault="005F2C1D" w:rsidP="001C5EFF">
            <w:pPr>
              <w:widowControl/>
              <w:jc w:val="center"/>
              <w:rPr>
                <w:sz w:val="22"/>
                <w:szCs w:val="22"/>
              </w:rPr>
            </w:pPr>
            <w:r w:rsidRPr="00D6043D">
              <w:rPr>
                <w:sz w:val="22"/>
                <w:szCs w:val="22"/>
              </w:rPr>
              <w:t>-</w:t>
            </w:r>
          </w:p>
        </w:tc>
        <w:tc>
          <w:tcPr>
            <w:tcW w:w="567" w:type="dxa"/>
            <w:vAlign w:val="center"/>
          </w:tcPr>
          <w:p w14:paraId="441E3DBF" w14:textId="77777777" w:rsidR="005F2C1D" w:rsidRPr="00D6043D" w:rsidRDefault="005F2C1D" w:rsidP="001C5EFF">
            <w:pPr>
              <w:widowControl/>
              <w:jc w:val="center"/>
              <w:rPr>
                <w:sz w:val="22"/>
                <w:szCs w:val="22"/>
              </w:rPr>
            </w:pPr>
            <w:r w:rsidRPr="00D6043D">
              <w:rPr>
                <w:sz w:val="22"/>
                <w:szCs w:val="22"/>
              </w:rPr>
              <w:t>-</w:t>
            </w:r>
          </w:p>
        </w:tc>
        <w:tc>
          <w:tcPr>
            <w:tcW w:w="707" w:type="dxa"/>
            <w:vAlign w:val="center"/>
          </w:tcPr>
          <w:p w14:paraId="573399C2" w14:textId="77777777" w:rsidR="005F2C1D" w:rsidRPr="00D6043D" w:rsidRDefault="005F2C1D" w:rsidP="001C5EFF">
            <w:pPr>
              <w:widowControl/>
              <w:jc w:val="center"/>
              <w:rPr>
                <w:sz w:val="22"/>
                <w:szCs w:val="22"/>
              </w:rPr>
            </w:pPr>
            <w:r w:rsidRPr="00D6043D">
              <w:rPr>
                <w:sz w:val="22"/>
                <w:szCs w:val="22"/>
              </w:rPr>
              <w:t>-</w:t>
            </w:r>
          </w:p>
        </w:tc>
        <w:tc>
          <w:tcPr>
            <w:tcW w:w="709" w:type="dxa"/>
            <w:vAlign w:val="center"/>
          </w:tcPr>
          <w:p w14:paraId="719E8B5A" w14:textId="77777777" w:rsidR="005F2C1D" w:rsidRPr="00D6043D" w:rsidRDefault="005F2C1D" w:rsidP="001C5EFF">
            <w:pPr>
              <w:widowControl/>
              <w:jc w:val="center"/>
              <w:rPr>
                <w:sz w:val="22"/>
                <w:szCs w:val="22"/>
              </w:rPr>
            </w:pPr>
            <w:r w:rsidRPr="00D6043D">
              <w:rPr>
                <w:sz w:val="22"/>
                <w:szCs w:val="22"/>
              </w:rPr>
              <w:t>-</w:t>
            </w:r>
          </w:p>
        </w:tc>
        <w:tc>
          <w:tcPr>
            <w:tcW w:w="850" w:type="dxa"/>
            <w:shd w:val="clear" w:color="auto" w:fill="auto"/>
            <w:noWrap/>
            <w:vAlign w:val="center"/>
          </w:tcPr>
          <w:p w14:paraId="6A5500C4" w14:textId="77777777" w:rsidR="005F2C1D" w:rsidRPr="00D6043D" w:rsidRDefault="005F2C1D" w:rsidP="001C5EFF">
            <w:pPr>
              <w:widowControl/>
              <w:jc w:val="center"/>
              <w:rPr>
                <w:sz w:val="22"/>
                <w:szCs w:val="22"/>
              </w:rPr>
            </w:pPr>
            <w:r w:rsidRPr="00D6043D">
              <w:rPr>
                <w:sz w:val="22"/>
                <w:szCs w:val="22"/>
              </w:rPr>
              <w:t>-</w:t>
            </w:r>
          </w:p>
        </w:tc>
      </w:tr>
      <w:tr w:rsidR="005F2C1D" w:rsidRPr="00D6043D" w14:paraId="6307FA5C" w14:textId="77777777" w:rsidTr="00AA503B">
        <w:trPr>
          <w:trHeight w:val="340"/>
        </w:trPr>
        <w:tc>
          <w:tcPr>
            <w:tcW w:w="418" w:type="dxa"/>
            <w:vMerge/>
            <w:shd w:val="clear" w:color="auto" w:fill="auto"/>
            <w:noWrap/>
            <w:vAlign w:val="center"/>
          </w:tcPr>
          <w:p w14:paraId="7F020559" w14:textId="77777777" w:rsidR="005F2C1D" w:rsidRPr="00D6043D" w:rsidRDefault="005F2C1D" w:rsidP="001C5EFF">
            <w:pPr>
              <w:jc w:val="center"/>
              <w:rPr>
                <w:sz w:val="22"/>
                <w:szCs w:val="22"/>
              </w:rPr>
            </w:pPr>
          </w:p>
        </w:tc>
        <w:tc>
          <w:tcPr>
            <w:tcW w:w="2132" w:type="dxa"/>
            <w:vMerge/>
            <w:shd w:val="clear" w:color="auto" w:fill="auto"/>
            <w:vAlign w:val="center"/>
          </w:tcPr>
          <w:p w14:paraId="0B943447" w14:textId="77777777" w:rsidR="005F2C1D" w:rsidRPr="00D6043D" w:rsidRDefault="005F2C1D" w:rsidP="001C5EFF">
            <w:pPr>
              <w:widowControl/>
              <w:rPr>
                <w:bCs/>
                <w:sz w:val="22"/>
                <w:szCs w:val="22"/>
              </w:rPr>
            </w:pPr>
          </w:p>
        </w:tc>
        <w:tc>
          <w:tcPr>
            <w:tcW w:w="1699" w:type="dxa"/>
            <w:vMerge/>
            <w:shd w:val="clear" w:color="auto" w:fill="auto"/>
            <w:vAlign w:val="center"/>
          </w:tcPr>
          <w:p w14:paraId="4FA62E88" w14:textId="77777777" w:rsidR="005F2C1D" w:rsidRPr="00D6043D" w:rsidRDefault="005F2C1D" w:rsidP="001C5EFF">
            <w:pPr>
              <w:widowControl/>
              <w:jc w:val="center"/>
              <w:rPr>
                <w:sz w:val="22"/>
                <w:szCs w:val="22"/>
              </w:rPr>
            </w:pPr>
          </w:p>
        </w:tc>
        <w:tc>
          <w:tcPr>
            <w:tcW w:w="709" w:type="dxa"/>
            <w:shd w:val="clear" w:color="auto" w:fill="auto"/>
            <w:noWrap/>
            <w:vAlign w:val="center"/>
          </w:tcPr>
          <w:p w14:paraId="3553EDBA" w14:textId="77777777" w:rsidR="005F2C1D" w:rsidRPr="00D6043D" w:rsidRDefault="005F2C1D" w:rsidP="001C5EFF">
            <w:pPr>
              <w:widowControl/>
              <w:jc w:val="center"/>
              <w:rPr>
                <w:sz w:val="22"/>
                <w:szCs w:val="22"/>
              </w:rPr>
            </w:pPr>
            <w:r w:rsidRPr="00D6043D">
              <w:rPr>
                <w:sz w:val="22"/>
                <w:szCs w:val="22"/>
              </w:rPr>
              <w:t>2026</w:t>
            </w:r>
          </w:p>
        </w:tc>
        <w:tc>
          <w:tcPr>
            <w:tcW w:w="1136" w:type="dxa"/>
            <w:shd w:val="clear" w:color="auto" w:fill="auto"/>
            <w:noWrap/>
            <w:vAlign w:val="center"/>
          </w:tcPr>
          <w:p w14:paraId="6FD3B5A2" w14:textId="77777777" w:rsidR="005F2C1D" w:rsidRPr="00D6043D" w:rsidRDefault="005F2C1D" w:rsidP="001C5EFF">
            <w:pPr>
              <w:jc w:val="center"/>
              <w:rPr>
                <w:sz w:val="22"/>
                <w:szCs w:val="22"/>
              </w:rPr>
            </w:pPr>
            <w:r w:rsidRPr="00D6043D">
              <w:rPr>
                <w:sz w:val="22"/>
                <w:szCs w:val="22"/>
              </w:rPr>
              <w:t>5 602,53</w:t>
            </w:r>
          </w:p>
        </w:tc>
        <w:tc>
          <w:tcPr>
            <w:tcW w:w="1137" w:type="dxa"/>
            <w:shd w:val="clear" w:color="auto" w:fill="auto"/>
            <w:vAlign w:val="center"/>
          </w:tcPr>
          <w:p w14:paraId="27EC097B" w14:textId="77777777" w:rsidR="005F2C1D" w:rsidRPr="00D6043D" w:rsidRDefault="005F2C1D" w:rsidP="001C5EFF">
            <w:pPr>
              <w:jc w:val="center"/>
              <w:rPr>
                <w:sz w:val="22"/>
                <w:szCs w:val="22"/>
              </w:rPr>
            </w:pPr>
            <w:r w:rsidRPr="00D6043D">
              <w:rPr>
                <w:sz w:val="22"/>
                <w:szCs w:val="22"/>
              </w:rPr>
              <w:t>5 891,67</w:t>
            </w:r>
          </w:p>
        </w:tc>
        <w:tc>
          <w:tcPr>
            <w:tcW w:w="568" w:type="dxa"/>
            <w:shd w:val="clear" w:color="auto" w:fill="auto"/>
            <w:noWrap/>
            <w:vAlign w:val="center"/>
          </w:tcPr>
          <w:p w14:paraId="25347074" w14:textId="77777777" w:rsidR="005F2C1D" w:rsidRPr="00D6043D" w:rsidRDefault="005F2C1D" w:rsidP="001C5EFF">
            <w:pPr>
              <w:widowControl/>
              <w:jc w:val="center"/>
              <w:rPr>
                <w:sz w:val="22"/>
                <w:szCs w:val="22"/>
              </w:rPr>
            </w:pPr>
            <w:r w:rsidRPr="00D6043D">
              <w:rPr>
                <w:sz w:val="22"/>
                <w:szCs w:val="22"/>
              </w:rPr>
              <w:t>-</w:t>
            </w:r>
          </w:p>
        </w:tc>
        <w:tc>
          <w:tcPr>
            <w:tcW w:w="567" w:type="dxa"/>
            <w:vAlign w:val="center"/>
          </w:tcPr>
          <w:p w14:paraId="67CAD187" w14:textId="77777777" w:rsidR="005F2C1D" w:rsidRPr="00D6043D" w:rsidRDefault="005F2C1D" w:rsidP="001C5EFF">
            <w:pPr>
              <w:widowControl/>
              <w:jc w:val="center"/>
              <w:rPr>
                <w:sz w:val="22"/>
                <w:szCs w:val="22"/>
              </w:rPr>
            </w:pPr>
            <w:r w:rsidRPr="00D6043D">
              <w:rPr>
                <w:sz w:val="22"/>
                <w:szCs w:val="22"/>
              </w:rPr>
              <w:t>-</w:t>
            </w:r>
          </w:p>
        </w:tc>
        <w:tc>
          <w:tcPr>
            <w:tcW w:w="707" w:type="dxa"/>
            <w:vAlign w:val="center"/>
          </w:tcPr>
          <w:p w14:paraId="6AD51B81" w14:textId="77777777" w:rsidR="005F2C1D" w:rsidRPr="00D6043D" w:rsidRDefault="005F2C1D" w:rsidP="001C5EFF">
            <w:pPr>
              <w:widowControl/>
              <w:jc w:val="center"/>
              <w:rPr>
                <w:sz w:val="22"/>
                <w:szCs w:val="22"/>
              </w:rPr>
            </w:pPr>
            <w:r w:rsidRPr="00D6043D">
              <w:rPr>
                <w:sz w:val="22"/>
                <w:szCs w:val="22"/>
              </w:rPr>
              <w:t>-</w:t>
            </w:r>
          </w:p>
        </w:tc>
        <w:tc>
          <w:tcPr>
            <w:tcW w:w="709" w:type="dxa"/>
            <w:vAlign w:val="center"/>
          </w:tcPr>
          <w:p w14:paraId="0C8D208C" w14:textId="77777777" w:rsidR="005F2C1D" w:rsidRPr="00D6043D" w:rsidRDefault="005F2C1D" w:rsidP="001C5EFF">
            <w:pPr>
              <w:widowControl/>
              <w:jc w:val="center"/>
              <w:rPr>
                <w:sz w:val="22"/>
                <w:szCs w:val="22"/>
              </w:rPr>
            </w:pPr>
            <w:r w:rsidRPr="00D6043D">
              <w:rPr>
                <w:sz w:val="22"/>
                <w:szCs w:val="22"/>
              </w:rPr>
              <w:t>-</w:t>
            </w:r>
          </w:p>
        </w:tc>
        <w:tc>
          <w:tcPr>
            <w:tcW w:w="850" w:type="dxa"/>
            <w:shd w:val="clear" w:color="auto" w:fill="auto"/>
            <w:noWrap/>
            <w:vAlign w:val="center"/>
          </w:tcPr>
          <w:p w14:paraId="1D2657EE" w14:textId="77777777" w:rsidR="005F2C1D" w:rsidRPr="00D6043D" w:rsidRDefault="005F2C1D" w:rsidP="001C5EFF">
            <w:pPr>
              <w:widowControl/>
              <w:jc w:val="center"/>
              <w:rPr>
                <w:sz w:val="22"/>
                <w:szCs w:val="22"/>
              </w:rPr>
            </w:pPr>
            <w:r w:rsidRPr="00D6043D">
              <w:rPr>
                <w:sz w:val="22"/>
                <w:szCs w:val="22"/>
              </w:rPr>
              <w:t>-</w:t>
            </w:r>
          </w:p>
        </w:tc>
      </w:tr>
      <w:tr w:rsidR="005F2C1D" w:rsidRPr="00D6043D" w14:paraId="2924CFBE" w14:textId="77777777" w:rsidTr="00AA503B">
        <w:trPr>
          <w:trHeight w:val="340"/>
        </w:trPr>
        <w:tc>
          <w:tcPr>
            <w:tcW w:w="418" w:type="dxa"/>
            <w:vMerge/>
            <w:shd w:val="clear" w:color="auto" w:fill="auto"/>
            <w:noWrap/>
            <w:vAlign w:val="center"/>
          </w:tcPr>
          <w:p w14:paraId="441C7E67" w14:textId="77777777" w:rsidR="005F2C1D" w:rsidRPr="00D6043D" w:rsidRDefault="005F2C1D" w:rsidP="001C5EFF">
            <w:pPr>
              <w:jc w:val="center"/>
              <w:rPr>
                <w:sz w:val="22"/>
                <w:szCs w:val="22"/>
              </w:rPr>
            </w:pPr>
          </w:p>
        </w:tc>
        <w:tc>
          <w:tcPr>
            <w:tcW w:w="2132" w:type="dxa"/>
            <w:vMerge/>
            <w:shd w:val="clear" w:color="auto" w:fill="auto"/>
            <w:vAlign w:val="center"/>
          </w:tcPr>
          <w:p w14:paraId="142A0D3D" w14:textId="77777777" w:rsidR="005F2C1D" w:rsidRPr="00D6043D" w:rsidRDefault="005F2C1D" w:rsidP="001C5EFF">
            <w:pPr>
              <w:widowControl/>
              <w:rPr>
                <w:bCs/>
                <w:sz w:val="22"/>
                <w:szCs w:val="22"/>
              </w:rPr>
            </w:pPr>
          </w:p>
        </w:tc>
        <w:tc>
          <w:tcPr>
            <w:tcW w:w="1699" w:type="dxa"/>
            <w:vMerge/>
            <w:shd w:val="clear" w:color="auto" w:fill="auto"/>
            <w:vAlign w:val="center"/>
          </w:tcPr>
          <w:p w14:paraId="2C4A8C24" w14:textId="77777777" w:rsidR="005F2C1D" w:rsidRPr="00D6043D" w:rsidRDefault="005F2C1D" w:rsidP="001C5EFF">
            <w:pPr>
              <w:widowControl/>
              <w:jc w:val="center"/>
              <w:rPr>
                <w:sz w:val="22"/>
                <w:szCs w:val="22"/>
              </w:rPr>
            </w:pPr>
          </w:p>
        </w:tc>
        <w:tc>
          <w:tcPr>
            <w:tcW w:w="709" w:type="dxa"/>
            <w:shd w:val="clear" w:color="auto" w:fill="auto"/>
            <w:noWrap/>
            <w:vAlign w:val="center"/>
          </w:tcPr>
          <w:p w14:paraId="42EF16A5" w14:textId="77777777" w:rsidR="005F2C1D" w:rsidRPr="00D6043D" w:rsidRDefault="005F2C1D" w:rsidP="001C5EFF">
            <w:pPr>
              <w:widowControl/>
              <w:jc w:val="center"/>
              <w:rPr>
                <w:sz w:val="22"/>
                <w:szCs w:val="22"/>
              </w:rPr>
            </w:pPr>
            <w:r w:rsidRPr="00D6043D">
              <w:rPr>
                <w:sz w:val="22"/>
                <w:szCs w:val="22"/>
              </w:rPr>
              <w:t>2027</w:t>
            </w:r>
          </w:p>
        </w:tc>
        <w:tc>
          <w:tcPr>
            <w:tcW w:w="1136" w:type="dxa"/>
            <w:shd w:val="clear" w:color="auto" w:fill="auto"/>
            <w:noWrap/>
            <w:vAlign w:val="center"/>
          </w:tcPr>
          <w:p w14:paraId="6944A26A" w14:textId="77777777" w:rsidR="005F2C1D" w:rsidRPr="00D6043D" w:rsidRDefault="005F2C1D" w:rsidP="001C5EFF">
            <w:pPr>
              <w:jc w:val="center"/>
              <w:rPr>
                <w:sz w:val="22"/>
                <w:szCs w:val="22"/>
              </w:rPr>
            </w:pPr>
            <w:r w:rsidRPr="00D6043D">
              <w:rPr>
                <w:sz w:val="22"/>
                <w:szCs w:val="22"/>
              </w:rPr>
              <w:t>5 861,22</w:t>
            </w:r>
          </w:p>
        </w:tc>
        <w:tc>
          <w:tcPr>
            <w:tcW w:w="1137" w:type="dxa"/>
            <w:shd w:val="clear" w:color="auto" w:fill="auto"/>
            <w:vAlign w:val="center"/>
          </w:tcPr>
          <w:p w14:paraId="09179A9F" w14:textId="77777777" w:rsidR="005F2C1D" w:rsidRPr="00D6043D" w:rsidRDefault="005F2C1D" w:rsidP="001C5EFF">
            <w:pPr>
              <w:jc w:val="center"/>
              <w:rPr>
                <w:sz w:val="22"/>
                <w:szCs w:val="22"/>
              </w:rPr>
            </w:pPr>
            <w:r w:rsidRPr="00D6043D">
              <w:rPr>
                <w:sz w:val="22"/>
                <w:szCs w:val="22"/>
              </w:rPr>
              <w:t>5 924,51</w:t>
            </w:r>
          </w:p>
        </w:tc>
        <w:tc>
          <w:tcPr>
            <w:tcW w:w="568" w:type="dxa"/>
            <w:shd w:val="clear" w:color="auto" w:fill="auto"/>
            <w:noWrap/>
            <w:vAlign w:val="center"/>
          </w:tcPr>
          <w:p w14:paraId="69937EA1" w14:textId="77777777" w:rsidR="005F2C1D" w:rsidRPr="00D6043D" w:rsidRDefault="005F2C1D" w:rsidP="001C5EFF">
            <w:pPr>
              <w:widowControl/>
              <w:jc w:val="center"/>
              <w:rPr>
                <w:sz w:val="22"/>
                <w:szCs w:val="22"/>
              </w:rPr>
            </w:pPr>
            <w:r w:rsidRPr="00D6043D">
              <w:rPr>
                <w:sz w:val="22"/>
                <w:szCs w:val="22"/>
              </w:rPr>
              <w:t>-</w:t>
            </w:r>
          </w:p>
        </w:tc>
        <w:tc>
          <w:tcPr>
            <w:tcW w:w="567" w:type="dxa"/>
            <w:vAlign w:val="center"/>
          </w:tcPr>
          <w:p w14:paraId="5A6DE185" w14:textId="77777777" w:rsidR="005F2C1D" w:rsidRPr="00D6043D" w:rsidRDefault="005F2C1D" w:rsidP="001C5EFF">
            <w:pPr>
              <w:widowControl/>
              <w:jc w:val="center"/>
              <w:rPr>
                <w:sz w:val="22"/>
                <w:szCs w:val="22"/>
              </w:rPr>
            </w:pPr>
            <w:r w:rsidRPr="00D6043D">
              <w:rPr>
                <w:sz w:val="22"/>
                <w:szCs w:val="22"/>
              </w:rPr>
              <w:t>-</w:t>
            </w:r>
          </w:p>
        </w:tc>
        <w:tc>
          <w:tcPr>
            <w:tcW w:w="707" w:type="dxa"/>
            <w:vAlign w:val="center"/>
          </w:tcPr>
          <w:p w14:paraId="44718EE5" w14:textId="77777777" w:rsidR="005F2C1D" w:rsidRPr="00D6043D" w:rsidRDefault="005F2C1D" w:rsidP="001C5EFF">
            <w:pPr>
              <w:widowControl/>
              <w:jc w:val="center"/>
              <w:rPr>
                <w:sz w:val="22"/>
                <w:szCs w:val="22"/>
              </w:rPr>
            </w:pPr>
            <w:r w:rsidRPr="00D6043D">
              <w:rPr>
                <w:sz w:val="22"/>
                <w:szCs w:val="22"/>
              </w:rPr>
              <w:t>-</w:t>
            </w:r>
          </w:p>
        </w:tc>
        <w:tc>
          <w:tcPr>
            <w:tcW w:w="709" w:type="dxa"/>
            <w:vAlign w:val="center"/>
          </w:tcPr>
          <w:p w14:paraId="5383D064" w14:textId="77777777" w:rsidR="005F2C1D" w:rsidRPr="00D6043D" w:rsidRDefault="005F2C1D" w:rsidP="001C5EFF">
            <w:pPr>
              <w:widowControl/>
              <w:jc w:val="center"/>
              <w:rPr>
                <w:sz w:val="22"/>
                <w:szCs w:val="22"/>
              </w:rPr>
            </w:pPr>
            <w:r w:rsidRPr="00D6043D">
              <w:rPr>
                <w:sz w:val="22"/>
                <w:szCs w:val="22"/>
              </w:rPr>
              <w:t>-</w:t>
            </w:r>
          </w:p>
        </w:tc>
        <w:tc>
          <w:tcPr>
            <w:tcW w:w="850" w:type="dxa"/>
            <w:shd w:val="clear" w:color="auto" w:fill="auto"/>
            <w:noWrap/>
            <w:vAlign w:val="center"/>
          </w:tcPr>
          <w:p w14:paraId="02DE6712" w14:textId="77777777" w:rsidR="005F2C1D" w:rsidRPr="00D6043D" w:rsidRDefault="005F2C1D" w:rsidP="001C5EFF">
            <w:pPr>
              <w:widowControl/>
              <w:jc w:val="center"/>
              <w:rPr>
                <w:sz w:val="22"/>
                <w:szCs w:val="22"/>
              </w:rPr>
            </w:pPr>
            <w:r w:rsidRPr="00D6043D">
              <w:rPr>
                <w:sz w:val="22"/>
                <w:szCs w:val="22"/>
              </w:rPr>
              <w:t>-</w:t>
            </w:r>
          </w:p>
        </w:tc>
      </w:tr>
    </w:tbl>
    <w:p w14:paraId="055BABE1" w14:textId="77777777" w:rsidR="005F2C1D" w:rsidRPr="00D6043D" w:rsidRDefault="005F2C1D" w:rsidP="005F2C1D">
      <w:pPr>
        <w:widowControl/>
        <w:autoSpaceDE w:val="0"/>
        <w:autoSpaceDN w:val="0"/>
        <w:adjustRightInd w:val="0"/>
        <w:ind w:firstLine="540"/>
        <w:jc w:val="both"/>
        <w:outlineLvl w:val="3"/>
        <w:rPr>
          <w:sz w:val="22"/>
          <w:szCs w:val="22"/>
        </w:rPr>
      </w:pPr>
      <w:r w:rsidRPr="00D6043D">
        <w:rPr>
          <w:sz w:val="22"/>
          <w:szCs w:val="22"/>
        </w:rPr>
        <w:t>Примечание. Организация применяет упрощенную систему налогообложения в соответствии с Главой 26.2 части 2 Налогового кодекса Российской Федерации.</w:t>
      </w:r>
    </w:p>
    <w:p w14:paraId="28DD9588" w14:textId="77777777" w:rsidR="005F2C1D" w:rsidRPr="00D6043D" w:rsidRDefault="005F2C1D" w:rsidP="005F2C1D">
      <w:pPr>
        <w:tabs>
          <w:tab w:val="left" w:pos="1134"/>
        </w:tabs>
        <w:jc w:val="both"/>
        <w:rPr>
          <w:sz w:val="22"/>
          <w:szCs w:val="22"/>
        </w:rPr>
      </w:pPr>
    </w:p>
    <w:p w14:paraId="57BE3E1F" w14:textId="77777777" w:rsidR="00850505" w:rsidRPr="00D6043D" w:rsidRDefault="00850505" w:rsidP="00850505">
      <w:pPr>
        <w:numPr>
          <w:ilvl w:val="1"/>
          <w:numId w:val="42"/>
        </w:numPr>
        <w:tabs>
          <w:tab w:val="left" w:pos="1134"/>
        </w:tabs>
        <w:ind w:left="142" w:firstLine="938"/>
        <w:jc w:val="both"/>
        <w:rPr>
          <w:sz w:val="22"/>
          <w:szCs w:val="22"/>
        </w:rPr>
      </w:pPr>
      <w:r w:rsidRPr="00D6043D">
        <w:rPr>
          <w:sz w:val="22"/>
          <w:szCs w:val="22"/>
        </w:rPr>
        <w:t xml:space="preserve">С 01.01.2024 произвести корректировку установленных долгосрочных льготных тарифов на тепловую энергию для потребителей ИП Шорохов С.В.  (от котельной с. </w:t>
      </w:r>
      <w:proofErr w:type="spellStart"/>
      <w:r w:rsidRPr="00D6043D">
        <w:rPr>
          <w:sz w:val="22"/>
          <w:szCs w:val="22"/>
        </w:rPr>
        <w:t>Осановец</w:t>
      </w:r>
      <w:proofErr w:type="spellEnd"/>
      <w:r w:rsidRPr="00D6043D">
        <w:rPr>
          <w:sz w:val="22"/>
          <w:szCs w:val="22"/>
        </w:rPr>
        <w:t xml:space="preserve"> Гаврилово-Посадского района) на 2024-2027 годы, изложив </w:t>
      </w:r>
      <w:hyperlink r:id="rId17" w:history="1">
        <w:r w:rsidRPr="00D6043D">
          <w:rPr>
            <w:sz w:val="22"/>
            <w:szCs w:val="22"/>
          </w:rPr>
          <w:t>приложение 2</w:t>
        </w:r>
      </w:hyperlink>
      <w:r w:rsidRPr="00D6043D">
        <w:rPr>
          <w:sz w:val="22"/>
          <w:szCs w:val="22"/>
        </w:rPr>
        <w:t xml:space="preserve"> к постановлению Департамента энергетики и тарифов Ивановской области от 04.08.2023 № 29-т/1 в новой редакции.</w:t>
      </w:r>
    </w:p>
    <w:p w14:paraId="46CDC44A" w14:textId="77777777" w:rsidR="007E3B67" w:rsidRPr="00D6043D" w:rsidRDefault="007E3B67" w:rsidP="007E3B67">
      <w:pPr>
        <w:widowControl/>
        <w:autoSpaceDE w:val="0"/>
        <w:autoSpaceDN w:val="0"/>
        <w:adjustRightInd w:val="0"/>
        <w:jc w:val="right"/>
        <w:rPr>
          <w:sz w:val="8"/>
          <w:szCs w:val="8"/>
        </w:rPr>
      </w:pPr>
    </w:p>
    <w:p w14:paraId="0394AF9E" w14:textId="69824CEB" w:rsidR="007E3B67" w:rsidRPr="00D6043D" w:rsidRDefault="007E3B67" w:rsidP="007E3B67">
      <w:pPr>
        <w:widowControl/>
        <w:autoSpaceDE w:val="0"/>
        <w:autoSpaceDN w:val="0"/>
        <w:adjustRightInd w:val="0"/>
        <w:jc w:val="right"/>
        <w:rPr>
          <w:sz w:val="22"/>
          <w:szCs w:val="22"/>
        </w:rPr>
      </w:pPr>
      <w:r w:rsidRPr="00D6043D">
        <w:rPr>
          <w:sz w:val="22"/>
          <w:szCs w:val="22"/>
        </w:rPr>
        <w:t>Приложение 2 к постановлению Департамента энергетики и тарифов</w:t>
      </w:r>
    </w:p>
    <w:p w14:paraId="7A21EA48" w14:textId="77777777" w:rsidR="007E3B67" w:rsidRPr="00D6043D" w:rsidRDefault="007E3B67" w:rsidP="007E3B67">
      <w:pPr>
        <w:widowControl/>
        <w:autoSpaceDE w:val="0"/>
        <w:autoSpaceDN w:val="0"/>
        <w:adjustRightInd w:val="0"/>
        <w:jc w:val="right"/>
        <w:rPr>
          <w:sz w:val="22"/>
          <w:szCs w:val="22"/>
        </w:rPr>
      </w:pPr>
      <w:r w:rsidRPr="00D6043D">
        <w:rPr>
          <w:sz w:val="22"/>
          <w:szCs w:val="22"/>
        </w:rPr>
        <w:t xml:space="preserve"> Ивановской области от 04.08.2023 № 29-т/1</w:t>
      </w:r>
    </w:p>
    <w:tbl>
      <w:tblPr>
        <w:tblW w:w="103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134"/>
        <w:gridCol w:w="134"/>
        <w:gridCol w:w="1282"/>
        <w:gridCol w:w="710"/>
        <w:gridCol w:w="1139"/>
        <w:gridCol w:w="1136"/>
        <w:gridCol w:w="708"/>
        <w:gridCol w:w="577"/>
        <w:gridCol w:w="132"/>
        <w:gridCol w:w="436"/>
        <w:gridCol w:w="273"/>
        <w:gridCol w:w="436"/>
        <w:gridCol w:w="130"/>
        <w:gridCol w:w="579"/>
      </w:tblGrid>
      <w:tr w:rsidR="00802746" w:rsidRPr="00D6043D" w14:paraId="090AF07C" w14:textId="77777777" w:rsidTr="007E3B67">
        <w:trPr>
          <w:trHeight w:val="581"/>
        </w:trPr>
        <w:tc>
          <w:tcPr>
            <w:tcW w:w="555" w:type="dxa"/>
            <w:vMerge w:val="restart"/>
            <w:shd w:val="clear" w:color="auto" w:fill="auto"/>
            <w:vAlign w:val="center"/>
            <w:hideMark/>
          </w:tcPr>
          <w:p w14:paraId="27D4354B" w14:textId="77777777" w:rsidR="00802746" w:rsidRPr="00D6043D" w:rsidRDefault="00802746" w:rsidP="00413898">
            <w:pPr>
              <w:widowControl/>
              <w:jc w:val="center"/>
              <w:rPr>
                <w:sz w:val="22"/>
                <w:szCs w:val="22"/>
              </w:rPr>
            </w:pPr>
            <w:r w:rsidRPr="00D6043D">
              <w:rPr>
                <w:sz w:val="22"/>
                <w:szCs w:val="22"/>
              </w:rPr>
              <w:t>№ п/п</w:t>
            </w:r>
          </w:p>
        </w:tc>
        <w:tc>
          <w:tcPr>
            <w:tcW w:w="2268" w:type="dxa"/>
            <w:gridSpan w:val="2"/>
            <w:vMerge w:val="restart"/>
            <w:shd w:val="clear" w:color="auto" w:fill="auto"/>
            <w:vAlign w:val="center"/>
            <w:hideMark/>
          </w:tcPr>
          <w:p w14:paraId="130D4F52" w14:textId="77777777" w:rsidR="00802746" w:rsidRPr="00D6043D" w:rsidRDefault="00802746" w:rsidP="00413898">
            <w:pPr>
              <w:widowControl/>
              <w:jc w:val="center"/>
              <w:rPr>
                <w:sz w:val="22"/>
                <w:szCs w:val="22"/>
              </w:rPr>
            </w:pPr>
            <w:r w:rsidRPr="00D6043D">
              <w:rPr>
                <w:sz w:val="22"/>
                <w:szCs w:val="22"/>
              </w:rPr>
              <w:t>Наименование регулируемой организации</w:t>
            </w:r>
          </w:p>
        </w:tc>
        <w:tc>
          <w:tcPr>
            <w:tcW w:w="1282" w:type="dxa"/>
            <w:vMerge w:val="restart"/>
            <w:shd w:val="clear" w:color="auto" w:fill="auto"/>
            <w:noWrap/>
            <w:vAlign w:val="center"/>
            <w:hideMark/>
          </w:tcPr>
          <w:p w14:paraId="00A8C4CD" w14:textId="77777777" w:rsidR="00802746" w:rsidRPr="00D6043D" w:rsidRDefault="00802746" w:rsidP="00413898">
            <w:pPr>
              <w:widowControl/>
              <w:jc w:val="center"/>
              <w:rPr>
                <w:sz w:val="22"/>
                <w:szCs w:val="22"/>
              </w:rPr>
            </w:pPr>
            <w:r w:rsidRPr="00D6043D">
              <w:rPr>
                <w:sz w:val="22"/>
                <w:szCs w:val="22"/>
              </w:rPr>
              <w:t>Вид тарифа</w:t>
            </w:r>
          </w:p>
        </w:tc>
        <w:tc>
          <w:tcPr>
            <w:tcW w:w="710" w:type="dxa"/>
            <w:vMerge w:val="restart"/>
            <w:shd w:val="clear" w:color="auto" w:fill="auto"/>
            <w:noWrap/>
            <w:vAlign w:val="center"/>
            <w:hideMark/>
          </w:tcPr>
          <w:p w14:paraId="65928EF0" w14:textId="77777777" w:rsidR="00802746" w:rsidRPr="00D6043D" w:rsidRDefault="00802746" w:rsidP="00413898">
            <w:pPr>
              <w:widowControl/>
              <w:jc w:val="center"/>
              <w:rPr>
                <w:sz w:val="22"/>
                <w:szCs w:val="22"/>
              </w:rPr>
            </w:pPr>
            <w:r w:rsidRPr="00D6043D">
              <w:rPr>
                <w:sz w:val="22"/>
                <w:szCs w:val="22"/>
              </w:rPr>
              <w:t>Год</w:t>
            </w:r>
          </w:p>
        </w:tc>
        <w:tc>
          <w:tcPr>
            <w:tcW w:w="2275" w:type="dxa"/>
            <w:gridSpan w:val="2"/>
            <w:shd w:val="clear" w:color="auto" w:fill="auto"/>
            <w:noWrap/>
            <w:vAlign w:val="center"/>
            <w:hideMark/>
          </w:tcPr>
          <w:p w14:paraId="42827C4F" w14:textId="77777777" w:rsidR="00802746" w:rsidRPr="00D6043D" w:rsidRDefault="00802746" w:rsidP="00413898">
            <w:pPr>
              <w:widowControl/>
              <w:jc w:val="center"/>
              <w:rPr>
                <w:sz w:val="22"/>
                <w:szCs w:val="22"/>
              </w:rPr>
            </w:pPr>
          </w:p>
          <w:p w14:paraId="22E7AFF4" w14:textId="77777777" w:rsidR="00802746" w:rsidRPr="00D6043D" w:rsidRDefault="00802746" w:rsidP="00413898">
            <w:pPr>
              <w:widowControl/>
              <w:jc w:val="center"/>
              <w:rPr>
                <w:sz w:val="22"/>
                <w:szCs w:val="22"/>
              </w:rPr>
            </w:pPr>
            <w:r w:rsidRPr="00D6043D">
              <w:rPr>
                <w:sz w:val="22"/>
                <w:szCs w:val="22"/>
              </w:rPr>
              <w:t>Вода</w:t>
            </w:r>
          </w:p>
          <w:p w14:paraId="2D55E188" w14:textId="77777777" w:rsidR="00802746" w:rsidRPr="00D6043D" w:rsidRDefault="00802746" w:rsidP="00413898">
            <w:pPr>
              <w:widowControl/>
              <w:jc w:val="center"/>
              <w:rPr>
                <w:sz w:val="22"/>
                <w:szCs w:val="22"/>
              </w:rPr>
            </w:pPr>
          </w:p>
        </w:tc>
        <w:tc>
          <w:tcPr>
            <w:tcW w:w="2692" w:type="dxa"/>
            <w:gridSpan w:val="7"/>
            <w:shd w:val="clear" w:color="auto" w:fill="auto"/>
            <w:noWrap/>
            <w:vAlign w:val="center"/>
            <w:hideMark/>
          </w:tcPr>
          <w:p w14:paraId="52B9F998" w14:textId="77777777" w:rsidR="00802746" w:rsidRPr="00D6043D" w:rsidRDefault="00802746" w:rsidP="00413898">
            <w:pPr>
              <w:widowControl/>
              <w:jc w:val="center"/>
              <w:rPr>
                <w:sz w:val="22"/>
                <w:szCs w:val="22"/>
              </w:rPr>
            </w:pPr>
            <w:r w:rsidRPr="00D6043D">
              <w:rPr>
                <w:sz w:val="22"/>
                <w:szCs w:val="22"/>
              </w:rPr>
              <w:t>Отборный пар давлением</w:t>
            </w:r>
          </w:p>
        </w:tc>
        <w:tc>
          <w:tcPr>
            <w:tcW w:w="579" w:type="dxa"/>
            <w:vMerge w:val="restart"/>
            <w:shd w:val="clear" w:color="auto" w:fill="auto"/>
            <w:vAlign w:val="center"/>
            <w:hideMark/>
          </w:tcPr>
          <w:p w14:paraId="43A9183B" w14:textId="77777777" w:rsidR="00802746" w:rsidRPr="00D6043D" w:rsidRDefault="00802746" w:rsidP="00413898">
            <w:pPr>
              <w:widowControl/>
              <w:ind w:left="-108" w:right="-108"/>
              <w:jc w:val="center"/>
              <w:rPr>
                <w:sz w:val="22"/>
                <w:szCs w:val="22"/>
              </w:rPr>
            </w:pPr>
            <w:r w:rsidRPr="00D6043D">
              <w:rPr>
                <w:sz w:val="22"/>
                <w:szCs w:val="22"/>
              </w:rPr>
              <w:t>Острый и редуцированный пар</w:t>
            </w:r>
          </w:p>
          <w:p w14:paraId="49136B5F" w14:textId="77777777" w:rsidR="00802746" w:rsidRPr="00D6043D" w:rsidRDefault="00802746" w:rsidP="00413898">
            <w:pPr>
              <w:ind w:left="-108" w:right="-108"/>
              <w:jc w:val="center"/>
              <w:rPr>
                <w:sz w:val="22"/>
                <w:szCs w:val="22"/>
              </w:rPr>
            </w:pPr>
          </w:p>
        </w:tc>
      </w:tr>
      <w:tr w:rsidR="00802746" w:rsidRPr="00D6043D" w14:paraId="45BA8C60" w14:textId="77777777" w:rsidTr="007E3B67">
        <w:trPr>
          <w:trHeight w:val="812"/>
        </w:trPr>
        <w:tc>
          <w:tcPr>
            <w:tcW w:w="555" w:type="dxa"/>
            <w:vMerge/>
            <w:shd w:val="clear" w:color="auto" w:fill="auto"/>
            <w:noWrap/>
            <w:vAlign w:val="center"/>
            <w:hideMark/>
          </w:tcPr>
          <w:p w14:paraId="03B877C7" w14:textId="77777777" w:rsidR="00802746" w:rsidRPr="00D6043D" w:rsidRDefault="00802746" w:rsidP="00413898">
            <w:pPr>
              <w:widowControl/>
              <w:jc w:val="center"/>
              <w:rPr>
                <w:sz w:val="22"/>
                <w:szCs w:val="22"/>
              </w:rPr>
            </w:pPr>
          </w:p>
        </w:tc>
        <w:tc>
          <w:tcPr>
            <w:tcW w:w="2268" w:type="dxa"/>
            <w:gridSpan w:val="2"/>
            <w:vMerge/>
            <w:shd w:val="clear" w:color="auto" w:fill="auto"/>
            <w:vAlign w:val="center"/>
            <w:hideMark/>
          </w:tcPr>
          <w:p w14:paraId="56D7BFA5" w14:textId="77777777" w:rsidR="00802746" w:rsidRPr="00D6043D" w:rsidRDefault="00802746" w:rsidP="00413898">
            <w:pPr>
              <w:widowControl/>
              <w:rPr>
                <w:sz w:val="22"/>
                <w:szCs w:val="22"/>
              </w:rPr>
            </w:pPr>
          </w:p>
        </w:tc>
        <w:tc>
          <w:tcPr>
            <w:tcW w:w="1282" w:type="dxa"/>
            <w:vMerge/>
            <w:shd w:val="clear" w:color="auto" w:fill="auto"/>
            <w:noWrap/>
            <w:vAlign w:val="center"/>
            <w:hideMark/>
          </w:tcPr>
          <w:p w14:paraId="2DDFF92E" w14:textId="77777777" w:rsidR="00802746" w:rsidRPr="00D6043D" w:rsidRDefault="00802746" w:rsidP="00413898">
            <w:pPr>
              <w:widowControl/>
              <w:jc w:val="center"/>
              <w:rPr>
                <w:sz w:val="22"/>
                <w:szCs w:val="22"/>
              </w:rPr>
            </w:pPr>
          </w:p>
        </w:tc>
        <w:tc>
          <w:tcPr>
            <w:tcW w:w="710" w:type="dxa"/>
            <w:vMerge/>
            <w:shd w:val="clear" w:color="auto" w:fill="auto"/>
            <w:noWrap/>
            <w:vAlign w:val="center"/>
            <w:hideMark/>
          </w:tcPr>
          <w:p w14:paraId="04672432" w14:textId="77777777" w:rsidR="00802746" w:rsidRPr="00D6043D" w:rsidRDefault="00802746" w:rsidP="00413898">
            <w:pPr>
              <w:widowControl/>
              <w:jc w:val="center"/>
              <w:rPr>
                <w:sz w:val="22"/>
                <w:szCs w:val="22"/>
              </w:rPr>
            </w:pPr>
          </w:p>
        </w:tc>
        <w:tc>
          <w:tcPr>
            <w:tcW w:w="1139" w:type="dxa"/>
            <w:shd w:val="clear" w:color="auto" w:fill="auto"/>
            <w:noWrap/>
            <w:vAlign w:val="center"/>
            <w:hideMark/>
          </w:tcPr>
          <w:p w14:paraId="03E43469" w14:textId="77777777" w:rsidR="00802746" w:rsidRPr="00D6043D" w:rsidRDefault="00802746" w:rsidP="00413898">
            <w:pPr>
              <w:widowControl/>
              <w:jc w:val="center"/>
              <w:rPr>
                <w:sz w:val="22"/>
                <w:szCs w:val="22"/>
              </w:rPr>
            </w:pPr>
            <w:r w:rsidRPr="00D6043D">
              <w:rPr>
                <w:sz w:val="22"/>
                <w:szCs w:val="22"/>
              </w:rPr>
              <w:t>1 полугодие</w:t>
            </w:r>
          </w:p>
        </w:tc>
        <w:tc>
          <w:tcPr>
            <w:tcW w:w="1136" w:type="dxa"/>
            <w:shd w:val="clear" w:color="auto" w:fill="auto"/>
            <w:vAlign w:val="center"/>
          </w:tcPr>
          <w:p w14:paraId="64BB53FE" w14:textId="77777777" w:rsidR="00802746" w:rsidRPr="00D6043D" w:rsidRDefault="00802746" w:rsidP="00413898">
            <w:pPr>
              <w:widowControl/>
              <w:jc w:val="center"/>
              <w:rPr>
                <w:sz w:val="22"/>
                <w:szCs w:val="22"/>
              </w:rPr>
            </w:pPr>
            <w:r w:rsidRPr="00D6043D">
              <w:rPr>
                <w:sz w:val="22"/>
                <w:szCs w:val="22"/>
              </w:rPr>
              <w:t>2 полугодие</w:t>
            </w:r>
          </w:p>
        </w:tc>
        <w:tc>
          <w:tcPr>
            <w:tcW w:w="708" w:type="dxa"/>
            <w:shd w:val="clear" w:color="auto" w:fill="auto"/>
            <w:vAlign w:val="center"/>
            <w:hideMark/>
          </w:tcPr>
          <w:p w14:paraId="01922BCB" w14:textId="77777777" w:rsidR="00802746" w:rsidRPr="00D6043D" w:rsidRDefault="00802746" w:rsidP="00413898">
            <w:pPr>
              <w:widowControl/>
              <w:jc w:val="center"/>
              <w:rPr>
                <w:sz w:val="22"/>
                <w:szCs w:val="22"/>
              </w:rPr>
            </w:pPr>
            <w:r w:rsidRPr="00D6043D">
              <w:rPr>
                <w:sz w:val="22"/>
                <w:szCs w:val="22"/>
              </w:rPr>
              <w:t>от 1,2 до 2,5 кг/</w:t>
            </w:r>
          </w:p>
          <w:p w14:paraId="5FA6A92A" w14:textId="77777777" w:rsidR="00802746" w:rsidRPr="00D6043D" w:rsidRDefault="00802746" w:rsidP="00413898">
            <w:pPr>
              <w:widowControl/>
              <w:jc w:val="center"/>
              <w:rPr>
                <w:sz w:val="22"/>
                <w:szCs w:val="22"/>
              </w:rPr>
            </w:pPr>
            <w:r w:rsidRPr="00D6043D">
              <w:rPr>
                <w:sz w:val="22"/>
                <w:szCs w:val="22"/>
              </w:rPr>
              <w:t>см</w:t>
            </w:r>
            <w:r w:rsidRPr="00D6043D">
              <w:rPr>
                <w:sz w:val="22"/>
                <w:szCs w:val="22"/>
                <w:vertAlign w:val="superscript"/>
              </w:rPr>
              <w:t>2</w:t>
            </w:r>
          </w:p>
        </w:tc>
        <w:tc>
          <w:tcPr>
            <w:tcW w:w="709" w:type="dxa"/>
            <w:gridSpan w:val="2"/>
            <w:vAlign w:val="center"/>
          </w:tcPr>
          <w:p w14:paraId="17B4A6B9" w14:textId="77777777" w:rsidR="00802746" w:rsidRPr="00D6043D" w:rsidRDefault="00802746" w:rsidP="00413898">
            <w:pPr>
              <w:widowControl/>
              <w:jc w:val="center"/>
              <w:rPr>
                <w:sz w:val="22"/>
                <w:szCs w:val="22"/>
              </w:rPr>
            </w:pPr>
            <w:r w:rsidRPr="00D6043D">
              <w:rPr>
                <w:sz w:val="22"/>
                <w:szCs w:val="22"/>
              </w:rPr>
              <w:t>от 2,5 до 7,0 кг/см</w:t>
            </w:r>
            <w:r w:rsidRPr="00D6043D">
              <w:rPr>
                <w:sz w:val="22"/>
                <w:szCs w:val="22"/>
                <w:vertAlign w:val="superscript"/>
              </w:rPr>
              <w:t>2</w:t>
            </w:r>
          </w:p>
        </w:tc>
        <w:tc>
          <w:tcPr>
            <w:tcW w:w="709" w:type="dxa"/>
            <w:gridSpan w:val="2"/>
            <w:vAlign w:val="center"/>
          </w:tcPr>
          <w:p w14:paraId="086CCCD2" w14:textId="77777777" w:rsidR="00802746" w:rsidRPr="00D6043D" w:rsidRDefault="00802746" w:rsidP="00413898">
            <w:pPr>
              <w:widowControl/>
              <w:jc w:val="center"/>
              <w:rPr>
                <w:sz w:val="22"/>
                <w:szCs w:val="22"/>
              </w:rPr>
            </w:pPr>
            <w:r w:rsidRPr="00D6043D">
              <w:rPr>
                <w:sz w:val="22"/>
                <w:szCs w:val="22"/>
              </w:rPr>
              <w:t>от 7,0 до 13,0 кг/</w:t>
            </w:r>
          </w:p>
          <w:p w14:paraId="50FA3DF3" w14:textId="77777777" w:rsidR="00802746" w:rsidRPr="00D6043D" w:rsidRDefault="00802746" w:rsidP="00413898">
            <w:pPr>
              <w:widowControl/>
              <w:jc w:val="center"/>
              <w:rPr>
                <w:sz w:val="22"/>
                <w:szCs w:val="22"/>
              </w:rPr>
            </w:pPr>
            <w:r w:rsidRPr="00D6043D">
              <w:rPr>
                <w:sz w:val="22"/>
                <w:szCs w:val="22"/>
              </w:rPr>
              <w:t>см</w:t>
            </w:r>
            <w:r w:rsidRPr="00D6043D">
              <w:rPr>
                <w:sz w:val="22"/>
                <w:szCs w:val="22"/>
                <w:vertAlign w:val="superscript"/>
              </w:rPr>
              <w:t>2</w:t>
            </w:r>
          </w:p>
        </w:tc>
        <w:tc>
          <w:tcPr>
            <w:tcW w:w="566" w:type="dxa"/>
            <w:gridSpan w:val="2"/>
            <w:vAlign w:val="center"/>
          </w:tcPr>
          <w:p w14:paraId="2B276CD1" w14:textId="77777777" w:rsidR="00802746" w:rsidRPr="00D6043D" w:rsidRDefault="00802746" w:rsidP="00413898">
            <w:pPr>
              <w:widowControl/>
              <w:ind w:right="-108" w:hanging="109"/>
              <w:jc w:val="center"/>
              <w:rPr>
                <w:sz w:val="22"/>
                <w:szCs w:val="22"/>
              </w:rPr>
            </w:pPr>
            <w:r w:rsidRPr="00D6043D">
              <w:rPr>
                <w:sz w:val="22"/>
                <w:szCs w:val="22"/>
              </w:rPr>
              <w:t>Свыше 13,0 кг/</w:t>
            </w:r>
          </w:p>
          <w:p w14:paraId="22866A17" w14:textId="77777777" w:rsidR="00802746" w:rsidRPr="00D6043D" w:rsidRDefault="00802746" w:rsidP="00413898">
            <w:pPr>
              <w:widowControl/>
              <w:jc w:val="center"/>
              <w:rPr>
                <w:sz w:val="22"/>
                <w:szCs w:val="22"/>
              </w:rPr>
            </w:pPr>
            <w:r w:rsidRPr="00D6043D">
              <w:rPr>
                <w:sz w:val="22"/>
                <w:szCs w:val="22"/>
              </w:rPr>
              <w:t>см</w:t>
            </w:r>
            <w:r w:rsidRPr="00D6043D">
              <w:rPr>
                <w:sz w:val="22"/>
                <w:szCs w:val="22"/>
                <w:vertAlign w:val="superscript"/>
              </w:rPr>
              <w:t>2</w:t>
            </w:r>
          </w:p>
        </w:tc>
        <w:tc>
          <w:tcPr>
            <w:tcW w:w="579" w:type="dxa"/>
            <w:vMerge/>
            <w:shd w:val="clear" w:color="auto" w:fill="auto"/>
            <w:vAlign w:val="center"/>
            <w:hideMark/>
          </w:tcPr>
          <w:p w14:paraId="19A0B7DE" w14:textId="77777777" w:rsidR="00802746" w:rsidRPr="00D6043D" w:rsidRDefault="00802746" w:rsidP="00413898">
            <w:pPr>
              <w:widowControl/>
              <w:jc w:val="center"/>
              <w:rPr>
                <w:sz w:val="22"/>
                <w:szCs w:val="22"/>
              </w:rPr>
            </w:pPr>
          </w:p>
        </w:tc>
      </w:tr>
      <w:tr w:rsidR="00802746" w:rsidRPr="00D6043D" w14:paraId="6BC8F626" w14:textId="77777777" w:rsidTr="00413898">
        <w:trPr>
          <w:trHeight w:val="326"/>
        </w:trPr>
        <w:tc>
          <w:tcPr>
            <w:tcW w:w="10361" w:type="dxa"/>
            <w:gridSpan w:val="15"/>
            <w:shd w:val="clear" w:color="auto" w:fill="auto"/>
            <w:noWrap/>
            <w:vAlign w:val="center"/>
          </w:tcPr>
          <w:p w14:paraId="20A818B7" w14:textId="77777777" w:rsidR="00802746" w:rsidRPr="00D6043D" w:rsidRDefault="00802746" w:rsidP="00413898">
            <w:pPr>
              <w:widowControl/>
              <w:jc w:val="center"/>
              <w:rPr>
                <w:sz w:val="22"/>
                <w:szCs w:val="22"/>
              </w:rPr>
            </w:pPr>
            <w:r w:rsidRPr="00D6043D">
              <w:rPr>
                <w:sz w:val="22"/>
                <w:szCs w:val="22"/>
              </w:rPr>
              <w:t>Для потребителей, в случае отсутствия дифференциации тарифов по схеме подключения</w:t>
            </w:r>
          </w:p>
        </w:tc>
      </w:tr>
      <w:tr w:rsidR="00802746" w:rsidRPr="00D6043D" w14:paraId="3F99AF40" w14:textId="77777777" w:rsidTr="00413898">
        <w:trPr>
          <w:trHeight w:val="326"/>
        </w:trPr>
        <w:tc>
          <w:tcPr>
            <w:tcW w:w="10361" w:type="dxa"/>
            <w:gridSpan w:val="15"/>
            <w:shd w:val="clear" w:color="auto" w:fill="auto"/>
            <w:noWrap/>
            <w:vAlign w:val="center"/>
          </w:tcPr>
          <w:p w14:paraId="17980F8F" w14:textId="77777777" w:rsidR="00802746" w:rsidRPr="00D6043D" w:rsidRDefault="00802746" w:rsidP="00413898">
            <w:pPr>
              <w:widowControl/>
              <w:jc w:val="center"/>
              <w:rPr>
                <w:sz w:val="22"/>
                <w:szCs w:val="22"/>
              </w:rPr>
            </w:pPr>
            <w:r w:rsidRPr="00D6043D">
              <w:rPr>
                <w:sz w:val="22"/>
                <w:szCs w:val="22"/>
              </w:rPr>
              <w:t>Население (НДС не облагается)</w:t>
            </w:r>
          </w:p>
        </w:tc>
      </w:tr>
      <w:tr w:rsidR="00802746" w:rsidRPr="00D6043D" w14:paraId="7D0DC5AF" w14:textId="77777777" w:rsidTr="007E3B67">
        <w:trPr>
          <w:trHeight w:val="340"/>
        </w:trPr>
        <w:tc>
          <w:tcPr>
            <w:tcW w:w="555" w:type="dxa"/>
            <w:vMerge w:val="restart"/>
            <w:shd w:val="clear" w:color="auto" w:fill="auto"/>
            <w:noWrap/>
            <w:vAlign w:val="center"/>
            <w:hideMark/>
          </w:tcPr>
          <w:p w14:paraId="05E4FCFA" w14:textId="77777777" w:rsidR="00802746" w:rsidRPr="00D6043D" w:rsidRDefault="00802746" w:rsidP="00413898">
            <w:pPr>
              <w:jc w:val="center"/>
              <w:rPr>
                <w:sz w:val="22"/>
                <w:szCs w:val="22"/>
              </w:rPr>
            </w:pPr>
            <w:r w:rsidRPr="00D6043D">
              <w:rPr>
                <w:sz w:val="22"/>
                <w:szCs w:val="22"/>
              </w:rPr>
              <w:t>1.</w:t>
            </w:r>
          </w:p>
        </w:tc>
        <w:tc>
          <w:tcPr>
            <w:tcW w:w="2134" w:type="dxa"/>
            <w:vMerge w:val="restart"/>
            <w:shd w:val="clear" w:color="auto" w:fill="auto"/>
            <w:vAlign w:val="center"/>
          </w:tcPr>
          <w:p w14:paraId="3CC9A450" w14:textId="77777777" w:rsidR="00802746" w:rsidRPr="00D6043D" w:rsidRDefault="00802746" w:rsidP="00413898">
            <w:pPr>
              <w:widowControl/>
              <w:rPr>
                <w:sz w:val="22"/>
                <w:szCs w:val="22"/>
              </w:rPr>
            </w:pPr>
            <w:r w:rsidRPr="00D6043D">
              <w:rPr>
                <w:sz w:val="22"/>
                <w:szCs w:val="22"/>
              </w:rPr>
              <w:t xml:space="preserve">ИП Шорохов С.В. (от котельной с. </w:t>
            </w:r>
            <w:proofErr w:type="spellStart"/>
            <w:r w:rsidRPr="00D6043D">
              <w:rPr>
                <w:sz w:val="22"/>
                <w:szCs w:val="22"/>
              </w:rPr>
              <w:t>Осановец</w:t>
            </w:r>
            <w:proofErr w:type="spellEnd"/>
            <w:r w:rsidRPr="00D6043D">
              <w:rPr>
                <w:sz w:val="22"/>
                <w:szCs w:val="22"/>
              </w:rPr>
              <w:t xml:space="preserve"> Гаврилово-Посадского района)</w:t>
            </w:r>
          </w:p>
        </w:tc>
        <w:tc>
          <w:tcPr>
            <w:tcW w:w="1416" w:type="dxa"/>
            <w:gridSpan w:val="2"/>
            <w:vMerge w:val="restart"/>
            <w:shd w:val="clear" w:color="auto" w:fill="auto"/>
            <w:vAlign w:val="center"/>
            <w:hideMark/>
          </w:tcPr>
          <w:p w14:paraId="1EB17252" w14:textId="77777777" w:rsidR="00802746" w:rsidRPr="00D6043D" w:rsidRDefault="00802746" w:rsidP="00413898">
            <w:pPr>
              <w:widowControl/>
              <w:jc w:val="center"/>
              <w:rPr>
                <w:sz w:val="22"/>
                <w:szCs w:val="22"/>
              </w:rPr>
            </w:pPr>
            <w:proofErr w:type="spellStart"/>
            <w:r w:rsidRPr="00D6043D">
              <w:rPr>
                <w:sz w:val="22"/>
                <w:szCs w:val="22"/>
              </w:rPr>
              <w:t>Одноставочный</w:t>
            </w:r>
            <w:proofErr w:type="spellEnd"/>
            <w:r w:rsidRPr="00D6043D">
              <w:rPr>
                <w:sz w:val="22"/>
                <w:szCs w:val="22"/>
              </w:rPr>
              <w:t>, руб./Гкал</w:t>
            </w:r>
          </w:p>
        </w:tc>
        <w:tc>
          <w:tcPr>
            <w:tcW w:w="710" w:type="dxa"/>
            <w:shd w:val="clear" w:color="auto" w:fill="auto"/>
            <w:noWrap/>
            <w:vAlign w:val="center"/>
            <w:hideMark/>
          </w:tcPr>
          <w:p w14:paraId="187B84CA" w14:textId="77777777" w:rsidR="00802746" w:rsidRPr="00D6043D" w:rsidRDefault="00802746" w:rsidP="00413898">
            <w:pPr>
              <w:widowControl/>
              <w:jc w:val="center"/>
              <w:rPr>
                <w:sz w:val="22"/>
                <w:szCs w:val="22"/>
              </w:rPr>
            </w:pPr>
            <w:r w:rsidRPr="00D6043D">
              <w:rPr>
                <w:sz w:val="22"/>
                <w:szCs w:val="22"/>
              </w:rPr>
              <w:t>2023</w:t>
            </w:r>
          </w:p>
        </w:tc>
        <w:tc>
          <w:tcPr>
            <w:tcW w:w="2275" w:type="dxa"/>
            <w:gridSpan w:val="2"/>
            <w:shd w:val="clear" w:color="auto" w:fill="auto"/>
            <w:noWrap/>
            <w:vAlign w:val="center"/>
          </w:tcPr>
          <w:p w14:paraId="55A1FA6B" w14:textId="77777777" w:rsidR="00802746" w:rsidRPr="00D6043D" w:rsidRDefault="00802746" w:rsidP="00413898">
            <w:pPr>
              <w:widowControl/>
              <w:jc w:val="center"/>
              <w:rPr>
                <w:sz w:val="22"/>
                <w:szCs w:val="22"/>
              </w:rPr>
            </w:pPr>
            <w:r w:rsidRPr="00D6043D">
              <w:rPr>
                <w:sz w:val="22"/>
                <w:szCs w:val="22"/>
              </w:rPr>
              <w:t>3 298,60 *</w:t>
            </w:r>
          </w:p>
        </w:tc>
        <w:tc>
          <w:tcPr>
            <w:tcW w:w="708" w:type="dxa"/>
            <w:shd w:val="clear" w:color="auto" w:fill="auto"/>
            <w:noWrap/>
            <w:vAlign w:val="center"/>
          </w:tcPr>
          <w:p w14:paraId="4210CE30" w14:textId="77777777" w:rsidR="00802746" w:rsidRPr="00D6043D" w:rsidRDefault="00802746" w:rsidP="00413898">
            <w:pPr>
              <w:widowControl/>
              <w:jc w:val="center"/>
              <w:rPr>
                <w:sz w:val="22"/>
                <w:szCs w:val="22"/>
              </w:rPr>
            </w:pPr>
            <w:r w:rsidRPr="00D6043D">
              <w:rPr>
                <w:sz w:val="22"/>
                <w:szCs w:val="22"/>
              </w:rPr>
              <w:t>-</w:t>
            </w:r>
          </w:p>
        </w:tc>
        <w:tc>
          <w:tcPr>
            <w:tcW w:w="577" w:type="dxa"/>
            <w:vAlign w:val="center"/>
          </w:tcPr>
          <w:p w14:paraId="19C2CFD2" w14:textId="77777777" w:rsidR="00802746" w:rsidRPr="00D6043D" w:rsidRDefault="00802746" w:rsidP="00413898">
            <w:pPr>
              <w:widowControl/>
              <w:jc w:val="center"/>
              <w:rPr>
                <w:sz w:val="22"/>
                <w:szCs w:val="22"/>
              </w:rPr>
            </w:pPr>
            <w:r w:rsidRPr="00D6043D">
              <w:rPr>
                <w:sz w:val="22"/>
                <w:szCs w:val="22"/>
              </w:rPr>
              <w:t>-</w:t>
            </w:r>
          </w:p>
        </w:tc>
        <w:tc>
          <w:tcPr>
            <w:tcW w:w="568" w:type="dxa"/>
            <w:gridSpan w:val="2"/>
            <w:vAlign w:val="center"/>
          </w:tcPr>
          <w:p w14:paraId="61AB7099" w14:textId="77777777" w:rsidR="00802746" w:rsidRPr="00D6043D" w:rsidRDefault="00802746" w:rsidP="00413898">
            <w:pPr>
              <w:widowControl/>
              <w:jc w:val="center"/>
              <w:rPr>
                <w:sz w:val="22"/>
                <w:szCs w:val="22"/>
              </w:rPr>
            </w:pPr>
            <w:r w:rsidRPr="00D6043D">
              <w:rPr>
                <w:sz w:val="22"/>
                <w:szCs w:val="22"/>
              </w:rPr>
              <w:t>-</w:t>
            </w:r>
          </w:p>
        </w:tc>
        <w:tc>
          <w:tcPr>
            <w:tcW w:w="709" w:type="dxa"/>
            <w:gridSpan w:val="2"/>
            <w:vAlign w:val="center"/>
          </w:tcPr>
          <w:p w14:paraId="090B7819" w14:textId="77777777" w:rsidR="00802746" w:rsidRPr="00D6043D" w:rsidRDefault="00802746" w:rsidP="00413898">
            <w:pPr>
              <w:widowControl/>
              <w:jc w:val="center"/>
              <w:rPr>
                <w:sz w:val="22"/>
                <w:szCs w:val="22"/>
              </w:rPr>
            </w:pPr>
            <w:r w:rsidRPr="00D6043D">
              <w:rPr>
                <w:sz w:val="22"/>
                <w:szCs w:val="22"/>
              </w:rPr>
              <w:t>-</w:t>
            </w:r>
          </w:p>
        </w:tc>
        <w:tc>
          <w:tcPr>
            <w:tcW w:w="709" w:type="dxa"/>
            <w:gridSpan w:val="2"/>
            <w:shd w:val="clear" w:color="auto" w:fill="auto"/>
            <w:noWrap/>
            <w:vAlign w:val="center"/>
          </w:tcPr>
          <w:p w14:paraId="180B1ABF" w14:textId="77777777" w:rsidR="00802746" w:rsidRPr="00D6043D" w:rsidRDefault="00802746" w:rsidP="00413898">
            <w:pPr>
              <w:widowControl/>
              <w:jc w:val="center"/>
              <w:rPr>
                <w:sz w:val="22"/>
                <w:szCs w:val="22"/>
              </w:rPr>
            </w:pPr>
            <w:r w:rsidRPr="00D6043D">
              <w:rPr>
                <w:sz w:val="22"/>
                <w:szCs w:val="22"/>
              </w:rPr>
              <w:t>-</w:t>
            </w:r>
          </w:p>
        </w:tc>
      </w:tr>
      <w:tr w:rsidR="00802746" w:rsidRPr="00D6043D" w14:paraId="087B3301" w14:textId="77777777" w:rsidTr="007E3B67">
        <w:trPr>
          <w:trHeight w:val="340"/>
        </w:trPr>
        <w:tc>
          <w:tcPr>
            <w:tcW w:w="555" w:type="dxa"/>
            <w:vMerge/>
            <w:shd w:val="clear" w:color="auto" w:fill="auto"/>
            <w:noWrap/>
            <w:vAlign w:val="center"/>
          </w:tcPr>
          <w:p w14:paraId="1465C28A" w14:textId="77777777" w:rsidR="00802746" w:rsidRPr="00D6043D" w:rsidRDefault="00802746" w:rsidP="00413898">
            <w:pPr>
              <w:jc w:val="center"/>
              <w:rPr>
                <w:sz w:val="22"/>
                <w:szCs w:val="22"/>
              </w:rPr>
            </w:pPr>
          </w:p>
        </w:tc>
        <w:tc>
          <w:tcPr>
            <w:tcW w:w="2134" w:type="dxa"/>
            <w:vMerge/>
            <w:shd w:val="clear" w:color="auto" w:fill="auto"/>
            <w:vAlign w:val="center"/>
          </w:tcPr>
          <w:p w14:paraId="1EE4D445" w14:textId="77777777" w:rsidR="00802746" w:rsidRPr="00D6043D" w:rsidRDefault="00802746" w:rsidP="00413898">
            <w:pPr>
              <w:widowControl/>
              <w:rPr>
                <w:bCs/>
                <w:sz w:val="22"/>
                <w:szCs w:val="22"/>
              </w:rPr>
            </w:pPr>
          </w:p>
        </w:tc>
        <w:tc>
          <w:tcPr>
            <w:tcW w:w="1416" w:type="dxa"/>
            <w:gridSpan w:val="2"/>
            <w:vMerge/>
            <w:shd w:val="clear" w:color="auto" w:fill="auto"/>
            <w:vAlign w:val="center"/>
          </w:tcPr>
          <w:p w14:paraId="4BB00E04" w14:textId="77777777" w:rsidR="00802746" w:rsidRPr="00D6043D" w:rsidRDefault="00802746" w:rsidP="00413898">
            <w:pPr>
              <w:widowControl/>
              <w:jc w:val="center"/>
              <w:rPr>
                <w:sz w:val="22"/>
                <w:szCs w:val="22"/>
              </w:rPr>
            </w:pPr>
          </w:p>
        </w:tc>
        <w:tc>
          <w:tcPr>
            <w:tcW w:w="710" w:type="dxa"/>
            <w:shd w:val="clear" w:color="auto" w:fill="auto"/>
            <w:noWrap/>
            <w:vAlign w:val="center"/>
          </w:tcPr>
          <w:p w14:paraId="3C169D13" w14:textId="77777777" w:rsidR="00802746" w:rsidRPr="00D6043D" w:rsidRDefault="00802746" w:rsidP="00413898">
            <w:pPr>
              <w:widowControl/>
              <w:jc w:val="center"/>
              <w:rPr>
                <w:sz w:val="22"/>
                <w:szCs w:val="22"/>
              </w:rPr>
            </w:pPr>
            <w:r w:rsidRPr="00D6043D">
              <w:rPr>
                <w:sz w:val="22"/>
                <w:szCs w:val="22"/>
              </w:rPr>
              <w:t>2024</w:t>
            </w:r>
          </w:p>
        </w:tc>
        <w:tc>
          <w:tcPr>
            <w:tcW w:w="1139" w:type="dxa"/>
            <w:shd w:val="clear" w:color="auto" w:fill="auto"/>
            <w:noWrap/>
            <w:vAlign w:val="center"/>
          </w:tcPr>
          <w:p w14:paraId="4A94B1C7" w14:textId="77777777" w:rsidR="00802746" w:rsidRPr="00D6043D" w:rsidRDefault="00802746" w:rsidP="00413898">
            <w:pPr>
              <w:jc w:val="center"/>
              <w:rPr>
                <w:sz w:val="22"/>
                <w:szCs w:val="22"/>
              </w:rPr>
            </w:pPr>
            <w:r w:rsidRPr="00D6043D">
              <w:rPr>
                <w:sz w:val="22"/>
                <w:szCs w:val="22"/>
              </w:rPr>
              <w:t>3 298,60</w:t>
            </w:r>
          </w:p>
        </w:tc>
        <w:tc>
          <w:tcPr>
            <w:tcW w:w="1136" w:type="dxa"/>
            <w:shd w:val="clear" w:color="auto" w:fill="auto"/>
            <w:vAlign w:val="center"/>
          </w:tcPr>
          <w:p w14:paraId="4574EAE5" w14:textId="77777777" w:rsidR="00802746" w:rsidRPr="00D6043D" w:rsidRDefault="00802746" w:rsidP="00413898">
            <w:pPr>
              <w:jc w:val="center"/>
              <w:rPr>
                <w:sz w:val="22"/>
                <w:szCs w:val="22"/>
              </w:rPr>
            </w:pPr>
            <w:r w:rsidRPr="00D6043D">
              <w:rPr>
                <w:sz w:val="22"/>
                <w:szCs w:val="22"/>
              </w:rPr>
              <w:t>3 486,57</w:t>
            </w:r>
          </w:p>
        </w:tc>
        <w:tc>
          <w:tcPr>
            <w:tcW w:w="708" w:type="dxa"/>
            <w:shd w:val="clear" w:color="auto" w:fill="auto"/>
            <w:noWrap/>
            <w:vAlign w:val="center"/>
          </w:tcPr>
          <w:p w14:paraId="31643799" w14:textId="77777777" w:rsidR="00802746" w:rsidRPr="00D6043D" w:rsidRDefault="00802746" w:rsidP="00413898">
            <w:pPr>
              <w:widowControl/>
              <w:jc w:val="center"/>
              <w:rPr>
                <w:sz w:val="22"/>
                <w:szCs w:val="22"/>
              </w:rPr>
            </w:pPr>
            <w:r w:rsidRPr="00D6043D">
              <w:rPr>
                <w:sz w:val="22"/>
                <w:szCs w:val="22"/>
              </w:rPr>
              <w:t>-</w:t>
            </w:r>
          </w:p>
        </w:tc>
        <w:tc>
          <w:tcPr>
            <w:tcW w:w="577" w:type="dxa"/>
            <w:vAlign w:val="center"/>
          </w:tcPr>
          <w:p w14:paraId="6CB5AB57" w14:textId="77777777" w:rsidR="00802746" w:rsidRPr="00D6043D" w:rsidRDefault="00802746" w:rsidP="00413898">
            <w:pPr>
              <w:widowControl/>
              <w:jc w:val="center"/>
              <w:rPr>
                <w:sz w:val="22"/>
                <w:szCs w:val="22"/>
              </w:rPr>
            </w:pPr>
            <w:r w:rsidRPr="00D6043D">
              <w:rPr>
                <w:sz w:val="22"/>
                <w:szCs w:val="22"/>
              </w:rPr>
              <w:t>-</w:t>
            </w:r>
          </w:p>
        </w:tc>
        <w:tc>
          <w:tcPr>
            <w:tcW w:w="568" w:type="dxa"/>
            <w:gridSpan w:val="2"/>
            <w:vAlign w:val="center"/>
          </w:tcPr>
          <w:p w14:paraId="107B22BE" w14:textId="77777777" w:rsidR="00802746" w:rsidRPr="00D6043D" w:rsidRDefault="00802746" w:rsidP="00413898">
            <w:pPr>
              <w:widowControl/>
              <w:jc w:val="center"/>
              <w:rPr>
                <w:sz w:val="22"/>
                <w:szCs w:val="22"/>
              </w:rPr>
            </w:pPr>
            <w:r w:rsidRPr="00D6043D">
              <w:rPr>
                <w:sz w:val="22"/>
                <w:szCs w:val="22"/>
              </w:rPr>
              <w:t>-</w:t>
            </w:r>
          </w:p>
        </w:tc>
        <w:tc>
          <w:tcPr>
            <w:tcW w:w="709" w:type="dxa"/>
            <w:gridSpan w:val="2"/>
            <w:vAlign w:val="center"/>
          </w:tcPr>
          <w:p w14:paraId="5EF0897F" w14:textId="77777777" w:rsidR="00802746" w:rsidRPr="00D6043D" w:rsidRDefault="00802746" w:rsidP="00413898">
            <w:pPr>
              <w:widowControl/>
              <w:jc w:val="center"/>
              <w:rPr>
                <w:sz w:val="22"/>
                <w:szCs w:val="22"/>
              </w:rPr>
            </w:pPr>
            <w:r w:rsidRPr="00D6043D">
              <w:rPr>
                <w:sz w:val="22"/>
                <w:szCs w:val="22"/>
              </w:rPr>
              <w:t>-</w:t>
            </w:r>
          </w:p>
        </w:tc>
        <w:tc>
          <w:tcPr>
            <w:tcW w:w="709" w:type="dxa"/>
            <w:gridSpan w:val="2"/>
            <w:shd w:val="clear" w:color="auto" w:fill="auto"/>
            <w:noWrap/>
            <w:vAlign w:val="center"/>
          </w:tcPr>
          <w:p w14:paraId="4CD7A900" w14:textId="77777777" w:rsidR="00802746" w:rsidRPr="00D6043D" w:rsidRDefault="00802746" w:rsidP="00413898">
            <w:pPr>
              <w:widowControl/>
              <w:jc w:val="center"/>
              <w:rPr>
                <w:sz w:val="22"/>
                <w:szCs w:val="22"/>
              </w:rPr>
            </w:pPr>
            <w:r w:rsidRPr="00D6043D">
              <w:rPr>
                <w:sz w:val="22"/>
                <w:szCs w:val="22"/>
              </w:rPr>
              <w:t>-</w:t>
            </w:r>
          </w:p>
        </w:tc>
      </w:tr>
      <w:tr w:rsidR="00802746" w:rsidRPr="00D6043D" w14:paraId="25A6EE71" w14:textId="77777777" w:rsidTr="007E3B67">
        <w:trPr>
          <w:trHeight w:val="340"/>
        </w:trPr>
        <w:tc>
          <w:tcPr>
            <w:tcW w:w="555" w:type="dxa"/>
            <w:vMerge/>
            <w:shd w:val="clear" w:color="auto" w:fill="auto"/>
            <w:noWrap/>
            <w:vAlign w:val="center"/>
          </w:tcPr>
          <w:p w14:paraId="79606435" w14:textId="77777777" w:rsidR="00802746" w:rsidRPr="00D6043D" w:rsidRDefault="00802746" w:rsidP="00413898">
            <w:pPr>
              <w:jc w:val="center"/>
              <w:rPr>
                <w:sz w:val="22"/>
                <w:szCs w:val="22"/>
              </w:rPr>
            </w:pPr>
          </w:p>
        </w:tc>
        <w:tc>
          <w:tcPr>
            <w:tcW w:w="2134" w:type="dxa"/>
            <w:vMerge/>
            <w:shd w:val="clear" w:color="auto" w:fill="auto"/>
            <w:vAlign w:val="center"/>
          </w:tcPr>
          <w:p w14:paraId="01F143F6" w14:textId="77777777" w:rsidR="00802746" w:rsidRPr="00D6043D" w:rsidRDefault="00802746" w:rsidP="00413898">
            <w:pPr>
              <w:widowControl/>
              <w:rPr>
                <w:bCs/>
                <w:sz w:val="22"/>
                <w:szCs w:val="22"/>
              </w:rPr>
            </w:pPr>
          </w:p>
        </w:tc>
        <w:tc>
          <w:tcPr>
            <w:tcW w:w="1416" w:type="dxa"/>
            <w:gridSpan w:val="2"/>
            <w:vMerge/>
            <w:shd w:val="clear" w:color="auto" w:fill="auto"/>
            <w:vAlign w:val="center"/>
          </w:tcPr>
          <w:p w14:paraId="1FC8EDD7" w14:textId="77777777" w:rsidR="00802746" w:rsidRPr="00D6043D" w:rsidRDefault="00802746" w:rsidP="00413898">
            <w:pPr>
              <w:widowControl/>
              <w:jc w:val="center"/>
              <w:rPr>
                <w:sz w:val="22"/>
                <w:szCs w:val="22"/>
              </w:rPr>
            </w:pPr>
          </w:p>
        </w:tc>
        <w:tc>
          <w:tcPr>
            <w:tcW w:w="710" w:type="dxa"/>
            <w:shd w:val="clear" w:color="auto" w:fill="auto"/>
            <w:noWrap/>
            <w:vAlign w:val="center"/>
          </w:tcPr>
          <w:p w14:paraId="7A5910CB" w14:textId="77777777" w:rsidR="00802746" w:rsidRPr="00D6043D" w:rsidRDefault="00802746" w:rsidP="00413898">
            <w:pPr>
              <w:widowControl/>
              <w:jc w:val="center"/>
              <w:rPr>
                <w:sz w:val="22"/>
                <w:szCs w:val="22"/>
              </w:rPr>
            </w:pPr>
            <w:r w:rsidRPr="00D6043D">
              <w:rPr>
                <w:sz w:val="22"/>
                <w:szCs w:val="22"/>
              </w:rPr>
              <w:t>2025</w:t>
            </w:r>
          </w:p>
        </w:tc>
        <w:tc>
          <w:tcPr>
            <w:tcW w:w="1139" w:type="dxa"/>
            <w:shd w:val="clear" w:color="auto" w:fill="auto"/>
            <w:noWrap/>
            <w:vAlign w:val="center"/>
          </w:tcPr>
          <w:p w14:paraId="45E63BB9" w14:textId="77777777" w:rsidR="00802746" w:rsidRPr="00D6043D" w:rsidRDefault="00802746" w:rsidP="00413898">
            <w:pPr>
              <w:jc w:val="center"/>
              <w:rPr>
                <w:sz w:val="22"/>
                <w:szCs w:val="22"/>
              </w:rPr>
            </w:pPr>
            <w:r w:rsidRPr="00D6043D">
              <w:rPr>
                <w:sz w:val="22"/>
                <w:szCs w:val="22"/>
              </w:rPr>
              <w:t>3 486,57</w:t>
            </w:r>
          </w:p>
        </w:tc>
        <w:tc>
          <w:tcPr>
            <w:tcW w:w="1136" w:type="dxa"/>
            <w:shd w:val="clear" w:color="auto" w:fill="auto"/>
            <w:vAlign w:val="center"/>
          </w:tcPr>
          <w:p w14:paraId="2C8E0B57" w14:textId="77777777" w:rsidR="00802746" w:rsidRPr="00D6043D" w:rsidRDefault="00802746" w:rsidP="00413898">
            <w:pPr>
              <w:jc w:val="center"/>
              <w:rPr>
                <w:sz w:val="22"/>
                <w:szCs w:val="22"/>
              </w:rPr>
            </w:pPr>
            <w:r w:rsidRPr="00D6043D">
              <w:rPr>
                <w:sz w:val="22"/>
                <w:szCs w:val="22"/>
              </w:rPr>
              <w:t>3 685,30</w:t>
            </w:r>
          </w:p>
        </w:tc>
        <w:tc>
          <w:tcPr>
            <w:tcW w:w="708" w:type="dxa"/>
            <w:shd w:val="clear" w:color="auto" w:fill="auto"/>
            <w:noWrap/>
            <w:vAlign w:val="center"/>
          </w:tcPr>
          <w:p w14:paraId="6055C7FE" w14:textId="77777777" w:rsidR="00802746" w:rsidRPr="00D6043D" w:rsidRDefault="00802746" w:rsidP="00413898">
            <w:pPr>
              <w:widowControl/>
              <w:jc w:val="center"/>
              <w:rPr>
                <w:sz w:val="22"/>
                <w:szCs w:val="22"/>
              </w:rPr>
            </w:pPr>
            <w:r w:rsidRPr="00D6043D">
              <w:rPr>
                <w:sz w:val="22"/>
                <w:szCs w:val="22"/>
              </w:rPr>
              <w:t>-</w:t>
            </w:r>
          </w:p>
        </w:tc>
        <w:tc>
          <w:tcPr>
            <w:tcW w:w="577" w:type="dxa"/>
            <w:vAlign w:val="center"/>
          </w:tcPr>
          <w:p w14:paraId="55E64EBD" w14:textId="77777777" w:rsidR="00802746" w:rsidRPr="00D6043D" w:rsidRDefault="00802746" w:rsidP="00413898">
            <w:pPr>
              <w:widowControl/>
              <w:jc w:val="center"/>
              <w:rPr>
                <w:sz w:val="22"/>
                <w:szCs w:val="22"/>
              </w:rPr>
            </w:pPr>
            <w:r w:rsidRPr="00D6043D">
              <w:rPr>
                <w:sz w:val="22"/>
                <w:szCs w:val="22"/>
              </w:rPr>
              <w:t>-</w:t>
            </w:r>
          </w:p>
        </w:tc>
        <w:tc>
          <w:tcPr>
            <w:tcW w:w="568" w:type="dxa"/>
            <w:gridSpan w:val="2"/>
            <w:vAlign w:val="center"/>
          </w:tcPr>
          <w:p w14:paraId="7F677EF9" w14:textId="77777777" w:rsidR="00802746" w:rsidRPr="00D6043D" w:rsidRDefault="00802746" w:rsidP="00413898">
            <w:pPr>
              <w:widowControl/>
              <w:jc w:val="center"/>
              <w:rPr>
                <w:sz w:val="22"/>
                <w:szCs w:val="22"/>
              </w:rPr>
            </w:pPr>
            <w:r w:rsidRPr="00D6043D">
              <w:rPr>
                <w:sz w:val="22"/>
                <w:szCs w:val="22"/>
              </w:rPr>
              <w:t>-</w:t>
            </w:r>
          </w:p>
        </w:tc>
        <w:tc>
          <w:tcPr>
            <w:tcW w:w="709" w:type="dxa"/>
            <w:gridSpan w:val="2"/>
            <w:vAlign w:val="center"/>
          </w:tcPr>
          <w:p w14:paraId="407F2040" w14:textId="77777777" w:rsidR="00802746" w:rsidRPr="00D6043D" w:rsidRDefault="00802746" w:rsidP="00413898">
            <w:pPr>
              <w:widowControl/>
              <w:jc w:val="center"/>
              <w:rPr>
                <w:sz w:val="22"/>
                <w:szCs w:val="22"/>
              </w:rPr>
            </w:pPr>
            <w:r w:rsidRPr="00D6043D">
              <w:rPr>
                <w:sz w:val="22"/>
                <w:szCs w:val="22"/>
              </w:rPr>
              <w:t>-</w:t>
            </w:r>
          </w:p>
        </w:tc>
        <w:tc>
          <w:tcPr>
            <w:tcW w:w="709" w:type="dxa"/>
            <w:gridSpan w:val="2"/>
            <w:shd w:val="clear" w:color="auto" w:fill="auto"/>
            <w:noWrap/>
            <w:vAlign w:val="center"/>
          </w:tcPr>
          <w:p w14:paraId="68051296" w14:textId="77777777" w:rsidR="00802746" w:rsidRPr="00D6043D" w:rsidRDefault="00802746" w:rsidP="00413898">
            <w:pPr>
              <w:widowControl/>
              <w:jc w:val="center"/>
              <w:rPr>
                <w:sz w:val="22"/>
                <w:szCs w:val="22"/>
              </w:rPr>
            </w:pPr>
            <w:r w:rsidRPr="00D6043D">
              <w:rPr>
                <w:sz w:val="22"/>
                <w:szCs w:val="22"/>
              </w:rPr>
              <w:t>-</w:t>
            </w:r>
          </w:p>
        </w:tc>
      </w:tr>
      <w:tr w:rsidR="00802746" w:rsidRPr="00D6043D" w14:paraId="7A32246F" w14:textId="77777777" w:rsidTr="007E3B67">
        <w:trPr>
          <w:trHeight w:val="340"/>
        </w:trPr>
        <w:tc>
          <w:tcPr>
            <w:tcW w:w="555" w:type="dxa"/>
            <w:vMerge/>
            <w:shd w:val="clear" w:color="auto" w:fill="auto"/>
            <w:noWrap/>
            <w:vAlign w:val="center"/>
          </w:tcPr>
          <w:p w14:paraId="101638C0" w14:textId="77777777" w:rsidR="00802746" w:rsidRPr="00D6043D" w:rsidRDefault="00802746" w:rsidP="00413898">
            <w:pPr>
              <w:jc w:val="center"/>
              <w:rPr>
                <w:sz w:val="22"/>
                <w:szCs w:val="22"/>
              </w:rPr>
            </w:pPr>
          </w:p>
        </w:tc>
        <w:tc>
          <w:tcPr>
            <w:tcW w:w="2134" w:type="dxa"/>
            <w:vMerge/>
            <w:shd w:val="clear" w:color="auto" w:fill="auto"/>
            <w:vAlign w:val="center"/>
          </w:tcPr>
          <w:p w14:paraId="3F8BCD1B" w14:textId="77777777" w:rsidR="00802746" w:rsidRPr="00D6043D" w:rsidRDefault="00802746" w:rsidP="00413898">
            <w:pPr>
              <w:widowControl/>
              <w:rPr>
                <w:bCs/>
                <w:sz w:val="22"/>
                <w:szCs w:val="22"/>
              </w:rPr>
            </w:pPr>
          </w:p>
        </w:tc>
        <w:tc>
          <w:tcPr>
            <w:tcW w:w="1416" w:type="dxa"/>
            <w:gridSpan w:val="2"/>
            <w:vMerge/>
            <w:shd w:val="clear" w:color="auto" w:fill="auto"/>
            <w:vAlign w:val="center"/>
          </w:tcPr>
          <w:p w14:paraId="714856DA" w14:textId="77777777" w:rsidR="00802746" w:rsidRPr="00D6043D" w:rsidRDefault="00802746" w:rsidP="00413898">
            <w:pPr>
              <w:widowControl/>
              <w:jc w:val="center"/>
              <w:rPr>
                <w:sz w:val="22"/>
                <w:szCs w:val="22"/>
              </w:rPr>
            </w:pPr>
          </w:p>
        </w:tc>
        <w:tc>
          <w:tcPr>
            <w:tcW w:w="710" w:type="dxa"/>
            <w:shd w:val="clear" w:color="auto" w:fill="auto"/>
            <w:noWrap/>
            <w:vAlign w:val="center"/>
          </w:tcPr>
          <w:p w14:paraId="7F38E56C" w14:textId="77777777" w:rsidR="00802746" w:rsidRPr="00D6043D" w:rsidRDefault="00802746" w:rsidP="00413898">
            <w:pPr>
              <w:widowControl/>
              <w:jc w:val="center"/>
              <w:rPr>
                <w:sz w:val="22"/>
                <w:szCs w:val="22"/>
              </w:rPr>
            </w:pPr>
            <w:r w:rsidRPr="00D6043D">
              <w:rPr>
                <w:sz w:val="22"/>
                <w:szCs w:val="22"/>
              </w:rPr>
              <w:t>2026</w:t>
            </w:r>
          </w:p>
        </w:tc>
        <w:tc>
          <w:tcPr>
            <w:tcW w:w="1139" w:type="dxa"/>
            <w:shd w:val="clear" w:color="auto" w:fill="auto"/>
            <w:noWrap/>
            <w:vAlign w:val="center"/>
          </w:tcPr>
          <w:p w14:paraId="44C666BB" w14:textId="77777777" w:rsidR="00802746" w:rsidRPr="00D6043D" w:rsidRDefault="00802746" w:rsidP="00413898">
            <w:pPr>
              <w:jc w:val="center"/>
              <w:rPr>
                <w:sz w:val="22"/>
                <w:szCs w:val="22"/>
              </w:rPr>
            </w:pPr>
            <w:r w:rsidRPr="00D6043D">
              <w:rPr>
                <w:sz w:val="22"/>
                <w:szCs w:val="22"/>
              </w:rPr>
              <w:t>3 685,30</w:t>
            </w:r>
          </w:p>
        </w:tc>
        <w:tc>
          <w:tcPr>
            <w:tcW w:w="1136" w:type="dxa"/>
            <w:shd w:val="clear" w:color="auto" w:fill="auto"/>
            <w:vAlign w:val="center"/>
          </w:tcPr>
          <w:p w14:paraId="0A5FEF93" w14:textId="77777777" w:rsidR="00802746" w:rsidRPr="00D6043D" w:rsidRDefault="00802746" w:rsidP="00413898">
            <w:pPr>
              <w:jc w:val="center"/>
              <w:rPr>
                <w:sz w:val="22"/>
                <w:szCs w:val="22"/>
              </w:rPr>
            </w:pPr>
            <w:r w:rsidRPr="00D6043D">
              <w:rPr>
                <w:sz w:val="22"/>
                <w:szCs w:val="22"/>
              </w:rPr>
              <w:t>3 832,71</w:t>
            </w:r>
          </w:p>
        </w:tc>
        <w:tc>
          <w:tcPr>
            <w:tcW w:w="708" w:type="dxa"/>
            <w:shd w:val="clear" w:color="auto" w:fill="auto"/>
            <w:noWrap/>
            <w:vAlign w:val="center"/>
          </w:tcPr>
          <w:p w14:paraId="1D769380" w14:textId="77777777" w:rsidR="00802746" w:rsidRPr="00D6043D" w:rsidRDefault="00802746" w:rsidP="00413898">
            <w:pPr>
              <w:widowControl/>
              <w:jc w:val="center"/>
              <w:rPr>
                <w:sz w:val="22"/>
                <w:szCs w:val="22"/>
              </w:rPr>
            </w:pPr>
            <w:r w:rsidRPr="00D6043D">
              <w:rPr>
                <w:sz w:val="22"/>
                <w:szCs w:val="22"/>
              </w:rPr>
              <w:t>-</w:t>
            </w:r>
          </w:p>
        </w:tc>
        <w:tc>
          <w:tcPr>
            <w:tcW w:w="577" w:type="dxa"/>
            <w:vAlign w:val="center"/>
          </w:tcPr>
          <w:p w14:paraId="690558B5" w14:textId="77777777" w:rsidR="00802746" w:rsidRPr="00D6043D" w:rsidRDefault="00802746" w:rsidP="00413898">
            <w:pPr>
              <w:widowControl/>
              <w:jc w:val="center"/>
              <w:rPr>
                <w:sz w:val="22"/>
                <w:szCs w:val="22"/>
              </w:rPr>
            </w:pPr>
            <w:r w:rsidRPr="00D6043D">
              <w:rPr>
                <w:sz w:val="22"/>
                <w:szCs w:val="22"/>
              </w:rPr>
              <w:t>-</w:t>
            </w:r>
          </w:p>
        </w:tc>
        <w:tc>
          <w:tcPr>
            <w:tcW w:w="568" w:type="dxa"/>
            <w:gridSpan w:val="2"/>
            <w:vAlign w:val="center"/>
          </w:tcPr>
          <w:p w14:paraId="0D291556" w14:textId="77777777" w:rsidR="00802746" w:rsidRPr="00D6043D" w:rsidRDefault="00802746" w:rsidP="00413898">
            <w:pPr>
              <w:widowControl/>
              <w:jc w:val="center"/>
              <w:rPr>
                <w:sz w:val="22"/>
                <w:szCs w:val="22"/>
              </w:rPr>
            </w:pPr>
            <w:r w:rsidRPr="00D6043D">
              <w:rPr>
                <w:sz w:val="22"/>
                <w:szCs w:val="22"/>
              </w:rPr>
              <w:t>-</w:t>
            </w:r>
          </w:p>
        </w:tc>
        <w:tc>
          <w:tcPr>
            <w:tcW w:w="709" w:type="dxa"/>
            <w:gridSpan w:val="2"/>
            <w:vAlign w:val="center"/>
          </w:tcPr>
          <w:p w14:paraId="7C244833" w14:textId="77777777" w:rsidR="00802746" w:rsidRPr="00D6043D" w:rsidRDefault="00802746" w:rsidP="00413898">
            <w:pPr>
              <w:widowControl/>
              <w:jc w:val="center"/>
              <w:rPr>
                <w:sz w:val="22"/>
                <w:szCs w:val="22"/>
              </w:rPr>
            </w:pPr>
            <w:r w:rsidRPr="00D6043D">
              <w:rPr>
                <w:sz w:val="22"/>
                <w:szCs w:val="22"/>
              </w:rPr>
              <w:t>-</w:t>
            </w:r>
          </w:p>
        </w:tc>
        <w:tc>
          <w:tcPr>
            <w:tcW w:w="709" w:type="dxa"/>
            <w:gridSpan w:val="2"/>
            <w:shd w:val="clear" w:color="auto" w:fill="auto"/>
            <w:noWrap/>
            <w:vAlign w:val="center"/>
          </w:tcPr>
          <w:p w14:paraId="16F2C311" w14:textId="77777777" w:rsidR="00802746" w:rsidRPr="00D6043D" w:rsidRDefault="00802746" w:rsidP="00413898">
            <w:pPr>
              <w:widowControl/>
              <w:jc w:val="center"/>
              <w:rPr>
                <w:sz w:val="22"/>
                <w:szCs w:val="22"/>
              </w:rPr>
            </w:pPr>
            <w:r w:rsidRPr="00D6043D">
              <w:rPr>
                <w:sz w:val="22"/>
                <w:szCs w:val="22"/>
              </w:rPr>
              <w:t>-</w:t>
            </w:r>
          </w:p>
        </w:tc>
      </w:tr>
      <w:tr w:rsidR="00802746" w:rsidRPr="00D6043D" w14:paraId="43B215A8" w14:textId="77777777" w:rsidTr="007E3B67">
        <w:trPr>
          <w:trHeight w:val="340"/>
        </w:trPr>
        <w:tc>
          <w:tcPr>
            <w:tcW w:w="555" w:type="dxa"/>
            <w:vMerge/>
            <w:shd w:val="clear" w:color="auto" w:fill="auto"/>
            <w:noWrap/>
            <w:vAlign w:val="center"/>
          </w:tcPr>
          <w:p w14:paraId="70ACBE8B" w14:textId="77777777" w:rsidR="00802746" w:rsidRPr="00D6043D" w:rsidRDefault="00802746" w:rsidP="00413898">
            <w:pPr>
              <w:jc w:val="center"/>
              <w:rPr>
                <w:sz w:val="22"/>
                <w:szCs w:val="22"/>
              </w:rPr>
            </w:pPr>
          </w:p>
        </w:tc>
        <w:tc>
          <w:tcPr>
            <w:tcW w:w="2134" w:type="dxa"/>
            <w:vMerge/>
            <w:shd w:val="clear" w:color="auto" w:fill="auto"/>
            <w:vAlign w:val="center"/>
          </w:tcPr>
          <w:p w14:paraId="2E16BD07" w14:textId="77777777" w:rsidR="00802746" w:rsidRPr="00D6043D" w:rsidRDefault="00802746" w:rsidP="00413898">
            <w:pPr>
              <w:widowControl/>
              <w:rPr>
                <w:bCs/>
                <w:sz w:val="22"/>
                <w:szCs w:val="22"/>
              </w:rPr>
            </w:pPr>
          </w:p>
        </w:tc>
        <w:tc>
          <w:tcPr>
            <w:tcW w:w="1416" w:type="dxa"/>
            <w:gridSpan w:val="2"/>
            <w:vMerge/>
            <w:shd w:val="clear" w:color="auto" w:fill="auto"/>
            <w:vAlign w:val="center"/>
          </w:tcPr>
          <w:p w14:paraId="395E89FD" w14:textId="77777777" w:rsidR="00802746" w:rsidRPr="00D6043D" w:rsidRDefault="00802746" w:rsidP="00413898">
            <w:pPr>
              <w:widowControl/>
              <w:jc w:val="center"/>
              <w:rPr>
                <w:sz w:val="22"/>
                <w:szCs w:val="22"/>
              </w:rPr>
            </w:pPr>
          </w:p>
        </w:tc>
        <w:tc>
          <w:tcPr>
            <w:tcW w:w="710" w:type="dxa"/>
            <w:shd w:val="clear" w:color="auto" w:fill="auto"/>
            <w:noWrap/>
            <w:vAlign w:val="center"/>
          </w:tcPr>
          <w:p w14:paraId="7AE07D95" w14:textId="77777777" w:rsidR="00802746" w:rsidRPr="00D6043D" w:rsidRDefault="00802746" w:rsidP="00413898">
            <w:pPr>
              <w:widowControl/>
              <w:jc w:val="center"/>
              <w:rPr>
                <w:sz w:val="22"/>
                <w:szCs w:val="22"/>
              </w:rPr>
            </w:pPr>
            <w:r w:rsidRPr="00D6043D">
              <w:rPr>
                <w:sz w:val="22"/>
                <w:szCs w:val="22"/>
              </w:rPr>
              <w:t>2027</w:t>
            </w:r>
          </w:p>
        </w:tc>
        <w:tc>
          <w:tcPr>
            <w:tcW w:w="1139" w:type="dxa"/>
            <w:shd w:val="clear" w:color="auto" w:fill="auto"/>
            <w:noWrap/>
            <w:vAlign w:val="center"/>
          </w:tcPr>
          <w:p w14:paraId="113EB2B2" w14:textId="77777777" w:rsidR="00802746" w:rsidRPr="00D6043D" w:rsidRDefault="00802746" w:rsidP="00413898">
            <w:pPr>
              <w:jc w:val="center"/>
              <w:rPr>
                <w:sz w:val="22"/>
                <w:szCs w:val="22"/>
              </w:rPr>
            </w:pPr>
            <w:r w:rsidRPr="00D6043D">
              <w:rPr>
                <w:sz w:val="22"/>
                <w:szCs w:val="22"/>
              </w:rPr>
              <w:t>3 832,71</w:t>
            </w:r>
          </w:p>
        </w:tc>
        <w:tc>
          <w:tcPr>
            <w:tcW w:w="1136" w:type="dxa"/>
            <w:shd w:val="clear" w:color="auto" w:fill="auto"/>
            <w:vAlign w:val="center"/>
          </w:tcPr>
          <w:p w14:paraId="2D5A09FE" w14:textId="77777777" w:rsidR="00802746" w:rsidRPr="00D6043D" w:rsidRDefault="00802746" w:rsidP="00413898">
            <w:pPr>
              <w:jc w:val="center"/>
              <w:rPr>
                <w:sz w:val="22"/>
                <w:szCs w:val="22"/>
              </w:rPr>
            </w:pPr>
            <w:r w:rsidRPr="00D6043D">
              <w:rPr>
                <w:sz w:val="22"/>
                <w:szCs w:val="22"/>
              </w:rPr>
              <w:t>3 986,02</w:t>
            </w:r>
          </w:p>
        </w:tc>
        <w:tc>
          <w:tcPr>
            <w:tcW w:w="708" w:type="dxa"/>
            <w:shd w:val="clear" w:color="auto" w:fill="auto"/>
            <w:noWrap/>
            <w:vAlign w:val="center"/>
          </w:tcPr>
          <w:p w14:paraId="723E1902" w14:textId="77777777" w:rsidR="00802746" w:rsidRPr="00D6043D" w:rsidRDefault="00802746" w:rsidP="00413898">
            <w:pPr>
              <w:widowControl/>
              <w:jc w:val="center"/>
              <w:rPr>
                <w:sz w:val="22"/>
                <w:szCs w:val="22"/>
              </w:rPr>
            </w:pPr>
            <w:r w:rsidRPr="00D6043D">
              <w:rPr>
                <w:sz w:val="22"/>
                <w:szCs w:val="22"/>
              </w:rPr>
              <w:t>-</w:t>
            </w:r>
          </w:p>
        </w:tc>
        <w:tc>
          <w:tcPr>
            <w:tcW w:w="577" w:type="dxa"/>
            <w:vAlign w:val="center"/>
          </w:tcPr>
          <w:p w14:paraId="5352435B" w14:textId="77777777" w:rsidR="00802746" w:rsidRPr="00D6043D" w:rsidRDefault="00802746" w:rsidP="00413898">
            <w:pPr>
              <w:widowControl/>
              <w:jc w:val="center"/>
              <w:rPr>
                <w:sz w:val="22"/>
                <w:szCs w:val="22"/>
              </w:rPr>
            </w:pPr>
            <w:r w:rsidRPr="00D6043D">
              <w:rPr>
                <w:sz w:val="22"/>
                <w:szCs w:val="22"/>
              </w:rPr>
              <w:t>-</w:t>
            </w:r>
          </w:p>
        </w:tc>
        <w:tc>
          <w:tcPr>
            <w:tcW w:w="568" w:type="dxa"/>
            <w:gridSpan w:val="2"/>
            <w:vAlign w:val="center"/>
          </w:tcPr>
          <w:p w14:paraId="15EEEDFA" w14:textId="77777777" w:rsidR="00802746" w:rsidRPr="00D6043D" w:rsidRDefault="00802746" w:rsidP="00413898">
            <w:pPr>
              <w:widowControl/>
              <w:jc w:val="center"/>
              <w:rPr>
                <w:sz w:val="22"/>
                <w:szCs w:val="22"/>
              </w:rPr>
            </w:pPr>
            <w:r w:rsidRPr="00D6043D">
              <w:rPr>
                <w:sz w:val="22"/>
                <w:szCs w:val="22"/>
              </w:rPr>
              <w:t>-</w:t>
            </w:r>
          </w:p>
        </w:tc>
        <w:tc>
          <w:tcPr>
            <w:tcW w:w="709" w:type="dxa"/>
            <w:gridSpan w:val="2"/>
            <w:vAlign w:val="center"/>
          </w:tcPr>
          <w:p w14:paraId="0A2C433A" w14:textId="77777777" w:rsidR="00802746" w:rsidRPr="00D6043D" w:rsidRDefault="00802746" w:rsidP="00413898">
            <w:pPr>
              <w:widowControl/>
              <w:jc w:val="center"/>
              <w:rPr>
                <w:sz w:val="22"/>
                <w:szCs w:val="22"/>
              </w:rPr>
            </w:pPr>
            <w:r w:rsidRPr="00D6043D">
              <w:rPr>
                <w:sz w:val="22"/>
                <w:szCs w:val="22"/>
              </w:rPr>
              <w:t>-</w:t>
            </w:r>
          </w:p>
        </w:tc>
        <w:tc>
          <w:tcPr>
            <w:tcW w:w="709" w:type="dxa"/>
            <w:gridSpan w:val="2"/>
            <w:shd w:val="clear" w:color="auto" w:fill="auto"/>
            <w:noWrap/>
            <w:vAlign w:val="center"/>
          </w:tcPr>
          <w:p w14:paraId="5F1BAC69" w14:textId="77777777" w:rsidR="00802746" w:rsidRPr="00D6043D" w:rsidRDefault="00802746" w:rsidP="00413898">
            <w:pPr>
              <w:widowControl/>
              <w:jc w:val="center"/>
              <w:rPr>
                <w:sz w:val="22"/>
                <w:szCs w:val="22"/>
              </w:rPr>
            </w:pPr>
            <w:r w:rsidRPr="00D6043D">
              <w:rPr>
                <w:sz w:val="22"/>
                <w:szCs w:val="22"/>
              </w:rPr>
              <w:t>-</w:t>
            </w:r>
          </w:p>
        </w:tc>
      </w:tr>
    </w:tbl>
    <w:p w14:paraId="6669FC60" w14:textId="4DF10ABD" w:rsidR="00802746" w:rsidRPr="00D6043D" w:rsidRDefault="00802746" w:rsidP="00D8611A">
      <w:pPr>
        <w:widowControl/>
        <w:autoSpaceDE w:val="0"/>
        <w:autoSpaceDN w:val="0"/>
        <w:adjustRightInd w:val="0"/>
        <w:ind w:firstLine="567"/>
        <w:jc w:val="both"/>
        <w:outlineLvl w:val="3"/>
      </w:pPr>
      <w:r w:rsidRPr="00D6043D">
        <w:t xml:space="preserve">  Примечания. Организация применяет упрощенную систему налогообложения в соответствии с Главой 26.2 части 2 Налогового кодекса Российской Федерации. </w:t>
      </w:r>
    </w:p>
    <w:p w14:paraId="0B03CF76" w14:textId="77777777" w:rsidR="005F2C1D" w:rsidRPr="00D6043D" w:rsidRDefault="005F2C1D" w:rsidP="005F2C1D">
      <w:pPr>
        <w:tabs>
          <w:tab w:val="left" w:pos="1134"/>
        </w:tabs>
        <w:jc w:val="both"/>
        <w:rPr>
          <w:sz w:val="8"/>
          <w:szCs w:val="8"/>
        </w:rPr>
      </w:pPr>
    </w:p>
    <w:p w14:paraId="2C3A9A84" w14:textId="77777777" w:rsidR="00850505" w:rsidRPr="00D6043D" w:rsidRDefault="005F2C1D" w:rsidP="00850505">
      <w:pPr>
        <w:numPr>
          <w:ilvl w:val="0"/>
          <w:numId w:val="43"/>
        </w:numPr>
        <w:tabs>
          <w:tab w:val="left" w:pos="810"/>
          <w:tab w:val="left" w:pos="1276"/>
        </w:tabs>
        <w:ind w:left="0" w:firstLine="900"/>
        <w:jc w:val="both"/>
        <w:rPr>
          <w:sz w:val="22"/>
          <w:szCs w:val="22"/>
        </w:rPr>
      </w:pPr>
      <w:r w:rsidRPr="00D6043D">
        <w:rPr>
          <w:sz w:val="22"/>
          <w:szCs w:val="22"/>
        </w:rPr>
        <w:t>П</w:t>
      </w:r>
      <w:r w:rsidR="00850505" w:rsidRPr="00D6043D">
        <w:rPr>
          <w:sz w:val="22"/>
          <w:szCs w:val="22"/>
        </w:rPr>
        <w:t>остановление вступает в силу после дня его официального опубликования.</w:t>
      </w:r>
    </w:p>
    <w:p w14:paraId="5F4679B7" w14:textId="77777777" w:rsidR="00680E32" w:rsidRPr="00D6043D" w:rsidRDefault="00680E32" w:rsidP="00680E32">
      <w:pPr>
        <w:rPr>
          <w:sz w:val="22"/>
          <w:szCs w:val="22"/>
        </w:rPr>
      </w:pPr>
    </w:p>
    <w:p w14:paraId="13188450" w14:textId="77777777" w:rsidR="00680E32" w:rsidRPr="00D6043D" w:rsidRDefault="00680E32" w:rsidP="00680E32">
      <w:pPr>
        <w:pStyle w:val="a4"/>
        <w:widowControl/>
        <w:ind w:left="2043"/>
        <w:jc w:val="both"/>
        <w:rPr>
          <w:b/>
          <w:bCs/>
          <w:sz w:val="22"/>
          <w:szCs w:val="22"/>
        </w:rPr>
      </w:pPr>
      <w:r w:rsidRPr="00D6043D">
        <w:rPr>
          <w:snapToGrid w:val="0"/>
          <w:sz w:val="22"/>
          <w:szCs w:val="22"/>
        </w:rPr>
        <w:t>Результаты голосования: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391"/>
        <w:gridCol w:w="3493"/>
      </w:tblGrid>
      <w:tr w:rsidR="00680E32" w:rsidRPr="00D6043D" w14:paraId="0E0E3152" w14:textId="77777777" w:rsidTr="00680E32">
        <w:tc>
          <w:tcPr>
            <w:tcW w:w="959" w:type="dxa"/>
          </w:tcPr>
          <w:p w14:paraId="2E98B001" w14:textId="77777777" w:rsidR="00680E32" w:rsidRPr="00D6043D" w:rsidRDefault="00680E32" w:rsidP="00680E32">
            <w:pPr>
              <w:tabs>
                <w:tab w:val="left" w:pos="4020"/>
              </w:tabs>
              <w:jc w:val="center"/>
              <w:rPr>
                <w:sz w:val="22"/>
                <w:szCs w:val="22"/>
              </w:rPr>
            </w:pPr>
            <w:r w:rsidRPr="00D6043D">
              <w:rPr>
                <w:sz w:val="22"/>
                <w:szCs w:val="22"/>
              </w:rPr>
              <w:t>№ п/п</w:t>
            </w:r>
          </w:p>
        </w:tc>
        <w:tc>
          <w:tcPr>
            <w:tcW w:w="2391" w:type="dxa"/>
          </w:tcPr>
          <w:p w14:paraId="32A4E005" w14:textId="77777777" w:rsidR="00680E32" w:rsidRPr="00D6043D" w:rsidRDefault="00680E32" w:rsidP="00680E32">
            <w:pPr>
              <w:tabs>
                <w:tab w:val="left" w:pos="4020"/>
              </w:tabs>
              <w:rPr>
                <w:sz w:val="22"/>
                <w:szCs w:val="22"/>
              </w:rPr>
            </w:pPr>
            <w:r w:rsidRPr="00D6043D">
              <w:rPr>
                <w:sz w:val="22"/>
                <w:szCs w:val="22"/>
              </w:rPr>
              <w:t>Члены правления</w:t>
            </w:r>
          </w:p>
        </w:tc>
        <w:tc>
          <w:tcPr>
            <w:tcW w:w="3493" w:type="dxa"/>
          </w:tcPr>
          <w:p w14:paraId="7A32E87E" w14:textId="77777777" w:rsidR="00680E32" w:rsidRPr="00D6043D" w:rsidRDefault="00680E32" w:rsidP="00680E32">
            <w:pPr>
              <w:tabs>
                <w:tab w:val="left" w:pos="4020"/>
              </w:tabs>
              <w:jc w:val="center"/>
              <w:rPr>
                <w:sz w:val="22"/>
                <w:szCs w:val="22"/>
              </w:rPr>
            </w:pPr>
            <w:r w:rsidRPr="00D6043D">
              <w:rPr>
                <w:sz w:val="22"/>
                <w:szCs w:val="22"/>
              </w:rPr>
              <w:t>Результаты голосования</w:t>
            </w:r>
          </w:p>
        </w:tc>
      </w:tr>
      <w:tr w:rsidR="00680E32" w:rsidRPr="00D6043D" w14:paraId="05E6EC2B" w14:textId="77777777" w:rsidTr="00680E32">
        <w:tc>
          <w:tcPr>
            <w:tcW w:w="959" w:type="dxa"/>
          </w:tcPr>
          <w:p w14:paraId="5186E0E4" w14:textId="77777777" w:rsidR="00680E32" w:rsidRPr="00D6043D" w:rsidRDefault="00680E32" w:rsidP="00680E32">
            <w:pPr>
              <w:tabs>
                <w:tab w:val="left" w:pos="4020"/>
              </w:tabs>
              <w:jc w:val="center"/>
              <w:rPr>
                <w:sz w:val="22"/>
                <w:szCs w:val="22"/>
              </w:rPr>
            </w:pPr>
            <w:r w:rsidRPr="00D6043D">
              <w:rPr>
                <w:sz w:val="22"/>
                <w:szCs w:val="22"/>
              </w:rPr>
              <w:t>1.</w:t>
            </w:r>
          </w:p>
        </w:tc>
        <w:tc>
          <w:tcPr>
            <w:tcW w:w="2391" w:type="dxa"/>
          </w:tcPr>
          <w:p w14:paraId="3E6E7D52" w14:textId="77777777" w:rsidR="00680E32" w:rsidRPr="00D6043D" w:rsidRDefault="00680E32" w:rsidP="00680E32">
            <w:pPr>
              <w:tabs>
                <w:tab w:val="left" w:pos="4020"/>
              </w:tabs>
              <w:rPr>
                <w:sz w:val="22"/>
                <w:szCs w:val="22"/>
              </w:rPr>
            </w:pPr>
            <w:r w:rsidRPr="00D6043D">
              <w:rPr>
                <w:sz w:val="22"/>
                <w:szCs w:val="22"/>
              </w:rPr>
              <w:t>Морева Е.Н.</w:t>
            </w:r>
          </w:p>
        </w:tc>
        <w:tc>
          <w:tcPr>
            <w:tcW w:w="3493" w:type="dxa"/>
          </w:tcPr>
          <w:p w14:paraId="2FCA7B3F" w14:textId="77777777" w:rsidR="00680E32" w:rsidRPr="00D6043D" w:rsidRDefault="00680E32" w:rsidP="00680E32">
            <w:pPr>
              <w:jc w:val="center"/>
              <w:rPr>
                <w:sz w:val="22"/>
                <w:szCs w:val="22"/>
              </w:rPr>
            </w:pPr>
            <w:r w:rsidRPr="00D6043D">
              <w:rPr>
                <w:sz w:val="22"/>
                <w:szCs w:val="22"/>
              </w:rPr>
              <w:t>за</w:t>
            </w:r>
          </w:p>
        </w:tc>
      </w:tr>
      <w:tr w:rsidR="00680E32" w:rsidRPr="00D6043D" w14:paraId="34E7BFD6" w14:textId="77777777" w:rsidTr="00680E32">
        <w:tc>
          <w:tcPr>
            <w:tcW w:w="959" w:type="dxa"/>
          </w:tcPr>
          <w:p w14:paraId="06FEDDA7" w14:textId="77777777" w:rsidR="00680E32" w:rsidRPr="00D6043D" w:rsidRDefault="00680E32" w:rsidP="00680E32">
            <w:pPr>
              <w:tabs>
                <w:tab w:val="left" w:pos="4020"/>
              </w:tabs>
              <w:jc w:val="center"/>
              <w:rPr>
                <w:sz w:val="22"/>
                <w:szCs w:val="22"/>
              </w:rPr>
            </w:pPr>
            <w:r w:rsidRPr="00D6043D">
              <w:rPr>
                <w:sz w:val="22"/>
                <w:szCs w:val="22"/>
              </w:rPr>
              <w:t>2.</w:t>
            </w:r>
          </w:p>
        </w:tc>
        <w:tc>
          <w:tcPr>
            <w:tcW w:w="2391" w:type="dxa"/>
          </w:tcPr>
          <w:p w14:paraId="7A8A13B3" w14:textId="77777777" w:rsidR="00680E32" w:rsidRPr="00D6043D" w:rsidRDefault="00680E32" w:rsidP="00680E32">
            <w:pPr>
              <w:tabs>
                <w:tab w:val="left" w:pos="4020"/>
              </w:tabs>
              <w:rPr>
                <w:sz w:val="22"/>
                <w:szCs w:val="22"/>
              </w:rPr>
            </w:pPr>
            <w:r w:rsidRPr="00D6043D">
              <w:rPr>
                <w:sz w:val="22"/>
                <w:szCs w:val="22"/>
              </w:rPr>
              <w:t>Бугаева С.Е.</w:t>
            </w:r>
          </w:p>
        </w:tc>
        <w:tc>
          <w:tcPr>
            <w:tcW w:w="3493" w:type="dxa"/>
          </w:tcPr>
          <w:p w14:paraId="1E22B789" w14:textId="77777777" w:rsidR="00680E32" w:rsidRPr="00D6043D" w:rsidRDefault="00680E32" w:rsidP="00680E32">
            <w:pPr>
              <w:jc w:val="center"/>
              <w:rPr>
                <w:sz w:val="22"/>
                <w:szCs w:val="22"/>
              </w:rPr>
            </w:pPr>
            <w:r w:rsidRPr="00D6043D">
              <w:rPr>
                <w:sz w:val="22"/>
                <w:szCs w:val="22"/>
              </w:rPr>
              <w:t>за</w:t>
            </w:r>
          </w:p>
        </w:tc>
      </w:tr>
      <w:tr w:rsidR="00680E32" w:rsidRPr="00D6043D" w14:paraId="2B9F205D" w14:textId="77777777" w:rsidTr="00680E32">
        <w:tc>
          <w:tcPr>
            <w:tcW w:w="959" w:type="dxa"/>
          </w:tcPr>
          <w:p w14:paraId="39B75001" w14:textId="77777777" w:rsidR="00680E32" w:rsidRPr="00D6043D" w:rsidRDefault="00680E32" w:rsidP="00680E32">
            <w:pPr>
              <w:tabs>
                <w:tab w:val="left" w:pos="4020"/>
              </w:tabs>
              <w:jc w:val="center"/>
              <w:rPr>
                <w:sz w:val="22"/>
                <w:szCs w:val="22"/>
              </w:rPr>
            </w:pPr>
            <w:r w:rsidRPr="00D6043D">
              <w:rPr>
                <w:sz w:val="22"/>
                <w:szCs w:val="22"/>
              </w:rPr>
              <w:t>3.</w:t>
            </w:r>
          </w:p>
        </w:tc>
        <w:tc>
          <w:tcPr>
            <w:tcW w:w="2391" w:type="dxa"/>
          </w:tcPr>
          <w:p w14:paraId="48851958" w14:textId="77777777" w:rsidR="00680E32" w:rsidRPr="00D6043D" w:rsidRDefault="00680E32" w:rsidP="00680E32">
            <w:pPr>
              <w:tabs>
                <w:tab w:val="left" w:pos="4020"/>
              </w:tabs>
              <w:rPr>
                <w:sz w:val="22"/>
                <w:szCs w:val="22"/>
              </w:rPr>
            </w:pPr>
            <w:r w:rsidRPr="00D6043D">
              <w:rPr>
                <w:sz w:val="22"/>
                <w:szCs w:val="22"/>
              </w:rPr>
              <w:t>Гущина Н.Б.</w:t>
            </w:r>
          </w:p>
        </w:tc>
        <w:tc>
          <w:tcPr>
            <w:tcW w:w="3493" w:type="dxa"/>
          </w:tcPr>
          <w:p w14:paraId="352A1CC9" w14:textId="77777777" w:rsidR="00680E32" w:rsidRPr="00D6043D" w:rsidRDefault="00680E32" w:rsidP="00680E32">
            <w:pPr>
              <w:jc w:val="center"/>
              <w:rPr>
                <w:sz w:val="22"/>
                <w:szCs w:val="22"/>
              </w:rPr>
            </w:pPr>
            <w:r w:rsidRPr="00D6043D">
              <w:rPr>
                <w:sz w:val="22"/>
                <w:szCs w:val="22"/>
              </w:rPr>
              <w:t>за</w:t>
            </w:r>
          </w:p>
        </w:tc>
      </w:tr>
      <w:tr w:rsidR="00680E32" w:rsidRPr="00D6043D" w14:paraId="60E3702A" w14:textId="77777777" w:rsidTr="00680E32">
        <w:tc>
          <w:tcPr>
            <w:tcW w:w="959" w:type="dxa"/>
          </w:tcPr>
          <w:p w14:paraId="12A9655B" w14:textId="77777777" w:rsidR="00680E32" w:rsidRPr="00D6043D" w:rsidRDefault="00680E32" w:rsidP="00680E32">
            <w:pPr>
              <w:tabs>
                <w:tab w:val="left" w:pos="4020"/>
              </w:tabs>
              <w:jc w:val="center"/>
              <w:rPr>
                <w:sz w:val="22"/>
                <w:szCs w:val="22"/>
              </w:rPr>
            </w:pPr>
            <w:r w:rsidRPr="00D6043D">
              <w:rPr>
                <w:sz w:val="22"/>
                <w:szCs w:val="22"/>
              </w:rPr>
              <w:t>4.</w:t>
            </w:r>
          </w:p>
        </w:tc>
        <w:tc>
          <w:tcPr>
            <w:tcW w:w="2391" w:type="dxa"/>
          </w:tcPr>
          <w:p w14:paraId="07A2182C" w14:textId="77777777" w:rsidR="00680E32" w:rsidRPr="00D6043D" w:rsidRDefault="00680E32" w:rsidP="00680E32">
            <w:pPr>
              <w:tabs>
                <w:tab w:val="left" w:pos="4020"/>
              </w:tabs>
              <w:rPr>
                <w:sz w:val="22"/>
                <w:szCs w:val="22"/>
              </w:rPr>
            </w:pPr>
            <w:proofErr w:type="spellStart"/>
            <w:r w:rsidRPr="00D6043D">
              <w:rPr>
                <w:sz w:val="22"/>
                <w:szCs w:val="22"/>
              </w:rPr>
              <w:t>Турбачкина</w:t>
            </w:r>
            <w:proofErr w:type="spellEnd"/>
            <w:r w:rsidRPr="00D6043D">
              <w:rPr>
                <w:sz w:val="22"/>
                <w:szCs w:val="22"/>
              </w:rPr>
              <w:t xml:space="preserve"> Е.В.</w:t>
            </w:r>
          </w:p>
        </w:tc>
        <w:tc>
          <w:tcPr>
            <w:tcW w:w="3493" w:type="dxa"/>
          </w:tcPr>
          <w:p w14:paraId="708607BA" w14:textId="77777777" w:rsidR="00680E32" w:rsidRPr="00D6043D" w:rsidRDefault="00680E32" w:rsidP="00680E32">
            <w:pPr>
              <w:tabs>
                <w:tab w:val="left" w:pos="4020"/>
              </w:tabs>
              <w:jc w:val="center"/>
              <w:rPr>
                <w:sz w:val="22"/>
                <w:szCs w:val="22"/>
              </w:rPr>
            </w:pPr>
            <w:r w:rsidRPr="00D6043D">
              <w:rPr>
                <w:sz w:val="22"/>
                <w:szCs w:val="22"/>
              </w:rPr>
              <w:t>за</w:t>
            </w:r>
          </w:p>
        </w:tc>
      </w:tr>
      <w:tr w:rsidR="00680E32" w:rsidRPr="00D6043D" w14:paraId="663D071D" w14:textId="77777777" w:rsidTr="00680E32">
        <w:tc>
          <w:tcPr>
            <w:tcW w:w="959" w:type="dxa"/>
          </w:tcPr>
          <w:p w14:paraId="1052F65E" w14:textId="77777777" w:rsidR="00680E32" w:rsidRPr="00D6043D" w:rsidRDefault="00680E32" w:rsidP="00680E32">
            <w:pPr>
              <w:tabs>
                <w:tab w:val="left" w:pos="4020"/>
              </w:tabs>
              <w:jc w:val="center"/>
              <w:rPr>
                <w:sz w:val="22"/>
                <w:szCs w:val="22"/>
              </w:rPr>
            </w:pPr>
            <w:r w:rsidRPr="00D6043D">
              <w:rPr>
                <w:sz w:val="22"/>
                <w:szCs w:val="22"/>
              </w:rPr>
              <w:t>5.</w:t>
            </w:r>
          </w:p>
        </w:tc>
        <w:tc>
          <w:tcPr>
            <w:tcW w:w="2391" w:type="dxa"/>
          </w:tcPr>
          <w:p w14:paraId="59C23855" w14:textId="77777777" w:rsidR="00680E32" w:rsidRPr="00D6043D" w:rsidRDefault="00680E32" w:rsidP="00680E32">
            <w:pPr>
              <w:tabs>
                <w:tab w:val="left" w:pos="4020"/>
              </w:tabs>
              <w:rPr>
                <w:sz w:val="22"/>
                <w:szCs w:val="22"/>
              </w:rPr>
            </w:pPr>
            <w:r w:rsidRPr="00D6043D">
              <w:rPr>
                <w:sz w:val="22"/>
                <w:szCs w:val="22"/>
              </w:rPr>
              <w:t>Полозов И.Г.</w:t>
            </w:r>
          </w:p>
        </w:tc>
        <w:tc>
          <w:tcPr>
            <w:tcW w:w="3493" w:type="dxa"/>
          </w:tcPr>
          <w:p w14:paraId="0AF7F9F6" w14:textId="77777777" w:rsidR="00680E32" w:rsidRPr="00D6043D" w:rsidRDefault="00680E32" w:rsidP="00680E32">
            <w:pPr>
              <w:tabs>
                <w:tab w:val="left" w:pos="4020"/>
              </w:tabs>
              <w:jc w:val="center"/>
              <w:rPr>
                <w:sz w:val="22"/>
                <w:szCs w:val="22"/>
              </w:rPr>
            </w:pPr>
            <w:r w:rsidRPr="00D6043D">
              <w:rPr>
                <w:sz w:val="22"/>
                <w:szCs w:val="22"/>
              </w:rPr>
              <w:t>за</w:t>
            </w:r>
          </w:p>
        </w:tc>
      </w:tr>
      <w:tr w:rsidR="00680E32" w:rsidRPr="00D6043D" w14:paraId="7D2E4950" w14:textId="77777777" w:rsidTr="00680E32">
        <w:tc>
          <w:tcPr>
            <w:tcW w:w="959" w:type="dxa"/>
          </w:tcPr>
          <w:p w14:paraId="4E46DEF1" w14:textId="77777777" w:rsidR="00680E32" w:rsidRPr="00D6043D" w:rsidRDefault="00680E32" w:rsidP="00680E32">
            <w:pPr>
              <w:tabs>
                <w:tab w:val="left" w:pos="4020"/>
              </w:tabs>
              <w:jc w:val="center"/>
              <w:rPr>
                <w:sz w:val="22"/>
                <w:szCs w:val="22"/>
              </w:rPr>
            </w:pPr>
            <w:r w:rsidRPr="00D6043D">
              <w:rPr>
                <w:sz w:val="22"/>
                <w:szCs w:val="22"/>
              </w:rPr>
              <w:t>6.</w:t>
            </w:r>
          </w:p>
        </w:tc>
        <w:tc>
          <w:tcPr>
            <w:tcW w:w="2391" w:type="dxa"/>
          </w:tcPr>
          <w:p w14:paraId="0FE3A39D" w14:textId="77777777" w:rsidR="00680E32" w:rsidRPr="00D6043D" w:rsidRDefault="00680E32" w:rsidP="00680E32">
            <w:pPr>
              <w:tabs>
                <w:tab w:val="left" w:pos="4020"/>
              </w:tabs>
              <w:rPr>
                <w:sz w:val="22"/>
                <w:szCs w:val="22"/>
              </w:rPr>
            </w:pPr>
            <w:r w:rsidRPr="00D6043D">
              <w:rPr>
                <w:sz w:val="22"/>
                <w:szCs w:val="22"/>
              </w:rPr>
              <w:t>Коннова Е.А.</w:t>
            </w:r>
          </w:p>
        </w:tc>
        <w:tc>
          <w:tcPr>
            <w:tcW w:w="3493" w:type="dxa"/>
          </w:tcPr>
          <w:p w14:paraId="2B086C44" w14:textId="77777777" w:rsidR="00680E32" w:rsidRPr="00D6043D" w:rsidRDefault="00680E32" w:rsidP="00680E32">
            <w:pPr>
              <w:tabs>
                <w:tab w:val="left" w:pos="4020"/>
              </w:tabs>
              <w:jc w:val="center"/>
              <w:rPr>
                <w:sz w:val="22"/>
                <w:szCs w:val="22"/>
              </w:rPr>
            </w:pPr>
            <w:r w:rsidRPr="00D6043D">
              <w:rPr>
                <w:sz w:val="22"/>
                <w:szCs w:val="22"/>
              </w:rPr>
              <w:t>за</w:t>
            </w:r>
          </w:p>
        </w:tc>
      </w:tr>
      <w:tr w:rsidR="00680E32" w:rsidRPr="00D6043D" w14:paraId="73E63D97" w14:textId="77777777" w:rsidTr="00680E32">
        <w:tc>
          <w:tcPr>
            <w:tcW w:w="959" w:type="dxa"/>
          </w:tcPr>
          <w:p w14:paraId="73BF6F61" w14:textId="77777777" w:rsidR="00680E32" w:rsidRPr="00D6043D" w:rsidRDefault="00680E32" w:rsidP="00680E32">
            <w:pPr>
              <w:tabs>
                <w:tab w:val="left" w:pos="4020"/>
              </w:tabs>
              <w:jc w:val="center"/>
              <w:rPr>
                <w:sz w:val="22"/>
                <w:szCs w:val="22"/>
              </w:rPr>
            </w:pPr>
            <w:r w:rsidRPr="00D6043D">
              <w:rPr>
                <w:sz w:val="22"/>
                <w:szCs w:val="22"/>
              </w:rPr>
              <w:t>7.</w:t>
            </w:r>
          </w:p>
        </w:tc>
        <w:tc>
          <w:tcPr>
            <w:tcW w:w="2391" w:type="dxa"/>
          </w:tcPr>
          <w:p w14:paraId="1220DD0B" w14:textId="77777777" w:rsidR="00680E32" w:rsidRPr="00D6043D" w:rsidRDefault="00680E32" w:rsidP="00680E32">
            <w:pPr>
              <w:tabs>
                <w:tab w:val="left" w:pos="4020"/>
              </w:tabs>
              <w:rPr>
                <w:sz w:val="22"/>
                <w:szCs w:val="22"/>
              </w:rPr>
            </w:pPr>
            <w:r w:rsidRPr="00D6043D">
              <w:rPr>
                <w:sz w:val="22"/>
                <w:szCs w:val="22"/>
              </w:rPr>
              <w:t>Агапова О.П.</w:t>
            </w:r>
          </w:p>
        </w:tc>
        <w:tc>
          <w:tcPr>
            <w:tcW w:w="3493" w:type="dxa"/>
          </w:tcPr>
          <w:p w14:paraId="11CCABC4" w14:textId="77777777" w:rsidR="00680E32" w:rsidRPr="00D6043D" w:rsidRDefault="00680E32" w:rsidP="00680E32">
            <w:pPr>
              <w:tabs>
                <w:tab w:val="left" w:pos="4020"/>
              </w:tabs>
              <w:jc w:val="center"/>
              <w:rPr>
                <w:sz w:val="22"/>
                <w:szCs w:val="22"/>
              </w:rPr>
            </w:pPr>
            <w:r w:rsidRPr="00D6043D">
              <w:rPr>
                <w:sz w:val="22"/>
                <w:szCs w:val="22"/>
              </w:rPr>
              <w:t>за</w:t>
            </w:r>
          </w:p>
        </w:tc>
      </w:tr>
    </w:tbl>
    <w:p w14:paraId="62D5BD51" w14:textId="77777777" w:rsidR="00680E32" w:rsidRPr="00D6043D" w:rsidRDefault="00680E32" w:rsidP="00680E32">
      <w:pPr>
        <w:pStyle w:val="24"/>
        <w:widowControl/>
        <w:tabs>
          <w:tab w:val="left" w:pos="851"/>
          <w:tab w:val="left" w:pos="1134"/>
          <w:tab w:val="left" w:pos="1276"/>
        </w:tabs>
        <w:ind w:firstLine="0"/>
        <w:rPr>
          <w:sz w:val="22"/>
          <w:szCs w:val="22"/>
        </w:rPr>
      </w:pPr>
      <w:r w:rsidRPr="00D6043D">
        <w:rPr>
          <w:sz w:val="22"/>
          <w:szCs w:val="22"/>
        </w:rPr>
        <w:t>Итого: за – 7, против – 0, воздержался – 0, отсутствуют – 0.</w:t>
      </w:r>
    </w:p>
    <w:p w14:paraId="174ED41D" w14:textId="77777777" w:rsidR="00680E32" w:rsidRPr="00D6043D" w:rsidRDefault="00680E32" w:rsidP="00680E32">
      <w:pPr>
        <w:pStyle w:val="24"/>
        <w:widowControl/>
        <w:tabs>
          <w:tab w:val="left" w:pos="851"/>
          <w:tab w:val="left" w:pos="1134"/>
          <w:tab w:val="left" w:pos="1276"/>
        </w:tabs>
        <w:ind w:firstLine="0"/>
        <w:rPr>
          <w:b/>
          <w:color w:val="FF0000"/>
          <w:sz w:val="22"/>
          <w:szCs w:val="22"/>
        </w:rPr>
      </w:pPr>
    </w:p>
    <w:p w14:paraId="2307996B" w14:textId="77777777" w:rsidR="000B38BC" w:rsidRPr="00D6043D" w:rsidRDefault="000B38BC" w:rsidP="004A5646">
      <w:pPr>
        <w:pStyle w:val="24"/>
        <w:widowControl/>
        <w:tabs>
          <w:tab w:val="left" w:pos="851"/>
          <w:tab w:val="left" w:pos="1276"/>
          <w:tab w:val="left" w:pos="1560"/>
        </w:tabs>
        <w:ind w:firstLine="708"/>
        <w:rPr>
          <w:b/>
          <w:sz w:val="22"/>
          <w:szCs w:val="22"/>
        </w:rPr>
      </w:pPr>
      <w:r w:rsidRPr="00D6043D">
        <w:rPr>
          <w:b/>
          <w:sz w:val="22"/>
          <w:szCs w:val="22"/>
        </w:rPr>
        <w:t>РЕШИЛИ:</w:t>
      </w:r>
    </w:p>
    <w:tbl>
      <w:tblPr>
        <w:tblW w:w="10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52"/>
        <w:gridCol w:w="1553"/>
        <w:gridCol w:w="2452"/>
      </w:tblGrid>
      <w:tr w:rsidR="0065725E" w:rsidRPr="00D6043D" w14:paraId="26919327" w14:textId="77777777" w:rsidTr="00FC1544">
        <w:trPr>
          <w:trHeight w:val="371"/>
        </w:trPr>
        <w:tc>
          <w:tcPr>
            <w:tcW w:w="6352" w:type="dxa"/>
            <w:vAlign w:val="bottom"/>
            <w:hideMark/>
          </w:tcPr>
          <w:p w14:paraId="7595722A" w14:textId="77777777" w:rsidR="0065725E" w:rsidRPr="00D6043D" w:rsidRDefault="0065725E" w:rsidP="004A5646">
            <w:pPr>
              <w:rPr>
                <w:sz w:val="22"/>
                <w:szCs w:val="22"/>
              </w:rPr>
            </w:pPr>
            <w:r w:rsidRPr="00D6043D">
              <w:rPr>
                <w:sz w:val="22"/>
                <w:szCs w:val="22"/>
              </w:rPr>
              <w:t>Ответственный секретарь Правления</w:t>
            </w:r>
          </w:p>
        </w:tc>
        <w:tc>
          <w:tcPr>
            <w:tcW w:w="1553" w:type="dxa"/>
            <w:vAlign w:val="center"/>
          </w:tcPr>
          <w:p w14:paraId="01499C5D" w14:textId="77777777" w:rsidR="0065725E" w:rsidRPr="00D6043D" w:rsidRDefault="0065725E" w:rsidP="004A5646">
            <w:pPr>
              <w:tabs>
                <w:tab w:val="left" w:pos="4020"/>
              </w:tabs>
              <w:jc w:val="center"/>
              <w:rPr>
                <w:sz w:val="22"/>
                <w:szCs w:val="22"/>
              </w:rPr>
            </w:pPr>
          </w:p>
        </w:tc>
        <w:tc>
          <w:tcPr>
            <w:tcW w:w="2452" w:type="dxa"/>
            <w:vAlign w:val="bottom"/>
            <w:hideMark/>
          </w:tcPr>
          <w:p w14:paraId="00004CDE" w14:textId="77777777" w:rsidR="0065725E" w:rsidRPr="00D6043D" w:rsidRDefault="0065725E" w:rsidP="00FC1544">
            <w:pPr>
              <w:tabs>
                <w:tab w:val="left" w:pos="4020"/>
              </w:tabs>
              <w:jc w:val="right"/>
              <w:rPr>
                <w:sz w:val="22"/>
                <w:szCs w:val="22"/>
              </w:rPr>
            </w:pPr>
            <w:r w:rsidRPr="00D6043D">
              <w:rPr>
                <w:sz w:val="22"/>
                <w:szCs w:val="22"/>
              </w:rPr>
              <w:t xml:space="preserve">М.В. </w:t>
            </w:r>
            <w:proofErr w:type="spellStart"/>
            <w:r w:rsidRPr="00D6043D">
              <w:rPr>
                <w:sz w:val="22"/>
                <w:szCs w:val="22"/>
              </w:rPr>
              <w:t>Аскярова</w:t>
            </w:r>
            <w:proofErr w:type="spellEnd"/>
          </w:p>
        </w:tc>
      </w:tr>
      <w:tr w:rsidR="0065725E" w:rsidRPr="00D6043D" w14:paraId="0CD0E563" w14:textId="77777777" w:rsidTr="00FC1544">
        <w:trPr>
          <w:trHeight w:val="245"/>
        </w:trPr>
        <w:tc>
          <w:tcPr>
            <w:tcW w:w="6352" w:type="dxa"/>
            <w:vAlign w:val="bottom"/>
          </w:tcPr>
          <w:p w14:paraId="39C70E7A" w14:textId="77777777" w:rsidR="0065725E" w:rsidRPr="00D6043D" w:rsidRDefault="0065725E" w:rsidP="004A5646">
            <w:pPr>
              <w:rPr>
                <w:b/>
                <w:sz w:val="22"/>
                <w:szCs w:val="22"/>
              </w:rPr>
            </w:pPr>
            <w:r w:rsidRPr="00D6043D">
              <w:rPr>
                <w:b/>
                <w:sz w:val="22"/>
                <w:szCs w:val="22"/>
              </w:rPr>
              <w:t>Члены правления:</w:t>
            </w:r>
          </w:p>
        </w:tc>
        <w:tc>
          <w:tcPr>
            <w:tcW w:w="1553" w:type="dxa"/>
            <w:vAlign w:val="center"/>
          </w:tcPr>
          <w:p w14:paraId="248340DA" w14:textId="77777777" w:rsidR="0065725E" w:rsidRPr="00D6043D" w:rsidRDefault="0065725E" w:rsidP="004A5646">
            <w:pPr>
              <w:tabs>
                <w:tab w:val="left" w:pos="4020"/>
              </w:tabs>
              <w:jc w:val="center"/>
              <w:rPr>
                <w:sz w:val="22"/>
                <w:szCs w:val="22"/>
              </w:rPr>
            </w:pPr>
          </w:p>
        </w:tc>
        <w:tc>
          <w:tcPr>
            <w:tcW w:w="2452" w:type="dxa"/>
            <w:vAlign w:val="bottom"/>
          </w:tcPr>
          <w:p w14:paraId="5A5BBF90" w14:textId="77777777" w:rsidR="0065725E" w:rsidRPr="00D6043D" w:rsidRDefault="0065725E" w:rsidP="00FC1544">
            <w:pPr>
              <w:tabs>
                <w:tab w:val="left" w:pos="4020"/>
              </w:tabs>
              <w:jc w:val="right"/>
              <w:rPr>
                <w:sz w:val="22"/>
                <w:szCs w:val="22"/>
              </w:rPr>
            </w:pPr>
          </w:p>
        </w:tc>
      </w:tr>
      <w:tr w:rsidR="00CD0D6B" w:rsidRPr="00D6043D" w14:paraId="78F8E62A" w14:textId="77777777" w:rsidTr="00173F99">
        <w:trPr>
          <w:trHeight w:val="547"/>
        </w:trPr>
        <w:tc>
          <w:tcPr>
            <w:tcW w:w="6352" w:type="dxa"/>
            <w:vAlign w:val="bottom"/>
          </w:tcPr>
          <w:p w14:paraId="44FCB3EC" w14:textId="77777777" w:rsidR="00CD0D6B" w:rsidRPr="00D6043D" w:rsidRDefault="006819F0" w:rsidP="00173F99">
            <w:pPr>
              <w:rPr>
                <w:sz w:val="22"/>
                <w:szCs w:val="22"/>
              </w:rPr>
            </w:pPr>
            <w:r w:rsidRPr="00D6043D">
              <w:rPr>
                <w:sz w:val="22"/>
                <w:szCs w:val="22"/>
              </w:rPr>
              <w:t>Первый заместитель начальника Департамента энергетики и тарифов Ивановской области</w:t>
            </w:r>
          </w:p>
        </w:tc>
        <w:tc>
          <w:tcPr>
            <w:tcW w:w="1553" w:type="dxa"/>
          </w:tcPr>
          <w:p w14:paraId="2D8F3DFA" w14:textId="77777777" w:rsidR="00CD0D6B" w:rsidRPr="00D6043D" w:rsidRDefault="00CD0D6B" w:rsidP="004A5646">
            <w:pPr>
              <w:tabs>
                <w:tab w:val="left" w:pos="4020"/>
              </w:tabs>
              <w:jc w:val="center"/>
              <w:rPr>
                <w:sz w:val="22"/>
                <w:szCs w:val="22"/>
              </w:rPr>
            </w:pPr>
          </w:p>
        </w:tc>
        <w:tc>
          <w:tcPr>
            <w:tcW w:w="2452" w:type="dxa"/>
            <w:vAlign w:val="bottom"/>
          </w:tcPr>
          <w:p w14:paraId="6B49601B" w14:textId="77777777" w:rsidR="00CD0D6B" w:rsidRPr="00D6043D" w:rsidRDefault="00C9541D" w:rsidP="00FC1544">
            <w:pPr>
              <w:tabs>
                <w:tab w:val="left" w:pos="4020"/>
              </w:tabs>
              <w:jc w:val="right"/>
              <w:rPr>
                <w:sz w:val="22"/>
                <w:szCs w:val="22"/>
              </w:rPr>
            </w:pPr>
            <w:r w:rsidRPr="00D6043D">
              <w:rPr>
                <w:sz w:val="22"/>
                <w:szCs w:val="22"/>
              </w:rPr>
              <w:t xml:space="preserve">С.Е. </w:t>
            </w:r>
            <w:r w:rsidR="00CD0D6B" w:rsidRPr="00D6043D">
              <w:rPr>
                <w:sz w:val="22"/>
                <w:szCs w:val="22"/>
              </w:rPr>
              <w:t>Бугаева</w:t>
            </w:r>
          </w:p>
        </w:tc>
      </w:tr>
      <w:tr w:rsidR="0065725E" w:rsidRPr="00D6043D" w14:paraId="40F62D54" w14:textId="77777777" w:rsidTr="00173F99">
        <w:trPr>
          <w:trHeight w:val="547"/>
        </w:trPr>
        <w:tc>
          <w:tcPr>
            <w:tcW w:w="6352" w:type="dxa"/>
            <w:vAlign w:val="bottom"/>
          </w:tcPr>
          <w:p w14:paraId="7FA2CAEC" w14:textId="77777777" w:rsidR="0065725E" w:rsidRPr="00D6043D" w:rsidRDefault="0065725E" w:rsidP="00173F99">
            <w:pPr>
              <w:rPr>
                <w:sz w:val="22"/>
                <w:szCs w:val="22"/>
              </w:rPr>
            </w:pPr>
            <w:r w:rsidRPr="00D6043D">
              <w:rPr>
                <w:sz w:val="22"/>
                <w:szCs w:val="22"/>
              </w:rPr>
              <w:t>Заместитель начальника Департамента энергетики и тарифов Ивановской области, статс-секретарь</w:t>
            </w:r>
          </w:p>
        </w:tc>
        <w:tc>
          <w:tcPr>
            <w:tcW w:w="1553" w:type="dxa"/>
          </w:tcPr>
          <w:p w14:paraId="234FAEB5" w14:textId="77777777" w:rsidR="0065725E" w:rsidRPr="00D6043D" w:rsidRDefault="0065725E" w:rsidP="004A5646">
            <w:pPr>
              <w:tabs>
                <w:tab w:val="left" w:pos="4020"/>
              </w:tabs>
              <w:jc w:val="center"/>
              <w:rPr>
                <w:sz w:val="22"/>
                <w:szCs w:val="22"/>
              </w:rPr>
            </w:pPr>
          </w:p>
        </w:tc>
        <w:tc>
          <w:tcPr>
            <w:tcW w:w="2452" w:type="dxa"/>
            <w:vAlign w:val="bottom"/>
          </w:tcPr>
          <w:p w14:paraId="42EE09AE" w14:textId="77777777" w:rsidR="0065725E" w:rsidRPr="00D6043D" w:rsidRDefault="0065725E" w:rsidP="00FC1544">
            <w:pPr>
              <w:tabs>
                <w:tab w:val="left" w:pos="4020"/>
              </w:tabs>
              <w:jc w:val="right"/>
              <w:rPr>
                <w:sz w:val="22"/>
                <w:szCs w:val="22"/>
              </w:rPr>
            </w:pPr>
            <w:r w:rsidRPr="00D6043D">
              <w:rPr>
                <w:sz w:val="22"/>
                <w:szCs w:val="22"/>
              </w:rPr>
              <w:t>Н.Б. Гущина</w:t>
            </w:r>
          </w:p>
        </w:tc>
      </w:tr>
      <w:tr w:rsidR="0065725E" w:rsidRPr="00D6043D" w14:paraId="16016611" w14:textId="77777777" w:rsidTr="00173F99">
        <w:trPr>
          <w:trHeight w:val="547"/>
        </w:trPr>
        <w:tc>
          <w:tcPr>
            <w:tcW w:w="6352" w:type="dxa"/>
            <w:vAlign w:val="bottom"/>
          </w:tcPr>
          <w:p w14:paraId="3F35D68B" w14:textId="77777777" w:rsidR="0065725E" w:rsidRPr="00D6043D" w:rsidRDefault="0065725E" w:rsidP="00173F99">
            <w:pPr>
              <w:rPr>
                <w:sz w:val="22"/>
                <w:szCs w:val="22"/>
              </w:rPr>
            </w:pPr>
            <w:r w:rsidRPr="00D6043D">
              <w:rPr>
                <w:sz w:val="22"/>
                <w:szCs w:val="22"/>
              </w:rPr>
              <w:t>Начальник управления регулирования теплоэнергетики Департамента энергетики и тарифов Ивановской области</w:t>
            </w:r>
          </w:p>
        </w:tc>
        <w:tc>
          <w:tcPr>
            <w:tcW w:w="1553" w:type="dxa"/>
          </w:tcPr>
          <w:p w14:paraId="0F7462F9" w14:textId="77777777" w:rsidR="0065725E" w:rsidRPr="00D6043D" w:rsidRDefault="0065725E" w:rsidP="004A5646">
            <w:pPr>
              <w:tabs>
                <w:tab w:val="left" w:pos="4020"/>
              </w:tabs>
              <w:jc w:val="center"/>
              <w:rPr>
                <w:sz w:val="22"/>
                <w:szCs w:val="22"/>
              </w:rPr>
            </w:pPr>
          </w:p>
        </w:tc>
        <w:tc>
          <w:tcPr>
            <w:tcW w:w="2452" w:type="dxa"/>
            <w:vAlign w:val="bottom"/>
          </w:tcPr>
          <w:p w14:paraId="7F05A114" w14:textId="77777777" w:rsidR="0065725E" w:rsidRPr="00D6043D" w:rsidRDefault="0065725E" w:rsidP="00FC1544">
            <w:pPr>
              <w:tabs>
                <w:tab w:val="left" w:pos="4020"/>
              </w:tabs>
              <w:jc w:val="right"/>
              <w:rPr>
                <w:sz w:val="22"/>
                <w:szCs w:val="22"/>
              </w:rPr>
            </w:pPr>
            <w:r w:rsidRPr="00D6043D">
              <w:rPr>
                <w:sz w:val="22"/>
                <w:szCs w:val="22"/>
              </w:rPr>
              <w:t xml:space="preserve">Е.В. </w:t>
            </w:r>
            <w:proofErr w:type="spellStart"/>
            <w:r w:rsidRPr="00D6043D">
              <w:rPr>
                <w:sz w:val="22"/>
                <w:szCs w:val="22"/>
              </w:rPr>
              <w:t>Турбачкина</w:t>
            </w:r>
            <w:proofErr w:type="spellEnd"/>
          </w:p>
        </w:tc>
      </w:tr>
      <w:tr w:rsidR="0061278C" w:rsidRPr="00D6043D" w14:paraId="7DC3A955" w14:textId="77777777" w:rsidTr="00173F99">
        <w:trPr>
          <w:trHeight w:val="559"/>
        </w:trPr>
        <w:tc>
          <w:tcPr>
            <w:tcW w:w="6352" w:type="dxa"/>
            <w:vAlign w:val="bottom"/>
            <w:hideMark/>
          </w:tcPr>
          <w:p w14:paraId="4EB55FEF" w14:textId="77777777" w:rsidR="0065725E" w:rsidRPr="00D6043D" w:rsidRDefault="0065725E" w:rsidP="00173F99">
            <w:pPr>
              <w:rPr>
                <w:sz w:val="22"/>
                <w:szCs w:val="22"/>
              </w:rPr>
            </w:pPr>
            <w:r w:rsidRPr="00D6043D">
              <w:rPr>
                <w:sz w:val="22"/>
                <w:szCs w:val="22"/>
              </w:rPr>
              <w:t>Начальник управления регулирования электроэнергетики Департамента энергетики и тарифов Ивановской области</w:t>
            </w:r>
          </w:p>
        </w:tc>
        <w:tc>
          <w:tcPr>
            <w:tcW w:w="1553" w:type="dxa"/>
            <w:vAlign w:val="center"/>
          </w:tcPr>
          <w:p w14:paraId="1F2E31C9" w14:textId="77777777" w:rsidR="0065725E" w:rsidRPr="00D6043D" w:rsidRDefault="0065725E" w:rsidP="00C4725D">
            <w:pPr>
              <w:tabs>
                <w:tab w:val="left" w:pos="4020"/>
              </w:tabs>
              <w:jc w:val="center"/>
              <w:rPr>
                <w:sz w:val="22"/>
                <w:szCs w:val="22"/>
              </w:rPr>
            </w:pPr>
          </w:p>
        </w:tc>
        <w:tc>
          <w:tcPr>
            <w:tcW w:w="2452" w:type="dxa"/>
            <w:vAlign w:val="bottom"/>
          </w:tcPr>
          <w:p w14:paraId="4A38BD51" w14:textId="77777777" w:rsidR="0065725E" w:rsidRPr="00D6043D" w:rsidRDefault="00C4725D" w:rsidP="00C4725D">
            <w:pPr>
              <w:tabs>
                <w:tab w:val="left" w:pos="4020"/>
              </w:tabs>
              <w:jc w:val="right"/>
              <w:rPr>
                <w:sz w:val="22"/>
                <w:szCs w:val="22"/>
              </w:rPr>
            </w:pPr>
            <w:r w:rsidRPr="00D6043D">
              <w:rPr>
                <w:sz w:val="22"/>
                <w:szCs w:val="22"/>
              </w:rPr>
              <w:t>Е.А. Коннова</w:t>
            </w:r>
          </w:p>
        </w:tc>
      </w:tr>
      <w:tr w:rsidR="0065725E" w:rsidRPr="00D6043D" w14:paraId="4D7D503C" w14:textId="77777777" w:rsidTr="00173F99">
        <w:trPr>
          <w:trHeight w:val="553"/>
        </w:trPr>
        <w:tc>
          <w:tcPr>
            <w:tcW w:w="6352" w:type="dxa"/>
            <w:vAlign w:val="bottom"/>
            <w:hideMark/>
          </w:tcPr>
          <w:p w14:paraId="56442B12" w14:textId="77777777" w:rsidR="0065725E" w:rsidRPr="00D6043D" w:rsidRDefault="0065725E" w:rsidP="00173F99">
            <w:pPr>
              <w:rPr>
                <w:sz w:val="22"/>
                <w:szCs w:val="22"/>
              </w:rPr>
            </w:pPr>
            <w:r w:rsidRPr="00D6043D">
              <w:rPr>
                <w:sz w:val="22"/>
                <w:szCs w:val="22"/>
              </w:rPr>
              <w:t>Начальник отдела регулирования тарифов коммунального комплекса, транспорта и социально-значимых услуг Департамента энергетики и тарифов Ивановской области</w:t>
            </w:r>
          </w:p>
        </w:tc>
        <w:tc>
          <w:tcPr>
            <w:tcW w:w="1553" w:type="dxa"/>
          </w:tcPr>
          <w:p w14:paraId="103541DC" w14:textId="77777777" w:rsidR="0065725E" w:rsidRPr="00D6043D" w:rsidRDefault="0065725E" w:rsidP="004A5646">
            <w:pPr>
              <w:tabs>
                <w:tab w:val="left" w:pos="4020"/>
              </w:tabs>
              <w:jc w:val="center"/>
              <w:rPr>
                <w:sz w:val="22"/>
                <w:szCs w:val="22"/>
              </w:rPr>
            </w:pPr>
          </w:p>
        </w:tc>
        <w:tc>
          <w:tcPr>
            <w:tcW w:w="2452" w:type="dxa"/>
            <w:vAlign w:val="bottom"/>
          </w:tcPr>
          <w:p w14:paraId="662C531C" w14:textId="77777777" w:rsidR="0065725E" w:rsidRPr="00D6043D" w:rsidRDefault="0065725E" w:rsidP="00FC1544">
            <w:pPr>
              <w:tabs>
                <w:tab w:val="left" w:pos="4020"/>
              </w:tabs>
              <w:jc w:val="right"/>
              <w:rPr>
                <w:sz w:val="22"/>
                <w:szCs w:val="22"/>
              </w:rPr>
            </w:pPr>
            <w:r w:rsidRPr="00D6043D">
              <w:rPr>
                <w:sz w:val="22"/>
                <w:szCs w:val="22"/>
              </w:rPr>
              <w:t>И.Г. Полозов</w:t>
            </w:r>
          </w:p>
        </w:tc>
      </w:tr>
      <w:tr w:rsidR="0065725E" w:rsidRPr="00D6043D" w14:paraId="05F9430F" w14:textId="77777777" w:rsidTr="00173F99">
        <w:trPr>
          <w:trHeight w:val="799"/>
        </w:trPr>
        <w:tc>
          <w:tcPr>
            <w:tcW w:w="6352" w:type="dxa"/>
            <w:vAlign w:val="bottom"/>
            <w:hideMark/>
          </w:tcPr>
          <w:p w14:paraId="5B7BD953" w14:textId="77777777" w:rsidR="0065725E" w:rsidRPr="00D6043D" w:rsidRDefault="0065725E" w:rsidP="00173F99">
            <w:pPr>
              <w:rPr>
                <w:sz w:val="22"/>
                <w:szCs w:val="22"/>
              </w:rPr>
            </w:pPr>
            <w:r w:rsidRPr="00D6043D">
              <w:rPr>
                <w:sz w:val="22"/>
                <w:szCs w:val="22"/>
              </w:rPr>
              <w:t>Начальник отдела по утверждению нормативов и формированию цен на природный и сжиженный газ департамента энергетики и тарифов Ивановской области</w:t>
            </w:r>
          </w:p>
        </w:tc>
        <w:tc>
          <w:tcPr>
            <w:tcW w:w="1553" w:type="dxa"/>
          </w:tcPr>
          <w:p w14:paraId="394D2297" w14:textId="77777777" w:rsidR="0065725E" w:rsidRPr="00D6043D" w:rsidRDefault="0065725E" w:rsidP="004A5646">
            <w:pPr>
              <w:tabs>
                <w:tab w:val="left" w:pos="4020"/>
              </w:tabs>
              <w:jc w:val="center"/>
              <w:rPr>
                <w:sz w:val="22"/>
                <w:szCs w:val="22"/>
              </w:rPr>
            </w:pPr>
          </w:p>
        </w:tc>
        <w:tc>
          <w:tcPr>
            <w:tcW w:w="2452" w:type="dxa"/>
            <w:vAlign w:val="bottom"/>
          </w:tcPr>
          <w:p w14:paraId="5F34C1BC" w14:textId="77777777" w:rsidR="0065725E" w:rsidRPr="00D6043D" w:rsidRDefault="0065725E" w:rsidP="00FC1544">
            <w:pPr>
              <w:tabs>
                <w:tab w:val="left" w:pos="4020"/>
              </w:tabs>
              <w:jc w:val="right"/>
              <w:rPr>
                <w:sz w:val="22"/>
                <w:szCs w:val="22"/>
              </w:rPr>
            </w:pPr>
            <w:r w:rsidRPr="00D6043D">
              <w:rPr>
                <w:sz w:val="22"/>
                <w:szCs w:val="22"/>
              </w:rPr>
              <w:t>О.П. Агапова</w:t>
            </w:r>
          </w:p>
        </w:tc>
      </w:tr>
      <w:tr w:rsidR="0065725E" w:rsidRPr="00620F55" w14:paraId="03637678" w14:textId="77777777" w:rsidTr="00173F99">
        <w:trPr>
          <w:trHeight w:val="541"/>
        </w:trPr>
        <w:tc>
          <w:tcPr>
            <w:tcW w:w="6352" w:type="dxa"/>
            <w:vAlign w:val="bottom"/>
            <w:hideMark/>
          </w:tcPr>
          <w:p w14:paraId="468E504B" w14:textId="77777777" w:rsidR="0065725E" w:rsidRPr="00D6043D" w:rsidRDefault="0065725E" w:rsidP="00173F99">
            <w:pPr>
              <w:rPr>
                <w:sz w:val="22"/>
                <w:szCs w:val="22"/>
              </w:rPr>
            </w:pPr>
            <w:r w:rsidRPr="00D6043D">
              <w:rPr>
                <w:sz w:val="22"/>
                <w:szCs w:val="22"/>
              </w:rPr>
              <w:t xml:space="preserve">Главный специалист-эксперт аналитического </w:t>
            </w:r>
            <w:proofErr w:type="gramStart"/>
            <w:r w:rsidRPr="00D6043D">
              <w:rPr>
                <w:sz w:val="22"/>
                <w:szCs w:val="22"/>
              </w:rPr>
              <w:t>отдела  Управления</w:t>
            </w:r>
            <w:proofErr w:type="gramEnd"/>
            <w:r w:rsidRPr="00D6043D">
              <w:rPr>
                <w:sz w:val="22"/>
                <w:szCs w:val="22"/>
              </w:rPr>
              <w:t xml:space="preserve"> Федеральной антимонопольной службы России по Ивановской области</w:t>
            </w:r>
          </w:p>
        </w:tc>
        <w:tc>
          <w:tcPr>
            <w:tcW w:w="1553" w:type="dxa"/>
          </w:tcPr>
          <w:p w14:paraId="5CAB2FC6" w14:textId="77777777" w:rsidR="0065725E" w:rsidRPr="00D6043D" w:rsidRDefault="0065725E" w:rsidP="004A5646">
            <w:pPr>
              <w:tabs>
                <w:tab w:val="left" w:pos="4020"/>
              </w:tabs>
              <w:jc w:val="center"/>
              <w:rPr>
                <w:sz w:val="22"/>
                <w:szCs w:val="22"/>
              </w:rPr>
            </w:pPr>
          </w:p>
        </w:tc>
        <w:tc>
          <w:tcPr>
            <w:tcW w:w="2452" w:type="dxa"/>
            <w:vAlign w:val="bottom"/>
          </w:tcPr>
          <w:p w14:paraId="2E54B9AA" w14:textId="77777777" w:rsidR="0065725E" w:rsidRPr="00620F55" w:rsidRDefault="0065725E" w:rsidP="00FC1544">
            <w:pPr>
              <w:tabs>
                <w:tab w:val="left" w:pos="4020"/>
              </w:tabs>
              <w:jc w:val="right"/>
              <w:rPr>
                <w:sz w:val="22"/>
                <w:szCs w:val="22"/>
              </w:rPr>
            </w:pPr>
            <w:r w:rsidRPr="00D6043D">
              <w:rPr>
                <w:sz w:val="22"/>
                <w:szCs w:val="22"/>
              </w:rPr>
              <w:t xml:space="preserve">З.Б. </w:t>
            </w:r>
            <w:proofErr w:type="spellStart"/>
            <w:r w:rsidRPr="00D6043D">
              <w:rPr>
                <w:sz w:val="22"/>
                <w:szCs w:val="22"/>
              </w:rPr>
              <w:t>Виднова</w:t>
            </w:r>
            <w:proofErr w:type="spellEnd"/>
          </w:p>
        </w:tc>
      </w:tr>
    </w:tbl>
    <w:p w14:paraId="19C4868E" w14:textId="77777777" w:rsidR="0065725E" w:rsidRPr="00620F55" w:rsidRDefault="0065725E" w:rsidP="007E3B67">
      <w:pPr>
        <w:pStyle w:val="24"/>
        <w:widowControl/>
        <w:tabs>
          <w:tab w:val="left" w:pos="851"/>
          <w:tab w:val="left" w:pos="993"/>
          <w:tab w:val="left" w:pos="1276"/>
        </w:tabs>
        <w:ind w:firstLine="0"/>
        <w:rPr>
          <w:b/>
          <w:sz w:val="22"/>
          <w:szCs w:val="22"/>
        </w:rPr>
      </w:pPr>
    </w:p>
    <w:sectPr w:rsidR="0065725E" w:rsidRPr="00620F55" w:rsidSect="00A363F5">
      <w:headerReference w:type="default" r:id="rId18"/>
      <w:pgSz w:w="11906" w:h="16838"/>
      <w:pgMar w:top="567" w:right="567" w:bottom="709"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709CE" w14:textId="77777777" w:rsidR="00DD3467" w:rsidRDefault="00DD3467" w:rsidP="00510D4D">
      <w:r>
        <w:separator/>
      </w:r>
    </w:p>
  </w:endnote>
  <w:endnote w:type="continuationSeparator" w:id="0">
    <w:p w14:paraId="07448994" w14:textId="77777777" w:rsidR="00DD3467" w:rsidRDefault="00DD3467" w:rsidP="0051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Franklin Gothic Demi">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A877" w14:textId="77777777" w:rsidR="00DD3467" w:rsidRDefault="00DD3467" w:rsidP="00510D4D">
      <w:r>
        <w:separator/>
      </w:r>
    </w:p>
  </w:footnote>
  <w:footnote w:type="continuationSeparator" w:id="0">
    <w:p w14:paraId="6420CB4F" w14:textId="77777777" w:rsidR="00DD3467" w:rsidRDefault="00DD3467" w:rsidP="00510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648887"/>
      <w:docPartObj>
        <w:docPartGallery w:val="Page Numbers (Top of Page)"/>
        <w:docPartUnique/>
      </w:docPartObj>
    </w:sdtPr>
    <w:sdtEndPr/>
    <w:sdtContent>
      <w:p w14:paraId="266D691B" w14:textId="77777777" w:rsidR="00DD3467" w:rsidRDefault="00DD3467">
        <w:pPr>
          <w:pStyle w:val="a7"/>
          <w:jc w:val="right"/>
        </w:pPr>
        <w:r>
          <w:fldChar w:fldCharType="begin"/>
        </w:r>
        <w:r>
          <w:instrText>PAGE   \* MERGEFORMAT</w:instrText>
        </w:r>
        <w:r>
          <w:fldChar w:fldCharType="separate"/>
        </w:r>
        <w:r w:rsidR="009673C8">
          <w:rPr>
            <w:noProof/>
          </w:rPr>
          <w:t>24</w:t>
        </w:r>
        <w:r>
          <w:rPr>
            <w:noProof/>
          </w:rPr>
          <w:fldChar w:fldCharType="end"/>
        </w:r>
      </w:p>
    </w:sdtContent>
  </w:sdt>
  <w:p w14:paraId="4E65FDC2" w14:textId="77777777" w:rsidR="00DD3467" w:rsidRDefault="00DD3467">
    <w:pPr>
      <w:pStyle w:val="a7"/>
    </w:pPr>
  </w:p>
  <w:p w14:paraId="39C4EA39" w14:textId="77777777" w:rsidR="00DD3467" w:rsidRDefault="00DD34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8FB"/>
    <w:multiLevelType w:val="hybridMultilevel"/>
    <w:tmpl w:val="742087E6"/>
    <w:lvl w:ilvl="0" w:tplc="F60E3CFC">
      <w:start w:val="1"/>
      <w:numFmt w:val="decimal"/>
      <w:lvlText w:val="%1."/>
      <w:lvlJc w:val="left"/>
      <w:pPr>
        <w:ind w:left="2310" w:hanging="1410"/>
      </w:pPr>
      <w:rPr>
        <w:rFonts w:hint="default"/>
        <w:b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4ED17CC"/>
    <w:multiLevelType w:val="hybridMultilevel"/>
    <w:tmpl w:val="F452B892"/>
    <w:lvl w:ilvl="0" w:tplc="8B1EA8BE">
      <w:start w:val="7"/>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0A4A7B80"/>
    <w:multiLevelType w:val="hybridMultilevel"/>
    <w:tmpl w:val="B7723128"/>
    <w:lvl w:ilvl="0" w:tplc="19DA49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BA61A30"/>
    <w:multiLevelType w:val="hybridMultilevel"/>
    <w:tmpl w:val="D6B8E332"/>
    <w:lvl w:ilvl="0" w:tplc="92E270FC">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EAB5777"/>
    <w:multiLevelType w:val="hybridMultilevel"/>
    <w:tmpl w:val="BA0E4E22"/>
    <w:lvl w:ilvl="0" w:tplc="F208D5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0F42B1"/>
    <w:multiLevelType w:val="hybridMultilevel"/>
    <w:tmpl w:val="FC04EBFE"/>
    <w:lvl w:ilvl="0" w:tplc="5600B0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B67899"/>
    <w:multiLevelType w:val="hybridMultilevel"/>
    <w:tmpl w:val="1662347A"/>
    <w:lvl w:ilvl="0" w:tplc="867CBA2E">
      <w:start w:val="1"/>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31003C4"/>
    <w:multiLevelType w:val="hybridMultilevel"/>
    <w:tmpl w:val="35242D7E"/>
    <w:lvl w:ilvl="0" w:tplc="4D32D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7B4086B"/>
    <w:multiLevelType w:val="hybridMultilevel"/>
    <w:tmpl w:val="9530BCF4"/>
    <w:lvl w:ilvl="0" w:tplc="D62C0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9A8675F"/>
    <w:multiLevelType w:val="hybridMultilevel"/>
    <w:tmpl w:val="7C2053F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A90B36"/>
    <w:multiLevelType w:val="hybridMultilevel"/>
    <w:tmpl w:val="57DE3DA6"/>
    <w:lvl w:ilvl="0" w:tplc="768EC99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9FF0326"/>
    <w:multiLevelType w:val="hybridMultilevel"/>
    <w:tmpl w:val="7ED8AA88"/>
    <w:lvl w:ilvl="0" w:tplc="BD0286EC">
      <w:start w:val="1"/>
      <w:numFmt w:val="decimal"/>
      <w:lvlText w:val="%1."/>
      <w:lvlJc w:val="left"/>
      <w:pPr>
        <w:ind w:left="1437" w:hanging="51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CD425F2"/>
    <w:multiLevelType w:val="hybridMultilevel"/>
    <w:tmpl w:val="CFE63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1438E6"/>
    <w:multiLevelType w:val="hybridMultilevel"/>
    <w:tmpl w:val="FF028B0E"/>
    <w:lvl w:ilvl="0" w:tplc="E05E28F0">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DEC235E"/>
    <w:multiLevelType w:val="hybridMultilevel"/>
    <w:tmpl w:val="3912BE9C"/>
    <w:lvl w:ilvl="0" w:tplc="78E0BE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3BE58A7"/>
    <w:multiLevelType w:val="hybridMultilevel"/>
    <w:tmpl w:val="54629A02"/>
    <w:lvl w:ilvl="0" w:tplc="E71821C2">
      <w:start w:val="3"/>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6" w15:restartNumberingAfterBreak="0">
    <w:nsid w:val="26054E00"/>
    <w:multiLevelType w:val="hybridMultilevel"/>
    <w:tmpl w:val="10FCF878"/>
    <w:lvl w:ilvl="0" w:tplc="D1869156">
      <w:start w:val="1"/>
      <w:numFmt w:val="decimal"/>
      <w:lvlText w:val="%1."/>
      <w:lvlJc w:val="left"/>
      <w:pPr>
        <w:ind w:left="2310" w:hanging="1410"/>
      </w:pPr>
      <w:rPr>
        <w:rFonts w:hint="default"/>
        <w:b w:val="0"/>
        <w:color w:val="auto"/>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28F7529A"/>
    <w:multiLevelType w:val="hybridMultilevel"/>
    <w:tmpl w:val="B74C4E72"/>
    <w:lvl w:ilvl="0" w:tplc="E9DC633E">
      <w:start w:val="2"/>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1A30A0A"/>
    <w:multiLevelType w:val="hybridMultilevel"/>
    <w:tmpl w:val="A4109DB0"/>
    <w:lvl w:ilvl="0" w:tplc="685CFC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2F76741"/>
    <w:multiLevelType w:val="hybridMultilevel"/>
    <w:tmpl w:val="F8CC5D48"/>
    <w:lvl w:ilvl="0" w:tplc="C846BE82">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4BA0FBC"/>
    <w:multiLevelType w:val="hybridMultilevel"/>
    <w:tmpl w:val="DE9A4C22"/>
    <w:lvl w:ilvl="0" w:tplc="19DA490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361D3103"/>
    <w:multiLevelType w:val="multilevel"/>
    <w:tmpl w:val="D47E9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9E42321"/>
    <w:multiLevelType w:val="hybridMultilevel"/>
    <w:tmpl w:val="A3EE7DA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15:restartNumberingAfterBreak="0">
    <w:nsid w:val="3D8A06FD"/>
    <w:multiLevelType w:val="hybridMultilevel"/>
    <w:tmpl w:val="EB7A6216"/>
    <w:lvl w:ilvl="0" w:tplc="8DD21912">
      <w:start w:val="1"/>
      <w:numFmt w:val="decimal"/>
      <w:lvlText w:val="%1."/>
      <w:lvlJc w:val="left"/>
      <w:pPr>
        <w:ind w:left="1069" w:hanging="360"/>
      </w:pPr>
      <w:rPr>
        <w:rFonts w:hint="default"/>
        <w:b/>
        <w:b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F96103B"/>
    <w:multiLevelType w:val="hybridMultilevel"/>
    <w:tmpl w:val="A484E5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32055A9"/>
    <w:multiLevelType w:val="hybridMultilevel"/>
    <w:tmpl w:val="27D8CC36"/>
    <w:lvl w:ilvl="0" w:tplc="AF4A2DA6">
      <w:start w:val="1"/>
      <w:numFmt w:val="decimal"/>
      <w:lvlText w:val="%1."/>
      <w:lvlJc w:val="left"/>
      <w:pPr>
        <w:ind w:left="1211" w:hanging="360"/>
      </w:pPr>
      <w:rPr>
        <w:rFonts w:hint="default"/>
        <w:b/>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34A1D34"/>
    <w:multiLevelType w:val="hybridMultilevel"/>
    <w:tmpl w:val="791EEE0C"/>
    <w:lvl w:ilvl="0" w:tplc="044404E6">
      <w:start w:val="1"/>
      <w:numFmt w:val="decimal"/>
      <w:lvlText w:val="%1."/>
      <w:lvlJc w:val="left"/>
      <w:pPr>
        <w:ind w:left="2043" w:hanging="105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3FD001E"/>
    <w:multiLevelType w:val="hybridMultilevel"/>
    <w:tmpl w:val="28CEB0BC"/>
    <w:lvl w:ilvl="0" w:tplc="D0C23D6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5F347FD"/>
    <w:multiLevelType w:val="hybridMultilevel"/>
    <w:tmpl w:val="E118DD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4D213BEA"/>
    <w:multiLevelType w:val="hybridMultilevel"/>
    <w:tmpl w:val="9C362EB0"/>
    <w:lvl w:ilvl="0" w:tplc="76BA55D0">
      <w:start w:val="1"/>
      <w:numFmt w:val="decimal"/>
      <w:lvlText w:val="%1."/>
      <w:lvlJc w:val="left"/>
      <w:pPr>
        <w:ind w:left="928" w:hanging="360"/>
      </w:pPr>
      <w:rPr>
        <w:rFonts w:hint="default"/>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4DD81A0D"/>
    <w:multiLevelType w:val="hybridMultilevel"/>
    <w:tmpl w:val="53287844"/>
    <w:lvl w:ilvl="0" w:tplc="1D54A0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57A76397"/>
    <w:multiLevelType w:val="hybridMultilevel"/>
    <w:tmpl w:val="70B68FE0"/>
    <w:lvl w:ilvl="0" w:tplc="3FD091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8CB1C6F"/>
    <w:multiLevelType w:val="hybridMultilevel"/>
    <w:tmpl w:val="D1149710"/>
    <w:lvl w:ilvl="0" w:tplc="3A9E2A16">
      <w:start w:val="2"/>
      <w:numFmt w:val="decimal"/>
      <w:lvlText w:val="%1."/>
      <w:lvlJc w:val="left"/>
      <w:pPr>
        <w:ind w:left="1804" w:hanging="360"/>
      </w:pPr>
      <w:rPr>
        <w:rFonts w:hint="default"/>
      </w:rPr>
    </w:lvl>
    <w:lvl w:ilvl="1" w:tplc="04190019" w:tentative="1">
      <w:start w:val="1"/>
      <w:numFmt w:val="lowerLetter"/>
      <w:lvlText w:val="%2."/>
      <w:lvlJc w:val="left"/>
      <w:pPr>
        <w:ind w:left="2524" w:hanging="360"/>
      </w:pPr>
    </w:lvl>
    <w:lvl w:ilvl="2" w:tplc="0419001B" w:tentative="1">
      <w:start w:val="1"/>
      <w:numFmt w:val="lowerRoman"/>
      <w:lvlText w:val="%3."/>
      <w:lvlJc w:val="right"/>
      <w:pPr>
        <w:ind w:left="3244" w:hanging="180"/>
      </w:pPr>
    </w:lvl>
    <w:lvl w:ilvl="3" w:tplc="0419000F" w:tentative="1">
      <w:start w:val="1"/>
      <w:numFmt w:val="decimal"/>
      <w:lvlText w:val="%4."/>
      <w:lvlJc w:val="left"/>
      <w:pPr>
        <w:ind w:left="3964" w:hanging="360"/>
      </w:pPr>
    </w:lvl>
    <w:lvl w:ilvl="4" w:tplc="04190019" w:tentative="1">
      <w:start w:val="1"/>
      <w:numFmt w:val="lowerLetter"/>
      <w:lvlText w:val="%5."/>
      <w:lvlJc w:val="left"/>
      <w:pPr>
        <w:ind w:left="4684" w:hanging="360"/>
      </w:pPr>
    </w:lvl>
    <w:lvl w:ilvl="5" w:tplc="0419001B" w:tentative="1">
      <w:start w:val="1"/>
      <w:numFmt w:val="lowerRoman"/>
      <w:lvlText w:val="%6."/>
      <w:lvlJc w:val="right"/>
      <w:pPr>
        <w:ind w:left="5404" w:hanging="180"/>
      </w:pPr>
    </w:lvl>
    <w:lvl w:ilvl="6" w:tplc="0419000F" w:tentative="1">
      <w:start w:val="1"/>
      <w:numFmt w:val="decimal"/>
      <w:lvlText w:val="%7."/>
      <w:lvlJc w:val="left"/>
      <w:pPr>
        <w:ind w:left="6124" w:hanging="360"/>
      </w:pPr>
    </w:lvl>
    <w:lvl w:ilvl="7" w:tplc="04190019" w:tentative="1">
      <w:start w:val="1"/>
      <w:numFmt w:val="lowerLetter"/>
      <w:lvlText w:val="%8."/>
      <w:lvlJc w:val="left"/>
      <w:pPr>
        <w:ind w:left="6844" w:hanging="360"/>
      </w:pPr>
    </w:lvl>
    <w:lvl w:ilvl="8" w:tplc="0419001B" w:tentative="1">
      <w:start w:val="1"/>
      <w:numFmt w:val="lowerRoman"/>
      <w:lvlText w:val="%9."/>
      <w:lvlJc w:val="right"/>
      <w:pPr>
        <w:ind w:left="7564" w:hanging="180"/>
      </w:pPr>
    </w:lvl>
  </w:abstractNum>
  <w:abstractNum w:abstractNumId="33" w15:restartNumberingAfterBreak="0">
    <w:nsid w:val="59B3709D"/>
    <w:multiLevelType w:val="hybridMultilevel"/>
    <w:tmpl w:val="75585472"/>
    <w:lvl w:ilvl="0" w:tplc="0419000F">
      <w:start w:val="1"/>
      <w:numFmt w:val="decimal"/>
      <w:lvlText w:val="%1."/>
      <w:lvlJc w:val="left"/>
      <w:pPr>
        <w:ind w:left="720" w:hanging="360"/>
      </w:pPr>
    </w:lvl>
    <w:lvl w:ilvl="1" w:tplc="04EE95E8">
      <w:start w:val="1"/>
      <w:numFmt w:val="decimal"/>
      <w:lvlText w:val="%2."/>
      <w:lvlJc w:val="left"/>
      <w:pPr>
        <w:ind w:left="1353"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602DD5"/>
    <w:multiLevelType w:val="hybridMultilevel"/>
    <w:tmpl w:val="AADAF568"/>
    <w:lvl w:ilvl="0" w:tplc="52E0E8C2">
      <w:start w:val="1"/>
      <w:numFmt w:val="decimal"/>
      <w:lvlText w:val="%1."/>
      <w:lvlJc w:val="left"/>
      <w:pPr>
        <w:ind w:left="1070" w:hanging="360"/>
      </w:pPr>
      <w:rPr>
        <w:rFonts w:hint="default"/>
        <w:b w:val="0"/>
        <w:color w:val="auto"/>
        <w:sz w:val="22"/>
        <w:szCs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15:restartNumberingAfterBreak="0">
    <w:nsid w:val="5CD826AC"/>
    <w:multiLevelType w:val="hybridMultilevel"/>
    <w:tmpl w:val="7B96AB36"/>
    <w:lvl w:ilvl="0" w:tplc="2382A1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D915935"/>
    <w:multiLevelType w:val="hybridMultilevel"/>
    <w:tmpl w:val="778CB63C"/>
    <w:lvl w:ilvl="0" w:tplc="CE3C7F24">
      <w:start w:val="3"/>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5FEE70CF"/>
    <w:multiLevelType w:val="hybridMultilevel"/>
    <w:tmpl w:val="13A03604"/>
    <w:lvl w:ilvl="0" w:tplc="8200AA0C">
      <w:start w:val="1"/>
      <w:numFmt w:val="decimal"/>
      <w:lvlText w:val="%1."/>
      <w:lvlJc w:val="left"/>
      <w:pPr>
        <w:tabs>
          <w:tab w:val="num" w:pos="900"/>
        </w:tabs>
        <w:ind w:left="900" w:hanging="360"/>
      </w:pPr>
      <w:rPr>
        <w:rFonts w:hint="default"/>
        <w:b w:val="0"/>
        <w:i w:val="0"/>
        <w:sz w:val="24"/>
        <w:szCs w:val="24"/>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63D53BB4"/>
    <w:multiLevelType w:val="hybridMultilevel"/>
    <w:tmpl w:val="68E0E3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7963B1B"/>
    <w:multiLevelType w:val="hybridMultilevel"/>
    <w:tmpl w:val="8F38C628"/>
    <w:lvl w:ilvl="0" w:tplc="814CCBBA">
      <w:start w:val="1"/>
      <w:numFmt w:val="decimal"/>
      <w:lvlText w:val="%1."/>
      <w:lvlJc w:val="left"/>
      <w:pPr>
        <w:ind w:left="2295" w:hanging="1395"/>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9053D3"/>
    <w:multiLevelType w:val="hybridMultilevel"/>
    <w:tmpl w:val="D3FAD1B0"/>
    <w:lvl w:ilvl="0" w:tplc="A1D4A96A">
      <w:start w:val="1"/>
      <w:numFmt w:val="decimal"/>
      <w:lvlText w:val="%1."/>
      <w:lvlJc w:val="left"/>
      <w:pPr>
        <w:ind w:left="2250" w:hanging="135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15:restartNumberingAfterBreak="0">
    <w:nsid w:val="6C0E112A"/>
    <w:multiLevelType w:val="hybridMultilevel"/>
    <w:tmpl w:val="D25E1496"/>
    <w:lvl w:ilvl="0" w:tplc="742C2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42205FD"/>
    <w:multiLevelType w:val="hybridMultilevel"/>
    <w:tmpl w:val="CEBA6130"/>
    <w:lvl w:ilvl="0" w:tplc="D1DA3B62">
      <w:start w:val="2"/>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3" w15:restartNumberingAfterBreak="0">
    <w:nsid w:val="7616775D"/>
    <w:multiLevelType w:val="hybridMultilevel"/>
    <w:tmpl w:val="1F7C430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3947A3"/>
    <w:multiLevelType w:val="hybridMultilevel"/>
    <w:tmpl w:val="E398C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A1426DE"/>
    <w:multiLevelType w:val="hybridMultilevel"/>
    <w:tmpl w:val="2D6CECDA"/>
    <w:lvl w:ilvl="0" w:tplc="E7EE3A2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C8F4559"/>
    <w:multiLevelType w:val="hybridMultilevel"/>
    <w:tmpl w:val="467A377C"/>
    <w:lvl w:ilvl="0" w:tplc="3C8E9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78896840">
    <w:abstractNumId w:val="26"/>
  </w:num>
  <w:num w:numId="2" w16cid:durableId="1600940772">
    <w:abstractNumId w:val="20"/>
  </w:num>
  <w:num w:numId="3" w16cid:durableId="1866169869">
    <w:abstractNumId w:val="2"/>
  </w:num>
  <w:num w:numId="4" w16cid:durableId="1201939130">
    <w:abstractNumId w:val="36"/>
  </w:num>
  <w:num w:numId="5" w16cid:durableId="1350647044">
    <w:abstractNumId w:val="1"/>
  </w:num>
  <w:num w:numId="6" w16cid:durableId="6758146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6690008">
    <w:abstractNumId w:val="16"/>
  </w:num>
  <w:num w:numId="8" w16cid:durableId="1109815811">
    <w:abstractNumId w:val="38"/>
  </w:num>
  <w:num w:numId="9" w16cid:durableId="1221558073">
    <w:abstractNumId w:val="28"/>
  </w:num>
  <w:num w:numId="10" w16cid:durableId="2125690815">
    <w:abstractNumId w:val="37"/>
  </w:num>
  <w:num w:numId="11" w16cid:durableId="1008361718">
    <w:abstractNumId w:val="18"/>
  </w:num>
  <w:num w:numId="12" w16cid:durableId="1484541400">
    <w:abstractNumId w:val="0"/>
  </w:num>
  <w:num w:numId="13" w16cid:durableId="1984700802">
    <w:abstractNumId w:val="17"/>
  </w:num>
  <w:num w:numId="14" w16cid:durableId="880508861">
    <w:abstractNumId w:val="44"/>
  </w:num>
  <w:num w:numId="15" w16cid:durableId="1125347252">
    <w:abstractNumId w:val="40"/>
  </w:num>
  <w:num w:numId="16" w16cid:durableId="22052237">
    <w:abstractNumId w:val="6"/>
  </w:num>
  <w:num w:numId="17" w16cid:durableId="1136725273">
    <w:abstractNumId w:val="30"/>
  </w:num>
  <w:num w:numId="18" w16cid:durableId="1864518649">
    <w:abstractNumId w:val="7"/>
  </w:num>
  <w:num w:numId="19" w16cid:durableId="1218122858">
    <w:abstractNumId w:val="41"/>
  </w:num>
  <w:num w:numId="20" w16cid:durableId="1959289052">
    <w:abstractNumId w:val="39"/>
  </w:num>
  <w:num w:numId="21" w16cid:durableId="1978685773">
    <w:abstractNumId w:val="3"/>
  </w:num>
  <w:num w:numId="22" w16cid:durableId="2066293952">
    <w:abstractNumId w:val="24"/>
  </w:num>
  <w:num w:numId="23" w16cid:durableId="1457139564">
    <w:abstractNumId w:val="8"/>
  </w:num>
  <w:num w:numId="24" w16cid:durableId="1028801000">
    <w:abstractNumId w:val="13"/>
  </w:num>
  <w:num w:numId="25" w16cid:durableId="817920664">
    <w:abstractNumId w:val="32"/>
  </w:num>
  <w:num w:numId="26" w16cid:durableId="50810313">
    <w:abstractNumId w:val="35"/>
  </w:num>
  <w:num w:numId="27" w16cid:durableId="1722948193">
    <w:abstractNumId w:val="33"/>
  </w:num>
  <w:num w:numId="28" w16cid:durableId="2087609977">
    <w:abstractNumId w:val="10"/>
  </w:num>
  <w:num w:numId="29" w16cid:durableId="791636259">
    <w:abstractNumId w:val="31"/>
  </w:num>
  <w:num w:numId="30" w16cid:durableId="615992488">
    <w:abstractNumId w:val="29"/>
  </w:num>
  <w:num w:numId="31" w16cid:durableId="349066337">
    <w:abstractNumId w:val="4"/>
  </w:num>
  <w:num w:numId="32" w16cid:durableId="912817116">
    <w:abstractNumId w:val="12"/>
  </w:num>
  <w:num w:numId="33" w16cid:durableId="84811610">
    <w:abstractNumId w:val="25"/>
  </w:num>
  <w:num w:numId="34" w16cid:durableId="392001151">
    <w:abstractNumId w:val="5"/>
  </w:num>
  <w:num w:numId="35" w16cid:durableId="1427002229">
    <w:abstractNumId w:val="22"/>
  </w:num>
  <w:num w:numId="36" w16cid:durableId="504899041">
    <w:abstractNumId w:val="19"/>
  </w:num>
  <w:num w:numId="37" w16cid:durableId="473528339">
    <w:abstractNumId w:val="27"/>
  </w:num>
  <w:num w:numId="38" w16cid:durableId="323709312">
    <w:abstractNumId w:val="9"/>
  </w:num>
  <w:num w:numId="39" w16cid:durableId="815561867">
    <w:abstractNumId w:val="34"/>
  </w:num>
  <w:num w:numId="40" w16cid:durableId="1528327648">
    <w:abstractNumId w:val="42"/>
  </w:num>
  <w:num w:numId="41" w16cid:durableId="786319428">
    <w:abstractNumId w:val="11"/>
  </w:num>
  <w:num w:numId="42" w16cid:durableId="2138645233">
    <w:abstractNumId w:val="43"/>
  </w:num>
  <w:num w:numId="43" w16cid:durableId="1650211423">
    <w:abstractNumId w:val="15"/>
  </w:num>
  <w:num w:numId="44" w16cid:durableId="1367831791">
    <w:abstractNumId w:val="46"/>
  </w:num>
  <w:num w:numId="45" w16cid:durableId="1832060718">
    <w:abstractNumId w:val="23"/>
  </w:num>
  <w:num w:numId="46" w16cid:durableId="685331846">
    <w:abstractNumId w:val="14"/>
  </w:num>
  <w:num w:numId="47" w16cid:durableId="1001153316">
    <w:abstractNumId w:val="4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495C"/>
    <w:rsid w:val="0000078D"/>
    <w:rsid w:val="00003D20"/>
    <w:rsid w:val="000047E6"/>
    <w:rsid w:val="00005A7B"/>
    <w:rsid w:val="000060F8"/>
    <w:rsid w:val="000070FF"/>
    <w:rsid w:val="00010875"/>
    <w:rsid w:val="00010C03"/>
    <w:rsid w:val="00011A40"/>
    <w:rsid w:val="000127BB"/>
    <w:rsid w:val="00012D9E"/>
    <w:rsid w:val="00013429"/>
    <w:rsid w:val="00013F81"/>
    <w:rsid w:val="000142F5"/>
    <w:rsid w:val="00014BDF"/>
    <w:rsid w:val="000158E1"/>
    <w:rsid w:val="000168A3"/>
    <w:rsid w:val="0001735F"/>
    <w:rsid w:val="000177B8"/>
    <w:rsid w:val="00020A86"/>
    <w:rsid w:val="00021AB6"/>
    <w:rsid w:val="00022359"/>
    <w:rsid w:val="0002273E"/>
    <w:rsid w:val="00022923"/>
    <w:rsid w:val="00022BD6"/>
    <w:rsid w:val="00024BF8"/>
    <w:rsid w:val="00024F52"/>
    <w:rsid w:val="00026A60"/>
    <w:rsid w:val="0002748E"/>
    <w:rsid w:val="0003041F"/>
    <w:rsid w:val="000308D6"/>
    <w:rsid w:val="0003102F"/>
    <w:rsid w:val="000319C8"/>
    <w:rsid w:val="00033E05"/>
    <w:rsid w:val="00033E97"/>
    <w:rsid w:val="000341E0"/>
    <w:rsid w:val="00035536"/>
    <w:rsid w:val="00035DA4"/>
    <w:rsid w:val="00035F48"/>
    <w:rsid w:val="000364D8"/>
    <w:rsid w:val="0003658E"/>
    <w:rsid w:val="000379E0"/>
    <w:rsid w:val="00037DAE"/>
    <w:rsid w:val="00042062"/>
    <w:rsid w:val="00045143"/>
    <w:rsid w:val="0004780D"/>
    <w:rsid w:val="000512E4"/>
    <w:rsid w:val="0005218C"/>
    <w:rsid w:val="0005377A"/>
    <w:rsid w:val="00053FE0"/>
    <w:rsid w:val="00054215"/>
    <w:rsid w:val="00055D37"/>
    <w:rsid w:val="00057289"/>
    <w:rsid w:val="000579CF"/>
    <w:rsid w:val="000605D5"/>
    <w:rsid w:val="000620D4"/>
    <w:rsid w:val="000626D7"/>
    <w:rsid w:val="00062D8F"/>
    <w:rsid w:val="00063EF2"/>
    <w:rsid w:val="00063F8F"/>
    <w:rsid w:val="00064087"/>
    <w:rsid w:val="00064409"/>
    <w:rsid w:val="000644E6"/>
    <w:rsid w:val="00066256"/>
    <w:rsid w:val="000706B0"/>
    <w:rsid w:val="00072F5B"/>
    <w:rsid w:val="000733C1"/>
    <w:rsid w:val="00074167"/>
    <w:rsid w:val="000746AB"/>
    <w:rsid w:val="00074964"/>
    <w:rsid w:val="00076365"/>
    <w:rsid w:val="000765DE"/>
    <w:rsid w:val="000769E5"/>
    <w:rsid w:val="000773E9"/>
    <w:rsid w:val="00077BD6"/>
    <w:rsid w:val="00077E77"/>
    <w:rsid w:val="000800F5"/>
    <w:rsid w:val="00081E50"/>
    <w:rsid w:val="000827D2"/>
    <w:rsid w:val="0008362E"/>
    <w:rsid w:val="00084C4E"/>
    <w:rsid w:val="00085524"/>
    <w:rsid w:val="00087306"/>
    <w:rsid w:val="0008799A"/>
    <w:rsid w:val="000900CD"/>
    <w:rsid w:val="00090CD0"/>
    <w:rsid w:val="00092AFE"/>
    <w:rsid w:val="00092FA3"/>
    <w:rsid w:val="00094EB6"/>
    <w:rsid w:val="00095C86"/>
    <w:rsid w:val="00096B69"/>
    <w:rsid w:val="00096B7C"/>
    <w:rsid w:val="00096F95"/>
    <w:rsid w:val="000A0624"/>
    <w:rsid w:val="000A098C"/>
    <w:rsid w:val="000A1671"/>
    <w:rsid w:val="000A19CB"/>
    <w:rsid w:val="000A1A5C"/>
    <w:rsid w:val="000A1C91"/>
    <w:rsid w:val="000A203F"/>
    <w:rsid w:val="000A2810"/>
    <w:rsid w:val="000A2C1C"/>
    <w:rsid w:val="000A2C79"/>
    <w:rsid w:val="000A2FDC"/>
    <w:rsid w:val="000A4A8D"/>
    <w:rsid w:val="000A5960"/>
    <w:rsid w:val="000A6BAC"/>
    <w:rsid w:val="000B0EB3"/>
    <w:rsid w:val="000B187F"/>
    <w:rsid w:val="000B205F"/>
    <w:rsid w:val="000B38BC"/>
    <w:rsid w:val="000B3E44"/>
    <w:rsid w:val="000B49C2"/>
    <w:rsid w:val="000B5C76"/>
    <w:rsid w:val="000B7121"/>
    <w:rsid w:val="000B73A1"/>
    <w:rsid w:val="000B73EA"/>
    <w:rsid w:val="000C11DB"/>
    <w:rsid w:val="000C29A8"/>
    <w:rsid w:val="000C44A5"/>
    <w:rsid w:val="000C4F66"/>
    <w:rsid w:val="000C65AB"/>
    <w:rsid w:val="000C6B40"/>
    <w:rsid w:val="000C7BC2"/>
    <w:rsid w:val="000D0C60"/>
    <w:rsid w:val="000D282C"/>
    <w:rsid w:val="000D289B"/>
    <w:rsid w:val="000D29BF"/>
    <w:rsid w:val="000D335D"/>
    <w:rsid w:val="000D3556"/>
    <w:rsid w:val="000D3A2E"/>
    <w:rsid w:val="000D3D81"/>
    <w:rsid w:val="000D4588"/>
    <w:rsid w:val="000D460D"/>
    <w:rsid w:val="000D51C2"/>
    <w:rsid w:val="000D55D3"/>
    <w:rsid w:val="000D58DD"/>
    <w:rsid w:val="000D6800"/>
    <w:rsid w:val="000D6E2F"/>
    <w:rsid w:val="000E01BB"/>
    <w:rsid w:val="000E1088"/>
    <w:rsid w:val="000E18F5"/>
    <w:rsid w:val="000E26E4"/>
    <w:rsid w:val="000E36DE"/>
    <w:rsid w:val="000E3716"/>
    <w:rsid w:val="000E39F5"/>
    <w:rsid w:val="000E3D1E"/>
    <w:rsid w:val="000E4782"/>
    <w:rsid w:val="000E4D25"/>
    <w:rsid w:val="000E540B"/>
    <w:rsid w:val="000E5C71"/>
    <w:rsid w:val="000E63B3"/>
    <w:rsid w:val="000E6884"/>
    <w:rsid w:val="000E6A32"/>
    <w:rsid w:val="000E6AE1"/>
    <w:rsid w:val="000F0C64"/>
    <w:rsid w:val="000F1425"/>
    <w:rsid w:val="000F1A82"/>
    <w:rsid w:val="000F31F0"/>
    <w:rsid w:val="000F4BDC"/>
    <w:rsid w:val="000F560C"/>
    <w:rsid w:val="000F73E1"/>
    <w:rsid w:val="001015FC"/>
    <w:rsid w:val="001017D4"/>
    <w:rsid w:val="00103245"/>
    <w:rsid w:val="001038FD"/>
    <w:rsid w:val="00103A93"/>
    <w:rsid w:val="00104576"/>
    <w:rsid w:val="001049AE"/>
    <w:rsid w:val="00104DC5"/>
    <w:rsid w:val="00104F9D"/>
    <w:rsid w:val="00107B13"/>
    <w:rsid w:val="00107C46"/>
    <w:rsid w:val="00110152"/>
    <w:rsid w:val="001112CA"/>
    <w:rsid w:val="00112A73"/>
    <w:rsid w:val="00112AA9"/>
    <w:rsid w:val="00114BCD"/>
    <w:rsid w:val="00114C87"/>
    <w:rsid w:val="00114CF2"/>
    <w:rsid w:val="00115336"/>
    <w:rsid w:val="00115E53"/>
    <w:rsid w:val="0011666E"/>
    <w:rsid w:val="00116AE1"/>
    <w:rsid w:val="00117401"/>
    <w:rsid w:val="0011788C"/>
    <w:rsid w:val="00117A04"/>
    <w:rsid w:val="00120046"/>
    <w:rsid w:val="001209D1"/>
    <w:rsid w:val="001209FA"/>
    <w:rsid w:val="00122228"/>
    <w:rsid w:val="00123543"/>
    <w:rsid w:val="00123D78"/>
    <w:rsid w:val="001256A6"/>
    <w:rsid w:val="00125862"/>
    <w:rsid w:val="001269DB"/>
    <w:rsid w:val="00126A58"/>
    <w:rsid w:val="00126DD2"/>
    <w:rsid w:val="0012721E"/>
    <w:rsid w:val="00131287"/>
    <w:rsid w:val="001312EA"/>
    <w:rsid w:val="00131B45"/>
    <w:rsid w:val="0013299B"/>
    <w:rsid w:val="00133CF3"/>
    <w:rsid w:val="00134A60"/>
    <w:rsid w:val="0013516B"/>
    <w:rsid w:val="00135404"/>
    <w:rsid w:val="0013544D"/>
    <w:rsid w:val="00136045"/>
    <w:rsid w:val="001360AC"/>
    <w:rsid w:val="00136A09"/>
    <w:rsid w:val="00136D1F"/>
    <w:rsid w:val="00137662"/>
    <w:rsid w:val="00137C29"/>
    <w:rsid w:val="00137FA7"/>
    <w:rsid w:val="001406AB"/>
    <w:rsid w:val="00141DD1"/>
    <w:rsid w:val="00142B97"/>
    <w:rsid w:val="0014426F"/>
    <w:rsid w:val="00144792"/>
    <w:rsid w:val="001448E5"/>
    <w:rsid w:val="00144ACF"/>
    <w:rsid w:val="00146AEA"/>
    <w:rsid w:val="00146D34"/>
    <w:rsid w:val="00146DF2"/>
    <w:rsid w:val="00147F8F"/>
    <w:rsid w:val="00151A5D"/>
    <w:rsid w:val="00153152"/>
    <w:rsid w:val="00153D1F"/>
    <w:rsid w:val="00153EE5"/>
    <w:rsid w:val="001556FF"/>
    <w:rsid w:val="0015604B"/>
    <w:rsid w:val="00156113"/>
    <w:rsid w:val="00156FB6"/>
    <w:rsid w:val="00157EEF"/>
    <w:rsid w:val="00157F14"/>
    <w:rsid w:val="001611EA"/>
    <w:rsid w:val="001616D2"/>
    <w:rsid w:val="00162429"/>
    <w:rsid w:val="00162680"/>
    <w:rsid w:val="001627C1"/>
    <w:rsid w:val="00165E20"/>
    <w:rsid w:val="00166803"/>
    <w:rsid w:val="00166D7A"/>
    <w:rsid w:val="001678C5"/>
    <w:rsid w:val="0016798E"/>
    <w:rsid w:val="00167F18"/>
    <w:rsid w:val="0017073C"/>
    <w:rsid w:val="00171C98"/>
    <w:rsid w:val="001722BD"/>
    <w:rsid w:val="001733C9"/>
    <w:rsid w:val="00173F99"/>
    <w:rsid w:val="0017469F"/>
    <w:rsid w:val="001748DF"/>
    <w:rsid w:val="001757F0"/>
    <w:rsid w:val="0017585D"/>
    <w:rsid w:val="00175C7E"/>
    <w:rsid w:val="00175DCA"/>
    <w:rsid w:val="0017677B"/>
    <w:rsid w:val="00176BDB"/>
    <w:rsid w:val="00176D60"/>
    <w:rsid w:val="00177064"/>
    <w:rsid w:val="00177507"/>
    <w:rsid w:val="00177840"/>
    <w:rsid w:val="00177B3E"/>
    <w:rsid w:val="0018016D"/>
    <w:rsid w:val="00180487"/>
    <w:rsid w:val="00180C70"/>
    <w:rsid w:val="001821FD"/>
    <w:rsid w:val="00182C26"/>
    <w:rsid w:val="00182E4B"/>
    <w:rsid w:val="00184249"/>
    <w:rsid w:val="001848A0"/>
    <w:rsid w:val="00184CFE"/>
    <w:rsid w:val="00185156"/>
    <w:rsid w:val="001860C7"/>
    <w:rsid w:val="00187137"/>
    <w:rsid w:val="0018762A"/>
    <w:rsid w:val="00187D0E"/>
    <w:rsid w:val="00191D9A"/>
    <w:rsid w:val="001921DC"/>
    <w:rsid w:val="0019256E"/>
    <w:rsid w:val="0019389D"/>
    <w:rsid w:val="001940E4"/>
    <w:rsid w:val="0019558F"/>
    <w:rsid w:val="0019573B"/>
    <w:rsid w:val="00197A10"/>
    <w:rsid w:val="001A0736"/>
    <w:rsid w:val="001A0881"/>
    <w:rsid w:val="001A2C64"/>
    <w:rsid w:val="001A3665"/>
    <w:rsid w:val="001A3E6B"/>
    <w:rsid w:val="001A4194"/>
    <w:rsid w:val="001A453E"/>
    <w:rsid w:val="001A486E"/>
    <w:rsid w:val="001A52ED"/>
    <w:rsid w:val="001A60CC"/>
    <w:rsid w:val="001A6726"/>
    <w:rsid w:val="001B2343"/>
    <w:rsid w:val="001B27CB"/>
    <w:rsid w:val="001B317A"/>
    <w:rsid w:val="001B57BE"/>
    <w:rsid w:val="001C045D"/>
    <w:rsid w:val="001C17E1"/>
    <w:rsid w:val="001C2349"/>
    <w:rsid w:val="001C3860"/>
    <w:rsid w:val="001C3924"/>
    <w:rsid w:val="001C3AC7"/>
    <w:rsid w:val="001C4644"/>
    <w:rsid w:val="001C4F66"/>
    <w:rsid w:val="001C5181"/>
    <w:rsid w:val="001C5311"/>
    <w:rsid w:val="001C5B89"/>
    <w:rsid w:val="001C5C71"/>
    <w:rsid w:val="001C5EFF"/>
    <w:rsid w:val="001C6E88"/>
    <w:rsid w:val="001C798C"/>
    <w:rsid w:val="001D0C11"/>
    <w:rsid w:val="001D3BA0"/>
    <w:rsid w:val="001D6060"/>
    <w:rsid w:val="001D6AF3"/>
    <w:rsid w:val="001D6BF9"/>
    <w:rsid w:val="001D7B72"/>
    <w:rsid w:val="001D7E5E"/>
    <w:rsid w:val="001E03E1"/>
    <w:rsid w:val="001E03E8"/>
    <w:rsid w:val="001E1551"/>
    <w:rsid w:val="001E18AB"/>
    <w:rsid w:val="001E2EB5"/>
    <w:rsid w:val="001E3360"/>
    <w:rsid w:val="001E4406"/>
    <w:rsid w:val="001E482D"/>
    <w:rsid w:val="001E524F"/>
    <w:rsid w:val="001E55AA"/>
    <w:rsid w:val="001E5655"/>
    <w:rsid w:val="001E58EB"/>
    <w:rsid w:val="001E5A94"/>
    <w:rsid w:val="001E6045"/>
    <w:rsid w:val="001E6096"/>
    <w:rsid w:val="001E6D20"/>
    <w:rsid w:val="001E7394"/>
    <w:rsid w:val="001E7A3E"/>
    <w:rsid w:val="001F0A7E"/>
    <w:rsid w:val="001F0EAF"/>
    <w:rsid w:val="001F2796"/>
    <w:rsid w:val="001F3BE8"/>
    <w:rsid w:val="001F46BB"/>
    <w:rsid w:val="001F5D02"/>
    <w:rsid w:val="001F61F5"/>
    <w:rsid w:val="0020162F"/>
    <w:rsid w:val="002022D0"/>
    <w:rsid w:val="00202A76"/>
    <w:rsid w:val="00205732"/>
    <w:rsid w:val="00205F09"/>
    <w:rsid w:val="00206EAF"/>
    <w:rsid w:val="0020727B"/>
    <w:rsid w:val="00207586"/>
    <w:rsid w:val="0020779C"/>
    <w:rsid w:val="00210F80"/>
    <w:rsid w:val="00212BE7"/>
    <w:rsid w:val="00213131"/>
    <w:rsid w:val="00215147"/>
    <w:rsid w:val="00215190"/>
    <w:rsid w:val="002172F3"/>
    <w:rsid w:val="00220200"/>
    <w:rsid w:val="0022116D"/>
    <w:rsid w:val="0022197D"/>
    <w:rsid w:val="00222674"/>
    <w:rsid w:val="00222BDD"/>
    <w:rsid w:val="00222EA1"/>
    <w:rsid w:val="00223093"/>
    <w:rsid w:val="00223358"/>
    <w:rsid w:val="00223C9D"/>
    <w:rsid w:val="00224106"/>
    <w:rsid w:val="002262E1"/>
    <w:rsid w:val="002274AE"/>
    <w:rsid w:val="00230652"/>
    <w:rsid w:val="00230928"/>
    <w:rsid w:val="00231421"/>
    <w:rsid w:val="002317EC"/>
    <w:rsid w:val="00232B3E"/>
    <w:rsid w:val="00232F48"/>
    <w:rsid w:val="00233618"/>
    <w:rsid w:val="00233B0B"/>
    <w:rsid w:val="00233F93"/>
    <w:rsid w:val="0023434D"/>
    <w:rsid w:val="002346DA"/>
    <w:rsid w:val="0023604B"/>
    <w:rsid w:val="00236283"/>
    <w:rsid w:val="00236862"/>
    <w:rsid w:val="00236B32"/>
    <w:rsid w:val="0023753B"/>
    <w:rsid w:val="002375DF"/>
    <w:rsid w:val="00237704"/>
    <w:rsid w:val="00237DDF"/>
    <w:rsid w:val="00237E5E"/>
    <w:rsid w:val="00240BAF"/>
    <w:rsid w:val="0024143A"/>
    <w:rsid w:val="002416CC"/>
    <w:rsid w:val="00242266"/>
    <w:rsid w:val="0024263D"/>
    <w:rsid w:val="00244382"/>
    <w:rsid w:val="002449DE"/>
    <w:rsid w:val="002449E0"/>
    <w:rsid w:val="00244CD8"/>
    <w:rsid w:val="00245049"/>
    <w:rsid w:val="00246C3B"/>
    <w:rsid w:val="002508A1"/>
    <w:rsid w:val="00252182"/>
    <w:rsid w:val="002521C2"/>
    <w:rsid w:val="002543D2"/>
    <w:rsid w:val="00254EBE"/>
    <w:rsid w:val="00255A3E"/>
    <w:rsid w:val="00255CDB"/>
    <w:rsid w:val="002575A2"/>
    <w:rsid w:val="00257737"/>
    <w:rsid w:val="00257935"/>
    <w:rsid w:val="00257B1C"/>
    <w:rsid w:val="00257B2C"/>
    <w:rsid w:val="00261560"/>
    <w:rsid w:val="00263B8F"/>
    <w:rsid w:val="00264288"/>
    <w:rsid w:val="00264741"/>
    <w:rsid w:val="0026627F"/>
    <w:rsid w:val="002666C2"/>
    <w:rsid w:val="00267533"/>
    <w:rsid w:val="00267883"/>
    <w:rsid w:val="00267D24"/>
    <w:rsid w:val="002709EB"/>
    <w:rsid w:val="00271327"/>
    <w:rsid w:val="002728B7"/>
    <w:rsid w:val="00272C26"/>
    <w:rsid w:val="00272F26"/>
    <w:rsid w:val="0027591F"/>
    <w:rsid w:val="00275AD4"/>
    <w:rsid w:val="00280E9F"/>
    <w:rsid w:val="00281253"/>
    <w:rsid w:val="00281452"/>
    <w:rsid w:val="002819E0"/>
    <w:rsid w:val="00282014"/>
    <w:rsid w:val="00282265"/>
    <w:rsid w:val="002824AC"/>
    <w:rsid w:val="0028302F"/>
    <w:rsid w:val="00283C30"/>
    <w:rsid w:val="002842D1"/>
    <w:rsid w:val="00284B39"/>
    <w:rsid w:val="00284C1E"/>
    <w:rsid w:val="00284CF2"/>
    <w:rsid w:val="00286847"/>
    <w:rsid w:val="00286AAE"/>
    <w:rsid w:val="00287227"/>
    <w:rsid w:val="00287542"/>
    <w:rsid w:val="00287671"/>
    <w:rsid w:val="002907E0"/>
    <w:rsid w:val="002920DE"/>
    <w:rsid w:val="00292E51"/>
    <w:rsid w:val="00292FA3"/>
    <w:rsid w:val="00293A5F"/>
    <w:rsid w:val="00295546"/>
    <w:rsid w:val="00295953"/>
    <w:rsid w:val="002961CD"/>
    <w:rsid w:val="00296A11"/>
    <w:rsid w:val="00296AC1"/>
    <w:rsid w:val="00297C1B"/>
    <w:rsid w:val="002A04A6"/>
    <w:rsid w:val="002A0C43"/>
    <w:rsid w:val="002A1EC0"/>
    <w:rsid w:val="002A22E4"/>
    <w:rsid w:val="002A2326"/>
    <w:rsid w:val="002A2339"/>
    <w:rsid w:val="002A3682"/>
    <w:rsid w:val="002A40C4"/>
    <w:rsid w:val="002A46B9"/>
    <w:rsid w:val="002A5172"/>
    <w:rsid w:val="002A55C3"/>
    <w:rsid w:val="002A66D2"/>
    <w:rsid w:val="002A67F0"/>
    <w:rsid w:val="002A684A"/>
    <w:rsid w:val="002A6D03"/>
    <w:rsid w:val="002B09AE"/>
    <w:rsid w:val="002B335B"/>
    <w:rsid w:val="002B4A79"/>
    <w:rsid w:val="002B52FD"/>
    <w:rsid w:val="002B576A"/>
    <w:rsid w:val="002B62BF"/>
    <w:rsid w:val="002B692C"/>
    <w:rsid w:val="002C0876"/>
    <w:rsid w:val="002C1BF7"/>
    <w:rsid w:val="002C1C9E"/>
    <w:rsid w:val="002C2E64"/>
    <w:rsid w:val="002C3360"/>
    <w:rsid w:val="002C363C"/>
    <w:rsid w:val="002C3EBD"/>
    <w:rsid w:val="002C456F"/>
    <w:rsid w:val="002C58CA"/>
    <w:rsid w:val="002C5A31"/>
    <w:rsid w:val="002C7355"/>
    <w:rsid w:val="002D0417"/>
    <w:rsid w:val="002D15E7"/>
    <w:rsid w:val="002D1A87"/>
    <w:rsid w:val="002D27C5"/>
    <w:rsid w:val="002D28E6"/>
    <w:rsid w:val="002D362C"/>
    <w:rsid w:val="002D4033"/>
    <w:rsid w:val="002D519D"/>
    <w:rsid w:val="002D5533"/>
    <w:rsid w:val="002D61FF"/>
    <w:rsid w:val="002D66B4"/>
    <w:rsid w:val="002D6C44"/>
    <w:rsid w:val="002D6F71"/>
    <w:rsid w:val="002D70AA"/>
    <w:rsid w:val="002E0950"/>
    <w:rsid w:val="002E10CF"/>
    <w:rsid w:val="002E1205"/>
    <w:rsid w:val="002E73F8"/>
    <w:rsid w:val="002F03FB"/>
    <w:rsid w:val="002F0EB8"/>
    <w:rsid w:val="002F2DAC"/>
    <w:rsid w:val="002F358F"/>
    <w:rsid w:val="002F6607"/>
    <w:rsid w:val="002F68D8"/>
    <w:rsid w:val="003005C6"/>
    <w:rsid w:val="003011EE"/>
    <w:rsid w:val="00301478"/>
    <w:rsid w:val="003016E3"/>
    <w:rsid w:val="003032DC"/>
    <w:rsid w:val="00304EA9"/>
    <w:rsid w:val="003055FC"/>
    <w:rsid w:val="0030597F"/>
    <w:rsid w:val="00306201"/>
    <w:rsid w:val="003071AB"/>
    <w:rsid w:val="003078BF"/>
    <w:rsid w:val="00307B06"/>
    <w:rsid w:val="00310260"/>
    <w:rsid w:val="00310CB2"/>
    <w:rsid w:val="00311AD8"/>
    <w:rsid w:val="003147FC"/>
    <w:rsid w:val="0031499C"/>
    <w:rsid w:val="00314B54"/>
    <w:rsid w:val="00314B93"/>
    <w:rsid w:val="0031662E"/>
    <w:rsid w:val="00316877"/>
    <w:rsid w:val="00316ABB"/>
    <w:rsid w:val="00316EB5"/>
    <w:rsid w:val="0031732D"/>
    <w:rsid w:val="00320B38"/>
    <w:rsid w:val="00320B83"/>
    <w:rsid w:val="003213BE"/>
    <w:rsid w:val="00321C33"/>
    <w:rsid w:val="00323BFA"/>
    <w:rsid w:val="003242B9"/>
    <w:rsid w:val="00324BB7"/>
    <w:rsid w:val="00325479"/>
    <w:rsid w:val="003271C4"/>
    <w:rsid w:val="003274B9"/>
    <w:rsid w:val="003275A0"/>
    <w:rsid w:val="00327CF2"/>
    <w:rsid w:val="003327E8"/>
    <w:rsid w:val="0033380C"/>
    <w:rsid w:val="00334ABE"/>
    <w:rsid w:val="00334C23"/>
    <w:rsid w:val="0033505D"/>
    <w:rsid w:val="003371BA"/>
    <w:rsid w:val="00337770"/>
    <w:rsid w:val="00340943"/>
    <w:rsid w:val="00340F4A"/>
    <w:rsid w:val="00341D5B"/>
    <w:rsid w:val="00342E50"/>
    <w:rsid w:val="00343078"/>
    <w:rsid w:val="00343584"/>
    <w:rsid w:val="003445FC"/>
    <w:rsid w:val="00344ABD"/>
    <w:rsid w:val="00344F3C"/>
    <w:rsid w:val="00344FFA"/>
    <w:rsid w:val="00346126"/>
    <w:rsid w:val="00346A84"/>
    <w:rsid w:val="00346B11"/>
    <w:rsid w:val="00346F2B"/>
    <w:rsid w:val="0034779A"/>
    <w:rsid w:val="00350595"/>
    <w:rsid w:val="003506E0"/>
    <w:rsid w:val="00350F54"/>
    <w:rsid w:val="00350FE8"/>
    <w:rsid w:val="003515FF"/>
    <w:rsid w:val="00353F27"/>
    <w:rsid w:val="0035457C"/>
    <w:rsid w:val="003546A6"/>
    <w:rsid w:val="003547E3"/>
    <w:rsid w:val="00354DDB"/>
    <w:rsid w:val="003554FA"/>
    <w:rsid w:val="00356AEC"/>
    <w:rsid w:val="003600D8"/>
    <w:rsid w:val="003612DF"/>
    <w:rsid w:val="00361F12"/>
    <w:rsid w:val="00362D1C"/>
    <w:rsid w:val="00363758"/>
    <w:rsid w:val="00365579"/>
    <w:rsid w:val="003662E1"/>
    <w:rsid w:val="00366F64"/>
    <w:rsid w:val="00367582"/>
    <w:rsid w:val="00367A3D"/>
    <w:rsid w:val="00367A45"/>
    <w:rsid w:val="0037050A"/>
    <w:rsid w:val="00371467"/>
    <w:rsid w:val="003716CB"/>
    <w:rsid w:val="0037202F"/>
    <w:rsid w:val="00374500"/>
    <w:rsid w:val="003758BB"/>
    <w:rsid w:val="003777BC"/>
    <w:rsid w:val="00377BA7"/>
    <w:rsid w:val="00377F35"/>
    <w:rsid w:val="00380224"/>
    <w:rsid w:val="00382058"/>
    <w:rsid w:val="003822B7"/>
    <w:rsid w:val="00382A42"/>
    <w:rsid w:val="00383BA9"/>
    <w:rsid w:val="00383C87"/>
    <w:rsid w:val="00384125"/>
    <w:rsid w:val="00384B95"/>
    <w:rsid w:val="0038523C"/>
    <w:rsid w:val="003868B1"/>
    <w:rsid w:val="00386A1B"/>
    <w:rsid w:val="00387388"/>
    <w:rsid w:val="00387466"/>
    <w:rsid w:val="003906C5"/>
    <w:rsid w:val="00390A25"/>
    <w:rsid w:val="003915D7"/>
    <w:rsid w:val="00392870"/>
    <w:rsid w:val="00393DD8"/>
    <w:rsid w:val="00394A40"/>
    <w:rsid w:val="003958D0"/>
    <w:rsid w:val="00395A3F"/>
    <w:rsid w:val="0039727E"/>
    <w:rsid w:val="003A0AFA"/>
    <w:rsid w:val="003A2EB3"/>
    <w:rsid w:val="003A3891"/>
    <w:rsid w:val="003A43E9"/>
    <w:rsid w:val="003A4CA6"/>
    <w:rsid w:val="003A4CA9"/>
    <w:rsid w:val="003A688D"/>
    <w:rsid w:val="003A7C3D"/>
    <w:rsid w:val="003B0658"/>
    <w:rsid w:val="003B09F2"/>
    <w:rsid w:val="003B1637"/>
    <w:rsid w:val="003B166E"/>
    <w:rsid w:val="003B187C"/>
    <w:rsid w:val="003B2171"/>
    <w:rsid w:val="003B2489"/>
    <w:rsid w:val="003B2702"/>
    <w:rsid w:val="003B2915"/>
    <w:rsid w:val="003B2E27"/>
    <w:rsid w:val="003B3081"/>
    <w:rsid w:val="003B38C2"/>
    <w:rsid w:val="003B3E52"/>
    <w:rsid w:val="003B45E4"/>
    <w:rsid w:val="003B5300"/>
    <w:rsid w:val="003B53D7"/>
    <w:rsid w:val="003B5C07"/>
    <w:rsid w:val="003B5C52"/>
    <w:rsid w:val="003B6155"/>
    <w:rsid w:val="003B61CB"/>
    <w:rsid w:val="003B6366"/>
    <w:rsid w:val="003B63F9"/>
    <w:rsid w:val="003B6781"/>
    <w:rsid w:val="003B7765"/>
    <w:rsid w:val="003B7B27"/>
    <w:rsid w:val="003B7D20"/>
    <w:rsid w:val="003B7E90"/>
    <w:rsid w:val="003C03F4"/>
    <w:rsid w:val="003C21A7"/>
    <w:rsid w:val="003C274A"/>
    <w:rsid w:val="003C28AC"/>
    <w:rsid w:val="003C2B00"/>
    <w:rsid w:val="003C2B44"/>
    <w:rsid w:val="003C3394"/>
    <w:rsid w:val="003C4EEB"/>
    <w:rsid w:val="003C599D"/>
    <w:rsid w:val="003C5DA9"/>
    <w:rsid w:val="003C7866"/>
    <w:rsid w:val="003C7E49"/>
    <w:rsid w:val="003D08B9"/>
    <w:rsid w:val="003D0CAB"/>
    <w:rsid w:val="003D0DE5"/>
    <w:rsid w:val="003D1AA1"/>
    <w:rsid w:val="003D27C5"/>
    <w:rsid w:val="003D30D0"/>
    <w:rsid w:val="003D3143"/>
    <w:rsid w:val="003D5FDD"/>
    <w:rsid w:val="003D674F"/>
    <w:rsid w:val="003D6C53"/>
    <w:rsid w:val="003D6EAE"/>
    <w:rsid w:val="003E01A0"/>
    <w:rsid w:val="003E0977"/>
    <w:rsid w:val="003E0A42"/>
    <w:rsid w:val="003E169B"/>
    <w:rsid w:val="003E178D"/>
    <w:rsid w:val="003E2735"/>
    <w:rsid w:val="003E2773"/>
    <w:rsid w:val="003E2E9F"/>
    <w:rsid w:val="003E3046"/>
    <w:rsid w:val="003E341E"/>
    <w:rsid w:val="003E3A89"/>
    <w:rsid w:val="003E3ABC"/>
    <w:rsid w:val="003E3F62"/>
    <w:rsid w:val="003E40E0"/>
    <w:rsid w:val="003E4B17"/>
    <w:rsid w:val="003E4D86"/>
    <w:rsid w:val="003E550E"/>
    <w:rsid w:val="003E59D5"/>
    <w:rsid w:val="003E59F7"/>
    <w:rsid w:val="003E611C"/>
    <w:rsid w:val="003E6166"/>
    <w:rsid w:val="003E640B"/>
    <w:rsid w:val="003E6F55"/>
    <w:rsid w:val="003E7B37"/>
    <w:rsid w:val="003E7D03"/>
    <w:rsid w:val="003E7FE3"/>
    <w:rsid w:val="003E7FF3"/>
    <w:rsid w:val="003F058C"/>
    <w:rsid w:val="003F1527"/>
    <w:rsid w:val="003F1F2D"/>
    <w:rsid w:val="003F262E"/>
    <w:rsid w:val="003F2B87"/>
    <w:rsid w:val="003F3414"/>
    <w:rsid w:val="003F39F7"/>
    <w:rsid w:val="003F41C0"/>
    <w:rsid w:val="003F518F"/>
    <w:rsid w:val="003F541F"/>
    <w:rsid w:val="003F6DA3"/>
    <w:rsid w:val="003F77BB"/>
    <w:rsid w:val="0040220A"/>
    <w:rsid w:val="0040257F"/>
    <w:rsid w:val="004036D3"/>
    <w:rsid w:val="0040427E"/>
    <w:rsid w:val="00405939"/>
    <w:rsid w:val="00405AED"/>
    <w:rsid w:val="00405C71"/>
    <w:rsid w:val="00406156"/>
    <w:rsid w:val="0040688C"/>
    <w:rsid w:val="0041111E"/>
    <w:rsid w:val="0041194E"/>
    <w:rsid w:val="00411BE1"/>
    <w:rsid w:val="00413898"/>
    <w:rsid w:val="00413F44"/>
    <w:rsid w:val="00415852"/>
    <w:rsid w:val="00415D26"/>
    <w:rsid w:val="004170D5"/>
    <w:rsid w:val="004174A1"/>
    <w:rsid w:val="004206C7"/>
    <w:rsid w:val="00420D0E"/>
    <w:rsid w:val="00420F46"/>
    <w:rsid w:val="00421B2C"/>
    <w:rsid w:val="00421D81"/>
    <w:rsid w:val="0042216B"/>
    <w:rsid w:val="004229D1"/>
    <w:rsid w:val="00422BF9"/>
    <w:rsid w:val="00422CD2"/>
    <w:rsid w:val="004237A6"/>
    <w:rsid w:val="00424403"/>
    <w:rsid w:val="004246F2"/>
    <w:rsid w:val="004256DA"/>
    <w:rsid w:val="0042683F"/>
    <w:rsid w:val="00426F07"/>
    <w:rsid w:val="00427142"/>
    <w:rsid w:val="00430C6B"/>
    <w:rsid w:val="004310D7"/>
    <w:rsid w:val="004313CA"/>
    <w:rsid w:val="00431843"/>
    <w:rsid w:val="00431CF4"/>
    <w:rsid w:val="00434AA8"/>
    <w:rsid w:val="004355D8"/>
    <w:rsid w:val="004365DE"/>
    <w:rsid w:val="004367EB"/>
    <w:rsid w:val="00436E5D"/>
    <w:rsid w:val="00437631"/>
    <w:rsid w:val="00437901"/>
    <w:rsid w:val="00437A10"/>
    <w:rsid w:val="00441F38"/>
    <w:rsid w:val="004424F9"/>
    <w:rsid w:val="00443097"/>
    <w:rsid w:val="00443914"/>
    <w:rsid w:val="0044399B"/>
    <w:rsid w:val="004448B4"/>
    <w:rsid w:val="0044644D"/>
    <w:rsid w:val="004465A4"/>
    <w:rsid w:val="0044714D"/>
    <w:rsid w:val="00447814"/>
    <w:rsid w:val="004502C4"/>
    <w:rsid w:val="0045085B"/>
    <w:rsid w:val="00450C21"/>
    <w:rsid w:val="00451261"/>
    <w:rsid w:val="00452B7F"/>
    <w:rsid w:val="0045358A"/>
    <w:rsid w:val="00455891"/>
    <w:rsid w:val="00455E0F"/>
    <w:rsid w:val="00455EE6"/>
    <w:rsid w:val="00456419"/>
    <w:rsid w:val="00456F18"/>
    <w:rsid w:val="004579E2"/>
    <w:rsid w:val="00457B5D"/>
    <w:rsid w:val="00457C31"/>
    <w:rsid w:val="0046033A"/>
    <w:rsid w:val="00460E37"/>
    <w:rsid w:val="00461111"/>
    <w:rsid w:val="00461809"/>
    <w:rsid w:val="004622B8"/>
    <w:rsid w:val="00462D75"/>
    <w:rsid w:val="00464529"/>
    <w:rsid w:val="00465221"/>
    <w:rsid w:val="00465865"/>
    <w:rsid w:val="0046633E"/>
    <w:rsid w:val="0046757D"/>
    <w:rsid w:val="00470972"/>
    <w:rsid w:val="00470FE1"/>
    <w:rsid w:val="00471049"/>
    <w:rsid w:val="00471675"/>
    <w:rsid w:val="0047268F"/>
    <w:rsid w:val="00472AD5"/>
    <w:rsid w:val="00472C27"/>
    <w:rsid w:val="00473DE5"/>
    <w:rsid w:val="0047550A"/>
    <w:rsid w:val="0047560B"/>
    <w:rsid w:val="00477902"/>
    <w:rsid w:val="00480D46"/>
    <w:rsid w:val="00481DDF"/>
    <w:rsid w:val="00483D35"/>
    <w:rsid w:val="004840A3"/>
    <w:rsid w:val="00484FB1"/>
    <w:rsid w:val="004852CC"/>
    <w:rsid w:val="00485795"/>
    <w:rsid w:val="00486013"/>
    <w:rsid w:val="0048627E"/>
    <w:rsid w:val="00487804"/>
    <w:rsid w:val="0049072D"/>
    <w:rsid w:val="00491F86"/>
    <w:rsid w:val="004925F1"/>
    <w:rsid w:val="00492FA3"/>
    <w:rsid w:val="00493EA7"/>
    <w:rsid w:val="004946F5"/>
    <w:rsid w:val="00496BE0"/>
    <w:rsid w:val="004A00CA"/>
    <w:rsid w:val="004A0289"/>
    <w:rsid w:val="004A0E7F"/>
    <w:rsid w:val="004A13B6"/>
    <w:rsid w:val="004A21E5"/>
    <w:rsid w:val="004A2B85"/>
    <w:rsid w:val="004A2BB9"/>
    <w:rsid w:val="004A3CA1"/>
    <w:rsid w:val="004A47AE"/>
    <w:rsid w:val="004A4CD6"/>
    <w:rsid w:val="004A5646"/>
    <w:rsid w:val="004A5DB6"/>
    <w:rsid w:val="004A6124"/>
    <w:rsid w:val="004A6848"/>
    <w:rsid w:val="004A6EE9"/>
    <w:rsid w:val="004A76C4"/>
    <w:rsid w:val="004B0AC4"/>
    <w:rsid w:val="004B330B"/>
    <w:rsid w:val="004B43BC"/>
    <w:rsid w:val="004B46F0"/>
    <w:rsid w:val="004B4C30"/>
    <w:rsid w:val="004B6BD9"/>
    <w:rsid w:val="004B6F13"/>
    <w:rsid w:val="004B7CB4"/>
    <w:rsid w:val="004C0754"/>
    <w:rsid w:val="004C0CF8"/>
    <w:rsid w:val="004C1B9C"/>
    <w:rsid w:val="004C230C"/>
    <w:rsid w:val="004C2B4A"/>
    <w:rsid w:val="004C3BB1"/>
    <w:rsid w:val="004C4E56"/>
    <w:rsid w:val="004C4FF3"/>
    <w:rsid w:val="004C52E6"/>
    <w:rsid w:val="004C569B"/>
    <w:rsid w:val="004C6107"/>
    <w:rsid w:val="004C6440"/>
    <w:rsid w:val="004C6880"/>
    <w:rsid w:val="004C6DAA"/>
    <w:rsid w:val="004C7233"/>
    <w:rsid w:val="004D07E7"/>
    <w:rsid w:val="004D1EF9"/>
    <w:rsid w:val="004D2FAA"/>
    <w:rsid w:val="004D3F33"/>
    <w:rsid w:val="004D40BB"/>
    <w:rsid w:val="004D648C"/>
    <w:rsid w:val="004D7175"/>
    <w:rsid w:val="004E0A50"/>
    <w:rsid w:val="004E174E"/>
    <w:rsid w:val="004E1AE3"/>
    <w:rsid w:val="004E2397"/>
    <w:rsid w:val="004E297F"/>
    <w:rsid w:val="004E2DEC"/>
    <w:rsid w:val="004E34A2"/>
    <w:rsid w:val="004E41A9"/>
    <w:rsid w:val="004E455E"/>
    <w:rsid w:val="004E5066"/>
    <w:rsid w:val="004E5618"/>
    <w:rsid w:val="004E5626"/>
    <w:rsid w:val="004E5906"/>
    <w:rsid w:val="004E5F62"/>
    <w:rsid w:val="004E634B"/>
    <w:rsid w:val="004E66E2"/>
    <w:rsid w:val="004E6C4B"/>
    <w:rsid w:val="004E6DA5"/>
    <w:rsid w:val="004F0018"/>
    <w:rsid w:val="004F168E"/>
    <w:rsid w:val="004F1814"/>
    <w:rsid w:val="004F1FE3"/>
    <w:rsid w:val="004F3E4C"/>
    <w:rsid w:val="004F3FE3"/>
    <w:rsid w:val="004F41F5"/>
    <w:rsid w:val="004F4254"/>
    <w:rsid w:val="004F542D"/>
    <w:rsid w:val="004F553D"/>
    <w:rsid w:val="004F5738"/>
    <w:rsid w:val="004F64A0"/>
    <w:rsid w:val="004F799F"/>
    <w:rsid w:val="004F7FF0"/>
    <w:rsid w:val="00501D51"/>
    <w:rsid w:val="00502B09"/>
    <w:rsid w:val="00502F01"/>
    <w:rsid w:val="00503431"/>
    <w:rsid w:val="005034AA"/>
    <w:rsid w:val="005048B9"/>
    <w:rsid w:val="00506587"/>
    <w:rsid w:val="00506BC1"/>
    <w:rsid w:val="00506E59"/>
    <w:rsid w:val="005076B5"/>
    <w:rsid w:val="00507734"/>
    <w:rsid w:val="00507FEF"/>
    <w:rsid w:val="00510AE1"/>
    <w:rsid w:val="00510D4D"/>
    <w:rsid w:val="00511138"/>
    <w:rsid w:val="00511B86"/>
    <w:rsid w:val="00512DE3"/>
    <w:rsid w:val="00513629"/>
    <w:rsid w:val="00513940"/>
    <w:rsid w:val="00514B54"/>
    <w:rsid w:val="00514D5D"/>
    <w:rsid w:val="00514EC9"/>
    <w:rsid w:val="00515F21"/>
    <w:rsid w:val="00516884"/>
    <w:rsid w:val="005179ED"/>
    <w:rsid w:val="00521709"/>
    <w:rsid w:val="0052321B"/>
    <w:rsid w:val="00524E52"/>
    <w:rsid w:val="00526398"/>
    <w:rsid w:val="00527EB0"/>
    <w:rsid w:val="00530833"/>
    <w:rsid w:val="00530C73"/>
    <w:rsid w:val="00530D43"/>
    <w:rsid w:val="00531293"/>
    <w:rsid w:val="005313D8"/>
    <w:rsid w:val="00532E2D"/>
    <w:rsid w:val="0053350E"/>
    <w:rsid w:val="005348EB"/>
    <w:rsid w:val="005358CE"/>
    <w:rsid w:val="00535A06"/>
    <w:rsid w:val="00535BAB"/>
    <w:rsid w:val="00536AA5"/>
    <w:rsid w:val="00536D35"/>
    <w:rsid w:val="0054063E"/>
    <w:rsid w:val="005407F0"/>
    <w:rsid w:val="0054092D"/>
    <w:rsid w:val="0054098A"/>
    <w:rsid w:val="00541193"/>
    <w:rsid w:val="00541526"/>
    <w:rsid w:val="00541B24"/>
    <w:rsid w:val="0054297B"/>
    <w:rsid w:val="00542E3C"/>
    <w:rsid w:val="00542F46"/>
    <w:rsid w:val="00545DC0"/>
    <w:rsid w:val="005462FE"/>
    <w:rsid w:val="00546B29"/>
    <w:rsid w:val="00546E6E"/>
    <w:rsid w:val="00550ACF"/>
    <w:rsid w:val="0055113F"/>
    <w:rsid w:val="005516C0"/>
    <w:rsid w:val="00551D62"/>
    <w:rsid w:val="00551D93"/>
    <w:rsid w:val="00552C27"/>
    <w:rsid w:val="00552C9F"/>
    <w:rsid w:val="00552D52"/>
    <w:rsid w:val="0055365F"/>
    <w:rsid w:val="005546D4"/>
    <w:rsid w:val="005554B3"/>
    <w:rsid w:val="00556100"/>
    <w:rsid w:val="005607C5"/>
    <w:rsid w:val="00560CB1"/>
    <w:rsid w:val="00561642"/>
    <w:rsid w:val="00561BD1"/>
    <w:rsid w:val="00561E16"/>
    <w:rsid w:val="00562725"/>
    <w:rsid w:val="005627A9"/>
    <w:rsid w:val="005627CF"/>
    <w:rsid w:val="0056311B"/>
    <w:rsid w:val="00563547"/>
    <w:rsid w:val="00564165"/>
    <w:rsid w:val="00564CB0"/>
    <w:rsid w:val="00565533"/>
    <w:rsid w:val="00566B17"/>
    <w:rsid w:val="00566C58"/>
    <w:rsid w:val="00567F35"/>
    <w:rsid w:val="0057313A"/>
    <w:rsid w:val="005732A0"/>
    <w:rsid w:val="00573DD3"/>
    <w:rsid w:val="0057577A"/>
    <w:rsid w:val="00575CCC"/>
    <w:rsid w:val="00576394"/>
    <w:rsid w:val="00576DEA"/>
    <w:rsid w:val="005777C9"/>
    <w:rsid w:val="00577917"/>
    <w:rsid w:val="00577B75"/>
    <w:rsid w:val="00580511"/>
    <w:rsid w:val="0058055F"/>
    <w:rsid w:val="00580AB4"/>
    <w:rsid w:val="00581E36"/>
    <w:rsid w:val="00582936"/>
    <w:rsid w:val="00582AB6"/>
    <w:rsid w:val="00583DF3"/>
    <w:rsid w:val="00584418"/>
    <w:rsid w:val="00584DFA"/>
    <w:rsid w:val="00585548"/>
    <w:rsid w:val="00587CCB"/>
    <w:rsid w:val="00587E23"/>
    <w:rsid w:val="00590571"/>
    <w:rsid w:val="005916AB"/>
    <w:rsid w:val="00591ACE"/>
    <w:rsid w:val="00591EF0"/>
    <w:rsid w:val="005922E1"/>
    <w:rsid w:val="00592770"/>
    <w:rsid w:val="00592F8E"/>
    <w:rsid w:val="00593A74"/>
    <w:rsid w:val="00593B6E"/>
    <w:rsid w:val="00593E70"/>
    <w:rsid w:val="00595D1C"/>
    <w:rsid w:val="00596215"/>
    <w:rsid w:val="005967BE"/>
    <w:rsid w:val="00596CB1"/>
    <w:rsid w:val="00597330"/>
    <w:rsid w:val="00597381"/>
    <w:rsid w:val="00597B87"/>
    <w:rsid w:val="00597C04"/>
    <w:rsid w:val="005A0057"/>
    <w:rsid w:val="005A1A64"/>
    <w:rsid w:val="005A1E69"/>
    <w:rsid w:val="005A24CA"/>
    <w:rsid w:val="005A342B"/>
    <w:rsid w:val="005A3FB7"/>
    <w:rsid w:val="005A41F6"/>
    <w:rsid w:val="005A5DA7"/>
    <w:rsid w:val="005A6301"/>
    <w:rsid w:val="005A7165"/>
    <w:rsid w:val="005A7753"/>
    <w:rsid w:val="005B01C4"/>
    <w:rsid w:val="005B0C46"/>
    <w:rsid w:val="005B0D3F"/>
    <w:rsid w:val="005B12E1"/>
    <w:rsid w:val="005B251F"/>
    <w:rsid w:val="005B28B4"/>
    <w:rsid w:val="005B2D37"/>
    <w:rsid w:val="005B3654"/>
    <w:rsid w:val="005B5140"/>
    <w:rsid w:val="005B539B"/>
    <w:rsid w:val="005B60EE"/>
    <w:rsid w:val="005B6883"/>
    <w:rsid w:val="005B7028"/>
    <w:rsid w:val="005B7B61"/>
    <w:rsid w:val="005C0873"/>
    <w:rsid w:val="005C1972"/>
    <w:rsid w:val="005C2D5F"/>
    <w:rsid w:val="005C3711"/>
    <w:rsid w:val="005C37D0"/>
    <w:rsid w:val="005C4570"/>
    <w:rsid w:val="005C52EE"/>
    <w:rsid w:val="005C5899"/>
    <w:rsid w:val="005C5A63"/>
    <w:rsid w:val="005C61C8"/>
    <w:rsid w:val="005C6B44"/>
    <w:rsid w:val="005C729A"/>
    <w:rsid w:val="005C76C1"/>
    <w:rsid w:val="005D13AB"/>
    <w:rsid w:val="005D17D4"/>
    <w:rsid w:val="005D373E"/>
    <w:rsid w:val="005D39C3"/>
    <w:rsid w:val="005D3A2B"/>
    <w:rsid w:val="005D634C"/>
    <w:rsid w:val="005D6DD3"/>
    <w:rsid w:val="005D6F9E"/>
    <w:rsid w:val="005D7116"/>
    <w:rsid w:val="005D7DE8"/>
    <w:rsid w:val="005E064B"/>
    <w:rsid w:val="005E12BD"/>
    <w:rsid w:val="005E1340"/>
    <w:rsid w:val="005E23AE"/>
    <w:rsid w:val="005E2B8C"/>
    <w:rsid w:val="005E2E39"/>
    <w:rsid w:val="005E3219"/>
    <w:rsid w:val="005E3A32"/>
    <w:rsid w:val="005E3CE2"/>
    <w:rsid w:val="005E5DF4"/>
    <w:rsid w:val="005E73E8"/>
    <w:rsid w:val="005E7CF4"/>
    <w:rsid w:val="005F0D91"/>
    <w:rsid w:val="005F141E"/>
    <w:rsid w:val="005F22A1"/>
    <w:rsid w:val="005F2632"/>
    <w:rsid w:val="005F2808"/>
    <w:rsid w:val="005F2C1D"/>
    <w:rsid w:val="005F3080"/>
    <w:rsid w:val="005F317F"/>
    <w:rsid w:val="005F48E1"/>
    <w:rsid w:val="005F4A5C"/>
    <w:rsid w:val="005F4B87"/>
    <w:rsid w:val="005F591F"/>
    <w:rsid w:val="005F5FB7"/>
    <w:rsid w:val="005F7512"/>
    <w:rsid w:val="005F7B57"/>
    <w:rsid w:val="00600B42"/>
    <w:rsid w:val="00600BE8"/>
    <w:rsid w:val="00602BC1"/>
    <w:rsid w:val="00602ECF"/>
    <w:rsid w:val="006032A8"/>
    <w:rsid w:val="0060347C"/>
    <w:rsid w:val="0060375F"/>
    <w:rsid w:val="006054CB"/>
    <w:rsid w:val="00605CDA"/>
    <w:rsid w:val="00610622"/>
    <w:rsid w:val="00610BFB"/>
    <w:rsid w:val="00610D69"/>
    <w:rsid w:val="0061110D"/>
    <w:rsid w:val="0061227F"/>
    <w:rsid w:val="0061278C"/>
    <w:rsid w:val="00613895"/>
    <w:rsid w:val="006142B0"/>
    <w:rsid w:val="00614AA9"/>
    <w:rsid w:val="006155F9"/>
    <w:rsid w:val="0061648A"/>
    <w:rsid w:val="00616D51"/>
    <w:rsid w:val="00617B0D"/>
    <w:rsid w:val="0062010A"/>
    <w:rsid w:val="00620F55"/>
    <w:rsid w:val="006215A9"/>
    <w:rsid w:val="00624281"/>
    <w:rsid w:val="006247C6"/>
    <w:rsid w:val="00624C7E"/>
    <w:rsid w:val="00625307"/>
    <w:rsid w:val="006263C3"/>
    <w:rsid w:val="00627425"/>
    <w:rsid w:val="006274C0"/>
    <w:rsid w:val="00627A2B"/>
    <w:rsid w:val="00632AD3"/>
    <w:rsid w:val="00632C7F"/>
    <w:rsid w:val="00633066"/>
    <w:rsid w:val="00633E8B"/>
    <w:rsid w:val="00635719"/>
    <w:rsid w:val="00635A20"/>
    <w:rsid w:val="00635B77"/>
    <w:rsid w:val="00636BAC"/>
    <w:rsid w:val="00641141"/>
    <w:rsid w:val="00641357"/>
    <w:rsid w:val="006417EF"/>
    <w:rsid w:val="00641CBA"/>
    <w:rsid w:val="00642922"/>
    <w:rsid w:val="00643A8A"/>
    <w:rsid w:val="00643C6F"/>
    <w:rsid w:val="00644762"/>
    <w:rsid w:val="0064484C"/>
    <w:rsid w:val="00645429"/>
    <w:rsid w:val="00646411"/>
    <w:rsid w:val="0064649E"/>
    <w:rsid w:val="006472F1"/>
    <w:rsid w:val="006477A1"/>
    <w:rsid w:val="00651A9C"/>
    <w:rsid w:val="00653C92"/>
    <w:rsid w:val="006540B1"/>
    <w:rsid w:val="00655CC2"/>
    <w:rsid w:val="00656091"/>
    <w:rsid w:val="0065662A"/>
    <w:rsid w:val="00657101"/>
    <w:rsid w:val="0065725E"/>
    <w:rsid w:val="00657537"/>
    <w:rsid w:val="00657E0F"/>
    <w:rsid w:val="006605E4"/>
    <w:rsid w:val="006609FB"/>
    <w:rsid w:val="00660BA7"/>
    <w:rsid w:val="00662006"/>
    <w:rsid w:val="006620B2"/>
    <w:rsid w:val="00662592"/>
    <w:rsid w:val="006625AB"/>
    <w:rsid w:val="00662DF7"/>
    <w:rsid w:val="00663FD8"/>
    <w:rsid w:val="006640BE"/>
    <w:rsid w:val="00664161"/>
    <w:rsid w:val="006644FA"/>
    <w:rsid w:val="006656DB"/>
    <w:rsid w:val="00665E06"/>
    <w:rsid w:val="0066602F"/>
    <w:rsid w:val="006663BD"/>
    <w:rsid w:val="00666978"/>
    <w:rsid w:val="00666DCA"/>
    <w:rsid w:val="00666E20"/>
    <w:rsid w:val="00671564"/>
    <w:rsid w:val="00672E74"/>
    <w:rsid w:val="00672FDB"/>
    <w:rsid w:val="00674274"/>
    <w:rsid w:val="006745BD"/>
    <w:rsid w:val="0067533D"/>
    <w:rsid w:val="00675725"/>
    <w:rsid w:val="00676949"/>
    <w:rsid w:val="00676C85"/>
    <w:rsid w:val="006801F5"/>
    <w:rsid w:val="00680E32"/>
    <w:rsid w:val="006819F0"/>
    <w:rsid w:val="00683A7D"/>
    <w:rsid w:val="00683A88"/>
    <w:rsid w:val="00684296"/>
    <w:rsid w:val="00685B3E"/>
    <w:rsid w:val="00686BE8"/>
    <w:rsid w:val="00686E3F"/>
    <w:rsid w:val="006873FB"/>
    <w:rsid w:val="00690354"/>
    <w:rsid w:val="006912FB"/>
    <w:rsid w:val="0069166B"/>
    <w:rsid w:val="0069184E"/>
    <w:rsid w:val="00691899"/>
    <w:rsid w:val="006920BB"/>
    <w:rsid w:val="00692C63"/>
    <w:rsid w:val="006935F5"/>
    <w:rsid w:val="0069429F"/>
    <w:rsid w:val="006952AB"/>
    <w:rsid w:val="00695C66"/>
    <w:rsid w:val="006968A0"/>
    <w:rsid w:val="00697472"/>
    <w:rsid w:val="006A0AA1"/>
    <w:rsid w:val="006A25B3"/>
    <w:rsid w:val="006A272E"/>
    <w:rsid w:val="006A32CA"/>
    <w:rsid w:val="006A3F62"/>
    <w:rsid w:val="006A4456"/>
    <w:rsid w:val="006A455B"/>
    <w:rsid w:val="006A4FB8"/>
    <w:rsid w:val="006A5312"/>
    <w:rsid w:val="006A5431"/>
    <w:rsid w:val="006A54B5"/>
    <w:rsid w:val="006A54D5"/>
    <w:rsid w:val="006A5652"/>
    <w:rsid w:val="006A5D19"/>
    <w:rsid w:val="006A6F79"/>
    <w:rsid w:val="006A6FD7"/>
    <w:rsid w:val="006A7A38"/>
    <w:rsid w:val="006B0526"/>
    <w:rsid w:val="006B09A1"/>
    <w:rsid w:val="006B09B8"/>
    <w:rsid w:val="006B0A5C"/>
    <w:rsid w:val="006B178D"/>
    <w:rsid w:val="006B1EB0"/>
    <w:rsid w:val="006B2E1A"/>
    <w:rsid w:val="006B316F"/>
    <w:rsid w:val="006B47FE"/>
    <w:rsid w:val="006B5B76"/>
    <w:rsid w:val="006B647A"/>
    <w:rsid w:val="006B6595"/>
    <w:rsid w:val="006B6D57"/>
    <w:rsid w:val="006B748A"/>
    <w:rsid w:val="006B7E01"/>
    <w:rsid w:val="006C14AD"/>
    <w:rsid w:val="006C2738"/>
    <w:rsid w:val="006C3522"/>
    <w:rsid w:val="006C4718"/>
    <w:rsid w:val="006C5238"/>
    <w:rsid w:val="006C64F7"/>
    <w:rsid w:val="006D09BD"/>
    <w:rsid w:val="006D11D9"/>
    <w:rsid w:val="006D15EF"/>
    <w:rsid w:val="006D2335"/>
    <w:rsid w:val="006D2E2D"/>
    <w:rsid w:val="006D31F6"/>
    <w:rsid w:val="006D3962"/>
    <w:rsid w:val="006D3F26"/>
    <w:rsid w:val="006D45FA"/>
    <w:rsid w:val="006D50CD"/>
    <w:rsid w:val="006D50EE"/>
    <w:rsid w:val="006D568A"/>
    <w:rsid w:val="006D5ED1"/>
    <w:rsid w:val="006D6666"/>
    <w:rsid w:val="006D7FBE"/>
    <w:rsid w:val="006E0BD2"/>
    <w:rsid w:val="006E232E"/>
    <w:rsid w:val="006E2A3D"/>
    <w:rsid w:val="006E2B77"/>
    <w:rsid w:val="006E30C5"/>
    <w:rsid w:val="006E340C"/>
    <w:rsid w:val="006E3E92"/>
    <w:rsid w:val="006E419A"/>
    <w:rsid w:val="006E440D"/>
    <w:rsid w:val="006E4710"/>
    <w:rsid w:val="006E4B11"/>
    <w:rsid w:val="006E5A77"/>
    <w:rsid w:val="006E60F6"/>
    <w:rsid w:val="006E6A7C"/>
    <w:rsid w:val="006F06C9"/>
    <w:rsid w:val="006F0FBC"/>
    <w:rsid w:val="006F113A"/>
    <w:rsid w:val="006F1512"/>
    <w:rsid w:val="006F1B1A"/>
    <w:rsid w:val="006F1EF4"/>
    <w:rsid w:val="006F4FF5"/>
    <w:rsid w:val="006F5FEC"/>
    <w:rsid w:val="006F6015"/>
    <w:rsid w:val="006F6170"/>
    <w:rsid w:val="006F7064"/>
    <w:rsid w:val="00700D25"/>
    <w:rsid w:val="00701F53"/>
    <w:rsid w:val="007020E0"/>
    <w:rsid w:val="00702820"/>
    <w:rsid w:val="00703818"/>
    <w:rsid w:val="0070469F"/>
    <w:rsid w:val="00704F98"/>
    <w:rsid w:val="00707570"/>
    <w:rsid w:val="00707A2B"/>
    <w:rsid w:val="00710480"/>
    <w:rsid w:val="007108AA"/>
    <w:rsid w:val="00710D74"/>
    <w:rsid w:val="00711273"/>
    <w:rsid w:val="00711C60"/>
    <w:rsid w:val="0071240B"/>
    <w:rsid w:val="00712BE2"/>
    <w:rsid w:val="00712DA2"/>
    <w:rsid w:val="00714BF3"/>
    <w:rsid w:val="00715289"/>
    <w:rsid w:val="007156AA"/>
    <w:rsid w:val="00715A5A"/>
    <w:rsid w:val="00715C37"/>
    <w:rsid w:val="007171AD"/>
    <w:rsid w:val="007173AD"/>
    <w:rsid w:val="0071764A"/>
    <w:rsid w:val="007177BC"/>
    <w:rsid w:val="00717DE0"/>
    <w:rsid w:val="0072196E"/>
    <w:rsid w:val="007219BB"/>
    <w:rsid w:val="00722568"/>
    <w:rsid w:val="00722707"/>
    <w:rsid w:val="007242FA"/>
    <w:rsid w:val="00724897"/>
    <w:rsid w:val="007257AC"/>
    <w:rsid w:val="007260A1"/>
    <w:rsid w:val="0072729E"/>
    <w:rsid w:val="00730B75"/>
    <w:rsid w:val="00731872"/>
    <w:rsid w:val="0073286E"/>
    <w:rsid w:val="007329D7"/>
    <w:rsid w:val="0073329A"/>
    <w:rsid w:val="00733ADD"/>
    <w:rsid w:val="0073560D"/>
    <w:rsid w:val="0073573F"/>
    <w:rsid w:val="00735DED"/>
    <w:rsid w:val="00740CE0"/>
    <w:rsid w:val="00740E9A"/>
    <w:rsid w:val="00740F4B"/>
    <w:rsid w:val="00741800"/>
    <w:rsid w:val="00743103"/>
    <w:rsid w:val="00743486"/>
    <w:rsid w:val="0074423C"/>
    <w:rsid w:val="00744C20"/>
    <w:rsid w:val="00745249"/>
    <w:rsid w:val="0074557F"/>
    <w:rsid w:val="007461F6"/>
    <w:rsid w:val="00746A74"/>
    <w:rsid w:val="00746FF5"/>
    <w:rsid w:val="0075015D"/>
    <w:rsid w:val="00750F20"/>
    <w:rsid w:val="007512DA"/>
    <w:rsid w:val="00751992"/>
    <w:rsid w:val="00751CA7"/>
    <w:rsid w:val="007524F3"/>
    <w:rsid w:val="00752A02"/>
    <w:rsid w:val="00752CC8"/>
    <w:rsid w:val="0075428E"/>
    <w:rsid w:val="007543BC"/>
    <w:rsid w:val="0075522C"/>
    <w:rsid w:val="00755D76"/>
    <w:rsid w:val="0075752C"/>
    <w:rsid w:val="00757AA9"/>
    <w:rsid w:val="00757B92"/>
    <w:rsid w:val="007602ED"/>
    <w:rsid w:val="0076095A"/>
    <w:rsid w:val="00760C5A"/>
    <w:rsid w:val="00761D60"/>
    <w:rsid w:val="00762643"/>
    <w:rsid w:val="00765527"/>
    <w:rsid w:val="00765AB5"/>
    <w:rsid w:val="00765AFB"/>
    <w:rsid w:val="00765D70"/>
    <w:rsid w:val="00767343"/>
    <w:rsid w:val="00767A1C"/>
    <w:rsid w:val="00767E6C"/>
    <w:rsid w:val="00770F33"/>
    <w:rsid w:val="007718BA"/>
    <w:rsid w:val="00771FE9"/>
    <w:rsid w:val="00772253"/>
    <w:rsid w:val="00772F35"/>
    <w:rsid w:val="00773B99"/>
    <w:rsid w:val="00774120"/>
    <w:rsid w:val="007772B7"/>
    <w:rsid w:val="0077741F"/>
    <w:rsid w:val="0077767B"/>
    <w:rsid w:val="0077787A"/>
    <w:rsid w:val="00777D48"/>
    <w:rsid w:val="007809E9"/>
    <w:rsid w:val="00780C55"/>
    <w:rsid w:val="00781347"/>
    <w:rsid w:val="00781992"/>
    <w:rsid w:val="007820F7"/>
    <w:rsid w:val="007821DD"/>
    <w:rsid w:val="007825E0"/>
    <w:rsid w:val="00782629"/>
    <w:rsid w:val="00782A5B"/>
    <w:rsid w:val="00782E6C"/>
    <w:rsid w:val="0078308B"/>
    <w:rsid w:val="007832D7"/>
    <w:rsid w:val="007833A6"/>
    <w:rsid w:val="007850A3"/>
    <w:rsid w:val="007860A0"/>
    <w:rsid w:val="007867FA"/>
    <w:rsid w:val="007905C8"/>
    <w:rsid w:val="00791E9C"/>
    <w:rsid w:val="0079297D"/>
    <w:rsid w:val="00792CDA"/>
    <w:rsid w:val="007932D2"/>
    <w:rsid w:val="00794CD5"/>
    <w:rsid w:val="00796A9F"/>
    <w:rsid w:val="00797289"/>
    <w:rsid w:val="00797301"/>
    <w:rsid w:val="007A043C"/>
    <w:rsid w:val="007A1D14"/>
    <w:rsid w:val="007A2D78"/>
    <w:rsid w:val="007A30F1"/>
    <w:rsid w:val="007A43C2"/>
    <w:rsid w:val="007A4832"/>
    <w:rsid w:val="007A50E3"/>
    <w:rsid w:val="007A5F98"/>
    <w:rsid w:val="007A64DB"/>
    <w:rsid w:val="007B1B9A"/>
    <w:rsid w:val="007B2290"/>
    <w:rsid w:val="007B249D"/>
    <w:rsid w:val="007B3874"/>
    <w:rsid w:val="007B3AF3"/>
    <w:rsid w:val="007B4265"/>
    <w:rsid w:val="007B646F"/>
    <w:rsid w:val="007B6EDE"/>
    <w:rsid w:val="007C0532"/>
    <w:rsid w:val="007C19D6"/>
    <w:rsid w:val="007C3350"/>
    <w:rsid w:val="007C3404"/>
    <w:rsid w:val="007C372D"/>
    <w:rsid w:val="007C3882"/>
    <w:rsid w:val="007C42FC"/>
    <w:rsid w:val="007C49EB"/>
    <w:rsid w:val="007C55D8"/>
    <w:rsid w:val="007C5A8E"/>
    <w:rsid w:val="007C6384"/>
    <w:rsid w:val="007C65FB"/>
    <w:rsid w:val="007C729F"/>
    <w:rsid w:val="007D1231"/>
    <w:rsid w:val="007D1233"/>
    <w:rsid w:val="007D1245"/>
    <w:rsid w:val="007D42BB"/>
    <w:rsid w:val="007D560A"/>
    <w:rsid w:val="007E0618"/>
    <w:rsid w:val="007E0674"/>
    <w:rsid w:val="007E0C20"/>
    <w:rsid w:val="007E0E49"/>
    <w:rsid w:val="007E24CF"/>
    <w:rsid w:val="007E3B67"/>
    <w:rsid w:val="007E40CF"/>
    <w:rsid w:val="007E41E9"/>
    <w:rsid w:val="007E41F8"/>
    <w:rsid w:val="007E424C"/>
    <w:rsid w:val="007E4E44"/>
    <w:rsid w:val="007E517F"/>
    <w:rsid w:val="007E51E1"/>
    <w:rsid w:val="007E6917"/>
    <w:rsid w:val="007E6C46"/>
    <w:rsid w:val="007E7807"/>
    <w:rsid w:val="007E7836"/>
    <w:rsid w:val="007E7A7D"/>
    <w:rsid w:val="007F293E"/>
    <w:rsid w:val="007F3282"/>
    <w:rsid w:val="007F4401"/>
    <w:rsid w:val="007F4521"/>
    <w:rsid w:val="007F4D9E"/>
    <w:rsid w:val="007F5212"/>
    <w:rsid w:val="007F52E2"/>
    <w:rsid w:val="007F5603"/>
    <w:rsid w:val="007F694E"/>
    <w:rsid w:val="007F6F34"/>
    <w:rsid w:val="007F7BA7"/>
    <w:rsid w:val="00801CE2"/>
    <w:rsid w:val="00802746"/>
    <w:rsid w:val="00803275"/>
    <w:rsid w:val="0080390E"/>
    <w:rsid w:val="008061C6"/>
    <w:rsid w:val="008064A7"/>
    <w:rsid w:val="0080678E"/>
    <w:rsid w:val="008079E9"/>
    <w:rsid w:val="00807E29"/>
    <w:rsid w:val="008102F3"/>
    <w:rsid w:val="008114D3"/>
    <w:rsid w:val="00811701"/>
    <w:rsid w:val="008129A7"/>
    <w:rsid w:val="00813278"/>
    <w:rsid w:val="0081397B"/>
    <w:rsid w:val="00813986"/>
    <w:rsid w:val="00813F3E"/>
    <w:rsid w:val="0081473C"/>
    <w:rsid w:val="00814FA0"/>
    <w:rsid w:val="0081609C"/>
    <w:rsid w:val="00817D69"/>
    <w:rsid w:val="00820C3C"/>
    <w:rsid w:val="00820CD9"/>
    <w:rsid w:val="00821B83"/>
    <w:rsid w:val="00821D76"/>
    <w:rsid w:val="00822504"/>
    <w:rsid w:val="00825091"/>
    <w:rsid w:val="0082544E"/>
    <w:rsid w:val="00826254"/>
    <w:rsid w:val="008266FB"/>
    <w:rsid w:val="00826E03"/>
    <w:rsid w:val="008271E2"/>
    <w:rsid w:val="0082752B"/>
    <w:rsid w:val="00827C16"/>
    <w:rsid w:val="00831A50"/>
    <w:rsid w:val="0083303A"/>
    <w:rsid w:val="0083320B"/>
    <w:rsid w:val="008332ED"/>
    <w:rsid w:val="00833867"/>
    <w:rsid w:val="00834AF0"/>
    <w:rsid w:val="008357E3"/>
    <w:rsid w:val="0083590C"/>
    <w:rsid w:val="00836628"/>
    <w:rsid w:val="0083733E"/>
    <w:rsid w:val="00837485"/>
    <w:rsid w:val="008378DF"/>
    <w:rsid w:val="0084181E"/>
    <w:rsid w:val="00842427"/>
    <w:rsid w:val="008435C8"/>
    <w:rsid w:val="00843CDF"/>
    <w:rsid w:val="00844C8C"/>
    <w:rsid w:val="00844F32"/>
    <w:rsid w:val="00846AB1"/>
    <w:rsid w:val="008470E3"/>
    <w:rsid w:val="0085033E"/>
    <w:rsid w:val="00850505"/>
    <w:rsid w:val="00850976"/>
    <w:rsid w:val="00850C67"/>
    <w:rsid w:val="008516D0"/>
    <w:rsid w:val="0085201F"/>
    <w:rsid w:val="008523C7"/>
    <w:rsid w:val="008537EE"/>
    <w:rsid w:val="00853C14"/>
    <w:rsid w:val="008544EC"/>
    <w:rsid w:val="00854686"/>
    <w:rsid w:val="00854814"/>
    <w:rsid w:val="008559CE"/>
    <w:rsid w:val="00856B17"/>
    <w:rsid w:val="00857170"/>
    <w:rsid w:val="0086183E"/>
    <w:rsid w:val="00864834"/>
    <w:rsid w:val="00865666"/>
    <w:rsid w:val="008706C3"/>
    <w:rsid w:val="008717D0"/>
    <w:rsid w:val="00871BCE"/>
    <w:rsid w:val="00871D45"/>
    <w:rsid w:val="00874022"/>
    <w:rsid w:val="00874CC9"/>
    <w:rsid w:val="00874D1F"/>
    <w:rsid w:val="008770E6"/>
    <w:rsid w:val="00877B26"/>
    <w:rsid w:val="00880478"/>
    <w:rsid w:val="00881ACD"/>
    <w:rsid w:val="0088242C"/>
    <w:rsid w:val="00882858"/>
    <w:rsid w:val="00882CD7"/>
    <w:rsid w:val="00883AD5"/>
    <w:rsid w:val="00884513"/>
    <w:rsid w:val="0088545D"/>
    <w:rsid w:val="008863FD"/>
    <w:rsid w:val="00886792"/>
    <w:rsid w:val="008902CF"/>
    <w:rsid w:val="00890F14"/>
    <w:rsid w:val="008920BC"/>
    <w:rsid w:val="00892AA3"/>
    <w:rsid w:val="00893024"/>
    <w:rsid w:val="0089329E"/>
    <w:rsid w:val="00893B13"/>
    <w:rsid w:val="00893EA6"/>
    <w:rsid w:val="008959A8"/>
    <w:rsid w:val="00895A23"/>
    <w:rsid w:val="008969DD"/>
    <w:rsid w:val="008975A5"/>
    <w:rsid w:val="008A1125"/>
    <w:rsid w:val="008A25F1"/>
    <w:rsid w:val="008A295D"/>
    <w:rsid w:val="008A2EB1"/>
    <w:rsid w:val="008A2F02"/>
    <w:rsid w:val="008A34B1"/>
    <w:rsid w:val="008A42DC"/>
    <w:rsid w:val="008A43F6"/>
    <w:rsid w:val="008A4402"/>
    <w:rsid w:val="008A7140"/>
    <w:rsid w:val="008B1408"/>
    <w:rsid w:val="008B2280"/>
    <w:rsid w:val="008B305E"/>
    <w:rsid w:val="008B32E7"/>
    <w:rsid w:val="008B3C5E"/>
    <w:rsid w:val="008B4389"/>
    <w:rsid w:val="008B594F"/>
    <w:rsid w:val="008B5E81"/>
    <w:rsid w:val="008B64C6"/>
    <w:rsid w:val="008B6670"/>
    <w:rsid w:val="008B7243"/>
    <w:rsid w:val="008B7594"/>
    <w:rsid w:val="008B7961"/>
    <w:rsid w:val="008C0A34"/>
    <w:rsid w:val="008C37D6"/>
    <w:rsid w:val="008C3FC6"/>
    <w:rsid w:val="008C5180"/>
    <w:rsid w:val="008C53B1"/>
    <w:rsid w:val="008C53CC"/>
    <w:rsid w:val="008C6EA6"/>
    <w:rsid w:val="008C7AE3"/>
    <w:rsid w:val="008D02C6"/>
    <w:rsid w:val="008D22D5"/>
    <w:rsid w:val="008D4CAA"/>
    <w:rsid w:val="008D4D14"/>
    <w:rsid w:val="008D596E"/>
    <w:rsid w:val="008D652F"/>
    <w:rsid w:val="008E095A"/>
    <w:rsid w:val="008E11D4"/>
    <w:rsid w:val="008E217C"/>
    <w:rsid w:val="008E4A18"/>
    <w:rsid w:val="008E4C08"/>
    <w:rsid w:val="008E4E46"/>
    <w:rsid w:val="008E4ECC"/>
    <w:rsid w:val="008E4EF7"/>
    <w:rsid w:val="008E59FA"/>
    <w:rsid w:val="008E5D3B"/>
    <w:rsid w:val="008E7867"/>
    <w:rsid w:val="008F0D5C"/>
    <w:rsid w:val="008F0F3F"/>
    <w:rsid w:val="008F1EA2"/>
    <w:rsid w:val="008F2035"/>
    <w:rsid w:val="008F3426"/>
    <w:rsid w:val="008F3BB8"/>
    <w:rsid w:val="008F40EC"/>
    <w:rsid w:val="008F465D"/>
    <w:rsid w:val="008F469F"/>
    <w:rsid w:val="008F4E26"/>
    <w:rsid w:val="008F5144"/>
    <w:rsid w:val="008F5AE8"/>
    <w:rsid w:val="00900B60"/>
    <w:rsid w:val="00901267"/>
    <w:rsid w:val="00901BFC"/>
    <w:rsid w:val="00901FBC"/>
    <w:rsid w:val="009030BC"/>
    <w:rsid w:val="00903215"/>
    <w:rsid w:val="00903E62"/>
    <w:rsid w:val="00904C2A"/>
    <w:rsid w:val="00905080"/>
    <w:rsid w:val="00905445"/>
    <w:rsid w:val="00905455"/>
    <w:rsid w:val="009064C7"/>
    <w:rsid w:val="00906505"/>
    <w:rsid w:val="00906AC9"/>
    <w:rsid w:val="00912B03"/>
    <w:rsid w:val="00912C52"/>
    <w:rsid w:val="00912D57"/>
    <w:rsid w:val="0091488B"/>
    <w:rsid w:val="00914ED6"/>
    <w:rsid w:val="00914F4F"/>
    <w:rsid w:val="00915845"/>
    <w:rsid w:val="009164F9"/>
    <w:rsid w:val="0091661A"/>
    <w:rsid w:val="00916661"/>
    <w:rsid w:val="00916BC5"/>
    <w:rsid w:val="00916FEA"/>
    <w:rsid w:val="00917146"/>
    <w:rsid w:val="00917861"/>
    <w:rsid w:val="009179C2"/>
    <w:rsid w:val="00917B4B"/>
    <w:rsid w:val="00917F63"/>
    <w:rsid w:val="00921321"/>
    <w:rsid w:val="009220F3"/>
    <w:rsid w:val="00922E4E"/>
    <w:rsid w:val="009231C4"/>
    <w:rsid w:val="00923239"/>
    <w:rsid w:val="00923A69"/>
    <w:rsid w:val="00925DAB"/>
    <w:rsid w:val="00927FE9"/>
    <w:rsid w:val="00930193"/>
    <w:rsid w:val="00930A17"/>
    <w:rsid w:val="00930DE6"/>
    <w:rsid w:val="00931A24"/>
    <w:rsid w:val="00932350"/>
    <w:rsid w:val="0093272A"/>
    <w:rsid w:val="00932B0E"/>
    <w:rsid w:val="00932F95"/>
    <w:rsid w:val="0093344C"/>
    <w:rsid w:val="00933838"/>
    <w:rsid w:val="00934C8E"/>
    <w:rsid w:val="00934E5A"/>
    <w:rsid w:val="009372A2"/>
    <w:rsid w:val="0093779F"/>
    <w:rsid w:val="00940D20"/>
    <w:rsid w:val="00941920"/>
    <w:rsid w:val="00942DA2"/>
    <w:rsid w:val="00944153"/>
    <w:rsid w:val="00944B6B"/>
    <w:rsid w:val="00946658"/>
    <w:rsid w:val="00946A63"/>
    <w:rsid w:val="009471A5"/>
    <w:rsid w:val="00950560"/>
    <w:rsid w:val="00950EA0"/>
    <w:rsid w:val="00950FAD"/>
    <w:rsid w:val="00951833"/>
    <w:rsid w:val="009518A4"/>
    <w:rsid w:val="009518C3"/>
    <w:rsid w:val="00952908"/>
    <w:rsid w:val="009545E1"/>
    <w:rsid w:val="0095467D"/>
    <w:rsid w:val="00954EE0"/>
    <w:rsid w:val="00955BF0"/>
    <w:rsid w:val="0095610A"/>
    <w:rsid w:val="009566FC"/>
    <w:rsid w:val="00956BAF"/>
    <w:rsid w:val="009575B9"/>
    <w:rsid w:val="00961A92"/>
    <w:rsid w:val="00961CF5"/>
    <w:rsid w:val="00961E6D"/>
    <w:rsid w:val="009626C7"/>
    <w:rsid w:val="009631EB"/>
    <w:rsid w:val="00963451"/>
    <w:rsid w:val="00963498"/>
    <w:rsid w:val="00964224"/>
    <w:rsid w:val="0096472F"/>
    <w:rsid w:val="00964C68"/>
    <w:rsid w:val="00965C05"/>
    <w:rsid w:val="0096625C"/>
    <w:rsid w:val="00966D5D"/>
    <w:rsid w:val="009671B0"/>
    <w:rsid w:val="009673C8"/>
    <w:rsid w:val="00967BA0"/>
    <w:rsid w:val="00967D4C"/>
    <w:rsid w:val="00972AC4"/>
    <w:rsid w:val="00974472"/>
    <w:rsid w:val="00975371"/>
    <w:rsid w:val="00975D04"/>
    <w:rsid w:val="0097745D"/>
    <w:rsid w:val="00977820"/>
    <w:rsid w:val="00977F7A"/>
    <w:rsid w:val="00980424"/>
    <w:rsid w:val="0098182D"/>
    <w:rsid w:val="00981F36"/>
    <w:rsid w:val="00982078"/>
    <w:rsid w:val="00982695"/>
    <w:rsid w:val="00983FFD"/>
    <w:rsid w:val="009858D4"/>
    <w:rsid w:val="00986347"/>
    <w:rsid w:val="009864D7"/>
    <w:rsid w:val="00987AB4"/>
    <w:rsid w:val="00987ED7"/>
    <w:rsid w:val="0099039B"/>
    <w:rsid w:val="0099083F"/>
    <w:rsid w:val="009919CA"/>
    <w:rsid w:val="00992442"/>
    <w:rsid w:val="00992D05"/>
    <w:rsid w:val="009931A1"/>
    <w:rsid w:val="009931B8"/>
    <w:rsid w:val="00994008"/>
    <w:rsid w:val="00995DDD"/>
    <w:rsid w:val="009A0184"/>
    <w:rsid w:val="009A054A"/>
    <w:rsid w:val="009A075A"/>
    <w:rsid w:val="009A0D44"/>
    <w:rsid w:val="009A1A05"/>
    <w:rsid w:val="009A1A23"/>
    <w:rsid w:val="009A1FD5"/>
    <w:rsid w:val="009A200E"/>
    <w:rsid w:val="009A26B9"/>
    <w:rsid w:val="009A26C7"/>
    <w:rsid w:val="009A314A"/>
    <w:rsid w:val="009A3E6D"/>
    <w:rsid w:val="009A3EA6"/>
    <w:rsid w:val="009A4C3B"/>
    <w:rsid w:val="009A5425"/>
    <w:rsid w:val="009A6630"/>
    <w:rsid w:val="009B058E"/>
    <w:rsid w:val="009B1DA0"/>
    <w:rsid w:val="009B2F7D"/>
    <w:rsid w:val="009B3477"/>
    <w:rsid w:val="009B3D5F"/>
    <w:rsid w:val="009B49A3"/>
    <w:rsid w:val="009B6684"/>
    <w:rsid w:val="009B67F7"/>
    <w:rsid w:val="009B6E19"/>
    <w:rsid w:val="009C0439"/>
    <w:rsid w:val="009C1562"/>
    <w:rsid w:val="009C177B"/>
    <w:rsid w:val="009C17A8"/>
    <w:rsid w:val="009C19D7"/>
    <w:rsid w:val="009C2148"/>
    <w:rsid w:val="009C29D9"/>
    <w:rsid w:val="009C2E1E"/>
    <w:rsid w:val="009C3B59"/>
    <w:rsid w:val="009C3C8E"/>
    <w:rsid w:val="009C4012"/>
    <w:rsid w:val="009C40D7"/>
    <w:rsid w:val="009C5A02"/>
    <w:rsid w:val="009C62B7"/>
    <w:rsid w:val="009D13AE"/>
    <w:rsid w:val="009D18BF"/>
    <w:rsid w:val="009D224E"/>
    <w:rsid w:val="009D24D8"/>
    <w:rsid w:val="009D27DE"/>
    <w:rsid w:val="009D347F"/>
    <w:rsid w:val="009D5028"/>
    <w:rsid w:val="009D516A"/>
    <w:rsid w:val="009D6C84"/>
    <w:rsid w:val="009D70DE"/>
    <w:rsid w:val="009D716F"/>
    <w:rsid w:val="009D762B"/>
    <w:rsid w:val="009E0350"/>
    <w:rsid w:val="009E133D"/>
    <w:rsid w:val="009E151A"/>
    <w:rsid w:val="009E1F77"/>
    <w:rsid w:val="009E2E1F"/>
    <w:rsid w:val="009E2EF4"/>
    <w:rsid w:val="009E2F1C"/>
    <w:rsid w:val="009E318F"/>
    <w:rsid w:val="009E323C"/>
    <w:rsid w:val="009E370E"/>
    <w:rsid w:val="009E4FF8"/>
    <w:rsid w:val="009E538F"/>
    <w:rsid w:val="009E5903"/>
    <w:rsid w:val="009E6012"/>
    <w:rsid w:val="009E619E"/>
    <w:rsid w:val="009E6FDD"/>
    <w:rsid w:val="009E7C06"/>
    <w:rsid w:val="009F066A"/>
    <w:rsid w:val="009F0D7D"/>
    <w:rsid w:val="009F2164"/>
    <w:rsid w:val="009F28D5"/>
    <w:rsid w:val="009F317F"/>
    <w:rsid w:val="009F366A"/>
    <w:rsid w:val="009F3B1D"/>
    <w:rsid w:val="009F468A"/>
    <w:rsid w:val="009F566F"/>
    <w:rsid w:val="009F72DB"/>
    <w:rsid w:val="009F7D83"/>
    <w:rsid w:val="00A00BBB"/>
    <w:rsid w:val="00A00E67"/>
    <w:rsid w:val="00A0113E"/>
    <w:rsid w:val="00A01B87"/>
    <w:rsid w:val="00A01DF3"/>
    <w:rsid w:val="00A01EBB"/>
    <w:rsid w:val="00A02474"/>
    <w:rsid w:val="00A02C50"/>
    <w:rsid w:val="00A02FB5"/>
    <w:rsid w:val="00A03385"/>
    <w:rsid w:val="00A03BA0"/>
    <w:rsid w:val="00A055C3"/>
    <w:rsid w:val="00A070C4"/>
    <w:rsid w:val="00A075D0"/>
    <w:rsid w:val="00A10503"/>
    <w:rsid w:val="00A11365"/>
    <w:rsid w:val="00A115FA"/>
    <w:rsid w:val="00A12055"/>
    <w:rsid w:val="00A12D9D"/>
    <w:rsid w:val="00A131BA"/>
    <w:rsid w:val="00A13629"/>
    <w:rsid w:val="00A13DF5"/>
    <w:rsid w:val="00A1515A"/>
    <w:rsid w:val="00A162E4"/>
    <w:rsid w:val="00A1640F"/>
    <w:rsid w:val="00A16651"/>
    <w:rsid w:val="00A173DA"/>
    <w:rsid w:val="00A204D9"/>
    <w:rsid w:val="00A20CFC"/>
    <w:rsid w:val="00A226A2"/>
    <w:rsid w:val="00A2324D"/>
    <w:rsid w:val="00A23EC4"/>
    <w:rsid w:val="00A241BA"/>
    <w:rsid w:val="00A2501C"/>
    <w:rsid w:val="00A25077"/>
    <w:rsid w:val="00A25324"/>
    <w:rsid w:val="00A2644E"/>
    <w:rsid w:val="00A309DE"/>
    <w:rsid w:val="00A30E15"/>
    <w:rsid w:val="00A322D2"/>
    <w:rsid w:val="00A32BC6"/>
    <w:rsid w:val="00A33286"/>
    <w:rsid w:val="00A332DC"/>
    <w:rsid w:val="00A33B1F"/>
    <w:rsid w:val="00A33D73"/>
    <w:rsid w:val="00A34A45"/>
    <w:rsid w:val="00A35633"/>
    <w:rsid w:val="00A363F5"/>
    <w:rsid w:val="00A372DA"/>
    <w:rsid w:val="00A37B97"/>
    <w:rsid w:val="00A4040E"/>
    <w:rsid w:val="00A41752"/>
    <w:rsid w:val="00A422F5"/>
    <w:rsid w:val="00A42F67"/>
    <w:rsid w:val="00A43CDD"/>
    <w:rsid w:val="00A5070D"/>
    <w:rsid w:val="00A50B01"/>
    <w:rsid w:val="00A51793"/>
    <w:rsid w:val="00A51ADE"/>
    <w:rsid w:val="00A51E74"/>
    <w:rsid w:val="00A52624"/>
    <w:rsid w:val="00A52A75"/>
    <w:rsid w:val="00A53457"/>
    <w:rsid w:val="00A5345B"/>
    <w:rsid w:val="00A53D71"/>
    <w:rsid w:val="00A53FC0"/>
    <w:rsid w:val="00A547B1"/>
    <w:rsid w:val="00A557EE"/>
    <w:rsid w:val="00A60787"/>
    <w:rsid w:val="00A60AB9"/>
    <w:rsid w:val="00A6165E"/>
    <w:rsid w:val="00A61DAE"/>
    <w:rsid w:val="00A635B6"/>
    <w:rsid w:val="00A63BF7"/>
    <w:rsid w:val="00A64492"/>
    <w:rsid w:val="00A656A1"/>
    <w:rsid w:val="00A66731"/>
    <w:rsid w:val="00A667D2"/>
    <w:rsid w:val="00A66A05"/>
    <w:rsid w:val="00A675B7"/>
    <w:rsid w:val="00A7001F"/>
    <w:rsid w:val="00A70439"/>
    <w:rsid w:val="00A7044A"/>
    <w:rsid w:val="00A7079C"/>
    <w:rsid w:val="00A70C3F"/>
    <w:rsid w:val="00A712AB"/>
    <w:rsid w:val="00A72BC6"/>
    <w:rsid w:val="00A7377E"/>
    <w:rsid w:val="00A7405E"/>
    <w:rsid w:val="00A741ED"/>
    <w:rsid w:val="00A74C42"/>
    <w:rsid w:val="00A76336"/>
    <w:rsid w:val="00A76551"/>
    <w:rsid w:val="00A76F61"/>
    <w:rsid w:val="00A77C30"/>
    <w:rsid w:val="00A81060"/>
    <w:rsid w:val="00A81214"/>
    <w:rsid w:val="00A8424F"/>
    <w:rsid w:val="00A84439"/>
    <w:rsid w:val="00A86222"/>
    <w:rsid w:val="00A870ED"/>
    <w:rsid w:val="00A873F7"/>
    <w:rsid w:val="00A87850"/>
    <w:rsid w:val="00A87BA8"/>
    <w:rsid w:val="00A9003C"/>
    <w:rsid w:val="00A904FA"/>
    <w:rsid w:val="00A9059D"/>
    <w:rsid w:val="00A90ABC"/>
    <w:rsid w:val="00A90C12"/>
    <w:rsid w:val="00A916E3"/>
    <w:rsid w:val="00A91886"/>
    <w:rsid w:val="00A93F01"/>
    <w:rsid w:val="00A96032"/>
    <w:rsid w:val="00A9726B"/>
    <w:rsid w:val="00A9768C"/>
    <w:rsid w:val="00AA037F"/>
    <w:rsid w:val="00AA0C59"/>
    <w:rsid w:val="00AA1B4D"/>
    <w:rsid w:val="00AA1F8B"/>
    <w:rsid w:val="00AA38B8"/>
    <w:rsid w:val="00AA3F4B"/>
    <w:rsid w:val="00AA4455"/>
    <w:rsid w:val="00AA503B"/>
    <w:rsid w:val="00AA6179"/>
    <w:rsid w:val="00AA6353"/>
    <w:rsid w:val="00AB1BEF"/>
    <w:rsid w:val="00AB1C19"/>
    <w:rsid w:val="00AB32F5"/>
    <w:rsid w:val="00AB3724"/>
    <w:rsid w:val="00AB3ECB"/>
    <w:rsid w:val="00AB4093"/>
    <w:rsid w:val="00AB40B4"/>
    <w:rsid w:val="00AB4D2D"/>
    <w:rsid w:val="00AC076E"/>
    <w:rsid w:val="00AC180E"/>
    <w:rsid w:val="00AC1A34"/>
    <w:rsid w:val="00AC1D09"/>
    <w:rsid w:val="00AC36D3"/>
    <w:rsid w:val="00AC4892"/>
    <w:rsid w:val="00AC4BD1"/>
    <w:rsid w:val="00AC557C"/>
    <w:rsid w:val="00AC6694"/>
    <w:rsid w:val="00AC68F1"/>
    <w:rsid w:val="00AC73CA"/>
    <w:rsid w:val="00AC765A"/>
    <w:rsid w:val="00AC7F5E"/>
    <w:rsid w:val="00AD06A4"/>
    <w:rsid w:val="00AD1E98"/>
    <w:rsid w:val="00AD403C"/>
    <w:rsid w:val="00AD4B4F"/>
    <w:rsid w:val="00AD6CDF"/>
    <w:rsid w:val="00AD7C67"/>
    <w:rsid w:val="00AD7FD9"/>
    <w:rsid w:val="00AE2BB1"/>
    <w:rsid w:val="00AE3B30"/>
    <w:rsid w:val="00AE4059"/>
    <w:rsid w:val="00AE524C"/>
    <w:rsid w:val="00AE5710"/>
    <w:rsid w:val="00AE60CA"/>
    <w:rsid w:val="00AE746F"/>
    <w:rsid w:val="00AF0128"/>
    <w:rsid w:val="00AF0BD2"/>
    <w:rsid w:val="00AF196C"/>
    <w:rsid w:val="00AF1CD7"/>
    <w:rsid w:val="00AF2497"/>
    <w:rsid w:val="00AF2778"/>
    <w:rsid w:val="00AF28DA"/>
    <w:rsid w:val="00AF402E"/>
    <w:rsid w:val="00AF4D1D"/>
    <w:rsid w:val="00AF64AC"/>
    <w:rsid w:val="00AF693D"/>
    <w:rsid w:val="00AF714F"/>
    <w:rsid w:val="00AF7BFB"/>
    <w:rsid w:val="00B01273"/>
    <w:rsid w:val="00B016E9"/>
    <w:rsid w:val="00B01995"/>
    <w:rsid w:val="00B01A15"/>
    <w:rsid w:val="00B02059"/>
    <w:rsid w:val="00B0309E"/>
    <w:rsid w:val="00B031C6"/>
    <w:rsid w:val="00B03AA8"/>
    <w:rsid w:val="00B04734"/>
    <w:rsid w:val="00B0601D"/>
    <w:rsid w:val="00B06544"/>
    <w:rsid w:val="00B06A60"/>
    <w:rsid w:val="00B07717"/>
    <w:rsid w:val="00B10466"/>
    <w:rsid w:val="00B10957"/>
    <w:rsid w:val="00B10D66"/>
    <w:rsid w:val="00B110FA"/>
    <w:rsid w:val="00B11821"/>
    <w:rsid w:val="00B11A92"/>
    <w:rsid w:val="00B123AD"/>
    <w:rsid w:val="00B12BB3"/>
    <w:rsid w:val="00B13126"/>
    <w:rsid w:val="00B134E7"/>
    <w:rsid w:val="00B13859"/>
    <w:rsid w:val="00B1545A"/>
    <w:rsid w:val="00B16665"/>
    <w:rsid w:val="00B16CDC"/>
    <w:rsid w:val="00B171E3"/>
    <w:rsid w:val="00B21363"/>
    <w:rsid w:val="00B221DE"/>
    <w:rsid w:val="00B23145"/>
    <w:rsid w:val="00B23A90"/>
    <w:rsid w:val="00B23F3D"/>
    <w:rsid w:val="00B24A51"/>
    <w:rsid w:val="00B24F46"/>
    <w:rsid w:val="00B25A19"/>
    <w:rsid w:val="00B25D8A"/>
    <w:rsid w:val="00B25DA2"/>
    <w:rsid w:val="00B26374"/>
    <w:rsid w:val="00B266F9"/>
    <w:rsid w:val="00B26988"/>
    <w:rsid w:val="00B2771B"/>
    <w:rsid w:val="00B27825"/>
    <w:rsid w:val="00B30193"/>
    <w:rsid w:val="00B31A7C"/>
    <w:rsid w:val="00B329F1"/>
    <w:rsid w:val="00B33F67"/>
    <w:rsid w:val="00B34B11"/>
    <w:rsid w:val="00B3507E"/>
    <w:rsid w:val="00B36707"/>
    <w:rsid w:val="00B36D12"/>
    <w:rsid w:val="00B37215"/>
    <w:rsid w:val="00B374CD"/>
    <w:rsid w:val="00B37D39"/>
    <w:rsid w:val="00B37FA6"/>
    <w:rsid w:val="00B4078A"/>
    <w:rsid w:val="00B40B5B"/>
    <w:rsid w:val="00B42DDF"/>
    <w:rsid w:val="00B438C0"/>
    <w:rsid w:val="00B43ADB"/>
    <w:rsid w:val="00B4506A"/>
    <w:rsid w:val="00B450A3"/>
    <w:rsid w:val="00B46111"/>
    <w:rsid w:val="00B46729"/>
    <w:rsid w:val="00B46AA0"/>
    <w:rsid w:val="00B46B98"/>
    <w:rsid w:val="00B46BAB"/>
    <w:rsid w:val="00B47951"/>
    <w:rsid w:val="00B47F5B"/>
    <w:rsid w:val="00B5188E"/>
    <w:rsid w:val="00B51BE9"/>
    <w:rsid w:val="00B51E88"/>
    <w:rsid w:val="00B5391A"/>
    <w:rsid w:val="00B53E27"/>
    <w:rsid w:val="00B54C15"/>
    <w:rsid w:val="00B55126"/>
    <w:rsid w:val="00B551CF"/>
    <w:rsid w:val="00B55247"/>
    <w:rsid w:val="00B553B2"/>
    <w:rsid w:val="00B55412"/>
    <w:rsid w:val="00B55FE4"/>
    <w:rsid w:val="00B56303"/>
    <w:rsid w:val="00B56485"/>
    <w:rsid w:val="00B56724"/>
    <w:rsid w:val="00B56D16"/>
    <w:rsid w:val="00B57171"/>
    <w:rsid w:val="00B571B0"/>
    <w:rsid w:val="00B57A77"/>
    <w:rsid w:val="00B60BE6"/>
    <w:rsid w:val="00B62C46"/>
    <w:rsid w:val="00B62F98"/>
    <w:rsid w:val="00B6377E"/>
    <w:rsid w:val="00B63AF9"/>
    <w:rsid w:val="00B659E3"/>
    <w:rsid w:val="00B67DF3"/>
    <w:rsid w:val="00B67F4C"/>
    <w:rsid w:val="00B71057"/>
    <w:rsid w:val="00B716E0"/>
    <w:rsid w:val="00B721F6"/>
    <w:rsid w:val="00B72311"/>
    <w:rsid w:val="00B723DF"/>
    <w:rsid w:val="00B72B8F"/>
    <w:rsid w:val="00B734E3"/>
    <w:rsid w:val="00B73D7D"/>
    <w:rsid w:val="00B74159"/>
    <w:rsid w:val="00B748BA"/>
    <w:rsid w:val="00B75BF1"/>
    <w:rsid w:val="00B77C78"/>
    <w:rsid w:val="00B803FA"/>
    <w:rsid w:val="00B81DE0"/>
    <w:rsid w:val="00B81FC6"/>
    <w:rsid w:val="00B83AC3"/>
    <w:rsid w:val="00B83E44"/>
    <w:rsid w:val="00B83F63"/>
    <w:rsid w:val="00B845B9"/>
    <w:rsid w:val="00B85B7B"/>
    <w:rsid w:val="00B878D1"/>
    <w:rsid w:val="00B90F18"/>
    <w:rsid w:val="00B91031"/>
    <w:rsid w:val="00B92132"/>
    <w:rsid w:val="00B93081"/>
    <w:rsid w:val="00B93CA1"/>
    <w:rsid w:val="00B93DC3"/>
    <w:rsid w:val="00B94A6D"/>
    <w:rsid w:val="00B960A9"/>
    <w:rsid w:val="00B96863"/>
    <w:rsid w:val="00B96DCC"/>
    <w:rsid w:val="00B97956"/>
    <w:rsid w:val="00BA0FEA"/>
    <w:rsid w:val="00BA2D3F"/>
    <w:rsid w:val="00BA40B4"/>
    <w:rsid w:val="00BA4634"/>
    <w:rsid w:val="00BA4AE8"/>
    <w:rsid w:val="00BA5EC5"/>
    <w:rsid w:val="00BB07CF"/>
    <w:rsid w:val="00BB25CB"/>
    <w:rsid w:val="00BB27D4"/>
    <w:rsid w:val="00BB2F84"/>
    <w:rsid w:val="00BB32B7"/>
    <w:rsid w:val="00BB3308"/>
    <w:rsid w:val="00BB3960"/>
    <w:rsid w:val="00BB4F84"/>
    <w:rsid w:val="00BB5018"/>
    <w:rsid w:val="00BB52A8"/>
    <w:rsid w:val="00BB654C"/>
    <w:rsid w:val="00BB675F"/>
    <w:rsid w:val="00BC0AB4"/>
    <w:rsid w:val="00BC0D89"/>
    <w:rsid w:val="00BC0F85"/>
    <w:rsid w:val="00BC19A7"/>
    <w:rsid w:val="00BC1D19"/>
    <w:rsid w:val="00BC2363"/>
    <w:rsid w:val="00BC24B5"/>
    <w:rsid w:val="00BC2931"/>
    <w:rsid w:val="00BC4536"/>
    <w:rsid w:val="00BC4620"/>
    <w:rsid w:val="00BC5635"/>
    <w:rsid w:val="00BC5760"/>
    <w:rsid w:val="00BC5AB4"/>
    <w:rsid w:val="00BC6069"/>
    <w:rsid w:val="00BC62D6"/>
    <w:rsid w:val="00BC64EF"/>
    <w:rsid w:val="00BC6D3A"/>
    <w:rsid w:val="00BC77B2"/>
    <w:rsid w:val="00BC77F8"/>
    <w:rsid w:val="00BD03FE"/>
    <w:rsid w:val="00BD041F"/>
    <w:rsid w:val="00BD0729"/>
    <w:rsid w:val="00BD29DF"/>
    <w:rsid w:val="00BD44A3"/>
    <w:rsid w:val="00BD6444"/>
    <w:rsid w:val="00BD6B1C"/>
    <w:rsid w:val="00BD6BD3"/>
    <w:rsid w:val="00BD6D5C"/>
    <w:rsid w:val="00BD6FD4"/>
    <w:rsid w:val="00BD73D2"/>
    <w:rsid w:val="00BD74D4"/>
    <w:rsid w:val="00BD7867"/>
    <w:rsid w:val="00BD7EC7"/>
    <w:rsid w:val="00BE1815"/>
    <w:rsid w:val="00BE1EAD"/>
    <w:rsid w:val="00BE318F"/>
    <w:rsid w:val="00BE3CFA"/>
    <w:rsid w:val="00BE4FB7"/>
    <w:rsid w:val="00BE59EB"/>
    <w:rsid w:val="00BE78E1"/>
    <w:rsid w:val="00BE794D"/>
    <w:rsid w:val="00BE79D0"/>
    <w:rsid w:val="00BF130D"/>
    <w:rsid w:val="00BF1FAD"/>
    <w:rsid w:val="00BF2E31"/>
    <w:rsid w:val="00BF2EE2"/>
    <w:rsid w:val="00BF3922"/>
    <w:rsid w:val="00BF3D90"/>
    <w:rsid w:val="00BF5414"/>
    <w:rsid w:val="00BF6103"/>
    <w:rsid w:val="00BF7C48"/>
    <w:rsid w:val="00C00B81"/>
    <w:rsid w:val="00C015B2"/>
    <w:rsid w:val="00C015E9"/>
    <w:rsid w:val="00C01C2F"/>
    <w:rsid w:val="00C023D5"/>
    <w:rsid w:val="00C03D7D"/>
    <w:rsid w:val="00C04C5D"/>
    <w:rsid w:val="00C05300"/>
    <w:rsid w:val="00C07138"/>
    <w:rsid w:val="00C0719D"/>
    <w:rsid w:val="00C10CBF"/>
    <w:rsid w:val="00C11E26"/>
    <w:rsid w:val="00C12159"/>
    <w:rsid w:val="00C129A9"/>
    <w:rsid w:val="00C12DDA"/>
    <w:rsid w:val="00C130D3"/>
    <w:rsid w:val="00C139C8"/>
    <w:rsid w:val="00C15013"/>
    <w:rsid w:val="00C15711"/>
    <w:rsid w:val="00C158B8"/>
    <w:rsid w:val="00C1721F"/>
    <w:rsid w:val="00C175D5"/>
    <w:rsid w:val="00C20D63"/>
    <w:rsid w:val="00C20FE2"/>
    <w:rsid w:val="00C22177"/>
    <w:rsid w:val="00C2289C"/>
    <w:rsid w:val="00C23388"/>
    <w:rsid w:val="00C233E9"/>
    <w:rsid w:val="00C23A4C"/>
    <w:rsid w:val="00C2413B"/>
    <w:rsid w:val="00C25A22"/>
    <w:rsid w:val="00C2605B"/>
    <w:rsid w:val="00C27190"/>
    <w:rsid w:val="00C27DEA"/>
    <w:rsid w:val="00C30C6C"/>
    <w:rsid w:val="00C3134E"/>
    <w:rsid w:val="00C3180F"/>
    <w:rsid w:val="00C31D39"/>
    <w:rsid w:val="00C32FC5"/>
    <w:rsid w:val="00C32FF2"/>
    <w:rsid w:val="00C33602"/>
    <w:rsid w:val="00C33928"/>
    <w:rsid w:val="00C3475F"/>
    <w:rsid w:val="00C35B7E"/>
    <w:rsid w:val="00C366AC"/>
    <w:rsid w:val="00C36C99"/>
    <w:rsid w:val="00C40B55"/>
    <w:rsid w:val="00C40C50"/>
    <w:rsid w:val="00C40E49"/>
    <w:rsid w:val="00C41352"/>
    <w:rsid w:val="00C41509"/>
    <w:rsid w:val="00C417FD"/>
    <w:rsid w:val="00C41802"/>
    <w:rsid w:val="00C41A20"/>
    <w:rsid w:val="00C42230"/>
    <w:rsid w:val="00C45258"/>
    <w:rsid w:val="00C45766"/>
    <w:rsid w:val="00C45812"/>
    <w:rsid w:val="00C471B9"/>
    <w:rsid w:val="00C4725D"/>
    <w:rsid w:val="00C507DB"/>
    <w:rsid w:val="00C50B10"/>
    <w:rsid w:val="00C51414"/>
    <w:rsid w:val="00C5304B"/>
    <w:rsid w:val="00C53ADA"/>
    <w:rsid w:val="00C540A4"/>
    <w:rsid w:val="00C54506"/>
    <w:rsid w:val="00C547B8"/>
    <w:rsid w:val="00C54D8A"/>
    <w:rsid w:val="00C54F8B"/>
    <w:rsid w:val="00C564C8"/>
    <w:rsid w:val="00C56B96"/>
    <w:rsid w:val="00C56C9F"/>
    <w:rsid w:val="00C571F8"/>
    <w:rsid w:val="00C602FC"/>
    <w:rsid w:val="00C604E4"/>
    <w:rsid w:val="00C613BA"/>
    <w:rsid w:val="00C61E41"/>
    <w:rsid w:val="00C62B00"/>
    <w:rsid w:val="00C6322F"/>
    <w:rsid w:val="00C640CF"/>
    <w:rsid w:val="00C645BC"/>
    <w:rsid w:val="00C64ECD"/>
    <w:rsid w:val="00C64F64"/>
    <w:rsid w:val="00C651A0"/>
    <w:rsid w:val="00C65C68"/>
    <w:rsid w:val="00C660E8"/>
    <w:rsid w:val="00C67A6A"/>
    <w:rsid w:val="00C70AD4"/>
    <w:rsid w:val="00C70F96"/>
    <w:rsid w:val="00C714D3"/>
    <w:rsid w:val="00C72C6E"/>
    <w:rsid w:val="00C73671"/>
    <w:rsid w:val="00C74300"/>
    <w:rsid w:val="00C743D9"/>
    <w:rsid w:val="00C74CAD"/>
    <w:rsid w:val="00C7639C"/>
    <w:rsid w:val="00C76F3B"/>
    <w:rsid w:val="00C7750C"/>
    <w:rsid w:val="00C77C9B"/>
    <w:rsid w:val="00C800BB"/>
    <w:rsid w:val="00C83099"/>
    <w:rsid w:val="00C8472D"/>
    <w:rsid w:val="00C85C6F"/>
    <w:rsid w:val="00C86322"/>
    <w:rsid w:val="00C86377"/>
    <w:rsid w:val="00C86F40"/>
    <w:rsid w:val="00C87187"/>
    <w:rsid w:val="00C871AA"/>
    <w:rsid w:val="00C87D7F"/>
    <w:rsid w:val="00C90891"/>
    <w:rsid w:val="00C919B0"/>
    <w:rsid w:val="00C92568"/>
    <w:rsid w:val="00C9408D"/>
    <w:rsid w:val="00C9541D"/>
    <w:rsid w:val="00C95FF7"/>
    <w:rsid w:val="00C975AF"/>
    <w:rsid w:val="00C97E0E"/>
    <w:rsid w:val="00CA02B8"/>
    <w:rsid w:val="00CA1A07"/>
    <w:rsid w:val="00CA1DFD"/>
    <w:rsid w:val="00CA1F02"/>
    <w:rsid w:val="00CA209B"/>
    <w:rsid w:val="00CA3B08"/>
    <w:rsid w:val="00CA4326"/>
    <w:rsid w:val="00CA4C11"/>
    <w:rsid w:val="00CA5045"/>
    <w:rsid w:val="00CA5AEE"/>
    <w:rsid w:val="00CA681B"/>
    <w:rsid w:val="00CA710C"/>
    <w:rsid w:val="00CA7981"/>
    <w:rsid w:val="00CA7FA8"/>
    <w:rsid w:val="00CB0A98"/>
    <w:rsid w:val="00CB0C13"/>
    <w:rsid w:val="00CB0D89"/>
    <w:rsid w:val="00CB291B"/>
    <w:rsid w:val="00CB2CB7"/>
    <w:rsid w:val="00CB5334"/>
    <w:rsid w:val="00CB63F1"/>
    <w:rsid w:val="00CB6C09"/>
    <w:rsid w:val="00CC1351"/>
    <w:rsid w:val="00CC25CE"/>
    <w:rsid w:val="00CC2729"/>
    <w:rsid w:val="00CC299A"/>
    <w:rsid w:val="00CC4C41"/>
    <w:rsid w:val="00CC4C70"/>
    <w:rsid w:val="00CC4C91"/>
    <w:rsid w:val="00CC51E9"/>
    <w:rsid w:val="00CC5536"/>
    <w:rsid w:val="00CC58C3"/>
    <w:rsid w:val="00CC5B04"/>
    <w:rsid w:val="00CC6AAF"/>
    <w:rsid w:val="00CD05F0"/>
    <w:rsid w:val="00CD067F"/>
    <w:rsid w:val="00CD09E0"/>
    <w:rsid w:val="00CD0D6B"/>
    <w:rsid w:val="00CD3108"/>
    <w:rsid w:val="00CD3448"/>
    <w:rsid w:val="00CD3767"/>
    <w:rsid w:val="00CD3A21"/>
    <w:rsid w:val="00CD3C4E"/>
    <w:rsid w:val="00CD4BA8"/>
    <w:rsid w:val="00CD5765"/>
    <w:rsid w:val="00CD5B75"/>
    <w:rsid w:val="00CD767E"/>
    <w:rsid w:val="00CD78C0"/>
    <w:rsid w:val="00CE087A"/>
    <w:rsid w:val="00CE08E4"/>
    <w:rsid w:val="00CE1239"/>
    <w:rsid w:val="00CE13F5"/>
    <w:rsid w:val="00CE141F"/>
    <w:rsid w:val="00CE1884"/>
    <w:rsid w:val="00CE21C1"/>
    <w:rsid w:val="00CE25BF"/>
    <w:rsid w:val="00CE29FB"/>
    <w:rsid w:val="00CE4E07"/>
    <w:rsid w:val="00CE59C6"/>
    <w:rsid w:val="00CE6551"/>
    <w:rsid w:val="00CE6D3A"/>
    <w:rsid w:val="00CF0CD3"/>
    <w:rsid w:val="00CF19D9"/>
    <w:rsid w:val="00CF24A7"/>
    <w:rsid w:val="00CF2E5B"/>
    <w:rsid w:val="00CF31C7"/>
    <w:rsid w:val="00CF347B"/>
    <w:rsid w:val="00CF454C"/>
    <w:rsid w:val="00CF457B"/>
    <w:rsid w:val="00CF5099"/>
    <w:rsid w:val="00CF59EF"/>
    <w:rsid w:val="00CF6385"/>
    <w:rsid w:val="00CF665E"/>
    <w:rsid w:val="00CF7B17"/>
    <w:rsid w:val="00D003E8"/>
    <w:rsid w:val="00D009AB"/>
    <w:rsid w:val="00D00BDE"/>
    <w:rsid w:val="00D018E3"/>
    <w:rsid w:val="00D02173"/>
    <w:rsid w:val="00D02659"/>
    <w:rsid w:val="00D026F3"/>
    <w:rsid w:val="00D029D8"/>
    <w:rsid w:val="00D02AF0"/>
    <w:rsid w:val="00D03F34"/>
    <w:rsid w:val="00D04301"/>
    <w:rsid w:val="00D043C4"/>
    <w:rsid w:val="00D0550D"/>
    <w:rsid w:val="00D0747A"/>
    <w:rsid w:val="00D101D1"/>
    <w:rsid w:val="00D11A5F"/>
    <w:rsid w:val="00D1280E"/>
    <w:rsid w:val="00D128D0"/>
    <w:rsid w:val="00D12B72"/>
    <w:rsid w:val="00D136F8"/>
    <w:rsid w:val="00D143EA"/>
    <w:rsid w:val="00D14B8F"/>
    <w:rsid w:val="00D155F4"/>
    <w:rsid w:val="00D165A5"/>
    <w:rsid w:val="00D167C0"/>
    <w:rsid w:val="00D17917"/>
    <w:rsid w:val="00D17F2E"/>
    <w:rsid w:val="00D203E5"/>
    <w:rsid w:val="00D20D8C"/>
    <w:rsid w:val="00D21205"/>
    <w:rsid w:val="00D2187F"/>
    <w:rsid w:val="00D22BD7"/>
    <w:rsid w:val="00D240A5"/>
    <w:rsid w:val="00D24ABE"/>
    <w:rsid w:val="00D24B9E"/>
    <w:rsid w:val="00D24FA7"/>
    <w:rsid w:val="00D25A35"/>
    <w:rsid w:val="00D265AF"/>
    <w:rsid w:val="00D26B32"/>
    <w:rsid w:val="00D27862"/>
    <w:rsid w:val="00D27EB4"/>
    <w:rsid w:val="00D300A5"/>
    <w:rsid w:val="00D30FF0"/>
    <w:rsid w:val="00D3119D"/>
    <w:rsid w:val="00D3137C"/>
    <w:rsid w:val="00D32B7E"/>
    <w:rsid w:val="00D33374"/>
    <w:rsid w:val="00D334DF"/>
    <w:rsid w:val="00D335E6"/>
    <w:rsid w:val="00D33D98"/>
    <w:rsid w:val="00D34170"/>
    <w:rsid w:val="00D346EF"/>
    <w:rsid w:val="00D355AA"/>
    <w:rsid w:val="00D356EC"/>
    <w:rsid w:val="00D35831"/>
    <w:rsid w:val="00D35D57"/>
    <w:rsid w:val="00D35F17"/>
    <w:rsid w:val="00D3669C"/>
    <w:rsid w:val="00D37179"/>
    <w:rsid w:val="00D37D56"/>
    <w:rsid w:val="00D4066D"/>
    <w:rsid w:val="00D41093"/>
    <w:rsid w:val="00D413C2"/>
    <w:rsid w:val="00D42900"/>
    <w:rsid w:val="00D43836"/>
    <w:rsid w:val="00D4399F"/>
    <w:rsid w:val="00D44C0A"/>
    <w:rsid w:val="00D44EC4"/>
    <w:rsid w:val="00D4525F"/>
    <w:rsid w:val="00D45D66"/>
    <w:rsid w:val="00D46E7E"/>
    <w:rsid w:val="00D51094"/>
    <w:rsid w:val="00D51DD4"/>
    <w:rsid w:val="00D524D7"/>
    <w:rsid w:val="00D5311C"/>
    <w:rsid w:val="00D53FD4"/>
    <w:rsid w:val="00D54B2D"/>
    <w:rsid w:val="00D54FC6"/>
    <w:rsid w:val="00D564B7"/>
    <w:rsid w:val="00D56E56"/>
    <w:rsid w:val="00D56FF6"/>
    <w:rsid w:val="00D57A31"/>
    <w:rsid w:val="00D57F6B"/>
    <w:rsid w:val="00D6043D"/>
    <w:rsid w:val="00D60701"/>
    <w:rsid w:val="00D60CA2"/>
    <w:rsid w:val="00D6122F"/>
    <w:rsid w:val="00D613EA"/>
    <w:rsid w:val="00D640DC"/>
    <w:rsid w:val="00D6451E"/>
    <w:rsid w:val="00D64D6C"/>
    <w:rsid w:val="00D663EA"/>
    <w:rsid w:val="00D66C51"/>
    <w:rsid w:val="00D66E87"/>
    <w:rsid w:val="00D675D7"/>
    <w:rsid w:val="00D67BCC"/>
    <w:rsid w:val="00D71D2F"/>
    <w:rsid w:val="00D72F59"/>
    <w:rsid w:val="00D73A62"/>
    <w:rsid w:val="00D73AF5"/>
    <w:rsid w:val="00D741AC"/>
    <w:rsid w:val="00D7434D"/>
    <w:rsid w:val="00D744C8"/>
    <w:rsid w:val="00D74896"/>
    <w:rsid w:val="00D74977"/>
    <w:rsid w:val="00D76198"/>
    <w:rsid w:val="00D81C90"/>
    <w:rsid w:val="00D81CCA"/>
    <w:rsid w:val="00D81FEF"/>
    <w:rsid w:val="00D837A1"/>
    <w:rsid w:val="00D841FA"/>
    <w:rsid w:val="00D84CC1"/>
    <w:rsid w:val="00D85044"/>
    <w:rsid w:val="00D8551A"/>
    <w:rsid w:val="00D85541"/>
    <w:rsid w:val="00D85EFD"/>
    <w:rsid w:val="00D8611A"/>
    <w:rsid w:val="00D86479"/>
    <w:rsid w:val="00D867A8"/>
    <w:rsid w:val="00D87226"/>
    <w:rsid w:val="00D874F4"/>
    <w:rsid w:val="00D9085E"/>
    <w:rsid w:val="00D9086A"/>
    <w:rsid w:val="00D908AC"/>
    <w:rsid w:val="00D9126A"/>
    <w:rsid w:val="00D91854"/>
    <w:rsid w:val="00D921D9"/>
    <w:rsid w:val="00D9237C"/>
    <w:rsid w:val="00D93DD8"/>
    <w:rsid w:val="00D945DC"/>
    <w:rsid w:val="00D95891"/>
    <w:rsid w:val="00D95EF4"/>
    <w:rsid w:val="00D96D31"/>
    <w:rsid w:val="00DA1950"/>
    <w:rsid w:val="00DA2A2E"/>
    <w:rsid w:val="00DA2AB8"/>
    <w:rsid w:val="00DA31CA"/>
    <w:rsid w:val="00DA43E5"/>
    <w:rsid w:val="00DA4A44"/>
    <w:rsid w:val="00DA5C28"/>
    <w:rsid w:val="00DA5DB5"/>
    <w:rsid w:val="00DA603F"/>
    <w:rsid w:val="00DA70D6"/>
    <w:rsid w:val="00DB05A9"/>
    <w:rsid w:val="00DB0604"/>
    <w:rsid w:val="00DB0A25"/>
    <w:rsid w:val="00DB0E68"/>
    <w:rsid w:val="00DB2C45"/>
    <w:rsid w:val="00DB3810"/>
    <w:rsid w:val="00DB3FC4"/>
    <w:rsid w:val="00DB434C"/>
    <w:rsid w:val="00DB53F8"/>
    <w:rsid w:val="00DB62ED"/>
    <w:rsid w:val="00DB73E1"/>
    <w:rsid w:val="00DB7501"/>
    <w:rsid w:val="00DC171C"/>
    <w:rsid w:val="00DC2B93"/>
    <w:rsid w:val="00DC4AD9"/>
    <w:rsid w:val="00DC4D2A"/>
    <w:rsid w:val="00DC54E0"/>
    <w:rsid w:val="00DC57E1"/>
    <w:rsid w:val="00DC5890"/>
    <w:rsid w:val="00DC718B"/>
    <w:rsid w:val="00DC7860"/>
    <w:rsid w:val="00DC7F7C"/>
    <w:rsid w:val="00DD0024"/>
    <w:rsid w:val="00DD08E6"/>
    <w:rsid w:val="00DD19EE"/>
    <w:rsid w:val="00DD2CD2"/>
    <w:rsid w:val="00DD3467"/>
    <w:rsid w:val="00DD5045"/>
    <w:rsid w:val="00DD50BB"/>
    <w:rsid w:val="00DD5D9B"/>
    <w:rsid w:val="00DD78D7"/>
    <w:rsid w:val="00DE038F"/>
    <w:rsid w:val="00DE0772"/>
    <w:rsid w:val="00DE14AC"/>
    <w:rsid w:val="00DE18FE"/>
    <w:rsid w:val="00DE1992"/>
    <w:rsid w:val="00DE1A80"/>
    <w:rsid w:val="00DE1CA1"/>
    <w:rsid w:val="00DE2E47"/>
    <w:rsid w:val="00DE312E"/>
    <w:rsid w:val="00DE35A9"/>
    <w:rsid w:val="00DE3F0F"/>
    <w:rsid w:val="00DE5224"/>
    <w:rsid w:val="00DE5447"/>
    <w:rsid w:val="00DE5D34"/>
    <w:rsid w:val="00DF084E"/>
    <w:rsid w:val="00DF1355"/>
    <w:rsid w:val="00DF1F09"/>
    <w:rsid w:val="00DF2B09"/>
    <w:rsid w:val="00DF35E0"/>
    <w:rsid w:val="00DF49B4"/>
    <w:rsid w:val="00DF51F3"/>
    <w:rsid w:val="00DF5DA0"/>
    <w:rsid w:val="00E0036E"/>
    <w:rsid w:val="00E003AA"/>
    <w:rsid w:val="00E00655"/>
    <w:rsid w:val="00E00A28"/>
    <w:rsid w:val="00E013B0"/>
    <w:rsid w:val="00E01BF9"/>
    <w:rsid w:val="00E03BB1"/>
    <w:rsid w:val="00E04BCB"/>
    <w:rsid w:val="00E05279"/>
    <w:rsid w:val="00E06063"/>
    <w:rsid w:val="00E06235"/>
    <w:rsid w:val="00E06787"/>
    <w:rsid w:val="00E06E24"/>
    <w:rsid w:val="00E072D4"/>
    <w:rsid w:val="00E07D65"/>
    <w:rsid w:val="00E105D2"/>
    <w:rsid w:val="00E1180D"/>
    <w:rsid w:val="00E1185D"/>
    <w:rsid w:val="00E11AE0"/>
    <w:rsid w:val="00E1233B"/>
    <w:rsid w:val="00E1278D"/>
    <w:rsid w:val="00E131A4"/>
    <w:rsid w:val="00E13801"/>
    <w:rsid w:val="00E13D68"/>
    <w:rsid w:val="00E16279"/>
    <w:rsid w:val="00E170FA"/>
    <w:rsid w:val="00E17D56"/>
    <w:rsid w:val="00E2047B"/>
    <w:rsid w:val="00E204B7"/>
    <w:rsid w:val="00E208CE"/>
    <w:rsid w:val="00E20AB1"/>
    <w:rsid w:val="00E20C87"/>
    <w:rsid w:val="00E2168E"/>
    <w:rsid w:val="00E21D4E"/>
    <w:rsid w:val="00E22085"/>
    <w:rsid w:val="00E22B9C"/>
    <w:rsid w:val="00E23C9B"/>
    <w:rsid w:val="00E26C47"/>
    <w:rsid w:val="00E27146"/>
    <w:rsid w:val="00E2724D"/>
    <w:rsid w:val="00E2786A"/>
    <w:rsid w:val="00E312D1"/>
    <w:rsid w:val="00E316AE"/>
    <w:rsid w:val="00E319B4"/>
    <w:rsid w:val="00E32583"/>
    <w:rsid w:val="00E32D44"/>
    <w:rsid w:val="00E33372"/>
    <w:rsid w:val="00E33A58"/>
    <w:rsid w:val="00E353C3"/>
    <w:rsid w:val="00E3543B"/>
    <w:rsid w:val="00E35ED1"/>
    <w:rsid w:val="00E3650A"/>
    <w:rsid w:val="00E3665E"/>
    <w:rsid w:val="00E369FA"/>
    <w:rsid w:val="00E3734A"/>
    <w:rsid w:val="00E37DE2"/>
    <w:rsid w:val="00E37FB5"/>
    <w:rsid w:val="00E4014F"/>
    <w:rsid w:val="00E40B6A"/>
    <w:rsid w:val="00E40F89"/>
    <w:rsid w:val="00E42094"/>
    <w:rsid w:val="00E4269D"/>
    <w:rsid w:val="00E43A04"/>
    <w:rsid w:val="00E43A3B"/>
    <w:rsid w:val="00E46172"/>
    <w:rsid w:val="00E4646A"/>
    <w:rsid w:val="00E46F12"/>
    <w:rsid w:val="00E478B7"/>
    <w:rsid w:val="00E50349"/>
    <w:rsid w:val="00E51011"/>
    <w:rsid w:val="00E51605"/>
    <w:rsid w:val="00E51D45"/>
    <w:rsid w:val="00E52D85"/>
    <w:rsid w:val="00E54C24"/>
    <w:rsid w:val="00E55946"/>
    <w:rsid w:val="00E56159"/>
    <w:rsid w:val="00E5695E"/>
    <w:rsid w:val="00E56A96"/>
    <w:rsid w:val="00E5745B"/>
    <w:rsid w:val="00E602C8"/>
    <w:rsid w:val="00E605F3"/>
    <w:rsid w:val="00E614A2"/>
    <w:rsid w:val="00E6217C"/>
    <w:rsid w:val="00E626B4"/>
    <w:rsid w:val="00E62CA5"/>
    <w:rsid w:val="00E62FA9"/>
    <w:rsid w:val="00E634AD"/>
    <w:rsid w:val="00E63893"/>
    <w:rsid w:val="00E64ED5"/>
    <w:rsid w:val="00E65D23"/>
    <w:rsid w:val="00E664C6"/>
    <w:rsid w:val="00E665BF"/>
    <w:rsid w:val="00E665EF"/>
    <w:rsid w:val="00E669D9"/>
    <w:rsid w:val="00E66AF3"/>
    <w:rsid w:val="00E67633"/>
    <w:rsid w:val="00E67A1C"/>
    <w:rsid w:val="00E67ED4"/>
    <w:rsid w:val="00E701B3"/>
    <w:rsid w:val="00E71460"/>
    <w:rsid w:val="00E71E35"/>
    <w:rsid w:val="00E733A8"/>
    <w:rsid w:val="00E73BA7"/>
    <w:rsid w:val="00E73C5D"/>
    <w:rsid w:val="00E7417D"/>
    <w:rsid w:val="00E75665"/>
    <w:rsid w:val="00E75C0E"/>
    <w:rsid w:val="00E80BC3"/>
    <w:rsid w:val="00E8113B"/>
    <w:rsid w:val="00E81AB4"/>
    <w:rsid w:val="00E81BD0"/>
    <w:rsid w:val="00E8399B"/>
    <w:rsid w:val="00E83DD6"/>
    <w:rsid w:val="00E8406D"/>
    <w:rsid w:val="00E84BD6"/>
    <w:rsid w:val="00E85572"/>
    <w:rsid w:val="00E85C27"/>
    <w:rsid w:val="00E86346"/>
    <w:rsid w:val="00E86B6B"/>
    <w:rsid w:val="00E874E0"/>
    <w:rsid w:val="00E90217"/>
    <w:rsid w:val="00E924B4"/>
    <w:rsid w:val="00E92504"/>
    <w:rsid w:val="00E92612"/>
    <w:rsid w:val="00E92825"/>
    <w:rsid w:val="00E94DAA"/>
    <w:rsid w:val="00E95219"/>
    <w:rsid w:val="00E95AFD"/>
    <w:rsid w:val="00EA06A6"/>
    <w:rsid w:val="00EA2650"/>
    <w:rsid w:val="00EA281B"/>
    <w:rsid w:val="00EA2F2E"/>
    <w:rsid w:val="00EA3407"/>
    <w:rsid w:val="00EA435E"/>
    <w:rsid w:val="00EA4E12"/>
    <w:rsid w:val="00EA4EEC"/>
    <w:rsid w:val="00EA5BC3"/>
    <w:rsid w:val="00EA6847"/>
    <w:rsid w:val="00EA7DED"/>
    <w:rsid w:val="00EB07D8"/>
    <w:rsid w:val="00EB082C"/>
    <w:rsid w:val="00EB159B"/>
    <w:rsid w:val="00EB1DA4"/>
    <w:rsid w:val="00EB2351"/>
    <w:rsid w:val="00EB2B8C"/>
    <w:rsid w:val="00EB3811"/>
    <w:rsid w:val="00EB3FD9"/>
    <w:rsid w:val="00EB4E61"/>
    <w:rsid w:val="00EB570A"/>
    <w:rsid w:val="00EB5CC5"/>
    <w:rsid w:val="00EB6B7C"/>
    <w:rsid w:val="00EB7574"/>
    <w:rsid w:val="00EB75D1"/>
    <w:rsid w:val="00EC1FB9"/>
    <w:rsid w:val="00EC2BA9"/>
    <w:rsid w:val="00EC3CA0"/>
    <w:rsid w:val="00EC4700"/>
    <w:rsid w:val="00EC67C9"/>
    <w:rsid w:val="00EC74D0"/>
    <w:rsid w:val="00EC7716"/>
    <w:rsid w:val="00ED078A"/>
    <w:rsid w:val="00ED1597"/>
    <w:rsid w:val="00ED1B79"/>
    <w:rsid w:val="00ED2B6D"/>
    <w:rsid w:val="00ED38AD"/>
    <w:rsid w:val="00ED4FEB"/>
    <w:rsid w:val="00ED5DA7"/>
    <w:rsid w:val="00ED7937"/>
    <w:rsid w:val="00EE0275"/>
    <w:rsid w:val="00EE1CC1"/>
    <w:rsid w:val="00EE2D68"/>
    <w:rsid w:val="00EE36C6"/>
    <w:rsid w:val="00EE47AE"/>
    <w:rsid w:val="00EE4B1F"/>
    <w:rsid w:val="00EE4BB6"/>
    <w:rsid w:val="00EE6203"/>
    <w:rsid w:val="00EE65BF"/>
    <w:rsid w:val="00EE6A7B"/>
    <w:rsid w:val="00EE70A2"/>
    <w:rsid w:val="00EE70A4"/>
    <w:rsid w:val="00EF00B8"/>
    <w:rsid w:val="00EF02D3"/>
    <w:rsid w:val="00EF159C"/>
    <w:rsid w:val="00EF16ED"/>
    <w:rsid w:val="00EF1780"/>
    <w:rsid w:val="00EF50C0"/>
    <w:rsid w:val="00EF52B1"/>
    <w:rsid w:val="00EF624B"/>
    <w:rsid w:val="00EF6494"/>
    <w:rsid w:val="00EF64D2"/>
    <w:rsid w:val="00EF6ABA"/>
    <w:rsid w:val="00EF708C"/>
    <w:rsid w:val="00EF7C7E"/>
    <w:rsid w:val="00EF7D96"/>
    <w:rsid w:val="00F000DC"/>
    <w:rsid w:val="00F00796"/>
    <w:rsid w:val="00F01315"/>
    <w:rsid w:val="00F01860"/>
    <w:rsid w:val="00F03523"/>
    <w:rsid w:val="00F03A41"/>
    <w:rsid w:val="00F04C7C"/>
    <w:rsid w:val="00F04D58"/>
    <w:rsid w:val="00F061CE"/>
    <w:rsid w:val="00F063A7"/>
    <w:rsid w:val="00F0716A"/>
    <w:rsid w:val="00F07F79"/>
    <w:rsid w:val="00F1038F"/>
    <w:rsid w:val="00F10A63"/>
    <w:rsid w:val="00F10BDB"/>
    <w:rsid w:val="00F11979"/>
    <w:rsid w:val="00F13498"/>
    <w:rsid w:val="00F134FE"/>
    <w:rsid w:val="00F13E32"/>
    <w:rsid w:val="00F1433E"/>
    <w:rsid w:val="00F14362"/>
    <w:rsid w:val="00F14780"/>
    <w:rsid w:val="00F14EBD"/>
    <w:rsid w:val="00F15882"/>
    <w:rsid w:val="00F179CF"/>
    <w:rsid w:val="00F17BE1"/>
    <w:rsid w:val="00F17EE8"/>
    <w:rsid w:val="00F17F23"/>
    <w:rsid w:val="00F20C0E"/>
    <w:rsid w:val="00F216C0"/>
    <w:rsid w:val="00F22125"/>
    <w:rsid w:val="00F221AA"/>
    <w:rsid w:val="00F230BB"/>
    <w:rsid w:val="00F23367"/>
    <w:rsid w:val="00F234CE"/>
    <w:rsid w:val="00F23E7E"/>
    <w:rsid w:val="00F2411B"/>
    <w:rsid w:val="00F30E2A"/>
    <w:rsid w:val="00F31621"/>
    <w:rsid w:val="00F31E76"/>
    <w:rsid w:val="00F31EE0"/>
    <w:rsid w:val="00F33011"/>
    <w:rsid w:val="00F331C6"/>
    <w:rsid w:val="00F3333B"/>
    <w:rsid w:val="00F3396D"/>
    <w:rsid w:val="00F3495C"/>
    <w:rsid w:val="00F35E5C"/>
    <w:rsid w:val="00F35EEA"/>
    <w:rsid w:val="00F362B0"/>
    <w:rsid w:val="00F3710D"/>
    <w:rsid w:val="00F37A40"/>
    <w:rsid w:val="00F37CE0"/>
    <w:rsid w:val="00F40484"/>
    <w:rsid w:val="00F406CC"/>
    <w:rsid w:val="00F4146E"/>
    <w:rsid w:val="00F430E3"/>
    <w:rsid w:val="00F43D04"/>
    <w:rsid w:val="00F441C2"/>
    <w:rsid w:val="00F44592"/>
    <w:rsid w:val="00F44ABB"/>
    <w:rsid w:val="00F45058"/>
    <w:rsid w:val="00F455C7"/>
    <w:rsid w:val="00F45B6E"/>
    <w:rsid w:val="00F46474"/>
    <w:rsid w:val="00F4655A"/>
    <w:rsid w:val="00F468EF"/>
    <w:rsid w:val="00F4791D"/>
    <w:rsid w:val="00F47DD1"/>
    <w:rsid w:val="00F50CF3"/>
    <w:rsid w:val="00F513BA"/>
    <w:rsid w:val="00F532D7"/>
    <w:rsid w:val="00F533FE"/>
    <w:rsid w:val="00F53F09"/>
    <w:rsid w:val="00F54F24"/>
    <w:rsid w:val="00F56AD3"/>
    <w:rsid w:val="00F5770D"/>
    <w:rsid w:val="00F607CB"/>
    <w:rsid w:val="00F6175C"/>
    <w:rsid w:val="00F62F9C"/>
    <w:rsid w:val="00F646C8"/>
    <w:rsid w:val="00F646FF"/>
    <w:rsid w:val="00F64C26"/>
    <w:rsid w:val="00F657A4"/>
    <w:rsid w:val="00F665B5"/>
    <w:rsid w:val="00F66A7E"/>
    <w:rsid w:val="00F70C3A"/>
    <w:rsid w:val="00F713AA"/>
    <w:rsid w:val="00F7208E"/>
    <w:rsid w:val="00F7211B"/>
    <w:rsid w:val="00F725EC"/>
    <w:rsid w:val="00F73360"/>
    <w:rsid w:val="00F739BC"/>
    <w:rsid w:val="00F73F6C"/>
    <w:rsid w:val="00F7490F"/>
    <w:rsid w:val="00F74E0C"/>
    <w:rsid w:val="00F750A2"/>
    <w:rsid w:val="00F75550"/>
    <w:rsid w:val="00F75AE6"/>
    <w:rsid w:val="00F75E5B"/>
    <w:rsid w:val="00F763B6"/>
    <w:rsid w:val="00F7664C"/>
    <w:rsid w:val="00F76EE0"/>
    <w:rsid w:val="00F770F6"/>
    <w:rsid w:val="00F77526"/>
    <w:rsid w:val="00F80F0F"/>
    <w:rsid w:val="00F81D4E"/>
    <w:rsid w:val="00F81DC3"/>
    <w:rsid w:val="00F82B08"/>
    <w:rsid w:val="00F8523D"/>
    <w:rsid w:val="00F856CD"/>
    <w:rsid w:val="00F8723B"/>
    <w:rsid w:val="00F8742E"/>
    <w:rsid w:val="00F90990"/>
    <w:rsid w:val="00F92ABD"/>
    <w:rsid w:val="00F94CE7"/>
    <w:rsid w:val="00F9573A"/>
    <w:rsid w:val="00F95FE5"/>
    <w:rsid w:val="00F965FF"/>
    <w:rsid w:val="00F96DE7"/>
    <w:rsid w:val="00F9702C"/>
    <w:rsid w:val="00F971A6"/>
    <w:rsid w:val="00F97CB8"/>
    <w:rsid w:val="00FA0A18"/>
    <w:rsid w:val="00FA0A37"/>
    <w:rsid w:val="00FA0F88"/>
    <w:rsid w:val="00FA1400"/>
    <w:rsid w:val="00FA2083"/>
    <w:rsid w:val="00FA27A0"/>
    <w:rsid w:val="00FA46E0"/>
    <w:rsid w:val="00FA480E"/>
    <w:rsid w:val="00FA4C94"/>
    <w:rsid w:val="00FB005D"/>
    <w:rsid w:val="00FB0A6D"/>
    <w:rsid w:val="00FB0BE6"/>
    <w:rsid w:val="00FB3EE5"/>
    <w:rsid w:val="00FB429C"/>
    <w:rsid w:val="00FB4926"/>
    <w:rsid w:val="00FB4947"/>
    <w:rsid w:val="00FB4A64"/>
    <w:rsid w:val="00FB6A10"/>
    <w:rsid w:val="00FC1544"/>
    <w:rsid w:val="00FC15FC"/>
    <w:rsid w:val="00FC1A04"/>
    <w:rsid w:val="00FC1D81"/>
    <w:rsid w:val="00FC4304"/>
    <w:rsid w:val="00FC5785"/>
    <w:rsid w:val="00FC5F52"/>
    <w:rsid w:val="00FC6090"/>
    <w:rsid w:val="00FC6A5F"/>
    <w:rsid w:val="00FC78F1"/>
    <w:rsid w:val="00FD0FA4"/>
    <w:rsid w:val="00FD2285"/>
    <w:rsid w:val="00FD2428"/>
    <w:rsid w:val="00FD24E4"/>
    <w:rsid w:val="00FD2CF0"/>
    <w:rsid w:val="00FD3320"/>
    <w:rsid w:val="00FD3F1B"/>
    <w:rsid w:val="00FD496A"/>
    <w:rsid w:val="00FD4C08"/>
    <w:rsid w:val="00FD4F42"/>
    <w:rsid w:val="00FD54A5"/>
    <w:rsid w:val="00FD5500"/>
    <w:rsid w:val="00FD621A"/>
    <w:rsid w:val="00FD69B1"/>
    <w:rsid w:val="00FE075D"/>
    <w:rsid w:val="00FE0774"/>
    <w:rsid w:val="00FE14FE"/>
    <w:rsid w:val="00FE2976"/>
    <w:rsid w:val="00FE338B"/>
    <w:rsid w:val="00FE38E2"/>
    <w:rsid w:val="00FE3937"/>
    <w:rsid w:val="00FE41D1"/>
    <w:rsid w:val="00FE5114"/>
    <w:rsid w:val="00FE52C8"/>
    <w:rsid w:val="00FE5B2A"/>
    <w:rsid w:val="00FE7A69"/>
    <w:rsid w:val="00FF0B47"/>
    <w:rsid w:val="00FF194B"/>
    <w:rsid w:val="00FF1DA8"/>
    <w:rsid w:val="00FF2156"/>
    <w:rsid w:val="00FF2619"/>
    <w:rsid w:val="00FF2630"/>
    <w:rsid w:val="00FF35E5"/>
    <w:rsid w:val="00FF3699"/>
    <w:rsid w:val="00FF3AF5"/>
    <w:rsid w:val="00FF4A03"/>
    <w:rsid w:val="00FF4C51"/>
    <w:rsid w:val="00FF526E"/>
    <w:rsid w:val="00FF5F86"/>
    <w:rsid w:val="00FF7962"/>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21"/>
    <o:shapelayout v:ext="edit">
      <o:idmap v:ext="edit" data="1"/>
    </o:shapelayout>
  </w:shapeDefaults>
  <w:decimalSymbol w:val=","/>
  <w:listSeparator w:val=";"/>
  <w14:docId w14:val="1FC4C4DB"/>
  <w15:docId w15:val="{33E66257-F3A3-415A-B3B8-7456C422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DFD"/>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00B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3495C"/>
    <w:pPr>
      <w:keepNext/>
      <w:widowControl/>
      <w:ind w:firstLine="851"/>
      <w:jc w:val="both"/>
      <w:outlineLvl w:val="1"/>
    </w:pPr>
    <w:rPr>
      <w:b/>
      <w:sz w:val="28"/>
    </w:rPr>
  </w:style>
  <w:style w:type="paragraph" w:styleId="3">
    <w:name w:val="heading 3"/>
    <w:basedOn w:val="a"/>
    <w:next w:val="a"/>
    <w:link w:val="30"/>
    <w:qFormat/>
    <w:rsid w:val="00F3495C"/>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0B8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F3495C"/>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F3495C"/>
    <w:rPr>
      <w:rFonts w:ascii="Times New Roman" w:eastAsia="Times New Roman" w:hAnsi="Times New Roman" w:cs="Times New Roman"/>
      <w:b/>
      <w:sz w:val="24"/>
      <w:szCs w:val="20"/>
      <w:lang w:eastAsia="ru-RU"/>
    </w:rPr>
  </w:style>
  <w:style w:type="paragraph" w:customStyle="1" w:styleId="ConsNormal">
    <w:name w:val="ConsNormal"/>
    <w:rsid w:val="00F3495C"/>
    <w:pPr>
      <w:spacing w:after="0" w:line="240" w:lineRule="auto"/>
      <w:ind w:firstLine="720"/>
    </w:pPr>
    <w:rPr>
      <w:rFonts w:ascii="Arial" w:eastAsia="Times New Roman" w:hAnsi="Arial" w:cs="Times New Roman"/>
      <w:snapToGrid w:val="0"/>
      <w:sz w:val="20"/>
      <w:szCs w:val="20"/>
      <w:lang w:eastAsia="ru-RU"/>
    </w:rPr>
  </w:style>
  <w:style w:type="paragraph" w:styleId="a3">
    <w:name w:val="Normal (Web)"/>
    <w:basedOn w:val="a"/>
    <w:uiPriority w:val="99"/>
    <w:rsid w:val="00F3495C"/>
    <w:pPr>
      <w:widowControl/>
      <w:spacing w:before="100" w:beforeAutospacing="1" w:after="100" w:afterAutospacing="1"/>
    </w:pPr>
    <w:rPr>
      <w:sz w:val="24"/>
      <w:szCs w:val="24"/>
    </w:rPr>
  </w:style>
  <w:style w:type="paragraph" w:styleId="a4">
    <w:name w:val="List Paragraph"/>
    <w:basedOn w:val="a"/>
    <w:uiPriority w:val="34"/>
    <w:qFormat/>
    <w:rsid w:val="00F3495C"/>
    <w:pPr>
      <w:ind w:left="708"/>
    </w:pPr>
  </w:style>
  <w:style w:type="paragraph" w:customStyle="1" w:styleId="24">
    <w:name w:val="Основной текст с отступом 24"/>
    <w:basedOn w:val="a"/>
    <w:rsid w:val="00F3495C"/>
    <w:pPr>
      <w:ind w:firstLine="851"/>
      <w:jc w:val="both"/>
    </w:pPr>
    <w:rPr>
      <w:sz w:val="24"/>
    </w:rPr>
  </w:style>
  <w:style w:type="character" w:customStyle="1" w:styleId="apple-style-span">
    <w:name w:val="apple-style-span"/>
    <w:basedOn w:val="a0"/>
    <w:rsid w:val="00F3495C"/>
  </w:style>
  <w:style w:type="paragraph" w:styleId="a5">
    <w:name w:val="Balloon Text"/>
    <w:basedOn w:val="a"/>
    <w:link w:val="a6"/>
    <w:semiHidden/>
    <w:unhideWhenUsed/>
    <w:rsid w:val="00510D4D"/>
    <w:rPr>
      <w:rFonts w:ascii="Tahoma" w:hAnsi="Tahoma" w:cs="Tahoma"/>
      <w:sz w:val="16"/>
      <w:szCs w:val="16"/>
    </w:rPr>
  </w:style>
  <w:style w:type="character" w:customStyle="1" w:styleId="a6">
    <w:name w:val="Текст выноски Знак"/>
    <w:basedOn w:val="a0"/>
    <w:link w:val="a5"/>
    <w:semiHidden/>
    <w:rsid w:val="00510D4D"/>
    <w:rPr>
      <w:rFonts w:ascii="Tahoma" w:eastAsia="Times New Roman" w:hAnsi="Tahoma" w:cs="Tahoma"/>
      <w:sz w:val="16"/>
      <w:szCs w:val="16"/>
      <w:lang w:eastAsia="ru-RU"/>
    </w:rPr>
  </w:style>
  <w:style w:type="paragraph" w:styleId="a7">
    <w:name w:val="header"/>
    <w:basedOn w:val="a"/>
    <w:link w:val="a8"/>
    <w:unhideWhenUsed/>
    <w:rsid w:val="00510D4D"/>
    <w:pPr>
      <w:tabs>
        <w:tab w:val="center" w:pos="4677"/>
        <w:tab w:val="right" w:pos="9355"/>
      </w:tabs>
    </w:pPr>
  </w:style>
  <w:style w:type="character" w:customStyle="1" w:styleId="a8">
    <w:name w:val="Верхний колонтитул Знак"/>
    <w:basedOn w:val="a0"/>
    <w:link w:val="a7"/>
    <w:rsid w:val="00510D4D"/>
    <w:rPr>
      <w:rFonts w:ascii="Times New Roman" w:eastAsia="Times New Roman" w:hAnsi="Times New Roman" w:cs="Times New Roman"/>
      <w:sz w:val="20"/>
      <w:szCs w:val="20"/>
      <w:lang w:eastAsia="ru-RU"/>
    </w:rPr>
  </w:style>
  <w:style w:type="paragraph" w:styleId="a9">
    <w:name w:val="footer"/>
    <w:basedOn w:val="a"/>
    <w:link w:val="aa"/>
    <w:unhideWhenUsed/>
    <w:rsid w:val="00510D4D"/>
    <w:pPr>
      <w:tabs>
        <w:tab w:val="center" w:pos="4677"/>
        <w:tab w:val="right" w:pos="9355"/>
      </w:tabs>
    </w:pPr>
  </w:style>
  <w:style w:type="character" w:customStyle="1" w:styleId="aa">
    <w:name w:val="Нижний колонтитул Знак"/>
    <w:basedOn w:val="a0"/>
    <w:link w:val="a9"/>
    <w:rsid w:val="00510D4D"/>
    <w:rPr>
      <w:rFonts w:ascii="Times New Roman" w:eastAsia="Times New Roman" w:hAnsi="Times New Roman" w:cs="Times New Roman"/>
      <w:sz w:val="20"/>
      <w:szCs w:val="20"/>
      <w:lang w:eastAsia="ru-RU"/>
    </w:rPr>
  </w:style>
  <w:style w:type="paragraph" w:styleId="ab">
    <w:name w:val="Title"/>
    <w:basedOn w:val="a"/>
    <w:link w:val="ac"/>
    <w:uiPriority w:val="99"/>
    <w:qFormat/>
    <w:rsid w:val="003E640B"/>
    <w:pPr>
      <w:widowControl/>
      <w:jc w:val="center"/>
    </w:pPr>
    <w:rPr>
      <w:sz w:val="32"/>
    </w:rPr>
  </w:style>
  <w:style w:type="character" w:customStyle="1" w:styleId="ac">
    <w:name w:val="Заголовок Знак"/>
    <w:basedOn w:val="a0"/>
    <w:link w:val="ab"/>
    <w:uiPriority w:val="99"/>
    <w:rsid w:val="003E640B"/>
    <w:rPr>
      <w:rFonts w:ascii="Times New Roman" w:eastAsia="Times New Roman" w:hAnsi="Times New Roman" w:cs="Times New Roman"/>
      <w:sz w:val="32"/>
      <w:szCs w:val="20"/>
      <w:lang w:eastAsia="ru-RU"/>
    </w:rPr>
  </w:style>
  <w:style w:type="paragraph" w:customStyle="1" w:styleId="ConsPlusNormal">
    <w:name w:val="ConsPlusNormal"/>
    <w:rsid w:val="00D24B9E"/>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1">
    <w:name w:val="Основной текст (2)_"/>
    <w:basedOn w:val="a0"/>
    <w:link w:val="22"/>
    <w:rsid w:val="00AE2B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AE2BB1"/>
    <w:pPr>
      <w:shd w:val="clear" w:color="auto" w:fill="FFFFFF"/>
      <w:spacing w:line="302" w:lineRule="exact"/>
      <w:jc w:val="both"/>
    </w:pPr>
    <w:rPr>
      <w:sz w:val="22"/>
      <w:szCs w:val="22"/>
      <w:lang w:eastAsia="en-US"/>
    </w:rPr>
  </w:style>
  <w:style w:type="character" w:customStyle="1" w:styleId="11">
    <w:name w:val="Заголовок №1_"/>
    <w:basedOn w:val="a0"/>
    <w:link w:val="12"/>
    <w:rsid w:val="00117401"/>
    <w:rPr>
      <w:rFonts w:ascii="Sylfaen" w:eastAsia="Sylfaen" w:hAnsi="Sylfaen" w:cs="Sylfaen"/>
      <w:sz w:val="9"/>
      <w:szCs w:val="9"/>
      <w:shd w:val="clear" w:color="auto" w:fill="FFFFFF"/>
    </w:rPr>
  </w:style>
  <w:style w:type="paragraph" w:customStyle="1" w:styleId="12">
    <w:name w:val="Заголовок №1"/>
    <w:basedOn w:val="a"/>
    <w:link w:val="11"/>
    <w:rsid w:val="00117401"/>
    <w:pPr>
      <w:shd w:val="clear" w:color="auto" w:fill="FFFFFF"/>
      <w:spacing w:line="0" w:lineRule="atLeast"/>
      <w:outlineLvl w:val="0"/>
    </w:pPr>
    <w:rPr>
      <w:rFonts w:ascii="Sylfaen" w:eastAsia="Sylfaen" w:hAnsi="Sylfaen" w:cs="Sylfaen"/>
      <w:sz w:val="9"/>
      <w:szCs w:val="9"/>
      <w:lang w:eastAsia="en-US"/>
    </w:rPr>
  </w:style>
  <w:style w:type="character" w:customStyle="1" w:styleId="1FranklinGothicDemi18pt">
    <w:name w:val="Заголовок №1 + Franklin Gothic Demi;18 pt"/>
    <w:basedOn w:val="11"/>
    <w:rsid w:val="00117401"/>
    <w:rPr>
      <w:rFonts w:ascii="Franklin Gothic Demi" w:eastAsia="Franklin Gothic Demi" w:hAnsi="Franklin Gothic Demi" w:cs="Franklin Gothic Demi"/>
      <w:color w:val="000000"/>
      <w:spacing w:val="0"/>
      <w:w w:val="100"/>
      <w:position w:val="0"/>
      <w:sz w:val="36"/>
      <w:szCs w:val="36"/>
      <w:shd w:val="clear" w:color="auto" w:fill="FFFFFF"/>
      <w:lang w:val="ru-RU" w:eastAsia="ru-RU" w:bidi="ru-RU"/>
    </w:rPr>
  </w:style>
  <w:style w:type="character" w:customStyle="1" w:styleId="5">
    <w:name w:val="Основной текст (5)_"/>
    <w:basedOn w:val="a0"/>
    <w:link w:val="50"/>
    <w:rsid w:val="00117401"/>
    <w:rPr>
      <w:rFonts w:ascii="Tahoma" w:eastAsia="Tahoma" w:hAnsi="Tahoma" w:cs="Tahoma"/>
      <w:sz w:val="18"/>
      <w:szCs w:val="18"/>
      <w:shd w:val="clear" w:color="auto" w:fill="FFFFFF"/>
    </w:rPr>
  </w:style>
  <w:style w:type="paragraph" w:customStyle="1" w:styleId="50">
    <w:name w:val="Основной текст (5)"/>
    <w:basedOn w:val="a"/>
    <w:link w:val="5"/>
    <w:rsid w:val="00117401"/>
    <w:pPr>
      <w:shd w:val="clear" w:color="auto" w:fill="FFFFFF"/>
      <w:spacing w:line="0" w:lineRule="atLeast"/>
    </w:pPr>
    <w:rPr>
      <w:rFonts w:ascii="Tahoma" w:eastAsia="Tahoma" w:hAnsi="Tahoma" w:cs="Tahoma"/>
      <w:sz w:val="18"/>
      <w:szCs w:val="18"/>
      <w:lang w:eastAsia="en-US"/>
    </w:rPr>
  </w:style>
  <w:style w:type="character" w:customStyle="1" w:styleId="ad">
    <w:name w:val="Колонтитул_"/>
    <w:basedOn w:val="a0"/>
    <w:rsid w:val="00AB4093"/>
    <w:rPr>
      <w:rFonts w:ascii="Times New Roman" w:eastAsia="Times New Roman" w:hAnsi="Times New Roman" w:cs="Times New Roman"/>
      <w:b w:val="0"/>
      <w:bCs w:val="0"/>
      <w:i w:val="0"/>
      <w:iCs w:val="0"/>
      <w:smallCaps w:val="0"/>
      <w:strike w:val="0"/>
      <w:u w:val="none"/>
    </w:rPr>
  </w:style>
  <w:style w:type="character" w:customStyle="1" w:styleId="ae">
    <w:name w:val="Колонтитул"/>
    <w:basedOn w:val="ad"/>
    <w:rsid w:val="00AB40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
    <w:name w:val="Подпись к картинке_"/>
    <w:basedOn w:val="a0"/>
    <w:link w:val="af0"/>
    <w:rsid w:val="00420D0E"/>
    <w:rPr>
      <w:rFonts w:ascii="Calibri" w:eastAsia="Calibri" w:hAnsi="Calibri" w:cs="Calibri"/>
      <w:shd w:val="clear" w:color="auto" w:fill="FFFFFF"/>
    </w:rPr>
  </w:style>
  <w:style w:type="paragraph" w:customStyle="1" w:styleId="af0">
    <w:name w:val="Подпись к картинке"/>
    <w:basedOn w:val="a"/>
    <w:link w:val="af"/>
    <w:rsid w:val="00420D0E"/>
    <w:pPr>
      <w:shd w:val="clear" w:color="auto" w:fill="FFFFFF"/>
      <w:spacing w:line="307" w:lineRule="exact"/>
    </w:pPr>
    <w:rPr>
      <w:rFonts w:ascii="Calibri" w:eastAsia="Calibri" w:hAnsi="Calibri" w:cs="Calibri"/>
      <w:sz w:val="22"/>
      <w:szCs w:val="22"/>
      <w:lang w:eastAsia="en-US"/>
    </w:rPr>
  </w:style>
  <w:style w:type="character" w:customStyle="1" w:styleId="31">
    <w:name w:val="Основной текст (3)_"/>
    <w:basedOn w:val="a0"/>
    <w:link w:val="32"/>
    <w:rsid w:val="00420D0E"/>
    <w:rPr>
      <w:rFonts w:ascii="Calibri" w:eastAsia="Calibri" w:hAnsi="Calibri" w:cs="Calibri"/>
      <w:b/>
      <w:bCs/>
      <w:shd w:val="clear" w:color="auto" w:fill="FFFFFF"/>
    </w:rPr>
  </w:style>
  <w:style w:type="paragraph" w:customStyle="1" w:styleId="32">
    <w:name w:val="Основной текст (3)"/>
    <w:basedOn w:val="a"/>
    <w:link w:val="31"/>
    <w:rsid w:val="00420D0E"/>
    <w:pPr>
      <w:shd w:val="clear" w:color="auto" w:fill="FFFFFF"/>
      <w:spacing w:line="264" w:lineRule="exact"/>
      <w:ind w:hanging="360"/>
      <w:jc w:val="center"/>
    </w:pPr>
    <w:rPr>
      <w:rFonts w:ascii="Calibri" w:eastAsia="Calibri" w:hAnsi="Calibri" w:cs="Calibri"/>
      <w:b/>
      <w:bCs/>
      <w:sz w:val="22"/>
      <w:szCs w:val="22"/>
      <w:lang w:eastAsia="en-US"/>
    </w:rPr>
  </w:style>
  <w:style w:type="character" w:customStyle="1" w:styleId="23">
    <w:name w:val="Основной текст (2) + Полужирный"/>
    <w:basedOn w:val="21"/>
    <w:rsid w:val="00420D0E"/>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420D0E"/>
    <w:rPr>
      <w:rFonts w:ascii="Calibri" w:eastAsia="Calibri" w:hAnsi="Calibri" w:cs="Calibri"/>
      <w:b/>
      <w:bCs/>
      <w:color w:val="000000"/>
      <w:spacing w:val="0"/>
      <w:w w:val="100"/>
      <w:position w:val="0"/>
      <w:shd w:val="clear" w:color="auto" w:fill="FFFFFF"/>
      <w:lang w:val="ru-RU" w:eastAsia="ru-RU" w:bidi="ru-RU"/>
    </w:rPr>
  </w:style>
  <w:style w:type="paragraph" w:customStyle="1" w:styleId="13">
    <w:name w:val="Знак Знак Знак1 Знак"/>
    <w:basedOn w:val="a"/>
    <w:rsid w:val="00DB62ED"/>
    <w:pPr>
      <w:widowControl/>
      <w:spacing w:after="160" w:line="240" w:lineRule="exact"/>
    </w:pPr>
    <w:rPr>
      <w:rFonts w:ascii="Verdana" w:hAnsi="Verdana" w:cs="Verdana"/>
      <w:lang w:val="en-US" w:eastAsia="en-US"/>
    </w:rPr>
  </w:style>
  <w:style w:type="table" w:styleId="af1">
    <w:name w:val="Table Grid"/>
    <w:basedOn w:val="a1"/>
    <w:uiPriority w:val="59"/>
    <w:rsid w:val="002F3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F35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Body Text Indent"/>
    <w:basedOn w:val="a"/>
    <w:link w:val="af3"/>
    <w:rsid w:val="00AA6353"/>
    <w:pPr>
      <w:ind w:right="41" w:firstLine="660"/>
      <w:jc w:val="both"/>
    </w:pPr>
    <w:rPr>
      <w:sz w:val="28"/>
    </w:rPr>
  </w:style>
  <w:style w:type="character" w:customStyle="1" w:styleId="af3">
    <w:name w:val="Основной текст с отступом Знак"/>
    <w:basedOn w:val="a0"/>
    <w:link w:val="af2"/>
    <w:rsid w:val="00AA6353"/>
    <w:rPr>
      <w:rFonts w:ascii="Times New Roman" w:eastAsia="Times New Roman" w:hAnsi="Times New Roman" w:cs="Times New Roman"/>
      <w:sz w:val="28"/>
      <w:szCs w:val="20"/>
      <w:lang w:eastAsia="ru-RU"/>
    </w:rPr>
  </w:style>
  <w:style w:type="character" w:customStyle="1" w:styleId="af4">
    <w:name w:val="Основной текст_"/>
    <w:link w:val="4"/>
    <w:rsid w:val="00AA6353"/>
    <w:rPr>
      <w:sz w:val="25"/>
      <w:szCs w:val="25"/>
      <w:shd w:val="clear" w:color="auto" w:fill="FFFFFF"/>
    </w:rPr>
  </w:style>
  <w:style w:type="paragraph" w:customStyle="1" w:styleId="4">
    <w:name w:val="Основной текст4"/>
    <w:basedOn w:val="a"/>
    <w:link w:val="af4"/>
    <w:rsid w:val="00AA6353"/>
    <w:pPr>
      <w:shd w:val="clear" w:color="auto" w:fill="FFFFFF"/>
      <w:spacing w:line="322" w:lineRule="exact"/>
      <w:jc w:val="center"/>
    </w:pPr>
    <w:rPr>
      <w:rFonts w:asciiTheme="minorHAnsi" w:eastAsiaTheme="minorHAnsi" w:hAnsiTheme="minorHAnsi" w:cstheme="minorBidi"/>
      <w:sz w:val="25"/>
      <w:szCs w:val="25"/>
      <w:lang w:eastAsia="en-US"/>
    </w:rPr>
  </w:style>
  <w:style w:type="character" w:customStyle="1" w:styleId="apple-converted-space">
    <w:name w:val="apple-converted-space"/>
    <w:rsid w:val="0070469F"/>
  </w:style>
  <w:style w:type="character" w:styleId="af5">
    <w:name w:val="Hyperlink"/>
    <w:unhideWhenUsed/>
    <w:rsid w:val="0070469F"/>
    <w:rPr>
      <w:color w:val="0000FF"/>
      <w:u w:val="single"/>
    </w:rPr>
  </w:style>
  <w:style w:type="table" w:customStyle="1" w:styleId="14">
    <w:name w:val="Сетка таблицы1"/>
    <w:basedOn w:val="a1"/>
    <w:next w:val="af1"/>
    <w:rsid w:val="00780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rsid w:val="00F64C26"/>
  </w:style>
  <w:style w:type="character" w:customStyle="1" w:styleId="210pt">
    <w:name w:val="Основной текст (2) + 10 pt"/>
    <w:basedOn w:val="a0"/>
    <w:rsid w:val="00C763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styleId="af7">
    <w:name w:val="Strong"/>
    <w:basedOn w:val="a0"/>
    <w:uiPriority w:val="22"/>
    <w:qFormat/>
    <w:rsid w:val="007F52E2"/>
    <w:rPr>
      <w:b/>
      <w:bCs/>
    </w:rPr>
  </w:style>
  <w:style w:type="character" w:styleId="af8">
    <w:name w:val="FollowedHyperlink"/>
    <w:basedOn w:val="a0"/>
    <w:uiPriority w:val="99"/>
    <w:semiHidden/>
    <w:unhideWhenUsed/>
    <w:rsid w:val="00FD2285"/>
    <w:rPr>
      <w:color w:val="800080" w:themeColor="followedHyperlink"/>
      <w:u w:val="single"/>
    </w:rPr>
  </w:style>
  <w:style w:type="paragraph" w:styleId="af9">
    <w:name w:val="caption"/>
    <w:basedOn w:val="a"/>
    <w:next w:val="a"/>
    <w:qFormat/>
    <w:rsid w:val="00D4399F"/>
    <w:pPr>
      <w:widowControl/>
      <w:jc w:val="center"/>
    </w:pPr>
    <w:rPr>
      <w:b/>
      <w:sz w:val="26"/>
    </w:rPr>
  </w:style>
  <w:style w:type="paragraph" w:customStyle="1" w:styleId="210">
    <w:name w:val="Основной текст с отступом 21"/>
    <w:basedOn w:val="a"/>
    <w:rsid w:val="00D4399F"/>
    <w:pPr>
      <w:ind w:firstLine="851"/>
      <w:jc w:val="both"/>
    </w:pPr>
    <w:rPr>
      <w:sz w:val="24"/>
    </w:rPr>
  </w:style>
  <w:style w:type="paragraph" w:customStyle="1" w:styleId="ConsPlusNonformat">
    <w:name w:val="ConsPlusNonformat"/>
    <w:uiPriority w:val="99"/>
    <w:rsid w:val="00D439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ы (моноширинный)"/>
    <w:basedOn w:val="a"/>
    <w:next w:val="a"/>
    <w:rsid w:val="00D4399F"/>
    <w:pPr>
      <w:widowControl/>
      <w:autoSpaceDE w:val="0"/>
      <w:autoSpaceDN w:val="0"/>
      <w:adjustRightInd w:val="0"/>
      <w:jc w:val="both"/>
    </w:pPr>
    <w:rPr>
      <w:rFonts w:ascii="Courier New" w:hAnsi="Courier New" w:cs="Courier New"/>
    </w:rPr>
  </w:style>
  <w:style w:type="character" w:customStyle="1" w:styleId="afb">
    <w:name w:val="Гипертекстовая ссылка"/>
    <w:rsid w:val="00D4399F"/>
    <w:rPr>
      <w:color w:val="008000"/>
      <w:sz w:val="20"/>
      <w:szCs w:val="20"/>
      <w:u w:val="single"/>
    </w:rPr>
  </w:style>
  <w:style w:type="paragraph" w:customStyle="1" w:styleId="15">
    <w:name w:val="1"/>
    <w:basedOn w:val="a"/>
    <w:rsid w:val="00D4399F"/>
    <w:pPr>
      <w:widowControl/>
      <w:spacing w:before="100" w:beforeAutospacing="1" w:after="100" w:afterAutospacing="1"/>
    </w:pPr>
    <w:rPr>
      <w:rFonts w:ascii="Tahoma" w:hAnsi="Tahoma"/>
      <w:bCs/>
      <w:lang w:val="en-US" w:eastAsia="en-US"/>
    </w:rPr>
  </w:style>
  <w:style w:type="paragraph" w:customStyle="1" w:styleId="ConsNonformat">
    <w:name w:val="ConsNonformat"/>
    <w:rsid w:val="00D439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25">
    <w:name w:val="Сетка таблицы2"/>
    <w:basedOn w:val="a1"/>
    <w:next w:val="af1"/>
    <w:rsid w:val="00D4399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D4399F"/>
    <w:pPr>
      <w:autoSpaceDE w:val="0"/>
      <w:autoSpaceDN w:val="0"/>
      <w:adjustRightInd w:val="0"/>
      <w:spacing w:after="0" w:line="240" w:lineRule="auto"/>
    </w:pPr>
    <w:rPr>
      <w:rFonts w:ascii="Arial" w:eastAsia="Times New Roman" w:hAnsi="Arial" w:cs="Arial"/>
      <w:sz w:val="20"/>
      <w:szCs w:val="20"/>
      <w:lang w:eastAsia="ru-RU"/>
    </w:rPr>
  </w:style>
  <w:style w:type="character" w:styleId="afc">
    <w:name w:val="Placeholder Text"/>
    <w:basedOn w:val="a0"/>
    <w:uiPriority w:val="99"/>
    <w:semiHidden/>
    <w:rsid w:val="00D4399F"/>
    <w:rPr>
      <w:color w:val="808080"/>
    </w:rPr>
  </w:style>
  <w:style w:type="character" w:styleId="afd">
    <w:name w:val="annotation reference"/>
    <w:uiPriority w:val="99"/>
    <w:rsid w:val="00D167C0"/>
    <w:rPr>
      <w:sz w:val="16"/>
      <w:szCs w:val="16"/>
    </w:rPr>
  </w:style>
  <w:style w:type="paragraph" w:styleId="afe">
    <w:name w:val="annotation text"/>
    <w:basedOn w:val="a"/>
    <w:link w:val="aff"/>
    <w:uiPriority w:val="99"/>
    <w:rsid w:val="00D167C0"/>
  </w:style>
  <w:style w:type="character" w:customStyle="1" w:styleId="aff">
    <w:name w:val="Текст примечания Знак"/>
    <w:basedOn w:val="a0"/>
    <w:link w:val="afe"/>
    <w:uiPriority w:val="99"/>
    <w:rsid w:val="00D167C0"/>
    <w:rPr>
      <w:rFonts w:ascii="Times New Roman" w:eastAsia="Times New Roman" w:hAnsi="Times New Roman" w:cs="Times New Roman"/>
      <w:sz w:val="20"/>
      <w:szCs w:val="20"/>
      <w:lang w:eastAsia="ru-RU"/>
    </w:rPr>
  </w:style>
  <w:style w:type="paragraph" w:customStyle="1" w:styleId="120">
    <w:name w:val="Обычный + 12 пт"/>
    <w:basedOn w:val="a"/>
    <w:link w:val="121"/>
    <w:rsid w:val="0065662A"/>
    <w:pPr>
      <w:widowControl/>
    </w:pPr>
    <w:rPr>
      <w:sz w:val="24"/>
      <w:szCs w:val="24"/>
    </w:rPr>
  </w:style>
  <w:style w:type="character" w:customStyle="1" w:styleId="121">
    <w:name w:val="Обычный + 12 пт Знак"/>
    <w:link w:val="120"/>
    <w:rsid w:val="0065662A"/>
    <w:rPr>
      <w:rFonts w:ascii="Times New Roman" w:eastAsia="Times New Roman" w:hAnsi="Times New Roman" w:cs="Times New Roman"/>
      <w:sz w:val="24"/>
      <w:szCs w:val="24"/>
    </w:rPr>
  </w:style>
  <w:style w:type="paragraph" w:styleId="aff0">
    <w:name w:val="Body Text"/>
    <w:basedOn w:val="a"/>
    <w:link w:val="aff1"/>
    <w:unhideWhenUsed/>
    <w:rsid w:val="00EA435E"/>
    <w:pPr>
      <w:spacing w:after="120"/>
    </w:pPr>
  </w:style>
  <w:style w:type="character" w:customStyle="1" w:styleId="aff1">
    <w:name w:val="Основной текст Знак"/>
    <w:basedOn w:val="a0"/>
    <w:link w:val="aff0"/>
    <w:rsid w:val="00EA435E"/>
    <w:rPr>
      <w:rFonts w:ascii="Times New Roman" w:eastAsia="Times New Roman" w:hAnsi="Times New Roman" w:cs="Times New Roman"/>
      <w:sz w:val="20"/>
      <w:szCs w:val="20"/>
      <w:lang w:eastAsia="ru-RU"/>
    </w:rPr>
  </w:style>
  <w:style w:type="character" w:customStyle="1" w:styleId="16">
    <w:name w:val="Неразрешенное упоминание1"/>
    <w:basedOn w:val="a0"/>
    <w:uiPriority w:val="99"/>
    <w:semiHidden/>
    <w:unhideWhenUsed/>
    <w:rsid w:val="00B57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661">
      <w:bodyDiv w:val="1"/>
      <w:marLeft w:val="0"/>
      <w:marRight w:val="0"/>
      <w:marTop w:val="0"/>
      <w:marBottom w:val="0"/>
      <w:divBdr>
        <w:top w:val="none" w:sz="0" w:space="0" w:color="auto"/>
        <w:left w:val="none" w:sz="0" w:space="0" w:color="auto"/>
        <w:bottom w:val="none" w:sz="0" w:space="0" w:color="auto"/>
        <w:right w:val="none" w:sz="0" w:space="0" w:color="auto"/>
      </w:divBdr>
    </w:div>
    <w:div w:id="60758559">
      <w:bodyDiv w:val="1"/>
      <w:marLeft w:val="0"/>
      <w:marRight w:val="0"/>
      <w:marTop w:val="0"/>
      <w:marBottom w:val="0"/>
      <w:divBdr>
        <w:top w:val="none" w:sz="0" w:space="0" w:color="auto"/>
        <w:left w:val="none" w:sz="0" w:space="0" w:color="auto"/>
        <w:bottom w:val="none" w:sz="0" w:space="0" w:color="auto"/>
        <w:right w:val="none" w:sz="0" w:space="0" w:color="auto"/>
      </w:divBdr>
    </w:div>
    <w:div w:id="138377388">
      <w:bodyDiv w:val="1"/>
      <w:marLeft w:val="0"/>
      <w:marRight w:val="0"/>
      <w:marTop w:val="0"/>
      <w:marBottom w:val="0"/>
      <w:divBdr>
        <w:top w:val="none" w:sz="0" w:space="0" w:color="auto"/>
        <w:left w:val="none" w:sz="0" w:space="0" w:color="auto"/>
        <w:bottom w:val="none" w:sz="0" w:space="0" w:color="auto"/>
        <w:right w:val="none" w:sz="0" w:space="0" w:color="auto"/>
      </w:divBdr>
    </w:div>
    <w:div w:id="175311018">
      <w:bodyDiv w:val="1"/>
      <w:marLeft w:val="0"/>
      <w:marRight w:val="0"/>
      <w:marTop w:val="0"/>
      <w:marBottom w:val="0"/>
      <w:divBdr>
        <w:top w:val="none" w:sz="0" w:space="0" w:color="auto"/>
        <w:left w:val="none" w:sz="0" w:space="0" w:color="auto"/>
        <w:bottom w:val="none" w:sz="0" w:space="0" w:color="auto"/>
        <w:right w:val="none" w:sz="0" w:space="0" w:color="auto"/>
      </w:divBdr>
    </w:div>
    <w:div w:id="290984109">
      <w:bodyDiv w:val="1"/>
      <w:marLeft w:val="0"/>
      <w:marRight w:val="0"/>
      <w:marTop w:val="0"/>
      <w:marBottom w:val="0"/>
      <w:divBdr>
        <w:top w:val="none" w:sz="0" w:space="0" w:color="auto"/>
        <w:left w:val="none" w:sz="0" w:space="0" w:color="auto"/>
        <w:bottom w:val="none" w:sz="0" w:space="0" w:color="auto"/>
        <w:right w:val="none" w:sz="0" w:space="0" w:color="auto"/>
      </w:divBdr>
    </w:div>
    <w:div w:id="327364346">
      <w:bodyDiv w:val="1"/>
      <w:marLeft w:val="0"/>
      <w:marRight w:val="0"/>
      <w:marTop w:val="0"/>
      <w:marBottom w:val="0"/>
      <w:divBdr>
        <w:top w:val="none" w:sz="0" w:space="0" w:color="auto"/>
        <w:left w:val="none" w:sz="0" w:space="0" w:color="auto"/>
        <w:bottom w:val="none" w:sz="0" w:space="0" w:color="auto"/>
        <w:right w:val="none" w:sz="0" w:space="0" w:color="auto"/>
      </w:divBdr>
    </w:div>
    <w:div w:id="344136238">
      <w:bodyDiv w:val="1"/>
      <w:marLeft w:val="0"/>
      <w:marRight w:val="0"/>
      <w:marTop w:val="0"/>
      <w:marBottom w:val="0"/>
      <w:divBdr>
        <w:top w:val="none" w:sz="0" w:space="0" w:color="auto"/>
        <w:left w:val="none" w:sz="0" w:space="0" w:color="auto"/>
        <w:bottom w:val="none" w:sz="0" w:space="0" w:color="auto"/>
        <w:right w:val="none" w:sz="0" w:space="0" w:color="auto"/>
      </w:divBdr>
    </w:div>
    <w:div w:id="419063899">
      <w:bodyDiv w:val="1"/>
      <w:marLeft w:val="0"/>
      <w:marRight w:val="0"/>
      <w:marTop w:val="0"/>
      <w:marBottom w:val="0"/>
      <w:divBdr>
        <w:top w:val="none" w:sz="0" w:space="0" w:color="auto"/>
        <w:left w:val="none" w:sz="0" w:space="0" w:color="auto"/>
        <w:bottom w:val="none" w:sz="0" w:space="0" w:color="auto"/>
        <w:right w:val="none" w:sz="0" w:space="0" w:color="auto"/>
      </w:divBdr>
    </w:div>
    <w:div w:id="445318518">
      <w:bodyDiv w:val="1"/>
      <w:marLeft w:val="0"/>
      <w:marRight w:val="0"/>
      <w:marTop w:val="0"/>
      <w:marBottom w:val="0"/>
      <w:divBdr>
        <w:top w:val="none" w:sz="0" w:space="0" w:color="auto"/>
        <w:left w:val="none" w:sz="0" w:space="0" w:color="auto"/>
        <w:bottom w:val="none" w:sz="0" w:space="0" w:color="auto"/>
        <w:right w:val="none" w:sz="0" w:space="0" w:color="auto"/>
      </w:divBdr>
    </w:div>
    <w:div w:id="482895251">
      <w:bodyDiv w:val="1"/>
      <w:marLeft w:val="0"/>
      <w:marRight w:val="0"/>
      <w:marTop w:val="0"/>
      <w:marBottom w:val="0"/>
      <w:divBdr>
        <w:top w:val="none" w:sz="0" w:space="0" w:color="auto"/>
        <w:left w:val="none" w:sz="0" w:space="0" w:color="auto"/>
        <w:bottom w:val="none" w:sz="0" w:space="0" w:color="auto"/>
        <w:right w:val="none" w:sz="0" w:space="0" w:color="auto"/>
      </w:divBdr>
    </w:div>
    <w:div w:id="644699309">
      <w:bodyDiv w:val="1"/>
      <w:marLeft w:val="0"/>
      <w:marRight w:val="0"/>
      <w:marTop w:val="0"/>
      <w:marBottom w:val="0"/>
      <w:divBdr>
        <w:top w:val="none" w:sz="0" w:space="0" w:color="auto"/>
        <w:left w:val="none" w:sz="0" w:space="0" w:color="auto"/>
        <w:bottom w:val="none" w:sz="0" w:space="0" w:color="auto"/>
        <w:right w:val="none" w:sz="0" w:space="0" w:color="auto"/>
      </w:divBdr>
    </w:div>
    <w:div w:id="739517860">
      <w:bodyDiv w:val="1"/>
      <w:marLeft w:val="0"/>
      <w:marRight w:val="0"/>
      <w:marTop w:val="0"/>
      <w:marBottom w:val="0"/>
      <w:divBdr>
        <w:top w:val="none" w:sz="0" w:space="0" w:color="auto"/>
        <w:left w:val="none" w:sz="0" w:space="0" w:color="auto"/>
        <w:bottom w:val="none" w:sz="0" w:space="0" w:color="auto"/>
        <w:right w:val="none" w:sz="0" w:space="0" w:color="auto"/>
      </w:divBdr>
    </w:div>
    <w:div w:id="765925287">
      <w:bodyDiv w:val="1"/>
      <w:marLeft w:val="0"/>
      <w:marRight w:val="0"/>
      <w:marTop w:val="0"/>
      <w:marBottom w:val="0"/>
      <w:divBdr>
        <w:top w:val="none" w:sz="0" w:space="0" w:color="auto"/>
        <w:left w:val="none" w:sz="0" w:space="0" w:color="auto"/>
        <w:bottom w:val="none" w:sz="0" w:space="0" w:color="auto"/>
        <w:right w:val="none" w:sz="0" w:space="0" w:color="auto"/>
      </w:divBdr>
    </w:div>
    <w:div w:id="793911336">
      <w:bodyDiv w:val="1"/>
      <w:marLeft w:val="0"/>
      <w:marRight w:val="0"/>
      <w:marTop w:val="0"/>
      <w:marBottom w:val="0"/>
      <w:divBdr>
        <w:top w:val="none" w:sz="0" w:space="0" w:color="auto"/>
        <w:left w:val="none" w:sz="0" w:space="0" w:color="auto"/>
        <w:bottom w:val="none" w:sz="0" w:space="0" w:color="auto"/>
        <w:right w:val="none" w:sz="0" w:space="0" w:color="auto"/>
      </w:divBdr>
    </w:div>
    <w:div w:id="847988684">
      <w:bodyDiv w:val="1"/>
      <w:marLeft w:val="0"/>
      <w:marRight w:val="0"/>
      <w:marTop w:val="0"/>
      <w:marBottom w:val="0"/>
      <w:divBdr>
        <w:top w:val="none" w:sz="0" w:space="0" w:color="auto"/>
        <w:left w:val="none" w:sz="0" w:space="0" w:color="auto"/>
        <w:bottom w:val="none" w:sz="0" w:space="0" w:color="auto"/>
        <w:right w:val="none" w:sz="0" w:space="0" w:color="auto"/>
      </w:divBdr>
    </w:div>
    <w:div w:id="848757943">
      <w:bodyDiv w:val="1"/>
      <w:marLeft w:val="0"/>
      <w:marRight w:val="0"/>
      <w:marTop w:val="0"/>
      <w:marBottom w:val="0"/>
      <w:divBdr>
        <w:top w:val="none" w:sz="0" w:space="0" w:color="auto"/>
        <w:left w:val="none" w:sz="0" w:space="0" w:color="auto"/>
        <w:bottom w:val="none" w:sz="0" w:space="0" w:color="auto"/>
        <w:right w:val="none" w:sz="0" w:space="0" w:color="auto"/>
      </w:divBdr>
    </w:div>
    <w:div w:id="937180265">
      <w:bodyDiv w:val="1"/>
      <w:marLeft w:val="0"/>
      <w:marRight w:val="0"/>
      <w:marTop w:val="0"/>
      <w:marBottom w:val="0"/>
      <w:divBdr>
        <w:top w:val="none" w:sz="0" w:space="0" w:color="auto"/>
        <w:left w:val="none" w:sz="0" w:space="0" w:color="auto"/>
        <w:bottom w:val="none" w:sz="0" w:space="0" w:color="auto"/>
        <w:right w:val="none" w:sz="0" w:space="0" w:color="auto"/>
      </w:divBdr>
    </w:div>
    <w:div w:id="950626614">
      <w:bodyDiv w:val="1"/>
      <w:marLeft w:val="0"/>
      <w:marRight w:val="0"/>
      <w:marTop w:val="0"/>
      <w:marBottom w:val="0"/>
      <w:divBdr>
        <w:top w:val="none" w:sz="0" w:space="0" w:color="auto"/>
        <w:left w:val="none" w:sz="0" w:space="0" w:color="auto"/>
        <w:bottom w:val="none" w:sz="0" w:space="0" w:color="auto"/>
        <w:right w:val="none" w:sz="0" w:space="0" w:color="auto"/>
      </w:divBdr>
    </w:div>
    <w:div w:id="984313396">
      <w:bodyDiv w:val="1"/>
      <w:marLeft w:val="0"/>
      <w:marRight w:val="0"/>
      <w:marTop w:val="0"/>
      <w:marBottom w:val="0"/>
      <w:divBdr>
        <w:top w:val="none" w:sz="0" w:space="0" w:color="auto"/>
        <w:left w:val="none" w:sz="0" w:space="0" w:color="auto"/>
        <w:bottom w:val="none" w:sz="0" w:space="0" w:color="auto"/>
        <w:right w:val="none" w:sz="0" w:space="0" w:color="auto"/>
      </w:divBdr>
    </w:div>
    <w:div w:id="1030034914">
      <w:bodyDiv w:val="1"/>
      <w:marLeft w:val="0"/>
      <w:marRight w:val="0"/>
      <w:marTop w:val="0"/>
      <w:marBottom w:val="0"/>
      <w:divBdr>
        <w:top w:val="none" w:sz="0" w:space="0" w:color="auto"/>
        <w:left w:val="none" w:sz="0" w:space="0" w:color="auto"/>
        <w:bottom w:val="none" w:sz="0" w:space="0" w:color="auto"/>
        <w:right w:val="none" w:sz="0" w:space="0" w:color="auto"/>
      </w:divBdr>
    </w:div>
    <w:div w:id="1031808481">
      <w:bodyDiv w:val="1"/>
      <w:marLeft w:val="0"/>
      <w:marRight w:val="0"/>
      <w:marTop w:val="0"/>
      <w:marBottom w:val="0"/>
      <w:divBdr>
        <w:top w:val="none" w:sz="0" w:space="0" w:color="auto"/>
        <w:left w:val="none" w:sz="0" w:space="0" w:color="auto"/>
        <w:bottom w:val="none" w:sz="0" w:space="0" w:color="auto"/>
        <w:right w:val="none" w:sz="0" w:space="0" w:color="auto"/>
      </w:divBdr>
    </w:div>
    <w:div w:id="1113091263">
      <w:bodyDiv w:val="1"/>
      <w:marLeft w:val="0"/>
      <w:marRight w:val="0"/>
      <w:marTop w:val="0"/>
      <w:marBottom w:val="0"/>
      <w:divBdr>
        <w:top w:val="none" w:sz="0" w:space="0" w:color="auto"/>
        <w:left w:val="none" w:sz="0" w:space="0" w:color="auto"/>
        <w:bottom w:val="none" w:sz="0" w:space="0" w:color="auto"/>
        <w:right w:val="none" w:sz="0" w:space="0" w:color="auto"/>
      </w:divBdr>
    </w:div>
    <w:div w:id="1181623271">
      <w:bodyDiv w:val="1"/>
      <w:marLeft w:val="0"/>
      <w:marRight w:val="0"/>
      <w:marTop w:val="0"/>
      <w:marBottom w:val="0"/>
      <w:divBdr>
        <w:top w:val="none" w:sz="0" w:space="0" w:color="auto"/>
        <w:left w:val="none" w:sz="0" w:space="0" w:color="auto"/>
        <w:bottom w:val="none" w:sz="0" w:space="0" w:color="auto"/>
        <w:right w:val="none" w:sz="0" w:space="0" w:color="auto"/>
      </w:divBdr>
    </w:div>
    <w:div w:id="1230845925">
      <w:bodyDiv w:val="1"/>
      <w:marLeft w:val="0"/>
      <w:marRight w:val="0"/>
      <w:marTop w:val="0"/>
      <w:marBottom w:val="0"/>
      <w:divBdr>
        <w:top w:val="none" w:sz="0" w:space="0" w:color="auto"/>
        <w:left w:val="none" w:sz="0" w:space="0" w:color="auto"/>
        <w:bottom w:val="none" w:sz="0" w:space="0" w:color="auto"/>
        <w:right w:val="none" w:sz="0" w:space="0" w:color="auto"/>
      </w:divBdr>
    </w:div>
    <w:div w:id="1297644066">
      <w:bodyDiv w:val="1"/>
      <w:marLeft w:val="0"/>
      <w:marRight w:val="0"/>
      <w:marTop w:val="0"/>
      <w:marBottom w:val="0"/>
      <w:divBdr>
        <w:top w:val="none" w:sz="0" w:space="0" w:color="auto"/>
        <w:left w:val="none" w:sz="0" w:space="0" w:color="auto"/>
        <w:bottom w:val="none" w:sz="0" w:space="0" w:color="auto"/>
        <w:right w:val="none" w:sz="0" w:space="0" w:color="auto"/>
      </w:divBdr>
    </w:div>
    <w:div w:id="1337686189">
      <w:bodyDiv w:val="1"/>
      <w:marLeft w:val="0"/>
      <w:marRight w:val="0"/>
      <w:marTop w:val="0"/>
      <w:marBottom w:val="0"/>
      <w:divBdr>
        <w:top w:val="none" w:sz="0" w:space="0" w:color="auto"/>
        <w:left w:val="none" w:sz="0" w:space="0" w:color="auto"/>
        <w:bottom w:val="none" w:sz="0" w:space="0" w:color="auto"/>
        <w:right w:val="none" w:sz="0" w:space="0" w:color="auto"/>
      </w:divBdr>
    </w:div>
    <w:div w:id="1469083054">
      <w:bodyDiv w:val="1"/>
      <w:marLeft w:val="0"/>
      <w:marRight w:val="0"/>
      <w:marTop w:val="0"/>
      <w:marBottom w:val="0"/>
      <w:divBdr>
        <w:top w:val="none" w:sz="0" w:space="0" w:color="auto"/>
        <w:left w:val="none" w:sz="0" w:space="0" w:color="auto"/>
        <w:bottom w:val="none" w:sz="0" w:space="0" w:color="auto"/>
        <w:right w:val="none" w:sz="0" w:space="0" w:color="auto"/>
      </w:divBdr>
    </w:div>
    <w:div w:id="1557817693">
      <w:bodyDiv w:val="1"/>
      <w:marLeft w:val="0"/>
      <w:marRight w:val="0"/>
      <w:marTop w:val="0"/>
      <w:marBottom w:val="0"/>
      <w:divBdr>
        <w:top w:val="none" w:sz="0" w:space="0" w:color="auto"/>
        <w:left w:val="none" w:sz="0" w:space="0" w:color="auto"/>
        <w:bottom w:val="none" w:sz="0" w:space="0" w:color="auto"/>
        <w:right w:val="none" w:sz="0" w:space="0" w:color="auto"/>
      </w:divBdr>
    </w:div>
    <w:div w:id="1558281439">
      <w:bodyDiv w:val="1"/>
      <w:marLeft w:val="0"/>
      <w:marRight w:val="0"/>
      <w:marTop w:val="0"/>
      <w:marBottom w:val="0"/>
      <w:divBdr>
        <w:top w:val="none" w:sz="0" w:space="0" w:color="auto"/>
        <w:left w:val="none" w:sz="0" w:space="0" w:color="auto"/>
        <w:bottom w:val="none" w:sz="0" w:space="0" w:color="auto"/>
        <w:right w:val="none" w:sz="0" w:space="0" w:color="auto"/>
      </w:divBdr>
    </w:div>
    <w:div w:id="1885486235">
      <w:bodyDiv w:val="1"/>
      <w:marLeft w:val="0"/>
      <w:marRight w:val="0"/>
      <w:marTop w:val="0"/>
      <w:marBottom w:val="0"/>
      <w:divBdr>
        <w:top w:val="none" w:sz="0" w:space="0" w:color="auto"/>
        <w:left w:val="none" w:sz="0" w:space="0" w:color="auto"/>
        <w:bottom w:val="none" w:sz="0" w:space="0" w:color="auto"/>
        <w:right w:val="none" w:sz="0" w:space="0" w:color="auto"/>
      </w:divBdr>
    </w:div>
    <w:div w:id="1888029186">
      <w:bodyDiv w:val="1"/>
      <w:marLeft w:val="0"/>
      <w:marRight w:val="0"/>
      <w:marTop w:val="0"/>
      <w:marBottom w:val="0"/>
      <w:divBdr>
        <w:top w:val="none" w:sz="0" w:space="0" w:color="auto"/>
        <w:left w:val="none" w:sz="0" w:space="0" w:color="auto"/>
        <w:bottom w:val="none" w:sz="0" w:space="0" w:color="auto"/>
        <w:right w:val="none" w:sz="0" w:space="0" w:color="auto"/>
      </w:divBdr>
    </w:div>
    <w:div w:id="1895654240">
      <w:bodyDiv w:val="1"/>
      <w:marLeft w:val="0"/>
      <w:marRight w:val="0"/>
      <w:marTop w:val="0"/>
      <w:marBottom w:val="0"/>
      <w:divBdr>
        <w:top w:val="none" w:sz="0" w:space="0" w:color="auto"/>
        <w:left w:val="none" w:sz="0" w:space="0" w:color="auto"/>
        <w:bottom w:val="none" w:sz="0" w:space="0" w:color="auto"/>
        <w:right w:val="none" w:sz="0" w:space="0" w:color="auto"/>
      </w:divBdr>
    </w:div>
    <w:div w:id="2033608918">
      <w:bodyDiv w:val="1"/>
      <w:marLeft w:val="0"/>
      <w:marRight w:val="0"/>
      <w:marTop w:val="0"/>
      <w:marBottom w:val="0"/>
      <w:divBdr>
        <w:top w:val="none" w:sz="0" w:space="0" w:color="auto"/>
        <w:left w:val="none" w:sz="0" w:space="0" w:color="auto"/>
        <w:bottom w:val="none" w:sz="0" w:space="0" w:color="auto"/>
        <w:right w:val="none" w:sz="0" w:space="0" w:color="auto"/>
      </w:divBdr>
    </w:div>
    <w:div w:id="2058120740">
      <w:bodyDiv w:val="1"/>
      <w:marLeft w:val="0"/>
      <w:marRight w:val="0"/>
      <w:marTop w:val="0"/>
      <w:marBottom w:val="0"/>
      <w:divBdr>
        <w:top w:val="none" w:sz="0" w:space="0" w:color="auto"/>
        <w:left w:val="none" w:sz="0" w:space="0" w:color="auto"/>
        <w:bottom w:val="none" w:sz="0" w:space="0" w:color="auto"/>
        <w:right w:val="none" w:sz="0" w:space="0" w:color="auto"/>
      </w:divBdr>
    </w:div>
    <w:div w:id="2089647839">
      <w:bodyDiv w:val="1"/>
      <w:marLeft w:val="0"/>
      <w:marRight w:val="0"/>
      <w:marTop w:val="0"/>
      <w:marBottom w:val="0"/>
      <w:divBdr>
        <w:top w:val="none" w:sz="0" w:space="0" w:color="auto"/>
        <w:left w:val="none" w:sz="0" w:space="0" w:color="auto"/>
        <w:bottom w:val="none" w:sz="0" w:space="0" w:color="auto"/>
        <w:right w:val="none" w:sz="0" w:space="0" w:color="auto"/>
      </w:divBdr>
    </w:div>
    <w:div w:id="2130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6F338B43B7F1B369C2572ED2587B35F0F0B100D59F2972F8DACCEC71D88C2DEBC132982C5CAC5FG3fEG" TargetMode="External"/><Relationship Id="rId13" Type="http://schemas.openxmlformats.org/officeDocument/2006/relationships/hyperlink" Target="consultantplus://offline/ref=B741AD7168A3847674F33E2B15A78E3C4FF6B67E6F461B2F8648901CA34D8B44A9A746D56B1BC9DCU7T5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41AD7168A3847674F33E2B15A78E3C4FF6B67E6F461B2F8648901CA34D8B44A9A746D56B1BC9DCU7T5L" TargetMode="External"/><Relationship Id="rId17" Type="http://schemas.openxmlformats.org/officeDocument/2006/relationships/hyperlink" Target="consultantplus://offline/ref=7414AB917FFEB433AB548BC1B9BCD444E1E2F2AB1DC5A98E6FA154BEB4BFE7CA8238A108E9AEA1A0DD02868C6AA470BF11BB7AA1D18C9B8E31AE74B238b0J" TargetMode="External"/><Relationship Id="rId2" Type="http://schemas.openxmlformats.org/officeDocument/2006/relationships/numbering" Target="numbering.xml"/><Relationship Id="rId16" Type="http://schemas.openxmlformats.org/officeDocument/2006/relationships/hyperlink" Target="consultantplus://offline/ref=A22520366E3E6568DFFA9C6E4BC4C2C7DA9B4DB61233FB3899433A365BCB1F5E2D81D7830FEF1E3A72F8AF0F7F36A6AA98C97546DAE1271750bC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714421" TargetMode="External"/><Relationship Id="rId5" Type="http://schemas.openxmlformats.org/officeDocument/2006/relationships/webSettings" Target="webSettings.xml"/><Relationship Id="rId15" Type="http://schemas.openxmlformats.org/officeDocument/2006/relationships/hyperlink" Target="consultantplus://offline/main?base=LAW;n=117252;fld=134;dst=100467" TargetMode="External"/><Relationship Id="rId10" Type="http://schemas.openxmlformats.org/officeDocument/2006/relationships/hyperlink" Target="http://docs.cntd.ru/document/9017144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414AB917FFEB433AB548BC1B9BCD444E1E2F2AB1DC5A98E6FA154BEB4BFE7CA8238A108E9AEA1A0DD02868C6AA470BF11BB7AA1D18C9B8E31AE74B238b0J" TargetMode="External"/><Relationship Id="rId14" Type="http://schemas.openxmlformats.org/officeDocument/2006/relationships/hyperlink" Target="consultantplus://offline/ref=18159A281E570DC453E1930C03462061190F01E67045AEDE892463940CB5831592746C4FCB4894D4057DBD85C9B2B6CE9BADFB7EED15B1DEV75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7F1B8-F275-4DA8-A574-2196F30F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26</Pages>
  <Words>12317</Words>
  <Characters>70208</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0050</dc:creator>
  <cp:lastModifiedBy>Копышева М.C.</cp:lastModifiedBy>
  <cp:revision>184</cp:revision>
  <cp:lastPrinted>2023-09-25T10:43:00Z</cp:lastPrinted>
  <dcterms:created xsi:type="dcterms:W3CDTF">2023-10-06T11:01:00Z</dcterms:created>
  <dcterms:modified xsi:type="dcterms:W3CDTF">2023-10-12T11:07:00Z</dcterms:modified>
</cp:coreProperties>
</file>