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21B5" w14:textId="77777777" w:rsidR="001F61F5" w:rsidRPr="00061991" w:rsidRDefault="001F61F5" w:rsidP="00941935">
      <w:pPr>
        <w:tabs>
          <w:tab w:val="left" w:pos="2694"/>
          <w:tab w:val="left" w:pos="8789"/>
        </w:tabs>
        <w:jc w:val="right"/>
        <w:rPr>
          <w:b/>
          <w:sz w:val="22"/>
          <w:szCs w:val="22"/>
        </w:rPr>
      </w:pPr>
      <w:r w:rsidRPr="00061991">
        <w:rPr>
          <w:b/>
          <w:sz w:val="22"/>
          <w:szCs w:val="22"/>
        </w:rPr>
        <w:t>Утверждаю</w:t>
      </w:r>
    </w:p>
    <w:p w14:paraId="15EAE18B" w14:textId="77777777" w:rsidR="001F61F5" w:rsidRPr="00061991" w:rsidRDefault="001F61F5" w:rsidP="00941935">
      <w:pPr>
        <w:tabs>
          <w:tab w:val="left" w:pos="8789"/>
        </w:tabs>
        <w:jc w:val="right"/>
        <w:rPr>
          <w:sz w:val="22"/>
          <w:szCs w:val="22"/>
        </w:rPr>
      </w:pPr>
      <w:r w:rsidRPr="00061991">
        <w:rPr>
          <w:sz w:val="22"/>
          <w:szCs w:val="22"/>
        </w:rPr>
        <w:t>Председатель Правления</w:t>
      </w:r>
    </w:p>
    <w:p w14:paraId="6EDB46BB" w14:textId="77777777" w:rsidR="001F61F5" w:rsidRPr="00061991" w:rsidRDefault="001F61F5" w:rsidP="00941935">
      <w:pPr>
        <w:tabs>
          <w:tab w:val="left" w:pos="8789"/>
        </w:tabs>
        <w:jc w:val="right"/>
        <w:rPr>
          <w:sz w:val="22"/>
          <w:szCs w:val="22"/>
        </w:rPr>
      </w:pPr>
      <w:r w:rsidRPr="00061991">
        <w:rPr>
          <w:sz w:val="22"/>
          <w:szCs w:val="22"/>
        </w:rPr>
        <w:t>Департамента энергетики и тарифов</w:t>
      </w:r>
    </w:p>
    <w:p w14:paraId="6D356316" w14:textId="77777777" w:rsidR="001F61F5" w:rsidRPr="00061991" w:rsidRDefault="001F61F5" w:rsidP="00941935">
      <w:pPr>
        <w:tabs>
          <w:tab w:val="left" w:pos="8789"/>
        </w:tabs>
        <w:jc w:val="right"/>
        <w:rPr>
          <w:sz w:val="22"/>
          <w:szCs w:val="22"/>
        </w:rPr>
      </w:pPr>
      <w:r w:rsidRPr="00061991">
        <w:rPr>
          <w:sz w:val="22"/>
          <w:szCs w:val="22"/>
        </w:rPr>
        <w:t>Ивановской области</w:t>
      </w:r>
    </w:p>
    <w:p w14:paraId="342741D9" w14:textId="77777777" w:rsidR="001F61F5" w:rsidRPr="00061991" w:rsidRDefault="001F61F5" w:rsidP="00941935">
      <w:pPr>
        <w:tabs>
          <w:tab w:val="left" w:pos="8789"/>
        </w:tabs>
        <w:jc w:val="right"/>
        <w:rPr>
          <w:sz w:val="22"/>
          <w:szCs w:val="22"/>
        </w:rPr>
      </w:pPr>
    </w:p>
    <w:p w14:paraId="6115E93D" w14:textId="77777777" w:rsidR="001F61F5" w:rsidRPr="00061991" w:rsidRDefault="001F61F5" w:rsidP="00941935">
      <w:pPr>
        <w:tabs>
          <w:tab w:val="left" w:pos="8789"/>
        </w:tabs>
        <w:jc w:val="right"/>
        <w:rPr>
          <w:b/>
          <w:sz w:val="22"/>
          <w:szCs w:val="22"/>
        </w:rPr>
      </w:pPr>
      <w:r w:rsidRPr="00061991">
        <w:rPr>
          <w:sz w:val="22"/>
          <w:szCs w:val="22"/>
        </w:rPr>
        <w:t>______________________</w:t>
      </w:r>
      <w:r w:rsidR="00A60AB9" w:rsidRPr="00061991">
        <w:rPr>
          <w:sz w:val="22"/>
          <w:szCs w:val="22"/>
        </w:rPr>
        <w:t>Е.Н</w:t>
      </w:r>
      <w:r w:rsidR="00BB5018" w:rsidRPr="00061991">
        <w:rPr>
          <w:sz w:val="22"/>
          <w:szCs w:val="22"/>
        </w:rPr>
        <w:t>.</w:t>
      </w:r>
      <w:r w:rsidR="00D240A5" w:rsidRPr="00061991">
        <w:rPr>
          <w:sz w:val="22"/>
          <w:szCs w:val="22"/>
        </w:rPr>
        <w:t xml:space="preserve"> </w:t>
      </w:r>
      <w:r w:rsidR="00A60AB9" w:rsidRPr="00061991">
        <w:rPr>
          <w:sz w:val="22"/>
          <w:szCs w:val="22"/>
        </w:rPr>
        <w:t>Морева</w:t>
      </w:r>
    </w:p>
    <w:p w14:paraId="20A1A6F9" w14:textId="77777777" w:rsidR="001F61F5" w:rsidRPr="00061991" w:rsidRDefault="001F61F5" w:rsidP="00941935">
      <w:pPr>
        <w:tabs>
          <w:tab w:val="left" w:pos="8789"/>
        </w:tabs>
        <w:jc w:val="center"/>
        <w:rPr>
          <w:b/>
          <w:sz w:val="22"/>
          <w:szCs w:val="22"/>
          <w:u w:val="single"/>
        </w:rPr>
      </w:pPr>
    </w:p>
    <w:p w14:paraId="748F61D1" w14:textId="77777777" w:rsidR="001F61F5" w:rsidRPr="00061991" w:rsidRDefault="001F61F5" w:rsidP="00941935">
      <w:pPr>
        <w:tabs>
          <w:tab w:val="left" w:pos="8789"/>
        </w:tabs>
        <w:jc w:val="center"/>
        <w:rPr>
          <w:b/>
          <w:sz w:val="22"/>
          <w:szCs w:val="22"/>
          <w:u w:val="single"/>
        </w:rPr>
      </w:pPr>
      <w:r w:rsidRPr="00061991">
        <w:rPr>
          <w:b/>
          <w:sz w:val="22"/>
          <w:szCs w:val="22"/>
          <w:u w:val="single"/>
        </w:rPr>
        <w:t xml:space="preserve">П Р О Т О К О </w:t>
      </w:r>
      <w:r w:rsidR="00A422F5" w:rsidRPr="00061991">
        <w:rPr>
          <w:b/>
          <w:sz w:val="22"/>
          <w:szCs w:val="22"/>
          <w:u w:val="single"/>
        </w:rPr>
        <w:t>Л №</w:t>
      </w:r>
      <w:r w:rsidRPr="00061991">
        <w:rPr>
          <w:b/>
          <w:sz w:val="22"/>
          <w:szCs w:val="22"/>
          <w:u w:val="single"/>
        </w:rPr>
        <w:t xml:space="preserve"> </w:t>
      </w:r>
      <w:r w:rsidR="00DE2FB2" w:rsidRPr="00061991">
        <w:rPr>
          <w:b/>
          <w:sz w:val="22"/>
          <w:szCs w:val="22"/>
          <w:u w:val="single"/>
        </w:rPr>
        <w:t>40</w:t>
      </w:r>
      <w:r w:rsidR="00512DE3" w:rsidRPr="00061991">
        <w:rPr>
          <w:b/>
          <w:sz w:val="22"/>
          <w:szCs w:val="22"/>
          <w:u w:val="single"/>
        </w:rPr>
        <w:t>/</w:t>
      </w:r>
      <w:r w:rsidR="00267533" w:rsidRPr="00061991">
        <w:rPr>
          <w:b/>
          <w:sz w:val="22"/>
          <w:szCs w:val="22"/>
          <w:u w:val="single"/>
        </w:rPr>
        <w:t>7</w:t>
      </w:r>
    </w:p>
    <w:p w14:paraId="3BA87414" w14:textId="77777777" w:rsidR="00F96DE7" w:rsidRPr="00061991" w:rsidRDefault="00F96DE7" w:rsidP="00941935">
      <w:pPr>
        <w:tabs>
          <w:tab w:val="left" w:pos="8789"/>
        </w:tabs>
        <w:jc w:val="center"/>
        <w:rPr>
          <w:b/>
          <w:sz w:val="22"/>
          <w:szCs w:val="22"/>
          <w:u w:val="single"/>
        </w:rPr>
      </w:pPr>
    </w:p>
    <w:p w14:paraId="487A057F" w14:textId="77777777" w:rsidR="001F61F5" w:rsidRPr="00061991" w:rsidRDefault="001F61F5" w:rsidP="00941935">
      <w:pPr>
        <w:tabs>
          <w:tab w:val="left" w:pos="8789"/>
        </w:tabs>
        <w:jc w:val="center"/>
        <w:rPr>
          <w:sz w:val="22"/>
          <w:szCs w:val="22"/>
        </w:rPr>
      </w:pPr>
      <w:r w:rsidRPr="00061991">
        <w:rPr>
          <w:sz w:val="22"/>
          <w:szCs w:val="22"/>
        </w:rPr>
        <w:t>заседания Правления Департамента энергетики и тарифов Ивановской области</w:t>
      </w:r>
    </w:p>
    <w:p w14:paraId="0C31B800" w14:textId="77777777" w:rsidR="001F61F5" w:rsidRPr="00061991" w:rsidRDefault="001F61F5" w:rsidP="00941935">
      <w:pPr>
        <w:tabs>
          <w:tab w:val="left" w:pos="8789"/>
        </w:tabs>
        <w:jc w:val="center"/>
        <w:rPr>
          <w:sz w:val="22"/>
          <w:szCs w:val="22"/>
        </w:rPr>
      </w:pPr>
    </w:p>
    <w:p w14:paraId="6A6C89D3" w14:textId="77777777" w:rsidR="001F61F5" w:rsidRPr="00061991" w:rsidRDefault="00DE2FB2" w:rsidP="00941935">
      <w:pPr>
        <w:rPr>
          <w:sz w:val="22"/>
          <w:szCs w:val="22"/>
        </w:rPr>
      </w:pPr>
      <w:r w:rsidRPr="00061991">
        <w:rPr>
          <w:sz w:val="22"/>
          <w:szCs w:val="22"/>
        </w:rPr>
        <w:t>20</w:t>
      </w:r>
      <w:r w:rsidR="00267533" w:rsidRPr="00061991">
        <w:rPr>
          <w:sz w:val="22"/>
          <w:szCs w:val="22"/>
        </w:rPr>
        <w:t xml:space="preserve"> октября</w:t>
      </w:r>
      <w:r w:rsidR="006E4B11" w:rsidRPr="00061991">
        <w:rPr>
          <w:sz w:val="22"/>
          <w:szCs w:val="22"/>
        </w:rPr>
        <w:t xml:space="preserve"> </w:t>
      </w:r>
      <w:r w:rsidR="001F61F5" w:rsidRPr="00061991">
        <w:rPr>
          <w:sz w:val="22"/>
          <w:szCs w:val="22"/>
        </w:rPr>
        <w:t>202</w:t>
      </w:r>
      <w:r w:rsidR="00512DE3" w:rsidRPr="00061991">
        <w:rPr>
          <w:sz w:val="22"/>
          <w:szCs w:val="22"/>
        </w:rPr>
        <w:t>3</w:t>
      </w:r>
      <w:r w:rsidR="001F61F5" w:rsidRPr="00061991">
        <w:rPr>
          <w:sz w:val="22"/>
          <w:szCs w:val="22"/>
        </w:rPr>
        <w:t xml:space="preserve"> г.</w:t>
      </w:r>
      <w:r w:rsidR="001F61F5" w:rsidRPr="00061991">
        <w:rPr>
          <w:sz w:val="22"/>
          <w:szCs w:val="22"/>
        </w:rPr>
        <w:tab/>
        <w:t xml:space="preserve"> </w:t>
      </w:r>
      <w:r w:rsidR="001F61F5" w:rsidRPr="00061991">
        <w:rPr>
          <w:sz w:val="22"/>
          <w:szCs w:val="22"/>
        </w:rPr>
        <w:tab/>
      </w:r>
      <w:r w:rsidR="001F61F5" w:rsidRPr="00061991">
        <w:rPr>
          <w:sz w:val="22"/>
          <w:szCs w:val="22"/>
        </w:rPr>
        <w:tab/>
      </w:r>
      <w:r w:rsidR="001F61F5" w:rsidRPr="00061991">
        <w:rPr>
          <w:sz w:val="22"/>
          <w:szCs w:val="22"/>
        </w:rPr>
        <w:tab/>
      </w:r>
      <w:r w:rsidR="001F61F5" w:rsidRPr="00061991">
        <w:rPr>
          <w:sz w:val="22"/>
          <w:szCs w:val="22"/>
        </w:rPr>
        <w:tab/>
      </w:r>
      <w:r w:rsidR="001F61F5" w:rsidRPr="00061991">
        <w:rPr>
          <w:sz w:val="22"/>
          <w:szCs w:val="22"/>
        </w:rPr>
        <w:tab/>
      </w:r>
      <w:r w:rsidR="001F61F5" w:rsidRPr="00061991">
        <w:rPr>
          <w:sz w:val="22"/>
          <w:szCs w:val="22"/>
        </w:rPr>
        <w:tab/>
      </w:r>
      <w:r w:rsidR="001F61F5" w:rsidRPr="00061991">
        <w:rPr>
          <w:sz w:val="22"/>
          <w:szCs w:val="22"/>
        </w:rPr>
        <w:tab/>
        <w:t xml:space="preserve">              </w:t>
      </w:r>
      <w:r w:rsidR="00BE79D0" w:rsidRPr="00061991">
        <w:rPr>
          <w:sz w:val="22"/>
          <w:szCs w:val="22"/>
        </w:rPr>
        <w:t xml:space="preserve">       </w:t>
      </w:r>
      <w:r w:rsidR="00F725EC" w:rsidRPr="00061991">
        <w:rPr>
          <w:sz w:val="22"/>
          <w:szCs w:val="22"/>
        </w:rPr>
        <w:t xml:space="preserve">          </w:t>
      </w:r>
      <w:r w:rsidR="001F61F5" w:rsidRPr="00061991">
        <w:rPr>
          <w:sz w:val="22"/>
          <w:szCs w:val="22"/>
        </w:rPr>
        <w:t>г. Иваново</w:t>
      </w:r>
    </w:p>
    <w:p w14:paraId="60F05BD6" w14:textId="77777777" w:rsidR="001F61F5" w:rsidRPr="00061991" w:rsidRDefault="001F61F5" w:rsidP="00941935">
      <w:pPr>
        <w:tabs>
          <w:tab w:val="left" w:pos="8789"/>
        </w:tabs>
        <w:jc w:val="center"/>
        <w:rPr>
          <w:sz w:val="22"/>
          <w:szCs w:val="22"/>
        </w:rPr>
      </w:pPr>
    </w:p>
    <w:p w14:paraId="00000813" w14:textId="77777777" w:rsidR="000047E6" w:rsidRPr="00061991" w:rsidRDefault="000047E6" w:rsidP="00941935">
      <w:pPr>
        <w:pStyle w:val="24"/>
        <w:widowControl/>
        <w:ind w:firstLine="0"/>
        <w:rPr>
          <w:sz w:val="22"/>
          <w:szCs w:val="22"/>
        </w:rPr>
      </w:pPr>
      <w:r w:rsidRPr="00061991">
        <w:rPr>
          <w:sz w:val="22"/>
          <w:szCs w:val="22"/>
        </w:rPr>
        <w:t>Присутствовали:</w:t>
      </w:r>
    </w:p>
    <w:p w14:paraId="1C426086" w14:textId="77777777" w:rsidR="00BB5018" w:rsidRPr="00061991" w:rsidRDefault="000047E6" w:rsidP="00941935">
      <w:pPr>
        <w:pStyle w:val="24"/>
        <w:widowControl/>
        <w:ind w:firstLine="0"/>
        <w:rPr>
          <w:sz w:val="22"/>
          <w:szCs w:val="22"/>
        </w:rPr>
      </w:pPr>
      <w:r w:rsidRPr="00061991">
        <w:rPr>
          <w:sz w:val="22"/>
          <w:szCs w:val="22"/>
        </w:rPr>
        <w:t xml:space="preserve">Председатель Правления: </w:t>
      </w:r>
      <w:r w:rsidR="00A60AB9" w:rsidRPr="00061991">
        <w:rPr>
          <w:sz w:val="22"/>
          <w:szCs w:val="22"/>
        </w:rPr>
        <w:t>Морева Е.Н</w:t>
      </w:r>
      <w:r w:rsidR="00BB5018" w:rsidRPr="00061991">
        <w:rPr>
          <w:sz w:val="22"/>
          <w:szCs w:val="22"/>
        </w:rPr>
        <w:t>.</w:t>
      </w:r>
    </w:p>
    <w:p w14:paraId="397DC12F" w14:textId="77777777" w:rsidR="00D240A5" w:rsidRPr="00061991" w:rsidRDefault="000047E6" w:rsidP="00941935">
      <w:pPr>
        <w:pStyle w:val="24"/>
        <w:widowControl/>
        <w:ind w:firstLine="0"/>
        <w:rPr>
          <w:sz w:val="22"/>
          <w:szCs w:val="22"/>
        </w:rPr>
      </w:pPr>
      <w:r w:rsidRPr="00061991">
        <w:rPr>
          <w:sz w:val="22"/>
          <w:szCs w:val="22"/>
        </w:rPr>
        <w:t xml:space="preserve">Члены Правления: </w:t>
      </w:r>
      <w:r w:rsidR="008F469F" w:rsidRPr="00061991">
        <w:rPr>
          <w:sz w:val="22"/>
          <w:szCs w:val="22"/>
        </w:rPr>
        <w:t xml:space="preserve">Бугаева С.Е., </w:t>
      </w:r>
      <w:r w:rsidR="00C64ECD" w:rsidRPr="00061991">
        <w:rPr>
          <w:sz w:val="22"/>
          <w:szCs w:val="22"/>
        </w:rPr>
        <w:t xml:space="preserve">Гущина Н.Б., </w:t>
      </w:r>
      <w:proofErr w:type="spellStart"/>
      <w:r w:rsidR="009C29D9" w:rsidRPr="00061991">
        <w:rPr>
          <w:sz w:val="22"/>
          <w:szCs w:val="22"/>
        </w:rPr>
        <w:t>Турбачкина</w:t>
      </w:r>
      <w:proofErr w:type="spellEnd"/>
      <w:r w:rsidR="009C29D9" w:rsidRPr="00061991">
        <w:rPr>
          <w:sz w:val="22"/>
          <w:szCs w:val="22"/>
        </w:rPr>
        <w:t xml:space="preserve"> Е.В.,</w:t>
      </w:r>
      <w:r w:rsidR="00045143" w:rsidRPr="00061991">
        <w:rPr>
          <w:sz w:val="22"/>
          <w:szCs w:val="22"/>
        </w:rPr>
        <w:t xml:space="preserve"> </w:t>
      </w:r>
      <w:r w:rsidR="00CE1884" w:rsidRPr="00061991">
        <w:rPr>
          <w:sz w:val="22"/>
          <w:szCs w:val="22"/>
        </w:rPr>
        <w:t xml:space="preserve">Коннова Е.А., </w:t>
      </w:r>
      <w:r w:rsidR="009C29D9" w:rsidRPr="00061991">
        <w:rPr>
          <w:sz w:val="22"/>
          <w:szCs w:val="22"/>
        </w:rPr>
        <w:t xml:space="preserve">Агапова О.П., </w:t>
      </w:r>
      <w:r w:rsidR="00BA0FEA" w:rsidRPr="00061991">
        <w:rPr>
          <w:sz w:val="22"/>
          <w:szCs w:val="22"/>
        </w:rPr>
        <w:t>Полозов И.Г.</w:t>
      </w:r>
    </w:p>
    <w:p w14:paraId="2868FACC" w14:textId="77777777" w:rsidR="00BB5018" w:rsidRPr="00061991" w:rsidRDefault="000047E6" w:rsidP="00941935">
      <w:pPr>
        <w:pStyle w:val="24"/>
        <w:widowControl/>
        <w:ind w:firstLine="0"/>
        <w:rPr>
          <w:sz w:val="22"/>
          <w:szCs w:val="22"/>
        </w:rPr>
      </w:pPr>
      <w:r w:rsidRPr="00061991">
        <w:rPr>
          <w:sz w:val="22"/>
          <w:szCs w:val="22"/>
        </w:rPr>
        <w:t xml:space="preserve">Ответственный секретарь правления: </w:t>
      </w:r>
      <w:proofErr w:type="spellStart"/>
      <w:r w:rsidR="00BB5018" w:rsidRPr="00061991">
        <w:rPr>
          <w:sz w:val="22"/>
          <w:szCs w:val="22"/>
        </w:rPr>
        <w:t>Аскярова</w:t>
      </w:r>
      <w:proofErr w:type="spellEnd"/>
      <w:r w:rsidR="00BB5018" w:rsidRPr="00061991">
        <w:rPr>
          <w:sz w:val="22"/>
          <w:szCs w:val="22"/>
        </w:rPr>
        <w:t xml:space="preserve"> М.В.</w:t>
      </w:r>
    </w:p>
    <w:p w14:paraId="5E6A2BF7" w14:textId="558DF4EB" w:rsidR="00597C04" w:rsidRPr="00061991" w:rsidRDefault="000047E6" w:rsidP="00941935">
      <w:pPr>
        <w:pStyle w:val="24"/>
        <w:widowControl/>
        <w:ind w:firstLine="0"/>
        <w:rPr>
          <w:sz w:val="22"/>
          <w:szCs w:val="22"/>
        </w:rPr>
      </w:pPr>
      <w:r w:rsidRPr="00061991">
        <w:rPr>
          <w:sz w:val="22"/>
          <w:szCs w:val="22"/>
        </w:rPr>
        <w:t xml:space="preserve">От Департамента энергетики и тарифов Ивановской области: </w:t>
      </w:r>
      <w:r w:rsidR="00081F95" w:rsidRPr="00061991">
        <w:rPr>
          <w:sz w:val="22"/>
          <w:szCs w:val="22"/>
        </w:rPr>
        <w:t xml:space="preserve">Игнатьева </w:t>
      </w:r>
      <w:proofErr w:type="gramStart"/>
      <w:r w:rsidR="00081F95" w:rsidRPr="00061991">
        <w:rPr>
          <w:sz w:val="22"/>
          <w:szCs w:val="22"/>
        </w:rPr>
        <w:t>Е.В.</w:t>
      </w:r>
      <w:r w:rsidR="00273481" w:rsidRPr="00273481">
        <w:rPr>
          <w:sz w:val="22"/>
          <w:szCs w:val="22"/>
        </w:rPr>
        <w:t>.</w:t>
      </w:r>
      <w:proofErr w:type="gramEnd"/>
      <w:r w:rsidR="00E57993" w:rsidRPr="00061991">
        <w:rPr>
          <w:sz w:val="22"/>
          <w:szCs w:val="22"/>
        </w:rPr>
        <w:t xml:space="preserve"> Янова </w:t>
      </w:r>
      <w:proofErr w:type="gramStart"/>
      <w:r w:rsidR="00E57993" w:rsidRPr="00061991">
        <w:rPr>
          <w:sz w:val="22"/>
          <w:szCs w:val="22"/>
        </w:rPr>
        <w:t>Т.А.</w:t>
      </w:r>
      <w:proofErr w:type="gramEnd"/>
      <w:r w:rsidR="00EA0869">
        <w:rPr>
          <w:sz w:val="22"/>
          <w:szCs w:val="22"/>
        </w:rPr>
        <w:t xml:space="preserve">, Семенова Н.Е., Зуева Е.В., </w:t>
      </w:r>
      <w:proofErr w:type="spellStart"/>
      <w:r w:rsidR="00EA0869">
        <w:rPr>
          <w:sz w:val="22"/>
          <w:szCs w:val="22"/>
        </w:rPr>
        <w:t>Чухлова</w:t>
      </w:r>
      <w:proofErr w:type="spellEnd"/>
      <w:r w:rsidR="00EA0869">
        <w:rPr>
          <w:sz w:val="22"/>
          <w:szCs w:val="22"/>
        </w:rPr>
        <w:t xml:space="preserve"> Я.В., Бондарева Г.В.</w:t>
      </w:r>
    </w:p>
    <w:p w14:paraId="2A2583FD" w14:textId="77777777" w:rsidR="00123D78" w:rsidRPr="00061991" w:rsidRDefault="000047E6" w:rsidP="00941935">
      <w:pPr>
        <w:pStyle w:val="24"/>
        <w:widowControl/>
        <w:ind w:firstLine="0"/>
        <w:rPr>
          <w:sz w:val="22"/>
          <w:szCs w:val="22"/>
        </w:rPr>
      </w:pPr>
      <w:r w:rsidRPr="00061991">
        <w:rPr>
          <w:sz w:val="22"/>
          <w:szCs w:val="22"/>
        </w:rPr>
        <w:t xml:space="preserve">От УФАС по Ивановской области: </w:t>
      </w:r>
      <w:proofErr w:type="spellStart"/>
      <w:r w:rsidR="00743103" w:rsidRPr="00061991">
        <w:rPr>
          <w:sz w:val="22"/>
          <w:szCs w:val="22"/>
        </w:rPr>
        <w:t>Виднова</w:t>
      </w:r>
      <w:proofErr w:type="spellEnd"/>
      <w:r w:rsidR="00743103" w:rsidRPr="00061991">
        <w:rPr>
          <w:sz w:val="22"/>
          <w:szCs w:val="22"/>
        </w:rPr>
        <w:t xml:space="preserve"> З.Б.</w:t>
      </w:r>
    </w:p>
    <w:p w14:paraId="7C4551E7" w14:textId="77777777" w:rsidR="00577B75" w:rsidRPr="00061991" w:rsidRDefault="00577B75" w:rsidP="00941935">
      <w:pPr>
        <w:jc w:val="center"/>
        <w:rPr>
          <w:b/>
          <w:sz w:val="22"/>
          <w:szCs w:val="22"/>
        </w:rPr>
      </w:pPr>
    </w:p>
    <w:p w14:paraId="0A6418B0" w14:textId="77777777" w:rsidR="00F3495C" w:rsidRPr="00061991" w:rsidRDefault="00F3495C" w:rsidP="00941935">
      <w:pPr>
        <w:jc w:val="center"/>
        <w:rPr>
          <w:b/>
          <w:sz w:val="22"/>
          <w:szCs w:val="22"/>
        </w:rPr>
      </w:pPr>
      <w:r w:rsidRPr="00061991">
        <w:rPr>
          <w:b/>
          <w:sz w:val="22"/>
          <w:szCs w:val="22"/>
        </w:rPr>
        <w:t>П О В Е С Т К А:</w:t>
      </w:r>
    </w:p>
    <w:p w14:paraId="3D13BE87" w14:textId="77777777" w:rsidR="00A363F5" w:rsidRPr="00061991" w:rsidRDefault="00A363F5" w:rsidP="00941935">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061991" w14:paraId="679321CB" w14:textId="77777777" w:rsidTr="00B016E9">
        <w:trPr>
          <w:trHeight w:val="401"/>
        </w:trPr>
        <w:tc>
          <w:tcPr>
            <w:tcW w:w="567" w:type="dxa"/>
            <w:vAlign w:val="center"/>
          </w:tcPr>
          <w:p w14:paraId="3981096D" w14:textId="77777777" w:rsidR="00B016E9" w:rsidRPr="00061991" w:rsidRDefault="00B016E9" w:rsidP="00941935">
            <w:pPr>
              <w:jc w:val="center"/>
              <w:rPr>
                <w:b/>
                <w:sz w:val="22"/>
                <w:szCs w:val="22"/>
              </w:rPr>
            </w:pPr>
            <w:r w:rsidRPr="00061991">
              <w:rPr>
                <w:b/>
                <w:sz w:val="22"/>
                <w:szCs w:val="22"/>
              </w:rPr>
              <w:t>№ п/п</w:t>
            </w:r>
          </w:p>
        </w:tc>
        <w:tc>
          <w:tcPr>
            <w:tcW w:w="9639" w:type="dxa"/>
            <w:vAlign w:val="center"/>
          </w:tcPr>
          <w:p w14:paraId="26535FE9" w14:textId="77777777" w:rsidR="00B016E9" w:rsidRPr="00061991" w:rsidRDefault="00B016E9" w:rsidP="00941935">
            <w:pPr>
              <w:tabs>
                <w:tab w:val="left" w:pos="1276"/>
              </w:tabs>
              <w:autoSpaceDE w:val="0"/>
              <w:autoSpaceDN w:val="0"/>
              <w:adjustRightInd w:val="0"/>
              <w:jc w:val="center"/>
              <w:rPr>
                <w:b/>
                <w:bCs/>
                <w:sz w:val="22"/>
                <w:szCs w:val="22"/>
              </w:rPr>
            </w:pPr>
            <w:r w:rsidRPr="00061991">
              <w:rPr>
                <w:b/>
                <w:bCs/>
                <w:sz w:val="22"/>
                <w:szCs w:val="22"/>
              </w:rPr>
              <w:t>Наименование вопроса</w:t>
            </w:r>
          </w:p>
        </w:tc>
      </w:tr>
      <w:tr w:rsidR="000A0227" w:rsidRPr="00061991" w14:paraId="2C28EB08" w14:textId="77777777" w:rsidTr="001A6726">
        <w:trPr>
          <w:trHeight w:val="401"/>
        </w:trPr>
        <w:tc>
          <w:tcPr>
            <w:tcW w:w="567" w:type="dxa"/>
          </w:tcPr>
          <w:p w14:paraId="128452C6" w14:textId="77777777" w:rsidR="000A0227" w:rsidRPr="00061991" w:rsidRDefault="000A0227" w:rsidP="00941935">
            <w:pPr>
              <w:jc w:val="center"/>
              <w:rPr>
                <w:b/>
                <w:bCs/>
                <w:sz w:val="22"/>
                <w:szCs w:val="22"/>
              </w:rPr>
            </w:pPr>
            <w:r w:rsidRPr="00061991">
              <w:rPr>
                <w:b/>
                <w:bCs/>
                <w:sz w:val="22"/>
                <w:szCs w:val="22"/>
              </w:rPr>
              <w:t>1.</w:t>
            </w:r>
          </w:p>
        </w:tc>
        <w:tc>
          <w:tcPr>
            <w:tcW w:w="9639" w:type="dxa"/>
          </w:tcPr>
          <w:p w14:paraId="79682A3A" w14:textId="77777777" w:rsidR="000A0227" w:rsidRPr="00061991" w:rsidRDefault="000A0227" w:rsidP="00941935">
            <w:pPr>
              <w:jc w:val="both"/>
              <w:rPr>
                <w:b/>
                <w:bCs/>
                <w:sz w:val="22"/>
                <w:szCs w:val="22"/>
              </w:rPr>
            </w:pPr>
            <w:r w:rsidRPr="00061991">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ООО «ТЭС» (Палехский район)</w:t>
            </w:r>
          </w:p>
        </w:tc>
      </w:tr>
      <w:tr w:rsidR="000A0227" w:rsidRPr="00061991" w14:paraId="7F369F8D" w14:textId="77777777" w:rsidTr="001A6726">
        <w:trPr>
          <w:trHeight w:val="401"/>
        </w:trPr>
        <w:tc>
          <w:tcPr>
            <w:tcW w:w="567" w:type="dxa"/>
          </w:tcPr>
          <w:p w14:paraId="38CD6467" w14:textId="77777777" w:rsidR="000A0227" w:rsidRPr="00061991" w:rsidRDefault="000A0227" w:rsidP="00941935">
            <w:pPr>
              <w:jc w:val="center"/>
              <w:rPr>
                <w:b/>
                <w:bCs/>
                <w:sz w:val="22"/>
                <w:szCs w:val="22"/>
              </w:rPr>
            </w:pPr>
            <w:r w:rsidRPr="00061991">
              <w:rPr>
                <w:b/>
                <w:bCs/>
                <w:sz w:val="22"/>
                <w:szCs w:val="22"/>
              </w:rPr>
              <w:t>2.</w:t>
            </w:r>
          </w:p>
        </w:tc>
        <w:tc>
          <w:tcPr>
            <w:tcW w:w="9639" w:type="dxa"/>
          </w:tcPr>
          <w:p w14:paraId="3A919CBC" w14:textId="77777777" w:rsidR="000A0227" w:rsidRPr="00061991" w:rsidRDefault="000A0227" w:rsidP="00941935">
            <w:pPr>
              <w:jc w:val="both"/>
              <w:rPr>
                <w:b/>
                <w:bCs/>
                <w:sz w:val="22"/>
                <w:szCs w:val="22"/>
              </w:rPr>
            </w:pPr>
            <w:r w:rsidRPr="00061991">
              <w:rPr>
                <w:b/>
                <w:bCs/>
                <w:sz w:val="22"/>
                <w:szCs w:val="22"/>
              </w:rPr>
              <w:t>О корректировке долгосрочных тарифов на тепловую энергию, теплоноситель для потребителей ООО «Система Альфа» (Палехский район) на 2024 год</w:t>
            </w:r>
          </w:p>
        </w:tc>
      </w:tr>
      <w:tr w:rsidR="000A0227" w:rsidRPr="00061991" w14:paraId="525B1BD0" w14:textId="77777777" w:rsidTr="001A6726">
        <w:trPr>
          <w:trHeight w:val="401"/>
        </w:trPr>
        <w:tc>
          <w:tcPr>
            <w:tcW w:w="567" w:type="dxa"/>
          </w:tcPr>
          <w:p w14:paraId="6D93DA75" w14:textId="77777777" w:rsidR="000A0227" w:rsidRPr="00061991" w:rsidRDefault="000A0227" w:rsidP="00941935">
            <w:pPr>
              <w:jc w:val="center"/>
              <w:rPr>
                <w:b/>
                <w:bCs/>
                <w:sz w:val="22"/>
                <w:szCs w:val="22"/>
              </w:rPr>
            </w:pPr>
            <w:r w:rsidRPr="00061991">
              <w:rPr>
                <w:b/>
                <w:bCs/>
                <w:sz w:val="22"/>
                <w:szCs w:val="22"/>
              </w:rPr>
              <w:t>3.</w:t>
            </w:r>
          </w:p>
        </w:tc>
        <w:tc>
          <w:tcPr>
            <w:tcW w:w="9639" w:type="dxa"/>
          </w:tcPr>
          <w:p w14:paraId="5C30AC9E" w14:textId="77777777" w:rsidR="000A0227" w:rsidRPr="00061991" w:rsidRDefault="00FB5000" w:rsidP="00941935">
            <w:pPr>
              <w:jc w:val="both"/>
              <w:rPr>
                <w:b/>
                <w:bCs/>
                <w:sz w:val="22"/>
                <w:szCs w:val="22"/>
              </w:rPr>
            </w:pPr>
            <w:r w:rsidRPr="00061991">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ГУП Ивановской области «Центр-Профи» (Комсомольский район) на 2024-2028 годы</w:t>
            </w:r>
          </w:p>
        </w:tc>
      </w:tr>
      <w:tr w:rsidR="000A0227" w:rsidRPr="00061991" w14:paraId="4D89B64C" w14:textId="77777777" w:rsidTr="001A6726">
        <w:trPr>
          <w:trHeight w:val="401"/>
        </w:trPr>
        <w:tc>
          <w:tcPr>
            <w:tcW w:w="567" w:type="dxa"/>
          </w:tcPr>
          <w:p w14:paraId="0C46E26B" w14:textId="77777777" w:rsidR="000A0227" w:rsidRPr="00061991" w:rsidRDefault="000A0227" w:rsidP="00941935">
            <w:pPr>
              <w:jc w:val="center"/>
              <w:rPr>
                <w:b/>
                <w:bCs/>
                <w:sz w:val="22"/>
                <w:szCs w:val="22"/>
              </w:rPr>
            </w:pPr>
            <w:r w:rsidRPr="00061991">
              <w:rPr>
                <w:b/>
                <w:bCs/>
                <w:sz w:val="22"/>
                <w:szCs w:val="22"/>
              </w:rPr>
              <w:t>4.</w:t>
            </w:r>
          </w:p>
        </w:tc>
        <w:tc>
          <w:tcPr>
            <w:tcW w:w="9639" w:type="dxa"/>
          </w:tcPr>
          <w:p w14:paraId="1668CCE9" w14:textId="77777777" w:rsidR="000A0227" w:rsidRPr="00061991" w:rsidRDefault="000A0227" w:rsidP="00941935">
            <w:pPr>
              <w:jc w:val="both"/>
              <w:rPr>
                <w:b/>
                <w:bCs/>
                <w:sz w:val="22"/>
                <w:szCs w:val="22"/>
              </w:rPr>
            </w:pPr>
            <w:r w:rsidRPr="00061991">
              <w:rPr>
                <w:b/>
                <w:bCs/>
                <w:sz w:val="22"/>
                <w:szCs w:val="22"/>
              </w:rPr>
              <w:t>О корректировке долгосрочных тарифов на тепловую энергию для потребителей ООО «Ивановская биоэнергетическая компания» (Южский район) на 2024 год</w:t>
            </w:r>
          </w:p>
        </w:tc>
      </w:tr>
      <w:tr w:rsidR="000A0227" w:rsidRPr="00061991" w14:paraId="269F1BDE" w14:textId="77777777" w:rsidTr="001A6726">
        <w:trPr>
          <w:trHeight w:val="401"/>
        </w:trPr>
        <w:tc>
          <w:tcPr>
            <w:tcW w:w="567" w:type="dxa"/>
          </w:tcPr>
          <w:p w14:paraId="37236F88" w14:textId="77777777" w:rsidR="000A0227" w:rsidRPr="00061991" w:rsidRDefault="000A0227" w:rsidP="00941935">
            <w:pPr>
              <w:jc w:val="center"/>
              <w:rPr>
                <w:b/>
                <w:bCs/>
                <w:sz w:val="22"/>
                <w:szCs w:val="22"/>
              </w:rPr>
            </w:pPr>
            <w:r w:rsidRPr="00061991">
              <w:rPr>
                <w:b/>
                <w:bCs/>
                <w:sz w:val="22"/>
                <w:szCs w:val="22"/>
              </w:rPr>
              <w:t>5.</w:t>
            </w:r>
          </w:p>
        </w:tc>
        <w:tc>
          <w:tcPr>
            <w:tcW w:w="9639" w:type="dxa"/>
          </w:tcPr>
          <w:p w14:paraId="657A79CA" w14:textId="77777777" w:rsidR="000A0227" w:rsidRPr="00061991" w:rsidRDefault="000A0227" w:rsidP="00941935">
            <w:pPr>
              <w:jc w:val="both"/>
              <w:rPr>
                <w:b/>
                <w:bCs/>
                <w:sz w:val="22"/>
                <w:szCs w:val="22"/>
              </w:rPr>
            </w:pPr>
            <w:r w:rsidRPr="00061991">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2024-2026 годы для потребителей ООО «Стеклолента» (Лежневский район)</w:t>
            </w:r>
          </w:p>
        </w:tc>
      </w:tr>
      <w:tr w:rsidR="000A0227" w:rsidRPr="00061991" w14:paraId="06781D66" w14:textId="77777777" w:rsidTr="001A6726">
        <w:trPr>
          <w:trHeight w:val="401"/>
        </w:trPr>
        <w:tc>
          <w:tcPr>
            <w:tcW w:w="567" w:type="dxa"/>
          </w:tcPr>
          <w:p w14:paraId="40FCD330" w14:textId="77777777" w:rsidR="000A0227" w:rsidRPr="00061991" w:rsidRDefault="000A0227" w:rsidP="00941935">
            <w:pPr>
              <w:jc w:val="center"/>
              <w:rPr>
                <w:b/>
                <w:bCs/>
                <w:sz w:val="22"/>
                <w:szCs w:val="22"/>
              </w:rPr>
            </w:pPr>
            <w:r w:rsidRPr="00061991">
              <w:rPr>
                <w:b/>
                <w:bCs/>
                <w:sz w:val="22"/>
                <w:szCs w:val="22"/>
              </w:rPr>
              <w:t>6.</w:t>
            </w:r>
          </w:p>
        </w:tc>
        <w:tc>
          <w:tcPr>
            <w:tcW w:w="9639" w:type="dxa"/>
          </w:tcPr>
          <w:p w14:paraId="3E3EB37A" w14:textId="77777777" w:rsidR="000A0227" w:rsidRPr="00061991" w:rsidRDefault="000A0227" w:rsidP="00941935">
            <w:pPr>
              <w:jc w:val="both"/>
              <w:rPr>
                <w:b/>
                <w:bCs/>
                <w:sz w:val="22"/>
                <w:szCs w:val="22"/>
              </w:rPr>
            </w:pPr>
            <w:r w:rsidRPr="00061991">
              <w:rPr>
                <w:b/>
                <w:bCs/>
                <w:sz w:val="22"/>
                <w:szCs w:val="22"/>
              </w:rPr>
              <w:t>О корректировке долгосрочных тарифов на тепловую энергию, теплоноситель для потребителей ООО «ТК Спектр» (Лежневский район) на 2024 год</w:t>
            </w:r>
          </w:p>
        </w:tc>
      </w:tr>
      <w:tr w:rsidR="000A0227" w:rsidRPr="00061991" w14:paraId="29ABE191" w14:textId="77777777" w:rsidTr="001A6726">
        <w:trPr>
          <w:trHeight w:val="401"/>
        </w:trPr>
        <w:tc>
          <w:tcPr>
            <w:tcW w:w="567" w:type="dxa"/>
          </w:tcPr>
          <w:p w14:paraId="490C8FDF" w14:textId="77777777" w:rsidR="000A0227" w:rsidRPr="00061991" w:rsidRDefault="000A0227" w:rsidP="00941935">
            <w:pPr>
              <w:jc w:val="center"/>
              <w:rPr>
                <w:b/>
                <w:bCs/>
                <w:sz w:val="22"/>
                <w:szCs w:val="22"/>
              </w:rPr>
            </w:pPr>
            <w:r w:rsidRPr="00061991">
              <w:rPr>
                <w:b/>
                <w:bCs/>
                <w:sz w:val="22"/>
                <w:szCs w:val="22"/>
              </w:rPr>
              <w:t>7.</w:t>
            </w:r>
          </w:p>
        </w:tc>
        <w:tc>
          <w:tcPr>
            <w:tcW w:w="9639" w:type="dxa"/>
          </w:tcPr>
          <w:p w14:paraId="01F8323C" w14:textId="77777777" w:rsidR="000A0227" w:rsidRPr="00061991" w:rsidRDefault="000A0227" w:rsidP="00941935">
            <w:pPr>
              <w:jc w:val="both"/>
              <w:rPr>
                <w:b/>
                <w:bCs/>
                <w:sz w:val="22"/>
                <w:szCs w:val="22"/>
              </w:rPr>
            </w:pPr>
            <w:r w:rsidRPr="00061991">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ООО «Агентство Вест» (Лежневский район)</w:t>
            </w:r>
          </w:p>
        </w:tc>
      </w:tr>
      <w:tr w:rsidR="000A0227" w:rsidRPr="00061991" w14:paraId="0505FD4D" w14:textId="77777777" w:rsidTr="001A6726">
        <w:trPr>
          <w:trHeight w:val="401"/>
        </w:trPr>
        <w:tc>
          <w:tcPr>
            <w:tcW w:w="567" w:type="dxa"/>
          </w:tcPr>
          <w:p w14:paraId="41F9533E" w14:textId="77777777" w:rsidR="000A0227" w:rsidRPr="00061991" w:rsidRDefault="000A0227" w:rsidP="00941935">
            <w:pPr>
              <w:jc w:val="center"/>
              <w:rPr>
                <w:b/>
                <w:bCs/>
                <w:sz w:val="22"/>
                <w:szCs w:val="22"/>
              </w:rPr>
            </w:pPr>
            <w:r w:rsidRPr="00061991">
              <w:rPr>
                <w:b/>
                <w:bCs/>
                <w:sz w:val="22"/>
                <w:szCs w:val="22"/>
              </w:rPr>
              <w:t>8.</w:t>
            </w:r>
          </w:p>
        </w:tc>
        <w:tc>
          <w:tcPr>
            <w:tcW w:w="9639" w:type="dxa"/>
          </w:tcPr>
          <w:p w14:paraId="14FB3AA8" w14:textId="77777777" w:rsidR="000A0227" w:rsidRPr="00061991" w:rsidRDefault="00A06CFD" w:rsidP="00941935">
            <w:pPr>
              <w:jc w:val="both"/>
              <w:rPr>
                <w:b/>
                <w:bCs/>
                <w:sz w:val="22"/>
                <w:szCs w:val="22"/>
              </w:rPr>
            </w:pPr>
            <w:r w:rsidRPr="00061991">
              <w:rPr>
                <w:b/>
                <w:bCs/>
                <w:sz w:val="22"/>
                <w:szCs w:val="22"/>
              </w:rPr>
              <w:t xml:space="preserve">О корректировке долгосрочных тарифов на тепловую энергию, установлении льготных тарифов на тепловую энергию для потребителей ООО «КЭС-Тейково» (в системах теплоснабжения с. Новое </w:t>
            </w:r>
            <w:proofErr w:type="spellStart"/>
            <w:r w:rsidRPr="00061991">
              <w:rPr>
                <w:b/>
                <w:bCs/>
                <w:sz w:val="22"/>
                <w:szCs w:val="22"/>
              </w:rPr>
              <w:t>Леушино</w:t>
            </w:r>
            <w:proofErr w:type="spellEnd"/>
            <w:r w:rsidRPr="00061991">
              <w:rPr>
                <w:b/>
                <w:bCs/>
                <w:sz w:val="22"/>
                <w:szCs w:val="22"/>
              </w:rPr>
              <w:t xml:space="preserve"> Тейковского муниципального района) на 2024-2025 годы</w:t>
            </w:r>
          </w:p>
        </w:tc>
      </w:tr>
      <w:tr w:rsidR="000A0227" w:rsidRPr="00061991" w14:paraId="68D3A556" w14:textId="77777777" w:rsidTr="001A6726">
        <w:trPr>
          <w:trHeight w:val="401"/>
        </w:trPr>
        <w:tc>
          <w:tcPr>
            <w:tcW w:w="567" w:type="dxa"/>
          </w:tcPr>
          <w:p w14:paraId="51D32446" w14:textId="77777777" w:rsidR="000A0227" w:rsidRPr="00061991" w:rsidRDefault="000A0227" w:rsidP="00941935">
            <w:pPr>
              <w:jc w:val="center"/>
              <w:rPr>
                <w:b/>
                <w:bCs/>
                <w:sz w:val="22"/>
                <w:szCs w:val="22"/>
              </w:rPr>
            </w:pPr>
            <w:r w:rsidRPr="00061991">
              <w:rPr>
                <w:b/>
                <w:bCs/>
                <w:sz w:val="22"/>
                <w:szCs w:val="22"/>
              </w:rPr>
              <w:t>9.</w:t>
            </w:r>
          </w:p>
        </w:tc>
        <w:tc>
          <w:tcPr>
            <w:tcW w:w="9639" w:type="dxa"/>
          </w:tcPr>
          <w:p w14:paraId="2C237F33" w14:textId="77777777" w:rsidR="000A0227" w:rsidRPr="00061991" w:rsidRDefault="000A0227" w:rsidP="00941935">
            <w:pPr>
              <w:jc w:val="both"/>
              <w:rPr>
                <w:b/>
                <w:bCs/>
                <w:sz w:val="22"/>
                <w:szCs w:val="22"/>
              </w:rPr>
            </w:pPr>
            <w:r w:rsidRPr="00061991">
              <w:rPr>
                <w:b/>
                <w:bCs/>
                <w:sz w:val="22"/>
                <w:szCs w:val="22"/>
              </w:rPr>
              <w:t>О корректировке долгосрочных тарифов на тепловую энергию для потребителей МУП ЖКХ «</w:t>
            </w:r>
            <w:proofErr w:type="spellStart"/>
            <w:r w:rsidRPr="00061991">
              <w:rPr>
                <w:b/>
                <w:bCs/>
                <w:sz w:val="22"/>
                <w:szCs w:val="22"/>
              </w:rPr>
              <w:t>Нерльское</w:t>
            </w:r>
            <w:proofErr w:type="spellEnd"/>
            <w:r w:rsidRPr="00061991">
              <w:rPr>
                <w:b/>
                <w:bCs/>
                <w:sz w:val="22"/>
                <w:szCs w:val="22"/>
              </w:rPr>
              <w:t xml:space="preserve"> коммунальное объединение» (Тейковский район) на 2024-2026 годы</w:t>
            </w:r>
          </w:p>
        </w:tc>
      </w:tr>
      <w:tr w:rsidR="000A0227" w:rsidRPr="00061991" w14:paraId="4FA76D2F" w14:textId="77777777" w:rsidTr="001A6726">
        <w:trPr>
          <w:trHeight w:val="401"/>
        </w:trPr>
        <w:tc>
          <w:tcPr>
            <w:tcW w:w="567" w:type="dxa"/>
          </w:tcPr>
          <w:p w14:paraId="1A7ABDF8" w14:textId="77777777" w:rsidR="000A0227" w:rsidRPr="00061991" w:rsidRDefault="000A0227" w:rsidP="00941935">
            <w:pPr>
              <w:jc w:val="center"/>
              <w:rPr>
                <w:b/>
                <w:bCs/>
                <w:sz w:val="22"/>
                <w:szCs w:val="22"/>
              </w:rPr>
            </w:pPr>
            <w:r w:rsidRPr="00061991">
              <w:rPr>
                <w:b/>
                <w:bCs/>
                <w:sz w:val="22"/>
                <w:szCs w:val="22"/>
              </w:rPr>
              <w:t>10.</w:t>
            </w:r>
          </w:p>
        </w:tc>
        <w:tc>
          <w:tcPr>
            <w:tcW w:w="9639" w:type="dxa"/>
          </w:tcPr>
          <w:p w14:paraId="71D691E2" w14:textId="77777777" w:rsidR="000A0227" w:rsidRPr="00061991" w:rsidRDefault="000A0227" w:rsidP="00941935">
            <w:pPr>
              <w:jc w:val="both"/>
              <w:rPr>
                <w:b/>
                <w:bCs/>
                <w:sz w:val="22"/>
                <w:szCs w:val="22"/>
              </w:rPr>
            </w:pPr>
            <w:r w:rsidRPr="00061991">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ГУП Ивановской области «Центр Профи» (Фурмановский район)</w:t>
            </w:r>
          </w:p>
        </w:tc>
      </w:tr>
      <w:tr w:rsidR="000A0227" w:rsidRPr="00061991" w14:paraId="03025C82" w14:textId="77777777" w:rsidTr="001A6726">
        <w:trPr>
          <w:trHeight w:val="401"/>
        </w:trPr>
        <w:tc>
          <w:tcPr>
            <w:tcW w:w="567" w:type="dxa"/>
          </w:tcPr>
          <w:p w14:paraId="65147512" w14:textId="77777777" w:rsidR="000A0227" w:rsidRPr="00061991" w:rsidRDefault="000A0227" w:rsidP="00941935">
            <w:pPr>
              <w:jc w:val="center"/>
              <w:rPr>
                <w:b/>
                <w:bCs/>
                <w:sz w:val="22"/>
                <w:szCs w:val="22"/>
              </w:rPr>
            </w:pPr>
            <w:r w:rsidRPr="00061991">
              <w:rPr>
                <w:b/>
                <w:bCs/>
                <w:sz w:val="22"/>
                <w:szCs w:val="22"/>
              </w:rPr>
              <w:t>11.</w:t>
            </w:r>
          </w:p>
        </w:tc>
        <w:tc>
          <w:tcPr>
            <w:tcW w:w="9639" w:type="dxa"/>
          </w:tcPr>
          <w:p w14:paraId="5CDC1AF0" w14:textId="77777777" w:rsidR="000A0227" w:rsidRPr="00061991" w:rsidRDefault="000A0227" w:rsidP="00941935">
            <w:pPr>
              <w:jc w:val="both"/>
              <w:rPr>
                <w:b/>
                <w:bCs/>
                <w:sz w:val="22"/>
                <w:szCs w:val="22"/>
              </w:rPr>
            </w:pPr>
            <w:r w:rsidRPr="00061991">
              <w:rPr>
                <w:b/>
                <w:bCs/>
                <w:sz w:val="22"/>
                <w:szCs w:val="22"/>
              </w:rPr>
              <w:t>О корректировке долгосрочных тарифов на тепловую энергию для потребителей МУП района «Решма» (Кинешемский район) на 2024-2027 годы</w:t>
            </w:r>
          </w:p>
        </w:tc>
      </w:tr>
      <w:tr w:rsidR="000A0227" w:rsidRPr="00061991" w14:paraId="1DB59EAC" w14:textId="77777777" w:rsidTr="001A6726">
        <w:trPr>
          <w:trHeight w:val="401"/>
        </w:trPr>
        <w:tc>
          <w:tcPr>
            <w:tcW w:w="567" w:type="dxa"/>
          </w:tcPr>
          <w:p w14:paraId="0CA3893F" w14:textId="77777777" w:rsidR="000A0227" w:rsidRPr="00061991" w:rsidRDefault="000A0227" w:rsidP="006A2851">
            <w:pPr>
              <w:jc w:val="center"/>
              <w:rPr>
                <w:b/>
                <w:bCs/>
                <w:sz w:val="22"/>
                <w:szCs w:val="22"/>
              </w:rPr>
            </w:pPr>
            <w:r w:rsidRPr="00061991">
              <w:rPr>
                <w:b/>
                <w:bCs/>
                <w:sz w:val="22"/>
                <w:szCs w:val="22"/>
              </w:rPr>
              <w:t>1</w:t>
            </w:r>
            <w:r w:rsidR="006A2851">
              <w:rPr>
                <w:b/>
                <w:bCs/>
                <w:sz w:val="22"/>
                <w:szCs w:val="22"/>
              </w:rPr>
              <w:t>2</w:t>
            </w:r>
            <w:r w:rsidRPr="00061991">
              <w:rPr>
                <w:b/>
                <w:bCs/>
                <w:sz w:val="22"/>
                <w:szCs w:val="22"/>
              </w:rPr>
              <w:t>.</w:t>
            </w:r>
          </w:p>
        </w:tc>
        <w:tc>
          <w:tcPr>
            <w:tcW w:w="9639" w:type="dxa"/>
          </w:tcPr>
          <w:p w14:paraId="78D4FB32" w14:textId="77777777" w:rsidR="000A0227" w:rsidRPr="00061991" w:rsidRDefault="000A0227" w:rsidP="00941935">
            <w:pPr>
              <w:jc w:val="both"/>
              <w:rPr>
                <w:b/>
                <w:bCs/>
                <w:sz w:val="22"/>
                <w:szCs w:val="22"/>
              </w:rPr>
            </w:pPr>
            <w:r w:rsidRPr="00061991">
              <w:rPr>
                <w:b/>
                <w:bCs/>
                <w:sz w:val="22"/>
                <w:szCs w:val="22"/>
              </w:rPr>
              <w:t xml:space="preserve">О корректировке долгосрочных тарифов на тепловую энергию 2024-2027 годы, на услуги по передаче тепловой энергии на 2024 год, установлении долгосрочных тарифов на тепловую </w:t>
            </w:r>
            <w:r w:rsidRPr="00061991">
              <w:rPr>
                <w:b/>
                <w:bCs/>
                <w:sz w:val="22"/>
                <w:szCs w:val="22"/>
              </w:rPr>
              <w:lastRenderedPageBreak/>
              <w:t>энергию на 2024-2028 годы,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МУП «ЖКХ Шуйского муниципального района»</w:t>
            </w:r>
          </w:p>
        </w:tc>
      </w:tr>
      <w:tr w:rsidR="000A0227" w:rsidRPr="00061991" w14:paraId="14BA1EDA" w14:textId="77777777" w:rsidTr="001A6726">
        <w:trPr>
          <w:trHeight w:val="401"/>
        </w:trPr>
        <w:tc>
          <w:tcPr>
            <w:tcW w:w="567" w:type="dxa"/>
          </w:tcPr>
          <w:p w14:paraId="5B94FE3B" w14:textId="77777777" w:rsidR="000A0227" w:rsidRPr="00061991" w:rsidRDefault="000A0227" w:rsidP="006A2851">
            <w:pPr>
              <w:jc w:val="center"/>
              <w:rPr>
                <w:b/>
                <w:bCs/>
                <w:sz w:val="22"/>
                <w:szCs w:val="22"/>
              </w:rPr>
            </w:pPr>
            <w:r w:rsidRPr="00061991">
              <w:rPr>
                <w:b/>
                <w:bCs/>
                <w:sz w:val="22"/>
                <w:szCs w:val="22"/>
              </w:rPr>
              <w:lastRenderedPageBreak/>
              <w:t>1</w:t>
            </w:r>
            <w:r w:rsidR="006A2851">
              <w:rPr>
                <w:b/>
                <w:bCs/>
                <w:sz w:val="22"/>
                <w:szCs w:val="22"/>
              </w:rPr>
              <w:t>3</w:t>
            </w:r>
            <w:r w:rsidRPr="00061991">
              <w:rPr>
                <w:b/>
                <w:bCs/>
                <w:sz w:val="22"/>
                <w:szCs w:val="22"/>
              </w:rPr>
              <w:t>.</w:t>
            </w:r>
          </w:p>
        </w:tc>
        <w:tc>
          <w:tcPr>
            <w:tcW w:w="9639" w:type="dxa"/>
          </w:tcPr>
          <w:p w14:paraId="7DE9FDCA" w14:textId="77777777" w:rsidR="000A0227" w:rsidRPr="00061991" w:rsidRDefault="000A0227" w:rsidP="00941935">
            <w:pPr>
              <w:jc w:val="both"/>
              <w:rPr>
                <w:b/>
                <w:bCs/>
                <w:sz w:val="22"/>
                <w:szCs w:val="22"/>
              </w:rPr>
            </w:pPr>
            <w:r w:rsidRPr="00061991">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2024-2026 годы для потребителей ООО «</w:t>
            </w:r>
            <w:proofErr w:type="spellStart"/>
            <w:r w:rsidRPr="00061991">
              <w:rPr>
                <w:b/>
                <w:bCs/>
                <w:sz w:val="22"/>
                <w:szCs w:val="22"/>
              </w:rPr>
              <w:t>Теплосбыт</w:t>
            </w:r>
            <w:proofErr w:type="spellEnd"/>
            <w:r w:rsidRPr="00061991">
              <w:rPr>
                <w:b/>
                <w:bCs/>
                <w:sz w:val="22"/>
                <w:szCs w:val="22"/>
              </w:rPr>
              <w:t>» (Шуйский район)</w:t>
            </w:r>
          </w:p>
        </w:tc>
      </w:tr>
    </w:tbl>
    <w:p w14:paraId="433E5D66" w14:textId="77777777" w:rsidR="004C6880" w:rsidRPr="00061991" w:rsidRDefault="00FF3699" w:rsidP="00941935">
      <w:pPr>
        <w:pStyle w:val="ConsNormal"/>
        <w:tabs>
          <w:tab w:val="left" w:pos="851"/>
          <w:tab w:val="left" w:pos="993"/>
          <w:tab w:val="left" w:pos="4020"/>
        </w:tabs>
        <w:ind w:firstLine="567"/>
        <w:jc w:val="both"/>
        <w:rPr>
          <w:rFonts w:ascii="Times New Roman" w:hAnsi="Times New Roman"/>
          <w:b/>
          <w:color w:val="FF0000"/>
          <w:sz w:val="22"/>
          <w:szCs w:val="22"/>
        </w:rPr>
      </w:pPr>
      <w:r w:rsidRPr="00061991">
        <w:rPr>
          <w:rFonts w:ascii="Times New Roman" w:hAnsi="Times New Roman"/>
          <w:b/>
          <w:color w:val="FF0000"/>
          <w:sz w:val="22"/>
          <w:szCs w:val="22"/>
        </w:rPr>
        <w:t xml:space="preserve"> </w:t>
      </w:r>
    </w:p>
    <w:p w14:paraId="4A91E17A" w14:textId="77777777" w:rsidR="00EB295B" w:rsidRPr="00630335" w:rsidRDefault="00630335" w:rsidP="00630335">
      <w:pPr>
        <w:ind w:firstLine="709"/>
        <w:jc w:val="both"/>
        <w:rPr>
          <w:b/>
          <w:bCs/>
          <w:sz w:val="22"/>
          <w:szCs w:val="22"/>
        </w:rPr>
      </w:pPr>
      <w:r>
        <w:rPr>
          <w:b/>
          <w:bCs/>
          <w:sz w:val="22"/>
          <w:szCs w:val="22"/>
        </w:rPr>
        <w:t xml:space="preserve">1. </w:t>
      </w:r>
      <w:r w:rsidR="00620F55" w:rsidRPr="00630335">
        <w:rPr>
          <w:b/>
          <w:bCs/>
          <w:sz w:val="22"/>
          <w:szCs w:val="22"/>
        </w:rPr>
        <w:t>СЛУШАЛИ</w:t>
      </w:r>
      <w:proofErr w:type="gramStart"/>
      <w:r w:rsidR="00620F55" w:rsidRPr="00630335">
        <w:rPr>
          <w:b/>
          <w:bCs/>
          <w:sz w:val="22"/>
          <w:szCs w:val="22"/>
        </w:rPr>
        <w:t>:</w:t>
      </w:r>
      <w:r w:rsidR="00EB295B" w:rsidRPr="00630335">
        <w:rPr>
          <w:b/>
          <w:bCs/>
          <w:sz w:val="22"/>
          <w:szCs w:val="22"/>
        </w:rPr>
        <w:t xml:space="preserve"> Об</w:t>
      </w:r>
      <w:proofErr w:type="gramEnd"/>
      <w:r w:rsidR="00EB295B" w:rsidRPr="00630335">
        <w:rPr>
          <w:b/>
          <w:bCs/>
          <w:sz w:val="22"/>
          <w:szCs w:val="22"/>
        </w:rPr>
        <w:t xml:space="preserve">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ООО «ТЭС» (Палехский район) (Янова Т.А.) </w:t>
      </w:r>
    </w:p>
    <w:p w14:paraId="5983F3D7" w14:textId="77777777" w:rsidR="00EB295B" w:rsidRPr="00061991" w:rsidRDefault="00EB295B" w:rsidP="00941935">
      <w:pPr>
        <w:pStyle w:val="ConsNormal"/>
        <w:tabs>
          <w:tab w:val="left" w:pos="0"/>
        </w:tabs>
        <w:ind w:firstLine="709"/>
        <w:jc w:val="both"/>
        <w:rPr>
          <w:rFonts w:ascii="Times New Roman" w:hAnsi="Times New Roman"/>
          <w:snapToGrid/>
          <w:sz w:val="22"/>
          <w:szCs w:val="22"/>
        </w:rPr>
      </w:pPr>
      <w:r w:rsidRPr="00061991">
        <w:rPr>
          <w:rFonts w:ascii="Times New Roman" w:hAnsi="Times New Roman"/>
          <w:snapToGrid/>
          <w:sz w:val="22"/>
          <w:szCs w:val="22"/>
        </w:rPr>
        <w:t>Общество с ограниченной ответственностью «Тепловые и электрические сети» (далее - ООО «ТЭС») письмом от 25.04.2023 № б/н, поступившим в Департамент энергетики и тарифов Ивановской области 24.04.2023 (№ вх-1491-018/1-1-07 от 24.04.2023), обратилось с заявлением об</w:t>
      </w:r>
      <w:r w:rsidRPr="00061991">
        <w:rPr>
          <w:sz w:val="22"/>
          <w:szCs w:val="22"/>
        </w:rPr>
        <w:t xml:space="preserve"> </w:t>
      </w:r>
      <w:r w:rsidRPr="00061991">
        <w:rPr>
          <w:rFonts w:ascii="Times New Roman" w:hAnsi="Times New Roman"/>
          <w:snapToGrid/>
          <w:sz w:val="22"/>
          <w:szCs w:val="22"/>
        </w:rPr>
        <w:t xml:space="preserve">установлении долгосрочных тарифов на тепловую энергию на 2024-2028 годы для потребителей с. </w:t>
      </w:r>
      <w:proofErr w:type="spellStart"/>
      <w:r w:rsidRPr="00061991">
        <w:rPr>
          <w:rFonts w:ascii="Times New Roman" w:hAnsi="Times New Roman"/>
          <w:snapToGrid/>
          <w:sz w:val="22"/>
          <w:szCs w:val="22"/>
        </w:rPr>
        <w:t>Майдаково</w:t>
      </w:r>
      <w:proofErr w:type="spellEnd"/>
      <w:r w:rsidRPr="00061991">
        <w:rPr>
          <w:rFonts w:ascii="Times New Roman" w:hAnsi="Times New Roman"/>
          <w:snapToGrid/>
          <w:sz w:val="22"/>
          <w:szCs w:val="22"/>
        </w:rPr>
        <w:t xml:space="preserve"> Палехского муниципального района Ивановской области.  </w:t>
      </w:r>
    </w:p>
    <w:p w14:paraId="362E55E0" w14:textId="046B130C" w:rsidR="00EB295B" w:rsidRPr="00061991" w:rsidRDefault="00EB295B" w:rsidP="00941935">
      <w:pPr>
        <w:pStyle w:val="ConsNormal"/>
        <w:tabs>
          <w:tab w:val="left" w:pos="0"/>
        </w:tabs>
        <w:ind w:firstLine="709"/>
        <w:jc w:val="both"/>
        <w:rPr>
          <w:rFonts w:ascii="Times New Roman" w:hAnsi="Times New Roman"/>
          <w:snapToGrid/>
          <w:sz w:val="22"/>
          <w:szCs w:val="22"/>
        </w:rPr>
      </w:pPr>
      <w:r w:rsidRPr="00061991">
        <w:rPr>
          <w:rFonts w:ascii="Times New Roman" w:hAnsi="Times New Roman"/>
          <w:snapToGrid/>
          <w:sz w:val="22"/>
          <w:szCs w:val="22"/>
        </w:rPr>
        <w:t>Приказом Департамента энергетики и тарифов Ивановской области от 05.05.2023 № 25-у открыто дело об установлении долгосрочных тарифов на тепловую энергию для ООО «ТЭС» на 2024–2028 годы.</w:t>
      </w:r>
      <w:r w:rsidRPr="00061991">
        <w:rPr>
          <w:sz w:val="22"/>
          <w:szCs w:val="22"/>
        </w:rPr>
        <w:t xml:space="preserve"> </w:t>
      </w:r>
      <w:r w:rsidRPr="00061991">
        <w:rPr>
          <w:rFonts w:ascii="Times New Roman" w:hAnsi="Times New Roman"/>
          <w:snapToGrid/>
          <w:sz w:val="22"/>
          <w:szCs w:val="22"/>
        </w:rPr>
        <w:t xml:space="preserve">В качестве метода регулирования тарифов </w:t>
      </w:r>
      <w:r w:rsidR="004B2058">
        <w:rPr>
          <w:rFonts w:ascii="Times New Roman" w:hAnsi="Times New Roman"/>
          <w:snapToGrid/>
          <w:sz w:val="22"/>
          <w:szCs w:val="22"/>
        </w:rPr>
        <w:t xml:space="preserve">на 2024-2028 годы </w:t>
      </w:r>
      <w:r w:rsidRPr="00061991">
        <w:rPr>
          <w:rFonts w:ascii="Times New Roman" w:hAnsi="Times New Roman"/>
          <w:snapToGrid/>
          <w:sz w:val="22"/>
          <w:szCs w:val="22"/>
        </w:rPr>
        <w:t>определен метод индексации установленных тарифов.</w:t>
      </w:r>
      <w:r w:rsidR="00E320CC" w:rsidRPr="00061991">
        <w:rPr>
          <w:rFonts w:ascii="Times New Roman" w:hAnsi="Times New Roman"/>
          <w:snapToGrid/>
          <w:sz w:val="22"/>
          <w:szCs w:val="22"/>
        </w:rPr>
        <w:t xml:space="preserve"> </w:t>
      </w:r>
      <w:r w:rsidRPr="00061991">
        <w:rPr>
          <w:rFonts w:ascii="Times New Roman" w:hAnsi="Times New Roman"/>
          <w:snapToGrid/>
          <w:sz w:val="22"/>
          <w:szCs w:val="22"/>
        </w:rPr>
        <w:t>Базовым периодом определен 2024 год.</w:t>
      </w:r>
    </w:p>
    <w:p w14:paraId="2AA132E4" w14:textId="77777777" w:rsidR="00EB295B" w:rsidRPr="00061991" w:rsidRDefault="00EB295B" w:rsidP="00941935">
      <w:pPr>
        <w:ind w:firstLine="709"/>
        <w:jc w:val="both"/>
        <w:rPr>
          <w:bCs/>
          <w:sz w:val="22"/>
          <w:szCs w:val="22"/>
        </w:rPr>
      </w:pPr>
      <w:r w:rsidRPr="00061991">
        <w:rPr>
          <w:sz w:val="22"/>
          <w:szCs w:val="22"/>
        </w:rPr>
        <w:t xml:space="preserve">ООО «ТЭС» (Палехский район) </w:t>
      </w:r>
      <w:r w:rsidRPr="00061991">
        <w:rPr>
          <w:bCs/>
          <w:sz w:val="22"/>
          <w:szCs w:val="22"/>
        </w:rPr>
        <w:t>осуществляет регулируемые виды деятельности (передача, сбыт тепловой энергии) с использованием имущества, принадлежащего предприятию на основании концессионного соглашения от 15.08.2014 года</w:t>
      </w:r>
      <w:r w:rsidR="00E320CC" w:rsidRPr="00061991">
        <w:rPr>
          <w:bCs/>
          <w:sz w:val="22"/>
          <w:szCs w:val="22"/>
        </w:rPr>
        <w:t>.</w:t>
      </w:r>
      <w:r w:rsidRPr="00061991">
        <w:rPr>
          <w:bCs/>
          <w:sz w:val="22"/>
          <w:szCs w:val="22"/>
        </w:rPr>
        <w:t xml:space="preserve"> Срок действия соглашения - 10 лет. Тепловая энергия отпускается в теплоносителе «вода» на нужды отопления.</w:t>
      </w:r>
    </w:p>
    <w:p w14:paraId="052A175E" w14:textId="77777777" w:rsidR="00EB295B" w:rsidRPr="00061991" w:rsidRDefault="00EB295B" w:rsidP="00941935">
      <w:pPr>
        <w:pStyle w:val="24"/>
        <w:widowControl/>
        <w:tabs>
          <w:tab w:val="left" w:pos="851"/>
          <w:tab w:val="left" w:pos="993"/>
        </w:tabs>
        <w:ind w:firstLine="709"/>
        <w:rPr>
          <w:bCs/>
          <w:sz w:val="22"/>
          <w:szCs w:val="22"/>
        </w:rPr>
      </w:pPr>
      <w:r w:rsidRPr="00061991">
        <w:rPr>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Pr="00061991">
        <w:rPr>
          <w:bCs/>
          <w:sz w:val="22"/>
          <w:szCs w:val="22"/>
        </w:rPr>
        <w:t>Прогноза социально-экономического развития Российской Федерации на 2024 год и плановый период 2025 и 2026 годы, одобренного на заседании Правительства Российской Федерации 22 сентября 2023 г. (протокол № 28, часть II).</w:t>
      </w:r>
    </w:p>
    <w:p w14:paraId="3ACF3004" w14:textId="77777777" w:rsidR="00EB295B" w:rsidRPr="00061991" w:rsidRDefault="00EB295B" w:rsidP="00941935">
      <w:pPr>
        <w:pStyle w:val="24"/>
        <w:widowControl/>
        <w:tabs>
          <w:tab w:val="left" w:pos="851"/>
          <w:tab w:val="left" w:pos="993"/>
        </w:tabs>
        <w:ind w:firstLine="709"/>
        <w:rPr>
          <w:bCs/>
          <w:sz w:val="22"/>
          <w:szCs w:val="22"/>
        </w:rPr>
      </w:pPr>
      <w:r w:rsidRPr="00061991">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3971CC24" w14:textId="77777777" w:rsidR="00E320CC" w:rsidRPr="00B66AB2" w:rsidRDefault="00E320CC" w:rsidP="00941935">
      <w:pPr>
        <w:pStyle w:val="24"/>
        <w:widowControl/>
        <w:tabs>
          <w:tab w:val="left" w:pos="851"/>
          <w:tab w:val="left" w:pos="993"/>
        </w:tabs>
        <w:ind w:firstLine="709"/>
        <w:rPr>
          <w:bCs/>
          <w:sz w:val="22"/>
          <w:szCs w:val="22"/>
        </w:rPr>
      </w:pPr>
      <w:r w:rsidRPr="00B66AB2">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5DB14DE1" w14:textId="77777777" w:rsidR="00EB295B" w:rsidRPr="00061991" w:rsidRDefault="00EB295B" w:rsidP="00941935">
      <w:pPr>
        <w:pStyle w:val="24"/>
        <w:widowControl/>
        <w:tabs>
          <w:tab w:val="left" w:pos="851"/>
          <w:tab w:val="left" w:pos="993"/>
        </w:tabs>
        <w:ind w:firstLine="709"/>
        <w:rPr>
          <w:bCs/>
          <w:sz w:val="22"/>
          <w:szCs w:val="22"/>
        </w:rPr>
      </w:pPr>
      <w:r w:rsidRPr="00061991">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7605918B" w14:textId="77777777" w:rsidR="00EB295B" w:rsidRPr="00061991" w:rsidRDefault="00EB295B" w:rsidP="00941935">
      <w:pPr>
        <w:pStyle w:val="24"/>
        <w:widowControl/>
        <w:tabs>
          <w:tab w:val="left" w:pos="851"/>
          <w:tab w:val="left" w:pos="993"/>
        </w:tabs>
        <w:ind w:firstLine="709"/>
        <w:rPr>
          <w:bCs/>
          <w:sz w:val="22"/>
          <w:szCs w:val="22"/>
        </w:rPr>
      </w:pPr>
      <w:r w:rsidRPr="00061991">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EAD7569" w14:textId="77777777" w:rsidR="00EB295B" w:rsidRPr="00061991" w:rsidRDefault="00EB295B" w:rsidP="00941935">
      <w:pPr>
        <w:pStyle w:val="24"/>
        <w:widowControl/>
        <w:tabs>
          <w:tab w:val="left" w:pos="851"/>
          <w:tab w:val="left" w:pos="993"/>
        </w:tabs>
        <w:ind w:firstLine="709"/>
        <w:rPr>
          <w:bCs/>
          <w:sz w:val="22"/>
          <w:szCs w:val="22"/>
        </w:rPr>
      </w:pPr>
      <w:r w:rsidRPr="00061991">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6F7E16FB" w14:textId="77777777" w:rsidR="00EB295B" w:rsidRPr="00061991" w:rsidRDefault="00EB295B" w:rsidP="00941935">
      <w:pPr>
        <w:pStyle w:val="24"/>
        <w:widowControl/>
        <w:tabs>
          <w:tab w:val="left" w:pos="851"/>
          <w:tab w:val="left" w:pos="993"/>
          <w:tab w:val="left" w:pos="1560"/>
        </w:tabs>
        <w:ind w:firstLine="709"/>
        <w:rPr>
          <w:bCs/>
          <w:sz w:val="22"/>
          <w:szCs w:val="22"/>
        </w:rPr>
      </w:pPr>
      <w:r w:rsidRPr="00061991">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3449338" w14:textId="77777777" w:rsidR="00EB295B" w:rsidRPr="00061991" w:rsidRDefault="00EB295B" w:rsidP="00941935">
      <w:pPr>
        <w:pStyle w:val="24"/>
        <w:widowControl/>
        <w:tabs>
          <w:tab w:val="left" w:pos="851"/>
          <w:tab w:val="left" w:pos="993"/>
          <w:tab w:val="left" w:pos="1560"/>
        </w:tabs>
        <w:ind w:firstLine="709"/>
        <w:rPr>
          <w:bCs/>
          <w:sz w:val="22"/>
          <w:szCs w:val="22"/>
        </w:rPr>
      </w:pPr>
      <w:r w:rsidRPr="00061991">
        <w:rPr>
          <w:bCs/>
          <w:sz w:val="22"/>
          <w:szCs w:val="22"/>
        </w:rPr>
        <w:t xml:space="preserve">По результатам экспертизы материалов тарифного дела подготовлено экспертное заключение. </w:t>
      </w:r>
    </w:p>
    <w:p w14:paraId="08D0A4E3" w14:textId="77777777" w:rsidR="00EB295B" w:rsidRPr="00061991" w:rsidRDefault="00EB295B" w:rsidP="00941935">
      <w:pPr>
        <w:pStyle w:val="24"/>
        <w:widowControl/>
        <w:tabs>
          <w:tab w:val="left" w:pos="851"/>
          <w:tab w:val="left" w:pos="993"/>
          <w:tab w:val="left" w:pos="1560"/>
        </w:tabs>
        <w:ind w:firstLine="709"/>
        <w:rPr>
          <w:bCs/>
          <w:color w:val="C00000"/>
          <w:sz w:val="22"/>
          <w:szCs w:val="22"/>
        </w:rPr>
      </w:pPr>
      <w:r w:rsidRPr="00061991">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w:t>
      </w:r>
      <w:r w:rsidRPr="00E94A4C">
        <w:rPr>
          <w:bCs/>
          <w:sz w:val="22"/>
          <w:szCs w:val="22"/>
        </w:rPr>
        <w:t>приложени</w:t>
      </w:r>
      <w:r w:rsidR="00C66766" w:rsidRPr="00E94A4C">
        <w:rPr>
          <w:bCs/>
          <w:sz w:val="22"/>
          <w:szCs w:val="22"/>
        </w:rPr>
        <w:t>и</w:t>
      </w:r>
      <w:r w:rsidRPr="00E94A4C">
        <w:rPr>
          <w:bCs/>
          <w:sz w:val="22"/>
          <w:szCs w:val="22"/>
        </w:rPr>
        <w:t xml:space="preserve"> </w:t>
      </w:r>
      <w:r w:rsidR="00C66766" w:rsidRPr="00E94A4C">
        <w:rPr>
          <w:bCs/>
          <w:sz w:val="22"/>
          <w:szCs w:val="22"/>
        </w:rPr>
        <w:t>1</w:t>
      </w:r>
      <w:r w:rsidR="00E320CC" w:rsidRPr="00E94A4C">
        <w:rPr>
          <w:bCs/>
          <w:sz w:val="22"/>
          <w:szCs w:val="22"/>
        </w:rPr>
        <w:t>/1</w:t>
      </w:r>
      <w:r w:rsidRPr="00E94A4C">
        <w:rPr>
          <w:bCs/>
          <w:sz w:val="22"/>
          <w:szCs w:val="22"/>
        </w:rPr>
        <w:t>.</w:t>
      </w:r>
    </w:p>
    <w:p w14:paraId="47524E43" w14:textId="77777777" w:rsidR="00EB295B" w:rsidRPr="00061991" w:rsidRDefault="00EB295B" w:rsidP="00941935">
      <w:pPr>
        <w:pStyle w:val="24"/>
        <w:widowControl/>
        <w:tabs>
          <w:tab w:val="left" w:pos="851"/>
          <w:tab w:val="left" w:pos="993"/>
          <w:tab w:val="left" w:pos="1560"/>
        </w:tabs>
        <w:ind w:firstLine="709"/>
        <w:rPr>
          <w:bCs/>
          <w:sz w:val="22"/>
          <w:szCs w:val="22"/>
        </w:rPr>
      </w:pPr>
      <w:r w:rsidRPr="00061991">
        <w:rPr>
          <w:bCs/>
          <w:sz w:val="22"/>
          <w:szCs w:val="22"/>
        </w:rPr>
        <w:t>Общество ознакомлено с уровнем предлагаемых к утверждению тарифов в сфере теплоснабжения.</w:t>
      </w:r>
      <w:r w:rsidRPr="00061991">
        <w:rPr>
          <w:sz w:val="22"/>
          <w:szCs w:val="22"/>
        </w:rPr>
        <w:t xml:space="preserve"> </w:t>
      </w:r>
      <w:r w:rsidRPr="00061991">
        <w:rPr>
          <w:bCs/>
          <w:sz w:val="22"/>
          <w:szCs w:val="22"/>
        </w:rPr>
        <w:t>Письмом от 18.10.2023 № 07–10 ТСО с направлены мотивированные разногласия по следующим статьям.</w:t>
      </w:r>
    </w:p>
    <w:p w14:paraId="3B914A37" w14:textId="77777777" w:rsidR="00EB295B" w:rsidRPr="00061991" w:rsidRDefault="00EB295B" w:rsidP="00941935">
      <w:pPr>
        <w:pStyle w:val="a4"/>
        <w:ind w:left="0" w:firstLine="709"/>
        <w:jc w:val="both"/>
        <w:rPr>
          <w:sz w:val="22"/>
          <w:szCs w:val="22"/>
        </w:rPr>
      </w:pPr>
      <w:r w:rsidRPr="00061991">
        <w:rPr>
          <w:sz w:val="22"/>
          <w:szCs w:val="22"/>
        </w:rPr>
        <w:t>Организация попросила рассмотреть разногласия на заседании Правления Департамента без личного присутствия представителей ООО «ТЭС».</w:t>
      </w:r>
    </w:p>
    <w:p w14:paraId="4FD8ECB5" w14:textId="77777777" w:rsidR="00EB295B" w:rsidRPr="00061991" w:rsidRDefault="00EB295B" w:rsidP="00941935">
      <w:pPr>
        <w:tabs>
          <w:tab w:val="left" w:pos="993"/>
        </w:tabs>
        <w:jc w:val="both"/>
        <w:rPr>
          <w:b/>
          <w:bCs/>
          <w:sz w:val="22"/>
          <w:szCs w:val="22"/>
        </w:rPr>
      </w:pPr>
    </w:p>
    <w:p w14:paraId="4FFDB598" w14:textId="77777777" w:rsidR="00EB295B" w:rsidRPr="00630335" w:rsidRDefault="00630335" w:rsidP="00630335">
      <w:pPr>
        <w:tabs>
          <w:tab w:val="left" w:pos="993"/>
        </w:tabs>
        <w:ind w:left="851"/>
        <w:jc w:val="both"/>
        <w:rPr>
          <w:b/>
          <w:bCs/>
          <w:sz w:val="22"/>
          <w:szCs w:val="22"/>
        </w:rPr>
      </w:pPr>
      <w:r>
        <w:rPr>
          <w:b/>
          <w:bCs/>
          <w:sz w:val="22"/>
          <w:szCs w:val="22"/>
        </w:rPr>
        <w:lastRenderedPageBreak/>
        <w:t xml:space="preserve">1) </w:t>
      </w:r>
      <w:r w:rsidR="00EB295B" w:rsidRPr="00630335">
        <w:rPr>
          <w:b/>
          <w:bCs/>
          <w:sz w:val="22"/>
          <w:szCs w:val="22"/>
        </w:rPr>
        <w:t>Расходы на ремонт основных средств</w:t>
      </w:r>
      <w:r w:rsidR="00EB2863" w:rsidRPr="00630335">
        <w:rPr>
          <w:b/>
          <w:bCs/>
          <w:sz w:val="22"/>
          <w:szCs w:val="22"/>
        </w:rPr>
        <w:t xml:space="preserve"> (тыс. руб.)</w:t>
      </w:r>
      <w:r w:rsidR="00EB295B" w:rsidRPr="00630335">
        <w:rPr>
          <w:b/>
          <w:bCs/>
          <w:sz w:val="22"/>
          <w:szCs w:val="22"/>
        </w:rPr>
        <w:t>.</w:t>
      </w:r>
    </w:p>
    <w:p w14:paraId="532C59E4" w14:textId="77777777" w:rsidR="00EB2863" w:rsidRPr="00061991" w:rsidRDefault="00EB2863" w:rsidP="00941935">
      <w:pPr>
        <w:pStyle w:val="a4"/>
        <w:tabs>
          <w:tab w:val="left" w:pos="993"/>
        </w:tabs>
        <w:ind w:left="1069"/>
        <w:jc w:val="both"/>
        <w:rPr>
          <w:b/>
          <w:bCs/>
          <w:sz w:val="22"/>
          <w:szCs w:val="22"/>
        </w:rPr>
      </w:pPr>
    </w:p>
    <w:tbl>
      <w:tblPr>
        <w:tblStyle w:val="110"/>
        <w:tblW w:w="10314" w:type="dxa"/>
        <w:tblLook w:val="04A0" w:firstRow="1" w:lastRow="0" w:firstColumn="1" w:lastColumn="0" w:noHBand="0" w:noVBand="1"/>
      </w:tblPr>
      <w:tblGrid>
        <w:gridCol w:w="3341"/>
        <w:gridCol w:w="1871"/>
        <w:gridCol w:w="1457"/>
        <w:gridCol w:w="1498"/>
        <w:gridCol w:w="2147"/>
      </w:tblGrid>
      <w:tr w:rsidR="00E320CC" w:rsidRPr="00061991" w14:paraId="58C9FAE0" w14:textId="77777777" w:rsidTr="00EB2863">
        <w:tc>
          <w:tcPr>
            <w:tcW w:w="3341" w:type="dxa"/>
            <w:vAlign w:val="center"/>
          </w:tcPr>
          <w:p w14:paraId="67815937"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Наименование</w:t>
            </w:r>
          </w:p>
        </w:tc>
        <w:tc>
          <w:tcPr>
            <w:tcW w:w="1871" w:type="dxa"/>
            <w:vAlign w:val="center"/>
          </w:tcPr>
          <w:p w14:paraId="68488791"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Заявка ООО «ТЭ</w:t>
            </w:r>
            <w:r w:rsidRPr="00061991">
              <w:rPr>
                <w:rStyle w:val="af6"/>
                <w:sz w:val="22"/>
                <w:szCs w:val="22"/>
              </w:rPr>
              <w:t>С</w:t>
            </w:r>
            <w:r w:rsidRPr="00061991">
              <w:rPr>
                <w:rFonts w:eastAsia="Calibri"/>
                <w:sz w:val="22"/>
                <w:szCs w:val="22"/>
                <w:lang w:eastAsia="en-US"/>
              </w:rPr>
              <w:t>» от 25.04.2023</w:t>
            </w:r>
          </w:p>
        </w:tc>
        <w:tc>
          <w:tcPr>
            <w:tcW w:w="1457" w:type="dxa"/>
            <w:vAlign w:val="center"/>
          </w:tcPr>
          <w:p w14:paraId="4185B7CB"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Заявка ООО «ТЭ</w:t>
            </w:r>
            <w:r w:rsidRPr="00061991">
              <w:rPr>
                <w:rStyle w:val="af6"/>
                <w:sz w:val="22"/>
                <w:szCs w:val="22"/>
              </w:rPr>
              <w:t>С</w:t>
            </w:r>
            <w:r w:rsidRPr="00061991">
              <w:rPr>
                <w:rFonts w:eastAsia="Calibri"/>
                <w:sz w:val="22"/>
                <w:szCs w:val="22"/>
                <w:lang w:eastAsia="en-US"/>
              </w:rPr>
              <w:t>» от 27.09.2023</w:t>
            </w:r>
          </w:p>
        </w:tc>
        <w:tc>
          <w:tcPr>
            <w:tcW w:w="1498" w:type="dxa"/>
            <w:vAlign w:val="center"/>
          </w:tcPr>
          <w:p w14:paraId="41E8B2B9"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 xml:space="preserve">Предложение </w:t>
            </w:r>
            <w:proofErr w:type="spellStart"/>
            <w:r w:rsidRPr="00061991">
              <w:rPr>
                <w:rFonts w:eastAsia="Calibri"/>
                <w:sz w:val="22"/>
                <w:szCs w:val="22"/>
                <w:lang w:eastAsia="en-US"/>
              </w:rPr>
              <w:t>ДЭиТ</w:t>
            </w:r>
            <w:proofErr w:type="spellEnd"/>
          </w:p>
        </w:tc>
        <w:tc>
          <w:tcPr>
            <w:tcW w:w="2147" w:type="dxa"/>
            <w:vAlign w:val="center"/>
          </w:tcPr>
          <w:p w14:paraId="171D4418"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Отклонение по отношению к предложению РСО</w:t>
            </w:r>
          </w:p>
        </w:tc>
      </w:tr>
      <w:tr w:rsidR="00B66AB2" w:rsidRPr="00B66AB2" w14:paraId="79520E2D" w14:textId="77777777" w:rsidTr="00630335">
        <w:tc>
          <w:tcPr>
            <w:tcW w:w="3341" w:type="dxa"/>
            <w:vMerge w:val="restart"/>
            <w:vAlign w:val="center"/>
          </w:tcPr>
          <w:p w14:paraId="57AA3904" w14:textId="77777777" w:rsidR="00EB2863" w:rsidRPr="00B66AB2" w:rsidRDefault="00EB2863" w:rsidP="00941935">
            <w:pPr>
              <w:rPr>
                <w:rFonts w:eastAsia="Calibri"/>
                <w:sz w:val="22"/>
                <w:szCs w:val="22"/>
                <w:lang w:eastAsia="en-US"/>
              </w:rPr>
            </w:pPr>
            <w:r w:rsidRPr="00B66AB2">
              <w:rPr>
                <w:rFonts w:eastAsia="Calibri"/>
                <w:sz w:val="22"/>
                <w:szCs w:val="22"/>
                <w:lang w:eastAsia="en-US"/>
              </w:rPr>
              <w:t>Расходы на ремонт основных средств</w:t>
            </w:r>
          </w:p>
        </w:tc>
        <w:tc>
          <w:tcPr>
            <w:tcW w:w="6973" w:type="dxa"/>
            <w:gridSpan w:val="4"/>
            <w:vAlign w:val="center"/>
          </w:tcPr>
          <w:p w14:paraId="385A3FE5"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План 2024 г.</w:t>
            </w:r>
          </w:p>
        </w:tc>
      </w:tr>
      <w:tr w:rsidR="00B66AB2" w:rsidRPr="00B66AB2" w14:paraId="508E6756" w14:textId="77777777" w:rsidTr="00EB2863">
        <w:trPr>
          <w:trHeight w:val="529"/>
        </w:trPr>
        <w:tc>
          <w:tcPr>
            <w:tcW w:w="3341" w:type="dxa"/>
            <w:vMerge/>
          </w:tcPr>
          <w:p w14:paraId="5BF6DA51" w14:textId="77777777" w:rsidR="00EB2863" w:rsidRPr="00B66AB2" w:rsidRDefault="00EB2863" w:rsidP="00941935">
            <w:pPr>
              <w:widowControl/>
              <w:rPr>
                <w:rFonts w:eastAsia="Calibri"/>
                <w:sz w:val="22"/>
                <w:szCs w:val="22"/>
                <w:lang w:eastAsia="en-US"/>
              </w:rPr>
            </w:pPr>
          </w:p>
        </w:tc>
        <w:tc>
          <w:tcPr>
            <w:tcW w:w="1871" w:type="dxa"/>
            <w:vAlign w:val="center"/>
          </w:tcPr>
          <w:p w14:paraId="28224CF0"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1658,623</w:t>
            </w:r>
          </w:p>
        </w:tc>
        <w:tc>
          <w:tcPr>
            <w:tcW w:w="1457" w:type="dxa"/>
            <w:vAlign w:val="center"/>
          </w:tcPr>
          <w:p w14:paraId="46EE6229"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2379,75</w:t>
            </w:r>
          </w:p>
        </w:tc>
        <w:tc>
          <w:tcPr>
            <w:tcW w:w="1498" w:type="dxa"/>
            <w:vAlign w:val="center"/>
          </w:tcPr>
          <w:p w14:paraId="4238A9F8"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1162,381</w:t>
            </w:r>
          </w:p>
        </w:tc>
        <w:tc>
          <w:tcPr>
            <w:tcW w:w="2147" w:type="dxa"/>
            <w:vAlign w:val="center"/>
          </w:tcPr>
          <w:p w14:paraId="12DD583A"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- 1217,36</w:t>
            </w:r>
          </w:p>
        </w:tc>
      </w:tr>
    </w:tbl>
    <w:p w14:paraId="021F25EA" w14:textId="77777777" w:rsidR="00EB295B" w:rsidRPr="00B66AB2" w:rsidRDefault="00EB295B" w:rsidP="00941935">
      <w:pPr>
        <w:pStyle w:val="a4"/>
        <w:tabs>
          <w:tab w:val="left" w:pos="993"/>
        </w:tabs>
        <w:ind w:left="709"/>
        <w:jc w:val="both"/>
        <w:rPr>
          <w:b/>
          <w:bCs/>
          <w:sz w:val="22"/>
          <w:szCs w:val="22"/>
        </w:rPr>
      </w:pPr>
    </w:p>
    <w:p w14:paraId="7FFE230C" w14:textId="77777777" w:rsidR="00EB295B" w:rsidRPr="00B66AB2" w:rsidRDefault="00EB295B" w:rsidP="00941935">
      <w:pPr>
        <w:pStyle w:val="a4"/>
        <w:ind w:left="0" w:firstLine="709"/>
        <w:jc w:val="both"/>
        <w:rPr>
          <w:bCs/>
          <w:sz w:val="22"/>
          <w:szCs w:val="22"/>
        </w:rPr>
      </w:pPr>
      <w:r w:rsidRPr="00B66AB2">
        <w:rPr>
          <w:bCs/>
          <w:sz w:val="22"/>
          <w:szCs w:val="22"/>
        </w:rPr>
        <w:t>В изначальной тарифной заявке ТСО (пояснительная записка на стр. 2-3 документов от 25.04.2023) затраты на ремонт основных средств были запланированы исходя из фактических затрат ООО «ТЭС» по рассматриваемой статье по итогам 2022 года в размере 1494,498 тыс. руб. с учетом индексов потребительских цен на 2023, 2024 годы в размерах 1,06</w:t>
      </w:r>
      <w:r w:rsidR="00273481" w:rsidRPr="00B66AB2">
        <w:rPr>
          <w:bCs/>
          <w:sz w:val="22"/>
          <w:szCs w:val="22"/>
        </w:rPr>
        <w:t>0</w:t>
      </w:r>
      <w:r w:rsidRPr="00B66AB2">
        <w:rPr>
          <w:bCs/>
          <w:sz w:val="22"/>
          <w:szCs w:val="22"/>
        </w:rPr>
        <w:t xml:space="preserve"> и 1,047 соответственно.</w:t>
      </w:r>
    </w:p>
    <w:p w14:paraId="53938789" w14:textId="77777777" w:rsidR="00EB295B" w:rsidRPr="00B66AB2" w:rsidRDefault="00EB295B" w:rsidP="00941935">
      <w:pPr>
        <w:pStyle w:val="a4"/>
        <w:ind w:left="0" w:firstLine="709"/>
        <w:jc w:val="both"/>
        <w:rPr>
          <w:bCs/>
          <w:sz w:val="22"/>
          <w:szCs w:val="22"/>
        </w:rPr>
      </w:pPr>
      <w:r w:rsidRPr="00B66AB2">
        <w:rPr>
          <w:bCs/>
          <w:sz w:val="22"/>
          <w:szCs w:val="22"/>
        </w:rPr>
        <w:t>Дополнительными документами от 27.09.2023 ООО «ТЭС» скорректировало фактические расходы за 2022 год, предоставив подтверждающие документы на сумму 1733,648</w:t>
      </w:r>
      <w:r w:rsidR="00E320CC" w:rsidRPr="00B66AB2">
        <w:rPr>
          <w:bCs/>
          <w:sz w:val="22"/>
          <w:szCs w:val="22"/>
        </w:rPr>
        <w:t xml:space="preserve"> тыс. руб.</w:t>
      </w:r>
      <w:r w:rsidRPr="00B66AB2">
        <w:rPr>
          <w:bCs/>
          <w:sz w:val="22"/>
          <w:szCs w:val="22"/>
        </w:rPr>
        <w:t xml:space="preserve"> Кроме того, предоставлен план-график ремонтных работ </w:t>
      </w:r>
      <w:r w:rsidR="00E320CC" w:rsidRPr="00B66AB2">
        <w:rPr>
          <w:bCs/>
          <w:sz w:val="22"/>
          <w:szCs w:val="22"/>
        </w:rPr>
        <w:t xml:space="preserve">на 2024 год </w:t>
      </w:r>
      <w:r w:rsidRPr="00B66AB2">
        <w:rPr>
          <w:bCs/>
          <w:sz w:val="22"/>
          <w:szCs w:val="22"/>
        </w:rPr>
        <w:t>(стр. 88 документов от 27.09.2023) на сумму</w:t>
      </w:r>
      <w:r w:rsidR="00273481" w:rsidRPr="00B66AB2">
        <w:rPr>
          <w:bCs/>
          <w:sz w:val="22"/>
          <w:szCs w:val="22"/>
        </w:rPr>
        <w:br/>
      </w:r>
      <w:r w:rsidRPr="00B66AB2">
        <w:rPr>
          <w:bCs/>
          <w:sz w:val="22"/>
          <w:szCs w:val="22"/>
        </w:rPr>
        <w:t>2</w:t>
      </w:r>
      <w:r w:rsidR="00273481" w:rsidRPr="00B66AB2">
        <w:rPr>
          <w:bCs/>
          <w:sz w:val="22"/>
          <w:szCs w:val="22"/>
        </w:rPr>
        <w:t xml:space="preserve"> </w:t>
      </w:r>
      <w:r w:rsidRPr="00B66AB2">
        <w:rPr>
          <w:bCs/>
          <w:sz w:val="22"/>
          <w:szCs w:val="22"/>
        </w:rPr>
        <w:t xml:space="preserve">272,92255 тыс. руб., </w:t>
      </w:r>
      <w:r w:rsidR="00273481" w:rsidRPr="00B66AB2">
        <w:rPr>
          <w:bCs/>
          <w:sz w:val="22"/>
          <w:szCs w:val="22"/>
        </w:rPr>
        <w:t>включающий в себя работы</w:t>
      </w:r>
      <w:r w:rsidRPr="00B66AB2">
        <w:rPr>
          <w:bCs/>
          <w:sz w:val="22"/>
          <w:szCs w:val="22"/>
        </w:rPr>
        <w:t>:</w:t>
      </w:r>
    </w:p>
    <w:p w14:paraId="5DC36D35" w14:textId="77777777" w:rsidR="00EB295B" w:rsidRPr="00061991" w:rsidRDefault="00EB295B" w:rsidP="00941935">
      <w:pPr>
        <w:pStyle w:val="a4"/>
        <w:ind w:left="0" w:firstLine="709"/>
        <w:jc w:val="both"/>
        <w:rPr>
          <w:bCs/>
          <w:sz w:val="22"/>
          <w:szCs w:val="22"/>
        </w:rPr>
      </w:pPr>
      <w:r w:rsidRPr="00061991">
        <w:rPr>
          <w:bCs/>
          <w:sz w:val="22"/>
          <w:szCs w:val="22"/>
        </w:rPr>
        <w:t>а) замена участка теплотрассы от ТК 9 до д. 15а (магазин ул. Заводская) ø57 мм на сумму 593,770 тыс. руб.;</w:t>
      </w:r>
    </w:p>
    <w:p w14:paraId="2D416D50" w14:textId="77777777" w:rsidR="00EB295B" w:rsidRPr="00061991" w:rsidRDefault="00EB295B" w:rsidP="00941935">
      <w:pPr>
        <w:pStyle w:val="a4"/>
        <w:ind w:left="0" w:firstLine="709"/>
        <w:jc w:val="both"/>
        <w:rPr>
          <w:bCs/>
          <w:sz w:val="22"/>
          <w:szCs w:val="22"/>
        </w:rPr>
      </w:pPr>
      <w:r w:rsidRPr="00061991">
        <w:rPr>
          <w:bCs/>
          <w:sz w:val="22"/>
          <w:szCs w:val="22"/>
        </w:rPr>
        <w:t>б) замена участка теплотрассы от ТК 38 до д. 8а ул. Северная ø60 мм на сумму 459,103 тыс. руб.;</w:t>
      </w:r>
    </w:p>
    <w:p w14:paraId="420B4E7C" w14:textId="77777777" w:rsidR="00EB295B" w:rsidRPr="00061991" w:rsidRDefault="00EB295B" w:rsidP="00941935">
      <w:pPr>
        <w:pStyle w:val="a4"/>
        <w:ind w:left="0" w:firstLine="709"/>
        <w:jc w:val="both"/>
        <w:rPr>
          <w:bCs/>
          <w:sz w:val="22"/>
          <w:szCs w:val="22"/>
        </w:rPr>
      </w:pPr>
      <w:r w:rsidRPr="00061991">
        <w:rPr>
          <w:bCs/>
          <w:sz w:val="22"/>
          <w:szCs w:val="22"/>
        </w:rPr>
        <w:t>в) ремонт тепловой камеры 38 на сумму 250,000 тыс. руб.;</w:t>
      </w:r>
    </w:p>
    <w:p w14:paraId="46CEBC45" w14:textId="77777777" w:rsidR="00EB295B" w:rsidRPr="00061991" w:rsidRDefault="00EB295B" w:rsidP="00941935">
      <w:pPr>
        <w:pStyle w:val="a4"/>
        <w:ind w:left="0" w:firstLine="709"/>
        <w:jc w:val="both"/>
        <w:rPr>
          <w:bCs/>
          <w:sz w:val="22"/>
          <w:szCs w:val="22"/>
        </w:rPr>
      </w:pPr>
      <w:r w:rsidRPr="00061991">
        <w:rPr>
          <w:bCs/>
          <w:sz w:val="22"/>
          <w:szCs w:val="22"/>
        </w:rPr>
        <w:t xml:space="preserve">г) замена участка теплотрассы от ТК 28 до ТК 28а ø76 мм на сумму 970,050 тыс. руб. </w:t>
      </w:r>
    </w:p>
    <w:p w14:paraId="04197903" w14:textId="77777777" w:rsidR="00EB295B" w:rsidRPr="00061991" w:rsidRDefault="00EB295B" w:rsidP="00941935">
      <w:pPr>
        <w:pStyle w:val="a4"/>
        <w:ind w:left="0" w:firstLine="709"/>
        <w:jc w:val="both"/>
        <w:rPr>
          <w:bCs/>
          <w:sz w:val="22"/>
          <w:szCs w:val="22"/>
        </w:rPr>
      </w:pPr>
      <w:r w:rsidRPr="00061991">
        <w:rPr>
          <w:bCs/>
          <w:sz w:val="22"/>
          <w:szCs w:val="22"/>
        </w:rPr>
        <w:t xml:space="preserve">Постановлением Администрации Палехского муниципального района от 28.09.2023 № 530-п утверждена актуализированная на 2024 год схема </w:t>
      </w:r>
      <w:proofErr w:type="gramStart"/>
      <w:r w:rsidRPr="00061991">
        <w:rPr>
          <w:bCs/>
          <w:sz w:val="22"/>
          <w:szCs w:val="22"/>
        </w:rPr>
        <w:t xml:space="preserve">теплоснабжения  </w:t>
      </w:r>
      <w:proofErr w:type="spellStart"/>
      <w:r w:rsidRPr="00061991">
        <w:rPr>
          <w:bCs/>
          <w:sz w:val="22"/>
          <w:szCs w:val="22"/>
        </w:rPr>
        <w:t>Майдаковского</w:t>
      </w:r>
      <w:proofErr w:type="spellEnd"/>
      <w:proofErr w:type="gramEnd"/>
      <w:r w:rsidRPr="00061991">
        <w:rPr>
          <w:bCs/>
          <w:sz w:val="22"/>
          <w:szCs w:val="22"/>
        </w:rPr>
        <w:t xml:space="preserve"> сельского поселения Палехского муниципального района Ивановской области (далее Схема теплоснабжения). В таблице 27 на странице 39 тома «Утверждаемая часть» Схемы теплоснабжения представлены планы капитального ремонта ТСО на 2024-2025 годы. Из указанного в таблице 27 перечня мероприятий в материалах тарифного дела ООО «ТЭС» заявляет мероприятия, предусмотренные пунктами </w:t>
      </w:r>
      <w:r w:rsidR="00E320CC" w:rsidRPr="00061991">
        <w:rPr>
          <w:bCs/>
          <w:sz w:val="22"/>
          <w:szCs w:val="22"/>
        </w:rPr>
        <w:t>«</w:t>
      </w:r>
      <w:r w:rsidRPr="00061991">
        <w:rPr>
          <w:bCs/>
          <w:sz w:val="22"/>
          <w:szCs w:val="22"/>
        </w:rPr>
        <w:t>а</w:t>
      </w:r>
      <w:r w:rsidR="00E320CC" w:rsidRPr="00061991">
        <w:rPr>
          <w:bCs/>
          <w:sz w:val="22"/>
          <w:szCs w:val="22"/>
        </w:rPr>
        <w:t>»</w:t>
      </w:r>
      <w:r w:rsidRPr="00061991">
        <w:rPr>
          <w:bCs/>
          <w:sz w:val="22"/>
          <w:szCs w:val="22"/>
        </w:rPr>
        <w:t xml:space="preserve"> и </w:t>
      </w:r>
      <w:r w:rsidR="00E320CC" w:rsidRPr="00061991">
        <w:rPr>
          <w:bCs/>
          <w:sz w:val="22"/>
          <w:szCs w:val="22"/>
        </w:rPr>
        <w:t>«</w:t>
      </w:r>
      <w:r w:rsidRPr="00061991">
        <w:rPr>
          <w:bCs/>
          <w:sz w:val="22"/>
          <w:szCs w:val="22"/>
        </w:rPr>
        <w:t>б</w:t>
      </w:r>
      <w:r w:rsidR="00E320CC" w:rsidRPr="00061991">
        <w:rPr>
          <w:bCs/>
          <w:sz w:val="22"/>
          <w:szCs w:val="22"/>
        </w:rPr>
        <w:t>»</w:t>
      </w:r>
      <w:r w:rsidRPr="00061991">
        <w:rPr>
          <w:bCs/>
          <w:sz w:val="22"/>
          <w:szCs w:val="22"/>
        </w:rPr>
        <w:t>, указанными выше по тексту. Кроме того, в таблице 27 предусмотрены мероприятия по частичному ремонту тепловых камер (номера тепловых камер, запланированные к ремонту, Схемой теплоснабжения</w:t>
      </w:r>
      <w:r w:rsidR="00E320CC" w:rsidRPr="00061991">
        <w:rPr>
          <w:bCs/>
          <w:sz w:val="22"/>
          <w:szCs w:val="22"/>
        </w:rPr>
        <w:t xml:space="preserve"> </w:t>
      </w:r>
      <w:r w:rsidRPr="00061991">
        <w:rPr>
          <w:bCs/>
          <w:sz w:val="22"/>
          <w:szCs w:val="22"/>
        </w:rPr>
        <w:t>не определены). Экспертная группа Департамента осуществила оценку предоставленных документов, подтверждающих экономически обоснованный уровень стоимости запланированных мероприятий по статье «Расходы на ремонт основных средств» (локальные сметные расчеты, коммерческие предложения), и скорректировала запланированную сумму расходов следующим образом:</w:t>
      </w:r>
    </w:p>
    <w:p w14:paraId="604428AD" w14:textId="77777777" w:rsidR="00EB295B" w:rsidRPr="00061991" w:rsidRDefault="00EB295B" w:rsidP="00941935">
      <w:pPr>
        <w:pStyle w:val="a4"/>
        <w:ind w:left="0" w:firstLine="709"/>
        <w:jc w:val="both"/>
        <w:rPr>
          <w:bCs/>
          <w:sz w:val="22"/>
          <w:szCs w:val="22"/>
        </w:rPr>
      </w:pPr>
      <w:r w:rsidRPr="00061991">
        <w:rPr>
          <w:bCs/>
          <w:sz w:val="22"/>
          <w:szCs w:val="22"/>
        </w:rPr>
        <w:t>а) замена участка теплотрассы от ТК 9 до д. 15а (магазин ул. Заводская) ø57 мм на сумму 644,521 тыс. руб.;</w:t>
      </w:r>
    </w:p>
    <w:p w14:paraId="31D964B7" w14:textId="77777777" w:rsidR="00EB295B" w:rsidRPr="00061991" w:rsidRDefault="00EB295B" w:rsidP="00941935">
      <w:pPr>
        <w:pStyle w:val="a4"/>
        <w:ind w:left="0" w:firstLine="709"/>
        <w:jc w:val="both"/>
        <w:rPr>
          <w:bCs/>
          <w:sz w:val="22"/>
          <w:szCs w:val="22"/>
        </w:rPr>
      </w:pPr>
      <w:r w:rsidRPr="00061991">
        <w:rPr>
          <w:bCs/>
          <w:sz w:val="22"/>
          <w:szCs w:val="22"/>
        </w:rPr>
        <w:t>б) замена участка теплотрассы от ТК 38 до д. 8а ул. Северная ø60 мм на сумму 254,610 тыс. руб.;</w:t>
      </w:r>
    </w:p>
    <w:p w14:paraId="7BF9A196" w14:textId="77777777" w:rsidR="00EB295B" w:rsidRPr="00061991" w:rsidRDefault="00EB295B" w:rsidP="00941935">
      <w:pPr>
        <w:pStyle w:val="a4"/>
        <w:ind w:left="0" w:firstLine="709"/>
        <w:jc w:val="both"/>
        <w:rPr>
          <w:bCs/>
          <w:sz w:val="22"/>
          <w:szCs w:val="22"/>
        </w:rPr>
      </w:pPr>
      <w:r w:rsidRPr="00061991">
        <w:rPr>
          <w:bCs/>
          <w:sz w:val="22"/>
          <w:szCs w:val="22"/>
        </w:rPr>
        <w:t>в) ремонт тепловой камеры 38 на сумму 263,250 тыс. руб.</w:t>
      </w:r>
    </w:p>
    <w:p w14:paraId="32B8E0EB" w14:textId="77777777" w:rsidR="00EB295B" w:rsidRPr="00061991" w:rsidRDefault="00EB295B" w:rsidP="00941935">
      <w:pPr>
        <w:pStyle w:val="a4"/>
        <w:ind w:left="0" w:firstLine="709"/>
        <w:jc w:val="both"/>
        <w:rPr>
          <w:bCs/>
          <w:sz w:val="22"/>
          <w:szCs w:val="22"/>
        </w:rPr>
      </w:pPr>
      <w:r w:rsidRPr="00061991">
        <w:rPr>
          <w:bCs/>
          <w:sz w:val="22"/>
          <w:szCs w:val="22"/>
        </w:rPr>
        <w:t xml:space="preserve">В плане графике ремонтных работ на 2024 год ООО «ТЭС» запланировало работы по замене участка теплотрассы от ТК 28 до ТК 28а ø76 мм на сумму 970,050 тыс. руб., аргументировав это тем, что мероприятие предусмотрено Схемой теплоснабжения. </w:t>
      </w:r>
    </w:p>
    <w:p w14:paraId="799960B9" w14:textId="77777777" w:rsidR="00EB295B" w:rsidRPr="00061991" w:rsidRDefault="00EB295B" w:rsidP="00941935">
      <w:pPr>
        <w:pStyle w:val="a4"/>
        <w:ind w:left="0" w:firstLine="709"/>
        <w:jc w:val="both"/>
        <w:rPr>
          <w:bCs/>
          <w:sz w:val="22"/>
          <w:szCs w:val="22"/>
        </w:rPr>
      </w:pPr>
      <w:r w:rsidRPr="00061991">
        <w:rPr>
          <w:bCs/>
          <w:sz w:val="22"/>
          <w:szCs w:val="22"/>
        </w:rPr>
        <w:t xml:space="preserve">Таблицей 27, которая отражает планируемые ООО «ТЭС» работы на 2024 год, выполнение данного мероприятия не предусмотрено. </w:t>
      </w:r>
    </w:p>
    <w:p w14:paraId="0C2092BF" w14:textId="77777777" w:rsidR="00EB295B" w:rsidRPr="00061991" w:rsidRDefault="00EB295B" w:rsidP="00941935">
      <w:pPr>
        <w:pStyle w:val="a4"/>
        <w:ind w:left="0" w:firstLine="709"/>
        <w:jc w:val="both"/>
        <w:rPr>
          <w:bCs/>
          <w:sz w:val="22"/>
          <w:szCs w:val="22"/>
        </w:rPr>
      </w:pPr>
      <w:r w:rsidRPr="00061991">
        <w:rPr>
          <w:bCs/>
          <w:sz w:val="22"/>
          <w:szCs w:val="22"/>
        </w:rPr>
        <w:t>В таблице 22 на стр. 32- 34 тома «Утверждаемая часть» представлен общий список выработавших эксплуатационный ресурс тепловых сетей, рекомендуемых к перекладке. Год реализации каждого мероприятия Схемой теплоснабжения не запланирован. Под таблицей разработчик Схемы теплоснабжения приводит комментарий, что мероприятия по перекладке тепловых сетей носят рекомендательный характер, участки тепловых сетей, необходимые к замене, определяются после проведения анализа их состояния организацией, которой они принадлежат на праве собственности или ином законном основании. В материалах тарифного дела не предоставлены дефектные ведомости на данный участок, то есть</w:t>
      </w:r>
      <w:r w:rsidR="00E320CC" w:rsidRPr="00061991">
        <w:rPr>
          <w:bCs/>
          <w:sz w:val="22"/>
          <w:szCs w:val="22"/>
        </w:rPr>
        <w:t>,</w:t>
      </w:r>
      <w:r w:rsidRPr="00061991">
        <w:rPr>
          <w:bCs/>
          <w:sz w:val="22"/>
          <w:szCs w:val="22"/>
        </w:rPr>
        <w:t xml:space="preserve"> не обоснована целесообразность проведения данного мероприятия. </w:t>
      </w:r>
    </w:p>
    <w:p w14:paraId="58AA4E7A" w14:textId="77777777" w:rsidR="00EB295B" w:rsidRPr="00061991" w:rsidRDefault="003A54E5" w:rsidP="00941935">
      <w:pPr>
        <w:pStyle w:val="a4"/>
        <w:ind w:left="0" w:firstLine="709"/>
        <w:jc w:val="both"/>
        <w:rPr>
          <w:bCs/>
          <w:sz w:val="22"/>
          <w:szCs w:val="22"/>
        </w:rPr>
      </w:pPr>
      <w:r w:rsidRPr="00061991">
        <w:rPr>
          <w:bCs/>
          <w:sz w:val="22"/>
          <w:szCs w:val="22"/>
        </w:rPr>
        <w:t>С учетом вышеизложенного,</w:t>
      </w:r>
      <w:r w:rsidR="00EB295B" w:rsidRPr="00061991">
        <w:rPr>
          <w:bCs/>
          <w:sz w:val="22"/>
          <w:szCs w:val="22"/>
        </w:rPr>
        <w:t xml:space="preserve"> Экспертной группой Департамента принято решение из статьи «Расходы на ремонт основных средств» работы по замене участка теплотрассы от ТК 28 до ТК 28а ø76 мм на сумму 970,050 тыс. руб. исключить.</w:t>
      </w:r>
    </w:p>
    <w:p w14:paraId="189174CA" w14:textId="50E46A78" w:rsidR="003A54E5" w:rsidRPr="00B66AB2" w:rsidRDefault="003A54E5" w:rsidP="00941935">
      <w:pPr>
        <w:pStyle w:val="a4"/>
        <w:ind w:left="0" w:firstLine="709"/>
        <w:jc w:val="both"/>
        <w:rPr>
          <w:bCs/>
          <w:sz w:val="22"/>
          <w:szCs w:val="22"/>
        </w:rPr>
      </w:pPr>
      <w:r w:rsidRPr="00061991">
        <w:rPr>
          <w:bCs/>
          <w:sz w:val="22"/>
          <w:szCs w:val="22"/>
        </w:rPr>
        <w:t>Также следует отметить, что в 2024 году истекает срок действия концессионного соглашения от 15.08.2014 года</w:t>
      </w:r>
      <w:r w:rsidRPr="00B66AB2">
        <w:rPr>
          <w:bCs/>
          <w:sz w:val="22"/>
          <w:szCs w:val="22"/>
        </w:rPr>
        <w:t xml:space="preserve">. В соответствии с нормами Федерального закона от 21.07.2005 № 115-ФЗ «О концессионных соглашениях», </w:t>
      </w:r>
      <w:r w:rsidR="00792C0B" w:rsidRPr="00B66AB2">
        <w:rPr>
          <w:bCs/>
          <w:sz w:val="22"/>
          <w:szCs w:val="22"/>
        </w:rPr>
        <w:t xml:space="preserve">при заключении нового концессионного соглашения </w:t>
      </w:r>
      <w:r w:rsidRPr="00B66AB2">
        <w:rPr>
          <w:bCs/>
          <w:sz w:val="22"/>
          <w:szCs w:val="22"/>
        </w:rPr>
        <w:t>концессионер</w:t>
      </w:r>
      <w:r w:rsidRPr="00061991">
        <w:rPr>
          <w:bCs/>
          <w:sz w:val="22"/>
          <w:szCs w:val="22"/>
        </w:rPr>
        <w:t xml:space="preserve"> должен взять на себя обязательства по реконструкции изношенных участков тепловых сетей, предусмотренных Схемой теплоснабжения. Затраты на выполнение мероприятий по реконструкции тепловых сетей дополнительно уч</w:t>
      </w:r>
      <w:r w:rsidR="00792C0B" w:rsidRPr="00061991">
        <w:rPr>
          <w:bCs/>
          <w:sz w:val="22"/>
          <w:szCs w:val="22"/>
        </w:rPr>
        <w:t>и</w:t>
      </w:r>
      <w:r w:rsidRPr="00061991">
        <w:rPr>
          <w:bCs/>
          <w:sz w:val="22"/>
          <w:szCs w:val="22"/>
        </w:rPr>
        <w:t>т</w:t>
      </w:r>
      <w:r w:rsidR="00792C0B" w:rsidRPr="00061991">
        <w:rPr>
          <w:bCs/>
          <w:sz w:val="22"/>
          <w:szCs w:val="22"/>
        </w:rPr>
        <w:t xml:space="preserve">ываются </w:t>
      </w:r>
      <w:r w:rsidR="00792C0B" w:rsidRPr="00B66AB2">
        <w:rPr>
          <w:bCs/>
          <w:sz w:val="22"/>
          <w:szCs w:val="22"/>
        </w:rPr>
        <w:t>при формировании тарифов в с</w:t>
      </w:r>
      <w:r w:rsidR="00B66AB2" w:rsidRPr="00B66AB2">
        <w:rPr>
          <w:bCs/>
          <w:sz w:val="22"/>
          <w:szCs w:val="22"/>
        </w:rPr>
        <w:t>ф</w:t>
      </w:r>
      <w:r w:rsidR="00792C0B" w:rsidRPr="00B66AB2">
        <w:rPr>
          <w:bCs/>
          <w:sz w:val="22"/>
          <w:szCs w:val="22"/>
        </w:rPr>
        <w:t xml:space="preserve">ере теплоснабжения в соответствии с утвержденной </w:t>
      </w:r>
      <w:r w:rsidR="00792C0B" w:rsidRPr="00B66AB2">
        <w:rPr>
          <w:bCs/>
          <w:sz w:val="22"/>
          <w:szCs w:val="22"/>
        </w:rPr>
        <w:lastRenderedPageBreak/>
        <w:t>инвестиционной программой организации – концессионера.</w:t>
      </w:r>
    </w:p>
    <w:p w14:paraId="1F3A3463" w14:textId="77777777" w:rsidR="003A54E5" w:rsidRPr="00061991" w:rsidRDefault="003A54E5" w:rsidP="00941935">
      <w:pPr>
        <w:pStyle w:val="a4"/>
        <w:ind w:left="0" w:firstLine="709"/>
        <w:jc w:val="both"/>
        <w:rPr>
          <w:bCs/>
          <w:color w:val="0070C0"/>
          <w:sz w:val="22"/>
          <w:szCs w:val="22"/>
        </w:rPr>
      </w:pPr>
    </w:p>
    <w:p w14:paraId="16F88CFD" w14:textId="77777777" w:rsidR="00EB295B" w:rsidRPr="00061991" w:rsidRDefault="00EB295B" w:rsidP="00941935">
      <w:pPr>
        <w:pStyle w:val="a4"/>
        <w:ind w:left="0" w:firstLine="709"/>
        <w:jc w:val="both"/>
        <w:rPr>
          <w:rFonts w:eastAsia="Calibri"/>
          <w:sz w:val="22"/>
          <w:szCs w:val="22"/>
          <w:lang w:eastAsia="en-US"/>
        </w:rPr>
      </w:pPr>
      <w:r w:rsidRPr="00061991">
        <w:rPr>
          <w:bCs/>
          <w:sz w:val="22"/>
          <w:szCs w:val="22"/>
        </w:rPr>
        <w:t xml:space="preserve">Экспертная группа Департамента предлагает предусмотреть на 2024 год затраты по статье «Расходы на ремонт основных средств» в размере </w:t>
      </w:r>
      <w:r w:rsidRPr="00061991">
        <w:rPr>
          <w:rFonts w:eastAsia="Calibri"/>
          <w:sz w:val="22"/>
          <w:szCs w:val="22"/>
          <w:lang w:eastAsia="en-US"/>
        </w:rPr>
        <w:t xml:space="preserve">1162,381 тыс. руб. </w:t>
      </w:r>
    </w:p>
    <w:p w14:paraId="58458346" w14:textId="77777777" w:rsidR="00630335" w:rsidRDefault="00630335" w:rsidP="00630335">
      <w:pPr>
        <w:tabs>
          <w:tab w:val="left" w:pos="993"/>
        </w:tabs>
        <w:jc w:val="both"/>
        <w:rPr>
          <w:rFonts w:eastAsia="Calibri"/>
          <w:sz w:val="22"/>
          <w:szCs w:val="22"/>
          <w:lang w:eastAsia="en-US"/>
        </w:rPr>
      </w:pPr>
    </w:p>
    <w:p w14:paraId="7DCA0B90" w14:textId="77777777" w:rsidR="00EB295B" w:rsidRPr="00630335" w:rsidRDefault="00630335" w:rsidP="00630335">
      <w:pPr>
        <w:tabs>
          <w:tab w:val="left" w:pos="993"/>
        </w:tabs>
        <w:ind w:firstLine="709"/>
        <w:jc w:val="both"/>
        <w:rPr>
          <w:b/>
          <w:bCs/>
          <w:sz w:val="22"/>
          <w:szCs w:val="22"/>
        </w:rPr>
      </w:pPr>
      <w:r w:rsidRPr="00630335">
        <w:rPr>
          <w:rFonts w:eastAsia="Calibri"/>
          <w:b/>
          <w:sz w:val="22"/>
          <w:szCs w:val="22"/>
          <w:lang w:eastAsia="en-US"/>
        </w:rPr>
        <w:t xml:space="preserve">2) </w:t>
      </w:r>
      <w:r w:rsidR="00EB295B" w:rsidRPr="00630335">
        <w:rPr>
          <w:b/>
          <w:bCs/>
          <w:sz w:val="22"/>
          <w:szCs w:val="22"/>
        </w:rPr>
        <w:t>Расходы на оплату труда</w:t>
      </w:r>
      <w:r w:rsidR="000823BF" w:rsidRPr="00630335">
        <w:rPr>
          <w:b/>
          <w:bCs/>
          <w:sz w:val="22"/>
          <w:szCs w:val="22"/>
        </w:rPr>
        <w:t xml:space="preserve"> (тыс. руб.)</w:t>
      </w:r>
      <w:r w:rsidR="00EB295B" w:rsidRPr="00630335">
        <w:rPr>
          <w:b/>
          <w:bCs/>
          <w:sz w:val="22"/>
          <w:szCs w:val="22"/>
        </w:rPr>
        <w:t>.</w:t>
      </w:r>
    </w:p>
    <w:p w14:paraId="4B2A8C2C" w14:textId="77777777" w:rsidR="000823BF" w:rsidRPr="00061991" w:rsidRDefault="000823BF" w:rsidP="00941935">
      <w:pPr>
        <w:pStyle w:val="a4"/>
        <w:tabs>
          <w:tab w:val="left" w:pos="993"/>
        </w:tabs>
        <w:ind w:left="1069"/>
        <w:jc w:val="both"/>
        <w:rPr>
          <w:b/>
          <w:bCs/>
          <w:sz w:val="22"/>
          <w:szCs w:val="22"/>
        </w:rPr>
      </w:pPr>
    </w:p>
    <w:tbl>
      <w:tblPr>
        <w:tblStyle w:val="110"/>
        <w:tblW w:w="10314" w:type="dxa"/>
        <w:tblLook w:val="04A0" w:firstRow="1" w:lastRow="0" w:firstColumn="1" w:lastColumn="0" w:noHBand="0" w:noVBand="1"/>
      </w:tblPr>
      <w:tblGrid>
        <w:gridCol w:w="3353"/>
        <w:gridCol w:w="1865"/>
        <w:gridCol w:w="1448"/>
        <w:gridCol w:w="1498"/>
        <w:gridCol w:w="2150"/>
      </w:tblGrid>
      <w:tr w:rsidR="00D92E9A" w:rsidRPr="00061991" w14:paraId="18DF7AE9" w14:textId="77777777" w:rsidTr="00EB2863">
        <w:tc>
          <w:tcPr>
            <w:tcW w:w="3353" w:type="dxa"/>
            <w:vAlign w:val="center"/>
          </w:tcPr>
          <w:p w14:paraId="3A504D60"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Наименование</w:t>
            </w:r>
          </w:p>
        </w:tc>
        <w:tc>
          <w:tcPr>
            <w:tcW w:w="1865" w:type="dxa"/>
            <w:vAlign w:val="center"/>
          </w:tcPr>
          <w:p w14:paraId="35B52A1A"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Заявка ООО «ТЭ</w:t>
            </w:r>
            <w:r w:rsidRPr="00061991">
              <w:rPr>
                <w:rStyle w:val="af6"/>
                <w:sz w:val="22"/>
                <w:szCs w:val="22"/>
              </w:rPr>
              <w:t>С</w:t>
            </w:r>
            <w:r w:rsidR="000823BF" w:rsidRPr="00061991">
              <w:rPr>
                <w:rFonts w:eastAsia="Calibri"/>
                <w:sz w:val="22"/>
                <w:szCs w:val="22"/>
                <w:lang w:eastAsia="en-US"/>
              </w:rPr>
              <w:t>» от 25.04.2023</w:t>
            </w:r>
          </w:p>
        </w:tc>
        <w:tc>
          <w:tcPr>
            <w:tcW w:w="1448" w:type="dxa"/>
            <w:vAlign w:val="center"/>
          </w:tcPr>
          <w:p w14:paraId="021CF334"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Заявка ООО «ТЭ</w:t>
            </w:r>
            <w:r w:rsidRPr="00061991">
              <w:rPr>
                <w:rStyle w:val="af6"/>
                <w:sz w:val="22"/>
                <w:szCs w:val="22"/>
              </w:rPr>
              <w:t>С</w:t>
            </w:r>
            <w:r w:rsidR="000823BF" w:rsidRPr="00061991">
              <w:rPr>
                <w:rFonts w:eastAsia="Calibri"/>
                <w:sz w:val="22"/>
                <w:szCs w:val="22"/>
                <w:lang w:eastAsia="en-US"/>
              </w:rPr>
              <w:t>» от 27.09.2023</w:t>
            </w:r>
          </w:p>
        </w:tc>
        <w:tc>
          <w:tcPr>
            <w:tcW w:w="1498" w:type="dxa"/>
            <w:vAlign w:val="center"/>
          </w:tcPr>
          <w:p w14:paraId="2BAAB782"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 xml:space="preserve">Предложение </w:t>
            </w:r>
            <w:proofErr w:type="spellStart"/>
            <w:r w:rsidRPr="00061991">
              <w:rPr>
                <w:rFonts w:eastAsia="Calibri"/>
                <w:sz w:val="22"/>
                <w:szCs w:val="22"/>
                <w:lang w:eastAsia="en-US"/>
              </w:rPr>
              <w:t>ДЭиТ</w:t>
            </w:r>
            <w:proofErr w:type="spellEnd"/>
          </w:p>
        </w:tc>
        <w:tc>
          <w:tcPr>
            <w:tcW w:w="2150" w:type="dxa"/>
            <w:vAlign w:val="center"/>
          </w:tcPr>
          <w:p w14:paraId="4F4EB0BF"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Отклонение по отношению к предложению РСО</w:t>
            </w:r>
          </w:p>
        </w:tc>
      </w:tr>
      <w:tr w:rsidR="00EB2863" w:rsidRPr="00061991" w14:paraId="59E78996" w14:textId="77777777" w:rsidTr="00630335">
        <w:tc>
          <w:tcPr>
            <w:tcW w:w="3353" w:type="dxa"/>
            <w:vMerge w:val="restart"/>
            <w:vAlign w:val="center"/>
          </w:tcPr>
          <w:p w14:paraId="507B0938" w14:textId="77777777" w:rsidR="00EB2863" w:rsidRPr="00061991" w:rsidRDefault="00EB2863" w:rsidP="00941935">
            <w:pPr>
              <w:rPr>
                <w:rFonts w:eastAsia="Calibri"/>
                <w:sz w:val="22"/>
                <w:szCs w:val="22"/>
                <w:lang w:eastAsia="en-US"/>
              </w:rPr>
            </w:pPr>
            <w:r w:rsidRPr="00061991">
              <w:rPr>
                <w:rFonts w:eastAsia="Calibri"/>
                <w:sz w:val="22"/>
                <w:szCs w:val="22"/>
                <w:lang w:eastAsia="en-US"/>
              </w:rPr>
              <w:t>Расходы на оплату труда</w:t>
            </w:r>
          </w:p>
        </w:tc>
        <w:tc>
          <w:tcPr>
            <w:tcW w:w="6961" w:type="dxa"/>
            <w:gridSpan w:val="4"/>
            <w:vAlign w:val="center"/>
          </w:tcPr>
          <w:p w14:paraId="1B1D9B9D" w14:textId="77777777" w:rsidR="00EB2863" w:rsidRPr="00061991" w:rsidRDefault="00EB2863" w:rsidP="00941935">
            <w:pPr>
              <w:widowControl/>
              <w:jc w:val="center"/>
              <w:rPr>
                <w:rFonts w:eastAsia="Calibri"/>
                <w:sz w:val="22"/>
                <w:szCs w:val="22"/>
                <w:lang w:eastAsia="en-US"/>
              </w:rPr>
            </w:pPr>
            <w:r w:rsidRPr="00061991">
              <w:rPr>
                <w:rFonts w:eastAsia="Calibri"/>
                <w:sz w:val="22"/>
                <w:szCs w:val="22"/>
                <w:lang w:eastAsia="en-US"/>
              </w:rPr>
              <w:t>План 2024 г.</w:t>
            </w:r>
          </w:p>
        </w:tc>
      </w:tr>
      <w:tr w:rsidR="00EB2863" w:rsidRPr="00061991" w14:paraId="5196F007" w14:textId="77777777" w:rsidTr="00EB2863">
        <w:trPr>
          <w:trHeight w:val="529"/>
        </w:trPr>
        <w:tc>
          <w:tcPr>
            <w:tcW w:w="3353" w:type="dxa"/>
            <w:vMerge/>
            <w:vAlign w:val="center"/>
          </w:tcPr>
          <w:p w14:paraId="22961822" w14:textId="77777777" w:rsidR="00EB2863" w:rsidRPr="00061991" w:rsidRDefault="00EB2863" w:rsidP="00941935">
            <w:pPr>
              <w:widowControl/>
              <w:rPr>
                <w:rFonts w:eastAsia="Calibri"/>
                <w:sz w:val="22"/>
                <w:szCs w:val="22"/>
                <w:lang w:eastAsia="en-US"/>
              </w:rPr>
            </w:pPr>
          </w:p>
        </w:tc>
        <w:tc>
          <w:tcPr>
            <w:tcW w:w="1865" w:type="dxa"/>
            <w:vAlign w:val="center"/>
          </w:tcPr>
          <w:p w14:paraId="7328A59E" w14:textId="77777777" w:rsidR="00EB2863" w:rsidRPr="00061991" w:rsidRDefault="00EB2863" w:rsidP="00941935">
            <w:pPr>
              <w:widowControl/>
              <w:jc w:val="center"/>
              <w:rPr>
                <w:rFonts w:eastAsia="Calibri"/>
                <w:sz w:val="22"/>
                <w:szCs w:val="22"/>
                <w:lang w:eastAsia="en-US"/>
              </w:rPr>
            </w:pPr>
            <w:r w:rsidRPr="00061991">
              <w:rPr>
                <w:rFonts w:eastAsia="Calibri"/>
                <w:sz w:val="22"/>
                <w:szCs w:val="22"/>
                <w:lang w:eastAsia="en-US"/>
              </w:rPr>
              <w:t>1 976,200</w:t>
            </w:r>
          </w:p>
        </w:tc>
        <w:tc>
          <w:tcPr>
            <w:tcW w:w="1448" w:type="dxa"/>
            <w:vAlign w:val="center"/>
          </w:tcPr>
          <w:p w14:paraId="7966935C" w14:textId="77777777" w:rsidR="00EB2863" w:rsidRPr="00061991" w:rsidRDefault="00EB2863" w:rsidP="00941935">
            <w:pPr>
              <w:widowControl/>
              <w:jc w:val="center"/>
              <w:rPr>
                <w:rFonts w:eastAsia="Calibri"/>
                <w:sz w:val="22"/>
                <w:szCs w:val="22"/>
                <w:lang w:eastAsia="en-US"/>
              </w:rPr>
            </w:pPr>
            <w:r w:rsidRPr="00061991">
              <w:rPr>
                <w:rFonts w:eastAsia="Calibri"/>
                <w:sz w:val="22"/>
                <w:szCs w:val="22"/>
                <w:lang w:eastAsia="en-US"/>
              </w:rPr>
              <w:t>5 353,004</w:t>
            </w:r>
          </w:p>
        </w:tc>
        <w:tc>
          <w:tcPr>
            <w:tcW w:w="1498" w:type="dxa"/>
            <w:vAlign w:val="center"/>
          </w:tcPr>
          <w:p w14:paraId="6F301F17" w14:textId="77777777" w:rsidR="00EB2863" w:rsidRPr="00061991" w:rsidRDefault="00EB2863" w:rsidP="00941935">
            <w:pPr>
              <w:widowControl/>
              <w:jc w:val="center"/>
              <w:rPr>
                <w:rFonts w:eastAsia="Calibri"/>
                <w:sz w:val="22"/>
                <w:szCs w:val="22"/>
                <w:lang w:eastAsia="en-US"/>
              </w:rPr>
            </w:pPr>
            <w:r w:rsidRPr="00061991">
              <w:rPr>
                <w:rFonts w:eastAsia="Calibri"/>
                <w:sz w:val="22"/>
                <w:szCs w:val="22"/>
                <w:lang w:eastAsia="en-US"/>
              </w:rPr>
              <w:t>2 019,569</w:t>
            </w:r>
          </w:p>
        </w:tc>
        <w:tc>
          <w:tcPr>
            <w:tcW w:w="2150" w:type="dxa"/>
            <w:vAlign w:val="center"/>
          </w:tcPr>
          <w:p w14:paraId="24259A23" w14:textId="77777777" w:rsidR="00EB2863" w:rsidRPr="00061991" w:rsidRDefault="00EB2863" w:rsidP="00941935">
            <w:pPr>
              <w:widowControl/>
              <w:jc w:val="center"/>
              <w:rPr>
                <w:rFonts w:eastAsia="Calibri"/>
                <w:sz w:val="22"/>
                <w:szCs w:val="22"/>
                <w:lang w:eastAsia="en-US"/>
              </w:rPr>
            </w:pPr>
            <w:r w:rsidRPr="00061991">
              <w:rPr>
                <w:rFonts w:eastAsia="Calibri"/>
                <w:sz w:val="22"/>
                <w:szCs w:val="22"/>
                <w:lang w:eastAsia="en-US"/>
              </w:rPr>
              <w:t>- 3 333,43</w:t>
            </w:r>
          </w:p>
        </w:tc>
      </w:tr>
    </w:tbl>
    <w:p w14:paraId="2683290A" w14:textId="77777777" w:rsidR="00EB295B" w:rsidRPr="00061991" w:rsidRDefault="00EB295B" w:rsidP="00941935">
      <w:pPr>
        <w:pStyle w:val="a4"/>
        <w:tabs>
          <w:tab w:val="left" w:pos="993"/>
        </w:tabs>
        <w:ind w:left="709"/>
        <w:jc w:val="both"/>
        <w:rPr>
          <w:b/>
          <w:bCs/>
          <w:color w:val="0070C0"/>
          <w:sz w:val="22"/>
          <w:szCs w:val="22"/>
        </w:rPr>
      </w:pPr>
    </w:p>
    <w:p w14:paraId="10CA3F13" w14:textId="77777777" w:rsidR="00EB295B" w:rsidRPr="00061991" w:rsidRDefault="00EB295B" w:rsidP="00941935">
      <w:pPr>
        <w:pStyle w:val="a4"/>
        <w:ind w:left="0" w:firstLine="709"/>
        <w:jc w:val="both"/>
        <w:rPr>
          <w:bCs/>
          <w:sz w:val="22"/>
          <w:szCs w:val="22"/>
        </w:rPr>
      </w:pPr>
      <w:r w:rsidRPr="00061991">
        <w:rPr>
          <w:bCs/>
          <w:sz w:val="22"/>
          <w:szCs w:val="22"/>
        </w:rPr>
        <w:t>В изначальной тарифной заявке ТСО (пояснительная записка на стр. 2-3 документов от 25.04.2023) затраты на оплату были запланированы исходя из фактических затрат ООО «ТЭС» по рассматриваемой статье по итогам 2022 года в размере 1780,649 тыс. руб. с учетом индексов потребительских цен на 2023, 2024 годы в размерах 1,06</w:t>
      </w:r>
      <w:r w:rsidR="00273481">
        <w:rPr>
          <w:bCs/>
          <w:sz w:val="22"/>
          <w:szCs w:val="22"/>
        </w:rPr>
        <w:t>0</w:t>
      </w:r>
      <w:r w:rsidRPr="00061991">
        <w:rPr>
          <w:bCs/>
          <w:sz w:val="22"/>
          <w:szCs w:val="22"/>
        </w:rPr>
        <w:t xml:space="preserve"> и 1,047 соответственно.</w:t>
      </w:r>
    </w:p>
    <w:p w14:paraId="39E27898" w14:textId="77777777" w:rsidR="00EB295B" w:rsidRPr="00061991" w:rsidRDefault="00EB295B" w:rsidP="00941935">
      <w:pPr>
        <w:pStyle w:val="a4"/>
        <w:ind w:left="0" w:firstLine="709"/>
        <w:jc w:val="both"/>
        <w:rPr>
          <w:bCs/>
          <w:sz w:val="22"/>
          <w:szCs w:val="22"/>
        </w:rPr>
      </w:pPr>
      <w:r w:rsidRPr="00061991">
        <w:rPr>
          <w:bCs/>
          <w:sz w:val="22"/>
          <w:szCs w:val="22"/>
        </w:rPr>
        <w:t>Дополнительными документами от 27.09.2023 ООО «ТЭС» скорректировало плановые на 2024 год затраты по статье «Оплата труда». Заявленная сумма расходов составила 5</w:t>
      </w:r>
      <w:r w:rsidR="0029776C">
        <w:rPr>
          <w:bCs/>
          <w:sz w:val="22"/>
          <w:szCs w:val="22"/>
        </w:rPr>
        <w:t xml:space="preserve"> </w:t>
      </w:r>
      <w:r w:rsidRPr="00061991">
        <w:rPr>
          <w:bCs/>
          <w:sz w:val="22"/>
          <w:szCs w:val="22"/>
        </w:rPr>
        <w:t>353,004 тыс. руб. исходя из следующих показателей:</w:t>
      </w:r>
    </w:p>
    <w:p w14:paraId="40393E01" w14:textId="77777777" w:rsidR="00EB295B" w:rsidRPr="00061991" w:rsidRDefault="00EB295B" w:rsidP="00941935">
      <w:pPr>
        <w:pStyle w:val="a4"/>
        <w:ind w:left="0" w:firstLine="709"/>
        <w:jc w:val="both"/>
        <w:rPr>
          <w:bCs/>
          <w:sz w:val="22"/>
          <w:szCs w:val="22"/>
        </w:rPr>
      </w:pPr>
      <w:r w:rsidRPr="00061991">
        <w:rPr>
          <w:bCs/>
          <w:sz w:val="22"/>
          <w:szCs w:val="22"/>
        </w:rPr>
        <w:t>- численность работников АУП - 7 штатных единиц, плановая средняя заработная плата работников АУП 42</w:t>
      </w:r>
      <w:r w:rsidR="0029776C">
        <w:rPr>
          <w:bCs/>
          <w:sz w:val="22"/>
          <w:szCs w:val="22"/>
        </w:rPr>
        <w:t xml:space="preserve"> </w:t>
      </w:r>
      <w:r w:rsidRPr="00061991">
        <w:rPr>
          <w:bCs/>
          <w:sz w:val="22"/>
          <w:szCs w:val="22"/>
        </w:rPr>
        <w:t>711 руб./месяц;</w:t>
      </w:r>
    </w:p>
    <w:p w14:paraId="6F0C7D95" w14:textId="77777777" w:rsidR="00EB295B" w:rsidRPr="00061991" w:rsidRDefault="00EB295B" w:rsidP="00941935">
      <w:pPr>
        <w:pStyle w:val="a4"/>
        <w:ind w:left="0" w:firstLine="709"/>
        <w:jc w:val="both"/>
        <w:rPr>
          <w:bCs/>
          <w:sz w:val="22"/>
          <w:szCs w:val="22"/>
        </w:rPr>
      </w:pPr>
      <w:r w:rsidRPr="00061991">
        <w:rPr>
          <w:bCs/>
          <w:sz w:val="22"/>
          <w:szCs w:val="22"/>
        </w:rPr>
        <w:t xml:space="preserve">- численность работников основного производственного персонала - 4,5 штатных единиц, плановая средняя заработная плата работников основного производственного </w:t>
      </w:r>
      <w:r w:rsidR="00F02617" w:rsidRPr="00061991">
        <w:rPr>
          <w:bCs/>
          <w:sz w:val="22"/>
          <w:szCs w:val="22"/>
        </w:rPr>
        <w:t>персонала 32314 руб./месяц.</w:t>
      </w:r>
    </w:p>
    <w:p w14:paraId="4D3AB96F" w14:textId="77777777" w:rsidR="00EB295B" w:rsidRPr="00061991" w:rsidRDefault="00EB295B" w:rsidP="00941935">
      <w:pPr>
        <w:pStyle w:val="a4"/>
        <w:ind w:left="0" w:firstLine="709"/>
        <w:jc w:val="both"/>
        <w:rPr>
          <w:bCs/>
          <w:sz w:val="22"/>
          <w:szCs w:val="22"/>
        </w:rPr>
      </w:pPr>
      <w:r w:rsidRPr="00061991">
        <w:rPr>
          <w:bCs/>
          <w:sz w:val="22"/>
          <w:szCs w:val="22"/>
        </w:rPr>
        <w:t xml:space="preserve">Кроме того, в откорректированной тарифной заявке от 27.09.2023, ООО «ТЭС» предоставило расчет нормативной численности персонала, выполненный в соответствии с Приказами Госстроя России от 22.03.1999 № </w:t>
      </w:r>
      <w:proofErr w:type="gramStart"/>
      <w:r w:rsidRPr="00061991">
        <w:rPr>
          <w:bCs/>
          <w:sz w:val="22"/>
          <w:szCs w:val="22"/>
        </w:rPr>
        <w:t>65,  от</w:t>
      </w:r>
      <w:proofErr w:type="gramEnd"/>
      <w:r w:rsidRPr="00061991">
        <w:rPr>
          <w:bCs/>
          <w:sz w:val="22"/>
          <w:szCs w:val="22"/>
        </w:rPr>
        <w:t xml:space="preserve"> 12.10.1999 № 74 (стр. 100-101 материалов дела), согласно которому:</w:t>
      </w:r>
    </w:p>
    <w:p w14:paraId="60E8BE59" w14:textId="77777777" w:rsidR="00EB295B" w:rsidRPr="00061991" w:rsidRDefault="00EB295B" w:rsidP="00941935">
      <w:pPr>
        <w:pStyle w:val="a4"/>
        <w:ind w:left="0" w:firstLine="709"/>
        <w:jc w:val="both"/>
        <w:rPr>
          <w:bCs/>
          <w:sz w:val="22"/>
          <w:szCs w:val="22"/>
        </w:rPr>
      </w:pPr>
      <w:r w:rsidRPr="00061991">
        <w:rPr>
          <w:bCs/>
          <w:sz w:val="22"/>
          <w:szCs w:val="22"/>
        </w:rPr>
        <w:t>- численность работников АУП - 11,9 штатных единиц;</w:t>
      </w:r>
    </w:p>
    <w:p w14:paraId="5BDB532B" w14:textId="77777777" w:rsidR="00EB295B" w:rsidRPr="00061991" w:rsidRDefault="00EB295B" w:rsidP="00941935">
      <w:pPr>
        <w:pStyle w:val="a4"/>
        <w:ind w:left="0" w:firstLine="709"/>
        <w:jc w:val="both"/>
        <w:rPr>
          <w:bCs/>
          <w:sz w:val="22"/>
          <w:szCs w:val="22"/>
        </w:rPr>
      </w:pPr>
      <w:r w:rsidRPr="00061991">
        <w:rPr>
          <w:bCs/>
          <w:sz w:val="22"/>
          <w:szCs w:val="22"/>
        </w:rPr>
        <w:t>- численность работников основного производственного персонала - 7,93 штатных единиц;</w:t>
      </w:r>
    </w:p>
    <w:p w14:paraId="0812759C" w14:textId="77777777" w:rsidR="00EB295B" w:rsidRPr="00061991" w:rsidRDefault="00EB295B" w:rsidP="00941935">
      <w:pPr>
        <w:pStyle w:val="a4"/>
        <w:ind w:left="0" w:firstLine="709"/>
        <w:jc w:val="both"/>
        <w:rPr>
          <w:bCs/>
          <w:sz w:val="22"/>
          <w:szCs w:val="22"/>
        </w:rPr>
      </w:pPr>
      <w:r w:rsidRPr="00061991">
        <w:rPr>
          <w:bCs/>
          <w:sz w:val="22"/>
          <w:szCs w:val="22"/>
        </w:rPr>
        <w:t xml:space="preserve">В соответствии с п. 42 Основ ценообразования в сфере теплоснабжения, утвержденных постановлением Правительства РФ от 22.10.2012 № 1075 (далее - Основы Ценообразования),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 </w:t>
      </w:r>
    </w:p>
    <w:p w14:paraId="4736A51B" w14:textId="77777777" w:rsidR="00EB295B" w:rsidRPr="00061991" w:rsidRDefault="00EB295B" w:rsidP="00941935">
      <w:pPr>
        <w:pStyle w:val="a4"/>
        <w:ind w:left="0" w:firstLine="709"/>
        <w:jc w:val="both"/>
        <w:rPr>
          <w:bCs/>
          <w:sz w:val="22"/>
          <w:szCs w:val="22"/>
        </w:rPr>
      </w:pPr>
      <w:r w:rsidRPr="00061991">
        <w:rPr>
          <w:bCs/>
          <w:sz w:val="22"/>
          <w:szCs w:val="22"/>
        </w:rPr>
        <w:t xml:space="preserve">Проанализировав фактические расходы </w:t>
      </w:r>
      <w:r w:rsidR="00F02617" w:rsidRPr="00061991">
        <w:rPr>
          <w:bCs/>
          <w:sz w:val="22"/>
          <w:szCs w:val="22"/>
        </w:rPr>
        <w:t xml:space="preserve">на оплату труда </w:t>
      </w:r>
      <w:r w:rsidRPr="00061991">
        <w:rPr>
          <w:bCs/>
          <w:sz w:val="22"/>
          <w:szCs w:val="22"/>
        </w:rPr>
        <w:t>ООО «ТЭС» за 2022 год, Экспертная группа Департамента предлагает</w:t>
      </w:r>
      <w:r w:rsidRPr="00061991">
        <w:rPr>
          <w:bCs/>
          <w:color w:val="0070C0"/>
          <w:sz w:val="22"/>
          <w:szCs w:val="22"/>
        </w:rPr>
        <w:t xml:space="preserve"> </w:t>
      </w:r>
      <w:r w:rsidR="00F02617" w:rsidRPr="00B66AB2">
        <w:rPr>
          <w:bCs/>
          <w:sz w:val="22"/>
          <w:szCs w:val="22"/>
        </w:rPr>
        <w:t>в соответствии с пунктом 42 Основ ценообразования определить</w:t>
      </w:r>
      <w:r w:rsidR="00F02617" w:rsidRPr="00061991">
        <w:rPr>
          <w:bCs/>
          <w:color w:val="0070C0"/>
          <w:sz w:val="22"/>
          <w:szCs w:val="22"/>
        </w:rPr>
        <w:t xml:space="preserve"> </w:t>
      </w:r>
      <w:r w:rsidRPr="00061991">
        <w:rPr>
          <w:bCs/>
          <w:sz w:val="22"/>
          <w:szCs w:val="22"/>
        </w:rPr>
        <w:t>фонд оплаты труда</w:t>
      </w:r>
      <w:r w:rsidR="00F02617" w:rsidRPr="00061991">
        <w:rPr>
          <w:bCs/>
          <w:sz w:val="22"/>
          <w:szCs w:val="22"/>
        </w:rPr>
        <w:t xml:space="preserve"> на 2024 год</w:t>
      </w:r>
      <w:r w:rsidRPr="00061991">
        <w:rPr>
          <w:bCs/>
          <w:sz w:val="22"/>
          <w:szCs w:val="22"/>
        </w:rPr>
        <w:t xml:space="preserve"> исходя из фактических затрат по итогам 2022 года в размере 1780,649 тыс. руб. с учетом прогнозных индексов потребительских цен на 2023 и 2024 год в размере 1,058 и 1,072 соответственно (Прогноз Минэкономразвития от сентября 2023 года). </w:t>
      </w:r>
    </w:p>
    <w:p w14:paraId="1668E8EF" w14:textId="77777777" w:rsidR="00D902A0" w:rsidRPr="00061991" w:rsidRDefault="00EB295B" w:rsidP="00941935">
      <w:pPr>
        <w:pStyle w:val="a4"/>
        <w:ind w:left="0" w:firstLine="709"/>
        <w:jc w:val="both"/>
        <w:rPr>
          <w:rFonts w:eastAsia="Calibri"/>
          <w:sz w:val="22"/>
          <w:szCs w:val="22"/>
          <w:lang w:eastAsia="en-US"/>
        </w:rPr>
      </w:pPr>
      <w:r w:rsidRPr="00061991">
        <w:rPr>
          <w:bCs/>
          <w:sz w:val="22"/>
          <w:szCs w:val="22"/>
        </w:rPr>
        <w:t xml:space="preserve">Экспертная группа Департамента предлагает предусмотреть на 2024 год затраты по статье «Оплата труда» в размере </w:t>
      </w:r>
      <w:r w:rsidRPr="00061991">
        <w:rPr>
          <w:rFonts w:eastAsia="Calibri"/>
          <w:sz w:val="22"/>
          <w:szCs w:val="22"/>
          <w:lang w:eastAsia="en-US"/>
        </w:rPr>
        <w:t xml:space="preserve">2019,569 тыс. руб. </w:t>
      </w:r>
    </w:p>
    <w:p w14:paraId="51BCD06C" w14:textId="77777777" w:rsidR="00EB295B" w:rsidRPr="00630335" w:rsidRDefault="00630335" w:rsidP="00630335">
      <w:pPr>
        <w:tabs>
          <w:tab w:val="left" w:pos="993"/>
        </w:tabs>
        <w:ind w:firstLine="709"/>
        <w:jc w:val="both"/>
        <w:rPr>
          <w:b/>
          <w:bCs/>
          <w:sz w:val="22"/>
          <w:szCs w:val="22"/>
        </w:rPr>
      </w:pPr>
      <w:r>
        <w:rPr>
          <w:b/>
          <w:bCs/>
          <w:sz w:val="22"/>
          <w:szCs w:val="22"/>
        </w:rPr>
        <w:t xml:space="preserve">3) </w:t>
      </w:r>
      <w:r w:rsidR="00EB295B" w:rsidRPr="00630335">
        <w:rPr>
          <w:b/>
          <w:bCs/>
          <w:sz w:val="22"/>
          <w:szCs w:val="22"/>
        </w:rPr>
        <w:t>Расходы на приобретение сырья и материалов</w:t>
      </w:r>
      <w:r w:rsidR="003759EA" w:rsidRPr="00630335">
        <w:rPr>
          <w:b/>
          <w:bCs/>
          <w:sz w:val="22"/>
          <w:szCs w:val="22"/>
        </w:rPr>
        <w:t xml:space="preserve"> (тыс. руб.)</w:t>
      </w:r>
      <w:r w:rsidR="00EB295B" w:rsidRPr="00630335">
        <w:rPr>
          <w:b/>
          <w:bCs/>
          <w:sz w:val="22"/>
          <w:szCs w:val="22"/>
        </w:rPr>
        <w:t>.</w:t>
      </w:r>
    </w:p>
    <w:p w14:paraId="53949088" w14:textId="77777777" w:rsidR="00EB295B" w:rsidRPr="00061991" w:rsidRDefault="00EB295B" w:rsidP="00941935">
      <w:pPr>
        <w:pStyle w:val="a4"/>
        <w:tabs>
          <w:tab w:val="left" w:pos="993"/>
        </w:tabs>
        <w:ind w:left="709"/>
        <w:jc w:val="both"/>
        <w:rPr>
          <w:b/>
          <w:bCs/>
          <w:sz w:val="22"/>
          <w:szCs w:val="22"/>
        </w:rPr>
      </w:pPr>
    </w:p>
    <w:tbl>
      <w:tblPr>
        <w:tblStyle w:val="110"/>
        <w:tblW w:w="10314" w:type="dxa"/>
        <w:tblLook w:val="04A0" w:firstRow="1" w:lastRow="0" w:firstColumn="1" w:lastColumn="0" w:noHBand="0" w:noVBand="1"/>
      </w:tblPr>
      <w:tblGrid>
        <w:gridCol w:w="3353"/>
        <w:gridCol w:w="1865"/>
        <w:gridCol w:w="1448"/>
        <w:gridCol w:w="1498"/>
        <w:gridCol w:w="2150"/>
      </w:tblGrid>
      <w:tr w:rsidR="00812159" w:rsidRPr="00061991" w14:paraId="6D56D97E" w14:textId="77777777" w:rsidTr="00EB2863">
        <w:tc>
          <w:tcPr>
            <w:tcW w:w="3353" w:type="dxa"/>
            <w:vAlign w:val="center"/>
          </w:tcPr>
          <w:p w14:paraId="05798E52"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Наименование</w:t>
            </w:r>
          </w:p>
        </w:tc>
        <w:tc>
          <w:tcPr>
            <w:tcW w:w="1865" w:type="dxa"/>
            <w:vAlign w:val="center"/>
          </w:tcPr>
          <w:p w14:paraId="23559C42"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Заявка ООО «ТЭ</w:t>
            </w:r>
            <w:r w:rsidRPr="00061991">
              <w:rPr>
                <w:rStyle w:val="af6"/>
                <w:sz w:val="22"/>
                <w:szCs w:val="22"/>
              </w:rPr>
              <w:t>С</w:t>
            </w:r>
            <w:r w:rsidR="003759EA" w:rsidRPr="00061991">
              <w:rPr>
                <w:rFonts w:eastAsia="Calibri"/>
                <w:sz w:val="22"/>
                <w:szCs w:val="22"/>
                <w:lang w:eastAsia="en-US"/>
              </w:rPr>
              <w:t>» от 25.04.2023</w:t>
            </w:r>
          </w:p>
        </w:tc>
        <w:tc>
          <w:tcPr>
            <w:tcW w:w="1448" w:type="dxa"/>
            <w:vAlign w:val="center"/>
          </w:tcPr>
          <w:p w14:paraId="265859DC"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Заявка ООО «ТЭ</w:t>
            </w:r>
            <w:r w:rsidRPr="00061991">
              <w:rPr>
                <w:rStyle w:val="af6"/>
                <w:sz w:val="22"/>
                <w:szCs w:val="22"/>
              </w:rPr>
              <w:t>С</w:t>
            </w:r>
            <w:r w:rsidR="003759EA" w:rsidRPr="00061991">
              <w:rPr>
                <w:rFonts w:eastAsia="Calibri"/>
                <w:sz w:val="22"/>
                <w:szCs w:val="22"/>
                <w:lang w:eastAsia="en-US"/>
              </w:rPr>
              <w:t>» от 27.09.2023</w:t>
            </w:r>
          </w:p>
        </w:tc>
        <w:tc>
          <w:tcPr>
            <w:tcW w:w="1498" w:type="dxa"/>
            <w:vAlign w:val="center"/>
          </w:tcPr>
          <w:p w14:paraId="267C0425"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 xml:space="preserve">Предложение </w:t>
            </w:r>
            <w:proofErr w:type="spellStart"/>
            <w:r w:rsidRPr="00061991">
              <w:rPr>
                <w:rFonts w:eastAsia="Calibri"/>
                <w:sz w:val="22"/>
                <w:szCs w:val="22"/>
                <w:lang w:eastAsia="en-US"/>
              </w:rPr>
              <w:t>ДЭиТ</w:t>
            </w:r>
            <w:proofErr w:type="spellEnd"/>
          </w:p>
        </w:tc>
        <w:tc>
          <w:tcPr>
            <w:tcW w:w="2150" w:type="dxa"/>
            <w:vAlign w:val="center"/>
          </w:tcPr>
          <w:p w14:paraId="7EB7D442" w14:textId="77777777" w:rsidR="00EB295B" w:rsidRPr="00061991" w:rsidRDefault="00EB295B" w:rsidP="00941935">
            <w:pPr>
              <w:widowControl/>
              <w:jc w:val="center"/>
              <w:rPr>
                <w:rFonts w:eastAsia="Calibri"/>
                <w:sz w:val="22"/>
                <w:szCs w:val="22"/>
                <w:lang w:eastAsia="en-US"/>
              </w:rPr>
            </w:pPr>
            <w:r w:rsidRPr="00061991">
              <w:rPr>
                <w:rFonts w:eastAsia="Calibri"/>
                <w:sz w:val="22"/>
                <w:szCs w:val="22"/>
                <w:lang w:eastAsia="en-US"/>
              </w:rPr>
              <w:t>Отклонение по отношению к предложению РСО</w:t>
            </w:r>
          </w:p>
        </w:tc>
      </w:tr>
      <w:tr w:rsidR="00EB2863" w:rsidRPr="00061991" w14:paraId="4C099684" w14:textId="77777777" w:rsidTr="00630335">
        <w:tc>
          <w:tcPr>
            <w:tcW w:w="3353" w:type="dxa"/>
            <w:vMerge w:val="restart"/>
            <w:vAlign w:val="center"/>
          </w:tcPr>
          <w:p w14:paraId="37E297CE" w14:textId="77777777" w:rsidR="00EB2863" w:rsidRPr="00061991" w:rsidRDefault="00EB2863" w:rsidP="00941935">
            <w:pPr>
              <w:rPr>
                <w:rFonts w:eastAsia="Calibri"/>
                <w:sz w:val="22"/>
                <w:szCs w:val="22"/>
                <w:lang w:eastAsia="en-US"/>
              </w:rPr>
            </w:pPr>
            <w:r w:rsidRPr="00061991">
              <w:rPr>
                <w:rFonts w:eastAsia="Calibri"/>
                <w:sz w:val="22"/>
                <w:szCs w:val="22"/>
                <w:lang w:eastAsia="en-US"/>
              </w:rPr>
              <w:t>Расходы на приобретение сырья и материалов</w:t>
            </w:r>
          </w:p>
        </w:tc>
        <w:tc>
          <w:tcPr>
            <w:tcW w:w="6961" w:type="dxa"/>
            <w:gridSpan w:val="4"/>
            <w:vAlign w:val="center"/>
          </w:tcPr>
          <w:p w14:paraId="0AE69C5F" w14:textId="77777777" w:rsidR="00EB2863" w:rsidRPr="00061991" w:rsidRDefault="00EB2863" w:rsidP="00941935">
            <w:pPr>
              <w:widowControl/>
              <w:jc w:val="center"/>
              <w:rPr>
                <w:rFonts w:eastAsia="Calibri"/>
                <w:sz w:val="22"/>
                <w:szCs w:val="22"/>
                <w:lang w:eastAsia="en-US"/>
              </w:rPr>
            </w:pPr>
            <w:r w:rsidRPr="00061991">
              <w:rPr>
                <w:rFonts w:eastAsia="Calibri"/>
                <w:sz w:val="22"/>
                <w:szCs w:val="22"/>
                <w:lang w:eastAsia="en-US"/>
              </w:rPr>
              <w:t>План 2024 г.</w:t>
            </w:r>
          </w:p>
        </w:tc>
      </w:tr>
      <w:tr w:rsidR="00EB2863" w:rsidRPr="00061991" w14:paraId="787980F9" w14:textId="77777777" w:rsidTr="00EB2863">
        <w:trPr>
          <w:trHeight w:val="529"/>
        </w:trPr>
        <w:tc>
          <w:tcPr>
            <w:tcW w:w="3353" w:type="dxa"/>
            <w:vMerge/>
          </w:tcPr>
          <w:p w14:paraId="26E03406" w14:textId="77777777" w:rsidR="00EB2863" w:rsidRPr="00061991" w:rsidRDefault="00EB2863" w:rsidP="00941935">
            <w:pPr>
              <w:widowControl/>
              <w:rPr>
                <w:rFonts w:eastAsia="Calibri"/>
                <w:sz w:val="22"/>
                <w:szCs w:val="22"/>
                <w:lang w:eastAsia="en-US"/>
              </w:rPr>
            </w:pPr>
          </w:p>
        </w:tc>
        <w:tc>
          <w:tcPr>
            <w:tcW w:w="1865" w:type="dxa"/>
            <w:vAlign w:val="center"/>
          </w:tcPr>
          <w:p w14:paraId="02389D81" w14:textId="77777777" w:rsidR="00EB2863" w:rsidRPr="00061991" w:rsidRDefault="00EB2863" w:rsidP="00941935">
            <w:pPr>
              <w:widowControl/>
              <w:jc w:val="center"/>
              <w:rPr>
                <w:rFonts w:eastAsia="Calibri"/>
                <w:sz w:val="22"/>
                <w:szCs w:val="22"/>
                <w:lang w:eastAsia="en-US"/>
              </w:rPr>
            </w:pPr>
            <w:r w:rsidRPr="00061991">
              <w:rPr>
                <w:rFonts w:eastAsia="Calibri"/>
                <w:sz w:val="22"/>
                <w:szCs w:val="22"/>
                <w:lang w:eastAsia="en-US"/>
              </w:rPr>
              <w:t>202,651</w:t>
            </w:r>
          </w:p>
        </w:tc>
        <w:tc>
          <w:tcPr>
            <w:tcW w:w="1448" w:type="dxa"/>
            <w:vAlign w:val="center"/>
          </w:tcPr>
          <w:p w14:paraId="50FF10BD" w14:textId="77777777" w:rsidR="00EB2863" w:rsidRPr="00061991" w:rsidRDefault="00EB2863" w:rsidP="00941935">
            <w:pPr>
              <w:widowControl/>
              <w:jc w:val="center"/>
              <w:rPr>
                <w:rFonts w:eastAsia="Calibri"/>
                <w:sz w:val="22"/>
                <w:szCs w:val="22"/>
                <w:lang w:eastAsia="en-US"/>
              </w:rPr>
            </w:pPr>
            <w:r w:rsidRPr="00061991">
              <w:rPr>
                <w:rFonts w:eastAsia="Calibri"/>
                <w:sz w:val="22"/>
                <w:szCs w:val="22"/>
                <w:lang w:eastAsia="en-US"/>
              </w:rPr>
              <w:t>214,057</w:t>
            </w:r>
          </w:p>
        </w:tc>
        <w:tc>
          <w:tcPr>
            <w:tcW w:w="1498" w:type="dxa"/>
            <w:vAlign w:val="center"/>
          </w:tcPr>
          <w:p w14:paraId="64320950" w14:textId="77777777" w:rsidR="00EB2863" w:rsidRPr="00061991" w:rsidRDefault="00EB2863" w:rsidP="00941935">
            <w:pPr>
              <w:widowControl/>
              <w:jc w:val="center"/>
              <w:rPr>
                <w:rFonts w:eastAsia="Calibri"/>
                <w:sz w:val="22"/>
                <w:szCs w:val="22"/>
                <w:lang w:eastAsia="en-US"/>
              </w:rPr>
            </w:pPr>
            <w:r w:rsidRPr="00061991">
              <w:rPr>
                <w:rFonts w:eastAsia="Calibri"/>
                <w:sz w:val="22"/>
                <w:szCs w:val="22"/>
                <w:lang w:eastAsia="en-US"/>
              </w:rPr>
              <w:t>142,886</w:t>
            </w:r>
          </w:p>
        </w:tc>
        <w:tc>
          <w:tcPr>
            <w:tcW w:w="2150" w:type="dxa"/>
            <w:vAlign w:val="center"/>
          </w:tcPr>
          <w:p w14:paraId="6E9C2D0F" w14:textId="77777777" w:rsidR="00EB2863" w:rsidRPr="00061991" w:rsidRDefault="00EB2863" w:rsidP="00941935">
            <w:pPr>
              <w:widowControl/>
              <w:jc w:val="center"/>
              <w:rPr>
                <w:rFonts w:eastAsia="Calibri"/>
                <w:sz w:val="22"/>
                <w:szCs w:val="22"/>
                <w:lang w:eastAsia="en-US"/>
              </w:rPr>
            </w:pPr>
            <w:r w:rsidRPr="00061991">
              <w:rPr>
                <w:rFonts w:eastAsia="Calibri"/>
                <w:sz w:val="22"/>
                <w:szCs w:val="22"/>
                <w:lang w:eastAsia="en-US"/>
              </w:rPr>
              <w:t>- 71,17</w:t>
            </w:r>
          </w:p>
        </w:tc>
      </w:tr>
    </w:tbl>
    <w:p w14:paraId="6855B948" w14:textId="77777777" w:rsidR="00EB295B" w:rsidRPr="00061991" w:rsidRDefault="00EB295B" w:rsidP="00941935">
      <w:pPr>
        <w:pStyle w:val="a4"/>
        <w:tabs>
          <w:tab w:val="left" w:pos="993"/>
        </w:tabs>
        <w:ind w:left="709"/>
        <w:jc w:val="both"/>
        <w:rPr>
          <w:b/>
          <w:bCs/>
          <w:color w:val="0070C0"/>
          <w:sz w:val="22"/>
          <w:szCs w:val="22"/>
        </w:rPr>
      </w:pPr>
    </w:p>
    <w:p w14:paraId="3BB1DD7E" w14:textId="77777777" w:rsidR="009849A9" w:rsidRPr="00B66AB2" w:rsidRDefault="009849A9" w:rsidP="00941935">
      <w:pPr>
        <w:pStyle w:val="a4"/>
        <w:ind w:left="0" w:firstLine="709"/>
        <w:jc w:val="both"/>
        <w:rPr>
          <w:bCs/>
          <w:sz w:val="22"/>
          <w:szCs w:val="22"/>
        </w:rPr>
      </w:pPr>
      <w:r w:rsidRPr="00B66AB2">
        <w:rPr>
          <w:bCs/>
          <w:sz w:val="22"/>
          <w:szCs w:val="22"/>
        </w:rPr>
        <w:t xml:space="preserve">В изначальной тарифной заявке ТСО затраты на материалы были запланированы в сумме 202,651 тыс. руб. В соответствии с дополнительными документами ТСО от 27.09.2023 общая сумма затрат по статье заявлена в объеме 214,057 тыс. руб. </w:t>
      </w:r>
    </w:p>
    <w:p w14:paraId="318AF88D" w14:textId="77777777" w:rsidR="002C46FB" w:rsidRPr="00B66AB2" w:rsidRDefault="00DA58A2" w:rsidP="00941935">
      <w:pPr>
        <w:pStyle w:val="a4"/>
        <w:ind w:left="0" w:firstLine="709"/>
        <w:jc w:val="both"/>
        <w:rPr>
          <w:bCs/>
          <w:sz w:val="22"/>
          <w:szCs w:val="22"/>
        </w:rPr>
      </w:pPr>
      <w:r w:rsidRPr="00B66AB2">
        <w:rPr>
          <w:rFonts w:eastAsia="Calibri"/>
          <w:sz w:val="22"/>
          <w:szCs w:val="22"/>
          <w:lang w:eastAsia="en-US"/>
        </w:rPr>
        <w:t xml:space="preserve">На предшествующий долгосрочный период 2019-2023 годы затраты по указанной статье </w:t>
      </w:r>
      <w:r w:rsidR="00C61843" w:rsidRPr="00B66AB2">
        <w:rPr>
          <w:rFonts w:eastAsia="Calibri"/>
          <w:sz w:val="22"/>
          <w:szCs w:val="22"/>
          <w:lang w:eastAsia="en-US"/>
        </w:rPr>
        <w:t xml:space="preserve">в тарифах </w:t>
      </w:r>
      <w:r w:rsidRPr="00B66AB2">
        <w:rPr>
          <w:rFonts w:eastAsia="Calibri"/>
          <w:sz w:val="22"/>
          <w:szCs w:val="22"/>
          <w:lang w:eastAsia="en-US"/>
        </w:rPr>
        <w:t xml:space="preserve">запланированы не были. </w:t>
      </w:r>
      <w:r w:rsidR="00EB295B" w:rsidRPr="00B66AB2">
        <w:rPr>
          <w:bCs/>
          <w:sz w:val="22"/>
          <w:szCs w:val="22"/>
        </w:rPr>
        <w:t>В материалах дела на стр. 73 (оборотная сторона) предоставлено</w:t>
      </w:r>
      <w:r w:rsidR="007B7968" w:rsidRPr="00B66AB2">
        <w:rPr>
          <w:bCs/>
          <w:sz w:val="22"/>
          <w:szCs w:val="22"/>
        </w:rPr>
        <w:t xml:space="preserve"> информационное</w:t>
      </w:r>
      <w:r w:rsidR="00EB295B" w:rsidRPr="00B66AB2">
        <w:rPr>
          <w:bCs/>
          <w:sz w:val="22"/>
          <w:szCs w:val="22"/>
        </w:rPr>
        <w:t xml:space="preserve"> письмо Федеральной службы по экологическому, технологическому и атомному надзору (Ростехнад</w:t>
      </w:r>
      <w:r w:rsidR="002C46FB" w:rsidRPr="00B66AB2">
        <w:rPr>
          <w:bCs/>
          <w:sz w:val="22"/>
          <w:szCs w:val="22"/>
        </w:rPr>
        <w:t xml:space="preserve">зор) от </w:t>
      </w:r>
      <w:r w:rsidR="002C46FB" w:rsidRPr="00B66AB2">
        <w:rPr>
          <w:bCs/>
          <w:sz w:val="22"/>
          <w:szCs w:val="22"/>
        </w:rPr>
        <w:lastRenderedPageBreak/>
        <w:t xml:space="preserve">13.10.2022 № 214-3700 об </w:t>
      </w:r>
      <w:r w:rsidR="00EB295B" w:rsidRPr="00B66AB2">
        <w:rPr>
          <w:bCs/>
          <w:sz w:val="22"/>
          <w:szCs w:val="22"/>
        </w:rPr>
        <w:t>обеспечени</w:t>
      </w:r>
      <w:r w:rsidR="002C46FB" w:rsidRPr="00B66AB2">
        <w:rPr>
          <w:bCs/>
          <w:sz w:val="22"/>
          <w:szCs w:val="22"/>
        </w:rPr>
        <w:t>и</w:t>
      </w:r>
      <w:r w:rsidR="00EB295B" w:rsidRPr="00B66AB2">
        <w:rPr>
          <w:bCs/>
          <w:sz w:val="22"/>
          <w:szCs w:val="22"/>
        </w:rPr>
        <w:t xml:space="preserve"> на объектах теплоэнергетики аварийного запаса материально-технических средств для проведения аварийно-восстановительных работ. Предоставлен приказ руководителя от 09.01.2023 о создании аварийного неснижаемого запаса ТМЦ, а также перечень материалов</w:t>
      </w:r>
      <w:r w:rsidR="0015440D" w:rsidRPr="00B66AB2">
        <w:rPr>
          <w:bCs/>
          <w:sz w:val="22"/>
          <w:szCs w:val="22"/>
        </w:rPr>
        <w:t xml:space="preserve">, планируемых для приобретения. Количество приобретаемых товаров ничем не обосновано. </w:t>
      </w:r>
    </w:p>
    <w:p w14:paraId="3B6E0187" w14:textId="77777777" w:rsidR="00EB295B" w:rsidRPr="00B66AB2" w:rsidRDefault="00EB295B" w:rsidP="00941935">
      <w:pPr>
        <w:pStyle w:val="a4"/>
        <w:ind w:left="0" w:firstLine="709"/>
        <w:jc w:val="both"/>
        <w:rPr>
          <w:bCs/>
          <w:sz w:val="22"/>
          <w:szCs w:val="22"/>
        </w:rPr>
      </w:pPr>
      <w:r w:rsidRPr="00B66AB2">
        <w:rPr>
          <w:bCs/>
          <w:sz w:val="22"/>
          <w:szCs w:val="22"/>
        </w:rPr>
        <w:t xml:space="preserve">В соответствии с п. 40 Основ ценообразования № 1075,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w:t>
      </w:r>
    </w:p>
    <w:p w14:paraId="063D7CC0" w14:textId="77777777" w:rsidR="002C46FB" w:rsidRPr="00B66AB2" w:rsidRDefault="002C46FB" w:rsidP="00941935">
      <w:pPr>
        <w:pStyle w:val="a4"/>
        <w:ind w:left="0" w:firstLine="709"/>
        <w:jc w:val="both"/>
        <w:rPr>
          <w:rFonts w:eastAsia="Calibri"/>
          <w:sz w:val="22"/>
          <w:szCs w:val="22"/>
          <w:lang w:eastAsia="en-US"/>
        </w:rPr>
      </w:pPr>
      <w:r w:rsidRPr="00B66AB2">
        <w:rPr>
          <w:bCs/>
          <w:sz w:val="22"/>
          <w:szCs w:val="22"/>
        </w:rPr>
        <w:t>Объем фактически понесенных расходов по итогам 2022 года составил 128,487752 тыс. руб., что подтверждается карточкой счета 44 по отбору «Материальные расходы».</w:t>
      </w:r>
    </w:p>
    <w:p w14:paraId="7FE78A04" w14:textId="77777777" w:rsidR="00EB295B" w:rsidRPr="00B66AB2" w:rsidRDefault="00C61843" w:rsidP="00941935">
      <w:pPr>
        <w:pStyle w:val="a4"/>
        <w:ind w:left="0" w:firstLine="709"/>
        <w:jc w:val="both"/>
        <w:rPr>
          <w:bCs/>
          <w:sz w:val="22"/>
          <w:szCs w:val="22"/>
        </w:rPr>
      </w:pPr>
      <w:r w:rsidRPr="00B66AB2">
        <w:rPr>
          <w:bCs/>
          <w:sz w:val="22"/>
          <w:szCs w:val="22"/>
        </w:rPr>
        <w:t>Плановые</w:t>
      </w:r>
      <w:r w:rsidR="00EB295B" w:rsidRPr="00B66AB2">
        <w:rPr>
          <w:bCs/>
          <w:sz w:val="22"/>
          <w:szCs w:val="22"/>
        </w:rPr>
        <w:t xml:space="preserve"> </w:t>
      </w:r>
      <w:r w:rsidRPr="00B66AB2">
        <w:rPr>
          <w:bCs/>
          <w:sz w:val="22"/>
          <w:szCs w:val="22"/>
        </w:rPr>
        <w:t xml:space="preserve">расходы по статье приняты на </w:t>
      </w:r>
      <w:r w:rsidR="00EB295B" w:rsidRPr="00B66AB2">
        <w:rPr>
          <w:bCs/>
          <w:sz w:val="22"/>
          <w:szCs w:val="22"/>
        </w:rPr>
        <w:t>2024 год</w:t>
      </w:r>
      <w:r w:rsidRPr="00B66AB2">
        <w:rPr>
          <w:bCs/>
          <w:sz w:val="22"/>
          <w:szCs w:val="22"/>
        </w:rPr>
        <w:t xml:space="preserve"> путем индексации фактичекских расходов на индекс цен промышленных производителей на 2023 и 2024 год в размере соответственно 1,024 и 1,086 (Прогноз Минэкономразвития от сентября 2023 года), таким образом, предприятию обеспечены  </w:t>
      </w:r>
      <w:r w:rsidR="00EB295B" w:rsidRPr="00B66AB2">
        <w:rPr>
          <w:bCs/>
          <w:sz w:val="22"/>
          <w:szCs w:val="22"/>
        </w:rPr>
        <w:t xml:space="preserve"> </w:t>
      </w:r>
      <w:r w:rsidRPr="00B66AB2">
        <w:rPr>
          <w:bCs/>
          <w:sz w:val="22"/>
          <w:szCs w:val="22"/>
        </w:rPr>
        <w:t>фактические объемы м</w:t>
      </w:r>
      <w:r w:rsidR="00EB295B" w:rsidRPr="00B66AB2">
        <w:rPr>
          <w:bCs/>
          <w:sz w:val="22"/>
          <w:szCs w:val="22"/>
        </w:rPr>
        <w:t>атериал</w:t>
      </w:r>
      <w:r w:rsidRPr="00B66AB2">
        <w:rPr>
          <w:bCs/>
          <w:sz w:val="22"/>
          <w:szCs w:val="22"/>
        </w:rPr>
        <w:t>ов в ценах 2024 года.</w:t>
      </w:r>
      <w:r w:rsidR="00EB295B" w:rsidRPr="00B66AB2">
        <w:rPr>
          <w:bCs/>
          <w:sz w:val="22"/>
          <w:szCs w:val="22"/>
        </w:rPr>
        <w:t xml:space="preserve"> </w:t>
      </w:r>
    </w:p>
    <w:p w14:paraId="70A6CB76" w14:textId="77777777" w:rsidR="00EB295B" w:rsidRPr="00B66AB2" w:rsidRDefault="00EB295B" w:rsidP="00941935">
      <w:pPr>
        <w:pStyle w:val="a4"/>
        <w:ind w:left="0" w:firstLine="709"/>
        <w:jc w:val="both"/>
        <w:rPr>
          <w:rFonts w:eastAsia="Calibri"/>
          <w:sz w:val="22"/>
          <w:szCs w:val="22"/>
          <w:lang w:eastAsia="en-US"/>
        </w:rPr>
      </w:pPr>
      <w:r w:rsidRPr="00B66AB2">
        <w:rPr>
          <w:bCs/>
          <w:sz w:val="22"/>
          <w:szCs w:val="22"/>
        </w:rPr>
        <w:t xml:space="preserve">Экспертная группа Департамента предлагает предусмотреть на 2024 год затраты по статье «Расходы на приобретение сырья и материалов» в размере </w:t>
      </w:r>
      <w:r w:rsidRPr="00B66AB2">
        <w:rPr>
          <w:rFonts w:eastAsia="Calibri"/>
          <w:sz w:val="22"/>
          <w:szCs w:val="22"/>
          <w:lang w:eastAsia="en-US"/>
        </w:rPr>
        <w:t xml:space="preserve">142,886 тыс. руб. </w:t>
      </w:r>
    </w:p>
    <w:p w14:paraId="49D87291" w14:textId="77777777" w:rsidR="00D902A0" w:rsidRPr="00B66AB2" w:rsidRDefault="00D902A0" w:rsidP="00941935">
      <w:pPr>
        <w:pStyle w:val="a4"/>
        <w:ind w:left="0" w:firstLine="709"/>
        <w:jc w:val="both"/>
        <w:rPr>
          <w:rFonts w:eastAsia="Calibri"/>
          <w:sz w:val="22"/>
          <w:szCs w:val="22"/>
          <w:lang w:eastAsia="en-US"/>
        </w:rPr>
      </w:pPr>
    </w:p>
    <w:p w14:paraId="0FAFF288" w14:textId="77777777" w:rsidR="00EB295B" w:rsidRPr="00B66AB2" w:rsidRDefault="00630335" w:rsidP="00630335">
      <w:pPr>
        <w:ind w:firstLine="709"/>
        <w:jc w:val="both"/>
        <w:rPr>
          <w:b/>
          <w:bCs/>
          <w:sz w:val="22"/>
          <w:szCs w:val="22"/>
        </w:rPr>
      </w:pPr>
      <w:r w:rsidRPr="00B66AB2">
        <w:rPr>
          <w:b/>
          <w:bCs/>
          <w:sz w:val="22"/>
          <w:szCs w:val="22"/>
        </w:rPr>
        <w:t xml:space="preserve">4) </w:t>
      </w:r>
      <w:r w:rsidR="00EB295B" w:rsidRPr="00B66AB2">
        <w:rPr>
          <w:b/>
          <w:bCs/>
          <w:sz w:val="22"/>
          <w:szCs w:val="22"/>
        </w:rPr>
        <w:t>Расходы на уплату госпошлины в составе статьи «Общехозяйственные расходы»</w:t>
      </w:r>
      <w:r w:rsidR="00EC02FF" w:rsidRPr="00B66AB2">
        <w:rPr>
          <w:b/>
          <w:bCs/>
          <w:sz w:val="22"/>
          <w:szCs w:val="22"/>
        </w:rPr>
        <w:t xml:space="preserve"> (тыс. руб.)</w:t>
      </w:r>
      <w:r w:rsidR="00EB295B" w:rsidRPr="00B66AB2">
        <w:rPr>
          <w:b/>
          <w:bCs/>
          <w:sz w:val="22"/>
          <w:szCs w:val="22"/>
        </w:rPr>
        <w:t>.</w:t>
      </w:r>
      <w:r w:rsidR="00EB2863" w:rsidRPr="00B66AB2">
        <w:rPr>
          <w:b/>
          <w:bCs/>
          <w:sz w:val="22"/>
          <w:szCs w:val="22"/>
        </w:rPr>
        <w:t xml:space="preserve"> </w:t>
      </w:r>
    </w:p>
    <w:p w14:paraId="6BF7F451" w14:textId="77777777" w:rsidR="00EB2863" w:rsidRPr="00B66AB2" w:rsidRDefault="00EB2863" w:rsidP="00941935">
      <w:pPr>
        <w:pStyle w:val="a4"/>
        <w:ind w:left="0" w:firstLine="709"/>
        <w:jc w:val="both"/>
        <w:rPr>
          <w:b/>
          <w:bCs/>
          <w:sz w:val="22"/>
          <w:szCs w:val="22"/>
        </w:rPr>
      </w:pPr>
    </w:p>
    <w:tbl>
      <w:tblPr>
        <w:tblStyle w:val="110"/>
        <w:tblW w:w="10314" w:type="dxa"/>
        <w:tblLook w:val="04A0" w:firstRow="1" w:lastRow="0" w:firstColumn="1" w:lastColumn="0" w:noHBand="0" w:noVBand="1"/>
      </w:tblPr>
      <w:tblGrid>
        <w:gridCol w:w="3417"/>
        <w:gridCol w:w="1837"/>
        <w:gridCol w:w="1438"/>
        <w:gridCol w:w="1498"/>
        <w:gridCol w:w="2124"/>
      </w:tblGrid>
      <w:tr w:rsidR="00B66AB2" w:rsidRPr="00B66AB2" w14:paraId="75BF8DE7" w14:textId="77777777" w:rsidTr="00EB2863">
        <w:tc>
          <w:tcPr>
            <w:tcW w:w="3417" w:type="dxa"/>
            <w:vAlign w:val="center"/>
          </w:tcPr>
          <w:p w14:paraId="2264A803"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Наименование</w:t>
            </w:r>
          </w:p>
        </w:tc>
        <w:tc>
          <w:tcPr>
            <w:tcW w:w="1837" w:type="dxa"/>
            <w:vAlign w:val="center"/>
          </w:tcPr>
          <w:p w14:paraId="0A8E33D0"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Заявка ООО «ТЭ</w:t>
            </w:r>
            <w:r w:rsidRPr="00B66AB2">
              <w:rPr>
                <w:rStyle w:val="af6"/>
                <w:sz w:val="22"/>
                <w:szCs w:val="22"/>
              </w:rPr>
              <w:t>С</w:t>
            </w:r>
            <w:r w:rsidRPr="00B66AB2">
              <w:rPr>
                <w:rFonts w:eastAsia="Calibri"/>
                <w:sz w:val="22"/>
                <w:szCs w:val="22"/>
                <w:lang w:eastAsia="en-US"/>
              </w:rPr>
              <w:t xml:space="preserve">» от 25.04.2023 </w:t>
            </w:r>
          </w:p>
        </w:tc>
        <w:tc>
          <w:tcPr>
            <w:tcW w:w="1438" w:type="dxa"/>
            <w:vAlign w:val="center"/>
          </w:tcPr>
          <w:p w14:paraId="0C66794C"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Заявка ООО «ТЭ</w:t>
            </w:r>
            <w:r w:rsidRPr="00B66AB2">
              <w:rPr>
                <w:rStyle w:val="af6"/>
                <w:sz w:val="22"/>
                <w:szCs w:val="22"/>
              </w:rPr>
              <w:t>С</w:t>
            </w:r>
            <w:r w:rsidRPr="00B66AB2">
              <w:rPr>
                <w:rFonts w:eastAsia="Calibri"/>
                <w:sz w:val="22"/>
                <w:szCs w:val="22"/>
                <w:lang w:eastAsia="en-US"/>
              </w:rPr>
              <w:t>» от 25.04.2023</w:t>
            </w:r>
          </w:p>
        </w:tc>
        <w:tc>
          <w:tcPr>
            <w:tcW w:w="1498" w:type="dxa"/>
            <w:vAlign w:val="center"/>
          </w:tcPr>
          <w:p w14:paraId="52481E11"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 xml:space="preserve">Предложение </w:t>
            </w:r>
            <w:proofErr w:type="spellStart"/>
            <w:r w:rsidRPr="00B66AB2">
              <w:rPr>
                <w:rFonts w:eastAsia="Calibri"/>
                <w:sz w:val="22"/>
                <w:szCs w:val="22"/>
                <w:lang w:eastAsia="en-US"/>
              </w:rPr>
              <w:t>ДЭиТ</w:t>
            </w:r>
            <w:proofErr w:type="spellEnd"/>
          </w:p>
        </w:tc>
        <w:tc>
          <w:tcPr>
            <w:tcW w:w="2124" w:type="dxa"/>
            <w:vAlign w:val="center"/>
          </w:tcPr>
          <w:p w14:paraId="33B65AA0"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Отклонение по отношению к предложению РСО</w:t>
            </w:r>
          </w:p>
        </w:tc>
      </w:tr>
      <w:tr w:rsidR="00B66AB2" w:rsidRPr="00B66AB2" w14:paraId="1FC206EB" w14:textId="77777777" w:rsidTr="00630335">
        <w:tc>
          <w:tcPr>
            <w:tcW w:w="3417" w:type="dxa"/>
            <w:vMerge w:val="restart"/>
            <w:vAlign w:val="center"/>
          </w:tcPr>
          <w:p w14:paraId="50B3D8B1" w14:textId="77777777" w:rsidR="00EB2863" w:rsidRPr="00B66AB2" w:rsidRDefault="00EB2863" w:rsidP="00941935">
            <w:pPr>
              <w:rPr>
                <w:rFonts w:eastAsia="Calibri"/>
                <w:sz w:val="22"/>
                <w:szCs w:val="22"/>
                <w:lang w:eastAsia="en-US"/>
              </w:rPr>
            </w:pPr>
            <w:r w:rsidRPr="00B66AB2">
              <w:rPr>
                <w:rFonts w:eastAsia="Calibri"/>
                <w:sz w:val="22"/>
                <w:szCs w:val="22"/>
                <w:lang w:eastAsia="en-US"/>
              </w:rPr>
              <w:t xml:space="preserve">Госпошлина в составе статьи «Общехозяйственные расходы» </w:t>
            </w:r>
          </w:p>
        </w:tc>
        <w:tc>
          <w:tcPr>
            <w:tcW w:w="6897" w:type="dxa"/>
            <w:gridSpan w:val="4"/>
            <w:vAlign w:val="center"/>
          </w:tcPr>
          <w:p w14:paraId="1E8CEF38"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План 2024 г.</w:t>
            </w:r>
          </w:p>
        </w:tc>
      </w:tr>
      <w:tr w:rsidR="00B66AB2" w:rsidRPr="00B66AB2" w14:paraId="770D10AC" w14:textId="77777777" w:rsidTr="00EB2863">
        <w:trPr>
          <w:trHeight w:val="529"/>
        </w:trPr>
        <w:tc>
          <w:tcPr>
            <w:tcW w:w="3417" w:type="dxa"/>
            <w:vMerge/>
          </w:tcPr>
          <w:p w14:paraId="71903B76" w14:textId="77777777" w:rsidR="00EB2863" w:rsidRPr="00B66AB2" w:rsidRDefault="00EB2863" w:rsidP="00941935">
            <w:pPr>
              <w:widowControl/>
              <w:rPr>
                <w:rFonts w:eastAsia="Calibri"/>
                <w:sz w:val="22"/>
                <w:szCs w:val="22"/>
                <w:lang w:eastAsia="en-US"/>
              </w:rPr>
            </w:pPr>
          </w:p>
        </w:tc>
        <w:tc>
          <w:tcPr>
            <w:tcW w:w="1837" w:type="dxa"/>
            <w:vAlign w:val="center"/>
          </w:tcPr>
          <w:p w14:paraId="454612C1"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29,349</w:t>
            </w:r>
          </w:p>
        </w:tc>
        <w:tc>
          <w:tcPr>
            <w:tcW w:w="1438" w:type="dxa"/>
            <w:vAlign w:val="center"/>
          </w:tcPr>
          <w:p w14:paraId="2C4A5DBE"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29,913</w:t>
            </w:r>
          </w:p>
        </w:tc>
        <w:tc>
          <w:tcPr>
            <w:tcW w:w="1498" w:type="dxa"/>
            <w:vAlign w:val="center"/>
          </w:tcPr>
          <w:p w14:paraId="3BFAFD84"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0</w:t>
            </w:r>
          </w:p>
        </w:tc>
        <w:tc>
          <w:tcPr>
            <w:tcW w:w="2124" w:type="dxa"/>
            <w:vAlign w:val="center"/>
          </w:tcPr>
          <w:p w14:paraId="26DC9356"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-29,913</w:t>
            </w:r>
          </w:p>
        </w:tc>
      </w:tr>
    </w:tbl>
    <w:p w14:paraId="4B458CCC" w14:textId="77777777" w:rsidR="00EB295B" w:rsidRPr="00B66AB2" w:rsidRDefault="00EB295B" w:rsidP="00941935">
      <w:pPr>
        <w:pStyle w:val="a4"/>
        <w:ind w:left="0" w:firstLine="709"/>
        <w:jc w:val="both"/>
        <w:rPr>
          <w:b/>
          <w:bCs/>
          <w:sz w:val="22"/>
          <w:szCs w:val="22"/>
        </w:rPr>
      </w:pPr>
    </w:p>
    <w:p w14:paraId="463740C1" w14:textId="77777777" w:rsidR="00EB295B" w:rsidRPr="00B66AB2" w:rsidRDefault="00EB295B" w:rsidP="00941935">
      <w:pPr>
        <w:pStyle w:val="a4"/>
        <w:ind w:left="0" w:firstLine="709"/>
        <w:jc w:val="both"/>
        <w:rPr>
          <w:bCs/>
          <w:sz w:val="22"/>
          <w:szCs w:val="22"/>
        </w:rPr>
      </w:pPr>
      <w:r w:rsidRPr="00B66AB2">
        <w:rPr>
          <w:bCs/>
          <w:sz w:val="22"/>
          <w:szCs w:val="22"/>
        </w:rPr>
        <w:t xml:space="preserve">При планировании общехозяйственных затрат на 2024 год ООО «ТЭС» заявляет затраты на уплату государственной пошлины в размере фактически понесенных на эти цели расходов по итогам 2022 года в размере 26,953 тыс. руб. с применением  индексов потребительских цен на 2023, 2024 годы в размерах 1,06 и 1,047 соответственно. Фактически понесенные в 2022 году ТСО </w:t>
      </w:r>
      <w:proofErr w:type="gramStart"/>
      <w:r w:rsidRPr="00B66AB2">
        <w:rPr>
          <w:bCs/>
          <w:sz w:val="22"/>
          <w:szCs w:val="22"/>
        </w:rPr>
        <w:t>затраты  подтверждены</w:t>
      </w:r>
      <w:proofErr w:type="gramEnd"/>
      <w:r w:rsidRPr="00B66AB2">
        <w:rPr>
          <w:bCs/>
          <w:sz w:val="22"/>
          <w:szCs w:val="22"/>
        </w:rPr>
        <w:t xml:space="preserve"> карточкой счета 91 за 2022 год с отбором «Расходы на госпошлину (судебные)». </w:t>
      </w:r>
      <w:r w:rsidR="00EC02FF" w:rsidRPr="00B66AB2">
        <w:rPr>
          <w:bCs/>
          <w:sz w:val="22"/>
          <w:szCs w:val="22"/>
        </w:rPr>
        <w:t>Проа</w:t>
      </w:r>
      <w:r w:rsidRPr="00B66AB2">
        <w:rPr>
          <w:bCs/>
          <w:sz w:val="22"/>
          <w:szCs w:val="22"/>
        </w:rPr>
        <w:t>нализир</w:t>
      </w:r>
      <w:r w:rsidR="00EC02FF" w:rsidRPr="00B66AB2">
        <w:rPr>
          <w:bCs/>
          <w:sz w:val="22"/>
          <w:szCs w:val="22"/>
        </w:rPr>
        <w:t>овав</w:t>
      </w:r>
      <w:r w:rsidRPr="00B66AB2">
        <w:rPr>
          <w:bCs/>
          <w:sz w:val="22"/>
          <w:szCs w:val="22"/>
        </w:rPr>
        <w:t xml:space="preserve"> карточку счета 91</w:t>
      </w:r>
      <w:r w:rsidR="00EC02FF" w:rsidRPr="00B66AB2">
        <w:rPr>
          <w:bCs/>
          <w:sz w:val="22"/>
          <w:szCs w:val="22"/>
        </w:rPr>
        <w:t>,</w:t>
      </w:r>
      <w:r w:rsidRPr="00B66AB2">
        <w:rPr>
          <w:bCs/>
          <w:sz w:val="22"/>
          <w:szCs w:val="22"/>
        </w:rPr>
        <w:t xml:space="preserve"> Экспертный совет Департамента пришел к выводу, что в 2022 году по данной статье затраты понесены </w:t>
      </w:r>
      <w:r w:rsidR="00EC02FF" w:rsidRPr="00B66AB2">
        <w:rPr>
          <w:bCs/>
          <w:sz w:val="22"/>
          <w:szCs w:val="22"/>
        </w:rPr>
        <w:t xml:space="preserve">расходы </w:t>
      </w:r>
      <w:r w:rsidRPr="00B66AB2">
        <w:rPr>
          <w:bCs/>
          <w:sz w:val="22"/>
          <w:szCs w:val="22"/>
        </w:rPr>
        <w:t xml:space="preserve">исключительно на уплату судебных государственных пошлин. </w:t>
      </w:r>
    </w:p>
    <w:p w14:paraId="50BC135D" w14:textId="77777777" w:rsidR="00EB295B" w:rsidRPr="00B66AB2" w:rsidRDefault="00EB295B" w:rsidP="00941935">
      <w:pPr>
        <w:pStyle w:val="a4"/>
        <w:ind w:left="0" w:firstLine="709"/>
        <w:jc w:val="both"/>
        <w:rPr>
          <w:bCs/>
          <w:sz w:val="22"/>
          <w:szCs w:val="22"/>
        </w:rPr>
      </w:pPr>
      <w:r w:rsidRPr="00B66AB2">
        <w:rPr>
          <w:bCs/>
          <w:sz w:val="22"/>
          <w:szCs w:val="22"/>
        </w:rPr>
        <w:t xml:space="preserve">Исходя из п. 10 Методических указаний по расчету регулируемых цен (тарифов)) в сфере теплоснабжения, утвержденных Приказом ФСТ России от 13.06.2013 № 760-э, </w:t>
      </w:r>
      <w:r w:rsidR="00EC02FF" w:rsidRPr="00B66AB2">
        <w:rPr>
          <w:bCs/>
          <w:sz w:val="22"/>
          <w:szCs w:val="22"/>
        </w:rPr>
        <w:t>п</w:t>
      </w:r>
      <w:r w:rsidRPr="00B66AB2">
        <w:rPr>
          <w:bCs/>
          <w:sz w:val="22"/>
          <w:szCs w:val="22"/>
        </w:rPr>
        <w:t xml:space="preserve">ри установлении цен (тарифов)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Правилами содержания общего имущества в многоквартирном доме, утвержденными постановлением Правительства Российской Федерации от 13 августа 2006 г. N 491. </w:t>
      </w:r>
    </w:p>
    <w:p w14:paraId="5A3FBC29" w14:textId="77777777" w:rsidR="00EB295B" w:rsidRPr="00B66AB2" w:rsidRDefault="00EB295B" w:rsidP="00941935">
      <w:pPr>
        <w:pStyle w:val="ab"/>
        <w:ind w:firstLine="567"/>
        <w:contextualSpacing/>
        <w:jc w:val="both"/>
        <w:rPr>
          <w:strike/>
          <w:sz w:val="22"/>
          <w:szCs w:val="22"/>
        </w:rPr>
      </w:pPr>
      <w:r w:rsidRPr="00B66AB2">
        <w:rPr>
          <w:bCs/>
          <w:sz w:val="22"/>
          <w:szCs w:val="22"/>
        </w:rPr>
        <w:t xml:space="preserve">В письме от 18.10.2023 № 07–10 ТСО указывает сведения о том, что </w:t>
      </w:r>
      <w:r w:rsidR="005F5F75" w:rsidRPr="00B66AB2">
        <w:rPr>
          <w:bCs/>
          <w:sz w:val="22"/>
          <w:szCs w:val="22"/>
        </w:rPr>
        <w:t>«</w:t>
      </w:r>
      <w:r w:rsidRPr="00B66AB2">
        <w:rPr>
          <w:sz w:val="22"/>
          <w:szCs w:val="22"/>
        </w:rPr>
        <w:t>в данной статье госпошлины не только по судам, есть госпошлина за сдачу аттестации в Ростехнадзоре. В 2023 году эта госпошлина составляет 1600 руб. за человека. О необходимости аттестации представлено предписание Ростехнадзора.</w:t>
      </w:r>
      <w:r w:rsidR="005F5F75" w:rsidRPr="00B66AB2">
        <w:rPr>
          <w:sz w:val="22"/>
          <w:szCs w:val="22"/>
        </w:rPr>
        <w:t>».</w:t>
      </w:r>
      <w:r w:rsidRPr="00B66AB2">
        <w:rPr>
          <w:sz w:val="22"/>
          <w:szCs w:val="22"/>
        </w:rPr>
        <w:t xml:space="preserve"> Экспертная группа Департамента отмечает, что в материалах дела по формированию тарифов на 2024-</w:t>
      </w:r>
      <w:r w:rsidR="005F5F75" w:rsidRPr="00B66AB2">
        <w:rPr>
          <w:sz w:val="22"/>
          <w:szCs w:val="22"/>
        </w:rPr>
        <w:t>2028 годы отсутствуют какие-либо документы</w:t>
      </w:r>
      <w:r w:rsidR="00953775" w:rsidRPr="00B66AB2">
        <w:rPr>
          <w:sz w:val="22"/>
          <w:szCs w:val="22"/>
        </w:rPr>
        <w:t>, обосновывающие плановые расходы по аттестации персонала</w:t>
      </w:r>
      <w:r w:rsidR="005F5F75" w:rsidRPr="00B66AB2">
        <w:rPr>
          <w:sz w:val="22"/>
          <w:szCs w:val="22"/>
        </w:rPr>
        <w:t>.</w:t>
      </w:r>
      <w:r w:rsidR="00953775" w:rsidRPr="00B66AB2">
        <w:rPr>
          <w:sz w:val="22"/>
          <w:szCs w:val="22"/>
        </w:rPr>
        <w:t xml:space="preserve"> Следует отметить, что Представление </w:t>
      </w:r>
      <w:proofErr w:type="spellStart"/>
      <w:r w:rsidR="00953775" w:rsidRPr="00B66AB2">
        <w:rPr>
          <w:sz w:val="22"/>
          <w:szCs w:val="22"/>
        </w:rPr>
        <w:t>Ростезнадзора</w:t>
      </w:r>
      <w:proofErr w:type="spellEnd"/>
      <w:r w:rsidR="00953775" w:rsidRPr="00B66AB2">
        <w:rPr>
          <w:sz w:val="22"/>
          <w:szCs w:val="22"/>
        </w:rPr>
        <w:t xml:space="preserve"> содержат указание на необходимость обучения персонала. Затраты на обучение учтены Департаментом в сумме 15,5 тыс. руб. в соответствующей статье операционных расходов.   </w:t>
      </w:r>
    </w:p>
    <w:p w14:paraId="5A2267E1" w14:textId="77777777" w:rsidR="00EB295B" w:rsidRPr="00B66AB2" w:rsidRDefault="00EB295B" w:rsidP="00941935">
      <w:pPr>
        <w:pStyle w:val="a4"/>
        <w:ind w:left="0" w:firstLine="709"/>
        <w:jc w:val="both"/>
        <w:rPr>
          <w:sz w:val="22"/>
          <w:szCs w:val="22"/>
        </w:rPr>
      </w:pPr>
      <w:r w:rsidRPr="00B66AB2">
        <w:rPr>
          <w:bCs/>
          <w:sz w:val="22"/>
          <w:szCs w:val="22"/>
        </w:rPr>
        <w:t xml:space="preserve">Экспертная группа Департамента предлагает в составе общехозяйственных расходов на 2024 год исключить затраты по статье «Госпошлина», заявленные ОО «ТЭС» в размере </w:t>
      </w:r>
      <w:r w:rsidRPr="00B66AB2">
        <w:rPr>
          <w:rFonts w:eastAsia="Calibri"/>
          <w:sz w:val="22"/>
          <w:szCs w:val="22"/>
          <w:lang w:eastAsia="en-US"/>
        </w:rPr>
        <w:t xml:space="preserve">29,913 тыс. руб. </w:t>
      </w:r>
    </w:p>
    <w:p w14:paraId="74F80DA8" w14:textId="77777777" w:rsidR="00EB295B" w:rsidRPr="00B66AB2" w:rsidRDefault="00EB295B" w:rsidP="00941935">
      <w:pPr>
        <w:pStyle w:val="a4"/>
        <w:ind w:left="0" w:firstLine="709"/>
        <w:jc w:val="both"/>
        <w:rPr>
          <w:bCs/>
          <w:sz w:val="22"/>
          <w:szCs w:val="22"/>
        </w:rPr>
      </w:pPr>
    </w:p>
    <w:p w14:paraId="6B30EDF3" w14:textId="77777777" w:rsidR="00EB295B" w:rsidRPr="00B66AB2" w:rsidRDefault="00630335" w:rsidP="00630335">
      <w:pPr>
        <w:pStyle w:val="a4"/>
        <w:ind w:left="0" w:firstLine="709"/>
        <w:jc w:val="both"/>
        <w:rPr>
          <w:b/>
          <w:bCs/>
          <w:sz w:val="22"/>
          <w:szCs w:val="22"/>
        </w:rPr>
      </w:pPr>
      <w:r w:rsidRPr="00B66AB2">
        <w:rPr>
          <w:b/>
          <w:bCs/>
          <w:sz w:val="22"/>
          <w:szCs w:val="22"/>
        </w:rPr>
        <w:t xml:space="preserve">5) </w:t>
      </w:r>
      <w:r w:rsidR="00EB295B" w:rsidRPr="00B66AB2">
        <w:rPr>
          <w:b/>
          <w:bCs/>
          <w:sz w:val="22"/>
          <w:szCs w:val="22"/>
        </w:rPr>
        <w:t>Расходы на приобретение офисной мебели в составе статьи «Общехозяйственные расходы»</w:t>
      </w:r>
      <w:r w:rsidR="004750B8" w:rsidRPr="00B66AB2">
        <w:rPr>
          <w:b/>
          <w:bCs/>
          <w:sz w:val="22"/>
          <w:szCs w:val="22"/>
        </w:rPr>
        <w:t xml:space="preserve"> (тыс. руб.)</w:t>
      </w:r>
      <w:r w:rsidR="00EB295B" w:rsidRPr="00B66AB2">
        <w:rPr>
          <w:b/>
          <w:bCs/>
          <w:sz w:val="22"/>
          <w:szCs w:val="22"/>
        </w:rPr>
        <w:t>.</w:t>
      </w:r>
    </w:p>
    <w:p w14:paraId="4F25704C" w14:textId="77777777" w:rsidR="00EB2863" w:rsidRPr="00B66AB2" w:rsidRDefault="00EB2863" w:rsidP="00941935">
      <w:pPr>
        <w:pStyle w:val="a4"/>
        <w:ind w:left="0" w:firstLine="709"/>
        <w:jc w:val="both"/>
        <w:rPr>
          <w:b/>
          <w:bCs/>
          <w:sz w:val="22"/>
          <w:szCs w:val="22"/>
        </w:rPr>
      </w:pPr>
    </w:p>
    <w:tbl>
      <w:tblPr>
        <w:tblStyle w:val="110"/>
        <w:tblW w:w="10314" w:type="dxa"/>
        <w:tblLook w:val="04A0" w:firstRow="1" w:lastRow="0" w:firstColumn="1" w:lastColumn="0" w:noHBand="0" w:noVBand="1"/>
      </w:tblPr>
      <w:tblGrid>
        <w:gridCol w:w="3417"/>
        <w:gridCol w:w="1837"/>
        <w:gridCol w:w="1438"/>
        <w:gridCol w:w="1498"/>
        <w:gridCol w:w="2124"/>
      </w:tblGrid>
      <w:tr w:rsidR="00B66AB2" w:rsidRPr="00B66AB2" w14:paraId="67DDEAB2" w14:textId="77777777" w:rsidTr="00EB2863">
        <w:tc>
          <w:tcPr>
            <w:tcW w:w="3417" w:type="dxa"/>
            <w:vAlign w:val="center"/>
          </w:tcPr>
          <w:p w14:paraId="6A51F889"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Наименование</w:t>
            </w:r>
          </w:p>
        </w:tc>
        <w:tc>
          <w:tcPr>
            <w:tcW w:w="1837" w:type="dxa"/>
            <w:vAlign w:val="center"/>
          </w:tcPr>
          <w:p w14:paraId="65B8934F"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Заявка ООО «ТЭ</w:t>
            </w:r>
            <w:r w:rsidRPr="00B66AB2">
              <w:rPr>
                <w:rStyle w:val="af6"/>
                <w:sz w:val="22"/>
                <w:szCs w:val="22"/>
              </w:rPr>
              <w:t>С</w:t>
            </w:r>
            <w:r w:rsidR="004750B8" w:rsidRPr="00B66AB2">
              <w:rPr>
                <w:rFonts w:eastAsia="Calibri"/>
                <w:sz w:val="22"/>
                <w:szCs w:val="22"/>
                <w:lang w:eastAsia="en-US"/>
              </w:rPr>
              <w:t>» от 25.04.2023</w:t>
            </w:r>
          </w:p>
        </w:tc>
        <w:tc>
          <w:tcPr>
            <w:tcW w:w="1438" w:type="dxa"/>
            <w:vAlign w:val="center"/>
          </w:tcPr>
          <w:p w14:paraId="74F81AFB"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Заявка ООО «ТЭ</w:t>
            </w:r>
            <w:r w:rsidRPr="00B66AB2">
              <w:rPr>
                <w:rStyle w:val="af6"/>
                <w:sz w:val="22"/>
                <w:szCs w:val="22"/>
              </w:rPr>
              <w:t>С</w:t>
            </w:r>
            <w:r w:rsidR="004750B8" w:rsidRPr="00B66AB2">
              <w:rPr>
                <w:rFonts w:eastAsia="Calibri"/>
                <w:sz w:val="22"/>
                <w:szCs w:val="22"/>
                <w:lang w:eastAsia="en-US"/>
              </w:rPr>
              <w:t>» от 27.09.2023</w:t>
            </w:r>
          </w:p>
        </w:tc>
        <w:tc>
          <w:tcPr>
            <w:tcW w:w="1498" w:type="dxa"/>
            <w:vAlign w:val="center"/>
          </w:tcPr>
          <w:p w14:paraId="6D3014DA"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 xml:space="preserve">Предложение </w:t>
            </w:r>
            <w:proofErr w:type="spellStart"/>
            <w:r w:rsidRPr="00B66AB2">
              <w:rPr>
                <w:rFonts w:eastAsia="Calibri"/>
                <w:sz w:val="22"/>
                <w:szCs w:val="22"/>
                <w:lang w:eastAsia="en-US"/>
              </w:rPr>
              <w:t>ДЭиТ</w:t>
            </w:r>
            <w:proofErr w:type="spellEnd"/>
          </w:p>
        </w:tc>
        <w:tc>
          <w:tcPr>
            <w:tcW w:w="2124" w:type="dxa"/>
            <w:vAlign w:val="center"/>
          </w:tcPr>
          <w:p w14:paraId="689CF132"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Отклонение по отношению к предложению РСО</w:t>
            </w:r>
          </w:p>
        </w:tc>
      </w:tr>
      <w:tr w:rsidR="00B66AB2" w:rsidRPr="00B66AB2" w14:paraId="7EE64C07" w14:textId="77777777" w:rsidTr="00630335">
        <w:tc>
          <w:tcPr>
            <w:tcW w:w="3417" w:type="dxa"/>
            <w:vMerge w:val="restart"/>
            <w:vAlign w:val="center"/>
          </w:tcPr>
          <w:p w14:paraId="47819F35" w14:textId="77777777" w:rsidR="00EB2863" w:rsidRPr="00B66AB2" w:rsidRDefault="00EB2863" w:rsidP="00941935">
            <w:pPr>
              <w:rPr>
                <w:rFonts w:eastAsia="Calibri"/>
                <w:sz w:val="22"/>
                <w:szCs w:val="22"/>
                <w:lang w:eastAsia="en-US"/>
              </w:rPr>
            </w:pPr>
            <w:r w:rsidRPr="00B66AB2">
              <w:rPr>
                <w:rFonts w:eastAsia="Calibri"/>
                <w:sz w:val="22"/>
                <w:szCs w:val="22"/>
                <w:lang w:eastAsia="en-US"/>
              </w:rPr>
              <w:lastRenderedPageBreak/>
              <w:t xml:space="preserve">Расходы на приобретение офисной мебели в составе статьи «Общехозяйственные расходы» </w:t>
            </w:r>
          </w:p>
        </w:tc>
        <w:tc>
          <w:tcPr>
            <w:tcW w:w="6897" w:type="dxa"/>
            <w:gridSpan w:val="4"/>
            <w:vAlign w:val="center"/>
          </w:tcPr>
          <w:p w14:paraId="52C58759"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План 2024 г.</w:t>
            </w:r>
          </w:p>
        </w:tc>
      </w:tr>
      <w:tr w:rsidR="00B66AB2" w:rsidRPr="00B66AB2" w14:paraId="221C49AB" w14:textId="77777777" w:rsidTr="00EB2863">
        <w:trPr>
          <w:trHeight w:val="529"/>
        </w:trPr>
        <w:tc>
          <w:tcPr>
            <w:tcW w:w="3417" w:type="dxa"/>
            <w:vMerge/>
          </w:tcPr>
          <w:p w14:paraId="63FF9B8E" w14:textId="77777777" w:rsidR="00EB2863" w:rsidRPr="00B66AB2" w:rsidRDefault="00EB2863" w:rsidP="00941935">
            <w:pPr>
              <w:widowControl/>
              <w:rPr>
                <w:rFonts w:eastAsia="Calibri"/>
                <w:sz w:val="22"/>
                <w:szCs w:val="22"/>
                <w:lang w:eastAsia="en-US"/>
              </w:rPr>
            </w:pPr>
          </w:p>
        </w:tc>
        <w:tc>
          <w:tcPr>
            <w:tcW w:w="1837" w:type="dxa"/>
            <w:vAlign w:val="center"/>
          </w:tcPr>
          <w:p w14:paraId="5FFF8FE5"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52,467</w:t>
            </w:r>
          </w:p>
        </w:tc>
        <w:tc>
          <w:tcPr>
            <w:tcW w:w="1438" w:type="dxa"/>
            <w:vAlign w:val="center"/>
          </w:tcPr>
          <w:p w14:paraId="6A4020F3"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53,476</w:t>
            </w:r>
          </w:p>
        </w:tc>
        <w:tc>
          <w:tcPr>
            <w:tcW w:w="1498" w:type="dxa"/>
            <w:vAlign w:val="center"/>
          </w:tcPr>
          <w:p w14:paraId="393D0589"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0</w:t>
            </w:r>
          </w:p>
        </w:tc>
        <w:tc>
          <w:tcPr>
            <w:tcW w:w="2124" w:type="dxa"/>
            <w:vAlign w:val="center"/>
          </w:tcPr>
          <w:p w14:paraId="750A2AE3"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-53,476</w:t>
            </w:r>
          </w:p>
        </w:tc>
      </w:tr>
    </w:tbl>
    <w:p w14:paraId="3242DAB2" w14:textId="77777777" w:rsidR="00EB295B" w:rsidRPr="00B66AB2" w:rsidRDefault="00EB295B" w:rsidP="00941935">
      <w:pPr>
        <w:pStyle w:val="a4"/>
        <w:ind w:left="0" w:firstLine="709"/>
        <w:jc w:val="both"/>
        <w:rPr>
          <w:b/>
          <w:bCs/>
          <w:sz w:val="22"/>
          <w:szCs w:val="22"/>
        </w:rPr>
      </w:pPr>
    </w:p>
    <w:p w14:paraId="49CCB3A2" w14:textId="77777777" w:rsidR="00EB295B" w:rsidRPr="00B66AB2" w:rsidRDefault="00EB295B" w:rsidP="00941935">
      <w:pPr>
        <w:pStyle w:val="a4"/>
        <w:ind w:left="0" w:firstLine="709"/>
        <w:jc w:val="both"/>
        <w:rPr>
          <w:bCs/>
          <w:strike/>
          <w:sz w:val="22"/>
          <w:szCs w:val="22"/>
        </w:rPr>
      </w:pPr>
      <w:r w:rsidRPr="00B66AB2">
        <w:rPr>
          <w:sz w:val="22"/>
          <w:szCs w:val="22"/>
        </w:rPr>
        <w:t xml:space="preserve">При планировании затрат на приобретение офисной мебели на 2024 год ООО «ТЭС» предлагает </w:t>
      </w:r>
      <w:r w:rsidR="004750B8" w:rsidRPr="00B66AB2">
        <w:rPr>
          <w:sz w:val="22"/>
          <w:szCs w:val="22"/>
        </w:rPr>
        <w:t>учесть</w:t>
      </w:r>
      <w:r w:rsidRPr="00B66AB2">
        <w:rPr>
          <w:sz w:val="22"/>
          <w:szCs w:val="22"/>
        </w:rPr>
        <w:t xml:space="preserve"> средства на приобретение стульев, компьютеров, принтера, телефонов и проч</w:t>
      </w:r>
      <w:r w:rsidR="004750B8" w:rsidRPr="00B66AB2">
        <w:rPr>
          <w:sz w:val="22"/>
          <w:szCs w:val="22"/>
        </w:rPr>
        <w:t>их</w:t>
      </w:r>
      <w:r w:rsidRPr="00B66AB2">
        <w:rPr>
          <w:sz w:val="22"/>
          <w:szCs w:val="22"/>
        </w:rPr>
        <w:t xml:space="preserve"> офисн</w:t>
      </w:r>
      <w:r w:rsidR="004750B8" w:rsidRPr="00B66AB2">
        <w:rPr>
          <w:sz w:val="22"/>
          <w:szCs w:val="22"/>
        </w:rPr>
        <w:t>ых принадлежностей</w:t>
      </w:r>
      <w:r w:rsidRPr="00B66AB2">
        <w:rPr>
          <w:sz w:val="22"/>
          <w:szCs w:val="22"/>
        </w:rPr>
        <w:t xml:space="preserve">. </w:t>
      </w:r>
      <w:r w:rsidRPr="00B66AB2">
        <w:rPr>
          <w:bCs/>
          <w:sz w:val="22"/>
          <w:szCs w:val="22"/>
        </w:rPr>
        <w:t xml:space="preserve">Затраты запланированы ТСО исходя из фактических затрат ООО «ТЭС» по рассматриваемой статье по итогам 2022 года в размере 48,184 тыс. руб. с учетом индексов потребительских цен на 2023, 2024 годы в размерах 1,06 и 1,047 соответственно. Экспертная группа Департамента отмечает, что расходы на приобретение офисной мебели фактически понесены в 2022 году. </w:t>
      </w:r>
    </w:p>
    <w:p w14:paraId="4D1426F1" w14:textId="77777777" w:rsidR="009F7EE8" w:rsidRPr="00B66AB2" w:rsidRDefault="009F7EE8" w:rsidP="00941935">
      <w:pPr>
        <w:pStyle w:val="a4"/>
        <w:ind w:left="0" w:firstLine="709"/>
        <w:jc w:val="both"/>
        <w:rPr>
          <w:bCs/>
          <w:sz w:val="22"/>
          <w:szCs w:val="22"/>
        </w:rPr>
      </w:pPr>
      <w:r w:rsidRPr="00B66AB2">
        <w:rPr>
          <w:bCs/>
          <w:sz w:val="22"/>
          <w:szCs w:val="22"/>
        </w:rPr>
        <w:t xml:space="preserve">С учетом разумного срока полезного использования указанного имущества, Департамент </w:t>
      </w:r>
      <w:r w:rsidR="0095739C" w:rsidRPr="00B66AB2">
        <w:rPr>
          <w:bCs/>
          <w:sz w:val="22"/>
          <w:szCs w:val="22"/>
        </w:rPr>
        <w:t>оценивает</w:t>
      </w:r>
      <w:r w:rsidRPr="00B66AB2">
        <w:rPr>
          <w:bCs/>
          <w:sz w:val="22"/>
          <w:szCs w:val="22"/>
        </w:rPr>
        <w:t xml:space="preserve"> данные расходы в 2024 году необоснованными.  </w:t>
      </w:r>
    </w:p>
    <w:p w14:paraId="1926C445" w14:textId="77777777" w:rsidR="00EB295B" w:rsidRPr="00B66AB2" w:rsidRDefault="00EB295B" w:rsidP="00941935">
      <w:pPr>
        <w:pStyle w:val="a4"/>
        <w:ind w:left="0" w:firstLine="709"/>
        <w:jc w:val="both"/>
        <w:rPr>
          <w:bCs/>
          <w:sz w:val="22"/>
          <w:szCs w:val="22"/>
        </w:rPr>
      </w:pPr>
    </w:p>
    <w:p w14:paraId="7F4440F0" w14:textId="77777777" w:rsidR="00EB295B" w:rsidRPr="00B66AB2" w:rsidRDefault="00630335" w:rsidP="00630335">
      <w:pPr>
        <w:pStyle w:val="a4"/>
        <w:ind w:left="0" w:firstLine="709"/>
        <w:jc w:val="both"/>
        <w:rPr>
          <w:b/>
          <w:bCs/>
          <w:sz w:val="22"/>
          <w:szCs w:val="22"/>
        </w:rPr>
      </w:pPr>
      <w:r w:rsidRPr="00B66AB2">
        <w:rPr>
          <w:b/>
          <w:bCs/>
          <w:sz w:val="22"/>
          <w:szCs w:val="22"/>
        </w:rPr>
        <w:t xml:space="preserve">7) </w:t>
      </w:r>
      <w:r w:rsidR="00EB295B" w:rsidRPr="00B66AB2">
        <w:rPr>
          <w:b/>
          <w:bCs/>
          <w:sz w:val="22"/>
          <w:szCs w:val="22"/>
        </w:rPr>
        <w:t>Расходы на оплату за подключение к системе СБИС в составе статьи «Общехозяйственные расходы»</w:t>
      </w:r>
      <w:r w:rsidR="008E74CE" w:rsidRPr="00B66AB2">
        <w:rPr>
          <w:b/>
          <w:bCs/>
          <w:sz w:val="22"/>
          <w:szCs w:val="22"/>
        </w:rPr>
        <w:t xml:space="preserve"> (тыс. руб.)</w:t>
      </w:r>
      <w:r w:rsidR="00EB295B" w:rsidRPr="00B66AB2">
        <w:rPr>
          <w:b/>
          <w:bCs/>
          <w:sz w:val="22"/>
          <w:szCs w:val="22"/>
        </w:rPr>
        <w:t>.</w:t>
      </w:r>
    </w:p>
    <w:p w14:paraId="787C2807" w14:textId="77777777" w:rsidR="00EB2863" w:rsidRPr="00B66AB2" w:rsidRDefault="00EB2863" w:rsidP="00941935">
      <w:pPr>
        <w:pStyle w:val="a4"/>
        <w:ind w:left="0" w:firstLine="709"/>
        <w:jc w:val="both"/>
        <w:rPr>
          <w:b/>
          <w:bCs/>
          <w:sz w:val="22"/>
          <w:szCs w:val="22"/>
        </w:rPr>
      </w:pPr>
    </w:p>
    <w:tbl>
      <w:tblPr>
        <w:tblStyle w:val="110"/>
        <w:tblW w:w="10314" w:type="dxa"/>
        <w:tblLook w:val="04A0" w:firstRow="1" w:lastRow="0" w:firstColumn="1" w:lastColumn="0" w:noHBand="0" w:noVBand="1"/>
      </w:tblPr>
      <w:tblGrid>
        <w:gridCol w:w="3417"/>
        <w:gridCol w:w="1837"/>
        <w:gridCol w:w="1438"/>
        <w:gridCol w:w="1498"/>
        <w:gridCol w:w="2124"/>
      </w:tblGrid>
      <w:tr w:rsidR="00B66AB2" w:rsidRPr="00B66AB2" w14:paraId="5BB92E87" w14:textId="77777777" w:rsidTr="00EB2863">
        <w:tc>
          <w:tcPr>
            <w:tcW w:w="3417" w:type="dxa"/>
            <w:vAlign w:val="center"/>
          </w:tcPr>
          <w:p w14:paraId="4E1883A9"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Наименование</w:t>
            </w:r>
          </w:p>
        </w:tc>
        <w:tc>
          <w:tcPr>
            <w:tcW w:w="1837" w:type="dxa"/>
            <w:vAlign w:val="center"/>
          </w:tcPr>
          <w:p w14:paraId="1D7FD29F"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Заявка ООО «ТЭ</w:t>
            </w:r>
            <w:r w:rsidRPr="00B66AB2">
              <w:rPr>
                <w:rStyle w:val="af6"/>
                <w:sz w:val="22"/>
                <w:szCs w:val="22"/>
              </w:rPr>
              <w:t>С</w:t>
            </w:r>
            <w:r w:rsidR="008E74CE" w:rsidRPr="00B66AB2">
              <w:rPr>
                <w:rFonts w:eastAsia="Calibri"/>
                <w:sz w:val="22"/>
                <w:szCs w:val="22"/>
                <w:lang w:eastAsia="en-US"/>
              </w:rPr>
              <w:t>» от 25.04.2023</w:t>
            </w:r>
          </w:p>
        </w:tc>
        <w:tc>
          <w:tcPr>
            <w:tcW w:w="1438" w:type="dxa"/>
            <w:vAlign w:val="center"/>
          </w:tcPr>
          <w:p w14:paraId="4BBFEAA3"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Заявка ООО «ТЭ</w:t>
            </w:r>
            <w:r w:rsidRPr="00B66AB2">
              <w:rPr>
                <w:rStyle w:val="af6"/>
                <w:sz w:val="22"/>
                <w:szCs w:val="22"/>
              </w:rPr>
              <w:t>С</w:t>
            </w:r>
            <w:r w:rsidRPr="00B66AB2">
              <w:rPr>
                <w:rFonts w:eastAsia="Calibri"/>
                <w:sz w:val="22"/>
                <w:szCs w:val="22"/>
                <w:lang w:eastAsia="en-US"/>
              </w:rPr>
              <w:t>» от 27.09.2023</w:t>
            </w:r>
          </w:p>
        </w:tc>
        <w:tc>
          <w:tcPr>
            <w:tcW w:w="1498" w:type="dxa"/>
            <w:vAlign w:val="center"/>
          </w:tcPr>
          <w:p w14:paraId="1C9956FE"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 xml:space="preserve">Предложение </w:t>
            </w:r>
            <w:proofErr w:type="spellStart"/>
            <w:r w:rsidRPr="00B66AB2">
              <w:rPr>
                <w:rFonts w:eastAsia="Calibri"/>
                <w:sz w:val="22"/>
                <w:szCs w:val="22"/>
                <w:lang w:eastAsia="en-US"/>
              </w:rPr>
              <w:t>ДЭиТ</w:t>
            </w:r>
            <w:proofErr w:type="spellEnd"/>
          </w:p>
        </w:tc>
        <w:tc>
          <w:tcPr>
            <w:tcW w:w="2124" w:type="dxa"/>
            <w:vAlign w:val="center"/>
          </w:tcPr>
          <w:p w14:paraId="41AB17B4"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Отклонение по отношению к предложению РСО</w:t>
            </w:r>
          </w:p>
        </w:tc>
      </w:tr>
      <w:tr w:rsidR="00B66AB2" w:rsidRPr="00B66AB2" w14:paraId="38BB7B90" w14:textId="77777777" w:rsidTr="00630335">
        <w:tc>
          <w:tcPr>
            <w:tcW w:w="3417" w:type="dxa"/>
            <w:vMerge w:val="restart"/>
            <w:vAlign w:val="center"/>
          </w:tcPr>
          <w:p w14:paraId="6A3ADE96" w14:textId="77777777" w:rsidR="00EB2863" w:rsidRPr="00B66AB2" w:rsidRDefault="00EB2863" w:rsidP="00941935">
            <w:pPr>
              <w:rPr>
                <w:rFonts w:eastAsia="Calibri"/>
                <w:sz w:val="22"/>
                <w:szCs w:val="22"/>
                <w:lang w:eastAsia="en-US"/>
              </w:rPr>
            </w:pPr>
            <w:r w:rsidRPr="00B66AB2">
              <w:rPr>
                <w:rFonts w:eastAsia="Calibri"/>
                <w:sz w:val="22"/>
                <w:szCs w:val="22"/>
                <w:lang w:eastAsia="en-US"/>
              </w:rPr>
              <w:t xml:space="preserve">Подключение к системе СБИС (изготовление сертификата электронного ключа подписи) в составе статьи «Общехозяйственные расходы» </w:t>
            </w:r>
          </w:p>
        </w:tc>
        <w:tc>
          <w:tcPr>
            <w:tcW w:w="6897" w:type="dxa"/>
            <w:gridSpan w:val="4"/>
            <w:vAlign w:val="center"/>
          </w:tcPr>
          <w:p w14:paraId="6F7A0FC2"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План 2024 г.</w:t>
            </w:r>
          </w:p>
        </w:tc>
      </w:tr>
      <w:tr w:rsidR="00B66AB2" w:rsidRPr="00B66AB2" w14:paraId="46352163" w14:textId="77777777" w:rsidTr="00EB2863">
        <w:trPr>
          <w:trHeight w:val="529"/>
        </w:trPr>
        <w:tc>
          <w:tcPr>
            <w:tcW w:w="3417" w:type="dxa"/>
            <w:vMerge/>
          </w:tcPr>
          <w:p w14:paraId="0B802758" w14:textId="77777777" w:rsidR="00EB2863" w:rsidRPr="00B66AB2" w:rsidRDefault="00EB2863" w:rsidP="00941935">
            <w:pPr>
              <w:widowControl/>
              <w:rPr>
                <w:rFonts w:eastAsia="Calibri"/>
                <w:sz w:val="22"/>
                <w:szCs w:val="22"/>
                <w:lang w:eastAsia="en-US"/>
              </w:rPr>
            </w:pPr>
          </w:p>
        </w:tc>
        <w:tc>
          <w:tcPr>
            <w:tcW w:w="1837" w:type="dxa"/>
            <w:vAlign w:val="center"/>
          </w:tcPr>
          <w:p w14:paraId="4E722140"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22,932</w:t>
            </w:r>
          </w:p>
        </w:tc>
        <w:tc>
          <w:tcPr>
            <w:tcW w:w="1438" w:type="dxa"/>
            <w:vAlign w:val="center"/>
          </w:tcPr>
          <w:p w14:paraId="0B727CA1"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23,373</w:t>
            </w:r>
          </w:p>
        </w:tc>
        <w:tc>
          <w:tcPr>
            <w:tcW w:w="1498" w:type="dxa"/>
            <w:vAlign w:val="center"/>
          </w:tcPr>
          <w:p w14:paraId="4223E0F0"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5,253</w:t>
            </w:r>
          </w:p>
        </w:tc>
        <w:tc>
          <w:tcPr>
            <w:tcW w:w="2124" w:type="dxa"/>
            <w:vAlign w:val="center"/>
          </w:tcPr>
          <w:p w14:paraId="757936B8"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-18,120</w:t>
            </w:r>
          </w:p>
        </w:tc>
      </w:tr>
    </w:tbl>
    <w:p w14:paraId="7F4EA635" w14:textId="77777777" w:rsidR="00EB295B" w:rsidRPr="00B66AB2" w:rsidRDefault="00EB295B" w:rsidP="00941935">
      <w:pPr>
        <w:pStyle w:val="a4"/>
        <w:ind w:left="0" w:firstLine="709"/>
        <w:jc w:val="both"/>
        <w:rPr>
          <w:b/>
          <w:bCs/>
          <w:sz w:val="22"/>
          <w:szCs w:val="22"/>
        </w:rPr>
      </w:pPr>
    </w:p>
    <w:p w14:paraId="074B37E4" w14:textId="77777777" w:rsidR="00EB295B" w:rsidRPr="00B66AB2" w:rsidRDefault="00EB295B" w:rsidP="00941935">
      <w:pPr>
        <w:pStyle w:val="a4"/>
        <w:ind w:left="0" w:firstLine="709"/>
        <w:jc w:val="both"/>
        <w:rPr>
          <w:bCs/>
          <w:sz w:val="22"/>
          <w:szCs w:val="22"/>
        </w:rPr>
      </w:pPr>
      <w:r w:rsidRPr="00B66AB2">
        <w:rPr>
          <w:bCs/>
          <w:sz w:val="22"/>
          <w:szCs w:val="22"/>
        </w:rPr>
        <w:t xml:space="preserve">В изначальной тарифной заявке ТСО (стр. 9 на оборотной стороне документов от 25.04.2023) затраты на оплату </w:t>
      </w:r>
      <w:r w:rsidRPr="00B66AB2">
        <w:rPr>
          <w:rFonts w:eastAsia="Calibri"/>
          <w:sz w:val="22"/>
          <w:szCs w:val="22"/>
          <w:lang w:eastAsia="en-US"/>
        </w:rPr>
        <w:t>подключения к системе СБИС</w:t>
      </w:r>
      <w:r w:rsidRPr="00B66AB2">
        <w:rPr>
          <w:bCs/>
          <w:sz w:val="22"/>
          <w:szCs w:val="22"/>
        </w:rPr>
        <w:t xml:space="preserve"> были запланированы исходя из фактических затрат ООО «ТЭС» по рассматриваемой статье по итогам 2022 года в размере 21,060 тыс. руб. с учетом индексов потребительских цен на 2023, 2024 годы в размерах 1,06 и 1,047 соответственно.</w:t>
      </w:r>
    </w:p>
    <w:p w14:paraId="6BABEA63" w14:textId="77777777" w:rsidR="008E74CE" w:rsidRPr="00B66AB2" w:rsidRDefault="00EB295B" w:rsidP="00941935">
      <w:pPr>
        <w:pStyle w:val="a4"/>
        <w:ind w:left="0" w:firstLine="709"/>
        <w:jc w:val="both"/>
        <w:rPr>
          <w:bCs/>
          <w:sz w:val="22"/>
          <w:szCs w:val="22"/>
        </w:rPr>
      </w:pPr>
      <w:r w:rsidRPr="00B66AB2">
        <w:rPr>
          <w:bCs/>
          <w:sz w:val="22"/>
          <w:szCs w:val="22"/>
        </w:rPr>
        <w:t>В качестве подтверждения фактически понесенных расходов по рассматриваемой статье ТСО предоставляет карточку счета 26 за 2022 год на сумму 21060,00 руб. В качестве документа, на основании которого приобретается услуга, в карточке счета отражается договор № 3702202051316385 от 29.06.2022 с ООО «Компания Тензор» (ЭО корпоративный). Указанный договор</w:t>
      </w:r>
      <w:r w:rsidR="008E74CE" w:rsidRPr="00B66AB2">
        <w:rPr>
          <w:bCs/>
          <w:sz w:val="22"/>
          <w:szCs w:val="22"/>
        </w:rPr>
        <w:t xml:space="preserve"> и</w:t>
      </w:r>
      <w:r w:rsidRPr="00B66AB2">
        <w:rPr>
          <w:bCs/>
          <w:sz w:val="22"/>
          <w:szCs w:val="22"/>
        </w:rPr>
        <w:t xml:space="preserve"> экономическое обоснование выбора тарифного плана «корпоративный» (предусматривающего </w:t>
      </w:r>
      <w:r w:rsidR="008E74CE" w:rsidRPr="00B66AB2">
        <w:rPr>
          <w:bCs/>
          <w:sz w:val="22"/>
          <w:szCs w:val="22"/>
        </w:rPr>
        <w:t xml:space="preserve">подключение </w:t>
      </w:r>
      <w:r w:rsidRPr="00B66AB2">
        <w:rPr>
          <w:bCs/>
          <w:sz w:val="22"/>
          <w:szCs w:val="22"/>
        </w:rPr>
        <w:t xml:space="preserve">до 25 </w:t>
      </w:r>
      <w:r w:rsidR="008E74CE" w:rsidRPr="00B66AB2">
        <w:rPr>
          <w:bCs/>
          <w:sz w:val="22"/>
          <w:szCs w:val="22"/>
        </w:rPr>
        <w:t>организаций</w:t>
      </w:r>
      <w:r w:rsidRPr="00B66AB2">
        <w:rPr>
          <w:bCs/>
          <w:sz w:val="22"/>
          <w:szCs w:val="22"/>
        </w:rPr>
        <w:t>) в материалах дела отсутствуют.</w:t>
      </w:r>
    </w:p>
    <w:p w14:paraId="3D4BB986" w14:textId="77777777" w:rsidR="00EB295B" w:rsidRPr="00B66AB2" w:rsidRDefault="00EB295B" w:rsidP="00941935">
      <w:pPr>
        <w:pStyle w:val="a4"/>
        <w:tabs>
          <w:tab w:val="left" w:pos="1134"/>
        </w:tabs>
        <w:ind w:left="0" w:firstLine="709"/>
        <w:jc w:val="both"/>
        <w:rPr>
          <w:rFonts w:eastAsia="Calibri"/>
          <w:sz w:val="22"/>
          <w:szCs w:val="22"/>
          <w:lang w:eastAsia="en-US"/>
        </w:rPr>
      </w:pPr>
      <w:r w:rsidRPr="00B66AB2">
        <w:rPr>
          <w:bCs/>
          <w:sz w:val="22"/>
          <w:szCs w:val="22"/>
        </w:rPr>
        <w:t xml:space="preserve">Экспертная группа Департамента </w:t>
      </w:r>
      <w:r w:rsidR="008E74CE" w:rsidRPr="00B66AB2">
        <w:rPr>
          <w:bCs/>
          <w:sz w:val="22"/>
          <w:szCs w:val="22"/>
        </w:rPr>
        <w:t xml:space="preserve">первоначально </w:t>
      </w:r>
      <w:r w:rsidRPr="00B66AB2">
        <w:rPr>
          <w:bCs/>
          <w:sz w:val="22"/>
          <w:szCs w:val="22"/>
        </w:rPr>
        <w:t>приняла решение об исключении указанных расходов из плановой необходимой валовой выручки организации на 2024 год.</w:t>
      </w:r>
      <w:r w:rsidR="008E74CE" w:rsidRPr="00B66AB2">
        <w:rPr>
          <w:bCs/>
          <w:sz w:val="22"/>
          <w:szCs w:val="22"/>
        </w:rPr>
        <w:t xml:space="preserve"> Однако по ходатайству ООО «ТЭС» от 18.10.2023 № 07-10, п</w:t>
      </w:r>
      <w:r w:rsidRPr="00B66AB2">
        <w:rPr>
          <w:bCs/>
          <w:sz w:val="22"/>
          <w:szCs w:val="22"/>
        </w:rPr>
        <w:t>ринимая во внимание необходимость периодической сдачи налоговой, статистической отчетности исключительн</w:t>
      </w:r>
      <w:r w:rsidR="008E74CE" w:rsidRPr="00B66AB2">
        <w:rPr>
          <w:bCs/>
          <w:sz w:val="22"/>
          <w:szCs w:val="22"/>
        </w:rPr>
        <w:t>о в электронном виде</w:t>
      </w:r>
      <w:r w:rsidRPr="00B66AB2">
        <w:rPr>
          <w:bCs/>
          <w:sz w:val="22"/>
          <w:szCs w:val="22"/>
        </w:rPr>
        <w:t xml:space="preserve">, Экспертная группа Департамента считает возможным включить затраты </w:t>
      </w:r>
      <w:r w:rsidRPr="00B66AB2">
        <w:rPr>
          <w:rFonts w:eastAsia="Calibri"/>
          <w:sz w:val="22"/>
          <w:szCs w:val="22"/>
          <w:lang w:eastAsia="en-US"/>
        </w:rPr>
        <w:t xml:space="preserve">на подключение к системе СБИС в составе статьи «Общехозяйственные расходы» в размере 5,253 тыс. руб. Указанная сумма определена исходя из следующих составляющих: </w:t>
      </w:r>
    </w:p>
    <w:p w14:paraId="1D191057" w14:textId="77777777" w:rsidR="00EB295B" w:rsidRPr="00B66AB2" w:rsidRDefault="00EB295B" w:rsidP="00941935">
      <w:pPr>
        <w:pStyle w:val="a4"/>
        <w:ind w:left="0" w:firstLine="709"/>
        <w:jc w:val="both"/>
        <w:rPr>
          <w:rFonts w:eastAsia="Calibri"/>
          <w:sz w:val="22"/>
          <w:szCs w:val="22"/>
          <w:lang w:eastAsia="en-US"/>
        </w:rPr>
      </w:pPr>
      <w:r w:rsidRPr="00B66AB2">
        <w:rPr>
          <w:rFonts w:eastAsia="Calibri"/>
          <w:sz w:val="22"/>
          <w:szCs w:val="22"/>
          <w:lang w:eastAsia="en-US"/>
        </w:rPr>
        <w:t xml:space="preserve">- размещенные на официальном сайте </w:t>
      </w:r>
      <w:proofErr w:type="spellStart"/>
      <w:r w:rsidRPr="00B66AB2">
        <w:rPr>
          <w:rFonts w:eastAsia="Calibri"/>
          <w:sz w:val="22"/>
          <w:szCs w:val="22"/>
          <w:lang w:val="en-US" w:eastAsia="en-US"/>
        </w:rPr>
        <w:t>sbis</w:t>
      </w:r>
      <w:proofErr w:type="spellEnd"/>
      <w:r w:rsidRPr="00B66AB2">
        <w:rPr>
          <w:rFonts w:eastAsia="Calibri"/>
          <w:sz w:val="22"/>
          <w:szCs w:val="22"/>
          <w:lang w:eastAsia="en-US"/>
        </w:rPr>
        <w:t>.</w:t>
      </w:r>
      <w:proofErr w:type="spellStart"/>
      <w:r w:rsidRPr="00B66AB2">
        <w:rPr>
          <w:rFonts w:eastAsia="Calibri"/>
          <w:sz w:val="22"/>
          <w:szCs w:val="22"/>
          <w:lang w:val="en-US" w:eastAsia="en-US"/>
        </w:rPr>
        <w:t>ru</w:t>
      </w:r>
      <w:proofErr w:type="spellEnd"/>
      <w:r w:rsidRPr="00B66AB2">
        <w:rPr>
          <w:rFonts w:eastAsia="Calibri"/>
          <w:sz w:val="22"/>
          <w:szCs w:val="22"/>
          <w:lang w:eastAsia="en-US"/>
        </w:rPr>
        <w:t xml:space="preserve"> пояснения по тарифам Удостоверяющего центра Тензор в разделе «Тарифы и цены СБИС/Тарифы//Отчетность и бухгалтерия» пакет «базовый» для организации</w:t>
      </w:r>
      <w:r w:rsidR="008E74CE" w:rsidRPr="00B66AB2">
        <w:rPr>
          <w:rFonts w:eastAsia="Calibri"/>
          <w:sz w:val="22"/>
          <w:szCs w:val="22"/>
          <w:lang w:eastAsia="en-US"/>
        </w:rPr>
        <w:t xml:space="preserve"> Ивановской области</w:t>
      </w:r>
      <w:r w:rsidRPr="00B66AB2">
        <w:rPr>
          <w:rFonts w:eastAsia="Calibri"/>
          <w:sz w:val="22"/>
          <w:szCs w:val="22"/>
          <w:lang w:eastAsia="en-US"/>
        </w:rPr>
        <w:t>, применяющей упрощенную систему налогообложения, на сумму 4,900 тыс. руб.,</w:t>
      </w:r>
    </w:p>
    <w:p w14:paraId="65949818" w14:textId="77777777" w:rsidR="00EB295B" w:rsidRPr="00B66AB2" w:rsidRDefault="00EB295B" w:rsidP="00941935">
      <w:pPr>
        <w:pStyle w:val="a4"/>
        <w:ind w:left="0" w:firstLine="709"/>
        <w:jc w:val="both"/>
        <w:rPr>
          <w:rFonts w:eastAsia="Calibri"/>
          <w:sz w:val="22"/>
          <w:szCs w:val="22"/>
          <w:lang w:eastAsia="en-US"/>
        </w:rPr>
      </w:pPr>
      <w:r w:rsidRPr="00B66AB2">
        <w:rPr>
          <w:rFonts w:eastAsia="Calibri"/>
          <w:sz w:val="22"/>
          <w:szCs w:val="22"/>
          <w:lang w:eastAsia="en-US"/>
        </w:rPr>
        <w:t>- индекса потребительски</w:t>
      </w:r>
      <w:r w:rsidR="008E74CE" w:rsidRPr="00B66AB2">
        <w:rPr>
          <w:rFonts w:eastAsia="Calibri"/>
          <w:sz w:val="22"/>
          <w:szCs w:val="22"/>
          <w:lang w:eastAsia="en-US"/>
        </w:rPr>
        <w:t>х</w:t>
      </w:r>
      <w:r w:rsidRPr="00B66AB2">
        <w:rPr>
          <w:rFonts w:eastAsia="Calibri"/>
          <w:sz w:val="22"/>
          <w:szCs w:val="22"/>
          <w:lang w:eastAsia="en-US"/>
        </w:rPr>
        <w:t xml:space="preserve"> цен на 2024 год в размере 1,072, определенному в соответствии с Прогнозом Минэкономразвития от сентября 2023 года. </w:t>
      </w:r>
    </w:p>
    <w:p w14:paraId="109BBD4B" w14:textId="77777777" w:rsidR="00EB295B" w:rsidRPr="00B66AB2" w:rsidRDefault="00EB295B" w:rsidP="00941935">
      <w:pPr>
        <w:pStyle w:val="a4"/>
        <w:ind w:left="0" w:firstLine="709"/>
        <w:jc w:val="both"/>
        <w:rPr>
          <w:rFonts w:eastAsia="Calibri"/>
          <w:sz w:val="22"/>
          <w:szCs w:val="22"/>
          <w:lang w:eastAsia="en-US"/>
        </w:rPr>
      </w:pPr>
    </w:p>
    <w:p w14:paraId="41B9A14A" w14:textId="77777777" w:rsidR="00EB295B" w:rsidRPr="00B66AB2" w:rsidRDefault="00630335" w:rsidP="00630335">
      <w:pPr>
        <w:ind w:firstLine="709"/>
        <w:jc w:val="both"/>
        <w:rPr>
          <w:rFonts w:eastAsia="Calibri"/>
          <w:b/>
          <w:sz w:val="22"/>
          <w:szCs w:val="22"/>
          <w:lang w:eastAsia="en-US"/>
        </w:rPr>
      </w:pPr>
      <w:r w:rsidRPr="00B66AB2">
        <w:rPr>
          <w:rFonts w:eastAsia="Calibri"/>
          <w:b/>
          <w:sz w:val="22"/>
          <w:szCs w:val="22"/>
          <w:lang w:eastAsia="en-US"/>
        </w:rPr>
        <w:t xml:space="preserve">8) </w:t>
      </w:r>
      <w:r w:rsidR="00EB295B" w:rsidRPr="00B66AB2">
        <w:rPr>
          <w:rFonts w:eastAsia="Calibri"/>
          <w:b/>
          <w:sz w:val="22"/>
          <w:szCs w:val="22"/>
          <w:lang w:eastAsia="en-US"/>
        </w:rPr>
        <w:t xml:space="preserve">Амортизация основных </w:t>
      </w:r>
      <w:proofErr w:type="gramStart"/>
      <w:r w:rsidR="00EB295B" w:rsidRPr="00B66AB2">
        <w:rPr>
          <w:rFonts w:eastAsia="Calibri"/>
          <w:b/>
          <w:sz w:val="22"/>
          <w:szCs w:val="22"/>
          <w:lang w:eastAsia="en-US"/>
        </w:rPr>
        <w:t>средств  и</w:t>
      </w:r>
      <w:proofErr w:type="gramEnd"/>
      <w:r w:rsidR="00EB295B" w:rsidRPr="00B66AB2">
        <w:rPr>
          <w:rFonts w:eastAsia="Calibri"/>
          <w:b/>
          <w:sz w:val="22"/>
          <w:szCs w:val="22"/>
          <w:lang w:eastAsia="en-US"/>
        </w:rPr>
        <w:t xml:space="preserve"> нематериальных активов</w:t>
      </w:r>
      <w:r w:rsidR="00895F01" w:rsidRPr="00B66AB2">
        <w:rPr>
          <w:rFonts w:eastAsia="Calibri"/>
          <w:b/>
          <w:sz w:val="22"/>
          <w:szCs w:val="22"/>
          <w:lang w:eastAsia="en-US"/>
        </w:rPr>
        <w:t xml:space="preserve"> (тыс. руб.)</w:t>
      </w:r>
      <w:r w:rsidR="00EB295B" w:rsidRPr="00B66AB2">
        <w:rPr>
          <w:rFonts w:eastAsia="Calibri"/>
          <w:b/>
          <w:sz w:val="22"/>
          <w:szCs w:val="22"/>
          <w:lang w:eastAsia="en-US"/>
        </w:rPr>
        <w:t xml:space="preserve">. </w:t>
      </w:r>
    </w:p>
    <w:p w14:paraId="096D72D2" w14:textId="77777777" w:rsidR="00895F01" w:rsidRPr="00B66AB2" w:rsidRDefault="00895F01" w:rsidP="00941935">
      <w:pPr>
        <w:pStyle w:val="a4"/>
        <w:ind w:left="0" w:firstLine="709"/>
        <w:jc w:val="both"/>
        <w:rPr>
          <w:rFonts w:eastAsia="Calibri"/>
          <w:b/>
          <w:sz w:val="22"/>
          <w:szCs w:val="22"/>
          <w:lang w:eastAsia="en-US"/>
        </w:rPr>
      </w:pPr>
    </w:p>
    <w:tbl>
      <w:tblPr>
        <w:tblStyle w:val="110"/>
        <w:tblW w:w="9801" w:type="dxa"/>
        <w:tblLook w:val="04A0" w:firstRow="1" w:lastRow="0" w:firstColumn="1" w:lastColumn="0" w:noHBand="0" w:noVBand="1"/>
      </w:tblPr>
      <w:tblGrid>
        <w:gridCol w:w="2660"/>
        <w:gridCol w:w="1250"/>
        <w:gridCol w:w="2294"/>
        <w:gridCol w:w="1498"/>
        <w:gridCol w:w="2099"/>
      </w:tblGrid>
      <w:tr w:rsidR="00B66AB2" w:rsidRPr="00B66AB2" w14:paraId="1F4BF9B0" w14:textId="77777777" w:rsidTr="00965E2B">
        <w:tc>
          <w:tcPr>
            <w:tcW w:w="2660" w:type="dxa"/>
            <w:vAlign w:val="center"/>
          </w:tcPr>
          <w:p w14:paraId="46DA9B16"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Наименование</w:t>
            </w:r>
          </w:p>
        </w:tc>
        <w:tc>
          <w:tcPr>
            <w:tcW w:w="1250" w:type="dxa"/>
            <w:vAlign w:val="center"/>
          </w:tcPr>
          <w:p w14:paraId="4B7C68B1"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Заявка ООО «ТЭ</w:t>
            </w:r>
            <w:r w:rsidRPr="00B66AB2">
              <w:rPr>
                <w:rStyle w:val="af6"/>
                <w:sz w:val="22"/>
                <w:szCs w:val="22"/>
              </w:rPr>
              <w:t>С</w:t>
            </w:r>
            <w:r w:rsidRPr="00B66AB2">
              <w:rPr>
                <w:rFonts w:eastAsia="Calibri"/>
                <w:sz w:val="22"/>
                <w:szCs w:val="22"/>
                <w:lang w:eastAsia="en-US"/>
              </w:rPr>
              <w:t xml:space="preserve">» от 25.04.2023 </w:t>
            </w:r>
          </w:p>
        </w:tc>
        <w:tc>
          <w:tcPr>
            <w:tcW w:w="2294" w:type="dxa"/>
            <w:vAlign w:val="center"/>
          </w:tcPr>
          <w:p w14:paraId="7EC935FF" w14:textId="77777777" w:rsidR="00EB295B" w:rsidRPr="00B66AB2" w:rsidRDefault="008C4D24" w:rsidP="00941935">
            <w:pPr>
              <w:widowControl/>
              <w:jc w:val="center"/>
              <w:rPr>
                <w:rFonts w:eastAsia="Calibri"/>
                <w:sz w:val="22"/>
                <w:szCs w:val="22"/>
                <w:lang w:eastAsia="en-US"/>
              </w:rPr>
            </w:pPr>
            <w:r w:rsidRPr="00B66AB2">
              <w:rPr>
                <w:rFonts w:eastAsia="Calibri"/>
                <w:sz w:val="22"/>
                <w:szCs w:val="22"/>
                <w:lang w:eastAsia="en-US"/>
              </w:rPr>
              <w:t>Заявка ООО «ТЭ</w:t>
            </w:r>
            <w:r w:rsidRPr="00B66AB2">
              <w:rPr>
                <w:rStyle w:val="af6"/>
                <w:sz w:val="22"/>
                <w:szCs w:val="22"/>
              </w:rPr>
              <w:t>С</w:t>
            </w:r>
            <w:r w:rsidRPr="00B66AB2">
              <w:rPr>
                <w:rFonts w:eastAsia="Calibri"/>
                <w:sz w:val="22"/>
                <w:szCs w:val="22"/>
                <w:lang w:eastAsia="en-US"/>
              </w:rPr>
              <w:t>» от 27.09.2023</w:t>
            </w:r>
          </w:p>
        </w:tc>
        <w:tc>
          <w:tcPr>
            <w:tcW w:w="1498" w:type="dxa"/>
            <w:vAlign w:val="center"/>
          </w:tcPr>
          <w:p w14:paraId="082986D4"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 xml:space="preserve">Предложение </w:t>
            </w:r>
            <w:proofErr w:type="spellStart"/>
            <w:r w:rsidRPr="00B66AB2">
              <w:rPr>
                <w:rFonts w:eastAsia="Calibri"/>
                <w:sz w:val="22"/>
                <w:szCs w:val="22"/>
                <w:lang w:eastAsia="en-US"/>
              </w:rPr>
              <w:t>ДЭиТ</w:t>
            </w:r>
            <w:proofErr w:type="spellEnd"/>
          </w:p>
        </w:tc>
        <w:tc>
          <w:tcPr>
            <w:tcW w:w="2099" w:type="dxa"/>
            <w:vAlign w:val="center"/>
          </w:tcPr>
          <w:p w14:paraId="3C262AFD"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Отклонение по отношению к предложению РСО</w:t>
            </w:r>
          </w:p>
        </w:tc>
      </w:tr>
      <w:tr w:rsidR="00B66AB2" w:rsidRPr="00B66AB2" w14:paraId="0168E7B5" w14:textId="77777777" w:rsidTr="00630335">
        <w:tc>
          <w:tcPr>
            <w:tcW w:w="2660" w:type="dxa"/>
            <w:vMerge w:val="restart"/>
            <w:vAlign w:val="center"/>
          </w:tcPr>
          <w:p w14:paraId="40B69D3E" w14:textId="77777777" w:rsidR="00EB2863" w:rsidRPr="00B66AB2" w:rsidRDefault="00EB2863" w:rsidP="00941935">
            <w:pPr>
              <w:rPr>
                <w:rFonts w:eastAsia="Calibri"/>
                <w:sz w:val="22"/>
                <w:szCs w:val="22"/>
                <w:lang w:eastAsia="en-US"/>
              </w:rPr>
            </w:pPr>
            <w:r w:rsidRPr="00B66AB2">
              <w:rPr>
                <w:rFonts w:eastAsia="Calibri"/>
                <w:sz w:val="22"/>
                <w:szCs w:val="22"/>
                <w:lang w:eastAsia="en-US"/>
              </w:rPr>
              <w:t xml:space="preserve">Амортизация основных средств и нематериальных активов </w:t>
            </w:r>
          </w:p>
        </w:tc>
        <w:tc>
          <w:tcPr>
            <w:tcW w:w="7141" w:type="dxa"/>
            <w:gridSpan w:val="4"/>
            <w:vAlign w:val="center"/>
          </w:tcPr>
          <w:p w14:paraId="38BB383A"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План 2024 г.</w:t>
            </w:r>
          </w:p>
        </w:tc>
      </w:tr>
      <w:tr w:rsidR="00B66AB2" w:rsidRPr="00B66AB2" w14:paraId="5ECA6D10" w14:textId="77777777" w:rsidTr="00965E2B">
        <w:trPr>
          <w:trHeight w:val="529"/>
        </w:trPr>
        <w:tc>
          <w:tcPr>
            <w:tcW w:w="2660" w:type="dxa"/>
            <w:vMerge/>
            <w:vAlign w:val="center"/>
          </w:tcPr>
          <w:p w14:paraId="308DCE0A" w14:textId="77777777" w:rsidR="00EB2863" w:rsidRPr="00B66AB2" w:rsidRDefault="00EB2863" w:rsidP="00941935">
            <w:pPr>
              <w:widowControl/>
              <w:rPr>
                <w:rFonts w:eastAsia="Calibri"/>
                <w:sz w:val="22"/>
                <w:szCs w:val="22"/>
                <w:lang w:eastAsia="en-US"/>
              </w:rPr>
            </w:pPr>
          </w:p>
        </w:tc>
        <w:tc>
          <w:tcPr>
            <w:tcW w:w="1250" w:type="dxa"/>
            <w:vAlign w:val="center"/>
          </w:tcPr>
          <w:p w14:paraId="4B2633D2"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1079,334</w:t>
            </w:r>
          </w:p>
        </w:tc>
        <w:tc>
          <w:tcPr>
            <w:tcW w:w="2294" w:type="dxa"/>
            <w:vAlign w:val="center"/>
          </w:tcPr>
          <w:p w14:paraId="139ECAA2"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1079,334</w:t>
            </w:r>
          </w:p>
        </w:tc>
        <w:tc>
          <w:tcPr>
            <w:tcW w:w="1498" w:type="dxa"/>
            <w:vAlign w:val="center"/>
          </w:tcPr>
          <w:p w14:paraId="4DD061A6"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39,000</w:t>
            </w:r>
          </w:p>
        </w:tc>
        <w:tc>
          <w:tcPr>
            <w:tcW w:w="2099" w:type="dxa"/>
            <w:vAlign w:val="center"/>
          </w:tcPr>
          <w:p w14:paraId="4E3EEB01"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- 1136,833</w:t>
            </w:r>
          </w:p>
        </w:tc>
      </w:tr>
    </w:tbl>
    <w:p w14:paraId="16C6E7A4" w14:textId="77777777" w:rsidR="00EB295B" w:rsidRPr="00B66AB2" w:rsidRDefault="00EB295B" w:rsidP="00941935">
      <w:pPr>
        <w:pStyle w:val="a4"/>
        <w:ind w:left="0" w:firstLine="709"/>
        <w:jc w:val="both"/>
        <w:rPr>
          <w:rFonts w:eastAsia="Calibri"/>
          <w:sz w:val="22"/>
          <w:szCs w:val="22"/>
          <w:lang w:eastAsia="en-US"/>
        </w:rPr>
      </w:pPr>
    </w:p>
    <w:p w14:paraId="67B13679" w14:textId="77777777" w:rsidR="00EB295B" w:rsidRPr="00B66AB2" w:rsidRDefault="00EB295B" w:rsidP="00941935">
      <w:pPr>
        <w:pStyle w:val="af2"/>
        <w:tabs>
          <w:tab w:val="left" w:pos="1418"/>
        </w:tabs>
        <w:ind w:firstLine="709"/>
        <w:rPr>
          <w:rFonts w:eastAsia="Calibri"/>
          <w:sz w:val="22"/>
          <w:szCs w:val="22"/>
          <w:lang w:eastAsia="en-US"/>
        </w:rPr>
      </w:pPr>
      <w:r w:rsidRPr="00B66AB2">
        <w:rPr>
          <w:rFonts w:eastAsia="Calibri"/>
          <w:sz w:val="22"/>
          <w:szCs w:val="22"/>
          <w:lang w:eastAsia="en-US"/>
        </w:rPr>
        <w:t>Статью «Амортизация основных средств и нематериальных активов» ООО «ТЭС» запланировало на 2024 год следующим образом.</w:t>
      </w:r>
    </w:p>
    <w:p w14:paraId="1483AD21" w14:textId="77777777" w:rsidR="004E3399" w:rsidRPr="00B66AB2" w:rsidRDefault="004E3399" w:rsidP="00941935">
      <w:pPr>
        <w:pStyle w:val="af2"/>
        <w:numPr>
          <w:ilvl w:val="0"/>
          <w:numId w:val="28"/>
        </w:numPr>
        <w:tabs>
          <w:tab w:val="left" w:pos="993"/>
        </w:tabs>
        <w:ind w:left="0" w:firstLine="709"/>
        <w:rPr>
          <w:rFonts w:eastAsia="Calibri"/>
          <w:sz w:val="22"/>
          <w:szCs w:val="22"/>
          <w:lang w:eastAsia="en-US"/>
        </w:rPr>
      </w:pPr>
      <w:r w:rsidRPr="00B66AB2">
        <w:rPr>
          <w:rFonts w:eastAsia="Calibri"/>
          <w:sz w:val="22"/>
          <w:szCs w:val="22"/>
          <w:lang w:eastAsia="en-US"/>
        </w:rPr>
        <w:lastRenderedPageBreak/>
        <w:t>амортизация сетей по дополнительному соглашению к концессионному соглашению в размере 912, 0 тыс. руб.;</w:t>
      </w:r>
    </w:p>
    <w:p w14:paraId="1A95976B" w14:textId="77777777" w:rsidR="00EB295B" w:rsidRPr="00B66AB2" w:rsidRDefault="00EB295B" w:rsidP="00941935">
      <w:pPr>
        <w:pStyle w:val="af2"/>
        <w:numPr>
          <w:ilvl w:val="0"/>
          <w:numId w:val="28"/>
        </w:numPr>
        <w:tabs>
          <w:tab w:val="left" w:pos="993"/>
        </w:tabs>
        <w:ind w:left="0" w:firstLine="709"/>
        <w:rPr>
          <w:rFonts w:eastAsia="Calibri"/>
          <w:sz w:val="22"/>
          <w:szCs w:val="22"/>
          <w:lang w:eastAsia="en-US"/>
        </w:rPr>
      </w:pPr>
      <w:r w:rsidRPr="00B66AB2">
        <w:rPr>
          <w:rFonts w:eastAsia="Calibri"/>
          <w:sz w:val="22"/>
          <w:szCs w:val="22"/>
          <w:lang w:eastAsia="en-US"/>
        </w:rPr>
        <w:t>амортизация по сетям, капитально отремонтированным в 2018 году, запланирована сумма в размере 128,3 тыс. руб.;</w:t>
      </w:r>
    </w:p>
    <w:p w14:paraId="77DEA1D5" w14:textId="77777777" w:rsidR="00EB295B" w:rsidRPr="00B66AB2" w:rsidRDefault="00EB295B" w:rsidP="00941935">
      <w:pPr>
        <w:pStyle w:val="af2"/>
        <w:numPr>
          <w:ilvl w:val="0"/>
          <w:numId w:val="28"/>
        </w:numPr>
        <w:tabs>
          <w:tab w:val="left" w:pos="993"/>
        </w:tabs>
        <w:ind w:left="0" w:firstLine="709"/>
        <w:rPr>
          <w:rFonts w:eastAsia="Calibri"/>
          <w:sz w:val="22"/>
          <w:szCs w:val="22"/>
          <w:lang w:eastAsia="en-US"/>
        </w:rPr>
      </w:pPr>
      <w:r w:rsidRPr="00B66AB2">
        <w:rPr>
          <w:rFonts w:eastAsia="Calibri"/>
          <w:sz w:val="22"/>
          <w:szCs w:val="22"/>
          <w:lang w:eastAsia="en-US"/>
        </w:rPr>
        <w:t xml:space="preserve">амортизация тепловизора на сумму 39,0 тыс. руб. </w:t>
      </w:r>
    </w:p>
    <w:p w14:paraId="32F370E6" w14:textId="77777777" w:rsidR="00EB295B" w:rsidRPr="00B66AB2" w:rsidRDefault="00EB295B" w:rsidP="00941935">
      <w:pPr>
        <w:pStyle w:val="af2"/>
        <w:tabs>
          <w:tab w:val="left" w:pos="1418"/>
        </w:tabs>
        <w:ind w:firstLine="709"/>
        <w:rPr>
          <w:rFonts w:eastAsia="Calibri"/>
          <w:sz w:val="22"/>
          <w:szCs w:val="22"/>
          <w:lang w:eastAsia="en-US"/>
        </w:rPr>
      </w:pPr>
    </w:p>
    <w:p w14:paraId="403EFF99" w14:textId="77777777" w:rsidR="0050557F" w:rsidRPr="00B66AB2" w:rsidRDefault="00895F01" w:rsidP="00941935">
      <w:pPr>
        <w:pStyle w:val="af2"/>
        <w:tabs>
          <w:tab w:val="left" w:pos="1418"/>
        </w:tabs>
        <w:ind w:firstLine="709"/>
        <w:rPr>
          <w:rFonts w:eastAsia="Calibri"/>
          <w:sz w:val="22"/>
          <w:szCs w:val="22"/>
          <w:lang w:eastAsia="en-US"/>
        </w:rPr>
      </w:pPr>
      <w:r w:rsidRPr="00B66AB2">
        <w:rPr>
          <w:rFonts w:eastAsia="Calibri"/>
          <w:sz w:val="22"/>
          <w:szCs w:val="22"/>
          <w:lang w:eastAsia="en-US"/>
        </w:rPr>
        <w:t>В качестве подтверждения расходов по статье «амортизация» ООО «ТЭС»</w:t>
      </w:r>
      <w:r w:rsidR="008C4D24" w:rsidRPr="00B66AB2">
        <w:rPr>
          <w:rFonts w:eastAsia="Calibri"/>
          <w:sz w:val="22"/>
          <w:szCs w:val="22"/>
          <w:lang w:eastAsia="en-US"/>
        </w:rPr>
        <w:t xml:space="preserve"> предоставило</w:t>
      </w:r>
      <w:r w:rsidR="00DF4947" w:rsidRPr="00B66AB2">
        <w:rPr>
          <w:rFonts w:eastAsia="Calibri"/>
          <w:sz w:val="22"/>
          <w:szCs w:val="22"/>
          <w:lang w:eastAsia="en-US"/>
        </w:rPr>
        <w:t xml:space="preserve"> ведомости амортизации</w:t>
      </w:r>
      <w:r w:rsidR="00607B56" w:rsidRPr="00B66AB2">
        <w:rPr>
          <w:rFonts w:eastAsia="Calibri"/>
          <w:sz w:val="22"/>
          <w:szCs w:val="22"/>
          <w:lang w:eastAsia="en-US"/>
        </w:rPr>
        <w:t>,</w:t>
      </w:r>
      <w:r w:rsidR="00DF4947" w:rsidRPr="00B66AB2">
        <w:rPr>
          <w:rFonts w:eastAsia="Calibri"/>
          <w:sz w:val="22"/>
          <w:szCs w:val="22"/>
          <w:lang w:eastAsia="en-US"/>
        </w:rPr>
        <w:t xml:space="preserve"> оборотно-сальдовые ведомости по балансовым и забалансовым счетам бухгалтерского </w:t>
      </w:r>
      <w:proofErr w:type="gramStart"/>
      <w:r w:rsidR="00DF4947" w:rsidRPr="00B66AB2">
        <w:rPr>
          <w:rFonts w:eastAsia="Calibri"/>
          <w:sz w:val="22"/>
          <w:szCs w:val="22"/>
          <w:lang w:eastAsia="en-US"/>
        </w:rPr>
        <w:t>учета  на</w:t>
      </w:r>
      <w:proofErr w:type="gramEnd"/>
      <w:r w:rsidR="00DF4947" w:rsidRPr="00B66AB2">
        <w:rPr>
          <w:rFonts w:eastAsia="Calibri"/>
          <w:sz w:val="22"/>
          <w:szCs w:val="22"/>
          <w:lang w:eastAsia="en-US"/>
        </w:rPr>
        <w:t xml:space="preserve"> страницах 35, 308, 309, 310 тарифного дела.</w:t>
      </w:r>
    </w:p>
    <w:p w14:paraId="4BE05477" w14:textId="77777777" w:rsidR="00C176F8" w:rsidRPr="00B66AB2" w:rsidRDefault="00C176F8" w:rsidP="00941935">
      <w:pPr>
        <w:pStyle w:val="af2"/>
        <w:tabs>
          <w:tab w:val="left" w:pos="1418"/>
        </w:tabs>
        <w:ind w:firstLine="709"/>
        <w:rPr>
          <w:rFonts w:eastAsia="Calibri"/>
          <w:i/>
          <w:sz w:val="22"/>
          <w:szCs w:val="22"/>
          <w:lang w:eastAsia="en-US"/>
        </w:rPr>
      </w:pPr>
    </w:p>
    <w:p w14:paraId="781548CC" w14:textId="77777777" w:rsidR="000E2BA9" w:rsidRPr="00B66AB2" w:rsidRDefault="000E2BA9" w:rsidP="00941935">
      <w:pPr>
        <w:pStyle w:val="af2"/>
        <w:tabs>
          <w:tab w:val="left" w:pos="1418"/>
        </w:tabs>
        <w:ind w:firstLine="709"/>
        <w:rPr>
          <w:rFonts w:eastAsia="Calibri"/>
          <w:i/>
          <w:sz w:val="22"/>
          <w:szCs w:val="22"/>
          <w:lang w:eastAsia="en-US"/>
        </w:rPr>
      </w:pPr>
      <w:r w:rsidRPr="00B66AB2">
        <w:rPr>
          <w:rFonts w:eastAsia="Calibri"/>
          <w:i/>
          <w:sz w:val="22"/>
          <w:szCs w:val="22"/>
          <w:lang w:eastAsia="en-US"/>
        </w:rPr>
        <w:t>В отношении амортизации сетей по дополнительному соглашению к концессионному соглашению в размере 912, 0 тыс. руб. (стоимость основного средства 9120,000 тыс. руб.)</w:t>
      </w:r>
    </w:p>
    <w:p w14:paraId="6396A5B4" w14:textId="77777777" w:rsidR="000E2BA9" w:rsidRPr="00B66AB2" w:rsidRDefault="000E2BA9" w:rsidP="00941935">
      <w:pPr>
        <w:pStyle w:val="af2"/>
        <w:tabs>
          <w:tab w:val="left" w:pos="1418"/>
        </w:tabs>
        <w:ind w:firstLine="709"/>
        <w:rPr>
          <w:rFonts w:eastAsia="Calibri"/>
          <w:sz w:val="22"/>
          <w:szCs w:val="22"/>
          <w:lang w:eastAsia="en-US"/>
        </w:rPr>
      </w:pPr>
      <w:r w:rsidRPr="00B66AB2">
        <w:rPr>
          <w:rFonts w:eastAsia="Calibri"/>
          <w:sz w:val="22"/>
          <w:szCs w:val="22"/>
          <w:lang w:eastAsia="en-US"/>
        </w:rPr>
        <w:t xml:space="preserve">ТСО владеет тепловыми сетями на основании концессионного соглашения от 15.08.2014 №б/н, заключенного с МО «Палехский муниципальный район» в лице администрации Палехского муниципального района. В указанном концессионном соглашении, акте передачи имущества отсутствует информация о первоначальной стоимости, сумме начисленной амортизации, а также остаточной стоимости имущества. </w:t>
      </w:r>
    </w:p>
    <w:p w14:paraId="255FE44D" w14:textId="77777777" w:rsidR="000E2BA9" w:rsidRPr="00B66AB2" w:rsidRDefault="000E2BA9" w:rsidP="00941935">
      <w:pPr>
        <w:pStyle w:val="af2"/>
        <w:tabs>
          <w:tab w:val="left" w:pos="1418"/>
        </w:tabs>
        <w:ind w:firstLine="709"/>
        <w:rPr>
          <w:rFonts w:eastAsia="Calibri"/>
          <w:sz w:val="22"/>
          <w:szCs w:val="22"/>
          <w:lang w:eastAsia="en-US"/>
        </w:rPr>
      </w:pPr>
      <w:r w:rsidRPr="00B66AB2">
        <w:rPr>
          <w:rFonts w:eastAsia="Calibri"/>
          <w:sz w:val="22"/>
          <w:szCs w:val="22"/>
          <w:lang w:eastAsia="en-US"/>
        </w:rPr>
        <w:t xml:space="preserve">С целью определения балансовой стоимости переданного имущества по концессионному соглашению ООО «ТЭС» провело переоценку имущества. Согласно отчету №5/11-18 «Об оценке сооружений тепловых сетей, расположенных по адресу: Ивановская обл., Палехский район, с. </w:t>
      </w:r>
      <w:proofErr w:type="spellStart"/>
      <w:r w:rsidRPr="00B66AB2">
        <w:rPr>
          <w:rFonts w:eastAsia="Calibri"/>
          <w:sz w:val="22"/>
          <w:szCs w:val="22"/>
          <w:lang w:eastAsia="en-US"/>
        </w:rPr>
        <w:t>Майдаково</w:t>
      </w:r>
      <w:proofErr w:type="spellEnd"/>
      <w:r w:rsidRPr="00B66AB2">
        <w:rPr>
          <w:rFonts w:eastAsia="Calibri"/>
          <w:sz w:val="22"/>
          <w:szCs w:val="22"/>
          <w:lang w:eastAsia="en-US"/>
        </w:rPr>
        <w:t>, ул. Заводская и ул. Северная от 12.11.2018 г., имеющегося в материалах дела на 2020 г., стоимость объекта концессионного соглашения - 9 120 000,00 руб.</w:t>
      </w:r>
    </w:p>
    <w:p w14:paraId="6AC625C0" w14:textId="77777777" w:rsidR="000E2BA9" w:rsidRPr="00B66AB2" w:rsidRDefault="000E2BA9" w:rsidP="00941935">
      <w:pPr>
        <w:pStyle w:val="af2"/>
        <w:tabs>
          <w:tab w:val="left" w:pos="1418"/>
        </w:tabs>
        <w:ind w:firstLine="709"/>
        <w:rPr>
          <w:rFonts w:eastAsia="Calibri"/>
          <w:sz w:val="22"/>
          <w:szCs w:val="22"/>
          <w:lang w:eastAsia="en-US"/>
        </w:rPr>
      </w:pPr>
      <w:r w:rsidRPr="00B66AB2">
        <w:rPr>
          <w:rFonts w:eastAsia="Calibri"/>
          <w:sz w:val="22"/>
          <w:szCs w:val="22"/>
          <w:lang w:eastAsia="en-US"/>
        </w:rPr>
        <w:t xml:space="preserve">В соответствии с п. 29 Методических указаний по расчету регулируемых цен (тарифов) в сфере теплоснабжения, утвержденными приказом ФСТ России от 13.06.2013 № 760-э (Методические указания) амортизация основных средств и нематериальных активов, учитываемая в тарифах, определяется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4EA33767" w14:textId="77777777" w:rsidR="000E2BA9" w:rsidRPr="00B66AB2" w:rsidRDefault="000E2BA9" w:rsidP="00941935">
      <w:pPr>
        <w:pStyle w:val="af2"/>
        <w:tabs>
          <w:tab w:val="left" w:pos="1418"/>
        </w:tabs>
        <w:ind w:firstLine="709"/>
        <w:rPr>
          <w:rFonts w:eastAsia="Calibri"/>
          <w:sz w:val="22"/>
          <w:szCs w:val="22"/>
          <w:lang w:eastAsia="en-US"/>
        </w:rPr>
      </w:pPr>
      <w:r w:rsidRPr="00B66AB2">
        <w:rPr>
          <w:rFonts w:eastAsia="Calibri"/>
          <w:sz w:val="22"/>
          <w:szCs w:val="22"/>
          <w:lang w:eastAsia="en-US"/>
        </w:rPr>
        <w:t xml:space="preserve">Инвестиционная программа ООО «ТЭС» в отношении тепловых сетей с. </w:t>
      </w:r>
      <w:proofErr w:type="spellStart"/>
      <w:r w:rsidRPr="00B66AB2">
        <w:rPr>
          <w:rFonts w:eastAsia="Calibri"/>
          <w:sz w:val="22"/>
          <w:szCs w:val="22"/>
          <w:lang w:eastAsia="en-US"/>
        </w:rPr>
        <w:t>Майдаково</w:t>
      </w:r>
      <w:proofErr w:type="spellEnd"/>
      <w:r w:rsidRPr="00B66AB2">
        <w:rPr>
          <w:rFonts w:eastAsia="Calibri"/>
          <w:sz w:val="22"/>
          <w:szCs w:val="22"/>
          <w:lang w:eastAsia="en-US"/>
        </w:rPr>
        <w:t xml:space="preserve">, утвержденная в установленном законодательством </w:t>
      </w:r>
      <w:proofErr w:type="gramStart"/>
      <w:r w:rsidRPr="00B66AB2">
        <w:rPr>
          <w:rFonts w:eastAsia="Calibri"/>
          <w:sz w:val="22"/>
          <w:szCs w:val="22"/>
          <w:lang w:eastAsia="en-US"/>
        </w:rPr>
        <w:t>порядке,  отсутствует</w:t>
      </w:r>
      <w:proofErr w:type="gramEnd"/>
      <w:r w:rsidRPr="00B66AB2">
        <w:rPr>
          <w:rFonts w:eastAsia="Calibri"/>
          <w:sz w:val="22"/>
          <w:szCs w:val="22"/>
          <w:lang w:eastAsia="en-US"/>
        </w:rPr>
        <w:t>. При формировании тарифов на тепловую энергию на предшествующие 2024 году периоды регулирования Департаментом амортизация по оцененным сетям в размере 912, 0 тыс. руб. была исключена.</w:t>
      </w:r>
    </w:p>
    <w:p w14:paraId="66913F9C" w14:textId="77777777" w:rsidR="000E2BA9" w:rsidRPr="00B66AB2" w:rsidRDefault="000E2BA9" w:rsidP="00941935">
      <w:pPr>
        <w:pStyle w:val="af2"/>
        <w:tabs>
          <w:tab w:val="left" w:pos="1418"/>
        </w:tabs>
        <w:ind w:firstLine="709"/>
        <w:rPr>
          <w:rFonts w:eastAsia="Calibri"/>
          <w:sz w:val="22"/>
          <w:szCs w:val="22"/>
          <w:lang w:eastAsia="en-US"/>
        </w:rPr>
      </w:pPr>
      <w:r w:rsidRPr="00B66AB2">
        <w:rPr>
          <w:rFonts w:eastAsia="Calibri"/>
          <w:sz w:val="22"/>
          <w:szCs w:val="22"/>
          <w:lang w:eastAsia="en-US"/>
        </w:rPr>
        <w:t>Амортизация тепловых сетей, оцененных в сумме 9 120,000 тыс. руб., была предметом исследования суда по делу № 3а-66/2020. В соответствии с решением суда позиция Департамента по исключению амортизации по оцененным сетям в размере 912, 0 тыс. руб. является обоснованной.</w:t>
      </w:r>
    </w:p>
    <w:p w14:paraId="6D4231AA" w14:textId="77777777" w:rsidR="000E2BA9" w:rsidRPr="00B66AB2" w:rsidRDefault="000E2BA9" w:rsidP="00941935">
      <w:pPr>
        <w:pStyle w:val="af2"/>
        <w:tabs>
          <w:tab w:val="left" w:pos="1418"/>
        </w:tabs>
        <w:ind w:firstLine="709"/>
        <w:rPr>
          <w:rFonts w:eastAsia="Calibri"/>
          <w:sz w:val="22"/>
          <w:szCs w:val="22"/>
          <w:lang w:eastAsia="en-US"/>
        </w:rPr>
      </w:pPr>
    </w:p>
    <w:p w14:paraId="1F78397A" w14:textId="77777777" w:rsidR="000E2BA9" w:rsidRPr="00B66AB2" w:rsidRDefault="00EB295B" w:rsidP="00941935">
      <w:pPr>
        <w:pStyle w:val="af2"/>
        <w:tabs>
          <w:tab w:val="left" w:pos="1418"/>
        </w:tabs>
        <w:ind w:firstLine="709"/>
        <w:rPr>
          <w:rFonts w:eastAsia="Calibri"/>
          <w:i/>
          <w:sz w:val="22"/>
          <w:szCs w:val="22"/>
          <w:lang w:eastAsia="en-US"/>
        </w:rPr>
      </w:pPr>
      <w:r w:rsidRPr="00B66AB2">
        <w:rPr>
          <w:rFonts w:eastAsia="Calibri"/>
          <w:i/>
          <w:sz w:val="22"/>
          <w:szCs w:val="22"/>
          <w:lang w:eastAsia="en-US"/>
        </w:rPr>
        <w:t xml:space="preserve">В отношении амортизации </w:t>
      </w:r>
      <w:r w:rsidR="00F92830" w:rsidRPr="00B66AB2">
        <w:rPr>
          <w:rFonts w:eastAsia="Calibri"/>
          <w:i/>
          <w:sz w:val="22"/>
          <w:szCs w:val="22"/>
          <w:lang w:eastAsia="en-US"/>
        </w:rPr>
        <w:t xml:space="preserve">в сумме 233,961 тыс. руб. </w:t>
      </w:r>
      <w:r w:rsidRPr="00B66AB2">
        <w:rPr>
          <w:rFonts w:eastAsia="Calibri"/>
          <w:i/>
          <w:sz w:val="22"/>
          <w:szCs w:val="22"/>
          <w:lang w:eastAsia="en-US"/>
        </w:rPr>
        <w:t xml:space="preserve">по сетям, </w:t>
      </w:r>
      <w:r w:rsidR="00882410" w:rsidRPr="00B66AB2">
        <w:rPr>
          <w:rFonts w:eastAsia="Calibri"/>
          <w:i/>
          <w:sz w:val="22"/>
          <w:szCs w:val="22"/>
          <w:lang w:eastAsia="en-US"/>
        </w:rPr>
        <w:t>р</w:t>
      </w:r>
      <w:r w:rsidR="00F92830" w:rsidRPr="00B66AB2">
        <w:rPr>
          <w:rFonts w:eastAsia="Calibri"/>
          <w:i/>
          <w:sz w:val="22"/>
          <w:szCs w:val="22"/>
          <w:lang w:eastAsia="en-US"/>
        </w:rPr>
        <w:t>еконструированным</w:t>
      </w:r>
      <w:r w:rsidRPr="00B66AB2">
        <w:rPr>
          <w:rFonts w:eastAsia="Calibri"/>
          <w:i/>
          <w:sz w:val="22"/>
          <w:szCs w:val="22"/>
          <w:lang w:eastAsia="en-US"/>
        </w:rPr>
        <w:t xml:space="preserve"> в 201</w:t>
      </w:r>
      <w:r w:rsidR="00882410" w:rsidRPr="00B66AB2">
        <w:rPr>
          <w:rFonts w:eastAsia="Calibri"/>
          <w:i/>
          <w:sz w:val="22"/>
          <w:szCs w:val="22"/>
          <w:lang w:eastAsia="en-US"/>
        </w:rPr>
        <w:t>6</w:t>
      </w:r>
      <w:r w:rsidRPr="00B66AB2">
        <w:rPr>
          <w:rFonts w:eastAsia="Calibri"/>
          <w:i/>
          <w:sz w:val="22"/>
          <w:szCs w:val="22"/>
          <w:lang w:eastAsia="en-US"/>
        </w:rPr>
        <w:t xml:space="preserve"> году</w:t>
      </w:r>
      <w:r w:rsidR="000E2BA9" w:rsidRPr="00B66AB2">
        <w:rPr>
          <w:rFonts w:eastAsia="Calibri"/>
          <w:i/>
          <w:sz w:val="22"/>
          <w:szCs w:val="22"/>
          <w:lang w:eastAsia="en-US"/>
        </w:rPr>
        <w:t xml:space="preserve"> (стоимость реконструкции – 1567,730 тыс. руб.).</w:t>
      </w:r>
    </w:p>
    <w:p w14:paraId="6241B464" w14:textId="77777777" w:rsidR="000E2BA9" w:rsidRPr="00B66AB2" w:rsidRDefault="000E2BA9" w:rsidP="00941935">
      <w:pPr>
        <w:pStyle w:val="af2"/>
        <w:tabs>
          <w:tab w:val="left" w:pos="1418"/>
        </w:tabs>
        <w:ind w:firstLine="567"/>
        <w:rPr>
          <w:sz w:val="22"/>
          <w:szCs w:val="22"/>
        </w:rPr>
      </w:pPr>
      <w:r w:rsidRPr="00B66AB2">
        <w:rPr>
          <w:sz w:val="22"/>
          <w:szCs w:val="22"/>
        </w:rPr>
        <w:t xml:space="preserve">В материалах тарифного дела на 2018 год ТСО </w:t>
      </w:r>
      <w:r w:rsidR="00882410" w:rsidRPr="00B66AB2">
        <w:rPr>
          <w:sz w:val="22"/>
          <w:szCs w:val="22"/>
        </w:rPr>
        <w:t xml:space="preserve">были </w:t>
      </w:r>
      <w:r w:rsidRPr="00B66AB2">
        <w:rPr>
          <w:sz w:val="22"/>
          <w:szCs w:val="22"/>
        </w:rPr>
        <w:t xml:space="preserve">предоставлены копии </w:t>
      </w:r>
      <w:proofErr w:type="spellStart"/>
      <w:r w:rsidRPr="00B66AB2">
        <w:rPr>
          <w:sz w:val="22"/>
          <w:szCs w:val="22"/>
        </w:rPr>
        <w:t>оборотно</w:t>
      </w:r>
      <w:proofErr w:type="spellEnd"/>
      <w:r w:rsidRPr="00B66AB2">
        <w:rPr>
          <w:sz w:val="22"/>
          <w:szCs w:val="22"/>
        </w:rPr>
        <w:t xml:space="preserve"> - сальдовой ведомости по счетам 010 (износ основных средств) за 2016 год, 001 (аренда основных средств) за 2016 год, а также сопроводительное письмо с информацией об удорожании основных средств, переданных по Концессионному соглашению, в результате проведенных за счет концессионера ремонтных работ по восстановлению тепловых сетей в 2016</w:t>
      </w:r>
      <w:r w:rsidR="00882410" w:rsidRPr="00B66AB2">
        <w:rPr>
          <w:sz w:val="22"/>
          <w:szCs w:val="22"/>
        </w:rPr>
        <w:t xml:space="preserve"> году</w:t>
      </w:r>
      <w:r w:rsidRPr="00B66AB2">
        <w:rPr>
          <w:sz w:val="22"/>
          <w:szCs w:val="22"/>
        </w:rPr>
        <w:t xml:space="preserve">. </w:t>
      </w:r>
      <w:proofErr w:type="gramStart"/>
      <w:r w:rsidRPr="00B66AB2">
        <w:rPr>
          <w:sz w:val="22"/>
          <w:szCs w:val="22"/>
        </w:rPr>
        <w:t>Согласно предоставленным ТСО документам</w:t>
      </w:r>
      <w:proofErr w:type="gramEnd"/>
      <w:r w:rsidRPr="00B66AB2">
        <w:rPr>
          <w:sz w:val="22"/>
          <w:szCs w:val="22"/>
        </w:rPr>
        <w:t xml:space="preserve"> стоимость капитальных вложени</w:t>
      </w:r>
      <w:r w:rsidR="00882410" w:rsidRPr="00B66AB2">
        <w:rPr>
          <w:sz w:val="22"/>
          <w:szCs w:val="22"/>
        </w:rPr>
        <w:t>й</w:t>
      </w:r>
      <w:r w:rsidRPr="00B66AB2">
        <w:rPr>
          <w:sz w:val="22"/>
          <w:szCs w:val="22"/>
        </w:rPr>
        <w:t xml:space="preserve"> в 2016 году составила – 1 567,730 тыс. руб. </w:t>
      </w:r>
    </w:p>
    <w:p w14:paraId="0DB24D94" w14:textId="77777777" w:rsidR="00CA72F4" w:rsidRPr="00B66AB2" w:rsidRDefault="00882410" w:rsidP="00941935">
      <w:pPr>
        <w:pStyle w:val="af2"/>
        <w:tabs>
          <w:tab w:val="left" w:pos="1418"/>
        </w:tabs>
        <w:ind w:firstLine="567"/>
        <w:rPr>
          <w:rFonts w:eastAsia="Calibri"/>
          <w:sz w:val="22"/>
          <w:szCs w:val="22"/>
          <w:lang w:eastAsia="en-US"/>
        </w:rPr>
      </w:pPr>
      <w:r w:rsidRPr="00B66AB2">
        <w:rPr>
          <w:rFonts w:eastAsia="Calibri"/>
          <w:sz w:val="22"/>
          <w:szCs w:val="22"/>
          <w:lang w:eastAsia="en-US"/>
        </w:rPr>
        <w:t xml:space="preserve">Амортизация по реконструкции, проведенной за счет средств концессионера, принята в фактической сумме НВВ 2022 года. </w:t>
      </w:r>
    </w:p>
    <w:p w14:paraId="0C56D3CD" w14:textId="77777777" w:rsidR="00882410" w:rsidRPr="00B66AB2" w:rsidRDefault="00882410" w:rsidP="00941935">
      <w:pPr>
        <w:pStyle w:val="af2"/>
        <w:tabs>
          <w:tab w:val="left" w:pos="1418"/>
        </w:tabs>
        <w:ind w:firstLine="567"/>
        <w:rPr>
          <w:rFonts w:eastAsia="Calibri"/>
          <w:sz w:val="22"/>
          <w:szCs w:val="22"/>
          <w:lang w:eastAsia="en-US"/>
        </w:rPr>
      </w:pPr>
      <w:r w:rsidRPr="00B66AB2">
        <w:rPr>
          <w:rFonts w:eastAsia="Calibri"/>
          <w:sz w:val="22"/>
          <w:szCs w:val="22"/>
          <w:lang w:eastAsia="en-US"/>
        </w:rPr>
        <w:t>К 2024 год</w:t>
      </w:r>
      <w:r w:rsidR="00CA72F4" w:rsidRPr="00B66AB2">
        <w:rPr>
          <w:rFonts w:eastAsia="Calibri"/>
          <w:sz w:val="22"/>
          <w:szCs w:val="22"/>
          <w:lang w:eastAsia="en-US"/>
        </w:rPr>
        <w:t>у</w:t>
      </w:r>
      <w:r w:rsidRPr="00B66AB2">
        <w:rPr>
          <w:rFonts w:eastAsia="Calibri"/>
          <w:sz w:val="22"/>
          <w:szCs w:val="22"/>
          <w:lang w:eastAsia="en-US"/>
        </w:rPr>
        <w:t xml:space="preserve"> остаточная стоимость в части реконструкции будет равна нулю, амортизация</w:t>
      </w:r>
      <w:r w:rsidR="00607B56" w:rsidRPr="00B66AB2">
        <w:rPr>
          <w:rFonts w:eastAsia="Calibri"/>
          <w:sz w:val="22"/>
          <w:szCs w:val="22"/>
          <w:lang w:eastAsia="en-US"/>
        </w:rPr>
        <w:t xml:space="preserve"> РСО не заявлена</w:t>
      </w:r>
      <w:r w:rsidR="00CA72F4" w:rsidRPr="00B66AB2">
        <w:rPr>
          <w:rFonts w:eastAsia="Calibri"/>
          <w:sz w:val="22"/>
          <w:szCs w:val="22"/>
          <w:lang w:eastAsia="en-US"/>
        </w:rPr>
        <w:t>,</w:t>
      </w:r>
      <w:r w:rsidR="00607B56" w:rsidRPr="00B66AB2">
        <w:rPr>
          <w:rFonts w:eastAsia="Calibri"/>
          <w:sz w:val="22"/>
          <w:szCs w:val="22"/>
          <w:lang w:eastAsia="en-US"/>
        </w:rPr>
        <w:t xml:space="preserve"> и</w:t>
      </w:r>
      <w:r w:rsidRPr="00B66AB2">
        <w:rPr>
          <w:rFonts w:eastAsia="Calibri"/>
          <w:sz w:val="22"/>
          <w:szCs w:val="22"/>
          <w:lang w:eastAsia="en-US"/>
        </w:rPr>
        <w:t xml:space="preserve"> </w:t>
      </w:r>
      <w:r w:rsidR="00CA72F4" w:rsidRPr="00B66AB2">
        <w:rPr>
          <w:rFonts w:eastAsia="Calibri"/>
          <w:sz w:val="22"/>
          <w:szCs w:val="22"/>
          <w:lang w:eastAsia="en-US"/>
        </w:rPr>
        <w:t xml:space="preserve">Департаментом </w:t>
      </w:r>
      <w:r w:rsidRPr="00B66AB2">
        <w:rPr>
          <w:rFonts w:eastAsia="Calibri"/>
          <w:sz w:val="22"/>
          <w:szCs w:val="22"/>
          <w:lang w:eastAsia="en-US"/>
        </w:rPr>
        <w:t>не учтена.</w:t>
      </w:r>
    </w:p>
    <w:p w14:paraId="7A081950" w14:textId="77777777" w:rsidR="00882410" w:rsidRPr="00B66AB2" w:rsidRDefault="00882410" w:rsidP="00941935">
      <w:pPr>
        <w:pStyle w:val="af2"/>
        <w:tabs>
          <w:tab w:val="left" w:pos="1418"/>
        </w:tabs>
        <w:ind w:firstLine="709"/>
        <w:rPr>
          <w:rFonts w:eastAsia="Calibri"/>
          <w:i/>
          <w:sz w:val="22"/>
          <w:szCs w:val="22"/>
          <w:lang w:eastAsia="en-US"/>
        </w:rPr>
      </w:pPr>
    </w:p>
    <w:p w14:paraId="23C01AF5" w14:textId="77777777" w:rsidR="00882410" w:rsidRPr="00B66AB2" w:rsidRDefault="00882410" w:rsidP="00941935">
      <w:pPr>
        <w:pStyle w:val="af2"/>
        <w:tabs>
          <w:tab w:val="left" w:pos="1418"/>
        </w:tabs>
        <w:ind w:firstLine="709"/>
        <w:rPr>
          <w:rFonts w:eastAsia="Calibri"/>
          <w:i/>
          <w:sz w:val="22"/>
          <w:szCs w:val="22"/>
          <w:lang w:eastAsia="en-US"/>
        </w:rPr>
      </w:pPr>
      <w:r w:rsidRPr="00B66AB2">
        <w:rPr>
          <w:rFonts w:eastAsia="Calibri"/>
          <w:i/>
          <w:sz w:val="22"/>
          <w:szCs w:val="22"/>
          <w:lang w:eastAsia="en-US"/>
        </w:rPr>
        <w:t>В отношении амортизации</w:t>
      </w:r>
      <w:r w:rsidR="00F92830" w:rsidRPr="00B66AB2">
        <w:rPr>
          <w:rFonts w:eastAsia="Calibri"/>
          <w:i/>
          <w:sz w:val="22"/>
          <w:szCs w:val="22"/>
          <w:lang w:eastAsia="en-US"/>
        </w:rPr>
        <w:t xml:space="preserve"> в сумме 128,33464 тыс. руб. </w:t>
      </w:r>
      <w:r w:rsidRPr="00B66AB2">
        <w:rPr>
          <w:rFonts w:eastAsia="Calibri"/>
          <w:i/>
          <w:sz w:val="22"/>
          <w:szCs w:val="22"/>
          <w:lang w:eastAsia="en-US"/>
        </w:rPr>
        <w:t>по сетям, капитально отремонтированным в 2018 году (стоимость реконструкции – 577,5 тыс. руб.).</w:t>
      </w:r>
    </w:p>
    <w:p w14:paraId="1BD6FD73" w14:textId="77777777" w:rsidR="005C5DED" w:rsidRPr="00B66AB2" w:rsidRDefault="005C5DED" w:rsidP="00941935">
      <w:pPr>
        <w:pStyle w:val="af2"/>
        <w:tabs>
          <w:tab w:val="left" w:pos="1418"/>
        </w:tabs>
        <w:ind w:firstLine="709"/>
        <w:rPr>
          <w:rFonts w:eastAsia="Calibri"/>
          <w:sz w:val="22"/>
          <w:szCs w:val="22"/>
          <w:lang w:eastAsia="en-US"/>
        </w:rPr>
      </w:pPr>
      <w:r w:rsidRPr="00B66AB2">
        <w:rPr>
          <w:rFonts w:eastAsia="Calibri"/>
          <w:sz w:val="22"/>
          <w:szCs w:val="22"/>
          <w:lang w:eastAsia="en-US"/>
        </w:rPr>
        <w:t xml:space="preserve">В материалах тарифного дела на 2021 год имеется ведомость амортизации основных средств за 1 квартал 2020 года. В данном документе информация об изменении (увеличении /уменьшении) стоимости объекта теплоснабжения по мероприятиям, выполненным </w:t>
      </w:r>
      <w:proofErr w:type="gramStart"/>
      <w:r w:rsidRPr="00B66AB2">
        <w:rPr>
          <w:rFonts w:eastAsia="Calibri"/>
          <w:sz w:val="22"/>
          <w:szCs w:val="22"/>
          <w:lang w:eastAsia="en-US"/>
        </w:rPr>
        <w:t>в  2018</w:t>
      </w:r>
      <w:proofErr w:type="gramEnd"/>
      <w:r w:rsidRPr="00B66AB2">
        <w:rPr>
          <w:rFonts w:eastAsia="Calibri"/>
          <w:sz w:val="22"/>
          <w:szCs w:val="22"/>
          <w:lang w:eastAsia="en-US"/>
        </w:rPr>
        <w:t xml:space="preserve"> году, отсутствует. </w:t>
      </w:r>
    </w:p>
    <w:p w14:paraId="21C5F374" w14:textId="77777777" w:rsidR="005C5DED" w:rsidRPr="00B66AB2" w:rsidRDefault="005C5DED" w:rsidP="00941935">
      <w:pPr>
        <w:pStyle w:val="af2"/>
        <w:tabs>
          <w:tab w:val="left" w:pos="1418"/>
        </w:tabs>
        <w:ind w:firstLine="709"/>
        <w:rPr>
          <w:rFonts w:eastAsia="Calibri"/>
          <w:sz w:val="22"/>
          <w:szCs w:val="22"/>
          <w:lang w:eastAsia="en-US"/>
        </w:rPr>
      </w:pPr>
      <w:r w:rsidRPr="00B66AB2">
        <w:rPr>
          <w:rFonts w:eastAsia="Calibri"/>
          <w:sz w:val="22"/>
          <w:szCs w:val="22"/>
          <w:lang w:eastAsia="en-US"/>
        </w:rPr>
        <w:t>Кроме того, д</w:t>
      </w:r>
      <w:r w:rsidR="00EB295B" w:rsidRPr="00B66AB2">
        <w:rPr>
          <w:rFonts w:eastAsia="Calibri"/>
          <w:sz w:val="22"/>
          <w:szCs w:val="22"/>
          <w:lang w:eastAsia="en-US"/>
        </w:rPr>
        <w:t>окументы бухгалтерского учета (сметы, калькуляции), акты выполненных работ по форме КС-2, справка о стоимости выполненных работ по форме КС-3,</w:t>
      </w:r>
      <w:r w:rsidRPr="00B66AB2">
        <w:rPr>
          <w:rFonts w:eastAsia="Calibri"/>
          <w:sz w:val="22"/>
          <w:szCs w:val="22"/>
          <w:lang w:eastAsia="en-US"/>
        </w:rPr>
        <w:t xml:space="preserve"> подтверждающие факт выполнения работ инвестиционно</w:t>
      </w:r>
      <w:r w:rsidR="002A31DA" w:rsidRPr="00B66AB2">
        <w:rPr>
          <w:rFonts w:eastAsia="Calibri"/>
          <w:sz w:val="22"/>
          <w:szCs w:val="22"/>
          <w:lang w:eastAsia="en-US"/>
        </w:rPr>
        <w:t>го</w:t>
      </w:r>
      <w:r w:rsidRPr="00B66AB2">
        <w:rPr>
          <w:rFonts w:eastAsia="Calibri"/>
          <w:sz w:val="22"/>
          <w:szCs w:val="22"/>
          <w:lang w:eastAsia="en-US"/>
        </w:rPr>
        <w:t xml:space="preserve"> характера и их стоимость</w:t>
      </w:r>
      <w:r w:rsidR="00EB295B" w:rsidRPr="00B66AB2">
        <w:rPr>
          <w:rFonts w:eastAsia="Calibri"/>
          <w:sz w:val="22"/>
          <w:szCs w:val="22"/>
          <w:lang w:eastAsia="en-US"/>
        </w:rPr>
        <w:t>.</w:t>
      </w:r>
      <w:r w:rsidRPr="00B66AB2">
        <w:rPr>
          <w:rFonts w:eastAsia="Calibri"/>
          <w:sz w:val="22"/>
          <w:szCs w:val="22"/>
          <w:lang w:eastAsia="en-US"/>
        </w:rPr>
        <w:t xml:space="preserve"> </w:t>
      </w:r>
    </w:p>
    <w:p w14:paraId="42197857" w14:textId="77777777" w:rsidR="005C5DED" w:rsidRPr="00B66AB2" w:rsidRDefault="005C5DED" w:rsidP="00941935">
      <w:pPr>
        <w:pStyle w:val="af2"/>
        <w:tabs>
          <w:tab w:val="left" w:pos="1418"/>
        </w:tabs>
        <w:ind w:firstLine="709"/>
        <w:rPr>
          <w:rFonts w:eastAsia="Calibri"/>
          <w:sz w:val="22"/>
          <w:szCs w:val="22"/>
          <w:lang w:eastAsia="en-US"/>
        </w:rPr>
      </w:pPr>
    </w:p>
    <w:p w14:paraId="662A7B38" w14:textId="77777777" w:rsidR="00723BD1" w:rsidRPr="00B66AB2" w:rsidRDefault="00723BD1" w:rsidP="00941935">
      <w:pPr>
        <w:pStyle w:val="af2"/>
        <w:tabs>
          <w:tab w:val="left" w:pos="1418"/>
        </w:tabs>
        <w:ind w:firstLine="709"/>
        <w:rPr>
          <w:rFonts w:eastAsia="Calibri"/>
          <w:i/>
          <w:sz w:val="22"/>
          <w:szCs w:val="22"/>
          <w:lang w:eastAsia="en-US"/>
        </w:rPr>
      </w:pPr>
      <w:r w:rsidRPr="00B66AB2">
        <w:rPr>
          <w:rFonts w:eastAsia="Calibri"/>
          <w:i/>
          <w:sz w:val="22"/>
          <w:szCs w:val="22"/>
          <w:lang w:eastAsia="en-US"/>
        </w:rPr>
        <w:lastRenderedPageBreak/>
        <w:t>В отношении суммы амортизации на приобретенный в декабре 2022 года тепловизор.</w:t>
      </w:r>
    </w:p>
    <w:p w14:paraId="06C5F67A" w14:textId="77777777" w:rsidR="00723BD1" w:rsidRPr="00B66AB2" w:rsidRDefault="00723BD1" w:rsidP="00941935">
      <w:pPr>
        <w:pStyle w:val="af2"/>
        <w:tabs>
          <w:tab w:val="left" w:pos="1418"/>
        </w:tabs>
        <w:ind w:firstLine="709"/>
        <w:rPr>
          <w:rFonts w:eastAsia="Calibri"/>
          <w:sz w:val="22"/>
          <w:szCs w:val="22"/>
          <w:lang w:eastAsia="en-US"/>
        </w:rPr>
      </w:pPr>
      <w:r w:rsidRPr="00B66AB2">
        <w:rPr>
          <w:rFonts w:eastAsia="Calibri"/>
          <w:sz w:val="22"/>
          <w:szCs w:val="22"/>
          <w:lang w:eastAsia="en-US"/>
        </w:rPr>
        <w:t xml:space="preserve">Амортизация по данному объекту основных средств принята Департаментом при формировании тарифа на 2024 год. </w:t>
      </w:r>
    </w:p>
    <w:p w14:paraId="738D65B5" w14:textId="77777777" w:rsidR="00723BD1" w:rsidRPr="00B66AB2" w:rsidRDefault="00723BD1" w:rsidP="00941935">
      <w:pPr>
        <w:pStyle w:val="af2"/>
        <w:tabs>
          <w:tab w:val="left" w:pos="1418"/>
        </w:tabs>
        <w:ind w:firstLine="709"/>
        <w:rPr>
          <w:rFonts w:eastAsia="Calibri"/>
          <w:i/>
          <w:sz w:val="22"/>
          <w:szCs w:val="22"/>
          <w:lang w:eastAsia="en-US"/>
        </w:rPr>
      </w:pPr>
    </w:p>
    <w:p w14:paraId="1283C439" w14:textId="77777777" w:rsidR="00946958" w:rsidRPr="00B66AB2" w:rsidRDefault="00946958" w:rsidP="00941935">
      <w:pPr>
        <w:pStyle w:val="af2"/>
        <w:tabs>
          <w:tab w:val="left" w:pos="1418"/>
        </w:tabs>
        <w:ind w:firstLine="709"/>
        <w:rPr>
          <w:rFonts w:eastAsia="Calibri"/>
          <w:i/>
          <w:sz w:val="22"/>
          <w:szCs w:val="22"/>
          <w:lang w:eastAsia="en-US"/>
        </w:rPr>
      </w:pPr>
      <w:r w:rsidRPr="00B66AB2">
        <w:rPr>
          <w:rFonts w:eastAsia="Calibri"/>
          <w:i/>
          <w:sz w:val="22"/>
          <w:szCs w:val="22"/>
          <w:lang w:eastAsia="en-US"/>
        </w:rPr>
        <w:t>В отношении дополнительной суммы амортизации на приобретенный в 2023 году ноутбук А</w:t>
      </w:r>
      <w:r w:rsidRPr="00B66AB2">
        <w:rPr>
          <w:rFonts w:eastAsia="Calibri"/>
          <w:i/>
          <w:sz w:val="22"/>
          <w:szCs w:val="22"/>
          <w:lang w:val="en-US" w:eastAsia="en-US"/>
        </w:rPr>
        <w:t>SUS</w:t>
      </w:r>
      <w:r w:rsidRPr="00B66AB2">
        <w:rPr>
          <w:rFonts w:eastAsia="Calibri"/>
          <w:i/>
          <w:sz w:val="22"/>
          <w:szCs w:val="22"/>
          <w:lang w:eastAsia="en-US"/>
        </w:rPr>
        <w:t xml:space="preserve"> </w:t>
      </w:r>
      <w:r w:rsidRPr="00B66AB2">
        <w:rPr>
          <w:rFonts w:eastAsia="Calibri"/>
          <w:i/>
          <w:sz w:val="22"/>
          <w:szCs w:val="22"/>
          <w:lang w:val="en-US" w:eastAsia="en-US"/>
        </w:rPr>
        <w:t>ZenBook</w:t>
      </w:r>
      <w:r w:rsidRPr="00B66AB2">
        <w:rPr>
          <w:rFonts w:eastAsia="Calibri"/>
          <w:i/>
          <w:sz w:val="22"/>
          <w:szCs w:val="22"/>
          <w:lang w:eastAsia="en-US"/>
        </w:rPr>
        <w:t xml:space="preserve"> 14.</w:t>
      </w:r>
    </w:p>
    <w:p w14:paraId="640B6EBC" w14:textId="77777777" w:rsidR="00631F7D" w:rsidRPr="00B66AB2" w:rsidRDefault="00EB295B" w:rsidP="00941935">
      <w:pPr>
        <w:pStyle w:val="af2"/>
        <w:tabs>
          <w:tab w:val="left" w:pos="1418"/>
        </w:tabs>
        <w:ind w:firstLine="709"/>
        <w:rPr>
          <w:rFonts w:eastAsia="Calibri"/>
          <w:sz w:val="22"/>
          <w:szCs w:val="22"/>
          <w:lang w:eastAsia="en-US"/>
        </w:rPr>
      </w:pPr>
      <w:r w:rsidRPr="00B66AB2">
        <w:rPr>
          <w:rFonts w:eastAsia="Calibri"/>
          <w:sz w:val="22"/>
          <w:szCs w:val="22"/>
          <w:lang w:eastAsia="en-US"/>
        </w:rPr>
        <w:t>В дополнительных документах от 12.10.2023 ООО «ТЭС» заявляет амортизацию на приобретенный ноутбук А</w:t>
      </w:r>
      <w:r w:rsidRPr="00B66AB2">
        <w:rPr>
          <w:rFonts w:eastAsia="Calibri"/>
          <w:sz w:val="22"/>
          <w:szCs w:val="22"/>
          <w:lang w:val="en-US" w:eastAsia="en-US"/>
        </w:rPr>
        <w:t>SUS</w:t>
      </w:r>
      <w:r w:rsidRPr="00B66AB2">
        <w:rPr>
          <w:rFonts w:eastAsia="Calibri"/>
          <w:sz w:val="22"/>
          <w:szCs w:val="22"/>
          <w:lang w:eastAsia="en-US"/>
        </w:rPr>
        <w:t xml:space="preserve"> </w:t>
      </w:r>
      <w:r w:rsidRPr="00B66AB2">
        <w:rPr>
          <w:rFonts w:eastAsia="Calibri"/>
          <w:sz w:val="22"/>
          <w:szCs w:val="22"/>
          <w:lang w:val="en-US" w:eastAsia="en-US"/>
        </w:rPr>
        <w:t>ZenBook</w:t>
      </w:r>
      <w:r w:rsidRPr="00B66AB2">
        <w:rPr>
          <w:rFonts w:eastAsia="Calibri"/>
          <w:sz w:val="22"/>
          <w:szCs w:val="22"/>
          <w:lang w:eastAsia="en-US"/>
        </w:rPr>
        <w:t xml:space="preserve"> 14 стоимостью 114</w:t>
      </w:r>
      <w:r w:rsidR="00946958" w:rsidRPr="00B66AB2">
        <w:rPr>
          <w:rFonts w:eastAsia="Calibri"/>
          <w:sz w:val="22"/>
          <w:szCs w:val="22"/>
          <w:lang w:eastAsia="en-US"/>
        </w:rPr>
        <w:t>,</w:t>
      </w:r>
      <w:r w:rsidRPr="00B66AB2">
        <w:rPr>
          <w:rFonts w:eastAsia="Calibri"/>
          <w:sz w:val="22"/>
          <w:szCs w:val="22"/>
          <w:lang w:eastAsia="en-US"/>
        </w:rPr>
        <w:t xml:space="preserve">999 </w:t>
      </w:r>
      <w:r w:rsidR="00946958" w:rsidRPr="00B66AB2">
        <w:rPr>
          <w:rFonts w:eastAsia="Calibri"/>
          <w:sz w:val="22"/>
          <w:szCs w:val="22"/>
          <w:lang w:eastAsia="en-US"/>
        </w:rPr>
        <w:t xml:space="preserve">тыс. </w:t>
      </w:r>
      <w:r w:rsidRPr="00B66AB2">
        <w:rPr>
          <w:rFonts w:eastAsia="Calibri"/>
          <w:sz w:val="22"/>
          <w:szCs w:val="22"/>
          <w:lang w:eastAsia="en-US"/>
        </w:rPr>
        <w:t>руб. Согласно предоставленной</w:t>
      </w:r>
      <w:r w:rsidR="00946958" w:rsidRPr="00B66AB2">
        <w:rPr>
          <w:rFonts w:eastAsia="Calibri"/>
          <w:sz w:val="22"/>
          <w:szCs w:val="22"/>
          <w:lang w:eastAsia="en-US"/>
        </w:rPr>
        <w:t xml:space="preserve"> </w:t>
      </w:r>
      <w:r w:rsidRPr="00B66AB2">
        <w:rPr>
          <w:rFonts w:eastAsia="Calibri"/>
          <w:sz w:val="22"/>
          <w:szCs w:val="22"/>
          <w:lang w:eastAsia="en-US"/>
        </w:rPr>
        <w:t>ведомости амортизации за 9 месяцев 2023 года, ноутбук был приобретен в рассматриваемый период и поставлен на баланс ТСО. Однако,</w:t>
      </w:r>
      <w:r w:rsidR="00946958" w:rsidRPr="00B66AB2">
        <w:rPr>
          <w:rFonts w:eastAsia="Calibri"/>
          <w:sz w:val="22"/>
          <w:szCs w:val="22"/>
          <w:lang w:eastAsia="en-US"/>
        </w:rPr>
        <w:t xml:space="preserve"> </w:t>
      </w:r>
      <w:r w:rsidRPr="00B66AB2">
        <w:rPr>
          <w:rFonts w:eastAsia="Calibri"/>
          <w:sz w:val="22"/>
          <w:szCs w:val="22"/>
          <w:lang w:eastAsia="en-US"/>
        </w:rPr>
        <w:t>ТСО не подтвержден</w:t>
      </w:r>
      <w:r w:rsidR="00946958" w:rsidRPr="00B66AB2">
        <w:rPr>
          <w:rFonts w:eastAsia="Calibri"/>
          <w:sz w:val="22"/>
          <w:szCs w:val="22"/>
          <w:lang w:eastAsia="en-US"/>
        </w:rPr>
        <w:t>а</w:t>
      </w:r>
      <w:r w:rsidRPr="00B66AB2">
        <w:rPr>
          <w:rFonts w:eastAsia="Calibri"/>
          <w:sz w:val="22"/>
          <w:szCs w:val="22"/>
          <w:lang w:eastAsia="en-US"/>
        </w:rPr>
        <w:t xml:space="preserve"> необходимост</w:t>
      </w:r>
      <w:r w:rsidR="00946958" w:rsidRPr="00B66AB2">
        <w:rPr>
          <w:rFonts w:eastAsia="Calibri"/>
          <w:sz w:val="22"/>
          <w:szCs w:val="22"/>
          <w:lang w:eastAsia="en-US"/>
        </w:rPr>
        <w:t>ь</w:t>
      </w:r>
      <w:r w:rsidRPr="00B66AB2">
        <w:rPr>
          <w:rFonts w:eastAsia="Calibri"/>
          <w:sz w:val="22"/>
          <w:szCs w:val="22"/>
          <w:lang w:eastAsia="en-US"/>
        </w:rPr>
        <w:t xml:space="preserve"> приобретения ноутбука, не приложен </w:t>
      </w:r>
      <w:proofErr w:type="spellStart"/>
      <w:r w:rsidRPr="00B66AB2">
        <w:rPr>
          <w:rFonts w:eastAsia="Calibri"/>
          <w:sz w:val="22"/>
          <w:szCs w:val="22"/>
          <w:lang w:eastAsia="en-US"/>
        </w:rPr>
        <w:t>коньюнктурный</w:t>
      </w:r>
      <w:proofErr w:type="spellEnd"/>
      <w:r w:rsidRPr="00B66AB2">
        <w:rPr>
          <w:rFonts w:eastAsia="Calibri"/>
          <w:sz w:val="22"/>
          <w:szCs w:val="22"/>
          <w:lang w:eastAsia="en-US"/>
        </w:rPr>
        <w:t xml:space="preserve"> анализ рынка. </w:t>
      </w:r>
    </w:p>
    <w:p w14:paraId="25A40CB2" w14:textId="77777777" w:rsidR="00EB295B" w:rsidRPr="00B66AB2" w:rsidRDefault="00EB295B" w:rsidP="00941935">
      <w:pPr>
        <w:pStyle w:val="af2"/>
        <w:tabs>
          <w:tab w:val="left" w:pos="1418"/>
        </w:tabs>
        <w:ind w:firstLine="709"/>
        <w:rPr>
          <w:rFonts w:eastAsia="Calibri"/>
          <w:sz w:val="22"/>
          <w:szCs w:val="22"/>
          <w:lang w:eastAsia="en-US"/>
        </w:rPr>
      </w:pPr>
      <w:r w:rsidRPr="00B66AB2">
        <w:rPr>
          <w:rFonts w:eastAsia="Calibri"/>
          <w:sz w:val="22"/>
          <w:szCs w:val="22"/>
          <w:lang w:eastAsia="en-US"/>
        </w:rPr>
        <w:t xml:space="preserve">Учитывая факт, что в предыдущие периоды регулирования (2015-2019 годы) ООО «ТЭС» </w:t>
      </w:r>
      <w:r w:rsidR="00946958" w:rsidRPr="00B66AB2">
        <w:rPr>
          <w:rFonts w:eastAsia="Calibri"/>
          <w:sz w:val="22"/>
          <w:szCs w:val="22"/>
          <w:lang w:eastAsia="en-US"/>
        </w:rPr>
        <w:t xml:space="preserve">уже </w:t>
      </w:r>
      <w:r w:rsidRPr="00B66AB2">
        <w:rPr>
          <w:rFonts w:eastAsia="Calibri"/>
          <w:sz w:val="22"/>
          <w:szCs w:val="22"/>
          <w:lang w:eastAsia="en-US"/>
        </w:rPr>
        <w:t>были приобретены компьют</w:t>
      </w:r>
      <w:r w:rsidR="00946958" w:rsidRPr="00B66AB2">
        <w:rPr>
          <w:rFonts w:eastAsia="Calibri"/>
          <w:sz w:val="22"/>
          <w:szCs w:val="22"/>
          <w:lang w:eastAsia="en-US"/>
        </w:rPr>
        <w:t xml:space="preserve">еры, </w:t>
      </w:r>
      <w:r w:rsidRPr="00B66AB2">
        <w:rPr>
          <w:rFonts w:eastAsia="Calibri"/>
          <w:sz w:val="22"/>
          <w:szCs w:val="22"/>
          <w:lang w:eastAsia="en-US"/>
        </w:rPr>
        <w:t>ноутбук, мониторы и прочее</w:t>
      </w:r>
      <w:r w:rsidR="00946958" w:rsidRPr="00B66AB2">
        <w:rPr>
          <w:rFonts w:eastAsia="Calibri"/>
          <w:sz w:val="22"/>
          <w:szCs w:val="22"/>
          <w:lang w:eastAsia="en-US"/>
        </w:rPr>
        <w:t xml:space="preserve"> офисное оборудование</w:t>
      </w:r>
      <w:r w:rsidR="00723BD1" w:rsidRPr="00B66AB2">
        <w:rPr>
          <w:rFonts w:eastAsia="Calibri"/>
          <w:sz w:val="22"/>
          <w:szCs w:val="22"/>
          <w:lang w:eastAsia="en-US"/>
        </w:rPr>
        <w:t>,</w:t>
      </w:r>
      <w:r w:rsidRPr="00B66AB2">
        <w:rPr>
          <w:rFonts w:eastAsia="Calibri"/>
          <w:sz w:val="22"/>
          <w:szCs w:val="22"/>
          <w:lang w:eastAsia="en-US"/>
        </w:rPr>
        <w:t xml:space="preserve"> Экспертная группа Департамента считает экономически необоснованными затрат</w:t>
      </w:r>
      <w:r w:rsidR="00946958" w:rsidRPr="00B66AB2">
        <w:rPr>
          <w:rFonts w:eastAsia="Calibri"/>
          <w:sz w:val="22"/>
          <w:szCs w:val="22"/>
          <w:lang w:eastAsia="en-US"/>
        </w:rPr>
        <w:t>ы</w:t>
      </w:r>
      <w:r w:rsidRPr="00B66AB2">
        <w:rPr>
          <w:rFonts w:eastAsia="Calibri"/>
          <w:sz w:val="22"/>
          <w:szCs w:val="22"/>
          <w:lang w:eastAsia="en-US"/>
        </w:rPr>
        <w:t xml:space="preserve"> </w:t>
      </w:r>
      <w:r w:rsidR="00946958" w:rsidRPr="00B66AB2">
        <w:rPr>
          <w:rFonts w:eastAsia="Calibri"/>
          <w:sz w:val="22"/>
          <w:szCs w:val="22"/>
          <w:lang w:eastAsia="en-US"/>
        </w:rPr>
        <w:t xml:space="preserve">на </w:t>
      </w:r>
      <w:r w:rsidRPr="00B66AB2">
        <w:rPr>
          <w:rFonts w:eastAsia="Calibri"/>
          <w:sz w:val="22"/>
          <w:szCs w:val="22"/>
          <w:lang w:eastAsia="en-US"/>
        </w:rPr>
        <w:t>приобретение в 2023 году ноутбука А</w:t>
      </w:r>
      <w:r w:rsidRPr="00B66AB2">
        <w:rPr>
          <w:rFonts w:eastAsia="Calibri"/>
          <w:sz w:val="22"/>
          <w:szCs w:val="22"/>
          <w:lang w:val="en-US" w:eastAsia="en-US"/>
        </w:rPr>
        <w:t>SUS</w:t>
      </w:r>
      <w:r w:rsidRPr="00B66AB2">
        <w:rPr>
          <w:rFonts w:eastAsia="Calibri"/>
          <w:sz w:val="22"/>
          <w:szCs w:val="22"/>
          <w:lang w:eastAsia="en-US"/>
        </w:rPr>
        <w:t xml:space="preserve"> </w:t>
      </w:r>
      <w:r w:rsidRPr="00B66AB2">
        <w:rPr>
          <w:rFonts w:eastAsia="Calibri"/>
          <w:sz w:val="22"/>
          <w:szCs w:val="22"/>
          <w:lang w:val="en-US" w:eastAsia="en-US"/>
        </w:rPr>
        <w:t>ZenBook</w:t>
      </w:r>
      <w:r w:rsidRPr="00B66AB2">
        <w:rPr>
          <w:rFonts w:eastAsia="Calibri"/>
          <w:sz w:val="22"/>
          <w:szCs w:val="22"/>
          <w:lang w:eastAsia="en-US"/>
        </w:rPr>
        <w:t xml:space="preserve"> 14.</w:t>
      </w:r>
    </w:p>
    <w:p w14:paraId="2187DFCF" w14:textId="77777777" w:rsidR="00631F7D" w:rsidRPr="00B66AB2" w:rsidRDefault="00631F7D" w:rsidP="00941935">
      <w:pPr>
        <w:pStyle w:val="af2"/>
        <w:tabs>
          <w:tab w:val="left" w:pos="1418"/>
        </w:tabs>
        <w:ind w:firstLine="709"/>
        <w:rPr>
          <w:rFonts w:eastAsia="Calibri"/>
          <w:sz w:val="22"/>
          <w:szCs w:val="22"/>
          <w:lang w:eastAsia="en-US"/>
        </w:rPr>
      </w:pPr>
      <w:r w:rsidRPr="00B66AB2">
        <w:rPr>
          <w:rFonts w:eastAsia="Calibri"/>
          <w:sz w:val="22"/>
          <w:szCs w:val="22"/>
          <w:lang w:eastAsia="en-US"/>
        </w:rPr>
        <w:t xml:space="preserve">Кроме того, высокая стоимость ноутбука обусловлена улучшенными характеристиками товара, которые не требуются для </w:t>
      </w:r>
      <w:r w:rsidR="00074B92" w:rsidRPr="00B66AB2">
        <w:rPr>
          <w:rFonts w:eastAsia="Calibri"/>
          <w:sz w:val="22"/>
          <w:szCs w:val="22"/>
          <w:lang w:eastAsia="en-US"/>
        </w:rPr>
        <w:t>ведения</w:t>
      </w:r>
      <w:r w:rsidRPr="00B66AB2">
        <w:rPr>
          <w:rFonts w:eastAsia="Calibri"/>
          <w:sz w:val="22"/>
          <w:szCs w:val="22"/>
          <w:lang w:eastAsia="en-US"/>
        </w:rPr>
        <w:t xml:space="preserve"> </w:t>
      </w:r>
      <w:r w:rsidR="00074B92" w:rsidRPr="00B66AB2">
        <w:rPr>
          <w:rFonts w:eastAsia="Calibri"/>
          <w:sz w:val="22"/>
          <w:szCs w:val="22"/>
          <w:lang w:eastAsia="en-US"/>
        </w:rPr>
        <w:t xml:space="preserve">регулируемой </w:t>
      </w:r>
      <w:r w:rsidRPr="00B66AB2">
        <w:rPr>
          <w:rFonts w:eastAsia="Calibri"/>
          <w:sz w:val="22"/>
          <w:szCs w:val="22"/>
          <w:lang w:eastAsia="en-US"/>
        </w:rPr>
        <w:t>деятельности</w:t>
      </w:r>
      <w:r w:rsidR="00074B92" w:rsidRPr="00B66AB2">
        <w:rPr>
          <w:rFonts w:eastAsia="Calibri"/>
          <w:sz w:val="22"/>
          <w:szCs w:val="22"/>
          <w:lang w:eastAsia="en-US"/>
        </w:rPr>
        <w:t xml:space="preserve"> в сфере </w:t>
      </w:r>
      <w:r w:rsidR="004C375A" w:rsidRPr="00B66AB2">
        <w:rPr>
          <w:rFonts w:eastAsia="Calibri"/>
          <w:sz w:val="22"/>
          <w:szCs w:val="22"/>
          <w:lang w:eastAsia="en-US"/>
        </w:rPr>
        <w:t>теплоснабжения</w:t>
      </w:r>
      <w:r w:rsidRPr="00B66AB2">
        <w:rPr>
          <w:rFonts w:eastAsia="Calibri"/>
          <w:sz w:val="22"/>
          <w:szCs w:val="22"/>
          <w:lang w:eastAsia="en-US"/>
        </w:rPr>
        <w:t xml:space="preserve">.     </w:t>
      </w:r>
    </w:p>
    <w:p w14:paraId="74A1C530" w14:textId="77777777" w:rsidR="00723BD1" w:rsidRPr="00B66AB2" w:rsidRDefault="00723BD1" w:rsidP="00941935">
      <w:pPr>
        <w:pStyle w:val="a4"/>
        <w:ind w:left="0" w:firstLine="709"/>
        <w:jc w:val="both"/>
        <w:rPr>
          <w:rFonts w:eastAsia="Calibri"/>
          <w:b/>
          <w:sz w:val="22"/>
          <w:szCs w:val="22"/>
          <w:lang w:eastAsia="en-US"/>
        </w:rPr>
      </w:pPr>
    </w:p>
    <w:p w14:paraId="7D16BD17" w14:textId="77777777" w:rsidR="00EB295B" w:rsidRPr="00B66AB2" w:rsidRDefault="00630335" w:rsidP="00630335">
      <w:pPr>
        <w:pStyle w:val="a4"/>
        <w:ind w:left="0" w:firstLine="709"/>
        <w:jc w:val="both"/>
        <w:rPr>
          <w:rFonts w:eastAsia="Calibri"/>
          <w:b/>
          <w:sz w:val="22"/>
          <w:szCs w:val="22"/>
          <w:lang w:eastAsia="en-US"/>
        </w:rPr>
      </w:pPr>
      <w:r w:rsidRPr="00B66AB2">
        <w:rPr>
          <w:rFonts w:eastAsia="Calibri"/>
          <w:b/>
          <w:sz w:val="22"/>
          <w:szCs w:val="22"/>
          <w:lang w:eastAsia="en-US"/>
        </w:rPr>
        <w:t xml:space="preserve">9) </w:t>
      </w:r>
      <w:r w:rsidR="00EB295B" w:rsidRPr="00B66AB2">
        <w:rPr>
          <w:b/>
          <w:sz w:val="22"/>
          <w:szCs w:val="22"/>
        </w:rPr>
        <w:t>Расходы на выплаты по договорам займа и кредитным договорам, включая проценты по ним</w:t>
      </w:r>
      <w:r w:rsidR="00EB2863" w:rsidRPr="00B66AB2">
        <w:rPr>
          <w:b/>
          <w:sz w:val="22"/>
          <w:szCs w:val="22"/>
        </w:rPr>
        <w:t xml:space="preserve"> (тыс. руб.)</w:t>
      </w:r>
      <w:r w:rsidR="00EB295B" w:rsidRPr="00B66AB2">
        <w:rPr>
          <w:rFonts w:eastAsia="Calibri"/>
          <w:b/>
          <w:sz w:val="22"/>
          <w:szCs w:val="22"/>
          <w:lang w:eastAsia="en-US"/>
        </w:rPr>
        <w:t xml:space="preserve">. </w:t>
      </w:r>
    </w:p>
    <w:p w14:paraId="6C6128E5" w14:textId="77777777" w:rsidR="00EB2863" w:rsidRPr="00B66AB2" w:rsidRDefault="00EB2863" w:rsidP="00941935">
      <w:pPr>
        <w:pStyle w:val="a4"/>
        <w:ind w:left="0" w:firstLine="709"/>
        <w:jc w:val="both"/>
        <w:rPr>
          <w:rFonts w:eastAsia="Calibri"/>
          <w:b/>
          <w:sz w:val="22"/>
          <w:szCs w:val="22"/>
          <w:lang w:eastAsia="en-US"/>
        </w:rPr>
      </w:pPr>
    </w:p>
    <w:tbl>
      <w:tblPr>
        <w:tblStyle w:val="110"/>
        <w:tblW w:w="10314" w:type="dxa"/>
        <w:tblLook w:val="04A0" w:firstRow="1" w:lastRow="0" w:firstColumn="1" w:lastColumn="0" w:noHBand="0" w:noVBand="1"/>
      </w:tblPr>
      <w:tblGrid>
        <w:gridCol w:w="3341"/>
        <w:gridCol w:w="1871"/>
        <w:gridCol w:w="1457"/>
        <w:gridCol w:w="1498"/>
        <w:gridCol w:w="2147"/>
      </w:tblGrid>
      <w:tr w:rsidR="00B66AB2" w:rsidRPr="00B66AB2" w14:paraId="50757ED9" w14:textId="77777777" w:rsidTr="00E57993">
        <w:tc>
          <w:tcPr>
            <w:tcW w:w="3341" w:type="dxa"/>
            <w:vAlign w:val="center"/>
          </w:tcPr>
          <w:p w14:paraId="666AB7AD"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Наименование</w:t>
            </w:r>
          </w:p>
        </w:tc>
        <w:tc>
          <w:tcPr>
            <w:tcW w:w="1871" w:type="dxa"/>
            <w:vAlign w:val="center"/>
          </w:tcPr>
          <w:p w14:paraId="271543A3"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Заявка ООО «ТЭ</w:t>
            </w:r>
            <w:r w:rsidRPr="00B66AB2">
              <w:rPr>
                <w:rStyle w:val="af6"/>
                <w:sz w:val="22"/>
                <w:szCs w:val="22"/>
              </w:rPr>
              <w:t>С</w:t>
            </w:r>
            <w:r w:rsidRPr="00B66AB2">
              <w:rPr>
                <w:rFonts w:eastAsia="Calibri"/>
                <w:sz w:val="22"/>
                <w:szCs w:val="22"/>
                <w:lang w:eastAsia="en-US"/>
              </w:rPr>
              <w:t>» от 25.04.2023</w:t>
            </w:r>
          </w:p>
        </w:tc>
        <w:tc>
          <w:tcPr>
            <w:tcW w:w="1457" w:type="dxa"/>
            <w:vAlign w:val="center"/>
          </w:tcPr>
          <w:p w14:paraId="75D08B3E"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Заявка ООО «ТЭ</w:t>
            </w:r>
            <w:r w:rsidRPr="00B66AB2">
              <w:rPr>
                <w:rStyle w:val="af6"/>
                <w:sz w:val="22"/>
                <w:szCs w:val="22"/>
              </w:rPr>
              <w:t>С</w:t>
            </w:r>
            <w:r w:rsidRPr="00B66AB2">
              <w:rPr>
                <w:rFonts w:eastAsia="Calibri"/>
                <w:sz w:val="22"/>
                <w:szCs w:val="22"/>
                <w:lang w:eastAsia="en-US"/>
              </w:rPr>
              <w:t>» от 27.09.2023</w:t>
            </w:r>
          </w:p>
        </w:tc>
        <w:tc>
          <w:tcPr>
            <w:tcW w:w="1498" w:type="dxa"/>
            <w:vAlign w:val="center"/>
          </w:tcPr>
          <w:p w14:paraId="5C7AD138"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 xml:space="preserve">Предложение </w:t>
            </w:r>
            <w:proofErr w:type="spellStart"/>
            <w:r w:rsidRPr="00B66AB2">
              <w:rPr>
                <w:rFonts w:eastAsia="Calibri"/>
                <w:sz w:val="22"/>
                <w:szCs w:val="22"/>
                <w:lang w:eastAsia="en-US"/>
              </w:rPr>
              <w:t>ДЭиТ</w:t>
            </w:r>
            <w:proofErr w:type="spellEnd"/>
          </w:p>
        </w:tc>
        <w:tc>
          <w:tcPr>
            <w:tcW w:w="2147" w:type="dxa"/>
            <w:vAlign w:val="center"/>
          </w:tcPr>
          <w:p w14:paraId="6EB92962" w14:textId="77777777" w:rsidR="00EB295B" w:rsidRPr="00B66AB2" w:rsidRDefault="00EB295B" w:rsidP="00941935">
            <w:pPr>
              <w:widowControl/>
              <w:jc w:val="center"/>
              <w:rPr>
                <w:rFonts w:eastAsia="Calibri"/>
                <w:sz w:val="22"/>
                <w:szCs w:val="22"/>
                <w:lang w:eastAsia="en-US"/>
              </w:rPr>
            </w:pPr>
            <w:r w:rsidRPr="00B66AB2">
              <w:rPr>
                <w:rFonts w:eastAsia="Calibri"/>
                <w:sz w:val="22"/>
                <w:szCs w:val="22"/>
                <w:lang w:eastAsia="en-US"/>
              </w:rPr>
              <w:t>Отклонение по отношению к предложению РСО</w:t>
            </w:r>
          </w:p>
        </w:tc>
      </w:tr>
      <w:tr w:rsidR="00B66AB2" w:rsidRPr="00B66AB2" w14:paraId="28B91BFF" w14:textId="77777777" w:rsidTr="00630335">
        <w:tc>
          <w:tcPr>
            <w:tcW w:w="3341" w:type="dxa"/>
            <w:vMerge w:val="restart"/>
            <w:vAlign w:val="center"/>
          </w:tcPr>
          <w:p w14:paraId="46903A8D" w14:textId="77777777" w:rsidR="00EB2863" w:rsidRPr="00B66AB2" w:rsidRDefault="00EB2863" w:rsidP="00941935">
            <w:pPr>
              <w:rPr>
                <w:rFonts w:eastAsia="Calibri"/>
                <w:sz w:val="22"/>
                <w:szCs w:val="22"/>
                <w:lang w:eastAsia="en-US"/>
              </w:rPr>
            </w:pPr>
            <w:r w:rsidRPr="00B66AB2">
              <w:rPr>
                <w:sz w:val="22"/>
                <w:szCs w:val="22"/>
              </w:rPr>
              <w:t>Расходы на выплаты по договорам займа и кредитным договорам, включая проценты по ним</w:t>
            </w:r>
          </w:p>
        </w:tc>
        <w:tc>
          <w:tcPr>
            <w:tcW w:w="6973" w:type="dxa"/>
            <w:gridSpan w:val="4"/>
            <w:vAlign w:val="center"/>
          </w:tcPr>
          <w:p w14:paraId="26230665"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План 2024 г.</w:t>
            </w:r>
          </w:p>
        </w:tc>
      </w:tr>
      <w:tr w:rsidR="00B66AB2" w:rsidRPr="00B66AB2" w14:paraId="4B651190" w14:textId="77777777" w:rsidTr="00E57993">
        <w:trPr>
          <w:trHeight w:val="529"/>
        </w:trPr>
        <w:tc>
          <w:tcPr>
            <w:tcW w:w="3341" w:type="dxa"/>
            <w:vMerge/>
          </w:tcPr>
          <w:p w14:paraId="6073CE2A" w14:textId="77777777" w:rsidR="00EB2863" w:rsidRPr="00B66AB2" w:rsidRDefault="00EB2863" w:rsidP="00941935">
            <w:pPr>
              <w:widowControl/>
              <w:rPr>
                <w:rFonts w:eastAsia="Calibri"/>
                <w:sz w:val="22"/>
                <w:szCs w:val="22"/>
                <w:lang w:eastAsia="en-US"/>
              </w:rPr>
            </w:pPr>
          </w:p>
        </w:tc>
        <w:tc>
          <w:tcPr>
            <w:tcW w:w="1871" w:type="dxa"/>
            <w:vAlign w:val="center"/>
          </w:tcPr>
          <w:p w14:paraId="55B91ADE"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735, 829</w:t>
            </w:r>
          </w:p>
        </w:tc>
        <w:tc>
          <w:tcPr>
            <w:tcW w:w="1457" w:type="dxa"/>
            <w:vAlign w:val="center"/>
          </w:tcPr>
          <w:p w14:paraId="394888EC"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735,829</w:t>
            </w:r>
          </w:p>
        </w:tc>
        <w:tc>
          <w:tcPr>
            <w:tcW w:w="1498" w:type="dxa"/>
            <w:vAlign w:val="center"/>
          </w:tcPr>
          <w:p w14:paraId="2EB98A25"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0</w:t>
            </w:r>
          </w:p>
        </w:tc>
        <w:tc>
          <w:tcPr>
            <w:tcW w:w="2147" w:type="dxa"/>
            <w:vAlign w:val="center"/>
          </w:tcPr>
          <w:p w14:paraId="1EF58110" w14:textId="77777777" w:rsidR="00EB2863" w:rsidRPr="00B66AB2" w:rsidRDefault="00EB2863" w:rsidP="00941935">
            <w:pPr>
              <w:widowControl/>
              <w:jc w:val="center"/>
              <w:rPr>
                <w:rFonts w:eastAsia="Calibri"/>
                <w:sz w:val="22"/>
                <w:szCs w:val="22"/>
                <w:lang w:eastAsia="en-US"/>
              </w:rPr>
            </w:pPr>
            <w:r w:rsidRPr="00B66AB2">
              <w:rPr>
                <w:rFonts w:eastAsia="Calibri"/>
                <w:sz w:val="22"/>
                <w:szCs w:val="22"/>
                <w:lang w:eastAsia="en-US"/>
              </w:rPr>
              <w:t>-735,829</w:t>
            </w:r>
          </w:p>
        </w:tc>
      </w:tr>
    </w:tbl>
    <w:p w14:paraId="7F5F977A" w14:textId="77777777" w:rsidR="00EB295B" w:rsidRPr="00B66AB2" w:rsidRDefault="00EB295B" w:rsidP="00941935">
      <w:pPr>
        <w:pStyle w:val="a4"/>
        <w:ind w:left="0" w:firstLine="709"/>
        <w:jc w:val="both"/>
        <w:rPr>
          <w:bCs/>
          <w:sz w:val="22"/>
          <w:szCs w:val="22"/>
        </w:rPr>
      </w:pPr>
    </w:p>
    <w:p w14:paraId="11431F2E" w14:textId="77777777" w:rsidR="00A25AE8" w:rsidRPr="00B66AB2" w:rsidRDefault="00EB295B" w:rsidP="00941935">
      <w:pPr>
        <w:widowControl/>
        <w:autoSpaceDE w:val="0"/>
        <w:autoSpaceDN w:val="0"/>
        <w:adjustRightInd w:val="0"/>
        <w:jc w:val="both"/>
        <w:rPr>
          <w:rFonts w:eastAsiaTheme="minorHAnsi"/>
          <w:sz w:val="22"/>
          <w:szCs w:val="22"/>
          <w:lang w:eastAsia="en-US"/>
        </w:rPr>
      </w:pPr>
      <w:r w:rsidRPr="00B66AB2">
        <w:rPr>
          <w:rFonts w:eastAsia="Calibri"/>
          <w:sz w:val="22"/>
          <w:szCs w:val="22"/>
          <w:lang w:eastAsia="en-US"/>
        </w:rPr>
        <w:t>Согласно п.13 Основ ценообразования</w:t>
      </w:r>
      <w:r w:rsidR="00EB2863" w:rsidRPr="00B66AB2">
        <w:rPr>
          <w:rFonts w:eastAsia="Calibri"/>
          <w:sz w:val="22"/>
          <w:szCs w:val="22"/>
          <w:lang w:eastAsia="en-US"/>
        </w:rPr>
        <w:t xml:space="preserve">, </w:t>
      </w:r>
      <w:r w:rsidR="00A25AE8" w:rsidRPr="00B66AB2">
        <w:rPr>
          <w:rFonts w:eastAsiaTheme="minorHAnsi"/>
          <w:sz w:val="22"/>
          <w:szCs w:val="22"/>
          <w:lang w:eastAsia="en-US"/>
        </w:rPr>
        <w:t xml:space="preserve">в случае если регулируемая организация в течение расчетного периода регулирования понесла </w:t>
      </w:r>
      <w:r w:rsidR="00A25AE8" w:rsidRPr="00B66AB2">
        <w:rPr>
          <w:rFonts w:eastAsiaTheme="minorHAnsi"/>
          <w:sz w:val="22"/>
          <w:szCs w:val="22"/>
          <w:u w:val="single"/>
          <w:lang w:eastAsia="en-US"/>
        </w:rPr>
        <w:t>экономически обоснованные расходы, не учтенные органом регулирования при установлении для нее регулируемых цен (тарифов),</w:t>
      </w:r>
      <w:r w:rsidR="00A25AE8" w:rsidRPr="00B66AB2">
        <w:rPr>
          <w:rFonts w:eastAsiaTheme="minorHAnsi"/>
          <w:sz w:val="22"/>
          <w:szCs w:val="22"/>
          <w:lang w:eastAsia="en-US"/>
        </w:rPr>
        <w:t xml:space="preserve">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w:t>
      </w:r>
      <w:r w:rsidR="00A25AE8" w:rsidRPr="00B66AB2">
        <w:rPr>
          <w:rFonts w:eastAsiaTheme="minorHAnsi"/>
          <w:sz w:val="22"/>
          <w:szCs w:val="22"/>
          <w:u w:val="single"/>
          <w:lang w:eastAsia="en-US"/>
        </w:rPr>
        <w:t>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w:t>
      </w:r>
      <w:r w:rsidR="00A25AE8" w:rsidRPr="00B66AB2">
        <w:rPr>
          <w:rFonts w:eastAsiaTheme="minorHAnsi"/>
          <w:sz w:val="22"/>
          <w:szCs w:val="22"/>
          <w:lang w:eastAsia="en-US"/>
        </w:rPr>
        <w:t xml:space="preserve">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w:t>
      </w:r>
      <w:r w:rsidR="00A25AE8" w:rsidRPr="00B66AB2">
        <w:rPr>
          <w:rFonts w:eastAsiaTheme="minorHAnsi"/>
          <w:sz w:val="22"/>
          <w:szCs w:val="22"/>
          <w:u w:val="single"/>
          <w:lang w:eastAsia="en-US"/>
        </w:rPr>
        <w:t>были документально подтверждены на основании годовой бухгалтерской и статистической отчетности</w:t>
      </w:r>
      <w:r w:rsidR="00A25AE8" w:rsidRPr="00B66AB2">
        <w:rPr>
          <w:rFonts w:eastAsiaTheme="minorHAnsi"/>
          <w:sz w:val="22"/>
          <w:szCs w:val="22"/>
          <w:lang w:eastAsia="en-US"/>
        </w:rPr>
        <w:t xml:space="preserve">, но не позднее чем на 3-й расчетный период регулирования, в полном объеме. </w:t>
      </w:r>
    </w:p>
    <w:p w14:paraId="570FE4ED" w14:textId="77777777" w:rsidR="00EB295B" w:rsidRPr="00B66AB2" w:rsidRDefault="00A56E92" w:rsidP="00941935">
      <w:pPr>
        <w:pStyle w:val="af2"/>
        <w:tabs>
          <w:tab w:val="left" w:pos="567"/>
        </w:tabs>
        <w:ind w:firstLine="709"/>
        <w:rPr>
          <w:rFonts w:eastAsia="Calibri"/>
          <w:sz w:val="22"/>
          <w:szCs w:val="22"/>
          <w:lang w:eastAsia="en-US"/>
        </w:rPr>
      </w:pPr>
      <w:r w:rsidRPr="00B66AB2">
        <w:rPr>
          <w:rFonts w:eastAsia="Calibri"/>
          <w:sz w:val="22"/>
          <w:szCs w:val="22"/>
          <w:lang w:eastAsia="en-US"/>
        </w:rPr>
        <w:t xml:space="preserve">Заявленные </w:t>
      </w:r>
      <w:r w:rsidR="00EB295B" w:rsidRPr="00B66AB2">
        <w:rPr>
          <w:rFonts w:eastAsia="Calibri"/>
          <w:sz w:val="22"/>
          <w:szCs w:val="22"/>
          <w:lang w:eastAsia="en-US"/>
        </w:rPr>
        <w:t xml:space="preserve">расходы </w:t>
      </w:r>
      <w:r w:rsidR="00A25AE8" w:rsidRPr="00B66AB2">
        <w:rPr>
          <w:rFonts w:eastAsia="Calibri"/>
          <w:sz w:val="22"/>
          <w:szCs w:val="22"/>
          <w:lang w:eastAsia="en-US"/>
        </w:rPr>
        <w:t xml:space="preserve">не приняты, поскольку выпадающие доходы </w:t>
      </w:r>
      <w:r w:rsidRPr="00B66AB2">
        <w:rPr>
          <w:rFonts w:eastAsia="Calibri"/>
          <w:sz w:val="22"/>
          <w:szCs w:val="22"/>
          <w:lang w:eastAsia="en-US"/>
        </w:rPr>
        <w:t>будущего периода не могут быть подтверждены бухгалтерской отчетностью.</w:t>
      </w:r>
    </w:p>
    <w:p w14:paraId="17CE414D" w14:textId="77777777" w:rsidR="00EB295B" w:rsidRPr="00061991" w:rsidRDefault="00EB295B" w:rsidP="00941935">
      <w:pPr>
        <w:pStyle w:val="a4"/>
        <w:ind w:left="0" w:firstLine="709"/>
        <w:jc w:val="both"/>
        <w:rPr>
          <w:bCs/>
          <w:sz w:val="22"/>
          <w:szCs w:val="22"/>
        </w:rPr>
      </w:pPr>
    </w:p>
    <w:p w14:paraId="5EABDB59" w14:textId="77777777" w:rsidR="00EB295B" w:rsidRPr="00213473" w:rsidRDefault="00EB295B" w:rsidP="00941935">
      <w:pPr>
        <w:pStyle w:val="24"/>
        <w:widowControl/>
        <w:tabs>
          <w:tab w:val="left" w:pos="993"/>
          <w:tab w:val="left" w:pos="1276"/>
          <w:tab w:val="left" w:pos="1560"/>
        </w:tabs>
        <w:ind w:firstLine="709"/>
        <w:rPr>
          <w:b/>
          <w:bCs/>
          <w:sz w:val="22"/>
          <w:szCs w:val="22"/>
        </w:rPr>
      </w:pPr>
      <w:r w:rsidRPr="00213473">
        <w:rPr>
          <w:b/>
          <w:bCs/>
          <w:sz w:val="22"/>
          <w:szCs w:val="22"/>
        </w:rPr>
        <w:t>РЕШИЛИ:</w:t>
      </w:r>
    </w:p>
    <w:p w14:paraId="020ABDE7" w14:textId="77777777" w:rsidR="00EB295B" w:rsidRPr="00213473" w:rsidRDefault="00EB295B" w:rsidP="00941935">
      <w:pPr>
        <w:pStyle w:val="a4"/>
        <w:ind w:left="0" w:firstLine="709"/>
        <w:jc w:val="both"/>
        <w:rPr>
          <w:bCs/>
          <w:sz w:val="22"/>
          <w:szCs w:val="22"/>
        </w:rPr>
      </w:pPr>
    </w:p>
    <w:p w14:paraId="7123EEDA" w14:textId="77777777" w:rsidR="00EB295B" w:rsidRPr="00213473" w:rsidRDefault="00EB295B" w:rsidP="00941935">
      <w:pPr>
        <w:pStyle w:val="2"/>
        <w:ind w:firstLine="709"/>
        <w:rPr>
          <w:rFonts w:eastAsia="Calibri"/>
          <w:b w:val="0"/>
          <w:sz w:val="22"/>
          <w:szCs w:val="22"/>
          <w:lang w:eastAsia="en-US"/>
        </w:rPr>
      </w:pPr>
      <w:r w:rsidRPr="00213473">
        <w:rPr>
          <w:rFonts w:eastAsia="Calibri"/>
          <w:b w:val="0"/>
          <w:sz w:val="22"/>
          <w:szCs w:val="22"/>
          <w:lang w:eastAsia="en-US"/>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постановляет:</w:t>
      </w:r>
    </w:p>
    <w:p w14:paraId="0A8F1A49" w14:textId="77777777" w:rsidR="00EB295B" w:rsidRPr="00213473" w:rsidRDefault="00EB295B" w:rsidP="00941935">
      <w:pPr>
        <w:rPr>
          <w:sz w:val="22"/>
          <w:szCs w:val="22"/>
        </w:rPr>
      </w:pPr>
    </w:p>
    <w:p w14:paraId="2EF01B17" w14:textId="77777777" w:rsidR="00EB295B" w:rsidRPr="00B66AB2" w:rsidRDefault="00EB295B" w:rsidP="00941935">
      <w:pPr>
        <w:pStyle w:val="2"/>
        <w:numPr>
          <w:ilvl w:val="0"/>
          <w:numId w:val="27"/>
        </w:numPr>
        <w:tabs>
          <w:tab w:val="left" w:pos="1276"/>
        </w:tabs>
        <w:ind w:left="0" w:firstLine="709"/>
        <w:rPr>
          <w:b w:val="0"/>
          <w:sz w:val="22"/>
          <w:szCs w:val="22"/>
        </w:rPr>
      </w:pPr>
      <w:r w:rsidRPr="00213473">
        <w:rPr>
          <w:b w:val="0"/>
          <w:sz w:val="22"/>
          <w:szCs w:val="22"/>
        </w:rPr>
        <w:t xml:space="preserve">Установить долгосрочные тарифы на тепловую энергию для потребителей ООО «ТЭС» (Палехский район, с. </w:t>
      </w:r>
      <w:proofErr w:type="spellStart"/>
      <w:r w:rsidRPr="00213473">
        <w:rPr>
          <w:b w:val="0"/>
          <w:sz w:val="22"/>
          <w:szCs w:val="22"/>
        </w:rPr>
        <w:t>Майдаково</w:t>
      </w:r>
      <w:proofErr w:type="spellEnd"/>
      <w:r w:rsidRPr="00213473">
        <w:rPr>
          <w:b w:val="0"/>
          <w:sz w:val="22"/>
          <w:szCs w:val="22"/>
        </w:rPr>
        <w:t xml:space="preserve">) на 2024-2028 </w:t>
      </w:r>
      <w:r w:rsidRPr="00B66AB2">
        <w:rPr>
          <w:b w:val="0"/>
          <w:sz w:val="22"/>
          <w:szCs w:val="22"/>
        </w:rPr>
        <w:t>годы</w:t>
      </w:r>
      <w:r w:rsidR="00213473" w:rsidRPr="00B66AB2">
        <w:rPr>
          <w:b w:val="0"/>
          <w:sz w:val="22"/>
          <w:szCs w:val="22"/>
        </w:rPr>
        <w:t>:</w:t>
      </w:r>
    </w:p>
    <w:p w14:paraId="4C4C2084" w14:textId="77777777" w:rsidR="00EB295B" w:rsidRPr="00213473" w:rsidRDefault="00EB295B" w:rsidP="00941935">
      <w:pPr>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EB295B" w:rsidRPr="00213473" w14:paraId="6B986AEB" w14:textId="77777777" w:rsidTr="00E57993">
        <w:trPr>
          <w:trHeight w:val="264"/>
        </w:trPr>
        <w:tc>
          <w:tcPr>
            <w:tcW w:w="486" w:type="dxa"/>
            <w:vMerge w:val="restart"/>
            <w:shd w:val="clear" w:color="auto" w:fill="auto"/>
            <w:vAlign w:val="center"/>
            <w:hideMark/>
          </w:tcPr>
          <w:p w14:paraId="1F8835A8" w14:textId="77777777" w:rsidR="00EB295B" w:rsidRPr="00213473" w:rsidRDefault="00EB295B" w:rsidP="00941935">
            <w:pPr>
              <w:widowControl/>
              <w:jc w:val="center"/>
              <w:rPr>
                <w:sz w:val="22"/>
                <w:szCs w:val="22"/>
              </w:rPr>
            </w:pPr>
            <w:r w:rsidRPr="00213473">
              <w:rPr>
                <w:sz w:val="22"/>
                <w:szCs w:val="22"/>
              </w:rPr>
              <w:t>№ п/п</w:t>
            </w:r>
          </w:p>
        </w:tc>
        <w:tc>
          <w:tcPr>
            <w:tcW w:w="1690" w:type="dxa"/>
            <w:vMerge w:val="restart"/>
            <w:shd w:val="clear" w:color="auto" w:fill="auto"/>
            <w:vAlign w:val="center"/>
            <w:hideMark/>
          </w:tcPr>
          <w:p w14:paraId="477F2F5E" w14:textId="77777777" w:rsidR="00EB295B" w:rsidRPr="00213473" w:rsidRDefault="00EB295B" w:rsidP="00941935">
            <w:pPr>
              <w:widowControl/>
              <w:jc w:val="center"/>
              <w:rPr>
                <w:sz w:val="22"/>
                <w:szCs w:val="22"/>
              </w:rPr>
            </w:pPr>
            <w:r w:rsidRPr="00213473">
              <w:rPr>
                <w:sz w:val="22"/>
                <w:szCs w:val="22"/>
              </w:rPr>
              <w:t>Наименование регулируемой организации</w:t>
            </w:r>
          </w:p>
        </w:tc>
        <w:tc>
          <w:tcPr>
            <w:tcW w:w="1628" w:type="dxa"/>
            <w:vMerge w:val="restart"/>
            <w:shd w:val="clear" w:color="auto" w:fill="auto"/>
            <w:noWrap/>
            <w:vAlign w:val="center"/>
            <w:hideMark/>
          </w:tcPr>
          <w:p w14:paraId="754911F8" w14:textId="77777777" w:rsidR="00EB295B" w:rsidRPr="00213473" w:rsidRDefault="00EB295B" w:rsidP="00941935">
            <w:pPr>
              <w:widowControl/>
              <w:jc w:val="center"/>
              <w:rPr>
                <w:sz w:val="22"/>
                <w:szCs w:val="22"/>
              </w:rPr>
            </w:pPr>
            <w:r w:rsidRPr="00213473">
              <w:rPr>
                <w:sz w:val="22"/>
                <w:szCs w:val="22"/>
              </w:rPr>
              <w:t>Вид тарифа</w:t>
            </w:r>
          </w:p>
        </w:tc>
        <w:tc>
          <w:tcPr>
            <w:tcW w:w="708" w:type="dxa"/>
            <w:vMerge w:val="restart"/>
            <w:shd w:val="clear" w:color="auto" w:fill="auto"/>
            <w:noWrap/>
            <w:vAlign w:val="center"/>
            <w:hideMark/>
          </w:tcPr>
          <w:p w14:paraId="0F435BB8" w14:textId="77777777" w:rsidR="00EB295B" w:rsidRPr="00213473" w:rsidRDefault="00EB295B" w:rsidP="00941935">
            <w:pPr>
              <w:widowControl/>
              <w:jc w:val="center"/>
              <w:rPr>
                <w:sz w:val="22"/>
                <w:szCs w:val="22"/>
              </w:rPr>
            </w:pPr>
            <w:r w:rsidRPr="00213473">
              <w:rPr>
                <w:sz w:val="22"/>
                <w:szCs w:val="22"/>
              </w:rPr>
              <w:t>Год</w:t>
            </w:r>
          </w:p>
        </w:tc>
        <w:tc>
          <w:tcPr>
            <w:tcW w:w="2268" w:type="dxa"/>
            <w:gridSpan w:val="2"/>
            <w:shd w:val="clear" w:color="auto" w:fill="auto"/>
            <w:noWrap/>
            <w:vAlign w:val="center"/>
            <w:hideMark/>
          </w:tcPr>
          <w:p w14:paraId="262268CE" w14:textId="77777777" w:rsidR="00EB295B" w:rsidRPr="00213473" w:rsidRDefault="00EB295B" w:rsidP="00941935">
            <w:pPr>
              <w:widowControl/>
              <w:jc w:val="center"/>
              <w:rPr>
                <w:sz w:val="22"/>
                <w:szCs w:val="22"/>
              </w:rPr>
            </w:pPr>
            <w:r w:rsidRPr="00213473">
              <w:rPr>
                <w:sz w:val="22"/>
                <w:szCs w:val="22"/>
              </w:rPr>
              <w:t>Вода</w:t>
            </w:r>
          </w:p>
        </w:tc>
        <w:tc>
          <w:tcPr>
            <w:tcW w:w="2694" w:type="dxa"/>
            <w:gridSpan w:val="4"/>
            <w:shd w:val="clear" w:color="auto" w:fill="auto"/>
            <w:noWrap/>
            <w:vAlign w:val="center"/>
            <w:hideMark/>
          </w:tcPr>
          <w:p w14:paraId="111B5AD7" w14:textId="77777777" w:rsidR="00EB295B" w:rsidRPr="00213473" w:rsidRDefault="00EB295B" w:rsidP="00941935">
            <w:pPr>
              <w:widowControl/>
              <w:jc w:val="center"/>
              <w:rPr>
                <w:sz w:val="22"/>
                <w:szCs w:val="22"/>
              </w:rPr>
            </w:pPr>
            <w:r w:rsidRPr="00213473">
              <w:rPr>
                <w:sz w:val="22"/>
                <w:szCs w:val="22"/>
              </w:rPr>
              <w:t>Отборный пар давлением</w:t>
            </w:r>
          </w:p>
        </w:tc>
        <w:tc>
          <w:tcPr>
            <w:tcW w:w="732" w:type="dxa"/>
            <w:vMerge w:val="restart"/>
            <w:shd w:val="clear" w:color="auto" w:fill="auto"/>
            <w:vAlign w:val="center"/>
            <w:hideMark/>
          </w:tcPr>
          <w:p w14:paraId="61789FD4" w14:textId="77777777" w:rsidR="00EB295B" w:rsidRPr="00213473" w:rsidRDefault="00EB295B" w:rsidP="00941935">
            <w:pPr>
              <w:widowControl/>
              <w:jc w:val="center"/>
              <w:rPr>
                <w:sz w:val="22"/>
                <w:szCs w:val="22"/>
              </w:rPr>
            </w:pPr>
            <w:r w:rsidRPr="00213473">
              <w:rPr>
                <w:sz w:val="22"/>
                <w:szCs w:val="22"/>
              </w:rPr>
              <w:t>Острый и редуцированный пар</w:t>
            </w:r>
          </w:p>
        </w:tc>
      </w:tr>
      <w:tr w:rsidR="00EB295B" w:rsidRPr="00213473" w14:paraId="43E68C1C" w14:textId="77777777" w:rsidTr="00E57993">
        <w:trPr>
          <w:trHeight w:val="540"/>
        </w:trPr>
        <w:tc>
          <w:tcPr>
            <w:tcW w:w="486" w:type="dxa"/>
            <w:vMerge/>
            <w:shd w:val="clear" w:color="auto" w:fill="auto"/>
            <w:noWrap/>
            <w:vAlign w:val="center"/>
            <w:hideMark/>
          </w:tcPr>
          <w:p w14:paraId="514AB095" w14:textId="77777777" w:rsidR="00EB295B" w:rsidRPr="00213473" w:rsidRDefault="00EB295B" w:rsidP="00941935">
            <w:pPr>
              <w:widowControl/>
              <w:jc w:val="center"/>
              <w:rPr>
                <w:sz w:val="22"/>
                <w:szCs w:val="22"/>
              </w:rPr>
            </w:pPr>
          </w:p>
        </w:tc>
        <w:tc>
          <w:tcPr>
            <w:tcW w:w="1690" w:type="dxa"/>
            <w:vMerge/>
            <w:shd w:val="clear" w:color="auto" w:fill="auto"/>
            <w:vAlign w:val="center"/>
            <w:hideMark/>
          </w:tcPr>
          <w:p w14:paraId="39651DAB" w14:textId="77777777" w:rsidR="00EB295B" w:rsidRPr="00213473" w:rsidRDefault="00EB295B" w:rsidP="00941935">
            <w:pPr>
              <w:widowControl/>
              <w:rPr>
                <w:sz w:val="22"/>
                <w:szCs w:val="22"/>
              </w:rPr>
            </w:pPr>
          </w:p>
        </w:tc>
        <w:tc>
          <w:tcPr>
            <w:tcW w:w="1628" w:type="dxa"/>
            <w:vMerge/>
            <w:shd w:val="clear" w:color="auto" w:fill="auto"/>
            <w:noWrap/>
            <w:vAlign w:val="center"/>
            <w:hideMark/>
          </w:tcPr>
          <w:p w14:paraId="77300548" w14:textId="77777777" w:rsidR="00EB295B" w:rsidRPr="00213473" w:rsidRDefault="00EB295B" w:rsidP="00941935">
            <w:pPr>
              <w:widowControl/>
              <w:jc w:val="center"/>
              <w:rPr>
                <w:sz w:val="22"/>
                <w:szCs w:val="22"/>
              </w:rPr>
            </w:pPr>
          </w:p>
        </w:tc>
        <w:tc>
          <w:tcPr>
            <w:tcW w:w="708" w:type="dxa"/>
            <w:vMerge/>
            <w:shd w:val="clear" w:color="auto" w:fill="auto"/>
            <w:noWrap/>
            <w:vAlign w:val="center"/>
            <w:hideMark/>
          </w:tcPr>
          <w:p w14:paraId="08478509" w14:textId="77777777" w:rsidR="00EB295B" w:rsidRPr="00213473" w:rsidRDefault="00EB295B" w:rsidP="00941935">
            <w:pPr>
              <w:widowControl/>
              <w:jc w:val="center"/>
              <w:rPr>
                <w:sz w:val="22"/>
                <w:szCs w:val="22"/>
              </w:rPr>
            </w:pPr>
          </w:p>
        </w:tc>
        <w:tc>
          <w:tcPr>
            <w:tcW w:w="1134" w:type="dxa"/>
            <w:shd w:val="clear" w:color="auto" w:fill="auto"/>
            <w:noWrap/>
            <w:vAlign w:val="center"/>
            <w:hideMark/>
          </w:tcPr>
          <w:p w14:paraId="3AC750B5" w14:textId="77777777" w:rsidR="00EB295B" w:rsidRPr="00213473" w:rsidRDefault="00EB295B" w:rsidP="00941935">
            <w:pPr>
              <w:widowControl/>
              <w:jc w:val="center"/>
              <w:rPr>
                <w:sz w:val="22"/>
                <w:szCs w:val="22"/>
              </w:rPr>
            </w:pPr>
            <w:r w:rsidRPr="00213473">
              <w:rPr>
                <w:sz w:val="22"/>
                <w:szCs w:val="22"/>
              </w:rPr>
              <w:t>1 полугодие</w:t>
            </w:r>
          </w:p>
        </w:tc>
        <w:tc>
          <w:tcPr>
            <w:tcW w:w="1134" w:type="dxa"/>
            <w:shd w:val="clear" w:color="auto" w:fill="auto"/>
            <w:vAlign w:val="center"/>
          </w:tcPr>
          <w:p w14:paraId="0B701091" w14:textId="77777777" w:rsidR="00EB295B" w:rsidRPr="00213473" w:rsidRDefault="00EB295B" w:rsidP="00941935">
            <w:pPr>
              <w:widowControl/>
              <w:jc w:val="center"/>
              <w:rPr>
                <w:sz w:val="22"/>
                <w:szCs w:val="22"/>
              </w:rPr>
            </w:pPr>
            <w:r w:rsidRPr="00213473">
              <w:rPr>
                <w:sz w:val="22"/>
                <w:szCs w:val="22"/>
              </w:rPr>
              <w:t>2 полугодие</w:t>
            </w:r>
          </w:p>
        </w:tc>
        <w:tc>
          <w:tcPr>
            <w:tcW w:w="709" w:type="dxa"/>
            <w:shd w:val="clear" w:color="auto" w:fill="auto"/>
            <w:vAlign w:val="center"/>
            <w:hideMark/>
          </w:tcPr>
          <w:p w14:paraId="653831DD" w14:textId="77777777" w:rsidR="00EB295B" w:rsidRPr="00213473" w:rsidRDefault="00EB295B" w:rsidP="00941935">
            <w:pPr>
              <w:widowControl/>
              <w:jc w:val="center"/>
              <w:rPr>
                <w:sz w:val="22"/>
                <w:szCs w:val="22"/>
              </w:rPr>
            </w:pPr>
            <w:r w:rsidRPr="00213473">
              <w:rPr>
                <w:sz w:val="22"/>
                <w:szCs w:val="22"/>
              </w:rPr>
              <w:t>от 1,2 до 2,5 кг/</w:t>
            </w:r>
          </w:p>
          <w:p w14:paraId="37DDC50D" w14:textId="77777777" w:rsidR="00EB295B" w:rsidRPr="00213473" w:rsidRDefault="00EB295B" w:rsidP="00941935">
            <w:pPr>
              <w:widowControl/>
              <w:jc w:val="center"/>
              <w:rPr>
                <w:sz w:val="22"/>
                <w:szCs w:val="22"/>
              </w:rPr>
            </w:pPr>
            <w:r w:rsidRPr="00213473">
              <w:rPr>
                <w:sz w:val="22"/>
                <w:szCs w:val="22"/>
              </w:rPr>
              <w:lastRenderedPageBreak/>
              <w:t>см</w:t>
            </w:r>
            <w:r w:rsidRPr="00213473">
              <w:rPr>
                <w:sz w:val="22"/>
                <w:szCs w:val="22"/>
                <w:vertAlign w:val="superscript"/>
              </w:rPr>
              <w:t>2</w:t>
            </w:r>
          </w:p>
        </w:tc>
        <w:tc>
          <w:tcPr>
            <w:tcW w:w="709" w:type="dxa"/>
            <w:vAlign w:val="center"/>
          </w:tcPr>
          <w:p w14:paraId="51DD4E6D" w14:textId="77777777" w:rsidR="00EB295B" w:rsidRPr="00213473" w:rsidRDefault="00EB295B" w:rsidP="00941935">
            <w:pPr>
              <w:widowControl/>
              <w:jc w:val="center"/>
              <w:rPr>
                <w:sz w:val="22"/>
                <w:szCs w:val="22"/>
              </w:rPr>
            </w:pPr>
            <w:r w:rsidRPr="00213473">
              <w:rPr>
                <w:sz w:val="22"/>
                <w:szCs w:val="22"/>
              </w:rPr>
              <w:lastRenderedPageBreak/>
              <w:t xml:space="preserve">от 2,5 до 7,0 </w:t>
            </w:r>
            <w:r w:rsidRPr="00213473">
              <w:rPr>
                <w:sz w:val="22"/>
                <w:szCs w:val="22"/>
              </w:rPr>
              <w:lastRenderedPageBreak/>
              <w:t>кг/см</w:t>
            </w:r>
            <w:r w:rsidRPr="00213473">
              <w:rPr>
                <w:sz w:val="22"/>
                <w:szCs w:val="22"/>
                <w:vertAlign w:val="superscript"/>
              </w:rPr>
              <w:t>2</w:t>
            </w:r>
          </w:p>
        </w:tc>
        <w:tc>
          <w:tcPr>
            <w:tcW w:w="567" w:type="dxa"/>
            <w:vAlign w:val="center"/>
          </w:tcPr>
          <w:p w14:paraId="3216891C" w14:textId="77777777" w:rsidR="00EB295B" w:rsidRPr="00213473" w:rsidRDefault="00EB295B" w:rsidP="00941935">
            <w:pPr>
              <w:widowControl/>
              <w:jc w:val="center"/>
              <w:rPr>
                <w:sz w:val="22"/>
                <w:szCs w:val="22"/>
              </w:rPr>
            </w:pPr>
            <w:r w:rsidRPr="00213473">
              <w:rPr>
                <w:sz w:val="22"/>
                <w:szCs w:val="22"/>
              </w:rPr>
              <w:lastRenderedPageBreak/>
              <w:t>от 7,0 до 13,</w:t>
            </w:r>
            <w:r w:rsidRPr="00213473">
              <w:rPr>
                <w:sz w:val="22"/>
                <w:szCs w:val="22"/>
              </w:rPr>
              <w:lastRenderedPageBreak/>
              <w:t>0 кг/</w:t>
            </w:r>
          </w:p>
          <w:p w14:paraId="2596C506" w14:textId="77777777" w:rsidR="00EB295B" w:rsidRPr="00213473" w:rsidRDefault="00EB295B" w:rsidP="00941935">
            <w:pPr>
              <w:widowControl/>
              <w:jc w:val="center"/>
              <w:rPr>
                <w:sz w:val="22"/>
                <w:szCs w:val="22"/>
              </w:rPr>
            </w:pPr>
            <w:r w:rsidRPr="00213473">
              <w:rPr>
                <w:sz w:val="22"/>
                <w:szCs w:val="22"/>
              </w:rPr>
              <w:t>см</w:t>
            </w:r>
            <w:r w:rsidRPr="00213473">
              <w:rPr>
                <w:sz w:val="22"/>
                <w:szCs w:val="22"/>
                <w:vertAlign w:val="superscript"/>
              </w:rPr>
              <w:t>2</w:t>
            </w:r>
          </w:p>
        </w:tc>
        <w:tc>
          <w:tcPr>
            <w:tcW w:w="709" w:type="dxa"/>
            <w:vAlign w:val="center"/>
          </w:tcPr>
          <w:p w14:paraId="24114675" w14:textId="77777777" w:rsidR="00EB295B" w:rsidRPr="00213473" w:rsidRDefault="00EB295B" w:rsidP="00941935">
            <w:pPr>
              <w:widowControl/>
              <w:ind w:right="-108" w:hanging="109"/>
              <w:jc w:val="center"/>
              <w:rPr>
                <w:sz w:val="22"/>
                <w:szCs w:val="22"/>
              </w:rPr>
            </w:pPr>
            <w:r w:rsidRPr="00213473">
              <w:rPr>
                <w:sz w:val="22"/>
                <w:szCs w:val="22"/>
              </w:rPr>
              <w:lastRenderedPageBreak/>
              <w:t>Свыше 13,0 кг/</w:t>
            </w:r>
          </w:p>
          <w:p w14:paraId="45C8B0B9" w14:textId="77777777" w:rsidR="00EB295B" w:rsidRPr="00213473" w:rsidRDefault="00EB295B" w:rsidP="00941935">
            <w:pPr>
              <w:widowControl/>
              <w:jc w:val="center"/>
              <w:rPr>
                <w:sz w:val="22"/>
                <w:szCs w:val="22"/>
              </w:rPr>
            </w:pPr>
            <w:r w:rsidRPr="00213473">
              <w:rPr>
                <w:sz w:val="22"/>
                <w:szCs w:val="22"/>
              </w:rPr>
              <w:t>см</w:t>
            </w:r>
            <w:r w:rsidRPr="00213473">
              <w:rPr>
                <w:sz w:val="22"/>
                <w:szCs w:val="22"/>
                <w:vertAlign w:val="superscript"/>
              </w:rPr>
              <w:t>2</w:t>
            </w:r>
          </w:p>
        </w:tc>
        <w:tc>
          <w:tcPr>
            <w:tcW w:w="732" w:type="dxa"/>
            <w:vMerge/>
            <w:shd w:val="clear" w:color="auto" w:fill="auto"/>
            <w:vAlign w:val="center"/>
            <w:hideMark/>
          </w:tcPr>
          <w:p w14:paraId="3F308837" w14:textId="77777777" w:rsidR="00EB295B" w:rsidRPr="00213473" w:rsidRDefault="00EB295B" w:rsidP="00941935">
            <w:pPr>
              <w:widowControl/>
              <w:jc w:val="center"/>
              <w:rPr>
                <w:sz w:val="22"/>
                <w:szCs w:val="22"/>
              </w:rPr>
            </w:pPr>
          </w:p>
        </w:tc>
      </w:tr>
      <w:tr w:rsidR="00EB295B" w:rsidRPr="00213473" w14:paraId="6EF6C8D3" w14:textId="77777777" w:rsidTr="00E57993">
        <w:trPr>
          <w:trHeight w:val="300"/>
        </w:trPr>
        <w:tc>
          <w:tcPr>
            <w:tcW w:w="10206" w:type="dxa"/>
            <w:gridSpan w:val="11"/>
            <w:shd w:val="clear" w:color="auto" w:fill="auto"/>
            <w:noWrap/>
            <w:vAlign w:val="center"/>
            <w:hideMark/>
          </w:tcPr>
          <w:p w14:paraId="7E99D7BF" w14:textId="77777777" w:rsidR="00EB295B" w:rsidRPr="00213473" w:rsidRDefault="00EB295B" w:rsidP="00941935">
            <w:pPr>
              <w:widowControl/>
              <w:jc w:val="center"/>
              <w:rPr>
                <w:sz w:val="22"/>
                <w:szCs w:val="22"/>
              </w:rPr>
            </w:pPr>
            <w:r w:rsidRPr="00213473">
              <w:rPr>
                <w:sz w:val="22"/>
                <w:szCs w:val="22"/>
              </w:rPr>
              <w:t>Для потребителей, в случае отсутствия дифференциации тарифов по схеме подключения</w:t>
            </w:r>
          </w:p>
        </w:tc>
      </w:tr>
      <w:tr w:rsidR="00EB295B" w:rsidRPr="00213473" w14:paraId="41CB32D8" w14:textId="77777777" w:rsidTr="00E57993">
        <w:trPr>
          <w:trHeight w:val="340"/>
        </w:trPr>
        <w:tc>
          <w:tcPr>
            <w:tcW w:w="486" w:type="dxa"/>
            <w:vMerge w:val="restart"/>
            <w:shd w:val="clear" w:color="auto" w:fill="auto"/>
            <w:noWrap/>
            <w:vAlign w:val="center"/>
            <w:hideMark/>
          </w:tcPr>
          <w:p w14:paraId="0C832C09" w14:textId="77777777" w:rsidR="00EB295B" w:rsidRPr="00213473" w:rsidRDefault="00EB295B" w:rsidP="00941935">
            <w:pPr>
              <w:jc w:val="center"/>
              <w:rPr>
                <w:sz w:val="22"/>
                <w:szCs w:val="22"/>
              </w:rPr>
            </w:pPr>
            <w:r w:rsidRPr="00213473">
              <w:rPr>
                <w:sz w:val="22"/>
                <w:szCs w:val="22"/>
              </w:rPr>
              <w:t>1.</w:t>
            </w:r>
          </w:p>
        </w:tc>
        <w:tc>
          <w:tcPr>
            <w:tcW w:w="1690" w:type="dxa"/>
            <w:vMerge w:val="restart"/>
            <w:shd w:val="clear" w:color="auto" w:fill="auto"/>
            <w:vAlign w:val="center"/>
            <w:hideMark/>
          </w:tcPr>
          <w:p w14:paraId="1F3CFF9B" w14:textId="77777777" w:rsidR="00EB295B" w:rsidRPr="00213473" w:rsidRDefault="00EB295B" w:rsidP="00941935">
            <w:pPr>
              <w:widowControl/>
              <w:jc w:val="both"/>
              <w:rPr>
                <w:sz w:val="22"/>
                <w:szCs w:val="22"/>
              </w:rPr>
            </w:pPr>
            <w:r w:rsidRPr="00213473">
              <w:rPr>
                <w:sz w:val="22"/>
                <w:szCs w:val="22"/>
              </w:rPr>
              <w:t>ООО «ТЭС» (Палехский район)</w:t>
            </w:r>
          </w:p>
        </w:tc>
        <w:tc>
          <w:tcPr>
            <w:tcW w:w="1628" w:type="dxa"/>
            <w:vMerge w:val="restart"/>
            <w:shd w:val="clear" w:color="auto" w:fill="auto"/>
            <w:vAlign w:val="center"/>
            <w:hideMark/>
          </w:tcPr>
          <w:p w14:paraId="0226A8D7" w14:textId="77777777" w:rsidR="00EB295B" w:rsidRPr="00213473" w:rsidRDefault="00EB295B" w:rsidP="00941935">
            <w:pPr>
              <w:widowControl/>
              <w:jc w:val="center"/>
              <w:rPr>
                <w:sz w:val="22"/>
                <w:szCs w:val="22"/>
              </w:rPr>
            </w:pPr>
            <w:proofErr w:type="spellStart"/>
            <w:r w:rsidRPr="00213473">
              <w:rPr>
                <w:sz w:val="22"/>
                <w:szCs w:val="22"/>
              </w:rPr>
              <w:t>Одноставочный</w:t>
            </w:r>
            <w:proofErr w:type="spellEnd"/>
            <w:r w:rsidRPr="00213473">
              <w:rPr>
                <w:sz w:val="22"/>
                <w:szCs w:val="22"/>
              </w:rPr>
              <w:t>, руб./Гкал, НДС не облагается</w:t>
            </w:r>
          </w:p>
        </w:tc>
        <w:tc>
          <w:tcPr>
            <w:tcW w:w="708" w:type="dxa"/>
            <w:shd w:val="clear" w:color="auto" w:fill="auto"/>
            <w:noWrap/>
            <w:vAlign w:val="center"/>
            <w:hideMark/>
          </w:tcPr>
          <w:p w14:paraId="2027F72E" w14:textId="77777777" w:rsidR="00EB295B" w:rsidRPr="00213473" w:rsidRDefault="00EB295B" w:rsidP="00941935">
            <w:pPr>
              <w:jc w:val="center"/>
              <w:rPr>
                <w:sz w:val="22"/>
                <w:szCs w:val="22"/>
              </w:rPr>
            </w:pPr>
            <w:r w:rsidRPr="00213473">
              <w:rPr>
                <w:sz w:val="22"/>
                <w:szCs w:val="22"/>
              </w:rPr>
              <w:t>2024</w:t>
            </w:r>
          </w:p>
        </w:tc>
        <w:tc>
          <w:tcPr>
            <w:tcW w:w="1134" w:type="dxa"/>
            <w:shd w:val="clear" w:color="auto" w:fill="auto"/>
            <w:noWrap/>
            <w:vAlign w:val="center"/>
          </w:tcPr>
          <w:p w14:paraId="38426699" w14:textId="77777777" w:rsidR="00EB295B" w:rsidRPr="00213473" w:rsidRDefault="00EB295B" w:rsidP="00941935">
            <w:pPr>
              <w:jc w:val="center"/>
              <w:rPr>
                <w:sz w:val="22"/>
                <w:szCs w:val="22"/>
              </w:rPr>
            </w:pPr>
            <w:r w:rsidRPr="00213473">
              <w:rPr>
                <w:sz w:val="22"/>
                <w:szCs w:val="22"/>
              </w:rPr>
              <w:t>5 898,00</w:t>
            </w:r>
          </w:p>
        </w:tc>
        <w:tc>
          <w:tcPr>
            <w:tcW w:w="1134" w:type="dxa"/>
            <w:shd w:val="clear" w:color="auto" w:fill="auto"/>
            <w:vAlign w:val="center"/>
          </w:tcPr>
          <w:p w14:paraId="6666BF9D" w14:textId="77777777" w:rsidR="00EB295B" w:rsidRPr="00213473" w:rsidRDefault="00EB295B" w:rsidP="00941935">
            <w:pPr>
              <w:jc w:val="center"/>
              <w:rPr>
                <w:sz w:val="22"/>
                <w:szCs w:val="22"/>
              </w:rPr>
            </w:pPr>
            <w:r w:rsidRPr="00213473">
              <w:rPr>
                <w:sz w:val="22"/>
                <w:szCs w:val="22"/>
              </w:rPr>
              <w:t>6 956,26</w:t>
            </w:r>
          </w:p>
        </w:tc>
        <w:tc>
          <w:tcPr>
            <w:tcW w:w="709" w:type="dxa"/>
            <w:shd w:val="clear" w:color="auto" w:fill="auto"/>
            <w:noWrap/>
            <w:vAlign w:val="center"/>
            <w:hideMark/>
          </w:tcPr>
          <w:p w14:paraId="0ED1E78B"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25AC7C7D" w14:textId="77777777" w:rsidR="00EB295B" w:rsidRPr="00213473" w:rsidRDefault="00EB295B" w:rsidP="00941935">
            <w:pPr>
              <w:widowControl/>
              <w:jc w:val="center"/>
              <w:rPr>
                <w:sz w:val="22"/>
                <w:szCs w:val="22"/>
              </w:rPr>
            </w:pPr>
            <w:r w:rsidRPr="00213473">
              <w:rPr>
                <w:sz w:val="22"/>
                <w:szCs w:val="22"/>
              </w:rPr>
              <w:t>-</w:t>
            </w:r>
          </w:p>
        </w:tc>
        <w:tc>
          <w:tcPr>
            <w:tcW w:w="567" w:type="dxa"/>
            <w:vAlign w:val="center"/>
          </w:tcPr>
          <w:p w14:paraId="65309BB4"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14D22F7F" w14:textId="77777777" w:rsidR="00EB295B" w:rsidRPr="00213473" w:rsidRDefault="00EB295B" w:rsidP="00941935">
            <w:pPr>
              <w:widowControl/>
              <w:jc w:val="center"/>
              <w:rPr>
                <w:sz w:val="22"/>
                <w:szCs w:val="22"/>
              </w:rPr>
            </w:pPr>
            <w:r w:rsidRPr="00213473">
              <w:rPr>
                <w:sz w:val="22"/>
                <w:szCs w:val="22"/>
              </w:rPr>
              <w:t>-</w:t>
            </w:r>
          </w:p>
        </w:tc>
        <w:tc>
          <w:tcPr>
            <w:tcW w:w="732" w:type="dxa"/>
            <w:shd w:val="clear" w:color="auto" w:fill="auto"/>
            <w:noWrap/>
            <w:vAlign w:val="center"/>
            <w:hideMark/>
          </w:tcPr>
          <w:p w14:paraId="5E74CC37" w14:textId="77777777" w:rsidR="00EB295B" w:rsidRPr="00213473" w:rsidRDefault="00EB295B" w:rsidP="00941935">
            <w:pPr>
              <w:widowControl/>
              <w:jc w:val="center"/>
              <w:rPr>
                <w:sz w:val="22"/>
                <w:szCs w:val="22"/>
              </w:rPr>
            </w:pPr>
            <w:r w:rsidRPr="00213473">
              <w:rPr>
                <w:sz w:val="22"/>
                <w:szCs w:val="22"/>
              </w:rPr>
              <w:t>-</w:t>
            </w:r>
          </w:p>
        </w:tc>
      </w:tr>
      <w:tr w:rsidR="00EB295B" w:rsidRPr="00213473" w14:paraId="5CE6FEB1" w14:textId="77777777" w:rsidTr="00E57993">
        <w:trPr>
          <w:trHeight w:val="340"/>
        </w:trPr>
        <w:tc>
          <w:tcPr>
            <w:tcW w:w="486" w:type="dxa"/>
            <w:vMerge/>
            <w:shd w:val="clear" w:color="auto" w:fill="auto"/>
            <w:noWrap/>
            <w:vAlign w:val="center"/>
            <w:hideMark/>
          </w:tcPr>
          <w:p w14:paraId="2B6A72A5" w14:textId="77777777" w:rsidR="00EB295B" w:rsidRPr="00213473" w:rsidRDefault="00EB295B" w:rsidP="00941935">
            <w:pPr>
              <w:jc w:val="center"/>
              <w:rPr>
                <w:sz w:val="22"/>
                <w:szCs w:val="22"/>
              </w:rPr>
            </w:pPr>
          </w:p>
        </w:tc>
        <w:tc>
          <w:tcPr>
            <w:tcW w:w="1690" w:type="dxa"/>
            <w:vMerge/>
            <w:shd w:val="clear" w:color="auto" w:fill="auto"/>
            <w:vAlign w:val="center"/>
            <w:hideMark/>
          </w:tcPr>
          <w:p w14:paraId="2DBCE62E" w14:textId="77777777" w:rsidR="00EB295B" w:rsidRPr="00213473" w:rsidRDefault="00EB295B" w:rsidP="00941935">
            <w:pPr>
              <w:widowControl/>
              <w:jc w:val="both"/>
              <w:rPr>
                <w:bCs/>
                <w:sz w:val="22"/>
                <w:szCs w:val="22"/>
              </w:rPr>
            </w:pPr>
          </w:p>
        </w:tc>
        <w:tc>
          <w:tcPr>
            <w:tcW w:w="1628" w:type="dxa"/>
            <w:vMerge/>
            <w:shd w:val="clear" w:color="auto" w:fill="auto"/>
            <w:vAlign w:val="center"/>
            <w:hideMark/>
          </w:tcPr>
          <w:p w14:paraId="42D73C11" w14:textId="77777777" w:rsidR="00EB295B" w:rsidRPr="00213473" w:rsidRDefault="00EB295B" w:rsidP="00941935">
            <w:pPr>
              <w:widowControl/>
              <w:jc w:val="center"/>
              <w:rPr>
                <w:sz w:val="22"/>
                <w:szCs w:val="22"/>
              </w:rPr>
            </w:pPr>
          </w:p>
        </w:tc>
        <w:tc>
          <w:tcPr>
            <w:tcW w:w="708" w:type="dxa"/>
            <w:shd w:val="clear" w:color="auto" w:fill="auto"/>
            <w:noWrap/>
            <w:vAlign w:val="center"/>
            <w:hideMark/>
          </w:tcPr>
          <w:p w14:paraId="56282B58" w14:textId="77777777" w:rsidR="00EB295B" w:rsidRPr="00213473" w:rsidRDefault="00EB295B" w:rsidP="00941935">
            <w:pPr>
              <w:jc w:val="center"/>
              <w:rPr>
                <w:sz w:val="22"/>
                <w:szCs w:val="22"/>
              </w:rPr>
            </w:pPr>
            <w:r w:rsidRPr="00213473">
              <w:rPr>
                <w:sz w:val="22"/>
                <w:szCs w:val="22"/>
              </w:rPr>
              <w:t>2025</w:t>
            </w:r>
          </w:p>
        </w:tc>
        <w:tc>
          <w:tcPr>
            <w:tcW w:w="1134" w:type="dxa"/>
            <w:shd w:val="clear" w:color="auto" w:fill="auto"/>
            <w:noWrap/>
            <w:vAlign w:val="center"/>
          </w:tcPr>
          <w:p w14:paraId="5E13C0A2" w14:textId="77777777" w:rsidR="00EB295B" w:rsidRPr="00213473" w:rsidRDefault="00EB295B" w:rsidP="00941935">
            <w:pPr>
              <w:jc w:val="center"/>
              <w:rPr>
                <w:sz w:val="22"/>
                <w:szCs w:val="22"/>
              </w:rPr>
            </w:pPr>
            <w:r w:rsidRPr="00213473">
              <w:rPr>
                <w:sz w:val="22"/>
                <w:szCs w:val="22"/>
              </w:rPr>
              <w:t>6 355,58</w:t>
            </w:r>
          </w:p>
        </w:tc>
        <w:tc>
          <w:tcPr>
            <w:tcW w:w="1134" w:type="dxa"/>
            <w:shd w:val="clear" w:color="auto" w:fill="auto"/>
            <w:vAlign w:val="center"/>
          </w:tcPr>
          <w:p w14:paraId="36D1F5BF" w14:textId="77777777" w:rsidR="00EB295B" w:rsidRPr="00213473" w:rsidRDefault="00EB295B" w:rsidP="00941935">
            <w:pPr>
              <w:jc w:val="center"/>
              <w:rPr>
                <w:sz w:val="22"/>
                <w:szCs w:val="22"/>
              </w:rPr>
            </w:pPr>
            <w:r w:rsidRPr="00213473">
              <w:rPr>
                <w:sz w:val="22"/>
                <w:szCs w:val="22"/>
              </w:rPr>
              <w:t>6 573,10</w:t>
            </w:r>
          </w:p>
        </w:tc>
        <w:tc>
          <w:tcPr>
            <w:tcW w:w="709" w:type="dxa"/>
            <w:shd w:val="clear" w:color="auto" w:fill="auto"/>
            <w:noWrap/>
            <w:vAlign w:val="center"/>
            <w:hideMark/>
          </w:tcPr>
          <w:p w14:paraId="2FCD73A2"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77D9E01F" w14:textId="77777777" w:rsidR="00EB295B" w:rsidRPr="00213473" w:rsidRDefault="00EB295B" w:rsidP="00941935">
            <w:pPr>
              <w:widowControl/>
              <w:jc w:val="center"/>
              <w:rPr>
                <w:sz w:val="22"/>
                <w:szCs w:val="22"/>
              </w:rPr>
            </w:pPr>
            <w:r w:rsidRPr="00213473">
              <w:rPr>
                <w:sz w:val="22"/>
                <w:szCs w:val="22"/>
              </w:rPr>
              <w:t>-</w:t>
            </w:r>
          </w:p>
        </w:tc>
        <w:tc>
          <w:tcPr>
            <w:tcW w:w="567" w:type="dxa"/>
            <w:vAlign w:val="center"/>
          </w:tcPr>
          <w:p w14:paraId="7C77F008"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20405CF7" w14:textId="77777777" w:rsidR="00EB295B" w:rsidRPr="00213473" w:rsidRDefault="00EB295B" w:rsidP="00941935">
            <w:pPr>
              <w:widowControl/>
              <w:jc w:val="center"/>
              <w:rPr>
                <w:sz w:val="22"/>
                <w:szCs w:val="22"/>
              </w:rPr>
            </w:pPr>
            <w:r w:rsidRPr="00213473">
              <w:rPr>
                <w:sz w:val="22"/>
                <w:szCs w:val="22"/>
              </w:rPr>
              <w:t>-</w:t>
            </w:r>
          </w:p>
        </w:tc>
        <w:tc>
          <w:tcPr>
            <w:tcW w:w="732" w:type="dxa"/>
            <w:shd w:val="clear" w:color="auto" w:fill="auto"/>
            <w:noWrap/>
            <w:vAlign w:val="center"/>
            <w:hideMark/>
          </w:tcPr>
          <w:p w14:paraId="603B4586" w14:textId="77777777" w:rsidR="00EB295B" w:rsidRPr="00213473" w:rsidRDefault="00EB295B" w:rsidP="00941935">
            <w:pPr>
              <w:widowControl/>
              <w:jc w:val="center"/>
              <w:rPr>
                <w:sz w:val="22"/>
                <w:szCs w:val="22"/>
              </w:rPr>
            </w:pPr>
            <w:r w:rsidRPr="00213473">
              <w:rPr>
                <w:sz w:val="22"/>
                <w:szCs w:val="22"/>
              </w:rPr>
              <w:t>-</w:t>
            </w:r>
          </w:p>
        </w:tc>
      </w:tr>
      <w:tr w:rsidR="00EB295B" w:rsidRPr="00213473" w14:paraId="0BAF96BC" w14:textId="77777777" w:rsidTr="00E57993">
        <w:trPr>
          <w:trHeight w:val="340"/>
        </w:trPr>
        <w:tc>
          <w:tcPr>
            <w:tcW w:w="486" w:type="dxa"/>
            <w:vMerge/>
            <w:shd w:val="clear" w:color="auto" w:fill="auto"/>
            <w:noWrap/>
            <w:vAlign w:val="center"/>
            <w:hideMark/>
          </w:tcPr>
          <w:p w14:paraId="24C5C46A" w14:textId="77777777" w:rsidR="00EB295B" w:rsidRPr="00213473" w:rsidRDefault="00EB295B" w:rsidP="00941935">
            <w:pPr>
              <w:jc w:val="center"/>
              <w:rPr>
                <w:sz w:val="22"/>
                <w:szCs w:val="22"/>
              </w:rPr>
            </w:pPr>
          </w:p>
        </w:tc>
        <w:tc>
          <w:tcPr>
            <w:tcW w:w="1690" w:type="dxa"/>
            <w:vMerge/>
            <w:shd w:val="clear" w:color="auto" w:fill="auto"/>
            <w:vAlign w:val="center"/>
            <w:hideMark/>
          </w:tcPr>
          <w:p w14:paraId="520CD080" w14:textId="77777777" w:rsidR="00EB295B" w:rsidRPr="00213473" w:rsidRDefault="00EB295B" w:rsidP="00941935">
            <w:pPr>
              <w:widowControl/>
              <w:jc w:val="both"/>
              <w:rPr>
                <w:bCs/>
                <w:sz w:val="22"/>
                <w:szCs w:val="22"/>
              </w:rPr>
            </w:pPr>
          </w:p>
        </w:tc>
        <w:tc>
          <w:tcPr>
            <w:tcW w:w="1628" w:type="dxa"/>
            <w:vMerge/>
            <w:shd w:val="clear" w:color="auto" w:fill="auto"/>
            <w:vAlign w:val="center"/>
            <w:hideMark/>
          </w:tcPr>
          <w:p w14:paraId="50A7AEF7" w14:textId="77777777" w:rsidR="00EB295B" w:rsidRPr="00213473" w:rsidRDefault="00EB295B" w:rsidP="00941935">
            <w:pPr>
              <w:widowControl/>
              <w:jc w:val="center"/>
              <w:rPr>
                <w:sz w:val="22"/>
                <w:szCs w:val="22"/>
              </w:rPr>
            </w:pPr>
          </w:p>
        </w:tc>
        <w:tc>
          <w:tcPr>
            <w:tcW w:w="708" w:type="dxa"/>
            <w:shd w:val="clear" w:color="auto" w:fill="auto"/>
            <w:noWrap/>
            <w:vAlign w:val="center"/>
            <w:hideMark/>
          </w:tcPr>
          <w:p w14:paraId="4BF02C38" w14:textId="77777777" w:rsidR="00EB295B" w:rsidRPr="00213473" w:rsidRDefault="00EB295B" w:rsidP="00941935">
            <w:pPr>
              <w:jc w:val="center"/>
              <w:rPr>
                <w:sz w:val="22"/>
                <w:szCs w:val="22"/>
              </w:rPr>
            </w:pPr>
            <w:r w:rsidRPr="00213473">
              <w:rPr>
                <w:sz w:val="22"/>
                <w:szCs w:val="22"/>
              </w:rPr>
              <w:t>2026</w:t>
            </w:r>
          </w:p>
        </w:tc>
        <w:tc>
          <w:tcPr>
            <w:tcW w:w="1134" w:type="dxa"/>
            <w:shd w:val="clear" w:color="auto" w:fill="auto"/>
            <w:noWrap/>
            <w:vAlign w:val="center"/>
          </w:tcPr>
          <w:p w14:paraId="57DD4F29" w14:textId="77777777" w:rsidR="00EB295B" w:rsidRPr="00213473" w:rsidRDefault="00EB295B" w:rsidP="00941935">
            <w:pPr>
              <w:jc w:val="center"/>
              <w:rPr>
                <w:sz w:val="22"/>
                <w:szCs w:val="22"/>
              </w:rPr>
            </w:pPr>
            <w:r w:rsidRPr="00213473">
              <w:rPr>
                <w:sz w:val="22"/>
                <w:szCs w:val="22"/>
              </w:rPr>
              <w:t>6 573,10</w:t>
            </w:r>
          </w:p>
        </w:tc>
        <w:tc>
          <w:tcPr>
            <w:tcW w:w="1134" w:type="dxa"/>
            <w:shd w:val="clear" w:color="auto" w:fill="auto"/>
            <w:vAlign w:val="center"/>
          </w:tcPr>
          <w:p w14:paraId="6032CA88" w14:textId="77777777" w:rsidR="00EB295B" w:rsidRPr="00213473" w:rsidRDefault="00EB295B" w:rsidP="00941935">
            <w:pPr>
              <w:jc w:val="center"/>
              <w:rPr>
                <w:sz w:val="22"/>
                <w:szCs w:val="22"/>
              </w:rPr>
            </w:pPr>
            <w:r w:rsidRPr="00213473">
              <w:rPr>
                <w:sz w:val="22"/>
                <w:szCs w:val="22"/>
              </w:rPr>
              <w:t>6 836,54</w:t>
            </w:r>
          </w:p>
        </w:tc>
        <w:tc>
          <w:tcPr>
            <w:tcW w:w="709" w:type="dxa"/>
            <w:shd w:val="clear" w:color="auto" w:fill="auto"/>
            <w:noWrap/>
            <w:vAlign w:val="center"/>
            <w:hideMark/>
          </w:tcPr>
          <w:p w14:paraId="1790C02A"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2728CF4B" w14:textId="77777777" w:rsidR="00EB295B" w:rsidRPr="00213473" w:rsidRDefault="00EB295B" w:rsidP="00941935">
            <w:pPr>
              <w:widowControl/>
              <w:jc w:val="center"/>
              <w:rPr>
                <w:sz w:val="22"/>
                <w:szCs w:val="22"/>
              </w:rPr>
            </w:pPr>
            <w:r w:rsidRPr="00213473">
              <w:rPr>
                <w:sz w:val="22"/>
                <w:szCs w:val="22"/>
              </w:rPr>
              <w:t>-</w:t>
            </w:r>
          </w:p>
        </w:tc>
        <w:tc>
          <w:tcPr>
            <w:tcW w:w="567" w:type="dxa"/>
            <w:vAlign w:val="center"/>
          </w:tcPr>
          <w:p w14:paraId="63A54763"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56B08452" w14:textId="77777777" w:rsidR="00EB295B" w:rsidRPr="00213473" w:rsidRDefault="00EB295B" w:rsidP="00941935">
            <w:pPr>
              <w:widowControl/>
              <w:jc w:val="center"/>
              <w:rPr>
                <w:sz w:val="22"/>
                <w:szCs w:val="22"/>
              </w:rPr>
            </w:pPr>
            <w:r w:rsidRPr="00213473">
              <w:rPr>
                <w:sz w:val="22"/>
                <w:szCs w:val="22"/>
              </w:rPr>
              <w:t>-</w:t>
            </w:r>
          </w:p>
        </w:tc>
        <w:tc>
          <w:tcPr>
            <w:tcW w:w="732" w:type="dxa"/>
            <w:shd w:val="clear" w:color="auto" w:fill="auto"/>
            <w:noWrap/>
            <w:vAlign w:val="center"/>
            <w:hideMark/>
          </w:tcPr>
          <w:p w14:paraId="4CD11215" w14:textId="77777777" w:rsidR="00EB295B" w:rsidRPr="00213473" w:rsidRDefault="00EB295B" w:rsidP="00941935">
            <w:pPr>
              <w:widowControl/>
              <w:jc w:val="center"/>
              <w:rPr>
                <w:sz w:val="22"/>
                <w:szCs w:val="22"/>
              </w:rPr>
            </w:pPr>
            <w:r w:rsidRPr="00213473">
              <w:rPr>
                <w:sz w:val="22"/>
                <w:szCs w:val="22"/>
              </w:rPr>
              <w:t>-</w:t>
            </w:r>
          </w:p>
        </w:tc>
      </w:tr>
      <w:tr w:rsidR="00EB295B" w:rsidRPr="00213473" w14:paraId="786988D0" w14:textId="77777777" w:rsidTr="00E57993">
        <w:trPr>
          <w:trHeight w:val="340"/>
        </w:trPr>
        <w:tc>
          <w:tcPr>
            <w:tcW w:w="486" w:type="dxa"/>
            <w:vMerge/>
            <w:shd w:val="clear" w:color="auto" w:fill="auto"/>
            <w:noWrap/>
            <w:vAlign w:val="center"/>
            <w:hideMark/>
          </w:tcPr>
          <w:p w14:paraId="6A365B5F" w14:textId="77777777" w:rsidR="00EB295B" w:rsidRPr="00213473" w:rsidRDefault="00EB295B" w:rsidP="00941935">
            <w:pPr>
              <w:jc w:val="center"/>
              <w:rPr>
                <w:sz w:val="22"/>
                <w:szCs w:val="22"/>
              </w:rPr>
            </w:pPr>
          </w:p>
        </w:tc>
        <w:tc>
          <w:tcPr>
            <w:tcW w:w="1690" w:type="dxa"/>
            <w:vMerge/>
            <w:shd w:val="clear" w:color="auto" w:fill="auto"/>
            <w:vAlign w:val="center"/>
            <w:hideMark/>
          </w:tcPr>
          <w:p w14:paraId="425C4ABD" w14:textId="77777777" w:rsidR="00EB295B" w:rsidRPr="00213473" w:rsidRDefault="00EB295B" w:rsidP="00941935">
            <w:pPr>
              <w:widowControl/>
              <w:jc w:val="both"/>
              <w:rPr>
                <w:bCs/>
                <w:sz w:val="22"/>
                <w:szCs w:val="22"/>
              </w:rPr>
            </w:pPr>
          </w:p>
        </w:tc>
        <w:tc>
          <w:tcPr>
            <w:tcW w:w="1628" w:type="dxa"/>
            <w:vMerge/>
            <w:shd w:val="clear" w:color="auto" w:fill="auto"/>
            <w:vAlign w:val="center"/>
            <w:hideMark/>
          </w:tcPr>
          <w:p w14:paraId="69AC1ED5" w14:textId="77777777" w:rsidR="00EB295B" w:rsidRPr="00213473" w:rsidRDefault="00EB295B" w:rsidP="00941935">
            <w:pPr>
              <w:widowControl/>
              <w:jc w:val="center"/>
              <w:rPr>
                <w:sz w:val="22"/>
                <w:szCs w:val="22"/>
              </w:rPr>
            </w:pPr>
          </w:p>
        </w:tc>
        <w:tc>
          <w:tcPr>
            <w:tcW w:w="708" w:type="dxa"/>
            <w:shd w:val="clear" w:color="auto" w:fill="auto"/>
            <w:noWrap/>
            <w:vAlign w:val="center"/>
            <w:hideMark/>
          </w:tcPr>
          <w:p w14:paraId="0B27B9FB" w14:textId="77777777" w:rsidR="00EB295B" w:rsidRPr="00213473" w:rsidRDefault="00EB295B" w:rsidP="00941935">
            <w:pPr>
              <w:jc w:val="center"/>
              <w:rPr>
                <w:sz w:val="22"/>
                <w:szCs w:val="22"/>
              </w:rPr>
            </w:pPr>
            <w:r w:rsidRPr="00213473">
              <w:rPr>
                <w:sz w:val="22"/>
                <w:szCs w:val="22"/>
              </w:rPr>
              <w:t>2027</w:t>
            </w:r>
          </w:p>
        </w:tc>
        <w:tc>
          <w:tcPr>
            <w:tcW w:w="1134" w:type="dxa"/>
            <w:shd w:val="clear" w:color="auto" w:fill="auto"/>
            <w:noWrap/>
            <w:vAlign w:val="center"/>
          </w:tcPr>
          <w:p w14:paraId="0E169B8B" w14:textId="77777777" w:rsidR="00EB295B" w:rsidRPr="00213473" w:rsidRDefault="00EB295B" w:rsidP="00941935">
            <w:pPr>
              <w:jc w:val="center"/>
              <w:rPr>
                <w:sz w:val="22"/>
                <w:szCs w:val="22"/>
              </w:rPr>
            </w:pPr>
            <w:r w:rsidRPr="00213473">
              <w:rPr>
                <w:sz w:val="22"/>
                <w:szCs w:val="22"/>
              </w:rPr>
              <w:t>6 836,54</w:t>
            </w:r>
          </w:p>
        </w:tc>
        <w:tc>
          <w:tcPr>
            <w:tcW w:w="1134" w:type="dxa"/>
            <w:shd w:val="clear" w:color="auto" w:fill="auto"/>
            <w:vAlign w:val="center"/>
          </w:tcPr>
          <w:p w14:paraId="1459D04E" w14:textId="77777777" w:rsidR="00EB295B" w:rsidRPr="00213473" w:rsidRDefault="00EB295B" w:rsidP="00941935">
            <w:pPr>
              <w:jc w:val="center"/>
              <w:rPr>
                <w:sz w:val="22"/>
                <w:szCs w:val="22"/>
              </w:rPr>
            </w:pPr>
            <w:r w:rsidRPr="00213473">
              <w:rPr>
                <w:sz w:val="22"/>
                <w:szCs w:val="22"/>
              </w:rPr>
              <w:t>6 969,13</w:t>
            </w:r>
          </w:p>
        </w:tc>
        <w:tc>
          <w:tcPr>
            <w:tcW w:w="709" w:type="dxa"/>
            <w:shd w:val="clear" w:color="auto" w:fill="auto"/>
            <w:noWrap/>
            <w:vAlign w:val="center"/>
            <w:hideMark/>
          </w:tcPr>
          <w:p w14:paraId="54990BA3"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0E605B1D" w14:textId="77777777" w:rsidR="00EB295B" w:rsidRPr="00213473" w:rsidRDefault="00EB295B" w:rsidP="00941935">
            <w:pPr>
              <w:widowControl/>
              <w:jc w:val="center"/>
              <w:rPr>
                <w:sz w:val="22"/>
                <w:szCs w:val="22"/>
              </w:rPr>
            </w:pPr>
            <w:r w:rsidRPr="00213473">
              <w:rPr>
                <w:sz w:val="22"/>
                <w:szCs w:val="22"/>
              </w:rPr>
              <w:t>-</w:t>
            </w:r>
          </w:p>
        </w:tc>
        <w:tc>
          <w:tcPr>
            <w:tcW w:w="567" w:type="dxa"/>
            <w:vAlign w:val="center"/>
          </w:tcPr>
          <w:p w14:paraId="2194146B"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48E01F24" w14:textId="77777777" w:rsidR="00EB295B" w:rsidRPr="00213473" w:rsidRDefault="00EB295B" w:rsidP="00941935">
            <w:pPr>
              <w:widowControl/>
              <w:jc w:val="center"/>
              <w:rPr>
                <w:sz w:val="22"/>
                <w:szCs w:val="22"/>
              </w:rPr>
            </w:pPr>
            <w:r w:rsidRPr="00213473">
              <w:rPr>
                <w:sz w:val="22"/>
                <w:szCs w:val="22"/>
              </w:rPr>
              <w:t>-</w:t>
            </w:r>
          </w:p>
        </w:tc>
        <w:tc>
          <w:tcPr>
            <w:tcW w:w="732" w:type="dxa"/>
            <w:shd w:val="clear" w:color="auto" w:fill="auto"/>
            <w:noWrap/>
            <w:vAlign w:val="center"/>
            <w:hideMark/>
          </w:tcPr>
          <w:p w14:paraId="591792DA" w14:textId="77777777" w:rsidR="00EB295B" w:rsidRPr="00213473" w:rsidRDefault="00EB295B" w:rsidP="00941935">
            <w:pPr>
              <w:widowControl/>
              <w:jc w:val="center"/>
              <w:rPr>
                <w:sz w:val="22"/>
                <w:szCs w:val="22"/>
              </w:rPr>
            </w:pPr>
            <w:r w:rsidRPr="00213473">
              <w:rPr>
                <w:sz w:val="22"/>
                <w:szCs w:val="22"/>
              </w:rPr>
              <w:t>-</w:t>
            </w:r>
          </w:p>
        </w:tc>
      </w:tr>
      <w:tr w:rsidR="00EB295B" w:rsidRPr="00213473" w14:paraId="144C1CA3" w14:textId="77777777" w:rsidTr="00E57993">
        <w:trPr>
          <w:trHeight w:val="340"/>
        </w:trPr>
        <w:tc>
          <w:tcPr>
            <w:tcW w:w="486" w:type="dxa"/>
            <w:vMerge/>
            <w:shd w:val="clear" w:color="auto" w:fill="auto"/>
            <w:noWrap/>
            <w:vAlign w:val="center"/>
            <w:hideMark/>
          </w:tcPr>
          <w:p w14:paraId="03B288AE" w14:textId="77777777" w:rsidR="00EB295B" w:rsidRPr="00213473" w:rsidRDefault="00EB295B" w:rsidP="00941935">
            <w:pPr>
              <w:jc w:val="center"/>
              <w:rPr>
                <w:sz w:val="22"/>
                <w:szCs w:val="22"/>
              </w:rPr>
            </w:pPr>
          </w:p>
        </w:tc>
        <w:tc>
          <w:tcPr>
            <w:tcW w:w="1690" w:type="dxa"/>
            <w:vMerge/>
            <w:shd w:val="clear" w:color="auto" w:fill="auto"/>
            <w:vAlign w:val="center"/>
            <w:hideMark/>
          </w:tcPr>
          <w:p w14:paraId="73322B16" w14:textId="77777777" w:rsidR="00EB295B" w:rsidRPr="00213473" w:rsidRDefault="00EB295B" w:rsidP="00941935">
            <w:pPr>
              <w:widowControl/>
              <w:jc w:val="both"/>
              <w:rPr>
                <w:bCs/>
                <w:sz w:val="22"/>
                <w:szCs w:val="22"/>
              </w:rPr>
            </w:pPr>
          </w:p>
        </w:tc>
        <w:tc>
          <w:tcPr>
            <w:tcW w:w="1628" w:type="dxa"/>
            <w:vMerge/>
            <w:shd w:val="clear" w:color="auto" w:fill="auto"/>
            <w:vAlign w:val="center"/>
            <w:hideMark/>
          </w:tcPr>
          <w:p w14:paraId="66ABEDD1" w14:textId="77777777" w:rsidR="00EB295B" w:rsidRPr="00213473" w:rsidRDefault="00EB295B" w:rsidP="00941935">
            <w:pPr>
              <w:widowControl/>
              <w:jc w:val="center"/>
              <w:rPr>
                <w:sz w:val="22"/>
                <w:szCs w:val="22"/>
              </w:rPr>
            </w:pPr>
          </w:p>
        </w:tc>
        <w:tc>
          <w:tcPr>
            <w:tcW w:w="708" w:type="dxa"/>
            <w:shd w:val="clear" w:color="auto" w:fill="auto"/>
            <w:noWrap/>
            <w:vAlign w:val="center"/>
            <w:hideMark/>
          </w:tcPr>
          <w:p w14:paraId="6CCF4A75" w14:textId="77777777" w:rsidR="00EB295B" w:rsidRPr="00213473" w:rsidRDefault="00EB295B" w:rsidP="00941935">
            <w:pPr>
              <w:jc w:val="center"/>
              <w:rPr>
                <w:sz w:val="22"/>
                <w:szCs w:val="22"/>
              </w:rPr>
            </w:pPr>
            <w:r w:rsidRPr="00213473">
              <w:rPr>
                <w:sz w:val="22"/>
                <w:szCs w:val="22"/>
              </w:rPr>
              <w:t>2028</w:t>
            </w:r>
          </w:p>
        </w:tc>
        <w:tc>
          <w:tcPr>
            <w:tcW w:w="1134" w:type="dxa"/>
            <w:shd w:val="clear" w:color="auto" w:fill="auto"/>
            <w:noWrap/>
            <w:vAlign w:val="center"/>
          </w:tcPr>
          <w:p w14:paraId="67685B0B" w14:textId="77777777" w:rsidR="00EB295B" w:rsidRPr="00213473" w:rsidRDefault="00EB295B" w:rsidP="00941935">
            <w:pPr>
              <w:jc w:val="center"/>
              <w:rPr>
                <w:sz w:val="22"/>
                <w:szCs w:val="22"/>
              </w:rPr>
            </w:pPr>
            <w:r w:rsidRPr="00213473">
              <w:rPr>
                <w:sz w:val="22"/>
                <w:szCs w:val="22"/>
              </w:rPr>
              <w:t>6 969,13</w:t>
            </w:r>
          </w:p>
        </w:tc>
        <w:tc>
          <w:tcPr>
            <w:tcW w:w="1134" w:type="dxa"/>
            <w:shd w:val="clear" w:color="auto" w:fill="auto"/>
            <w:vAlign w:val="center"/>
          </w:tcPr>
          <w:p w14:paraId="2979AE9B" w14:textId="77777777" w:rsidR="00EB295B" w:rsidRPr="00213473" w:rsidRDefault="00EB295B" w:rsidP="00941935">
            <w:pPr>
              <w:jc w:val="center"/>
              <w:rPr>
                <w:sz w:val="22"/>
                <w:szCs w:val="22"/>
              </w:rPr>
            </w:pPr>
            <w:r w:rsidRPr="00213473">
              <w:rPr>
                <w:sz w:val="22"/>
                <w:szCs w:val="22"/>
              </w:rPr>
              <w:t>7 058,33</w:t>
            </w:r>
          </w:p>
        </w:tc>
        <w:tc>
          <w:tcPr>
            <w:tcW w:w="709" w:type="dxa"/>
            <w:shd w:val="clear" w:color="auto" w:fill="auto"/>
            <w:noWrap/>
            <w:vAlign w:val="center"/>
            <w:hideMark/>
          </w:tcPr>
          <w:p w14:paraId="3C2C4295"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0903128B" w14:textId="77777777" w:rsidR="00EB295B" w:rsidRPr="00213473" w:rsidRDefault="00EB295B" w:rsidP="00941935">
            <w:pPr>
              <w:widowControl/>
              <w:jc w:val="center"/>
              <w:rPr>
                <w:sz w:val="22"/>
                <w:szCs w:val="22"/>
              </w:rPr>
            </w:pPr>
            <w:r w:rsidRPr="00213473">
              <w:rPr>
                <w:sz w:val="22"/>
                <w:szCs w:val="22"/>
              </w:rPr>
              <w:t>-</w:t>
            </w:r>
          </w:p>
        </w:tc>
        <w:tc>
          <w:tcPr>
            <w:tcW w:w="567" w:type="dxa"/>
            <w:vAlign w:val="center"/>
          </w:tcPr>
          <w:p w14:paraId="55EB0BC0"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352EB9DD" w14:textId="77777777" w:rsidR="00EB295B" w:rsidRPr="00213473" w:rsidRDefault="00EB295B" w:rsidP="00941935">
            <w:pPr>
              <w:widowControl/>
              <w:jc w:val="center"/>
              <w:rPr>
                <w:sz w:val="22"/>
                <w:szCs w:val="22"/>
              </w:rPr>
            </w:pPr>
            <w:r w:rsidRPr="00213473">
              <w:rPr>
                <w:sz w:val="22"/>
                <w:szCs w:val="22"/>
              </w:rPr>
              <w:t>-</w:t>
            </w:r>
          </w:p>
        </w:tc>
        <w:tc>
          <w:tcPr>
            <w:tcW w:w="732" w:type="dxa"/>
            <w:shd w:val="clear" w:color="auto" w:fill="auto"/>
            <w:noWrap/>
            <w:vAlign w:val="center"/>
            <w:hideMark/>
          </w:tcPr>
          <w:p w14:paraId="5C9D2974" w14:textId="77777777" w:rsidR="00EB295B" w:rsidRPr="00213473" w:rsidRDefault="00EB295B" w:rsidP="00941935">
            <w:pPr>
              <w:widowControl/>
              <w:jc w:val="center"/>
              <w:rPr>
                <w:sz w:val="22"/>
                <w:szCs w:val="22"/>
              </w:rPr>
            </w:pPr>
            <w:r w:rsidRPr="00213473">
              <w:rPr>
                <w:sz w:val="22"/>
                <w:szCs w:val="22"/>
              </w:rPr>
              <w:t>-</w:t>
            </w:r>
          </w:p>
        </w:tc>
      </w:tr>
    </w:tbl>
    <w:p w14:paraId="46F3565B" w14:textId="77777777" w:rsidR="00EB295B" w:rsidRPr="00213473" w:rsidRDefault="00EB295B" w:rsidP="00941935">
      <w:pPr>
        <w:widowControl/>
        <w:autoSpaceDE w:val="0"/>
        <w:autoSpaceDN w:val="0"/>
        <w:adjustRightInd w:val="0"/>
        <w:ind w:firstLine="540"/>
        <w:jc w:val="both"/>
        <w:outlineLvl w:val="3"/>
        <w:rPr>
          <w:sz w:val="22"/>
          <w:szCs w:val="22"/>
        </w:rPr>
      </w:pPr>
      <w:r w:rsidRPr="00213473">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0044C34B" w14:textId="77777777" w:rsidR="00EB295B" w:rsidRPr="00213473" w:rsidRDefault="00EB295B" w:rsidP="00941935">
      <w:pPr>
        <w:rPr>
          <w:sz w:val="22"/>
          <w:szCs w:val="22"/>
        </w:rPr>
      </w:pPr>
    </w:p>
    <w:p w14:paraId="6904CCBD" w14:textId="77777777" w:rsidR="00213473" w:rsidRPr="00941269" w:rsidRDefault="00EB295B" w:rsidP="00213473">
      <w:pPr>
        <w:pStyle w:val="2"/>
        <w:numPr>
          <w:ilvl w:val="0"/>
          <w:numId w:val="27"/>
        </w:numPr>
        <w:tabs>
          <w:tab w:val="left" w:pos="1276"/>
        </w:tabs>
        <w:ind w:left="0" w:firstLine="709"/>
        <w:rPr>
          <w:b w:val="0"/>
          <w:sz w:val="22"/>
          <w:szCs w:val="22"/>
        </w:rPr>
      </w:pPr>
      <w:r w:rsidRPr="00213473">
        <w:rPr>
          <w:b w:val="0"/>
          <w:sz w:val="22"/>
          <w:szCs w:val="22"/>
        </w:rPr>
        <w:t xml:space="preserve">Установить долгосрочные льготные </w:t>
      </w:r>
      <w:r w:rsidRPr="00941269">
        <w:rPr>
          <w:b w:val="0"/>
          <w:sz w:val="22"/>
          <w:szCs w:val="22"/>
        </w:rPr>
        <w:t xml:space="preserve">тарифы на тепловую энергию для потребителей ООО «ТЭС» (Палехский район, с. </w:t>
      </w:r>
      <w:proofErr w:type="spellStart"/>
      <w:r w:rsidRPr="00941269">
        <w:rPr>
          <w:b w:val="0"/>
          <w:sz w:val="22"/>
          <w:szCs w:val="22"/>
        </w:rPr>
        <w:t>Майдаково</w:t>
      </w:r>
      <w:proofErr w:type="spellEnd"/>
      <w:r w:rsidRPr="00941269">
        <w:rPr>
          <w:b w:val="0"/>
          <w:sz w:val="22"/>
          <w:szCs w:val="22"/>
        </w:rPr>
        <w:t>) на 2024-2028 годы</w:t>
      </w:r>
      <w:r w:rsidR="00213473" w:rsidRPr="00941269">
        <w:rPr>
          <w:b w:val="0"/>
          <w:sz w:val="22"/>
          <w:szCs w:val="22"/>
        </w:rPr>
        <w:t>:</w:t>
      </w:r>
    </w:p>
    <w:p w14:paraId="782F6D36" w14:textId="77777777" w:rsidR="00EB295B" w:rsidRPr="00213473" w:rsidRDefault="00EB295B" w:rsidP="00213473">
      <w:pPr>
        <w:pStyle w:val="2"/>
        <w:tabs>
          <w:tab w:val="left" w:pos="1276"/>
        </w:tabs>
        <w:ind w:left="709" w:firstLine="0"/>
        <w:rPr>
          <w:b w:val="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EB295B" w:rsidRPr="00213473" w14:paraId="0B04E71A" w14:textId="77777777" w:rsidTr="00E57993">
        <w:trPr>
          <w:trHeight w:val="264"/>
        </w:trPr>
        <w:tc>
          <w:tcPr>
            <w:tcW w:w="486" w:type="dxa"/>
            <w:vMerge w:val="restart"/>
            <w:shd w:val="clear" w:color="auto" w:fill="auto"/>
            <w:vAlign w:val="center"/>
            <w:hideMark/>
          </w:tcPr>
          <w:p w14:paraId="4E7DB730" w14:textId="77777777" w:rsidR="00EB295B" w:rsidRPr="00213473" w:rsidRDefault="00EB295B" w:rsidP="00941935">
            <w:pPr>
              <w:widowControl/>
              <w:jc w:val="center"/>
              <w:rPr>
                <w:sz w:val="22"/>
                <w:szCs w:val="22"/>
              </w:rPr>
            </w:pPr>
            <w:r w:rsidRPr="00213473">
              <w:rPr>
                <w:sz w:val="22"/>
                <w:szCs w:val="22"/>
              </w:rPr>
              <w:t>№ п/п</w:t>
            </w:r>
          </w:p>
        </w:tc>
        <w:tc>
          <w:tcPr>
            <w:tcW w:w="1690" w:type="dxa"/>
            <w:vMerge w:val="restart"/>
            <w:shd w:val="clear" w:color="auto" w:fill="auto"/>
            <w:vAlign w:val="center"/>
            <w:hideMark/>
          </w:tcPr>
          <w:p w14:paraId="47E98EF8" w14:textId="77777777" w:rsidR="00EB295B" w:rsidRPr="00213473" w:rsidRDefault="00EB295B" w:rsidP="00941935">
            <w:pPr>
              <w:widowControl/>
              <w:jc w:val="center"/>
              <w:rPr>
                <w:sz w:val="22"/>
                <w:szCs w:val="22"/>
              </w:rPr>
            </w:pPr>
            <w:r w:rsidRPr="00213473">
              <w:rPr>
                <w:sz w:val="22"/>
                <w:szCs w:val="22"/>
              </w:rPr>
              <w:t>Наименование регулируемой организации</w:t>
            </w:r>
          </w:p>
        </w:tc>
        <w:tc>
          <w:tcPr>
            <w:tcW w:w="1628" w:type="dxa"/>
            <w:vMerge w:val="restart"/>
            <w:shd w:val="clear" w:color="auto" w:fill="auto"/>
            <w:noWrap/>
            <w:vAlign w:val="center"/>
            <w:hideMark/>
          </w:tcPr>
          <w:p w14:paraId="661E9476" w14:textId="77777777" w:rsidR="00EB295B" w:rsidRPr="00213473" w:rsidRDefault="00EB295B" w:rsidP="00941935">
            <w:pPr>
              <w:widowControl/>
              <w:jc w:val="center"/>
              <w:rPr>
                <w:sz w:val="22"/>
                <w:szCs w:val="22"/>
              </w:rPr>
            </w:pPr>
            <w:r w:rsidRPr="00213473">
              <w:rPr>
                <w:sz w:val="22"/>
                <w:szCs w:val="22"/>
              </w:rPr>
              <w:t>Вид тарифа</w:t>
            </w:r>
          </w:p>
        </w:tc>
        <w:tc>
          <w:tcPr>
            <w:tcW w:w="708" w:type="dxa"/>
            <w:vMerge w:val="restart"/>
            <w:shd w:val="clear" w:color="auto" w:fill="auto"/>
            <w:noWrap/>
            <w:vAlign w:val="center"/>
            <w:hideMark/>
          </w:tcPr>
          <w:p w14:paraId="3E3260F0" w14:textId="77777777" w:rsidR="00EB295B" w:rsidRPr="00213473" w:rsidRDefault="00EB295B" w:rsidP="00941935">
            <w:pPr>
              <w:widowControl/>
              <w:jc w:val="center"/>
              <w:rPr>
                <w:sz w:val="22"/>
                <w:szCs w:val="22"/>
              </w:rPr>
            </w:pPr>
            <w:r w:rsidRPr="00213473">
              <w:rPr>
                <w:sz w:val="22"/>
                <w:szCs w:val="22"/>
              </w:rPr>
              <w:t>Год</w:t>
            </w:r>
          </w:p>
        </w:tc>
        <w:tc>
          <w:tcPr>
            <w:tcW w:w="2268" w:type="dxa"/>
            <w:gridSpan w:val="2"/>
            <w:shd w:val="clear" w:color="auto" w:fill="auto"/>
            <w:noWrap/>
            <w:vAlign w:val="center"/>
            <w:hideMark/>
          </w:tcPr>
          <w:p w14:paraId="2DBDAA82" w14:textId="77777777" w:rsidR="00EB295B" w:rsidRPr="00213473" w:rsidRDefault="00EB295B" w:rsidP="00941935">
            <w:pPr>
              <w:widowControl/>
              <w:jc w:val="center"/>
              <w:rPr>
                <w:sz w:val="22"/>
                <w:szCs w:val="22"/>
              </w:rPr>
            </w:pPr>
            <w:r w:rsidRPr="00213473">
              <w:rPr>
                <w:sz w:val="22"/>
                <w:szCs w:val="22"/>
              </w:rPr>
              <w:t>Вода</w:t>
            </w:r>
          </w:p>
        </w:tc>
        <w:tc>
          <w:tcPr>
            <w:tcW w:w="2694" w:type="dxa"/>
            <w:gridSpan w:val="4"/>
            <w:shd w:val="clear" w:color="auto" w:fill="auto"/>
            <w:noWrap/>
            <w:vAlign w:val="center"/>
            <w:hideMark/>
          </w:tcPr>
          <w:p w14:paraId="60431677" w14:textId="77777777" w:rsidR="00EB295B" w:rsidRPr="00213473" w:rsidRDefault="00EB295B" w:rsidP="00941935">
            <w:pPr>
              <w:widowControl/>
              <w:jc w:val="center"/>
              <w:rPr>
                <w:sz w:val="22"/>
                <w:szCs w:val="22"/>
              </w:rPr>
            </w:pPr>
            <w:r w:rsidRPr="00213473">
              <w:rPr>
                <w:sz w:val="22"/>
                <w:szCs w:val="22"/>
              </w:rPr>
              <w:t>Отборный пар давлением</w:t>
            </w:r>
          </w:p>
        </w:tc>
        <w:tc>
          <w:tcPr>
            <w:tcW w:w="732" w:type="dxa"/>
            <w:vMerge w:val="restart"/>
            <w:shd w:val="clear" w:color="auto" w:fill="auto"/>
            <w:vAlign w:val="center"/>
            <w:hideMark/>
          </w:tcPr>
          <w:p w14:paraId="08C1B9E3" w14:textId="77777777" w:rsidR="00EB295B" w:rsidRPr="00213473" w:rsidRDefault="00EB295B" w:rsidP="00941935">
            <w:pPr>
              <w:widowControl/>
              <w:jc w:val="center"/>
              <w:rPr>
                <w:sz w:val="22"/>
                <w:szCs w:val="22"/>
              </w:rPr>
            </w:pPr>
            <w:r w:rsidRPr="00213473">
              <w:rPr>
                <w:sz w:val="22"/>
                <w:szCs w:val="22"/>
              </w:rPr>
              <w:t>Острый и редуцированный пар</w:t>
            </w:r>
          </w:p>
        </w:tc>
      </w:tr>
      <w:tr w:rsidR="00EB295B" w:rsidRPr="00213473" w14:paraId="5DFECD4C" w14:textId="77777777" w:rsidTr="00E57993">
        <w:trPr>
          <w:trHeight w:val="540"/>
        </w:trPr>
        <w:tc>
          <w:tcPr>
            <w:tcW w:w="486" w:type="dxa"/>
            <w:vMerge/>
            <w:shd w:val="clear" w:color="auto" w:fill="auto"/>
            <w:noWrap/>
            <w:vAlign w:val="center"/>
            <w:hideMark/>
          </w:tcPr>
          <w:p w14:paraId="5622754F" w14:textId="77777777" w:rsidR="00EB295B" w:rsidRPr="00213473" w:rsidRDefault="00EB295B" w:rsidP="00941935">
            <w:pPr>
              <w:widowControl/>
              <w:jc w:val="center"/>
              <w:rPr>
                <w:sz w:val="22"/>
                <w:szCs w:val="22"/>
              </w:rPr>
            </w:pPr>
          </w:p>
        </w:tc>
        <w:tc>
          <w:tcPr>
            <w:tcW w:w="1690" w:type="dxa"/>
            <w:vMerge/>
            <w:shd w:val="clear" w:color="auto" w:fill="auto"/>
            <w:vAlign w:val="center"/>
            <w:hideMark/>
          </w:tcPr>
          <w:p w14:paraId="02FB3FA1" w14:textId="77777777" w:rsidR="00EB295B" w:rsidRPr="00213473" w:rsidRDefault="00EB295B" w:rsidP="00941935">
            <w:pPr>
              <w:widowControl/>
              <w:rPr>
                <w:sz w:val="22"/>
                <w:szCs w:val="22"/>
              </w:rPr>
            </w:pPr>
          </w:p>
        </w:tc>
        <w:tc>
          <w:tcPr>
            <w:tcW w:w="1628" w:type="dxa"/>
            <w:vMerge/>
            <w:shd w:val="clear" w:color="auto" w:fill="auto"/>
            <w:noWrap/>
            <w:vAlign w:val="center"/>
            <w:hideMark/>
          </w:tcPr>
          <w:p w14:paraId="7BC4B47D" w14:textId="77777777" w:rsidR="00EB295B" w:rsidRPr="00213473" w:rsidRDefault="00EB295B" w:rsidP="00941935">
            <w:pPr>
              <w:widowControl/>
              <w:jc w:val="center"/>
              <w:rPr>
                <w:sz w:val="22"/>
                <w:szCs w:val="22"/>
              </w:rPr>
            </w:pPr>
          </w:p>
        </w:tc>
        <w:tc>
          <w:tcPr>
            <w:tcW w:w="708" w:type="dxa"/>
            <w:vMerge/>
            <w:shd w:val="clear" w:color="auto" w:fill="auto"/>
            <w:noWrap/>
            <w:vAlign w:val="center"/>
            <w:hideMark/>
          </w:tcPr>
          <w:p w14:paraId="444D17AC" w14:textId="77777777" w:rsidR="00EB295B" w:rsidRPr="00213473" w:rsidRDefault="00EB295B" w:rsidP="00941935">
            <w:pPr>
              <w:widowControl/>
              <w:jc w:val="center"/>
              <w:rPr>
                <w:sz w:val="22"/>
                <w:szCs w:val="22"/>
              </w:rPr>
            </w:pPr>
          </w:p>
        </w:tc>
        <w:tc>
          <w:tcPr>
            <w:tcW w:w="1134" w:type="dxa"/>
            <w:shd w:val="clear" w:color="auto" w:fill="auto"/>
            <w:noWrap/>
            <w:vAlign w:val="center"/>
            <w:hideMark/>
          </w:tcPr>
          <w:p w14:paraId="5C92006B" w14:textId="77777777" w:rsidR="00EB295B" w:rsidRPr="00213473" w:rsidRDefault="00EB295B" w:rsidP="00941935">
            <w:pPr>
              <w:widowControl/>
              <w:jc w:val="center"/>
              <w:rPr>
                <w:sz w:val="22"/>
                <w:szCs w:val="22"/>
              </w:rPr>
            </w:pPr>
            <w:r w:rsidRPr="00213473">
              <w:rPr>
                <w:sz w:val="22"/>
                <w:szCs w:val="22"/>
              </w:rPr>
              <w:t>1 полугодие</w:t>
            </w:r>
          </w:p>
        </w:tc>
        <w:tc>
          <w:tcPr>
            <w:tcW w:w="1134" w:type="dxa"/>
            <w:shd w:val="clear" w:color="auto" w:fill="auto"/>
            <w:vAlign w:val="center"/>
          </w:tcPr>
          <w:p w14:paraId="6826E807" w14:textId="77777777" w:rsidR="00EB295B" w:rsidRPr="00213473" w:rsidRDefault="00EB295B" w:rsidP="00941935">
            <w:pPr>
              <w:widowControl/>
              <w:jc w:val="center"/>
              <w:rPr>
                <w:sz w:val="22"/>
                <w:szCs w:val="22"/>
              </w:rPr>
            </w:pPr>
            <w:r w:rsidRPr="00213473">
              <w:rPr>
                <w:sz w:val="22"/>
                <w:szCs w:val="22"/>
              </w:rPr>
              <w:t>2 полугодие</w:t>
            </w:r>
          </w:p>
        </w:tc>
        <w:tc>
          <w:tcPr>
            <w:tcW w:w="709" w:type="dxa"/>
            <w:shd w:val="clear" w:color="auto" w:fill="auto"/>
            <w:vAlign w:val="center"/>
            <w:hideMark/>
          </w:tcPr>
          <w:p w14:paraId="37A0489C" w14:textId="77777777" w:rsidR="00EB295B" w:rsidRPr="00213473" w:rsidRDefault="00EB295B" w:rsidP="00941935">
            <w:pPr>
              <w:widowControl/>
              <w:jc w:val="center"/>
              <w:rPr>
                <w:sz w:val="22"/>
                <w:szCs w:val="22"/>
              </w:rPr>
            </w:pPr>
            <w:r w:rsidRPr="00213473">
              <w:rPr>
                <w:sz w:val="22"/>
                <w:szCs w:val="22"/>
              </w:rPr>
              <w:t>от 1,2 до 2,5 кг/</w:t>
            </w:r>
          </w:p>
          <w:p w14:paraId="1B0E4A03" w14:textId="77777777" w:rsidR="00EB295B" w:rsidRPr="00213473" w:rsidRDefault="00EB295B" w:rsidP="00941935">
            <w:pPr>
              <w:widowControl/>
              <w:jc w:val="center"/>
              <w:rPr>
                <w:sz w:val="22"/>
                <w:szCs w:val="22"/>
              </w:rPr>
            </w:pPr>
            <w:r w:rsidRPr="00213473">
              <w:rPr>
                <w:sz w:val="22"/>
                <w:szCs w:val="22"/>
              </w:rPr>
              <w:t>см</w:t>
            </w:r>
            <w:r w:rsidRPr="00213473">
              <w:rPr>
                <w:sz w:val="22"/>
                <w:szCs w:val="22"/>
                <w:vertAlign w:val="superscript"/>
              </w:rPr>
              <w:t>2</w:t>
            </w:r>
          </w:p>
        </w:tc>
        <w:tc>
          <w:tcPr>
            <w:tcW w:w="709" w:type="dxa"/>
            <w:vAlign w:val="center"/>
          </w:tcPr>
          <w:p w14:paraId="0E3A178E" w14:textId="77777777" w:rsidR="00EB295B" w:rsidRPr="00213473" w:rsidRDefault="00EB295B" w:rsidP="00941935">
            <w:pPr>
              <w:widowControl/>
              <w:jc w:val="center"/>
              <w:rPr>
                <w:sz w:val="22"/>
                <w:szCs w:val="22"/>
              </w:rPr>
            </w:pPr>
            <w:r w:rsidRPr="00213473">
              <w:rPr>
                <w:sz w:val="22"/>
                <w:szCs w:val="22"/>
              </w:rPr>
              <w:t>от 2,5 до 7,0 кг/см</w:t>
            </w:r>
            <w:r w:rsidRPr="00213473">
              <w:rPr>
                <w:sz w:val="22"/>
                <w:szCs w:val="22"/>
                <w:vertAlign w:val="superscript"/>
              </w:rPr>
              <w:t>2</w:t>
            </w:r>
          </w:p>
        </w:tc>
        <w:tc>
          <w:tcPr>
            <w:tcW w:w="567" w:type="dxa"/>
            <w:vAlign w:val="center"/>
          </w:tcPr>
          <w:p w14:paraId="65A65A7B" w14:textId="77777777" w:rsidR="00EB295B" w:rsidRPr="00213473" w:rsidRDefault="00EB295B" w:rsidP="00941935">
            <w:pPr>
              <w:widowControl/>
              <w:jc w:val="center"/>
              <w:rPr>
                <w:sz w:val="22"/>
                <w:szCs w:val="22"/>
              </w:rPr>
            </w:pPr>
            <w:r w:rsidRPr="00213473">
              <w:rPr>
                <w:sz w:val="22"/>
                <w:szCs w:val="22"/>
              </w:rPr>
              <w:t>от 7,0 до 13,0 кг/</w:t>
            </w:r>
          </w:p>
          <w:p w14:paraId="39EA0DDB" w14:textId="77777777" w:rsidR="00EB295B" w:rsidRPr="00213473" w:rsidRDefault="00EB295B" w:rsidP="00941935">
            <w:pPr>
              <w:widowControl/>
              <w:jc w:val="center"/>
              <w:rPr>
                <w:sz w:val="22"/>
                <w:szCs w:val="22"/>
              </w:rPr>
            </w:pPr>
            <w:r w:rsidRPr="00213473">
              <w:rPr>
                <w:sz w:val="22"/>
                <w:szCs w:val="22"/>
              </w:rPr>
              <w:t>см</w:t>
            </w:r>
            <w:r w:rsidRPr="00213473">
              <w:rPr>
                <w:sz w:val="22"/>
                <w:szCs w:val="22"/>
                <w:vertAlign w:val="superscript"/>
              </w:rPr>
              <w:t>2</w:t>
            </w:r>
          </w:p>
        </w:tc>
        <w:tc>
          <w:tcPr>
            <w:tcW w:w="709" w:type="dxa"/>
            <w:vAlign w:val="center"/>
          </w:tcPr>
          <w:p w14:paraId="632256FC" w14:textId="77777777" w:rsidR="00EB295B" w:rsidRPr="00213473" w:rsidRDefault="00EB295B" w:rsidP="00941935">
            <w:pPr>
              <w:widowControl/>
              <w:ind w:right="-108" w:hanging="109"/>
              <w:jc w:val="center"/>
              <w:rPr>
                <w:sz w:val="22"/>
                <w:szCs w:val="22"/>
              </w:rPr>
            </w:pPr>
            <w:r w:rsidRPr="00213473">
              <w:rPr>
                <w:sz w:val="22"/>
                <w:szCs w:val="22"/>
              </w:rPr>
              <w:t>Свыше 13,0 кг/</w:t>
            </w:r>
          </w:p>
          <w:p w14:paraId="376FE5E0" w14:textId="77777777" w:rsidR="00EB295B" w:rsidRPr="00213473" w:rsidRDefault="00EB295B" w:rsidP="00941935">
            <w:pPr>
              <w:widowControl/>
              <w:jc w:val="center"/>
              <w:rPr>
                <w:sz w:val="22"/>
                <w:szCs w:val="22"/>
              </w:rPr>
            </w:pPr>
            <w:r w:rsidRPr="00213473">
              <w:rPr>
                <w:sz w:val="22"/>
                <w:szCs w:val="22"/>
              </w:rPr>
              <w:t>см</w:t>
            </w:r>
            <w:r w:rsidRPr="00213473">
              <w:rPr>
                <w:sz w:val="22"/>
                <w:szCs w:val="22"/>
                <w:vertAlign w:val="superscript"/>
              </w:rPr>
              <w:t>2</w:t>
            </w:r>
          </w:p>
        </w:tc>
        <w:tc>
          <w:tcPr>
            <w:tcW w:w="732" w:type="dxa"/>
            <w:vMerge/>
            <w:shd w:val="clear" w:color="auto" w:fill="auto"/>
            <w:vAlign w:val="center"/>
            <w:hideMark/>
          </w:tcPr>
          <w:p w14:paraId="5AD2A488" w14:textId="77777777" w:rsidR="00EB295B" w:rsidRPr="00213473" w:rsidRDefault="00EB295B" w:rsidP="00941935">
            <w:pPr>
              <w:widowControl/>
              <w:jc w:val="center"/>
              <w:rPr>
                <w:sz w:val="22"/>
                <w:szCs w:val="22"/>
              </w:rPr>
            </w:pPr>
          </w:p>
        </w:tc>
      </w:tr>
      <w:tr w:rsidR="00EB295B" w:rsidRPr="00213473" w14:paraId="69C1072E" w14:textId="77777777" w:rsidTr="00E57993">
        <w:trPr>
          <w:trHeight w:val="300"/>
        </w:trPr>
        <w:tc>
          <w:tcPr>
            <w:tcW w:w="10206" w:type="dxa"/>
            <w:gridSpan w:val="11"/>
            <w:shd w:val="clear" w:color="auto" w:fill="auto"/>
            <w:noWrap/>
            <w:vAlign w:val="center"/>
            <w:hideMark/>
          </w:tcPr>
          <w:p w14:paraId="1316B8ED" w14:textId="77777777" w:rsidR="00EB295B" w:rsidRPr="00213473" w:rsidRDefault="00EB295B" w:rsidP="00941935">
            <w:pPr>
              <w:widowControl/>
              <w:jc w:val="center"/>
              <w:rPr>
                <w:sz w:val="22"/>
                <w:szCs w:val="22"/>
              </w:rPr>
            </w:pPr>
            <w:r w:rsidRPr="00213473">
              <w:rPr>
                <w:sz w:val="22"/>
                <w:szCs w:val="22"/>
              </w:rPr>
              <w:t>Для потребителей, в случае отсутствия дифференциации тарифов по схеме подключения</w:t>
            </w:r>
          </w:p>
        </w:tc>
      </w:tr>
      <w:tr w:rsidR="00EB295B" w:rsidRPr="00213473" w14:paraId="25C7FA8A" w14:textId="77777777" w:rsidTr="00E57993">
        <w:trPr>
          <w:trHeight w:val="300"/>
        </w:trPr>
        <w:tc>
          <w:tcPr>
            <w:tcW w:w="10206" w:type="dxa"/>
            <w:gridSpan w:val="11"/>
            <w:shd w:val="clear" w:color="auto" w:fill="auto"/>
            <w:noWrap/>
            <w:vAlign w:val="center"/>
            <w:hideMark/>
          </w:tcPr>
          <w:p w14:paraId="2D3D5A8F" w14:textId="77777777" w:rsidR="00EB295B" w:rsidRPr="00213473" w:rsidRDefault="00EB295B" w:rsidP="00941935">
            <w:pPr>
              <w:widowControl/>
              <w:jc w:val="center"/>
              <w:rPr>
                <w:sz w:val="22"/>
                <w:szCs w:val="22"/>
              </w:rPr>
            </w:pPr>
            <w:r w:rsidRPr="00213473">
              <w:rPr>
                <w:sz w:val="22"/>
                <w:szCs w:val="22"/>
              </w:rPr>
              <w:t>Население (тариф НДС не облагается)</w:t>
            </w:r>
          </w:p>
        </w:tc>
      </w:tr>
      <w:tr w:rsidR="00EB295B" w:rsidRPr="00213473" w14:paraId="5AD48415" w14:textId="77777777" w:rsidTr="00E57993">
        <w:trPr>
          <w:trHeight w:val="340"/>
        </w:trPr>
        <w:tc>
          <w:tcPr>
            <w:tcW w:w="486" w:type="dxa"/>
            <w:vMerge w:val="restart"/>
            <w:shd w:val="clear" w:color="auto" w:fill="auto"/>
            <w:noWrap/>
            <w:vAlign w:val="center"/>
            <w:hideMark/>
          </w:tcPr>
          <w:p w14:paraId="03E34AC4" w14:textId="77777777" w:rsidR="00EB295B" w:rsidRPr="00213473" w:rsidRDefault="00EB295B" w:rsidP="00941935">
            <w:pPr>
              <w:jc w:val="center"/>
              <w:rPr>
                <w:sz w:val="22"/>
                <w:szCs w:val="22"/>
              </w:rPr>
            </w:pPr>
            <w:r w:rsidRPr="00213473">
              <w:rPr>
                <w:sz w:val="22"/>
                <w:szCs w:val="22"/>
              </w:rPr>
              <w:t>1.</w:t>
            </w:r>
          </w:p>
        </w:tc>
        <w:tc>
          <w:tcPr>
            <w:tcW w:w="1690" w:type="dxa"/>
            <w:vMerge w:val="restart"/>
            <w:shd w:val="clear" w:color="auto" w:fill="auto"/>
            <w:vAlign w:val="center"/>
            <w:hideMark/>
          </w:tcPr>
          <w:p w14:paraId="41B7F162" w14:textId="77777777" w:rsidR="00EB295B" w:rsidRPr="00213473" w:rsidRDefault="00EB295B" w:rsidP="00941935">
            <w:pPr>
              <w:widowControl/>
              <w:jc w:val="both"/>
              <w:rPr>
                <w:sz w:val="22"/>
                <w:szCs w:val="22"/>
              </w:rPr>
            </w:pPr>
            <w:r w:rsidRPr="00213473">
              <w:rPr>
                <w:sz w:val="22"/>
                <w:szCs w:val="22"/>
              </w:rPr>
              <w:t>ООО «ТЭС» (Палехский район)</w:t>
            </w:r>
          </w:p>
        </w:tc>
        <w:tc>
          <w:tcPr>
            <w:tcW w:w="1628" w:type="dxa"/>
            <w:vMerge w:val="restart"/>
            <w:shd w:val="clear" w:color="auto" w:fill="auto"/>
            <w:vAlign w:val="center"/>
            <w:hideMark/>
          </w:tcPr>
          <w:p w14:paraId="48B40E93" w14:textId="77777777" w:rsidR="00EB295B" w:rsidRPr="00213473" w:rsidRDefault="00EB295B" w:rsidP="00941935">
            <w:pPr>
              <w:widowControl/>
              <w:jc w:val="center"/>
              <w:rPr>
                <w:sz w:val="22"/>
                <w:szCs w:val="22"/>
              </w:rPr>
            </w:pPr>
            <w:proofErr w:type="spellStart"/>
            <w:r w:rsidRPr="00213473">
              <w:rPr>
                <w:sz w:val="22"/>
                <w:szCs w:val="22"/>
              </w:rPr>
              <w:t>Одноставочный</w:t>
            </w:r>
            <w:proofErr w:type="spellEnd"/>
            <w:r w:rsidRPr="00213473">
              <w:rPr>
                <w:sz w:val="22"/>
                <w:szCs w:val="22"/>
              </w:rPr>
              <w:t>, руб./Гкал</w:t>
            </w:r>
          </w:p>
        </w:tc>
        <w:tc>
          <w:tcPr>
            <w:tcW w:w="708" w:type="dxa"/>
            <w:shd w:val="clear" w:color="auto" w:fill="auto"/>
            <w:noWrap/>
            <w:vAlign w:val="center"/>
            <w:hideMark/>
          </w:tcPr>
          <w:p w14:paraId="3E9FEC4D" w14:textId="77777777" w:rsidR="00EB295B" w:rsidRPr="00213473" w:rsidRDefault="00EB295B" w:rsidP="00941935">
            <w:pPr>
              <w:jc w:val="center"/>
              <w:rPr>
                <w:sz w:val="22"/>
                <w:szCs w:val="22"/>
              </w:rPr>
            </w:pPr>
            <w:r w:rsidRPr="00213473">
              <w:rPr>
                <w:sz w:val="22"/>
                <w:szCs w:val="22"/>
              </w:rPr>
              <w:t>2024</w:t>
            </w:r>
          </w:p>
        </w:tc>
        <w:tc>
          <w:tcPr>
            <w:tcW w:w="1134" w:type="dxa"/>
            <w:shd w:val="clear" w:color="auto" w:fill="auto"/>
            <w:noWrap/>
            <w:vAlign w:val="center"/>
          </w:tcPr>
          <w:p w14:paraId="18392A14" w14:textId="77777777" w:rsidR="00EB295B" w:rsidRPr="00213473" w:rsidRDefault="00EB295B" w:rsidP="00941935">
            <w:pPr>
              <w:jc w:val="center"/>
              <w:rPr>
                <w:sz w:val="22"/>
                <w:szCs w:val="22"/>
              </w:rPr>
            </w:pPr>
            <w:r w:rsidRPr="00213473">
              <w:rPr>
                <w:sz w:val="22"/>
                <w:szCs w:val="22"/>
              </w:rPr>
              <w:t>3 289,50</w:t>
            </w:r>
          </w:p>
        </w:tc>
        <w:tc>
          <w:tcPr>
            <w:tcW w:w="1134" w:type="dxa"/>
            <w:shd w:val="clear" w:color="auto" w:fill="auto"/>
            <w:vAlign w:val="center"/>
          </w:tcPr>
          <w:p w14:paraId="64100E84" w14:textId="77777777" w:rsidR="00EB295B" w:rsidRPr="00213473" w:rsidRDefault="00EB295B" w:rsidP="00941935">
            <w:pPr>
              <w:jc w:val="center"/>
              <w:rPr>
                <w:sz w:val="22"/>
                <w:szCs w:val="22"/>
              </w:rPr>
            </w:pPr>
            <w:r w:rsidRPr="00213473">
              <w:rPr>
                <w:sz w:val="22"/>
                <w:szCs w:val="22"/>
              </w:rPr>
              <w:t>3 486,57</w:t>
            </w:r>
          </w:p>
        </w:tc>
        <w:tc>
          <w:tcPr>
            <w:tcW w:w="709" w:type="dxa"/>
            <w:shd w:val="clear" w:color="auto" w:fill="auto"/>
            <w:noWrap/>
            <w:vAlign w:val="center"/>
            <w:hideMark/>
          </w:tcPr>
          <w:p w14:paraId="5709C235"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2C6C4671" w14:textId="77777777" w:rsidR="00EB295B" w:rsidRPr="00213473" w:rsidRDefault="00EB295B" w:rsidP="00941935">
            <w:pPr>
              <w:widowControl/>
              <w:jc w:val="center"/>
              <w:rPr>
                <w:sz w:val="22"/>
                <w:szCs w:val="22"/>
              </w:rPr>
            </w:pPr>
            <w:r w:rsidRPr="00213473">
              <w:rPr>
                <w:sz w:val="22"/>
                <w:szCs w:val="22"/>
              </w:rPr>
              <w:t>-</w:t>
            </w:r>
          </w:p>
        </w:tc>
        <w:tc>
          <w:tcPr>
            <w:tcW w:w="567" w:type="dxa"/>
            <w:vAlign w:val="center"/>
          </w:tcPr>
          <w:p w14:paraId="50D73910"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6BB4F6BF" w14:textId="77777777" w:rsidR="00EB295B" w:rsidRPr="00213473" w:rsidRDefault="00EB295B" w:rsidP="00941935">
            <w:pPr>
              <w:widowControl/>
              <w:jc w:val="center"/>
              <w:rPr>
                <w:sz w:val="22"/>
                <w:szCs w:val="22"/>
              </w:rPr>
            </w:pPr>
            <w:r w:rsidRPr="00213473">
              <w:rPr>
                <w:sz w:val="22"/>
                <w:szCs w:val="22"/>
              </w:rPr>
              <w:t>-</w:t>
            </w:r>
          </w:p>
        </w:tc>
        <w:tc>
          <w:tcPr>
            <w:tcW w:w="732" w:type="dxa"/>
            <w:shd w:val="clear" w:color="auto" w:fill="auto"/>
            <w:noWrap/>
            <w:vAlign w:val="center"/>
            <w:hideMark/>
          </w:tcPr>
          <w:p w14:paraId="186AF8B9" w14:textId="77777777" w:rsidR="00EB295B" w:rsidRPr="00213473" w:rsidRDefault="00EB295B" w:rsidP="00941935">
            <w:pPr>
              <w:widowControl/>
              <w:jc w:val="center"/>
              <w:rPr>
                <w:sz w:val="22"/>
                <w:szCs w:val="22"/>
              </w:rPr>
            </w:pPr>
            <w:r w:rsidRPr="00213473">
              <w:rPr>
                <w:sz w:val="22"/>
                <w:szCs w:val="22"/>
              </w:rPr>
              <w:t>-</w:t>
            </w:r>
          </w:p>
        </w:tc>
      </w:tr>
      <w:tr w:rsidR="00EB295B" w:rsidRPr="00213473" w14:paraId="0A1C50E2" w14:textId="77777777" w:rsidTr="00E57993">
        <w:trPr>
          <w:trHeight w:val="340"/>
        </w:trPr>
        <w:tc>
          <w:tcPr>
            <w:tcW w:w="486" w:type="dxa"/>
            <w:vMerge/>
            <w:shd w:val="clear" w:color="auto" w:fill="auto"/>
            <w:noWrap/>
            <w:vAlign w:val="center"/>
            <w:hideMark/>
          </w:tcPr>
          <w:p w14:paraId="25DC0048" w14:textId="77777777" w:rsidR="00EB295B" w:rsidRPr="00213473" w:rsidRDefault="00EB295B" w:rsidP="00941935">
            <w:pPr>
              <w:jc w:val="center"/>
              <w:rPr>
                <w:sz w:val="22"/>
                <w:szCs w:val="22"/>
              </w:rPr>
            </w:pPr>
          </w:p>
        </w:tc>
        <w:tc>
          <w:tcPr>
            <w:tcW w:w="1690" w:type="dxa"/>
            <w:vMerge/>
            <w:shd w:val="clear" w:color="auto" w:fill="auto"/>
            <w:vAlign w:val="center"/>
            <w:hideMark/>
          </w:tcPr>
          <w:p w14:paraId="04039E28" w14:textId="77777777" w:rsidR="00EB295B" w:rsidRPr="00213473" w:rsidRDefault="00EB295B" w:rsidP="00941935">
            <w:pPr>
              <w:widowControl/>
              <w:jc w:val="both"/>
              <w:rPr>
                <w:bCs/>
                <w:sz w:val="22"/>
                <w:szCs w:val="22"/>
              </w:rPr>
            </w:pPr>
          </w:p>
        </w:tc>
        <w:tc>
          <w:tcPr>
            <w:tcW w:w="1628" w:type="dxa"/>
            <w:vMerge/>
            <w:shd w:val="clear" w:color="auto" w:fill="auto"/>
            <w:vAlign w:val="center"/>
            <w:hideMark/>
          </w:tcPr>
          <w:p w14:paraId="19D70966" w14:textId="77777777" w:rsidR="00EB295B" w:rsidRPr="00213473" w:rsidRDefault="00EB295B" w:rsidP="00941935">
            <w:pPr>
              <w:widowControl/>
              <w:jc w:val="center"/>
              <w:rPr>
                <w:sz w:val="22"/>
                <w:szCs w:val="22"/>
              </w:rPr>
            </w:pPr>
          </w:p>
        </w:tc>
        <w:tc>
          <w:tcPr>
            <w:tcW w:w="708" w:type="dxa"/>
            <w:shd w:val="clear" w:color="auto" w:fill="auto"/>
            <w:noWrap/>
            <w:vAlign w:val="center"/>
            <w:hideMark/>
          </w:tcPr>
          <w:p w14:paraId="69904F9D" w14:textId="77777777" w:rsidR="00EB295B" w:rsidRPr="00213473" w:rsidRDefault="00EB295B" w:rsidP="00941935">
            <w:pPr>
              <w:jc w:val="center"/>
              <w:rPr>
                <w:sz w:val="22"/>
                <w:szCs w:val="22"/>
              </w:rPr>
            </w:pPr>
            <w:r w:rsidRPr="00213473">
              <w:rPr>
                <w:sz w:val="22"/>
                <w:szCs w:val="22"/>
              </w:rPr>
              <w:t>2025</w:t>
            </w:r>
          </w:p>
        </w:tc>
        <w:tc>
          <w:tcPr>
            <w:tcW w:w="1134" w:type="dxa"/>
            <w:shd w:val="clear" w:color="auto" w:fill="auto"/>
            <w:noWrap/>
            <w:vAlign w:val="center"/>
          </w:tcPr>
          <w:p w14:paraId="604B37C3" w14:textId="77777777" w:rsidR="00EB295B" w:rsidRPr="00213473" w:rsidRDefault="00EB295B" w:rsidP="00941935">
            <w:pPr>
              <w:jc w:val="center"/>
              <w:rPr>
                <w:sz w:val="22"/>
                <w:szCs w:val="22"/>
              </w:rPr>
            </w:pPr>
            <w:r w:rsidRPr="00213473">
              <w:rPr>
                <w:sz w:val="22"/>
                <w:szCs w:val="22"/>
              </w:rPr>
              <w:t>3 486,57</w:t>
            </w:r>
          </w:p>
        </w:tc>
        <w:tc>
          <w:tcPr>
            <w:tcW w:w="1134" w:type="dxa"/>
            <w:shd w:val="clear" w:color="auto" w:fill="auto"/>
            <w:vAlign w:val="center"/>
          </w:tcPr>
          <w:p w14:paraId="40A72C1A" w14:textId="77777777" w:rsidR="00EB295B" w:rsidRPr="00213473" w:rsidRDefault="00EB295B" w:rsidP="00941935">
            <w:pPr>
              <w:jc w:val="center"/>
              <w:rPr>
                <w:sz w:val="22"/>
                <w:szCs w:val="22"/>
              </w:rPr>
            </w:pPr>
            <w:r w:rsidRPr="00213473">
              <w:rPr>
                <w:sz w:val="22"/>
                <w:szCs w:val="22"/>
              </w:rPr>
              <w:t>3 685,30</w:t>
            </w:r>
          </w:p>
        </w:tc>
        <w:tc>
          <w:tcPr>
            <w:tcW w:w="709" w:type="dxa"/>
            <w:shd w:val="clear" w:color="auto" w:fill="auto"/>
            <w:noWrap/>
            <w:vAlign w:val="center"/>
            <w:hideMark/>
          </w:tcPr>
          <w:p w14:paraId="6853A960"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6C95B019" w14:textId="77777777" w:rsidR="00EB295B" w:rsidRPr="00213473" w:rsidRDefault="00EB295B" w:rsidP="00941935">
            <w:pPr>
              <w:widowControl/>
              <w:jc w:val="center"/>
              <w:rPr>
                <w:sz w:val="22"/>
                <w:szCs w:val="22"/>
              </w:rPr>
            </w:pPr>
            <w:r w:rsidRPr="00213473">
              <w:rPr>
                <w:sz w:val="22"/>
                <w:szCs w:val="22"/>
              </w:rPr>
              <w:t>-</w:t>
            </w:r>
          </w:p>
        </w:tc>
        <w:tc>
          <w:tcPr>
            <w:tcW w:w="567" w:type="dxa"/>
            <w:vAlign w:val="center"/>
          </w:tcPr>
          <w:p w14:paraId="4591A252"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7F0D0BB6" w14:textId="77777777" w:rsidR="00EB295B" w:rsidRPr="00213473" w:rsidRDefault="00EB295B" w:rsidP="00941935">
            <w:pPr>
              <w:widowControl/>
              <w:jc w:val="center"/>
              <w:rPr>
                <w:sz w:val="22"/>
                <w:szCs w:val="22"/>
              </w:rPr>
            </w:pPr>
            <w:r w:rsidRPr="00213473">
              <w:rPr>
                <w:sz w:val="22"/>
                <w:szCs w:val="22"/>
              </w:rPr>
              <w:t>-</w:t>
            </w:r>
          </w:p>
        </w:tc>
        <w:tc>
          <w:tcPr>
            <w:tcW w:w="732" w:type="dxa"/>
            <w:shd w:val="clear" w:color="auto" w:fill="auto"/>
            <w:noWrap/>
            <w:vAlign w:val="center"/>
            <w:hideMark/>
          </w:tcPr>
          <w:p w14:paraId="328742D9" w14:textId="77777777" w:rsidR="00EB295B" w:rsidRPr="00213473" w:rsidRDefault="00EB295B" w:rsidP="00941935">
            <w:pPr>
              <w:widowControl/>
              <w:jc w:val="center"/>
              <w:rPr>
                <w:sz w:val="22"/>
                <w:szCs w:val="22"/>
              </w:rPr>
            </w:pPr>
            <w:r w:rsidRPr="00213473">
              <w:rPr>
                <w:sz w:val="22"/>
                <w:szCs w:val="22"/>
              </w:rPr>
              <w:t>-</w:t>
            </w:r>
          </w:p>
        </w:tc>
      </w:tr>
      <w:tr w:rsidR="00EB295B" w:rsidRPr="00213473" w14:paraId="70FCB9F8" w14:textId="77777777" w:rsidTr="00E57993">
        <w:trPr>
          <w:trHeight w:val="340"/>
        </w:trPr>
        <w:tc>
          <w:tcPr>
            <w:tcW w:w="486" w:type="dxa"/>
            <w:vMerge/>
            <w:shd w:val="clear" w:color="auto" w:fill="auto"/>
            <w:noWrap/>
            <w:vAlign w:val="center"/>
            <w:hideMark/>
          </w:tcPr>
          <w:p w14:paraId="7B579D9A" w14:textId="77777777" w:rsidR="00EB295B" w:rsidRPr="00213473" w:rsidRDefault="00EB295B" w:rsidP="00941935">
            <w:pPr>
              <w:jc w:val="center"/>
              <w:rPr>
                <w:sz w:val="22"/>
                <w:szCs w:val="22"/>
              </w:rPr>
            </w:pPr>
          </w:p>
        </w:tc>
        <w:tc>
          <w:tcPr>
            <w:tcW w:w="1690" w:type="dxa"/>
            <w:vMerge/>
            <w:shd w:val="clear" w:color="auto" w:fill="auto"/>
            <w:vAlign w:val="center"/>
            <w:hideMark/>
          </w:tcPr>
          <w:p w14:paraId="6B46234A" w14:textId="77777777" w:rsidR="00EB295B" w:rsidRPr="00213473" w:rsidRDefault="00EB295B" w:rsidP="00941935">
            <w:pPr>
              <w:widowControl/>
              <w:jc w:val="both"/>
              <w:rPr>
                <w:bCs/>
                <w:sz w:val="22"/>
                <w:szCs w:val="22"/>
              </w:rPr>
            </w:pPr>
          </w:p>
        </w:tc>
        <w:tc>
          <w:tcPr>
            <w:tcW w:w="1628" w:type="dxa"/>
            <w:vMerge/>
            <w:shd w:val="clear" w:color="auto" w:fill="auto"/>
            <w:vAlign w:val="center"/>
            <w:hideMark/>
          </w:tcPr>
          <w:p w14:paraId="7CC4C1F1" w14:textId="77777777" w:rsidR="00EB295B" w:rsidRPr="00213473" w:rsidRDefault="00EB295B" w:rsidP="00941935">
            <w:pPr>
              <w:widowControl/>
              <w:jc w:val="center"/>
              <w:rPr>
                <w:sz w:val="22"/>
                <w:szCs w:val="22"/>
              </w:rPr>
            </w:pPr>
          </w:p>
        </w:tc>
        <w:tc>
          <w:tcPr>
            <w:tcW w:w="708" w:type="dxa"/>
            <w:shd w:val="clear" w:color="auto" w:fill="auto"/>
            <w:noWrap/>
            <w:vAlign w:val="center"/>
            <w:hideMark/>
          </w:tcPr>
          <w:p w14:paraId="235148B1" w14:textId="77777777" w:rsidR="00EB295B" w:rsidRPr="00213473" w:rsidRDefault="00EB295B" w:rsidP="00941935">
            <w:pPr>
              <w:jc w:val="center"/>
              <w:rPr>
                <w:sz w:val="22"/>
                <w:szCs w:val="22"/>
              </w:rPr>
            </w:pPr>
            <w:r w:rsidRPr="00213473">
              <w:rPr>
                <w:sz w:val="22"/>
                <w:szCs w:val="22"/>
              </w:rPr>
              <w:t>2026</w:t>
            </w:r>
          </w:p>
        </w:tc>
        <w:tc>
          <w:tcPr>
            <w:tcW w:w="1134" w:type="dxa"/>
            <w:shd w:val="clear" w:color="auto" w:fill="auto"/>
            <w:noWrap/>
            <w:vAlign w:val="center"/>
          </w:tcPr>
          <w:p w14:paraId="005E77CF" w14:textId="77777777" w:rsidR="00EB295B" w:rsidRPr="00213473" w:rsidRDefault="00EB295B" w:rsidP="00941935">
            <w:pPr>
              <w:jc w:val="center"/>
              <w:rPr>
                <w:sz w:val="22"/>
                <w:szCs w:val="22"/>
              </w:rPr>
            </w:pPr>
            <w:r w:rsidRPr="00213473">
              <w:rPr>
                <w:sz w:val="22"/>
                <w:szCs w:val="22"/>
              </w:rPr>
              <w:t>3 685,30</w:t>
            </w:r>
          </w:p>
        </w:tc>
        <w:tc>
          <w:tcPr>
            <w:tcW w:w="1134" w:type="dxa"/>
            <w:shd w:val="clear" w:color="auto" w:fill="auto"/>
            <w:vAlign w:val="center"/>
          </w:tcPr>
          <w:p w14:paraId="4326FAF1" w14:textId="77777777" w:rsidR="00EB295B" w:rsidRPr="00213473" w:rsidRDefault="00EB295B" w:rsidP="00941935">
            <w:pPr>
              <w:jc w:val="center"/>
              <w:rPr>
                <w:sz w:val="22"/>
                <w:szCs w:val="22"/>
              </w:rPr>
            </w:pPr>
            <w:r w:rsidRPr="00213473">
              <w:rPr>
                <w:sz w:val="22"/>
                <w:szCs w:val="22"/>
              </w:rPr>
              <w:t>3 832,71</w:t>
            </w:r>
          </w:p>
        </w:tc>
        <w:tc>
          <w:tcPr>
            <w:tcW w:w="709" w:type="dxa"/>
            <w:shd w:val="clear" w:color="auto" w:fill="auto"/>
            <w:noWrap/>
            <w:vAlign w:val="center"/>
            <w:hideMark/>
          </w:tcPr>
          <w:p w14:paraId="4975D8FA"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4911C67C" w14:textId="77777777" w:rsidR="00EB295B" w:rsidRPr="00213473" w:rsidRDefault="00EB295B" w:rsidP="00941935">
            <w:pPr>
              <w:widowControl/>
              <w:jc w:val="center"/>
              <w:rPr>
                <w:sz w:val="22"/>
                <w:szCs w:val="22"/>
              </w:rPr>
            </w:pPr>
            <w:r w:rsidRPr="00213473">
              <w:rPr>
                <w:sz w:val="22"/>
                <w:szCs w:val="22"/>
              </w:rPr>
              <w:t>-</w:t>
            </w:r>
          </w:p>
        </w:tc>
        <w:tc>
          <w:tcPr>
            <w:tcW w:w="567" w:type="dxa"/>
            <w:vAlign w:val="center"/>
          </w:tcPr>
          <w:p w14:paraId="49F870D1"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5B0CDFBC" w14:textId="77777777" w:rsidR="00EB295B" w:rsidRPr="00213473" w:rsidRDefault="00EB295B" w:rsidP="00941935">
            <w:pPr>
              <w:widowControl/>
              <w:jc w:val="center"/>
              <w:rPr>
                <w:sz w:val="22"/>
                <w:szCs w:val="22"/>
              </w:rPr>
            </w:pPr>
            <w:r w:rsidRPr="00213473">
              <w:rPr>
                <w:sz w:val="22"/>
                <w:szCs w:val="22"/>
              </w:rPr>
              <w:t>-</w:t>
            </w:r>
          </w:p>
        </w:tc>
        <w:tc>
          <w:tcPr>
            <w:tcW w:w="732" w:type="dxa"/>
            <w:shd w:val="clear" w:color="auto" w:fill="auto"/>
            <w:noWrap/>
            <w:vAlign w:val="center"/>
            <w:hideMark/>
          </w:tcPr>
          <w:p w14:paraId="17F01906" w14:textId="77777777" w:rsidR="00EB295B" w:rsidRPr="00213473" w:rsidRDefault="00EB295B" w:rsidP="00941935">
            <w:pPr>
              <w:widowControl/>
              <w:jc w:val="center"/>
              <w:rPr>
                <w:sz w:val="22"/>
                <w:szCs w:val="22"/>
              </w:rPr>
            </w:pPr>
            <w:r w:rsidRPr="00213473">
              <w:rPr>
                <w:sz w:val="22"/>
                <w:szCs w:val="22"/>
              </w:rPr>
              <w:t>-</w:t>
            </w:r>
          </w:p>
        </w:tc>
      </w:tr>
      <w:tr w:rsidR="00EB295B" w:rsidRPr="00213473" w14:paraId="66F6A4CC" w14:textId="77777777" w:rsidTr="00E57993">
        <w:trPr>
          <w:trHeight w:val="340"/>
        </w:trPr>
        <w:tc>
          <w:tcPr>
            <w:tcW w:w="486" w:type="dxa"/>
            <w:vMerge/>
            <w:shd w:val="clear" w:color="auto" w:fill="auto"/>
            <w:noWrap/>
            <w:vAlign w:val="center"/>
            <w:hideMark/>
          </w:tcPr>
          <w:p w14:paraId="2A77412D" w14:textId="77777777" w:rsidR="00EB295B" w:rsidRPr="00213473" w:rsidRDefault="00EB295B" w:rsidP="00941935">
            <w:pPr>
              <w:jc w:val="center"/>
              <w:rPr>
                <w:sz w:val="22"/>
                <w:szCs w:val="22"/>
              </w:rPr>
            </w:pPr>
          </w:p>
        </w:tc>
        <w:tc>
          <w:tcPr>
            <w:tcW w:w="1690" w:type="dxa"/>
            <w:vMerge/>
            <w:shd w:val="clear" w:color="auto" w:fill="auto"/>
            <w:vAlign w:val="center"/>
            <w:hideMark/>
          </w:tcPr>
          <w:p w14:paraId="3C0C2C59" w14:textId="77777777" w:rsidR="00EB295B" w:rsidRPr="00213473" w:rsidRDefault="00EB295B" w:rsidP="00941935">
            <w:pPr>
              <w:widowControl/>
              <w:jc w:val="both"/>
              <w:rPr>
                <w:bCs/>
                <w:sz w:val="22"/>
                <w:szCs w:val="22"/>
              </w:rPr>
            </w:pPr>
          </w:p>
        </w:tc>
        <w:tc>
          <w:tcPr>
            <w:tcW w:w="1628" w:type="dxa"/>
            <w:vMerge/>
            <w:shd w:val="clear" w:color="auto" w:fill="auto"/>
            <w:vAlign w:val="center"/>
            <w:hideMark/>
          </w:tcPr>
          <w:p w14:paraId="3A0E135F" w14:textId="77777777" w:rsidR="00EB295B" w:rsidRPr="00213473" w:rsidRDefault="00EB295B" w:rsidP="00941935">
            <w:pPr>
              <w:widowControl/>
              <w:jc w:val="center"/>
              <w:rPr>
                <w:sz w:val="22"/>
                <w:szCs w:val="22"/>
              </w:rPr>
            </w:pPr>
          </w:p>
        </w:tc>
        <w:tc>
          <w:tcPr>
            <w:tcW w:w="708" w:type="dxa"/>
            <w:shd w:val="clear" w:color="auto" w:fill="auto"/>
            <w:noWrap/>
            <w:vAlign w:val="center"/>
            <w:hideMark/>
          </w:tcPr>
          <w:p w14:paraId="4909F076" w14:textId="77777777" w:rsidR="00EB295B" w:rsidRPr="00213473" w:rsidRDefault="00EB295B" w:rsidP="00941935">
            <w:pPr>
              <w:jc w:val="center"/>
              <w:rPr>
                <w:sz w:val="22"/>
                <w:szCs w:val="22"/>
              </w:rPr>
            </w:pPr>
            <w:r w:rsidRPr="00213473">
              <w:rPr>
                <w:sz w:val="22"/>
                <w:szCs w:val="22"/>
              </w:rPr>
              <w:t>2027</w:t>
            </w:r>
          </w:p>
        </w:tc>
        <w:tc>
          <w:tcPr>
            <w:tcW w:w="1134" w:type="dxa"/>
            <w:shd w:val="clear" w:color="auto" w:fill="auto"/>
            <w:noWrap/>
            <w:vAlign w:val="center"/>
          </w:tcPr>
          <w:p w14:paraId="1D5ACD9D" w14:textId="77777777" w:rsidR="00EB295B" w:rsidRPr="00213473" w:rsidRDefault="00EB295B" w:rsidP="00941935">
            <w:pPr>
              <w:jc w:val="center"/>
              <w:rPr>
                <w:sz w:val="22"/>
                <w:szCs w:val="22"/>
              </w:rPr>
            </w:pPr>
            <w:r w:rsidRPr="00213473">
              <w:rPr>
                <w:sz w:val="22"/>
                <w:szCs w:val="22"/>
              </w:rPr>
              <w:t>3 832,71</w:t>
            </w:r>
          </w:p>
        </w:tc>
        <w:tc>
          <w:tcPr>
            <w:tcW w:w="1134" w:type="dxa"/>
            <w:shd w:val="clear" w:color="auto" w:fill="auto"/>
            <w:vAlign w:val="center"/>
          </w:tcPr>
          <w:p w14:paraId="3F8EC558" w14:textId="77777777" w:rsidR="00EB295B" w:rsidRPr="00213473" w:rsidRDefault="00EB295B" w:rsidP="00941935">
            <w:pPr>
              <w:jc w:val="center"/>
              <w:rPr>
                <w:sz w:val="22"/>
                <w:szCs w:val="22"/>
              </w:rPr>
            </w:pPr>
            <w:r w:rsidRPr="00213473">
              <w:rPr>
                <w:sz w:val="22"/>
                <w:szCs w:val="22"/>
              </w:rPr>
              <w:t>3 986,02</w:t>
            </w:r>
          </w:p>
        </w:tc>
        <w:tc>
          <w:tcPr>
            <w:tcW w:w="709" w:type="dxa"/>
            <w:shd w:val="clear" w:color="auto" w:fill="auto"/>
            <w:noWrap/>
            <w:vAlign w:val="center"/>
            <w:hideMark/>
          </w:tcPr>
          <w:p w14:paraId="63359B7B"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1A9AA7B6" w14:textId="77777777" w:rsidR="00EB295B" w:rsidRPr="00213473" w:rsidRDefault="00EB295B" w:rsidP="00941935">
            <w:pPr>
              <w:widowControl/>
              <w:jc w:val="center"/>
              <w:rPr>
                <w:sz w:val="22"/>
                <w:szCs w:val="22"/>
              </w:rPr>
            </w:pPr>
            <w:r w:rsidRPr="00213473">
              <w:rPr>
                <w:sz w:val="22"/>
                <w:szCs w:val="22"/>
              </w:rPr>
              <w:t>-</w:t>
            </w:r>
          </w:p>
        </w:tc>
        <w:tc>
          <w:tcPr>
            <w:tcW w:w="567" w:type="dxa"/>
            <w:vAlign w:val="center"/>
          </w:tcPr>
          <w:p w14:paraId="3A20A56B"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1176CB79" w14:textId="77777777" w:rsidR="00EB295B" w:rsidRPr="00213473" w:rsidRDefault="00EB295B" w:rsidP="00941935">
            <w:pPr>
              <w:widowControl/>
              <w:jc w:val="center"/>
              <w:rPr>
                <w:sz w:val="22"/>
                <w:szCs w:val="22"/>
              </w:rPr>
            </w:pPr>
            <w:r w:rsidRPr="00213473">
              <w:rPr>
                <w:sz w:val="22"/>
                <w:szCs w:val="22"/>
              </w:rPr>
              <w:t>-</w:t>
            </w:r>
          </w:p>
        </w:tc>
        <w:tc>
          <w:tcPr>
            <w:tcW w:w="732" w:type="dxa"/>
            <w:shd w:val="clear" w:color="auto" w:fill="auto"/>
            <w:noWrap/>
            <w:vAlign w:val="center"/>
            <w:hideMark/>
          </w:tcPr>
          <w:p w14:paraId="15688D05" w14:textId="77777777" w:rsidR="00EB295B" w:rsidRPr="00213473" w:rsidRDefault="00EB295B" w:rsidP="00941935">
            <w:pPr>
              <w:widowControl/>
              <w:jc w:val="center"/>
              <w:rPr>
                <w:sz w:val="22"/>
                <w:szCs w:val="22"/>
              </w:rPr>
            </w:pPr>
            <w:r w:rsidRPr="00213473">
              <w:rPr>
                <w:sz w:val="22"/>
                <w:szCs w:val="22"/>
              </w:rPr>
              <w:t>-</w:t>
            </w:r>
          </w:p>
        </w:tc>
      </w:tr>
      <w:tr w:rsidR="00EB295B" w:rsidRPr="00213473" w14:paraId="56B9BEAE" w14:textId="77777777" w:rsidTr="00E57993">
        <w:trPr>
          <w:trHeight w:val="340"/>
        </w:trPr>
        <w:tc>
          <w:tcPr>
            <w:tcW w:w="486" w:type="dxa"/>
            <w:vMerge/>
            <w:shd w:val="clear" w:color="auto" w:fill="auto"/>
            <w:noWrap/>
            <w:vAlign w:val="center"/>
            <w:hideMark/>
          </w:tcPr>
          <w:p w14:paraId="1F1D17DA" w14:textId="77777777" w:rsidR="00EB295B" w:rsidRPr="00213473" w:rsidRDefault="00EB295B" w:rsidP="00941935">
            <w:pPr>
              <w:jc w:val="center"/>
              <w:rPr>
                <w:sz w:val="22"/>
                <w:szCs w:val="22"/>
              </w:rPr>
            </w:pPr>
          </w:p>
        </w:tc>
        <w:tc>
          <w:tcPr>
            <w:tcW w:w="1690" w:type="dxa"/>
            <w:vMerge/>
            <w:shd w:val="clear" w:color="auto" w:fill="auto"/>
            <w:vAlign w:val="center"/>
            <w:hideMark/>
          </w:tcPr>
          <w:p w14:paraId="3A28D5B2" w14:textId="77777777" w:rsidR="00EB295B" w:rsidRPr="00213473" w:rsidRDefault="00EB295B" w:rsidP="00941935">
            <w:pPr>
              <w:widowControl/>
              <w:jc w:val="both"/>
              <w:rPr>
                <w:bCs/>
                <w:sz w:val="22"/>
                <w:szCs w:val="22"/>
              </w:rPr>
            </w:pPr>
          </w:p>
        </w:tc>
        <w:tc>
          <w:tcPr>
            <w:tcW w:w="1628" w:type="dxa"/>
            <w:vMerge/>
            <w:shd w:val="clear" w:color="auto" w:fill="auto"/>
            <w:vAlign w:val="center"/>
            <w:hideMark/>
          </w:tcPr>
          <w:p w14:paraId="4B9ADCCA" w14:textId="77777777" w:rsidR="00EB295B" w:rsidRPr="00213473" w:rsidRDefault="00EB295B" w:rsidP="00941935">
            <w:pPr>
              <w:widowControl/>
              <w:jc w:val="center"/>
              <w:rPr>
                <w:sz w:val="22"/>
                <w:szCs w:val="22"/>
              </w:rPr>
            </w:pPr>
          </w:p>
        </w:tc>
        <w:tc>
          <w:tcPr>
            <w:tcW w:w="708" w:type="dxa"/>
            <w:shd w:val="clear" w:color="auto" w:fill="auto"/>
            <w:noWrap/>
            <w:vAlign w:val="center"/>
            <w:hideMark/>
          </w:tcPr>
          <w:p w14:paraId="0F150408" w14:textId="77777777" w:rsidR="00EB295B" w:rsidRPr="00213473" w:rsidRDefault="00EB295B" w:rsidP="00941935">
            <w:pPr>
              <w:jc w:val="center"/>
              <w:rPr>
                <w:sz w:val="22"/>
                <w:szCs w:val="22"/>
              </w:rPr>
            </w:pPr>
            <w:r w:rsidRPr="00213473">
              <w:rPr>
                <w:sz w:val="22"/>
                <w:szCs w:val="22"/>
              </w:rPr>
              <w:t>2028</w:t>
            </w:r>
          </w:p>
        </w:tc>
        <w:tc>
          <w:tcPr>
            <w:tcW w:w="1134" w:type="dxa"/>
            <w:shd w:val="clear" w:color="auto" w:fill="auto"/>
            <w:noWrap/>
            <w:vAlign w:val="center"/>
          </w:tcPr>
          <w:p w14:paraId="344867CC" w14:textId="77777777" w:rsidR="00EB295B" w:rsidRPr="00213473" w:rsidRDefault="00EB295B" w:rsidP="00941935">
            <w:pPr>
              <w:jc w:val="center"/>
              <w:rPr>
                <w:sz w:val="22"/>
                <w:szCs w:val="22"/>
              </w:rPr>
            </w:pPr>
            <w:r w:rsidRPr="00213473">
              <w:rPr>
                <w:sz w:val="22"/>
                <w:szCs w:val="22"/>
              </w:rPr>
              <w:t>3 986,02</w:t>
            </w:r>
          </w:p>
        </w:tc>
        <w:tc>
          <w:tcPr>
            <w:tcW w:w="1134" w:type="dxa"/>
            <w:shd w:val="clear" w:color="auto" w:fill="auto"/>
            <w:vAlign w:val="center"/>
          </w:tcPr>
          <w:p w14:paraId="58C2BC1F" w14:textId="77777777" w:rsidR="00EB295B" w:rsidRPr="00213473" w:rsidRDefault="00EB295B" w:rsidP="00941935">
            <w:pPr>
              <w:jc w:val="center"/>
              <w:rPr>
                <w:sz w:val="22"/>
                <w:szCs w:val="22"/>
              </w:rPr>
            </w:pPr>
            <w:r w:rsidRPr="00213473">
              <w:rPr>
                <w:sz w:val="22"/>
                <w:szCs w:val="22"/>
              </w:rPr>
              <w:t>4 145,46</w:t>
            </w:r>
          </w:p>
        </w:tc>
        <w:tc>
          <w:tcPr>
            <w:tcW w:w="709" w:type="dxa"/>
            <w:shd w:val="clear" w:color="auto" w:fill="auto"/>
            <w:noWrap/>
            <w:vAlign w:val="center"/>
            <w:hideMark/>
          </w:tcPr>
          <w:p w14:paraId="41B7E840"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4755A3CF" w14:textId="77777777" w:rsidR="00EB295B" w:rsidRPr="00213473" w:rsidRDefault="00EB295B" w:rsidP="00941935">
            <w:pPr>
              <w:widowControl/>
              <w:jc w:val="center"/>
              <w:rPr>
                <w:sz w:val="22"/>
                <w:szCs w:val="22"/>
              </w:rPr>
            </w:pPr>
            <w:r w:rsidRPr="00213473">
              <w:rPr>
                <w:sz w:val="22"/>
                <w:szCs w:val="22"/>
              </w:rPr>
              <w:t>-</w:t>
            </w:r>
          </w:p>
        </w:tc>
        <w:tc>
          <w:tcPr>
            <w:tcW w:w="567" w:type="dxa"/>
            <w:vAlign w:val="center"/>
          </w:tcPr>
          <w:p w14:paraId="3B7A1DC2" w14:textId="77777777" w:rsidR="00EB295B" w:rsidRPr="00213473" w:rsidRDefault="00EB295B" w:rsidP="00941935">
            <w:pPr>
              <w:widowControl/>
              <w:jc w:val="center"/>
              <w:rPr>
                <w:sz w:val="22"/>
                <w:szCs w:val="22"/>
              </w:rPr>
            </w:pPr>
            <w:r w:rsidRPr="00213473">
              <w:rPr>
                <w:sz w:val="22"/>
                <w:szCs w:val="22"/>
              </w:rPr>
              <w:t>-</w:t>
            </w:r>
          </w:p>
        </w:tc>
        <w:tc>
          <w:tcPr>
            <w:tcW w:w="709" w:type="dxa"/>
            <w:vAlign w:val="center"/>
          </w:tcPr>
          <w:p w14:paraId="56D461FC" w14:textId="77777777" w:rsidR="00EB295B" w:rsidRPr="00213473" w:rsidRDefault="00EB295B" w:rsidP="00941935">
            <w:pPr>
              <w:widowControl/>
              <w:jc w:val="center"/>
              <w:rPr>
                <w:sz w:val="22"/>
                <w:szCs w:val="22"/>
              </w:rPr>
            </w:pPr>
            <w:r w:rsidRPr="00213473">
              <w:rPr>
                <w:sz w:val="22"/>
                <w:szCs w:val="22"/>
              </w:rPr>
              <w:t>-</w:t>
            </w:r>
          </w:p>
        </w:tc>
        <w:tc>
          <w:tcPr>
            <w:tcW w:w="732" w:type="dxa"/>
            <w:shd w:val="clear" w:color="auto" w:fill="auto"/>
            <w:noWrap/>
            <w:vAlign w:val="center"/>
            <w:hideMark/>
          </w:tcPr>
          <w:p w14:paraId="2CBFD777" w14:textId="77777777" w:rsidR="00EB295B" w:rsidRPr="00213473" w:rsidRDefault="00EB295B" w:rsidP="00941935">
            <w:pPr>
              <w:widowControl/>
              <w:jc w:val="center"/>
              <w:rPr>
                <w:sz w:val="22"/>
                <w:szCs w:val="22"/>
              </w:rPr>
            </w:pPr>
            <w:r w:rsidRPr="00213473">
              <w:rPr>
                <w:sz w:val="22"/>
                <w:szCs w:val="22"/>
              </w:rPr>
              <w:t>-</w:t>
            </w:r>
          </w:p>
        </w:tc>
      </w:tr>
    </w:tbl>
    <w:p w14:paraId="2ED4F9DF" w14:textId="77777777" w:rsidR="00EB295B" w:rsidRPr="00213473" w:rsidRDefault="00EB295B" w:rsidP="00941935">
      <w:pPr>
        <w:widowControl/>
        <w:autoSpaceDE w:val="0"/>
        <w:autoSpaceDN w:val="0"/>
        <w:adjustRightInd w:val="0"/>
        <w:ind w:firstLine="540"/>
        <w:jc w:val="both"/>
        <w:outlineLvl w:val="3"/>
        <w:rPr>
          <w:sz w:val="22"/>
          <w:szCs w:val="22"/>
        </w:rPr>
      </w:pPr>
      <w:r w:rsidRPr="00213473">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3B829FA0" w14:textId="77777777" w:rsidR="00EB295B" w:rsidRPr="00213473" w:rsidRDefault="00EB295B" w:rsidP="00941935">
      <w:pPr>
        <w:rPr>
          <w:sz w:val="22"/>
          <w:szCs w:val="22"/>
        </w:rPr>
      </w:pPr>
    </w:p>
    <w:p w14:paraId="1D329F22" w14:textId="77777777" w:rsidR="00213473" w:rsidRPr="00CA034B" w:rsidRDefault="00EB295B" w:rsidP="00213473">
      <w:pPr>
        <w:numPr>
          <w:ilvl w:val="0"/>
          <w:numId w:val="27"/>
        </w:numPr>
        <w:tabs>
          <w:tab w:val="left" w:pos="1276"/>
        </w:tabs>
        <w:ind w:left="0" w:firstLine="709"/>
        <w:jc w:val="both"/>
        <w:rPr>
          <w:sz w:val="22"/>
          <w:szCs w:val="22"/>
        </w:rPr>
      </w:pPr>
      <w:r w:rsidRPr="00213473">
        <w:rPr>
          <w:sz w:val="22"/>
          <w:szCs w:val="22"/>
        </w:rPr>
        <w:t>Установить долгосрочные параметры регулирования</w:t>
      </w:r>
      <w:r w:rsidRPr="00213473">
        <w:rPr>
          <w:bCs/>
          <w:sz w:val="22"/>
          <w:szCs w:val="22"/>
        </w:rPr>
        <w:t xml:space="preserve"> для формирования тарифов на тепловую энергию с использованием метода индексации установленных тарифов для</w:t>
      </w:r>
      <w:r w:rsidRPr="00213473">
        <w:rPr>
          <w:sz w:val="22"/>
          <w:szCs w:val="22"/>
        </w:rPr>
        <w:t xml:space="preserve"> ООО «ТЭС» (Палехский район, с. </w:t>
      </w:r>
      <w:proofErr w:type="spellStart"/>
      <w:r w:rsidRPr="00213473">
        <w:rPr>
          <w:sz w:val="22"/>
          <w:szCs w:val="22"/>
        </w:rPr>
        <w:t>Майдаково</w:t>
      </w:r>
      <w:proofErr w:type="spellEnd"/>
      <w:r w:rsidRPr="00213473">
        <w:rPr>
          <w:sz w:val="22"/>
          <w:szCs w:val="22"/>
        </w:rPr>
        <w:t xml:space="preserve">) на 2024-2028 </w:t>
      </w:r>
      <w:r w:rsidRPr="00CA034B">
        <w:rPr>
          <w:sz w:val="22"/>
          <w:szCs w:val="22"/>
        </w:rPr>
        <w:t>годы</w:t>
      </w:r>
      <w:r w:rsidR="00213473" w:rsidRPr="00CA034B">
        <w:rPr>
          <w:sz w:val="22"/>
          <w:szCs w:val="22"/>
        </w:rPr>
        <w:t>:</w:t>
      </w:r>
    </w:p>
    <w:p w14:paraId="3A0FA54E" w14:textId="77777777" w:rsidR="00EB295B" w:rsidRPr="00213473" w:rsidRDefault="00EB295B" w:rsidP="00213473">
      <w:pPr>
        <w:tabs>
          <w:tab w:val="left" w:pos="1276"/>
        </w:tabs>
        <w:ind w:left="709"/>
        <w:jc w:val="both"/>
        <w:rPr>
          <w:sz w:val="22"/>
          <w:szCs w:val="22"/>
        </w:rPr>
      </w:pPr>
    </w:p>
    <w:tbl>
      <w:tblPr>
        <w:tblW w:w="10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59"/>
        <w:gridCol w:w="567"/>
        <w:gridCol w:w="1134"/>
        <w:gridCol w:w="1134"/>
        <w:gridCol w:w="993"/>
        <w:gridCol w:w="992"/>
        <w:gridCol w:w="1559"/>
        <w:gridCol w:w="1275"/>
        <w:gridCol w:w="978"/>
      </w:tblGrid>
      <w:tr w:rsidR="00EB295B" w:rsidRPr="00213473" w14:paraId="2D7AFEEA" w14:textId="77777777" w:rsidTr="00E57993">
        <w:trPr>
          <w:trHeight w:val="990"/>
        </w:trPr>
        <w:tc>
          <w:tcPr>
            <w:tcW w:w="323" w:type="dxa"/>
            <w:vMerge w:val="restart"/>
            <w:shd w:val="clear" w:color="auto" w:fill="auto"/>
            <w:vAlign w:val="center"/>
            <w:hideMark/>
          </w:tcPr>
          <w:p w14:paraId="054585E5" w14:textId="77777777" w:rsidR="00EB295B" w:rsidRPr="00213473" w:rsidRDefault="00EB295B" w:rsidP="00941935">
            <w:pPr>
              <w:widowControl/>
              <w:jc w:val="center"/>
              <w:rPr>
                <w:sz w:val="22"/>
                <w:szCs w:val="22"/>
              </w:rPr>
            </w:pPr>
            <w:r w:rsidRPr="00213473">
              <w:rPr>
                <w:sz w:val="22"/>
                <w:szCs w:val="22"/>
              </w:rPr>
              <w:t>№ п/п</w:t>
            </w:r>
          </w:p>
        </w:tc>
        <w:tc>
          <w:tcPr>
            <w:tcW w:w="1559" w:type="dxa"/>
            <w:vMerge w:val="restart"/>
            <w:shd w:val="clear" w:color="auto" w:fill="auto"/>
            <w:vAlign w:val="center"/>
            <w:hideMark/>
          </w:tcPr>
          <w:p w14:paraId="572E4C86" w14:textId="77777777" w:rsidR="00EB295B" w:rsidRPr="00213473" w:rsidRDefault="00EB295B" w:rsidP="00941935">
            <w:pPr>
              <w:widowControl/>
              <w:jc w:val="center"/>
              <w:rPr>
                <w:sz w:val="22"/>
                <w:szCs w:val="22"/>
              </w:rPr>
            </w:pPr>
            <w:r w:rsidRPr="00213473">
              <w:rPr>
                <w:sz w:val="22"/>
                <w:szCs w:val="22"/>
              </w:rPr>
              <w:t>Наименование регулируемой организации</w:t>
            </w:r>
          </w:p>
        </w:tc>
        <w:tc>
          <w:tcPr>
            <w:tcW w:w="567" w:type="dxa"/>
            <w:vMerge w:val="restart"/>
            <w:shd w:val="clear" w:color="auto" w:fill="auto"/>
            <w:noWrap/>
            <w:vAlign w:val="center"/>
            <w:hideMark/>
          </w:tcPr>
          <w:p w14:paraId="263AA293" w14:textId="77777777" w:rsidR="00EB295B" w:rsidRPr="00213473" w:rsidRDefault="00EB295B" w:rsidP="00941935">
            <w:pPr>
              <w:widowControl/>
              <w:jc w:val="center"/>
              <w:rPr>
                <w:sz w:val="22"/>
                <w:szCs w:val="22"/>
              </w:rPr>
            </w:pPr>
            <w:r w:rsidRPr="00213473">
              <w:rPr>
                <w:sz w:val="22"/>
                <w:szCs w:val="22"/>
              </w:rPr>
              <w:t>Год</w:t>
            </w:r>
          </w:p>
        </w:tc>
        <w:tc>
          <w:tcPr>
            <w:tcW w:w="1134" w:type="dxa"/>
            <w:shd w:val="clear" w:color="auto" w:fill="auto"/>
            <w:vAlign w:val="center"/>
            <w:hideMark/>
          </w:tcPr>
          <w:p w14:paraId="327B987A" w14:textId="77777777" w:rsidR="00EB295B" w:rsidRPr="00213473" w:rsidRDefault="00EB295B" w:rsidP="00941935">
            <w:pPr>
              <w:widowControl/>
              <w:jc w:val="center"/>
              <w:rPr>
                <w:sz w:val="22"/>
                <w:szCs w:val="22"/>
              </w:rPr>
            </w:pPr>
            <w:r w:rsidRPr="00213473">
              <w:rPr>
                <w:sz w:val="22"/>
                <w:szCs w:val="22"/>
              </w:rPr>
              <w:t>Базовый уровень операционных расходов</w:t>
            </w:r>
          </w:p>
        </w:tc>
        <w:tc>
          <w:tcPr>
            <w:tcW w:w="1134" w:type="dxa"/>
            <w:shd w:val="clear" w:color="auto" w:fill="auto"/>
            <w:vAlign w:val="center"/>
            <w:hideMark/>
          </w:tcPr>
          <w:p w14:paraId="4A954734" w14:textId="77777777" w:rsidR="00EB295B" w:rsidRPr="00213473" w:rsidRDefault="00EB295B" w:rsidP="00941935">
            <w:pPr>
              <w:widowControl/>
              <w:jc w:val="center"/>
              <w:rPr>
                <w:sz w:val="22"/>
                <w:szCs w:val="22"/>
              </w:rPr>
            </w:pPr>
            <w:r w:rsidRPr="00213473">
              <w:rPr>
                <w:sz w:val="22"/>
                <w:szCs w:val="22"/>
              </w:rPr>
              <w:t>Индекс эффективности операционных расходов</w:t>
            </w:r>
          </w:p>
        </w:tc>
        <w:tc>
          <w:tcPr>
            <w:tcW w:w="993" w:type="dxa"/>
            <w:shd w:val="clear" w:color="auto" w:fill="auto"/>
            <w:vAlign w:val="center"/>
            <w:hideMark/>
          </w:tcPr>
          <w:p w14:paraId="5BD96949" w14:textId="77777777" w:rsidR="00EB295B" w:rsidRPr="00213473" w:rsidRDefault="00EB295B" w:rsidP="00941935">
            <w:pPr>
              <w:widowControl/>
              <w:jc w:val="center"/>
              <w:rPr>
                <w:sz w:val="22"/>
                <w:szCs w:val="22"/>
              </w:rPr>
            </w:pPr>
            <w:r w:rsidRPr="00213473">
              <w:rPr>
                <w:sz w:val="22"/>
                <w:szCs w:val="22"/>
              </w:rPr>
              <w:t>Нормативный уровень прибыли</w:t>
            </w:r>
          </w:p>
        </w:tc>
        <w:tc>
          <w:tcPr>
            <w:tcW w:w="992" w:type="dxa"/>
            <w:shd w:val="clear" w:color="auto" w:fill="auto"/>
            <w:vAlign w:val="center"/>
            <w:hideMark/>
          </w:tcPr>
          <w:p w14:paraId="3EA8F5BA" w14:textId="77777777" w:rsidR="00EB295B" w:rsidRPr="00213473" w:rsidRDefault="00EB295B" w:rsidP="00941935">
            <w:pPr>
              <w:widowControl/>
              <w:jc w:val="center"/>
              <w:rPr>
                <w:sz w:val="22"/>
                <w:szCs w:val="22"/>
              </w:rPr>
            </w:pPr>
            <w:r w:rsidRPr="00213473">
              <w:rPr>
                <w:sz w:val="22"/>
                <w:szCs w:val="22"/>
              </w:rPr>
              <w:t>Уровень надежности теплоснабжения</w:t>
            </w:r>
          </w:p>
        </w:tc>
        <w:tc>
          <w:tcPr>
            <w:tcW w:w="1559" w:type="dxa"/>
            <w:shd w:val="clear" w:color="auto" w:fill="auto"/>
            <w:vAlign w:val="center"/>
            <w:hideMark/>
          </w:tcPr>
          <w:p w14:paraId="72E7C319" w14:textId="77777777" w:rsidR="00EB295B" w:rsidRPr="00213473" w:rsidRDefault="00EB295B" w:rsidP="00941935">
            <w:pPr>
              <w:widowControl/>
              <w:jc w:val="center"/>
              <w:rPr>
                <w:sz w:val="22"/>
                <w:szCs w:val="22"/>
              </w:rPr>
            </w:pPr>
            <w:r w:rsidRPr="00213473">
              <w:rPr>
                <w:sz w:val="22"/>
                <w:szCs w:val="22"/>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shd w:val="clear" w:color="auto" w:fill="auto"/>
            <w:vAlign w:val="center"/>
            <w:hideMark/>
          </w:tcPr>
          <w:p w14:paraId="403490D1" w14:textId="77777777" w:rsidR="00EB295B" w:rsidRPr="00213473" w:rsidRDefault="00EB295B" w:rsidP="00941935">
            <w:pPr>
              <w:widowControl/>
              <w:jc w:val="center"/>
              <w:rPr>
                <w:sz w:val="22"/>
                <w:szCs w:val="22"/>
              </w:rPr>
            </w:pPr>
            <w:r w:rsidRPr="00213473">
              <w:rPr>
                <w:sz w:val="22"/>
                <w:szCs w:val="22"/>
              </w:rPr>
              <w:t>Реализация программ в области энергосбережения и повышения энергетической эффективности</w:t>
            </w:r>
          </w:p>
        </w:tc>
        <w:tc>
          <w:tcPr>
            <w:tcW w:w="978" w:type="dxa"/>
            <w:vAlign w:val="center"/>
          </w:tcPr>
          <w:p w14:paraId="3BA469C8" w14:textId="77777777" w:rsidR="00EB295B" w:rsidRPr="00213473" w:rsidRDefault="00EB295B" w:rsidP="00941935">
            <w:pPr>
              <w:widowControl/>
              <w:jc w:val="center"/>
              <w:rPr>
                <w:sz w:val="22"/>
                <w:szCs w:val="22"/>
              </w:rPr>
            </w:pPr>
            <w:r w:rsidRPr="00213473">
              <w:rPr>
                <w:sz w:val="22"/>
                <w:szCs w:val="22"/>
              </w:rPr>
              <w:t>Динамика изменения расходов на топливо</w:t>
            </w:r>
          </w:p>
        </w:tc>
      </w:tr>
      <w:tr w:rsidR="00EB295B" w:rsidRPr="00213473" w14:paraId="6FC68464" w14:textId="77777777" w:rsidTr="00E57993">
        <w:trPr>
          <w:trHeight w:val="225"/>
        </w:trPr>
        <w:tc>
          <w:tcPr>
            <w:tcW w:w="323" w:type="dxa"/>
            <w:vMerge/>
            <w:vAlign w:val="center"/>
            <w:hideMark/>
          </w:tcPr>
          <w:p w14:paraId="62922801" w14:textId="77777777" w:rsidR="00EB295B" w:rsidRPr="00213473" w:rsidRDefault="00EB295B" w:rsidP="00941935">
            <w:pPr>
              <w:widowControl/>
              <w:rPr>
                <w:sz w:val="22"/>
                <w:szCs w:val="22"/>
              </w:rPr>
            </w:pPr>
          </w:p>
        </w:tc>
        <w:tc>
          <w:tcPr>
            <w:tcW w:w="1559" w:type="dxa"/>
            <w:vMerge/>
            <w:vAlign w:val="center"/>
            <w:hideMark/>
          </w:tcPr>
          <w:p w14:paraId="1C1595C4" w14:textId="77777777" w:rsidR="00EB295B" w:rsidRPr="00213473" w:rsidRDefault="00EB295B" w:rsidP="00941935">
            <w:pPr>
              <w:widowControl/>
              <w:rPr>
                <w:sz w:val="22"/>
                <w:szCs w:val="22"/>
              </w:rPr>
            </w:pPr>
          </w:p>
        </w:tc>
        <w:tc>
          <w:tcPr>
            <w:tcW w:w="567" w:type="dxa"/>
            <w:vMerge/>
            <w:vAlign w:val="center"/>
            <w:hideMark/>
          </w:tcPr>
          <w:p w14:paraId="031F4D29" w14:textId="77777777" w:rsidR="00EB295B" w:rsidRPr="00213473" w:rsidRDefault="00EB295B" w:rsidP="00941935">
            <w:pPr>
              <w:widowControl/>
              <w:rPr>
                <w:sz w:val="22"/>
                <w:szCs w:val="22"/>
              </w:rPr>
            </w:pPr>
          </w:p>
        </w:tc>
        <w:tc>
          <w:tcPr>
            <w:tcW w:w="1134" w:type="dxa"/>
            <w:shd w:val="clear" w:color="auto" w:fill="auto"/>
            <w:noWrap/>
            <w:vAlign w:val="center"/>
            <w:hideMark/>
          </w:tcPr>
          <w:p w14:paraId="62DFBFE9" w14:textId="77777777" w:rsidR="00EB295B" w:rsidRPr="00213473" w:rsidRDefault="00EB295B" w:rsidP="00941935">
            <w:pPr>
              <w:widowControl/>
              <w:jc w:val="center"/>
              <w:rPr>
                <w:sz w:val="22"/>
                <w:szCs w:val="22"/>
              </w:rPr>
            </w:pPr>
            <w:r w:rsidRPr="00213473">
              <w:rPr>
                <w:sz w:val="22"/>
                <w:szCs w:val="22"/>
              </w:rPr>
              <w:t>тыс. руб.</w:t>
            </w:r>
          </w:p>
        </w:tc>
        <w:tc>
          <w:tcPr>
            <w:tcW w:w="1134" w:type="dxa"/>
            <w:shd w:val="clear" w:color="auto" w:fill="auto"/>
            <w:noWrap/>
            <w:vAlign w:val="center"/>
            <w:hideMark/>
          </w:tcPr>
          <w:p w14:paraId="3CD23952" w14:textId="77777777" w:rsidR="00EB295B" w:rsidRPr="00213473" w:rsidRDefault="00EB295B" w:rsidP="00941935">
            <w:pPr>
              <w:widowControl/>
              <w:jc w:val="center"/>
              <w:rPr>
                <w:sz w:val="22"/>
                <w:szCs w:val="22"/>
              </w:rPr>
            </w:pPr>
            <w:r w:rsidRPr="00213473">
              <w:rPr>
                <w:sz w:val="22"/>
                <w:szCs w:val="22"/>
              </w:rPr>
              <w:t>%</w:t>
            </w:r>
          </w:p>
        </w:tc>
        <w:tc>
          <w:tcPr>
            <w:tcW w:w="993" w:type="dxa"/>
            <w:shd w:val="clear" w:color="auto" w:fill="auto"/>
            <w:noWrap/>
            <w:vAlign w:val="center"/>
            <w:hideMark/>
          </w:tcPr>
          <w:p w14:paraId="67EDC9F1" w14:textId="77777777" w:rsidR="00EB295B" w:rsidRPr="00213473" w:rsidRDefault="00EB295B" w:rsidP="00941935">
            <w:pPr>
              <w:widowControl/>
              <w:jc w:val="center"/>
              <w:rPr>
                <w:sz w:val="22"/>
                <w:szCs w:val="22"/>
              </w:rPr>
            </w:pPr>
            <w:r w:rsidRPr="00213473">
              <w:rPr>
                <w:sz w:val="22"/>
                <w:szCs w:val="22"/>
              </w:rPr>
              <w:t>%</w:t>
            </w:r>
          </w:p>
        </w:tc>
        <w:tc>
          <w:tcPr>
            <w:tcW w:w="992" w:type="dxa"/>
            <w:shd w:val="clear" w:color="auto" w:fill="auto"/>
            <w:noWrap/>
            <w:vAlign w:val="center"/>
            <w:hideMark/>
          </w:tcPr>
          <w:p w14:paraId="28690382" w14:textId="77777777" w:rsidR="00EB295B" w:rsidRPr="00213473" w:rsidRDefault="00EB295B" w:rsidP="00941935">
            <w:pPr>
              <w:widowControl/>
              <w:jc w:val="center"/>
              <w:rPr>
                <w:sz w:val="22"/>
                <w:szCs w:val="22"/>
              </w:rPr>
            </w:pPr>
            <w:r w:rsidRPr="00213473">
              <w:rPr>
                <w:sz w:val="22"/>
                <w:szCs w:val="22"/>
              </w:rPr>
              <w:t> </w:t>
            </w:r>
          </w:p>
        </w:tc>
        <w:tc>
          <w:tcPr>
            <w:tcW w:w="1559" w:type="dxa"/>
            <w:shd w:val="clear" w:color="auto" w:fill="auto"/>
            <w:noWrap/>
            <w:vAlign w:val="center"/>
            <w:hideMark/>
          </w:tcPr>
          <w:p w14:paraId="5FB86DB6" w14:textId="77777777" w:rsidR="00EB295B" w:rsidRPr="00213473" w:rsidRDefault="00EB295B" w:rsidP="00941935">
            <w:pPr>
              <w:widowControl/>
              <w:jc w:val="center"/>
              <w:rPr>
                <w:sz w:val="22"/>
                <w:szCs w:val="22"/>
              </w:rPr>
            </w:pPr>
          </w:p>
        </w:tc>
        <w:tc>
          <w:tcPr>
            <w:tcW w:w="1275" w:type="dxa"/>
            <w:shd w:val="clear" w:color="auto" w:fill="auto"/>
            <w:noWrap/>
            <w:vAlign w:val="center"/>
            <w:hideMark/>
          </w:tcPr>
          <w:p w14:paraId="4155D701" w14:textId="77777777" w:rsidR="00EB295B" w:rsidRPr="00213473" w:rsidRDefault="00EB295B" w:rsidP="00941935">
            <w:pPr>
              <w:widowControl/>
              <w:jc w:val="center"/>
              <w:rPr>
                <w:sz w:val="22"/>
                <w:szCs w:val="22"/>
              </w:rPr>
            </w:pPr>
            <w:r w:rsidRPr="00213473">
              <w:rPr>
                <w:sz w:val="22"/>
                <w:szCs w:val="22"/>
              </w:rPr>
              <w:t> </w:t>
            </w:r>
          </w:p>
        </w:tc>
        <w:tc>
          <w:tcPr>
            <w:tcW w:w="978" w:type="dxa"/>
          </w:tcPr>
          <w:p w14:paraId="15260CD2" w14:textId="77777777" w:rsidR="00EB295B" w:rsidRPr="00213473" w:rsidRDefault="00EB295B" w:rsidP="00941935">
            <w:pPr>
              <w:widowControl/>
              <w:jc w:val="center"/>
              <w:rPr>
                <w:sz w:val="22"/>
                <w:szCs w:val="22"/>
              </w:rPr>
            </w:pPr>
          </w:p>
        </w:tc>
      </w:tr>
      <w:tr w:rsidR="00EB295B" w:rsidRPr="00213473" w14:paraId="4AC40CD6" w14:textId="77777777" w:rsidTr="00E57993">
        <w:trPr>
          <w:trHeight w:hRule="exact" w:val="486"/>
        </w:trPr>
        <w:tc>
          <w:tcPr>
            <w:tcW w:w="323" w:type="dxa"/>
            <w:vMerge w:val="restart"/>
            <w:shd w:val="clear" w:color="auto" w:fill="auto"/>
            <w:noWrap/>
            <w:vAlign w:val="center"/>
            <w:hideMark/>
          </w:tcPr>
          <w:p w14:paraId="2DD1E1B2" w14:textId="77777777" w:rsidR="00EB295B" w:rsidRPr="00213473" w:rsidRDefault="00EB295B" w:rsidP="00941935">
            <w:pPr>
              <w:widowControl/>
              <w:jc w:val="center"/>
              <w:rPr>
                <w:sz w:val="22"/>
                <w:szCs w:val="22"/>
              </w:rPr>
            </w:pPr>
            <w:r w:rsidRPr="00213473">
              <w:rPr>
                <w:sz w:val="22"/>
                <w:szCs w:val="22"/>
              </w:rPr>
              <w:t>1.</w:t>
            </w:r>
          </w:p>
        </w:tc>
        <w:tc>
          <w:tcPr>
            <w:tcW w:w="1559" w:type="dxa"/>
            <w:vMerge w:val="restart"/>
            <w:shd w:val="clear" w:color="auto" w:fill="auto"/>
            <w:vAlign w:val="center"/>
            <w:hideMark/>
          </w:tcPr>
          <w:p w14:paraId="67CC3CC2" w14:textId="77777777" w:rsidR="00EB295B" w:rsidRPr="00213473" w:rsidRDefault="00EB295B" w:rsidP="00941935">
            <w:pPr>
              <w:widowControl/>
              <w:jc w:val="both"/>
              <w:rPr>
                <w:sz w:val="22"/>
                <w:szCs w:val="22"/>
              </w:rPr>
            </w:pPr>
            <w:r w:rsidRPr="00213473">
              <w:rPr>
                <w:sz w:val="22"/>
                <w:szCs w:val="22"/>
              </w:rPr>
              <w:t>ООО «ТЭС» (Палехский район)</w:t>
            </w:r>
          </w:p>
        </w:tc>
        <w:tc>
          <w:tcPr>
            <w:tcW w:w="567" w:type="dxa"/>
            <w:shd w:val="clear" w:color="auto" w:fill="auto"/>
            <w:noWrap/>
            <w:vAlign w:val="center"/>
            <w:hideMark/>
          </w:tcPr>
          <w:p w14:paraId="2143C92D" w14:textId="77777777" w:rsidR="00EB295B" w:rsidRPr="00213473" w:rsidRDefault="00EB295B" w:rsidP="00941935">
            <w:pPr>
              <w:jc w:val="center"/>
              <w:rPr>
                <w:sz w:val="22"/>
                <w:szCs w:val="22"/>
              </w:rPr>
            </w:pPr>
            <w:r w:rsidRPr="00213473">
              <w:rPr>
                <w:sz w:val="22"/>
                <w:szCs w:val="22"/>
              </w:rPr>
              <w:t>2024</w:t>
            </w:r>
          </w:p>
        </w:tc>
        <w:tc>
          <w:tcPr>
            <w:tcW w:w="1134" w:type="dxa"/>
            <w:shd w:val="clear" w:color="auto" w:fill="auto"/>
            <w:noWrap/>
            <w:vAlign w:val="center"/>
            <w:hideMark/>
          </w:tcPr>
          <w:p w14:paraId="40899000" w14:textId="77777777" w:rsidR="00EB295B" w:rsidRPr="00213473" w:rsidRDefault="00EB295B" w:rsidP="00941935">
            <w:pPr>
              <w:widowControl/>
              <w:jc w:val="center"/>
              <w:rPr>
                <w:sz w:val="22"/>
                <w:szCs w:val="22"/>
              </w:rPr>
            </w:pPr>
            <w:r w:rsidRPr="00213473">
              <w:rPr>
                <w:sz w:val="22"/>
                <w:szCs w:val="22"/>
              </w:rPr>
              <w:t xml:space="preserve">4 253,321   </w:t>
            </w:r>
          </w:p>
        </w:tc>
        <w:tc>
          <w:tcPr>
            <w:tcW w:w="1134" w:type="dxa"/>
            <w:shd w:val="clear" w:color="auto" w:fill="auto"/>
            <w:noWrap/>
            <w:vAlign w:val="center"/>
            <w:hideMark/>
          </w:tcPr>
          <w:p w14:paraId="786622DE" w14:textId="77777777" w:rsidR="00EB295B" w:rsidRPr="00213473" w:rsidRDefault="00EB295B" w:rsidP="00941935">
            <w:pPr>
              <w:widowControl/>
              <w:jc w:val="center"/>
              <w:rPr>
                <w:sz w:val="22"/>
                <w:szCs w:val="22"/>
              </w:rPr>
            </w:pPr>
            <w:r w:rsidRPr="00213473">
              <w:rPr>
                <w:sz w:val="22"/>
                <w:szCs w:val="22"/>
              </w:rPr>
              <w:t>1,0</w:t>
            </w:r>
          </w:p>
        </w:tc>
        <w:tc>
          <w:tcPr>
            <w:tcW w:w="993" w:type="dxa"/>
            <w:shd w:val="clear" w:color="auto" w:fill="auto"/>
            <w:noWrap/>
            <w:vAlign w:val="center"/>
            <w:hideMark/>
          </w:tcPr>
          <w:p w14:paraId="01549ACF" w14:textId="77777777" w:rsidR="00EB295B" w:rsidRPr="00213473" w:rsidRDefault="00EB295B" w:rsidP="00941935">
            <w:pPr>
              <w:widowControl/>
              <w:jc w:val="center"/>
              <w:rPr>
                <w:sz w:val="22"/>
                <w:szCs w:val="22"/>
              </w:rPr>
            </w:pPr>
          </w:p>
          <w:p w14:paraId="25C3A9ED" w14:textId="77777777" w:rsidR="00EB295B" w:rsidRPr="00213473" w:rsidRDefault="00EB295B" w:rsidP="00941935">
            <w:pPr>
              <w:widowControl/>
              <w:jc w:val="center"/>
              <w:rPr>
                <w:sz w:val="22"/>
                <w:szCs w:val="22"/>
              </w:rPr>
            </w:pPr>
            <w:r w:rsidRPr="00213473">
              <w:rPr>
                <w:sz w:val="22"/>
                <w:szCs w:val="22"/>
              </w:rPr>
              <w:t>Х</w:t>
            </w:r>
          </w:p>
          <w:p w14:paraId="5E5AC1D0" w14:textId="77777777" w:rsidR="00EB295B" w:rsidRPr="00213473" w:rsidRDefault="00EB295B" w:rsidP="00941935">
            <w:pPr>
              <w:widowControl/>
              <w:jc w:val="center"/>
              <w:rPr>
                <w:sz w:val="22"/>
                <w:szCs w:val="22"/>
              </w:rPr>
            </w:pPr>
          </w:p>
        </w:tc>
        <w:tc>
          <w:tcPr>
            <w:tcW w:w="992" w:type="dxa"/>
            <w:shd w:val="clear" w:color="auto" w:fill="auto"/>
            <w:noWrap/>
            <w:vAlign w:val="center"/>
            <w:hideMark/>
          </w:tcPr>
          <w:p w14:paraId="5ACA304D" w14:textId="77777777" w:rsidR="00EB295B" w:rsidRPr="00213473" w:rsidRDefault="00EB295B" w:rsidP="00941935">
            <w:pPr>
              <w:widowControl/>
              <w:jc w:val="center"/>
              <w:rPr>
                <w:sz w:val="22"/>
                <w:szCs w:val="22"/>
              </w:rPr>
            </w:pPr>
            <w:r w:rsidRPr="00213473">
              <w:rPr>
                <w:sz w:val="22"/>
                <w:szCs w:val="22"/>
              </w:rPr>
              <w:t>X</w:t>
            </w:r>
          </w:p>
        </w:tc>
        <w:tc>
          <w:tcPr>
            <w:tcW w:w="1559" w:type="dxa"/>
            <w:shd w:val="clear" w:color="auto" w:fill="auto"/>
            <w:noWrap/>
            <w:vAlign w:val="center"/>
            <w:hideMark/>
          </w:tcPr>
          <w:p w14:paraId="19ABD324" w14:textId="77777777" w:rsidR="00EB295B" w:rsidRPr="00213473" w:rsidRDefault="00EB295B" w:rsidP="00941935">
            <w:pPr>
              <w:widowControl/>
              <w:jc w:val="center"/>
              <w:rPr>
                <w:sz w:val="22"/>
                <w:szCs w:val="22"/>
              </w:rPr>
            </w:pPr>
            <w:r w:rsidRPr="00213473">
              <w:rPr>
                <w:sz w:val="22"/>
                <w:szCs w:val="22"/>
              </w:rPr>
              <w:t>Х</w:t>
            </w:r>
          </w:p>
        </w:tc>
        <w:tc>
          <w:tcPr>
            <w:tcW w:w="1275" w:type="dxa"/>
            <w:shd w:val="clear" w:color="auto" w:fill="auto"/>
            <w:noWrap/>
            <w:vAlign w:val="center"/>
            <w:hideMark/>
          </w:tcPr>
          <w:p w14:paraId="6FCFC565" w14:textId="77777777" w:rsidR="00EB295B" w:rsidRPr="00213473" w:rsidRDefault="00EB295B" w:rsidP="00941935">
            <w:pPr>
              <w:widowControl/>
              <w:jc w:val="center"/>
              <w:rPr>
                <w:sz w:val="22"/>
                <w:szCs w:val="22"/>
              </w:rPr>
            </w:pPr>
            <w:r w:rsidRPr="00213473">
              <w:rPr>
                <w:sz w:val="22"/>
                <w:szCs w:val="22"/>
              </w:rPr>
              <w:t>X</w:t>
            </w:r>
          </w:p>
        </w:tc>
        <w:tc>
          <w:tcPr>
            <w:tcW w:w="978" w:type="dxa"/>
            <w:vAlign w:val="center"/>
          </w:tcPr>
          <w:p w14:paraId="10D4B22C" w14:textId="77777777" w:rsidR="00EB295B" w:rsidRPr="00213473" w:rsidRDefault="00EB295B" w:rsidP="00941935">
            <w:pPr>
              <w:widowControl/>
              <w:jc w:val="center"/>
              <w:rPr>
                <w:sz w:val="22"/>
                <w:szCs w:val="22"/>
              </w:rPr>
            </w:pPr>
            <w:r w:rsidRPr="00213473">
              <w:rPr>
                <w:sz w:val="22"/>
                <w:szCs w:val="22"/>
              </w:rPr>
              <w:t>X</w:t>
            </w:r>
          </w:p>
        </w:tc>
      </w:tr>
      <w:tr w:rsidR="00EB295B" w:rsidRPr="00213473" w14:paraId="77C2CA64" w14:textId="77777777" w:rsidTr="00E57993">
        <w:trPr>
          <w:trHeight w:hRule="exact" w:val="436"/>
        </w:trPr>
        <w:tc>
          <w:tcPr>
            <w:tcW w:w="323" w:type="dxa"/>
            <w:vMerge/>
            <w:vAlign w:val="center"/>
            <w:hideMark/>
          </w:tcPr>
          <w:p w14:paraId="5E2D5930" w14:textId="77777777" w:rsidR="00EB295B" w:rsidRPr="00213473" w:rsidRDefault="00EB295B" w:rsidP="00941935">
            <w:pPr>
              <w:widowControl/>
              <w:jc w:val="center"/>
              <w:rPr>
                <w:sz w:val="22"/>
                <w:szCs w:val="22"/>
              </w:rPr>
            </w:pPr>
          </w:p>
        </w:tc>
        <w:tc>
          <w:tcPr>
            <w:tcW w:w="1559" w:type="dxa"/>
            <w:vMerge/>
            <w:vAlign w:val="center"/>
            <w:hideMark/>
          </w:tcPr>
          <w:p w14:paraId="0CC3726A" w14:textId="77777777" w:rsidR="00EB295B" w:rsidRPr="00213473" w:rsidRDefault="00EB295B" w:rsidP="00941935">
            <w:pPr>
              <w:widowControl/>
              <w:rPr>
                <w:sz w:val="22"/>
                <w:szCs w:val="22"/>
              </w:rPr>
            </w:pPr>
          </w:p>
        </w:tc>
        <w:tc>
          <w:tcPr>
            <w:tcW w:w="567" w:type="dxa"/>
            <w:shd w:val="clear" w:color="auto" w:fill="auto"/>
            <w:noWrap/>
            <w:vAlign w:val="center"/>
            <w:hideMark/>
          </w:tcPr>
          <w:p w14:paraId="4108F62B" w14:textId="77777777" w:rsidR="00EB295B" w:rsidRPr="00213473" w:rsidRDefault="00EB295B" w:rsidP="00941935">
            <w:pPr>
              <w:jc w:val="center"/>
              <w:rPr>
                <w:sz w:val="22"/>
                <w:szCs w:val="22"/>
              </w:rPr>
            </w:pPr>
            <w:r w:rsidRPr="00213473">
              <w:rPr>
                <w:sz w:val="22"/>
                <w:szCs w:val="22"/>
              </w:rPr>
              <w:t>2025</w:t>
            </w:r>
          </w:p>
        </w:tc>
        <w:tc>
          <w:tcPr>
            <w:tcW w:w="1134" w:type="dxa"/>
            <w:shd w:val="clear" w:color="auto" w:fill="auto"/>
            <w:noWrap/>
            <w:vAlign w:val="center"/>
            <w:hideMark/>
          </w:tcPr>
          <w:p w14:paraId="0FD8A92A" w14:textId="77777777" w:rsidR="00EB295B" w:rsidRPr="00213473" w:rsidRDefault="00EB295B" w:rsidP="00941935">
            <w:pPr>
              <w:widowControl/>
              <w:jc w:val="center"/>
              <w:rPr>
                <w:sz w:val="22"/>
                <w:szCs w:val="22"/>
              </w:rPr>
            </w:pPr>
            <w:r w:rsidRPr="00213473">
              <w:rPr>
                <w:sz w:val="22"/>
                <w:szCs w:val="22"/>
              </w:rPr>
              <w:t>X</w:t>
            </w:r>
          </w:p>
        </w:tc>
        <w:tc>
          <w:tcPr>
            <w:tcW w:w="1134" w:type="dxa"/>
            <w:shd w:val="clear" w:color="auto" w:fill="auto"/>
            <w:noWrap/>
            <w:vAlign w:val="center"/>
            <w:hideMark/>
          </w:tcPr>
          <w:p w14:paraId="05DE660F" w14:textId="77777777" w:rsidR="00EB295B" w:rsidRPr="00213473" w:rsidRDefault="00EB295B" w:rsidP="00941935">
            <w:pPr>
              <w:widowControl/>
              <w:jc w:val="center"/>
              <w:rPr>
                <w:sz w:val="22"/>
                <w:szCs w:val="22"/>
              </w:rPr>
            </w:pPr>
            <w:r w:rsidRPr="00213473">
              <w:rPr>
                <w:sz w:val="22"/>
                <w:szCs w:val="22"/>
              </w:rPr>
              <w:t>1,0</w:t>
            </w:r>
          </w:p>
        </w:tc>
        <w:tc>
          <w:tcPr>
            <w:tcW w:w="993" w:type="dxa"/>
            <w:shd w:val="clear" w:color="auto" w:fill="auto"/>
            <w:noWrap/>
            <w:vAlign w:val="center"/>
            <w:hideMark/>
          </w:tcPr>
          <w:p w14:paraId="3FFE10F6" w14:textId="77777777" w:rsidR="00EB295B" w:rsidRPr="00213473" w:rsidRDefault="00EB295B" w:rsidP="00941935">
            <w:pPr>
              <w:widowControl/>
              <w:jc w:val="center"/>
              <w:rPr>
                <w:sz w:val="22"/>
                <w:szCs w:val="22"/>
              </w:rPr>
            </w:pPr>
            <w:r w:rsidRPr="00213473">
              <w:rPr>
                <w:sz w:val="22"/>
                <w:szCs w:val="22"/>
              </w:rPr>
              <w:t xml:space="preserve">X </w:t>
            </w:r>
          </w:p>
        </w:tc>
        <w:tc>
          <w:tcPr>
            <w:tcW w:w="992" w:type="dxa"/>
            <w:shd w:val="clear" w:color="auto" w:fill="auto"/>
            <w:noWrap/>
            <w:vAlign w:val="center"/>
            <w:hideMark/>
          </w:tcPr>
          <w:p w14:paraId="10DD7A19" w14:textId="77777777" w:rsidR="00EB295B" w:rsidRPr="00213473" w:rsidRDefault="00EB295B" w:rsidP="00941935">
            <w:pPr>
              <w:widowControl/>
              <w:jc w:val="center"/>
              <w:rPr>
                <w:sz w:val="22"/>
                <w:szCs w:val="22"/>
              </w:rPr>
            </w:pPr>
            <w:r w:rsidRPr="00213473">
              <w:rPr>
                <w:sz w:val="22"/>
                <w:szCs w:val="22"/>
              </w:rPr>
              <w:t>X</w:t>
            </w:r>
          </w:p>
        </w:tc>
        <w:tc>
          <w:tcPr>
            <w:tcW w:w="1559" w:type="dxa"/>
            <w:shd w:val="clear" w:color="auto" w:fill="auto"/>
            <w:noWrap/>
            <w:vAlign w:val="center"/>
            <w:hideMark/>
          </w:tcPr>
          <w:p w14:paraId="1BA1C48F" w14:textId="77777777" w:rsidR="00EB295B" w:rsidRPr="00213473" w:rsidRDefault="00EB295B" w:rsidP="00941935">
            <w:pPr>
              <w:widowControl/>
              <w:jc w:val="center"/>
              <w:rPr>
                <w:sz w:val="22"/>
                <w:szCs w:val="22"/>
              </w:rPr>
            </w:pPr>
            <w:r w:rsidRPr="00213473">
              <w:rPr>
                <w:sz w:val="22"/>
                <w:szCs w:val="22"/>
              </w:rPr>
              <w:t>X</w:t>
            </w:r>
          </w:p>
        </w:tc>
        <w:tc>
          <w:tcPr>
            <w:tcW w:w="1275" w:type="dxa"/>
            <w:shd w:val="clear" w:color="auto" w:fill="auto"/>
            <w:noWrap/>
            <w:vAlign w:val="center"/>
            <w:hideMark/>
          </w:tcPr>
          <w:p w14:paraId="27FE739F" w14:textId="77777777" w:rsidR="00EB295B" w:rsidRPr="00213473" w:rsidRDefault="00EB295B" w:rsidP="00941935">
            <w:pPr>
              <w:widowControl/>
              <w:jc w:val="center"/>
              <w:rPr>
                <w:sz w:val="22"/>
                <w:szCs w:val="22"/>
              </w:rPr>
            </w:pPr>
            <w:r w:rsidRPr="00213473">
              <w:rPr>
                <w:sz w:val="22"/>
                <w:szCs w:val="22"/>
              </w:rPr>
              <w:t>X</w:t>
            </w:r>
          </w:p>
        </w:tc>
        <w:tc>
          <w:tcPr>
            <w:tcW w:w="978" w:type="dxa"/>
            <w:vAlign w:val="center"/>
          </w:tcPr>
          <w:p w14:paraId="67A67426" w14:textId="77777777" w:rsidR="00EB295B" w:rsidRPr="00213473" w:rsidRDefault="00EB295B" w:rsidP="00941935">
            <w:pPr>
              <w:widowControl/>
              <w:jc w:val="center"/>
              <w:rPr>
                <w:sz w:val="22"/>
                <w:szCs w:val="22"/>
              </w:rPr>
            </w:pPr>
            <w:r w:rsidRPr="00213473">
              <w:rPr>
                <w:sz w:val="22"/>
                <w:szCs w:val="22"/>
              </w:rPr>
              <w:t>X</w:t>
            </w:r>
          </w:p>
        </w:tc>
      </w:tr>
      <w:tr w:rsidR="00EB295B" w:rsidRPr="00213473" w14:paraId="12722968" w14:textId="77777777" w:rsidTr="00E57993">
        <w:trPr>
          <w:trHeight w:hRule="exact" w:val="428"/>
        </w:trPr>
        <w:tc>
          <w:tcPr>
            <w:tcW w:w="323" w:type="dxa"/>
            <w:vMerge/>
            <w:vAlign w:val="center"/>
            <w:hideMark/>
          </w:tcPr>
          <w:p w14:paraId="06DB5073" w14:textId="77777777" w:rsidR="00EB295B" w:rsidRPr="00213473" w:rsidRDefault="00EB295B" w:rsidP="00941935">
            <w:pPr>
              <w:widowControl/>
              <w:jc w:val="center"/>
              <w:rPr>
                <w:sz w:val="22"/>
                <w:szCs w:val="22"/>
              </w:rPr>
            </w:pPr>
          </w:p>
        </w:tc>
        <w:tc>
          <w:tcPr>
            <w:tcW w:w="1559" w:type="dxa"/>
            <w:vMerge/>
            <w:vAlign w:val="center"/>
            <w:hideMark/>
          </w:tcPr>
          <w:p w14:paraId="26A9F178" w14:textId="77777777" w:rsidR="00EB295B" w:rsidRPr="00213473" w:rsidRDefault="00EB295B" w:rsidP="00941935">
            <w:pPr>
              <w:widowControl/>
              <w:rPr>
                <w:sz w:val="22"/>
                <w:szCs w:val="22"/>
              </w:rPr>
            </w:pPr>
          </w:p>
        </w:tc>
        <w:tc>
          <w:tcPr>
            <w:tcW w:w="567" w:type="dxa"/>
            <w:shd w:val="clear" w:color="auto" w:fill="auto"/>
            <w:noWrap/>
            <w:vAlign w:val="center"/>
            <w:hideMark/>
          </w:tcPr>
          <w:p w14:paraId="60A14A14" w14:textId="77777777" w:rsidR="00EB295B" w:rsidRPr="00213473" w:rsidRDefault="00EB295B" w:rsidP="00941935">
            <w:pPr>
              <w:jc w:val="center"/>
              <w:rPr>
                <w:sz w:val="22"/>
                <w:szCs w:val="22"/>
              </w:rPr>
            </w:pPr>
            <w:r w:rsidRPr="00213473">
              <w:rPr>
                <w:sz w:val="22"/>
                <w:szCs w:val="22"/>
              </w:rPr>
              <w:t>2026</w:t>
            </w:r>
          </w:p>
        </w:tc>
        <w:tc>
          <w:tcPr>
            <w:tcW w:w="1134" w:type="dxa"/>
            <w:shd w:val="clear" w:color="auto" w:fill="auto"/>
            <w:noWrap/>
            <w:vAlign w:val="center"/>
            <w:hideMark/>
          </w:tcPr>
          <w:p w14:paraId="26A3D807" w14:textId="77777777" w:rsidR="00EB295B" w:rsidRPr="00213473" w:rsidRDefault="00EB295B" w:rsidP="00941935">
            <w:pPr>
              <w:widowControl/>
              <w:jc w:val="center"/>
              <w:rPr>
                <w:sz w:val="22"/>
                <w:szCs w:val="22"/>
              </w:rPr>
            </w:pPr>
            <w:r w:rsidRPr="00213473">
              <w:rPr>
                <w:sz w:val="22"/>
                <w:szCs w:val="22"/>
              </w:rPr>
              <w:t>X</w:t>
            </w:r>
          </w:p>
        </w:tc>
        <w:tc>
          <w:tcPr>
            <w:tcW w:w="1134" w:type="dxa"/>
            <w:shd w:val="clear" w:color="auto" w:fill="auto"/>
            <w:noWrap/>
            <w:vAlign w:val="center"/>
            <w:hideMark/>
          </w:tcPr>
          <w:p w14:paraId="76A35A8F" w14:textId="77777777" w:rsidR="00EB295B" w:rsidRPr="00213473" w:rsidRDefault="00EB295B" w:rsidP="00941935">
            <w:pPr>
              <w:widowControl/>
              <w:jc w:val="center"/>
              <w:rPr>
                <w:sz w:val="22"/>
                <w:szCs w:val="22"/>
              </w:rPr>
            </w:pPr>
            <w:r w:rsidRPr="00213473">
              <w:rPr>
                <w:sz w:val="22"/>
                <w:szCs w:val="22"/>
              </w:rPr>
              <w:t>1,0</w:t>
            </w:r>
          </w:p>
        </w:tc>
        <w:tc>
          <w:tcPr>
            <w:tcW w:w="993" w:type="dxa"/>
            <w:shd w:val="clear" w:color="auto" w:fill="auto"/>
            <w:noWrap/>
            <w:vAlign w:val="center"/>
            <w:hideMark/>
          </w:tcPr>
          <w:p w14:paraId="73D60DDE" w14:textId="77777777" w:rsidR="00EB295B" w:rsidRPr="00213473" w:rsidRDefault="00EB295B" w:rsidP="00941935">
            <w:pPr>
              <w:widowControl/>
              <w:jc w:val="center"/>
              <w:rPr>
                <w:sz w:val="22"/>
                <w:szCs w:val="22"/>
              </w:rPr>
            </w:pPr>
            <w:r w:rsidRPr="00213473">
              <w:rPr>
                <w:sz w:val="22"/>
                <w:szCs w:val="22"/>
              </w:rPr>
              <w:t xml:space="preserve">X </w:t>
            </w:r>
          </w:p>
        </w:tc>
        <w:tc>
          <w:tcPr>
            <w:tcW w:w="992" w:type="dxa"/>
            <w:shd w:val="clear" w:color="auto" w:fill="auto"/>
            <w:noWrap/>
            <w:vAlign w:val="center"/>
            <w:hideMark/>
          </w:tcPr>
          <w:p w14:paraId="75DEE978" w14:textId="77777777" w:rsidR="00EB295B" w:rsidRPr="00213473" w:rsidRDefault="00EB295B" w:rsidP="00941935">
            <w:pPr>
              <w:widowControl/>
              <w:jc w:val="center"/>
              <w:rPr>
                <w:sz w:val="22"/>
                <w:szCs w:val="22"/>
              </w:rPr>
            </w:pPr>
            <w:r w:rsidRPr="00213473">
              <w:rPr>
                <w:sz w:val="22"/>
                <w:szCs w:val="22"/>
              </w:rPr>
              <w:t>X</w:t>
            </w:r>
          </w:p>
        </w:tc>
        <w:tc>
          <w:tcPr>
            <w:tcW w:w="1559" w:type="dxa"/>
            <w:shd w:val="clear" w:color="auto" w:fill="auto"/>
            <w:noWrap/>
            <w:vAlign w:val="center"/>
            <w:hideMark/>
          </w:tcPr>
          <w:p w14:paraId="03AF891F" w14:textId="77777777" w:rsidR="00EB295B" w:rsidRPr="00213473" w:rsidRDefault="00EB295B" w:rsidP="00941935">
            <w:pPr>
              <w:widowControl/>
              <w:jc w:val="center"/>
              <w:rPr>
                <w:sz w:val="22"/>
                <w:szCs w:val="22"/>
              </w:rPr>
            </w:pPr>
            <w:r w:rsidRPr="00213473">
              <w:rPr>
                <w:sz w:val="22"/>
                <w:szCs w:val="22"/>
              </w:rPr>
              <w:t>X</w:t>
            </w:r>
          </w:p>
        </w:tc>
        <w:tc>
          <w:tcPr>
            <w:tcW w:w="1275" w:type="dxa"/>
            <w:shd w:val="clear" w:color="auto" w:fill="auto"/>
            <w:noWrap/>
            <w:vAlign w:val="center"/>
            <w:hideMark/>
          </w:tcPr>
          <w:p w14:paraId="002C2CBA" w14:textId="77777777" w:rsidR="00EB295B" w:rsidRPr="00213473" w:rsidRDefault="00EB295B" w:rsidP="00941935">
            <w:pPr>
              <w:widowControl/>
              <w:jc w:val="center"/>
              <w:rPr>
                <w:sz w:val="22"/>
                <w:szCs w:val="22"/>
              </w:rPr>
            </w:pPr>
            <w:r w:rsidRPr="00213473">
              <w:rPr>
                <w:sz w:val="22"/>
                <w:szCs w:val="22"/>
              </w:rPr>
              <w:t>X</w:t>
            </w:r>
          </w:p>
        </w:tc>
        <w:tc>
          <w:tcPr>
            <w:tcW w:w="978" w:type="dxa"/>
            <w:vAlign w:val="center"/>
          </w:tcPr>
          <w:p w14:paraId="39BC9378" w14:textId="77777777" w:rsidR="00EB295B" w:rsidRPr="00213473" w:rsidRDefault="00EB295B" w:rsidP="00941935">
            <w:pPr>
              <w:widowControl/>
              <w:jc w:val="center"/>
              <w:rPr>
                <w:sz w:val="22"/>
                <w:szCs w:val="22"/>
              </w:rPr>
            </w:pPr>
            <w:r w:rsidRPr="00213473">
              <w:rPr>
                <w:sz w:val="22"/>
                <w:szCs w:val="22"/>
              </w:rPr>
              <w:t>X</w:t>
            </w:r>
          </w:p>
        </w:tc>
      </w:tr>
      <w:tr w:rsidR="00EB295B" w:rsidRPr="00213473" w14:paraId="1C72BE47" w14:textId="77777777" w:rsidTr="00E57993">
        <w:trPr>
          <w:trHeight w:hRule="exact" w:val="420"/>
        </w:trPr>
        <w:tc>
          <w:tcPr>
            <w:tcW w:w="323" w:type="dxa"/>
            <w:vMerge/>
            <w:vAlign w:val="center"/>
            <w:hideMark/>
          </w:tcPr>
          <w:p w14:paraId="40AB2F3B" w14:textId="77777777" w:rsidR="00EB295B" w:rsidRPr="00213473" w:rsidRDefault="00EB295B" w:rsidP="00941935">
            <w:pPr>
              <w:widowControl/>
              <w:jc w:val="center"/>
              <w:rPr>
                <w:sz w:val="22"/>
                <w:szCs w:val="22"/>
              </w:rPr>
            </w:pPr>
          </w:p>
        </w:tc>
        <w:tc>
          <w:tcPr>
            <w:tcW w:w="1559" w:type="dxa"/>
            <w:vMerge/>
            <w:vAlign w:val="center"/>
            <w:hideMark/>
          </w:tcPr>
          <w:p w14:paraId="023FC9F9" w14:textId="77777777" w:rsidR="00EB295B" w:rsidRPr="00213473" w:rsidRDefault="00EB295B" w:rsidP="00941935">
            <w:pPr>
              <w:widowControl/>
              <w:rPr>
                <w:sz w:val="22"/>
                <w:szCs w:val="22"/>
              </w:rPr>
            </w:pPr>
          </w:p>
        </w:tc>
        <w:tc>
          <w:tcPr>
            <w:tcW w:w="567" w:type="dxa"/>
            <w:shd w:val="clear" w:color="auto" w:fill="auto"/>
            <w:noWrap/>
            <w:vAlign w:val="center"/>
            <w:hideMark/>
          </w:tcPr>
          <w:p w14:paraId="6433F945" w14:textId="77777777" w:rsidR="00EB295B" w:rsidRPr="00213473" w:rsidRDefault="00EB295B" w:rsidP="00941935">
            <w:pPr>
              <w:jc w:val="center"/>
              <w:rPr>
                <w:sz w:val="22"/>
                <w:szCs w:val="22"/>
              </w:rPr>
            </w:pPr>
            <w:r w:rsidRPr="00213473">
              <w:rPr>
                <w:sz w:val="22"/>
                <w:szCs w:val="22"/>
              </w:rPr>
              <w:t>2027</w:t>
            </w:r>
          </w:p>
        </w:tc>
        <w:tc>
          <w:tcPr>
            <w:tcW w:w="1134" w:type="dxa"/>
            <w:shd w:val="clear" w:color="auto" w:fill="auto"/>
            <w:noWrap/>
            <w:vAlign w:val="center"/>
            <w:hideMark/>
          </w:tcPr>
          <w:p w14:paraId="38EEC587" w14:textId="77777777" w:rsidR="00EB295B" w:rsidRPr="00213473" w:rsidRDefault="00EB295B" w:rsidP="00941935">
            <w:pPr>
              <w:widowControl/>
              <w:jc w:val="center"/>
              <w:rPr>
                <w:sz w:val="22"/>
                <w:szCs w:val="22"/>
              </w:rPr>
            </w:pPr>
            <w:r w:rsidRPr="00213473">
              <w:rPr>
                <w:sz w:val="22"/>
                <w:szCs w:val="22"/>
              </w:rPr>
              <w:t>X</w:t>
            </w:r>
          </w:p>
        </w:tc>
        <w:tc>
          <w:tcPr>
            <w:tcW w:w="1134" w:type="dxa"/>
            <w:shd w:val="clear" w:color="auto" w:fill="auto"/>
            <w:noWrap/>
            <w:vAlign w:val="center"/>
            <w:hideMark/>
          </w:tcPr>
          <w:p w14:paraId="3B1CA762" w14:textId="77777777" w:rsidR="00EB295B" w:rsidRPr="00213473" w:rsidRDefault="00EB295B" w:rsidP="00941935">
            <w:pPr>
              <w:widowControl/>
              <w:jc w:val="center"/>
              <w:rPr>
                <w:sz w:val="22"/>
                <w:szCs w:val="22"/>
              </w:rPr>
            </w:pPr>
            <w:r w:rsidRPr="00213473">
              <w:rPr>
                <w:sz w:val="22"/>
                <w:szCs w:val="22"/>
              </w:rPr>
              <w:t>1,0</w:t>
            </w:r>
          </w:p>
        </w:tc>
        <w:tc>
          <w:tcPr>
            <w:tcW w:w="993" w:type="dxa"/>
            <w:shd w:val="clear" w:color="auto" w:fill="auto"/>
            <w:noWrap/>
            <w:vAlign w:val="center"/>
            <w:hideMark/>
          </w:tcPr>
          <w:p w14:paraId="554E1E30" w14:textId="77777777" w:rsidR="00EB295B" w:rsidRPr="00213473" w:rsidRDefault="00EB295B" w:rsidP="00941935">
            <w:pPr>
              <w:widowControl/>
              <w:jc w:val="center"/>
              <w:rPr>
                <w:sz w:val="22"/>
                <w:szCs w:val="22"/>
              </w:rPr>
            </w:pPr>
            <w:r w:rsidRPr="00213473">
              <w:rPr>
                <w:sz w:val="22"/>
                <w:szCs w:val="22"/>
              </w:rPr>
              <w:t xml:space="preserve">X </w:t>
            </w:r>
          </w:p>
        </w:tc>
        <w:tc>
          <w:tcPr>
            <w:tcW w:w="992" w:type="dxa"/>
            <w:shd w:val="clear" w:color="auto" w:fill="auto"/>
            <w:noWrap/>
            <w:vAlign w:val="center"/>
            <w:hideMark/>
          </w:tcPr>
          <w:p w14:paraId="30E8EB22" w14:textId="77777777" w:rsidR="00EB295B" w:rsidRPr="00213473" w:rsidRDefault="00EB295B" w:rsidP="00941935">
            <w:pPr>
              <w:widowControl/>
              <w:jc w:val="center"/>
              <w:rPr>
                <w:sz w:val="22"/>
                <w:szCs w:val="22"/>
              </w:rPr>
            </w:pPr>
            <w:r w:rsidRPr="00213473">
              <w:rPr>
                <w:sz w:val="22"/>
                <w:szCs w:val="22"/>
              </w:rPr>
              <w:t>X</w:t>
            </w:r>
          </w:p>
        </w:tc>
        <w:tc>
          <w:tcPr>
            <w:tcW w:w="1559" w:type="dxa"/>
            <w:shd w:val="clear" w:color="auto" w:fill="auto"/>
            <w:noWrap/>
            <w:vAlign w:val="center"/>
            <w:hideMark/>
          </w:tcPr>
          <w:p w14:paraId="72914D11" w14:textId="77777777" w:rsidR="00EB295B" w:rsidRPr="00213473" w:rsidRDefault="00EB295B" w:rsidP="00941935">
            <w:pPr>
              <w:widowControl/>
              <w:jc w:val="center"/>
              <w:rPr>
                <w:sz w:val="22"/>
                <w:szCs w:val="22"/>
              </w:rPr>
            </w:pPr>
            <w:r w:rsidRPr="00213473">
              <w:rPr>
                <w:sz w:val="22"/>
                <w:szCs w:val="22"/>
              </w:rPr>
              <w:t>X</w:t>
            </w:r>
          </w:p>
        </w:tc>
        <w:tc>
          <w:tcPr>
            <w:tcW w:w="1275" w:type="dxa"/>
            <w:shd w:val="clear" w:color="auto" w:fill="auto"/>
            <w:noWrap/>
            <w:vAlign w:val="center"/>
            <w:hideMark/>
          </w:tcPr>
          <w:p w14:paraId="4B467D96" w14:textId="77777777" w:rsidR="00EB295B" w:rsidRPr="00213473" w:rsidRDefault="00EB295B" w:rsidP="00941935">
            <w:pPr>
              <w:widowControl/>
              <w:jc w:val="center"/>
              <w:rPr>
                <w:sz w:val="22"/>
                <w:szCs w:val="22"/>
              </w:rPr>
            </w:pPr>
            <w:r w:rsidRPr="00213473">
              <w:rPr>
                <w:sz w:val="22"/>
                <w:szCs w:val="22"/>
              </w:rPr>
              <w:t>X</w:t>
            </w:r>
          </w:p>
        </w:tc>
        <w:tc>
          <w:tcPr>
            <w:tcW w:w="978" w:type="dxa"/>
            <w:vAlign w:val="center"/>
          </w:tcPr>
          <w:p w14:paraId="6A4CB96F" w14:textId="77777777" w:rsidR="00EB295B" w:rsidRPr="00213473" w:rsidRDefault="00EB295B" w:rsidP="00941935">
            <w:pPr>
              <w:widowControl/>
              <w:jc w:val="center"/>
              <w:rPr>
                <w:sz w:val="22"/>
                <w:szCs w:val="22"/>
              </w:rPr>
            </w:pPr>
            <w:r w:rsidRPr="00213473">
              <w:rPr>
                <w:sz w:val="22"/>
                <w:szCs w:val="22"/>
              </w:rPr>
              <w:t>X</w:t>
            </w:r>
          </w:p>
        </w:tc>
      </w:tr>
      <w:tr w:rsidR="00EB295B" w:rsidRPr="00213473" w14:paraId="331027B8" w14:textId="77777777" w:rsidTr="00E57993">
        <w:trPr>
          <w:trHeight w:hRule="exact" w:val="426"/>
        </w:trPr>
        <w:tc>
          <w:tcPr>
            <w:tcW w:w="323" w:type="dxa"/>
            <w:vMerge/>
            <w:vAlign w:val="center"/>
            <w:hideMark/>
          </w:tcPr>
          <w:p w14:paraId="78FA734B" w14:textId="77777777" w:rsidR="00EB295B" w:rsidRPr="00213473" w:rsidRDefault="00EB295B" w:rsidP="00941935">
            <w:pPr>
              <w:widowControl/>
              <w:jc w:val="center"/>
              <w:rPr>
                <w:sz w:val="22"/>
                <w:szCs w:val="22"/>
              </w:rPr>
            </w:pPr>
          </w:p>
        </w:tc>
        <w:tc>
          <w:tcPr>
            <w:tcW w:w="1559" w:type="dxa"/>
            <w:vMerge/>
            <w:vAlign w:val="center"/>
            <w:hideMark/>
          </w:tcPr>
          <w:p w14:paraId="3B260BB8" w14:textId="77777777" w:rsidR="00EB295B" w:rsidRPr="00213473" w:rsidRDefault="00EB295B" w:rsidP="00941935">
            <w:pPr>
              <w:widowControl/>
              <w:rPr>
                <w:sz w:val="22"/>
                <w:szCs w:val="22"/>
              </w:rPr>
            </w:pPr>
          </w:p>
        </w:tc>
        <w:tc>
          <w:tcPr>
            <w:tcW w:w="567" w:type="dxa"/>
            <w:shd w:val="clear" w:color="auto" w:fill="auto"/>
            <w:noWrap/>
            <w:vAlign w:val="center"/>
            <w:hideMark/>
          </w:tcPr>
          <w:p w14:paraId="3D9C54E8" w14:textId="77777777" w:rsidR="00EB295B" w:rsidRPr="00213473" w:rsidRDefault="00EB295B" w:rsidP="00941935">
            <w:pPr>
              <w:jc w:val="center"/>
              <w:rPr>
                <w:sz w:val="22"/>
                <w:szCs w:val="22"/>
              </w:rPr>
            </w:pPr>
            <w:r w:rsidRPr="00213473">
              <w:rPr>
                <w:sz w:val="22"/>
                <w:szCs w:val="22"/>
              </w:rPr>
              <w:t>2028</w:t>
            </w:r>
          </w:p>
        </w:tc>
        <w:tc>
          <w:tcPr>
            <w:tcW w:w="1134" w:type="dxa"/>
            <w:shd w:val="clear" w:color="auto" w:fill="auto"/>
            <w:noWrap/>
            <w:vAlign w:val="center"/>
            <w:hideMark/>
          </w:tcPr>
          <w:p w14:paraId="31721190" w14:textId="77777777" w:rsidR="00EB295B" w:rsidRPr="00213473" w:rsidRDefault="00EB295B" w:rsidP="00941935">
            <w:pPr>
              <w:widowControl/>
              <w:jc w:val="center"/>
              <w:rPr>
                <w:sz w:val="22"/>
                <w:szCs w:val="22"/>
              </w:rPr>
            </w:pPr>
            <w:r w:rsidRPr="00213473">
              <w:rPr>
                <w:sz w:val="22"/>
                <w:szCs w:val="22"/>
              </w:rPr>
              <w:t>X</w:t>
            </w:r>
          </w:p>
        </w:tc>
        <w:tc>
          <w:tcPr>
            <w:tcW w:w="1134" w:type="dxa"/>
            <w:shd w:val="clear" w:color="auto" w:fill="auto"/>
            <w:noWrap/>
            <w:vAlign w:val="center"/>
            <w:hideMark/>
          </w:tcPr>
          <w:p w14:paraId="00188D85" w14:textId="77777777" w:rsidR="00EB295B" w:rsidRPr="00213473" w:rsidRDefault="00EB295B" w:rsidP="00941935">
            <w:pPr>
              <w:widowControl/>
              <w:jc w:val="center"/>
              <w:rPr>
                <w:sz w:val="22"/>
                <w:szCs w:val="22"/>
              </w:rPr>
            </w:pPr>
            <w:r w:rsidRPr="00213473">
              <w:rPr>
                <w:sz w:val="22"/>
                <w:szCs w:val="22"/>
              </w:rPr>
              <w:t>1,0</w:t>
            </w:r>
          </w:p>
        </w:tc>
        <w:tc>
          <w:tcPr>
            <w:tcW w:w="993" w:type="dxa"/>
            <w:shd w:val="clear" w:color="auto" w:fill="auto"/>
            <w:noWrap/>
            <w:vAlign w:val="center"/>
            <w:hideMark/>
          </w:tcPr>
          <w:p w14:paraId="48F9D060" w14:textId="77777777" w:rsidR="00EB295B" w:rsidRPr="00213473" w:rsidRDefault="00EB295B" w:rsidP="00941935">
            <w:pPr>
              <w:widowControl/>
              <w:jc w:val="center"/>
              <w:rPr>
                <w:sz w:val="22"/>
                <w:szCs w:val="22"/>
              </w:rPr>
            </w:pPr>
            <w:r w:rsidRPr="00213473">
              <w:rPr>
                <w:sz w:val="22"/>
                <w:szCs w:val="22"/>
              </w:rPr>
              <w:t xml:space="preserve">X </w:t>
            </w:r>
          </w:p>
        </w:tc>
        <w:tc>
          <w:tcPr>
            <w:tcW w:w="992" w:type="dxa"/>
            <w:shd w:val="clear" w:color="auto" w:fill="auto"/>
            <w:noWrap/>
            <w:vAlign w:val="center"/>
            <w:hideMark/>
          </w:tcPr>
          <w:p w14:paraId="32BBE166" w14:textId="77777777" w:rsidR="00EB295B" w:rsidRPr="00213473" w:rsidRDefault="00EB295B" w:rsidP="00941935">
            <w:pPr>
              <w:widowControl/>
              <w:jc w:val="center"/>
              <w:rPr>
                <w:sz w:val="22"/>
                <w:szCs w:val="22"/>
              </w:rPr>
            </w:pPr>
            <w:r w:rsidRPr="00213473">
              <w:rPr>
                <w:sz w:val="22"/>
                <w:szCs w:val="22"/>
              </w:rPr>
              <w:t>X</w:t>
            </w:r>
          </w:p>
        </w:tc>
        <w:tc>
          <w:tcPr>
            <w:tcW w:w="1559" w:type="dxa"/>
            <w:shd w:val="clear" w:color="auto" w:fill="auto"/>
            <w:noWrap/>
            <w:vAlign w:val="center"/>
            <w:hideMark/>
          </w:tcPr>
          <w:p w14:paraId="6CC2C418" w14:textId="77777777" w:rsidR="00EB295B" w:rsidRPr="00213473" w:rsidRDefault="00EB295B" w:rsidP="00941935">
            <w:pPr>
              <w:widowControl/>
              <w:jc w:val="center"/>
              <w:rPr>
                <w:sz w:val="22"/>
                <w:szCs w:val="22"/>
              </w:rPr>
            </w:pPr>
            <w:r w:rsidRPr="00213473">
              <w:rPr>
                <w:sz w:val="22"/>
                <w:szCs w:val="22"/>
              </w:rPr>
              <w:t>X</w:t>
            </w:r>
          </w:p>
        </w:tc>
        <w:tc>
          <w:tcPr>
            <w:tcW w:w="1275" w:type="dxa"/>
            <w:shd w:val="clear" w:color="auto" w:fill="auto"/>
            <w:noWrap/>
            <w:vAlign w:val="center"/>
            <w:hideMark/>
          </w:tcPr>
          <w:p w14:paraId="06E9B5D9" w14:textId="77777777" w:rsidR="00EB295B" w:rsidRPr="00213473" w:rsidRDefault="00EB295B" w:rsidP="00941935">
            <w:pPr>
              <w:widowControl/>
              <w:jc w:val="center"/>
              <w:rPr>
                <w:sz w:val="22"/>
                <w:szCs w:val="22"/>
              </w:rPr>
            </w:pPr>
            <w:r w:rsidRPr="00213473">
              <w:rPr>
                <w:sz w:val="22"/>
                <w:szCs w:val="22"/>
              </w:rPr>
              <w:t>X</w:t>
            </w:r>
          </w:p>
        </w:tc>
        <w:tc>
          <w:tcPr>
            <w:tcW w:w="978" w:type="dxa"/>
            <w:vAlign w:val="center"/>
          </w:tcPr>
          <w:p w14:paraId="4EF1F350" w14:textId="77777777" w:rsidR="00EB295B" w:rsidRPr="00213473" w:rsidRDefault="00EB295B" w:rsidP="00941935">
            <w:pPr>
              <w:widowControl/>
              <w:jc w:val="center"/>
              <w:rPr>
                <w:sz w:val="22"/>
                <w:szCs w:val="22"/>
              </w:rPr>
            </w:pPr>
            <w:r w:rsidRPr="00213473">
              <w:rPr>
                <w:sz w:val="22"/>
                <w:szCs w:val="22"/>
              </w:rPr>
              <w:t>X</w:t>
            </w:r>
          </w:p>
        </w:tc>
      </w:tr>
    </w:tbl>
    <w:p w14:paraId="0DD087A7" w14:textId="77777777" w:rsidR="00EB295B" w:rsidRPr="00213473" w:rsidRDefault="00EB295B" w:rsidP="00941935">
      <w:pPr>
        <w:tabs>
          <w:tab w:val="left" w:pos="1276"/>
        </w:tabs>
        <w:ind w:left="709"/>
        <w:jc w:val="both"/>
        <w:rPr>
          <w:sz w:val="22"/>
          <w:szCs w:val="22"/>
        </w:rPr>
      </w:pPr>
    </w:p>
    <w:p w14:paraId="13F0C1ED" w14:textId="77777777" w:rsidR="00EB295B" w:rsidRPr="00213473" w:rsidRDefault="00EB295B" w:rsidP="00941935">
      <w:pPr>
        <w:numPr>
          <w:ilvl w:val="0"/>
          <w:numId w:val="27"/>
        </w:numPr>
        <w:tabs>
          <w:tab w:val="left" w:pos="1276"/>
        </w:tabs>
        <w:ind w:left="0" w:firstLine="900"/>
        <w:jc w:val="both"/>
        <w:rPr>
          <w:sz w:val="22"/>
          <w:szCs w:val="22"/>
        </w:rPr>
      </w:pPr>
      <w:r w:rsidRPr="00213473">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года № 103-ОЗ «О льготных тарифах на тепловую энергию на территории Ивановской области».</w:t>
      </w:r>
    </w:p>
    <w:p w14:paraId="164C53AD" w14:textId="77777777" w:rsidR="00EB295B" w:rsidRPr="00213473" w:rsidRDefault="00EB295B" w:rsidP="00941935">
      <w:pPr>
        <w:numPr>
          <w:ilvl w:val="0"/>
          <w:numId w:val="27"/>
        </w:numPr>
        <w:tabs>
          <w:tab w:val="left" w:pos="1276"/>
        </w:tabs>
        <w:ind w:left="0" w:firstLine="900"/>
        <w:jc w:val="both"/>
        <w:rPr>
          <w:sz w:val="22"/>
          <w:szCs w:val="22"/>
        </w:rPr>
      </w:pPr>
      <w:r w:rsidRPr="00213473">
        <w:rPr>
          <w:sz w:val="22"/>
          <w:szCs w:val="22"/>
        </w:rPr>
        <w:t>Тарифы, установленные в п. 1, 2, долгосрочные параметры, установленные в п. 3, действуют с 01.01.2024 по 31.12.2028.</w:t>
      </w:r>
    </w:p>
    <w:p w14:paraId="0932DEA1" w14:textId="77777777" w:rsidR="00EB295B" w:rsidRPr="00213473" w:rsidRDefault="00EB295B" w:rsidP="00941935">
      <w:pPr>
        <w:numPr>
          <w:ilvl w:val="0"/>
          <w:numId w:val="27"/>
        </w:numPr>
        <w:tabs>
          <w:tab w:val="left" w:pos="1276"/>
        </w:tabs>
        <w:ind w:left="0" w:firstLine="900"/>
        <w:jc w:val="both"/>
        <w:rPr>
          <w:sz w:val="22"/>
          <w:szCs w:val="22"/>
        </w:rPr>
      </w:pPr>
      <w:r w:rsidRPr="00213473">
        <w:rPr>
          <w:sz w:val="22"/>
          <w:szCs w:val="22"/>
        </w:rPr>
        <w:t>С 01.01.2024 признать утратившими силу приложения 1, 2 к постановлению Департамента энергетики и тарифов Ивановской области от 17.11.2022 № 50-т/14, приложение 3 к постановлению Департамента энергетики и тарифов Ивановской области от 20.12.2018 № 239-т/92.</w:t>
      </w:r>
    </w:p>
    <w:p w14:paraId="7F93849A" w14:textId="77777777" w:rsidR="00EB295B" w:rsidRPr="00213473" w:rsidRDefault="00213473" w:rsidP="00941935">
      <w:pPr>
        <w:numPr>
          <w:ilvl w:val="0"/>
          <w:numId w:val="27"/>
        </w:numPr>
        <w:tabs>
          <w:tab w:val="left" w:pos="1276"/>
        </w:tabs>
        <w:ind w:left="0" w:firstLine="900"/>
        <w:jc w:val="both"/>
        <w:rPr>
          <w:b/>
          <w:sz w:val="22"/>
          <w:szCs w:val="22"/>
        </w:rPr>
      </w:pPr>
      <w:r>
        <w:rPr>
          <w:sz w:val="22"/>
          <w:szCs w:val="22"/>
        </w:rPr>
        <w:t>П</w:t>
      </w:r>
      <w:r w:rsidR="00EB295B" w:rsidRPr="00213473">
        <w:rPr>
          <w:sz w:val="22"/>
          <w:szCs w:val="22"/>
        </w:rPr>
        <w:t>остановление вступает в силу после дня его официального опубликования.</w:t>
      </w:r>
    </w:p>
    <w:p w14:paraId="5952F809" w14:textId="77777777" w:rsidR="00EB295B" w:rsidRPr="00213473" w:rsidRDefault="00EB295B" w:rsidP="00941935">
      <w:pPr>
        <w:pStyle w:val="a4"/>
        <w:ind w:left="1069"/>
        <w:jc w:val="both"/>
        <w:rPr>
          <w:b/>
          <w:bCs/>
          <w:sz w:val="22"/>
          <w:szCs w:val="22"/>
        </w:rPr>
      </w:pPr>
    </w:p>
    <w:p w14:paraId="5F026748" w14:textId="77777777" w:rsidR="00EF28E8" w:rsidRPr="00213473" w:rsidRDefault="00EF28E8" w:rsidP="00941935">
      <w:pPr>
        <w:pStyle w:val="a3"/>
        <w:spacing w:before="0" w:beforeAutospacing="0" w:after="0" w:afterAutospacing="0"/>
        <w:ind w:firstLine="709"/>
        <w:jc w:val="both"/>
        <w:rPr>
          <w:rStyle w:val="af7"/>
          <w:sz w:val="22"/>
          <w:szCs w:val="22"/>
        </w:rPr>
      </w:pPr>
      <w:r w:rsidRPr="00213473">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F28E8" w:rsidRPr="00213473" w14:paraId="6B2B172B" w14:textId="77777777" w:rsidTr="00E57993">
        <w:tc>
          <w:tcPr>
            <w:tcW w:w="959" w:type="dxa"/>
          </w:tcPr>
          <w:p w14:paraId="7A411237" w14:textId="77777777" w:rsidR="00EF28E8" w:rsidRPr="00213473" w:rsidRDefault="00EF28E8" w:rsidP="00941935">
            <w:pPr>
              <w:tabs>
                <w:tab w:val="left" w:pos="4020"/>
              </w:tabs>
              <w:jc w:val="center"/>
              <w:rPr>
                <w:sz w:val="22"/>
                <w:szCs w:val="22"/>
              </w:rPr>
            </w:pPr>
            <w:r w:rsidRPr="00213473">
              <w:rPr>
                <w:sz w:val="22"/>
                <w:szCs w:val="22"/>
              </w:rPr>
              <w:t>№ п/п</w:t>
            </w:r>
          </w:p>
        </w:tc>
        <w:tc>
          <w:tcPr>
            <w:tcW w:w="2391" w:type="dxa"/>
          </w:tcPr>
          <w:p w14:paraId="2D64B8C0" w14:textId="77777777" w:rsidR="00EF28E8" w:rsidRPr="00213473" w:rsidRDefault="00EF28E8" w:rsidP="00941935">
            <w:pPr>
              <w:tabs>
                <w:tab w:val="left" w:pos="4020"/>
              </w:tabs>
              <w:rPr>
                <w:sz w:val="22"/>
                <w:szCs w:val="22"/>
              </w:rPr>
            </w:pPr>
            <w:r w:rsidRPr="00213473">
              <w:rPr>
                <w:sz w:val="22"/>
                <w:szCs w:val="22"/>
              </w:rPr>
              <w:t>Члены правления</w:t>
            </w:r>
          </w:p>
        </w:tc>
        <w:tc>
          <w:tcPr>
            <w:tcW w:w="3493" w:type="dxa"/>
          </w:tcPr>
          <w:p w14:paraId="0C105F77" w14:textId="77777777" w:rsidR="00EF28E8" w:rsidRPr="00213473" w:rsidRDefault="00EF28E8" w:rsidP="00941935">
            <w:pPr>
              <w:tabs>
                <w:tab w:val="left" w:pos="4020"/>
              </w:tabs>
              <w:jc w:val="center"/>
              <w:rPr>
                <w:sz w:val="22"/>
                <w:szCs w:val="22"/>
              </w:rPr>
            </w:pPr>
            <w:r w:rsidRPr="00213473">
              <w:rPr>
                <w:sz w:val="22"/>
                <w:szCs w:val="22"/>
              </w:rPr>
              <w:t>Результаты голосования</w:t>
            </w:r>
          </w:p>
        </w:tc>
      </w:tr>
      <w:tr w:rsidR="00EF28E8" w:rsidRPr="00213473" w14:paraId="1DB8B1C3" w14:textId="77777777" w:rsidTr="00E57993">
        <w:tc>
          <w:tcPr>
            <w:tcW w:w="959" w:type="dxa"/>
          </w:tcPr>
          <w:p w14:paraId="6F24BCA3" w14:textId="77777777" w:rsidR="00EF28E8" w:rsidRPr="00213473" w:rsidRDefault="00EF28E8" w:rsidP="00941935">
            <w:pPr>
              <w:tabs>
                <w:tab w:val="left" w:pos="4020"/>
              </w:tabs>
              <w:jc w:val="center"/>
              <w:rPr>
                <w:sz w:val="22"/>
                <w:szCs w:val="22"/>
              </w:rPr>
            </w:pPr>
            <w:r w:rsidRPr="00213473">
              <w:rPr>
                <w:sz w:val="22"/>
                <w:szCs w:val="22"/>
              </w:rPr>
              <w:t>1.</w:t>
            </w:r>
          </w:p>
        </w:tc>
        <w:tc>
          <w:tcPr>
            <w:tcW w:w="2391" w:type="dxa"/>
          </w:tcPr>
          <w:p w14:paraId="6F65A855" w14:textId="77777777" w:rsidR="00EF28E8" w:rsidRPr="00213473" w:rsidRDefault="00EF28E8" w:rsidP="00941935">
            <w:pPr>
              <w:tabs>
                <w:tab w:val="left" w:pos="4020"/>
              </w:tabs>
              <w:rPr>
                <w:sz w:val="22"/>
                <w:szCs w:val="22"/>
              </w:rPr>
            </w:pPr>
            <w:r w:rsidRPr="00213473">
              <w:rPr>
                <w:sz w:val="22"/>
                <w:szCs w:val="22"/>
              </w:rPr>
              <w:t>Морева Е.Н.</w:t>
            </w:r>
          </w:p>
        </w:tc>
        <w:tc>
          <w:tcPr>
            <w:tcW w:w="3493" w:type="dxa"/>
          </w:tcPr>
          <w:p w14:paraId="29F7AD1B" w14:textId="77777777" w:rsidR="00EF28E8" w:rsidRPr="00213473" w:rsidRDefault="00EF28E8" w:rsidP="00941935">
            <w:pPr>
              <w:jc w:val="center"/>
              <w:rPr>
                <w:sz w:val="22"/>
                <w:szCs w:val="22"/>
              </w:rPr>
            </w:pPr>
            <w:r w:rsidRPr="00213473">
              <w:rPr>
                <w:sz w:val="22"/>
                <w:szCs w:val="22"/>
              </w:rPr>
              <w:t>за</w:t>
            </w:r>
          </w:p>
        </w:tc>
      </w:tr>
      <w:tr w:rsidR="00EF28E8" w:rsidRPr="00213473" w14:paraId="7C8C0AC0" w14:textId="77777777" w:rsidTr="00E57993">
        <w:tc>
          <w:tcPr>
            <w:tcW w:w="959" w:type="dxa"/>
          </w:tcPr>
          <w:p w14:paraId="51884E38" w14:textId="77777777" w:rsidR="00EF28E8" w:rsidRPr="00213473" w:rsidRDefault="00EF28E8" w:rsidP="00941935">
            <w:pPr>
              <w:tabs>
                <w:tab w:val="left" w:pos="4020"/>
              </w:tabs>
              <w:jc w:val="center"/>
              <w:rPr>
                <w:sz w:val="22"/>
                <w:szCs w:val="22"/>
              </w:rPr>
            </w:pPr>
            <w:r w:rsidRPr="00213473">
              <w:rPr>
                <w:sz w:val="22"/>
                <w:szCs w:val="22"/>
              </w:rPr>
              <w:t>2.</w:t>
            </w:r>
          </w:p>
        </w:tc>
        <w:tc>
          <w:tcPr>
            <w:tcW w:w="2391" w:type="dxa"/>
          </w:tcPr>
          <w:p w14:paraId="752DA603" w14:textId="77777777" w:rsidR="00EF28E8" w:rsidRPr="00213473" w:rsidRDefault="00EF28E8" w:rsidP="00941935">
            <w:pPr>
              <w:tabs>
                <w:tab w:val="left" w:pos="4020"/>
              </w:tabs>
              <w:rPr>
                <w:sz w:val="22"/>
                <w:szCs w:val="22"/>
              </w:rPr>
            </w:pPr>
            <w:r w:rsidRPr="00213473">
              <w:rPr>
                <w:sz w:val="22"/>
                <w:szCs w:val="22"/>
              </w:rPr>
              <w:t>Бугаева С.Е.</w:t>
            </w:r>
          </w:p>
        </w:tc>
        <w:tc>
          <w:tcPr>
            <w:tcW w:w="3493" w:type="dxa"/>
          </w:tcPr>
          <w:p w14:paraId="7346C1F7" w14:textId="77777777" w:rsidR="00EF28E8" w:rsidRPr="00213473" w:rsidRDefault="00EF28E8" w:rsidP="00941935">
            <w:pPr>
              <w:jc w:val="center"/>
              <w:rPr>
                <w:sz w:val="22"/>
                <w:szCs w:val="22"/>
              </w:rPr>
            </w:pPr>
            <w:r w:rsidRPr="00213473">
              <w:rPr>
                <w:sz w:val="22"/>
                <w:szCs w:val="22"/>
              </w:rPr>
              <w:t>за</w:t>
            </w:r>
          </w:p>
        </w:tc>
      </w:tr>
      <w:tr w:rsidR="00EF28E8" w:rsidRPr="00213473" w14:paraId="74F50FB0" w14:textId="77777777" w:rsidTr="00E57993">
        <w:tc>
          <w:tcPr>
            <w:tcW w:w="959" w:type="dxa"/>
          </w:tcPr>
          <w:p w14:paraId="238568DA" w14:textId="77777777" w:rsidR="00EF28E8" w:rsidRPr="00213473" w:rsidRDefault="00EF28E8" w:rsidP="00941935">
            <w:pPr>
              <w:tabs>
                <w:tab w:val="left" w:pos="4020"/>
              </w:tabs>
              <w:jc w:val="center"/>
              <w:rPr>
                <w:sz w:val="22"/>
                <w:szCs w:val="22"/>
              </w:rPr>
            </w:pPr>
            <w:r w:rsidRPr="00213473">
              <w:rPr>
                <w:sz w:val="22"/>
                <w:szCs w:val="22"/>
              </w:rPr>
              <w:t>3.</w:t>
            </w:r>
          </w:p>
        </w:tc>
        <w:tc>
          <w:tcPr>
            <w:tcW w:w="2391" w:type="dxa"/>
          </w:tcPr>
          <w:p w14:paraId="50144BD6" w14:textId="77777777" w:rsidR="00EF28E8" w:rsidRPr="00213473" w:rsidRDefault="00EF28E8" w:rsidP="00941935">
            <w:pPr>
              <w:tabs>
                <w:tab w:val="left" w:pos="4020"/>
              </w:tabs>
              <w:rPr>
                <w:sz w:val="22"/>
                <w:szCs w:val="22"/>
              </w:rPr>
            </w:pPr>
            <w:r w:rsidRPr="00213473">
              <w:rPr>
                <w:sz w:val="22"/>
                <w:szCs w:val="22"/>
              </w:rPr>
              <w:t>Гущина Н.Б.</w:t>
            </w:r>
          </w:p>
        </w:tc>
        <w:tc>
          <w:tcPr>
            <w:tcW w:w="3493" w:type="dxa"/>
          </w:tcPr>
          <w:p w14:paraId="35AE2603" w14:textId="77777777" w:rsidR="00EF28E8" w:rsidRPr="00213473" w:rsidRDefault="00EF28E8" w:rsidP="00941935">
            <w:pPr>
              <w:jc w:val="center"/>
              <w:rPr>
                <w:sz w:val="22"/>
                <w:szCs w:val="22"/>
              </w:rPr>
            </w:pPr>
            <w:r w:rsidRPr="00213473">
              <w:rPr>
                <w:sz w:val="22"/>
                <w:szCs w:val="22"/>
              </w:rPr>
              <w:t>за</w:t>
            </w:r>
          </w:p>
        </w:tc>
      </w:tr>
      <w:tr w:rsidR="00EF28E8" w:rsidRPr="00213473" w14:paraId="7CC9BB85" w14:textId="77777777" w:rsidTr="00E57993">
        <w:tc>
          <w:tcPr>
            <w:tcW w:w="959" w:type="dxa"/>
          </w:tcPr>
          <w:p w14:paraId="7867C187" w14:textId="77777777" w:rsidR="00EF28E8" w:rsidRPr="00213473" w:rsidRDefault="00EF28E8" w:rsidP="00941935">
            <w:pPr>
              <w:tabs>
                <w:tab w:val="left" w:pos="4020"/>
              </w:tabs>
              <w:jc w:val="center"/>
              <w:rPr>
                <w:sz w:val="22"/>
                <w:szCs w:val="22"/>
              </w:rPr>
            </w:pPr>
            <w:r w:rsidRPr="00213473">
              <w:rPr>
                <w:sz w:val="22"/>
                <w:szCs w:val="22"/>
              </w:rPr>
              <w:t>4.</w:t>
            </w:r>
          </w:p>
        </w:tc>
        <w:tc>
          <w:tcPr>
            <w:tcW w:w="2391" w:type="dxa"/>
          </w:tcPr>
          <w:p w14:paraId="3F785C24" w14:textId="77777777" w:rsidR="00EF28E8" w:rsidRPr="00213473" w:rsidRDefault="00EF28E8" w:rsidP="00941935">
            <w:pPr>
              <w:tabs>
                <w:tab w:val="left" w:pos="4020"/>
              </w:tabs>
              <w:rPr>
                <w:sz w:val="22"/>
                <w:szCs w:val="22"/>
              </w:rPr>
            </w:pPr>
            <w:proofErr w:type="spellStart"/>
            <w:r w:rsidRPr="00213473">
              <w:rPr>
                <w:sz w:val="22"/>
                <w:szCs w:val="22"/>
              </w:rPr>
              <w:t>Турбачкина</w:t>
            </w:r>
            <w:proofErr w:type="spellEnd"/>
            <w:r w:rsidRPr="00213473">
              <w:rPr>
                <w:sz w:val="22"/>
                <w:szCs w:val="22"/>
              </w:rPr>
              <w:t xml:space="preserve"> Е.В.</w:t>
            </w:r>
          </w:p>
        </w:tc>
        <w:tc>
          <w:tcPr>
            <w:tcW w:w="3493" w:type="dxa"/>
          </w:tcPr>
          <w:p w14:paraId="0773B3EA" w14:textId="77777777" w:rsidR="00EF28E8" w:rsidRPr="00213473" w:rsidRDefault="00EF28E8" w:rsidP="00941935">
            <w:pPr>
              <w:tabs>
                <w:tab w:val="left" w:pos="4020"/>
              </w:tabs>
              <w:jc w:val="center"/>
              <w:rPr>
                <w:sz w:val="22"/>
                <w:szCs w:val="22"/>
              </w:rPr>
            </w:pPr>
            <w:r w:rsidRPr="00213473">
              <w:rPr>
                <w:sz w:val="22"/>
                <w:szCs w:val="22"/>
              </w:rPr>
              <w:t>за</w:t>
            </w:r>
          </w:p>
        </w:tc>
      </w:tr>
      <w:tr w:rsidR="00EF28E8" w:rsidRPr="00213473" w14:paraId="69E58B39" w14:textId="77777777" w:rsidTr="00E57993">
        <w:tc>
          <w:tcPr>
            <w:tcW w:w="959" w:type="dxa"/>
          </w:tcPr>
          <w:p w14:paraId="622BE143" w14:textId="77777777" w:rsidR="00EF28E8" w:rsidRPr="00213473" w:rsidRDefault="00EF28E8" w:rsidP="00941935">
            <w:pPr>
              <w:tabs>
                <w:tab w:val="left" w:pos="4020"/>
              </w:tabs>
              <w:jc w:val="center"/>
              <w:rPr>
                <w:sz w:val="22"/>
                <w:szCs w:val="22"/>
              </w:rPr>
            </w:pPr>
            <w:r w:rsidRPr="00213473">
              <w:rPr>
                <w:sz w:val="22"/>
                <w:szCs w:val="22"/>
              </w:rPr>
              <w:t>5.</w:t>
            </w:r>
          </w:p>
        </w:tc>
        <w:tc>
          <w:tcPr>
            <w:tcW w:w="2391" w:type="dxa"/>
          </w:tcPr>
          <w:p w14:paraId="486DC299" w14:textId="77777777" w:rsidR="00EF28E8" w:rsidRPr="00213473" w:rsidRDefault="00EF28E8" w:rsidP="00941935">
            <w:pPr>
              <w:tabs>
                <w:tab w:val="left" w:pos="4020"/>
              </w:tabs>
              <w:rPr>
                <w:sz w:val="22"/>
                <w:szCs w:val="22"/>
              </w:rPr>
            </w:pPr>
            <w:r w:rsidRPr="00213473">
              <w:rPr>
                <w:sz w:val="22"/>
                <w:szCs w:val="22"/>
              </w:rPr>
              <w:t>Полозов И.Г.</w:t>
            </w:r>
          </w:p>
        </w:tc>
        <w:tc>
          <w:tcPr>
            <w:tcW w:w="3493" w:type="dxa"/>
          </w:tcPr>
          <w:p w14:paraId="35CF39B4" w14:textId="77777777" w:rsidR="00EF28E8" w:rsidRPr="00213473" w:rsidRDefault="00EF28E8" w:rsidP="00941935">
            <w:pPr>
              <w:tabs>
                <w:tab w:val="left" w:pos="4020"/>
              </w:tabs>
              <w:jc w:val="center"/>
              <w:rPr>
                <w:sz w:val="22"/>
                <w:szCs w:val="22"/>
              </w:rPr>
            </w:pPr>
            <w:r w:rsidRPr="00213473">
              <w:rPr>
                <w:sz w:val="22"/>
                <w:szCs w:val="22"/>
              </w:rPr>
              <w:t>за</w:t>
            </w:r>
          </w:p>
        </w:tc>
      </w:tr>
      <w:tr w:rsidR="00EF28E8" w:rsidRPr="00213473" w14:paraId="2489EAA1" w14:textId="77777777" w:rsidTr="00E57993">
        <w:tc>
          <w:tcPr>
            <w:tcW w:w="959" w:type="dxa"/>
          </w:tcPr>
          <w:p w14:paraId="261B0BEF" w14:textId="77777777" w:rsidR="00EF28E8" w:rsidRPr="00213473" w:rsidRDefault="00EF28E8" w:rsidP="00941935">
            <w:pPr>
              <w:tabs>
                <w:tab w:val="left" w:pos="4020"/>
              </w:tabs>
              <w:jc w:val="center"/>
              <w:rPr>
                <w:sz w:val="22"/>
                <w:szCs w:val="22"/>
              </w:rPr>
            </w:pPr>
            <w:r w:rsidRPr="00213473">
              <w:rPr>
                <w:sz w:val="22"/>
                <w:szCs w:val="22"/>
              </w:rPr>
              <w:t>6.</w:t>
            </w:r>
          </w:p>
        </w:tc>
        <w:tc>
          <w:tcPr>
            <w:tcW w:w="2391" w:type="dxa"/>
          </w:tcPr>
          <w:p w14:paraId="76A59DD2" w14:textId="77777777" w:rsidR="00EF28E8" w:rsidRPr="00213473" w:rsidRDefault="00EF28E8" w:rsidP="00941935">
            <w:pPr>
              <w:tabs>
                <w:tab w:val="left" w:pos="4020"/>
              </w:tabs>
              <w:rPr>
                <w:sz w:val="22"/>
                <w:szCs w:val="22"/>
              </w:rPr>
            </w:pPr>
            <w:r w:rsidRPr="00213473">
              <w:rPr>
                <w:sz w:val="22"/>
                <w:szCs w:val="22"/>
              </w:rPr>
              <w:t>Коннова Е.А.</w:t>
            </w:r>
          </w:p>
        </w:tc>
        <w:tc>
          <w:tcPr>
            <w:tcW w:w="3493" w:type="dxa"/>
          </w:tcPr>
          <w:p w14:paraId="4AA484DD" w14:textId="77777777" w:rsidR="00EF28E8" w:rsidRPr="00213473" w:rsidRDefault="00EF28E8" w:rsidP="00941935">
            <w:pPr>
              <w:tabs>
                <w:tab w:val="left" w:pos="4020"/>
              </w:tabs>
              <w:jc w:val="center"/>
              <w:rPr>
                <w:sz w:val="22"/>
                <w:szCs w:val="22"/>
              </w:rPr>
            </w:pPr>
            <w:r w:rsidRPr="00213473">
              <w:rPr>
                <w:sz w:val="22"/>
                <w:szCs w:val="22"/>
              </w:rPr>
              <w:t>за</w:t>
            </w:r>
          </w:p>
        </w:tc>
      </w:tr>
      <w:tr w:rsidR="00EF28E8" w:rsidRPr="00213473" w14:paraId="025E2172" w14:textId="77777777" w:rsidTr="00E57993">
        <w:tc>
          <w:tcPr>
            <w:tcW w:w="959" w:type="dxa"/>
          </w:tcPr>
          <w:p w14:paraId="59FADBE2" w14:textId="77777777" w:rsidR="00EF28E8" w:rsidRPr="00213473" w:rsidRDefault="00EF28E8" w:rsidP="00941935">
            <w:pPr>
              <w:tabs>
                <w:tab w:val="left" w:pos="4020"/>
              </w:tabs>
              <w:jc w:val="center"/>
              <w:rPr>
                <w:sz w:val="22"/>
                <w:szCs w:val="22"/>
              </w:rPr>
            </w:pPr>
            <w:r w:rsidRPr="00213473">
              <w:rPr>
                <w:sz w:val="22"/>
                <w:szCs w:val="22"/>
              </w:rPr>
              <w:t>7.</w:t>
            </w:r>
          </w:p>
        </w:tc>
        <w:tc>
          <w:tcPr>
            <w:tcW w:w="2391" w:type="dxa"/>
          </w:tcPr>
          <w:p w14:paraId="07D24C30" w14:textId="77777777" w:rsidR="00EF28E8" w:rsidRPr="00213473" w:rsidRDefault="00EF28E8" w:rsidP="00941935">
            <w:pPr>
              <w:tabs>
                <w:tab w:val="left" w:pos="4020"/>
              </w:tabs>
              <w:rPr>
                <w:sz w:val="22"/>
                <w:szCs w:val="22"/>
              </w:rPr>
            </w:pPr>
            <w:r w:rsidRPr="00213473">
              <w:rPr>
                <w:sz w:val="22"/>
                <w:szCs w:val="22"/>
              </w:rPr>
              <w:t>Агапова О.П.</w:t>
            </w:r>
          </w:p>
        </w:tc>
        <w:tc>
          <w:tcPr>
            <w:tcW w:w="3493" w:type="dxa"/>
          </w:tcPr>
          <w:p w14:paraId="29C1942C" w14:textId="77777777" w:rsidR="00EF28E8" w:rsidRPr="00213473" w:rsidRDefault="00EF28E8" w:rsidP="00941935">
            <w:pPr>
              <w:tabs>
                <w:tab w:val="left" w:pos="4020"/>
              </w:tabs>
              <w:jc w:val="center"/>
              <w:rPr>
                <w:sz w:val="22"/>
                <w:szCs w:val="22"/>
              </w:rPr>
            </w:pPr>
            <w:r w:rsidRPr="00213473">
              <w:rPr>
                <w:sz w:val="22"/>
                <w:szCs w:val="22"/>
              </w:rPr>
              <w:t>за</w:t>
            </w:r>
          </w:p>
        </w:tc>
      </w:tr>
    </w:tbl>
    <w:p w14:paraId="7035D480" w14:textId="77777777" w:rsidR="00EF28E8" w:rsidRPr="00213473" w:rsidRDefault="00EF28E8" w:rsidP="00941935">
      <w:pPr>
        <w:tabs>
          <w:tab w:val="left" w:pos="4020"/>
        </w:tabs>
        <w:ind w:firstLine="709"/>
        <w:rPr>
          <w:sz w:val="22"/>
          <w:szCs w:val="22"/>
        </w:rPr>
      </w:pPr>
      <w:r w:rsidRPr="00213473">
        <w:rPr>
          <w:sz w:val="22"/>
          <w:szCs w:val="22"/>
        </w:rPr>
        <w:t xml:space="preserve">Итого: за – 7, против – 0, воздержался – 0, отсутствуют – 0. </w:t>
      </w:r>
    </w:p>
    <w:p w14:paraId="5C261448" w14:textId="77777777" w:rsidR="00EF28E8" w:rsidRPr="00213473" w:rsidRDefault="00EF28E8" w:rsidP="00941935">
      <w:pPr>
        <w:pStyle w:val="a4"/>
        <w:ind w:left="1069"/>
        <w:jc w:val="both"/>
        <w:rPr>
          <w:b/>
          <w:bCs/>
          <w:sz w:val="22"/>
          <w:szCs w:val="22"/>
        </w:rPr>
      </w:pPr>
    </w:p>
    <w:p w14:paraId="3BE50093" w14:textId="77777777" w:rsidR="009C7AA9" w:rsidRPr="00630335" w:rsidRDefault="00630335" w:rsidP="00630335">
      <w:pPr>
        <w:ind w:firstLine="709"/>
        <w:jc w:val="both"/>
        <w:rPr>
          <w:sz w:val="22"/>
          <w:szCs w:val="22"/>
        </w:rPr>
      </w:pPr>
      <w:r>
        <w:rPr>
          <w:b/>
          <w:bCs/>
          <w:sz w:val="22"/>
          <w:szCs w:val="22"/>
        </w:rPr>
        <w:t xml:space="preserve">2. </w:t>
      </w:r>
      <w:r w:rsidR="00E57993" w:rsidRPr="00630335">
        <w:rPr>
          <w:b/>
          <w:bCs/>
          <w:sz w:val="22"/>
          <w:szCs w:val="22"/>
        </w:rPr>
        <w:t>СЛУШАЛИ</w:t>
      </w:r>
      <w:proofErr w:type="gramStart"/>
      <w:r w:rsidR="00E57993" w:rsidRPr="00630335">
        <w:rPr>
          <w:b/>
          <w:bCs/>
          <w:sz w:val="22"/>
          <w:szCs w:val="22"/>
        </w:rPr>
        <w:t>: О</w:t>
      </w:r>
      <w:proofErr w:type="gramEnd"/>
      <w:r w:rsidR="00E57993" w:rsidRPr="00630335">
        <w:rPr>
          <w:b/>
          <w:bCs/>
          <w:sz w:val="22"/>
          <w:szCs w:val="22"/>
        </w:rPr>
        <w:t xml:space="preserve"> корректировке долгосрочных тарифов на тепловую энергию, теплоноситель для потребителей ООО «Система Альфа» (Палехский район) на 2024 год. (Янова Т.А.)</w:t>
      </w:r>
    </w:p>
    <w:p w14:paraId="5B53C8E3" w14:textId="77777777" w:rsidR="002E1912" w:rsidRPr="00061991" w:rsidRDefault="002E1912" w:rsidP="00941935">
      <w:pPr>
        <w:pStyle w:val="a4"/>
        <w:tabs>
          <w:tab w:val="left" w:pos="851"/>
          <w:tab w:val="left" w:pos="993"/>
          <w:tab w:val="left" w:pos="1276"/>
        </w:tabs>
        <w:ind w:left="709"/>
        <w:jc w:val="both"/>
        <w:rPr>
          <w:sz w:val="22"/>
          <w:szCs w:val="22"/>
        </w:rPr>
      </w:pPr>
    </w:p>
    <w:p w14:paraId="384EA33A" w14:textId="77777777" w:rsidR="00E57993" w:rsidRPr="00B66AB2" w:rsidRDefault="00E57993" w:rsidP="00941935">
      <w:pPr>
        <w:pStyle w:val="24"/>
        <w:widowControl/>
        <w:tabs>
          <w:tab w:val="left" w:pos="1276"/>
          <w:tab w:val="left" w:pos="1560"/>
        </w:tabs>
        <w:ind w:firstLine="709"/>
        <w:rPr>
          <w:sz w:val="22"/>
          <w:szCs w:val="22"/>
        </w:rPr>
      </w:pPr>
      <w:r w:rsidRPr="00061991">
        <w:rPr>
          <w:sz w:val="22"/>
          <w:szCs w:val="22"/>
        </w:rPr>
        <w:t xml:space="preserve">В связи с обращением ООО «Система Альфа» (Палехский район) приказом Департамента энергетики и тарифов Ивановской области от 28.04.2023 № 16-у открыто дело о корректировке долгосрочных тарифов на тепловую энергию для потребителей ООО «Система Альфа» на 2024 год. </w:t>
      </w:r>
      <w:r w:rsidR="002E1912" w:rsidRPr="00061991">
        <w:rPr>
          <w:sz w:val="22"/>
          <w:szCs w:val="22"/>
        </w:rPr>
        <w:t>Также в отсутстви</w:t>
      </w:r>
      <w:r w:rsidR="00213473">
        <w:rPr>
          <w:sz w:val="22"/>
          <w:szCs w:val="22"/>
        </w:rPr>
        <w:t>и</w:t>
      </w:r>
      <w:r w:rsidR="002E1912" w:rsidRPr="00061991">
        <w:rPr>
          <w:sz w:val="22"/>
          <w:szCs w:val="22"/>
        </w:rPr>
        <w:t xml:space="preserve"> заявления от теплоснабжающей организации </w:t>
      </w:r>
      <w:r w:rsidR="0048223A" w:rsidRPr="00061991">
        <w:rPr>
          <w:sz w:val="22"/>
          <w:szCs w:val="22"/>
        </w:rPr>
        <w:t xml:space="preserve">приказом от 04.10.2023 №79/1-у </w:t>
      </w:r>
      <w:r w:rsidR="002E1912" w:rsidRPr="00061991">
        <w:rPr>
          <w:sz w:val="22"/>
          <w:szCs w:val="22"/>
        </w:rPr>
        <w:t>по инициативе регулятора открыто дело о корректировке долгосрочных тарифов на теплоноситель на 2024 год</w:t>
      </w:r>
      <w:r w:rsidR="002E1912" w:rsidRPr="00B66AB2">
        <w:rPr>
          <w:sz w:val="22"/>
          <w:szCs w:val="22"/>
        </w:rPr>
        <w:t xml:space="preserve">. </w:t>
      </w:r>
      <w:r w:rsidR="0039372C" w:rsidRPr="00B66AB2">
        <w:rPr>
          <w:sz w:val="22"/>
          <w:szCs w:val="22"/>
        </w:rPr>
        <w:t>Метод индексации установленных тарифов в качестве метод регулирования тарифов был определен до начала долгосрочного периода регулирования (2022-2024 гг.)</w:t>
      </w:r>
      <w:r w:rsidRPr="00B66AB2">
        <w:rPr>
          <w:sz w:val="22"/>
          <w:szCs w:val="22"/>
        </w:rPr>
        <w:t xml:space="preserve">. Базовый период регулирования - 2022 год.  </w:t>
      </w:r>
    </w:p>
    <w:p w14:paraId="3BD8BE17" w14:textId="77777777" w:rsidR="00E57993" w:rsidRPr="00061991" w:rsidRDefault="00E57993" w:rsidP="00941935">
      <w:pPr>
        <w:pStyle w:val="24"/>
        <w:widowControl/>
        <w:tabs>
          <w:tab w:val="left" w:pos="1276"/>
          <w:tab w:val="left" w:pos="1560"/>
        </w:tabs>
        <w:ind w:firstLine="709"/>
        <w:rPr>
          <w:sz w:val="22"/>
          <w:szCs w:val="22"/>
        </w:rPr>
      </w:pPr>
      <w:r w:rsidRPr="00061991">
        <w:rPr>
          <w:sz w:val="22"/>
          <w:szCs w:val="22"/>
        </w:rPr>
        <w:t xml:space="preserve">ООО «Система Альфа» (Палехский район) владеет газовой котельной в с. </w:t>
      </w:r>
      <w:proofErr w:type="spellStart"/>
      <w:r w:rsidRPr="00061991">
        <w:rPr>
          <w:sz w:val="22"/>
          <w:szCs w:val="22"/>
        </w:rPr>
        <w:t>Майдаково</w:t>
      </w:r>
      <w:proofErr w:type="spellEnd"/>
      <w:r w:rsidRPr="00061991">
        <w:rPr>
          <w:sz w:val="22"/>
          <w:szCs w:val="22"/>
        </w:rPr>
        <w:t xml:space="preserve"> на праве собственности.</w:t>
      </w:r>
    </w:p>
    <w:p w14:paraId="05013FEA" w14:textId="77777777" w:rsidR="00E57993" w:rsidRPr="00061991" w:rsidRDefault="00E57993" w:rsidP="00941935">
      <w:pPr>
        <w:pStyle w:val="24"/>
        <w:widowControl/>
        <w:tabs>
          <w:tab w:val="left" w:pos="1276"/>
          <w:tab w:val="left" w:pos="1560"/>
        </w:tabs>
        <w:ind w:firstLine="709"/>
        <w:rPr>
          <w:sz w:val="22"/>
          <w:szCs w:val="22"/>
        </w:rPr>
      </w:pPr>
      <w:r w:rsidRPr="00061991">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BFDB965" w14:textId="77777777" w:rsidR="00E57993" w:rsidRPr="00061991" w:rsidRDefault="00E57993" w:rsidP="00941935">
      <w:pPr>
        <w:pStyle w:val="24"/>
        <w:widowControl/>
        <w:tabs>
          <w:tab w:val="left" w:pos="709"/>
          <w:tab w:val="left" w:pos="1560"/>
        </w:tabs>
        <w:ind w:firstLine="709"/>
        <w:rPr>
          <w:bCs/>
          <w:sz w:val="22"/>
          <w:szCs w:val="22"/>
        </w:rPr>
      </w:pPr>
      <w:r w:rsidRPr="00061991">
        <w:rPr>
          <w:bCs/>
          <w:sz w:val="22"/>
          <w:szCs w:val="22"/>
        </w:rPr>
        <w:t xml:space="preserve">По результатам экспертизы материалов тарифного дела подготовлено экспертное заключение. </w:t>
      </w:r>
    </w:p>
    <w:p w14:paraId="6FBE12CF" w14:textId="77777777" w:rsidR="00E57993" w:rsidRPr="00061991" w:rsidRDefault="00E57993" w:rsidP="00941935">
      <w:pPr>
        <w:pStyle w:val="24"/>
        <w:widowControl/>
        <w:tabs>
          <w:tab w:val="left" w:pos="1276"/>
          <w:tab w:val="left" w:pos="1560"/>
        </w:tabs>
        <w:ind w:firstLine="709"/>
        <w:rPr>
          <w:sz w:val="22"/>
          <w:szCs w:val="22"/>
        </w:rPr>
      </w:pPr>
      <w:r w:rsidRPr="00061991">
        <w:rPr>
          <w:sz w:val="22"/>
          <w:szCs w:val="22"/>
        </w:rPr>
        <w:t xml:space="preserve">Организация ознакомлена с уровнями тарифов к утверждению. Письмами от 19.10.2023 № б/н, от 19.10.2023 </w:t>
      </w:r>
      <w:proofErr w:type="gramStart"/>
      <w:r w:rsidRPr="00061991">
        <w:rPr>
          <w:sz w:val="22"/>
          <w:szCs w:val="22"/>
        </w:rPr>
        <w:t>№  ООО</w:t>
      </w:r>
      <w:proofErr w:type="gramEnd"/>
      <w:r w:rsidRPr="00061991">
        <w:rPr>
          <w:sz w:val="22"/>
          <w:szCs w:val="22"/>
        </w:rPr>
        <w:t xml:space="preserve"> «Система Альфа» (Палехский район) согласовало предлагаемые к утверждению уровни тарифов и предложило утвердить тарифы без присутствия представителей учреждения. </w:t>
      </w:r>
    </w:p>
    <w:p w14:paraId="69E47519" w14:textId="77777777" w:rsidR="00E57993" w:rsidRPr="00061991" w:rsidRDefault="00E57993" w:rsidP="00941935">
      <w:pPr>
        <w:pStyle w:val="24"/>
        <w:widowControl/>
        <w:tabs>
          <w:tab w:val="left" w:pos="1276"/>
          <w:tab w:val="left" w:pos="1560"/>
        </w:tabs>
        <w:ind w:firstLine="709"/>
        <w:rPr>
          <w:sz w:val="22"/>
          <w:szCs w:val="22"/>
        </w:rPr>
      </w:pPr>
      <w:r w:rsidRPr="00061991">
        <w:rPr>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приложениях 2/1, 2/2.</w:t>
      </w:r>
    </w:p>
    <w:p w14:paraId="7C6D417B" w14:textId="77777777" w:rsidR="00E57993" w:rsidRPr="00061991" w:rsidRDefault="00E57993" w:rsidP="00941935">
      <w:pPr>
        <w:pStyle w:val="24"/>
        <w:widowControl/>
        <w:tabs>
          <w:tab w:val="left" w:pos="993"/>
          <w:tab w:val="left" w:pos="1276"/>
          <w:tab w:val="left" w:pos="1560"/>
        </w:tabs>
        <w:ind w:firstLine="709"/>
        <w:rPr>
          <w:b/>
          <w:bCs/>
          <w:sz w:val="22"/>
          <w:szCs w:val="22"/>
        </w:rPr>
      </w:pPr>
      <w:r w:rsidRPr="00061991">
        <w:rPr>
          <w:b/>
          <w:bCs/>
          <w:sz w:val="22"/>
          <w:szCs w:val="22"/>
        </w:rPr>
        <w:t>РЕШИЛИ:</w:t>
      </w:r>
    </w:p>
    <w:p w14:paraId="06760020" w14:textId="77777777" w:rsidR="00E57993" w:rsidRPr="00061991" w:rsidRDefault="00E57993" w:rsidP="00941935">
      <w:pPr>
        <w:pStyle w:val="24"/>
        <w:widowControl/>
        <w:tabs>
          <w:tab w:val="left" w:pos="993"/>
          <w:tab w:val="left" w:pos="1276"/>
          <w:tab w:val="left" w:pos="1560"/>
        </w:tabs>
        <w:ind w:firstLine="709"/>
        <w:rPr>
          <w:sz w:val="22"/>
          <w:szCs w:val="22"/>
        </w:rPr>
      </w:pPr>
      <w:r w:rsidRPr="00061991">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постановляет:</w:t>
      </w:r>
    </w:p>
    <w:p w14:paraId="77EF8996" w14:textId="77777777" w:rsidR="00E57993" w:rsidRPr="00061991" w:rsidRDefault="00E57993" w:rsidP="00941935">
      <w:pPr>
        <w:jc w:val="both"/>
        <w:rPr>
          <w:b/>
          <w:bCs/>
          <w:sz w:val="22"/>
          <w:szCs w:val="22"/>
        </w:rPr>
      </w:pPr>
    </w:p>
    <w:p w14:paraId="3B7E4803" w14:textId="77777777" w:rsidR="00E57993" w:rsidRDefault="00E57993" w:rsidP="00941935">
      <w:pPr>
        <w:pStyle w:val="a4"/>
        <w:numPr>
          <w:ilvl w:val="0"/>
          <w:numId w:val="18"/>
        </w:numPr>
        <w:tabs>
          <w:tab w:val="left" w:pos="142"/>
          <w:tab w:val="left" w:pos="993"/>
        </w:tabs>
        <w:ind w:left="0" w:firstLine="709"/>
        <w:jc w:val="both"/>
        <w:rPr>
          <w:sz w:val="22"/>
          <w:szCs w:val="22"/>
        </w:rPr>
      </w:pPr>
      <w:r w:rsidRPr="00061991">
        <w:rPr>
          <w:sz w:val="22"/>
          <w:szCs w:val="22"/>
        </w:rPr>
        <w:lastRenderedPageBreak/>
        <w:t xml:space="preserve">С 01.01.2024 произвести корректировку установленных долгосрочных тарифов на тепловую энергию для потребителей ООО «Система Альфа» (Палехский район, с. </w:t>
      </w:r>
      <w:proofErr w:type="spellStart"/>
      <w:r w:rsidRPr="00061991">
        <w:rPr>
          <w:sz w:val="22"/>
          <w:szCs w:val="22"/>
        </w:rPr>
        <w:t>Майдаково</w:t>
      </w:r>
      <w:proofErr w:type="spellEnd"/>
      <w:r w:rsidRPr="00061991">
        <w:rPr>
          <w:sz w:val="22"/>
          <w:szCs w:val="22"/>
        </w:rPr>
        <w:t>) на 2024 год, изложив приложение 1 к постановлению Департамента энергетики и тарифов Ивановской области от 10.12.2021 № 55-т/4 в новой редакции</w:t>
      </w:r>
      <w:r w:rsidR="001C53D2">
        <w:rPr>
          <w:sz w:val="22"/>
          <w:szCs w:val="22"/>
        </w:rPr>
        <w:t>:</w:t>
      </w:r>
    </w:p>
    <w:p w14:paraId="769D7321" w14:textId="77777777" w:rsidR="001C53D2" w:rsidRDefault="001C53D2" w:rsidP="001C53D2">
      <w:pPr>
        <w:tabs>
          <w:tab w:val="left" w:pos="142"/>
          <w:tab w:val="left" w:pos="993"/>
        </w:tabs>
        <w:jc w:val="both"/>
        <w:rPr>
          <w:sz w:val="22"/>
          <w:szCs w:val="22"/>
        </w:rPr>
      </w:pPr>
    </w:p>
    <w:p w14:paraId="1156A33D" w14:textId="77777777" w:rsidR="001C53D2" w:rsidRPr="00B66AB2" w:rsidRDefault="001C53D2" w:rsidP="001C53D2">
      <w:pPr>
        <w:tabs>
          <w:tab w:val="left" w:pos="142"/>
          <w:tab w:val="left" w:pos="993"/>
        </w:tabs>
        <w:jc w:val="right"/>
        <w:rPr>
          <w:sz w:val="22"/>
          <w:szCs w:val="22"/>
        </w:rPr>
      </w:pPr>
      <w:r w:rsidRPr="00B66AB2">
        <w:rPr>
          <w:sz w:val="22"/>
          <w:szCs w:val="22"/>
        </w:rPr>
        <w:t>Приложение 1 к постановлению Департамента энергетики</w:t>
      </w:r>
    </w:p>
    <w:p w14:paraId="43C12484" w14:textId="77777777" w:rsidR="001C53D2" w:rsidRPr="00B66AB2" w:rsidRDefault="001C53D2" w:rsidP="001C53D2">
      <w:pPr>
        <w:tabs>
          <w:tab w:val="left" w:pos="142"/>
          <w:tab w:val="left" w:pos="993"/>
        </w:tabs>
        <w:jc w:val="right"/>
        <w:rPr>
          <w:sz w:val="22"/>
          <w:szCs w:val="22"/>
        </w:rPr>
      </w:pPr>
      <w:r w:rsidRPr="00B66AB2">
        <w:rPr>
          <w:sz w:val="22"/>
          <w:szCs w:val="22"/>
        </w:rPr>
        <w:t>и тарифов Ивановской области от 10.12.2021 № 55-т/4</w:t>
      </w:r>
    </w:p>
    <w:p w14:paraId="63A2AF1F" w14:textId="77777777" w:rsidR="00E57993" w:rsidRPr="00B66AB2" w:rsidRDefault="00E57993" w:rsidP="00941935">
      <w:pPr>
        <w:pStyle w:val="a4"/>
        <w:tabs>
          <w:tab w:val="left" w:pos="142"/>
          <w:tab w:val="left" w:pos="993"/>
        </w:tabs>
        <w:ind w:left="709"/>
        <w:jc w:val="both"/>
        <w:rPr>
          <w:sz w:val="22"/>
          <w:szCs w:val="22"/>
        </w:rPr>
      </w:pP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1701"/>
        <w:gridCol w:w="709"/>
        <w:gridCol w:w="1134"/>
        <w:gridCol w:w="1276"/>
        <w:gridCol w:w="661"/>
        <w:gridCol w:w="567"/>
        <w:gridCol w:w="709"/>
        <w:gridCol w:w="566"/>
        <w:gridCol w:w="758"/>
      </w:tblGrid>
      <w:tr w:rsidR="00E57993" w:rsidRPr="00061991" w14:paraId="37AA5475" w14:textId="77777777" w:rsidTr="00E57993">
        <w:trPr>
          <w:trHeight w:val="218"/>
        </w:trPr>
        <w:tc>
          <w:tcPr>
            <w:tcW w:w="568" w:type="dxa"/>
            <w:vMerge w:val="restart"/>
            <w:shd w:val="clear" w:color="auto" w:fill="auto"/>
            <w:vAlign w:val="center"/>
            <w:hideMark/>
          </w:tcPr>
          <w:p w14:paraId="732529ED" w14:textId="77777777" w:rsidR="00E57993" w:rsidRPr="00061991" w:rsidRDefault="00E57993" w:rsidP="00941935">
            <w:pPr>
              <w:widowControl/>
              <w:jc w:val="center"/>
              <w:rPr>
                <w:sz w:val="22"/>
                <w:szCs w:val="22"/>
              </w:rPr>
            </w:pPr>
            <w:r w:rsidRPr="00061991">
              <w:rPr>
                <w:sz w:val="22"/>
                <w:szCs w:val="22"/>
              </w:rPr>
              <w:t>№ п/п</w:t>
            </w:r>
          </w:p>
        </w:tc>
        <w:tc>
          <w:tcPr>
            <w:tcW w:w="1842" w:type="dxa"/>
            <w:vMerge w:val="restart"/>
            <w:shd w:val="clear" w:color="auto" w:fill="auto"/>
            <w:vAlign w:val="center"/>
            <w:hideMark/>
          </w:tcPr>
          <w:p w14:paraId="73C657FD" w14:textId="77777777" w:rsidR="00E57993" w:rsidRPr="00061991" w:rsidRDefault="00E57993" w:rsidP="00941935">
            <w:pPr>
              <w:widowControl/>
              <w:jc w:val="center"/>
              <w:rPr>
                <w:sz w:val="22"/>
                <w:szCs w:val="22"/>
              </w:rPr>
            </w:pPr>
            <w:r w:rsidRPr="00061991">
              <w:rPr>
                <w:sz w:val="22"/>
                <w:szCs w:val="22"/>
              </w:rPr>
              <w:t>Наименование регулируемой организации</w:t>
            </w:r>
          </w:p>
        </w:tc>
        <w:tc>
          <w:tcPr>
            <w:tcW w:w="1701" w:type="dxa"/>
            <w:vMerge w:val="restart"/>
            <w:shd w:val="clear" w:color="auto" w:fill="auto"/>
            <w:noWrap/>
            <w:vAlign w:val="center"/>
            <w:hideMark/>
          </w:tcPr>
          <w:p w14:paraId="1B2A7E85" w14:textId="77777777" w:rsidR="00E57993" w:rsidRPr="00061991" w:rsidRDefault="00E57993" w:rsidP="00941935">
            <w:pPr>
              <w:widowControl/>
              <w:jc w:val="center"/>
              <w:rPr>
                <w:sz w:val="22"/>
                <w:szCs w:val="22"/>
              </w:rPr>
            </w:pPr>
            <w:r w:rsidRPr="00061991">
              <w:rPr>
                <w:sz w:val="22"/>
                <w:szCs w:val="22"/>
              </w:rPr>
              <w:t>Вид тарифа</w:t>
            </w:r>
          </w:p>
        </w:tc>
        <w:tc>
          <w:tcPr>
            <w:tcW w:w="709" w:type="dxa"/>
            <w:vMerge w:val="restart"/>
            <w:shd w:val="clear" w:color="auto" w:fill="auto"/>
            <w:noWrap/>
            <w:vAlign w:val="center"/>
            <w:hideMark/>
          </w:tcPr>
          <w:p w14:paraId="484486AA" w14:textId="77777777" w:rsidR="00E57993" w:rsidRPr="00061991" w:rsidRDefault="00E57993" w:rsidP="00941935">
            <w:pPr>
              <w:widowControl/>
              <w:jc w:val="center"/>
              <w:rPr>
                <w:sz w:val="22"/>
                <w:szCs w:val="22"/>
              </w:rPr>
            </w:pPr>
            <w:r w:rsidRPr="00061991">
              <w:rPr>
                <w:sz w:val="22"/>
                <w:szCs w:val="22"/>
              </w:rPr>
              <w:t>Год</w:t>
            </w:r>
          </w:p>
        </w:tc>
        <w:tc>
          <w:tcPr>
            <w:tcW w:w="2410" w:type="dxa"/>
            <w:gridSpan w:val="2"/>
            <w:shd w:val="clear" w:color="auto" w:fill="auto"/>
            <w:noWrap/>
            <w:vAlign w:val="center"/>
            <w:hideMark/>
          </w:tcPr>
          <w:p w14:paraId="07EEF324" w14:textId="77777777" w:rsidR="00E57993" w:rsidRPr="00061991" w:rsidRDefault="00E57993" w:rsidP="00941935">
            <w:pPr>
              <w:widowControl/>
              <w:jc w:val="center"/>
              <w:rPr>
                <w:sz w:val="22"/>
                <w:szCs w:val="22"/>
              </w:rPr>
            </w:pPr>
            <w:r w:rsidRPr="00061991">
              <w:rPr>
                <w:sz w:val="22"/>
                <w:szCs w:val="22"/>
              </w:rPr>
              <w:t>Вода</w:t>
            </w:r>
          </w:p>
        </w:tc>
        <w:tc>
          <w:tcPr>
            <w:tcW w:w="2503" w:type="dxa"/>
            <w:gridSpan w:val="4"/>
            <w:shd w:val="clear" w:color="auto" w:fill="auto"/>
            <w:noWrap/>
            <w:vAlign w:val="center"/>
            <w:hideMark/>
          </w:tcPr>
          <w:p w14:paraId="74F25536" w14:textId="77777777" w:rsidR="00E57993" w:rsidRPr="00061991" w:rsidRDefault="00E57993" w:rsidP="00941935">
            <w:pPr>
              <w:widowControl/>
              <w:jc w:val="center"/>
              <w:rPr>
                <w:sz w:val="22"/>
                <w:szCs w:val="22"/>
              </w:rPr>
            </w:pPr>
            <w:r w:rsidRPr="00061991">
              <w:rPr>
                <w:sz w:val="22"/>
                <w:szCs w:val="22"/>
              </w:rPr>
              <w:t>Отборный пар давлением</w:t>
            </w:r>
          </w:p>
        </w:tc>
        <w:tc>
          <w:tcPr>
            <w:tcW w:w="758" w:type="dxa"/>
            <w:vMerge w:val="restart"/>
            <w:shd w:val="clear" w:color="auto" w:fill="auto"/>
            <w:vAlign w:val="center"/>
            <w:hideMark/>
          </w:tcPr>
          <w:p w14:paraId="0FBBEE1C" w14:textId="77777777" w:rsidR="00E57993" w:rsidRPr="00061991" w:rsidRDefault="00E57993" w:rsidP="00941935">
            <w:pPr>
              <w:widowControl/>
              <w:jc w:val="center"/>
              <w:rPr>
                <w:sz w:val="22"/>
                <w:szCs w:val="22"/>
              </w:rPr>
            </w:pPr>
            <w:r w:rsidRPr="00061991">
              <w:rPr>
                <w:sz w:val="22"/>
                <w:szCs w:val="22"/>
              </w:rPr>
              <w:t>Острый и редуцированный пар</w:t>
            </w:r>
          </w:p>
        </w:tc>
      </w:tr>
      <w:tr w:rsidR="00E57993" w:rsidRPr="00061991" w14:paraId="7B7EA729" w14:textId="77777777" w:rsidTr="00E57993">
        <w:trPr>
          <w:trHeight w:val="540"/>
        </w:trPr>
        <w:tc>
          <w:tcPr>
            <w:tcW w:w="568" w:type="dxa"/>
            <w:vMerge/>
            <w:shd w:val="clear" w:color="auto" w:fill="auto"/>
            <w:noWrap/>
            <w:vAlign w:val="center"/>
            <w:hideMark/>
          </w:tcPr>
          <w:p w14:paraId="1C76CD65" w14:textId="77777777" w:rsidR="00E57993" w:rsidRPr="00061991" w:rsidRDefault="00E57993" w:rsidP="00941935">
            <w:pPr>
              <w:widowControl/>
              <w:jc w:val="center"/>
              <w:rPr>
                <w:sz w:val="22"/>
                <w:szCs w:val="22"/>
              </w:rPr>
            </w:pPr>
          </w:p>
        </w:tc>
        <w:tc>
          <w:tcPr>
            <w:tcW w:w="1842" w:type="dxa"/>
            <w:vMerge/>
            <w:shd w:val="clear" w:color="auto" w:fill="auto"/>
            <w:vAlign w:val="center"/>
            <w:hideMark/>
          </w:tcPr>
          <w:p w14:paraId="14B25AB6" w14:textId="77777777" w:rsidR="00E57993" w:rsidRPr="00061991" w:rsidRDefault="00E57993" w:rsidP="00941935">
            <w:pPr>
              <w:widowControl/>
              <w:rPr>
                <w:sz w:val="22"/>
                <w:szCs w:val="22"/>
              </w:rPr>
            </w:pPr>
          </w:p>
        </w:tc>
        <w:tc>
          <w:tcPr>
            <w:tcW w:w="1701" w:type="dxa"/>
            <w:vMerge/>
            <w:shd w:val="clear" w:color="auto" w:fill="auto"/>
            <w:noWrap/>
            <w:vAlign w:val="center"/>
            <w:hideMark/>
          </w:tcPr>
          <w:p w14:paraId="194EA261" w14:textId="77777777" w:rsidR="00E57993" w:rsidRPr="00061991" w:rsidRDefault="00E57993" w:rsidP="00941935">
            <w:pPr>
              <w:widowControl/>
              <w:jc w:val="center"/>
              <w:rPr>
                <w:sz w:val="22"/>
                <w:szCs w:val="22"/>
              </w:rPr>
            </w:pPr>
          </w:p>
        </w:tc>
        <w:tc>
          <w:tcPr>
            <w:tcW w:w="709" w:type="dxa"/>
            <w:vMerge/>
            <w:shd w:val="clear" w:color="auto" w:fill="auto"/>
            <w:noWrap/>
            <w:vAlign w:val="center"/>
            <w:hideMark/>
          </w:tcPr>
          <w:p w14:paraId="78B827CB" w14:textId="77777777" w:rsidR="00E57993" w:rsidRPr="00061991" w:rsidRDefault="00E57993" w:rsidP="00941935">
            <w:pPr>
              <w:widowControl/>
              <w:jc w:val="center"/>
              <w:rPr>
                <w:sz w:val="22"/>
                <w:szCs w:val="22"/>
              </w:rPr>
            </w:pPr>
          </w:p>
        </w:tc>
        <w:tc>
          <w:tcPr>
            <w:tcW w:w="1134" w:type="dxa"/>
            <w:shd w:val="clear" w:color="auto" w:fill="auto"/>
            <w:noWrap/>
            <w:vAlign w:val="center"/>
            <w:hideMark/>
          </w:tcPr>
          <w:p w14:paraId="4BDB9EAA" w14:textId="77777777" w:rsidR="00E57993" w:rsidRPr="00061991" w:rsidRDefault="00E57993" w:rsidP="00941935">
            <w:pPr>
              <w:widowControl/>
              <w:jc w:val="center"/>
              <w:rPr>
                <w:sz w:val="22"/>
                <w:szCs w:val="22"/>
              </w:rPr>
            </w:pPr>
            <w:r w:rsidRPr="00061991">
              <w:rPr>
                <w:sz w:val="22"/>
                <w:szCs w:val="22"/>
              </w:rPr>
              <w:t>1 полугодие</w:t>
            </w:r>
          </w:p>
        </w:tc>
        <w:tc>
          <w:tcPr>
            <w:tcW w:w="1276" w:type="dxa"/>
            <w:vAlign w:val="center"/>
          </w:tcPr>
          <w:p w14:paraId="4362CCC7" w14:textId="77777777" w:rsidR="00E57993" w:rsidRPr="00061991" w:rsidRDefault="00E57993" w:rsidP="00941935">
            <w:pPr>
              <w:widowControl/>
              <w:jc w:val="center"/>
              <w:rPr>
                <w:sz w:val="22"/>
                <w:szCs w:val="22"/>
              </w:rPr>
            </w:pPr>
            <w:r w:rsidRPr="00061991">
              <w:rPr>
                <w:sz w:val="22"/>
                <w:szCs w:val="22"/>
              </w:rPr>
              <w:t xml:space="preserve">2 </w:t>
            </w:r>
          </w:p>
          <w:p w14:paraId="4056D326" w14:textId="77777777" w:rsidR="00E57993" w:rsidRPr="00061991" w:rsidRDefault="00E57993" w:rsidP="00941935">
            <w:pPr>
              <w:widowControl/>
              <w:jc w:val="center"/>
              <w:rPr>
                <w:sz w:val="22"/>
                <w:szCs w:val="22"/>
              </w:rPr>
            </w:pPr>
            <w:r w:rsidRPr="00061991">
              <w:rPr>
                <w:sz w:val="22"/>
                <w:szCs w:val="22"/>
              </w:rPr>
              <w:t>полугодие</w:t>
            </w:r>
          </w:p>
        </w:tc>
        <w:tc>
          <w:tcPr>
            <w:tcW w:w="661" w:type="dxa"/>
            <w:shd w:val="clear" w:color="auto" w:fill="auto"/>
            <w:vAlign w:val="center"/>
            <w:hideMark/>
          </w:tcPr>
          <w:p w14:paraId="5DEF1F03" w14:textId="77777777" w:rsidR="00E57993" w:rsidRPr="00061991" w:rsidRDefault="00E57993" w:rsidP="00941935">
            <w:pPr>
              <w:widowControl/>
              <w:jc w:val="center"/>
              <w:rPr>
                <w:sz w:val="22"/>
                <w:szCs w:val="22"/>
              </w:rPr>
            </w:pPr>
            <w:r w:rsidRPr="00061991">
              <w:rPr>
                <w:sz w:val="22"/>
                <w:szCs w:val="22"/>
              </w:rPr>
              <w:t>от 1,2 до 2,5 кг/</w:t>
            </w:r>
          </w:p>
          <w:p w14:paraId="3985977F" w14:textId="77777777" w:rsidR="00E57993" w:rsidRPr="00061991" w:rsidRDefault="00E57993" w:rsidP="00941935">
            <w:pPr>
              <w:widowControl/>
              <w:jc w:val="center"/>
              <w:rPr>
                <w:sz w:val="22"/>
                <w:szCs w:val="22"/>
              </w:rPr>
            </w:pPr>
            <w:r w:rsidRPr="00061991">
              <w:rPr>
                <w:sz w:val="22"/>
                <w:szCs w:val="22"/>
              </w:rPr>
              <w:t>см</w:t>
            </w:r>
            <w:r w:rsidRPr="00061991">
              <w:rPr>
                <w:sz w:val="22"/>
                <w:szCs w:val="22"/>
                <w:vertAlign w:val="superscript"/>
              </w:rPr>
              <w:t>2</w:t>
            </w:r>
          </w:p>
        </w:tc>
        <w:tc>
          <w:tcPr>
            <w:tcW w:w="567" w:type="dxa"/>
            <w:vAlign w:val="center"/>
          </w:tcPr>
          <w:p w14:paraId="5511C212" w14:textId="77777777" w:rsidR="00E57993" w:rsidRPr="00061991" w:rsidRDefault="00E57993" w:rsidP="00941935">
            <w:pPr>
              <w:widowControl/>
              <w:jc w:val="center"/>
              <w:rPr>
                <w:sz w:val="22"/>
                <w:szCs w:val="22"/>
              </w:rPr>
            </w:pPr>
            <w:r w:rsidRPr="00061991">
              <w:rPr>
                <w:sz w:val="22"/>
                <w:szCs w:val="22"/>
              </w:rPr>
              <w:t>от 2,5 до 7,0 кг/см</w:t>
            </w:r>
            <w:r w:rsidRPr="00061991">
              <w:rPr>
                <w:sz w:val="22"/>
                <w:szCs w:val="22"/>
                <w:vertAlign w:val="superscript"/>
              </w:rPr>
              <w:t>2</w:t>
            </w:r>
          </w:p>
        </w:tc>
        <w:tc>
          <w:tcPr>
            <w:tcW w:w="709" w:type="dxa"/>
            <w:vAlign w:val="center"/>
          </w:tcPr>
          <w:p w14:paraId="254F0BB3" w14:textId="77777777" w:rsidR="00E57993" w:rsidRPr="00061991" w:rsidRDefault="00E57993" w:rsidP="00941935">
            <w:pPr>
              <w:widowControl/>
              <w:jc w:val="center"/>
              <w:rPr>
                <w:sz w:val="22"/>
                <w:szCs w:val="22"/>
              </w:rPr>
            </w:pPr>
            <w:r w:rsidRPr="00061991">
              <w:rPr>
                <w:sz w:val="22"/>
                <w:szCs w:val="22"/>
              </w:rPr>
              <w:t>от 7,0 до 13,0 кг/</w:t>
            </w:r>
          </w:p>
          <w:p w14:paraId="64809FBA" w14:textId="77777777" w:rsidR="00E57993" w:rsidRPr="00061991" w:rsidRDefault="00E57993" w:rsidP="00941935">
            <w:pPr>
              <w:widowControl/>
              <w:jc w:val="center"/>
              <w:rPr>
                <w:sz w:val="22"/>
                <w:szCs w:val="22"/>
              </w:rPr>
            </w:pPr>
            <w:r w:rsidRPr="00061991">
              <w:rPr>
                <w:sz w:val="22"/>
                <w:szCs w:val="22"/>
              </w:rPr>
              <w:t>см</w:t>
            </w:r>
            <w:r w:rsidRPr="00061991">
              <w:rPr>
                <w:sz w:val="22"/>
                <w:szCs w:val="22"/>
                <w:vertAlign w:val="superscript"/>
              </w:rPr>
              <w:t>2</w:t>
            </w:r>
          </w:p>
        </w:tc>
        <w:tc>
          <w:tcPr>
            <w:tcW w:w="566" w:type="dxa"/>
            <w:vAlign w:val="center"/>
          </w:tcPr>
          <w:p w14:paraId="357C8A46" w14:textId="77777777" w:rsidR="00E57993" w:rsidRPr="00061991" w:rsidRDefault="00E57993" w:rsidP="00941935">
            <w:pPr>
              <w:widowControl/>
              <w:ind w:right="-108" w:hanging="109"/>
              <w:jc w:val="center"/>
              <w:rPr>
                <w:sz w:val="22"/>
                <w:szCs w:val="22"/>
              </w:rPr>
            </w:pPr>
            <w:r w:rsidRPr="00061991">
              <w:rPr>
                <w:sz w:val="22"/>
                <w:szCs w:val="22"/>
              </w:rPr>
              <w:t>Свыше 13,0 кг/</w:t>
            </w:r>
          </w:p>
          <w:p w14:paraId="05D161E5" w14:textId="77777777" w:rsidR="00E57993" w:rsidRPr="00061991" w:rsidRDefault="00E57993" w:rsidP="00941935">
            <w:pPr>
              <w:widowControl/>
              <w:jc w:val="center"/>
              <w:rPr>
                <w:sz w:val="22"/>
                <w:szCs w:val="22"/>
              </w:rPr>
            </w:pPr>
            <w:r w:rsidRPr="00061991">
              <w:rPr>
                <w:sz w:val="22"/>
                <w:szCs w:val="22"/>
              </w:rPr>
              <w:t>см</w:t>
            </w:r>
            <w:r w:rsidRPr="00061991">
              <w:rPr>
                <w:sz w:val="22"/>
                <w:szCs w:val="22"/>
                <w:vertAlign w:val="superscript"/>
              </w:rPr>
              <w:t>2</w:t>
            </w:r>
          </w:p>
        </w:tc>
        <w:tc>
          <w:tcPr>
            <w:tcW w:w="758" w:type="dxa"/>
            <w:vMerge/>
            <w:shd w:val="clear" w:color="auto" w:fill="auto"/>
            <w:vAlign w:val="center"/>
            <w:hideMark/>
          </w:tcPr>
          <w:p w14:paraId="4CA54616" w14:textId="77777777" w:rsidR="00E57993" w:rsidRPr="00061991" w:rsidRDefault="00E57993" w:rsidP="00941935">
            <w:pPr>
              <w:widowControl/>
              <w:jc w:val="center"/>
              <w:rPr>
                <w:sz w:val="22"/>
                <w:szCs w:val="22"/>
              </w:rPr>
            </w:pPr>
          </w:p>
        </w:tc>
      </w:tr>
      <w:tr w:rsidR="00E57993" w:rsidRPr="00061991" w14:paraId="180963FB" w14:textId="77777777" w:rsidTr="00E57993">
        <w:trPr>
          <w:trHeight w:val="454"/>
        </w:trPr>
        <w:tc>
          <w:tcPr>
            <w:tcW w:w="568" w:type="dxa"/>
            <w:vMerge w:val="restart"/>
            <w:shd w:val="clear" w:color="auto" w:fill="auto"/>
            <w:noWrap/>
            <w:vAlign w:val="center"/>
            <w:hideMark/>
          </w:tcPr>
          <w:p w14:paraId="44DFC2AF" w14:textId="77777777" w:rsidR="00E57993" w:rsidRPr="00061991" w:rsidRDefault="00E57993" w:rsidP="00941935">
            <w:pPr>
              <w:jc w:val="center"/>
              <w:rPr>
                <w:sz w:val="22"/>
                <w:szCs w:val="22"/>
              </w:rPr>
            </w:pPr>
            <w:r w:rsidRPr="00061991">
              <w:rPr>
                <w:sz w:val="22"/>
                <w:szCs w:val="22"/>
              </w:rPr>
              <w:t>1.</w:t>
            </w:r>
          </w:p>
        </w:tc>
        <w:tc>
          <w:tcPr>
            <w:tcW w:w="1842" w:type="dxa"/>
            <w:vMerge w:val="restart"/>
            <w:shd w:val="clear" w:color="auto" w:fill="auto"/>
            <w:vAlign w:val="center"/>
            <w:hideMark/>
          </w:tcPr>
          <w:p w14:paraId="573C97E7" w14:textId="77777777" w:rsidR="00E57993" w:rsidRPr="00061991" w:rsidRDefault="00E57993" w:rsidP="00941935">
            <w:pPr>
              <w:widowControl/>
              <w:autoSpaceDE w:val="0"/>
              <w:autoSpaceDN w:val="0"/>
              <w:adjustRightInd w:val="0"/>
              <w:rPr>
                <w:bCs/>
                <w:sz w:val="22"/>
                <w:szCs w:val="22"/>
              </w:rPr>
            </w:pPr>
            <w:r w:rsidRPr="00061991">
              <w:rPr>
                <w:sz w:val="22"/>
                <w:szCs w:val="22"/>
              </w:rPr>
              <w:t xml:space="preserve">ООО «Система Альфа» (Палехский район, с. </w:t>
            </w:r>
            <w:proofErr w:type="spellStart"/>
            <w:r w:rsidRPr="00061991">
              <w:rPr>
                <w:sz w:val="22"/>
                <w:szCs w:val="22"/>
              </w:rPr>
              <w:t>Майдаково</w:t>
            </w:r>
            <w:proofErr w:type="spellEnd"/>
            <w:r w:rsidRPr="00061991">
              <w:rPr>
                <w:sz w:val="22"/>
                <w:szCs w:val="22"/>
              </w:rPr>
              <w:t>)</w:t>
            </w:r>
          </w:p>
        </w:tc>
        <w:tc>
          <w:tcPr>
            <w:tcW w:w="1701" w:type="dxa"/>
            <w:vMerge w:val="restart"/>
            <w:shd w:val="clear" w:color="auto" w:fill="auto"/>
            <w:vAlign w:val="center"/>
            <w:hideMark/>
          </w:tcPr>
          <w:p w14:paraId="4A9C5B13" w14:textId="77777777" w:rsidR="00E57993" w:rsidRPr="00061991" w:rsidRDefault="00E57993" w:rsidP="00941935">
            <w:pPr>
              <w:widowControl/>
              <w:ind w:left="-108" w:right="-108"/>
              <w:jc w:val="center"/>
              <w:rPr>
                <w:sz w:val="22"/>
                <w:szCs w:val="22"/>
              </w:rPr>
            </w:pPr>
            <w:proofErr w:type="spellStart"/>
            <w:r w:rsidRPr="00061991">
              <w:rPr>
                <w:sz w:val="22"/>
                <w:szCs w:val="22"/>
              </w:rPr>
              <w:t>Одноставочный</w:t>
            </w:r>
            <w:proofErr w:type="spellEnd"/>
            <w:r w:rsidRPr="00061991">
              <w:rPr>
                <w:sz w:val="22"/>
                <w:szCs w:val="22"/>
              </w:rPr>
              <w:t xml:space="preserve">, руб./Гкал, </w:t>
            </w:r>
          </w:p>
          <w:p w14:paraId="6B5EBFCA" w14:textId="77777777" w:rsidR="00E57993" w:rsidRPr="00061991" w:rsidRDefault="00E57993" w:rsidP="00941935">
            <w:pPr>
              <w:widowControl/>
              <w:ind w:left="-108" w:right="-108"/>
              <w:jc w:val="center"/>
              <w:rPr>
                <w:sz w:val="22"/>
                <w:szCs w:val="22"/>
              </w:rPr>
            </w:pPr>
            <w:r w:rsidRPr="00061991">
              <w:rPr>
                <w:sz w:val="22"/>
                <w:szCs w:val="22"/>
              </w:rPr>
              <w:t>НДС не облагается</w:t>
            </w:r>
          </w:p>
        </w:tc>
        <w:tc>
          <w:tcPr>
            <w:tcW w:w="709" w:type="dxa"/>
            <w:shd w:val="clear" w:color="auto" w:fill="auto"/>
            <w:noWrap/>
            <w:vAlign w:val="center"/>
            <w:hideMark/>
          </w:tcPr>
          <w:p w14:paraId="2CF0AB0F" w14:textId="77777777" w:rsidR="00E57993" w:rsidRPr="00061991" w:rsidRDefault="00E57993" w:rsidP="00941935">
            <w:pPr>
              <w:widowControl/>
              <w:jc w:val="center"/>
              <w:rPr>
                <w:sz w:val="22"/>
                <w:szCs w:val="22"/>
              </w:rPr>
            </w:pPr>
            <w:r w:rsidRPr="00061991">
              <w:rPr>
                <w:sz w:val="22"/>
                <w:szCs w:val="22"/>
              </w:rPr>
              <w:t>2022</w:t>
            </w:r>
          </w:p>
        </w:tc>
        <w:tc>
          <w:tcPr>
            <w:tcW w:w="1134" w:type="dxa"/>
            <w:shd w:val="clear" w:color="auto" w:fill="auto"/>
            <w:noWrap/>
            <w:vAlign w:val="center"/>
            <w:hideMark/>
          </w:tcPr>
          <w:p w14:paraId="27DF2FE6" w14:textId="77777777" w:rsidR="00E57993" w:rsidRPr="00061991" w:rsidRDefault="00E57993" w:rsidP="00941935">
            <w:pPr>
              <w:jc w:val="center"/>
              <w:rPr>
                <w:bCs/>
                <w:sz w:val="22"/>
                <w:szCs w:val="22"/>
              </w:rPr>
            </w:pPr>
            <w:r w:rsidRPr="00061991">
              <w:rPr>
                <w:sz w:val="22"/>
                <w:szCs w:val="22"/>
              </w:rPr>
              <w:t>2 253,37</w:t>
            </w:r>
          </w:p>
        </w:tc>
        <w:tc>
          <w:tcPr>
            <w:tcW w:w="1276" w:type="dxa"/>
            <w:vAlign w:val="center"/>
          </w:tcPr>
          <w:p w14:paraId="383D4F0A" w14:textId="77777777" w:rsidR="00E57993" w:rsidRPr="00061991" w:rsidRDefault="00E57993" w:rsidP="00941935">
            <w:pPr>
              <w:widowControl/>
              <w:jc w:val="center"/>
              <w:rPr>
                <w:sz w:val="22"/>
                <w:szCs w:val="22"/>
              </w:rPr>
            </w:pPr>
            <w:r w:rsidRPr="00061991">
              <w:rPr>
                <w:sz w:val="22"/>
                <w:szCs w:val="22"/>
              </w:rPr>
              <w:t xml:space="preserve">3 518,26 </w:t>
            </w:r>
            <w:r w:rsidRPr="00061991">
              <w:rPr>
                <w:spacing w:val="2"/>
                <w:sz w:val="22"/>
                <w:szCs w:val="22"/>
                <w:shd w:val="clear" w:color="auto" w:fill="FFFFFF"/>
              </w:rPr>
              <w:t>*</w:t>
            </w:r>
          </w:p>
        </w:tc>
        <w:tc>
          <w:tcPr>
            <w:tcW w:w="661" w:type="dxa"/>
            <w:shd w:val="clear" w:color="auto" w:fill="auto"/>
            <w:noWrap/>
            <w:vAlign w:val="center"/>
            <w:hideMark/>
          </w:tcPr>
          <w:p w14:paraId="230E0D39" w14:textId="77777777" w:rsidR="00E57993" w:rsidRPr="00061991" w:rsidRDefault="00E57993" w:rsidP="00941935">
            <w:pPr>
              <w:widowControl/>
              <w:jc w:val="center"/>
              <w:rPr>
                <w:sz w:val="22"/>
                <w:szCs w:val="22"/>
              </w:rPr>
            </w:pPr>
            <w:r w:rsidRPr="00061991">
              <w:rPr>
                <w:sz w:val="22"/>
                <w:szCs w:val="22"/>
              </w:rPr>
              <w:t>-</w:t>
            </w:r>
          </w:p>
        </w:tc>
        <w:tc>
          <w:tcPr>
            <w:tcW w:w="567" w:type="dxa"/>
            <w:vAlign w:val="center"/>
          </w:tcPr>
          <w:p w14:paraId="6D1E0E55" w14:textId="77777777" w:rsidR="00E57993" w:rsidRPr="00061991" w:rsidRDefault="00E57993" w:rsidP="00941935">
            <w:pPr>
              <w:widowControl/>
              <w:jc w:val="center"/>
              <w:rPr>
                <w:sz w:val="22"/>
                <w:szCs w:val="22"/>
              </w:rPr>
            </w:pPr>
            <w:r w:rsidRPr="00061991">
              <w:rPr>
                <w:sz w:val="22"/>
                <w:szCs w:val="22"/>
              </w:rPr>
              <w:t>-</w:t>
            </w:r>
          </w:p>
        </w:tc>
        <w:tc>
          <w:tcPr>
            <w:tcW w:w="709" w:type="dxa"/>
            <w:vAlign w:val="center"/>
          </w:tcPr>
          <w:p w14:paraId="3518CFC9" w14:textId="77777777" w:rsidR="00E57993" w:rsidRPr="00061991" w:rsidRDefault="00E57993" w:rsidP="00941935">
            <w:pPr>
              <w:widowControl/>
              <w:jc w:val="center"/>
              <w:rPr>
                <w:sz w:val="22"/>
                <w:szCs w:val="22"/>
              </w:rPr>
            </w:pPr>
            <w:r w:rsidRPr="00061991">
              <w:rPr>
                <w:sz w:val="22"/>
                <w:szCs w:val="22"/>
              </w:rPr>
              <w:t>-</w:t>
            </w:r>
          </w:p>
        </w:tc>
        <w:tc>
          <w:tcPr>
            <w:tcW w:w="566" w:type="dxa"/>
            <w:vAlign w:val="center"/>
          </w:tcPr>
          <w:p w14:paraId="13E82412" w14:textId="77777777" w:rsidR="00E57993" w:rsidRPr="00061991" w:rsidRDefault="00E57993" w:rsidP="00941935">
            <w:pPr>
              <w:widowControl/>
              <w:jc w:val="center"/>
              <w:rPr>
                <w:sz w:val="22"/>
                <w:szCs w:val="22"/>
              </w:rPr>
            </w:pPr>
            <w:r w:rsidRPr="00061991">
              <w:rPr>
                <w:sz w:val="22"/>
                <w:szCs w:val="22"/>
              </w:rPr>
              <w:t>-</w:t>
            </w:r>
          </w:p>
        </w:tc>
        <w:tc>
          <w:tcPr>
            <w:tcW w:w="758" w:type="dxa"/>
            <w:shd w:val="clear" w:color="auto" w:fill="auto"/>
            <w:noWrap/>
            <w:vAlign w:val="center"/>
            <w:hideMark/>
          </w:tcPr>
          <w:p w14:paraId="4BBC760B" w14:textId="77777777" w:rsidR="00E57993" w:rsidRPr="00061991" w:rsidRDefault="00E57993" w:rsidP="00941935">
            <w:pPr>
              <w:widowControl/>
              <w:jc w:val="center"/>
              <w:rPr>
                <w:sz w:val="22"/>
                <w:szCs w:val="22"/>
              </w:rPr>
            </w:pPr>
            <w:r w:rsidRPr="00061991">
              <w:rPr>
                <w:sz w:val="22"/>
                <w:szCs w:val="22"/>
              </w:rPr>
              <w:t>-</w:t>
            </w:r>
          </w:p>
        </w:tc>
      </w:tr>
      <w:tr w:rsidR="00E57993" w:rsidRPr="00061991" w14:paraId="44F9DB30" w14:textId="77777777" w:rsidTr="00E57993">
        <w:trPr>
          <w:trHeight w:val="454"/>
        </w:trPr>
        <w:tc>
          <w:tcPr>
            <w:tcW w:w="568" w:type="dxa"/>
            <w:vMerge/>
            <w:shd w:val="clear" w:color="auto" w:fill="auto"/>
            <w:noWrap/>
            <w:vAlign w:val="center"/>
          </w:tcPr>
          <w:p w14:paraId="3B4D61CF" w14:textId="77777777" w:rsidR="00E57993" w:rsidRPr="00061991" w:rsidRDefault="00E57993" w:rsidP="00941935">
            <w:pPr>
              <w:jc w:val="center"/>
              <w:rPr>
                <w:sz w:val="22"/>
                <w:szCs w:val="22"/>
              </w:rPr>
            </w:pPr>
          </w:p>
        </w:tc>
        <w:tc>
          <w:tcPr>
            <w:tcW w:w="1842" w:type="dxa"/>
            <w:vMerge/>
            <w:shd w:val="clear" w:color="auto" w:fill="auto"/>
            <w:vAlign w:val="center"/>
          </w:tcPr>
          <w:p w14:paraId="22AE22EF" w14:textId="77777777" w:rsidR="00E57993" w:rsidRPr="00061991" w:rsidRDefault="00E57993" w:rsidP="00941935">
            <w:pPr>
              <w:widowControl/>
              <w:autoSpaceDE w:val="0"/>
              <w:autoSpaceDN w:val="0"/>
              <w:adjustRightInd w:val="0"/>
              <w:rPr>
                <w:sz w:val="22"/>
                <w:szCs w:val="22"/>
              </w:rPr>
            </w:pPr>
          </w:p>
        </w:tc>
        <w:tc>
          <w:tcPr>
            <w:tcW w:w="1701" w:type="dxa"/>
            <w:vMerge/>
            <w:shd w:val="clear" w:color="auto" w:fill="auto"/>
            <w:vAlign w:val="center"/>
          </w:tcPr>
          <w:p w14:paraId="0D7EF169" w14:textId="77777777" w:rsidR="00E57993" w:rsidRPr="00061991" w:rsidRDefault="00E57993" w:rsidP="00941935">
            <w:pPr>
              <w:widowControl/>
              <w:ind w:left="-108" w:right="-108"/>
              <w:jc w:val="center"/>
              <w:rPr>
                <w:sz w:val="22"/>
                <w:szCs w:val="22"/>
              </w:rPr>
            </w:pPr>
          </w:p>
        </w:tc>
        <w:tc>
          <w:tcPr>
            <w:tcW w:w="709" w:type="dxa"/>
            <w:shd w:val="clear" w:color="auto" w:fill="auto"/>
            <w:noWrap/>
            <w:vAlign w:val="center"/>
          </w:tcPr>
          <w:p w14:paraId="5A0000AA" w14:textId="77777777" w:rsidR="00E57993" w:rsidRPr="00061991" w:rsidRDefault="00E57993" w:rsidP="00941935">
            <w:pPr>
              <w:widowControl/>
              <w:jc w:val="center"/>
              <w:rPr>
                <w:sz w:val="22"/>
                <w:szCs w:val="22"/>
              </w:rPr>
            </w:pPr>
            <w:r w:rsidRPr="00061991">
              <w:rPr>
                <w:sz w:val="22"/>
                <w:szCs w:val="22"/>
              </w:rPr>
              <w:t>2023</w:t>
            </w:r>
          </w:p>
        </w:tc>
        <w:tc>
          <w:tcPr>
            <w:tcW w:w="2410" w:type="dxa"/>
            <w:gridSpan w:val="2"/>
            <w:shd w:val="clear" w:color="auto" w:fill="auto"/>
            <w:noWrap/>
            <w:vAlign w:val="center"/>
          </w:tcPr>
          <w:p w14:paraId="4D266A73" w14:textId="77777777" w:rsidR="00E57993" w:rsidRPr="00061991" w:rsidRDefault="00E57993" w:rsidP="00941935">
            <w:pPr>
              <w:widowControl/>
              <w:jc w:val="center"/>
              <w:rPr>
                <w:sz w:val="22"/>
                <w:szCs w:val="22"/>
              </w:rPr>
            </w:pPr>
            <w:r w:rsidRPr="00061991">
              <w:rPr>
                <w:bCs/>
                <w:sz w:val="22"/>
                <w:szCs w:val="22"/>
              </w:rPr>
              <w:t xml:space="preserve">3 271,36 </w:t>
            </w:r>
            <w:r w:rsidRPr="00061991">
              <w:rPr>
                <w:spacing w:val="2"/>
                <w:sz w:val="22"/>
                <w:szCs w:val="22"/>
                <w:shd w:val="clear" w:color="auto" w:fill="FFFFFF"/>
              </w:rPr>
              <w:t>**</w:t>
            </w:r>
          </w:p>
        </w:tc>
        <w:tc>
          <w:tcPr>
            <w:tcW w:w="661" w:type="dxa"/>
            <w:shd w:val="clear" w:color="auto" w:fill="auto"/>
            <w:noWrap/>
            <w:vAlign w:val="center"/>
          </w:tcPr>
          <w:p w14:paraId="55CE9ECF" w14:textId="77777777" w:rsidR="00E57993" w:rsidRPr="00061991" w:rsidRDefault="00E57993" w:rsidP="00941935">
            <w:pPr>
              <w:widowControl/>
              <w:jc w:val="center"/>
              <w:rPr>
                <w:sz w:val="22"/>
                <w:szCs w:val="22"/>
              </w:rPr>
            </w:pPr>
            <w:r w:rsidRPr="00061991">
              <w:rPr>
                <w:sz w:val="22"/>
                <w:szCs w:val="22"/>
              </w:rPr>
              <w:t>-</w:t>
            </w:r>
          </w:p>
        </w:tc>
        <w:tc>
          <w:tcPr>
            <w:tcW w:w="567" w:type="dxa"/>
            <w:vAlign w:val="center"/>
          </w:tcPr>
          <w:p w14:paraId="72AF4DA7" w14:textId="77777777" w:rsidR="00E57993" w:rsidRPr="00061991" w:rsidRDefault="00E57993" w:rsidP="00941935">
            <w:pPr>
              <w:widowControl/>
              <w:jc w:val="center"/>
              <w:rPr>
                <w:sz w:val="22"/>
                <w:szCs w:val="22"/>
              </w:rPr>
            </w:pPr>
            <w:r w:rsidRPr="00061991">
              <w:rPr>
                <w:sz w:val="22"/>
                <w:szCs w:val="22"/>
              </w:rPr>
              <w:t>-</w:t>
            </w:r>
          </w:p>
        </w:tc>
        <w:tc>
          <w:tcPr>
            <w:tcW w:w="709" w:type="dxa"/>
            <w:vAlign w:val="center"/>
          </w:tcPr>
          <w:p w14:paraId="4A42F36F" w14:textId="77777777" w:rsidR="00E57993" w:rsidRPr="00061991" w:rsidRDefault="00E57993" w:rsidP="00941935">
            <w:pPr>
              <w:widowControl/>
              <w:jc w:val="center"/>
              <w:rPr>
                <w:sz w:val="22"/>
                <w:szCs w:val="22"/>
              </w:rPr>
            </w:pPr>
            <w:r w:rsidRPr="00061991">
              <w:rPr>
                <w:sz w:val="22"/>
                <w:szCs w:val="22"/>
              </w:rPr>
              <w:t>-</w:t>
            </w:r>
          </w:p>
        </w:tc>
        <w:tc>
          <w:tcPr>
            <w:tcW w:w="566" w:type="dxa"/>
            <w:vAlign w:val="center"/>
          </w:tcPr>
          <w:p w14:paraId="0581B53B" w14:textId="77777777" w:rsidR="00E57993" w:rsidRPr="00061991" w:rsidRDefault="00E57993" w:rsidP="00941935">
            <w:pPr>
              <w:widowControl/>
              <w:jc w:val="center"/>
              <w:rPr>
                <w:sz w:val="22"/>
                <w:szCs w:val="22"/>
              </w:rPr>
            </w:pPr>
            <w:r w:rsidRPr="00061991">
              <w:rPr>
                <w:sz w:val="22"/>
                <w:szCs w:val="22"/>
              </w:rPr>
              <w:t>-</w:t>
            </w:r>
          </w:p>
        </w:tc>
        <w:tc>
          <w:tcPr>
            <w:tcW w:w="758" w:type="dxa"/>
            <w:shd w:val="clear" w:color="auto" w:fill="auto"/>
            <w:noWrap/>
            <w:vAlign w:val="center"/>
          </w:tcPr>
          <w:p w14:paraId="5C124BFC" w14:textId="77777777" w:rsidR="00E57993" w:rsidRPr="00061991" w:rsidRDefault="00E57993" w:rsidP="00941935">
            <w:pPr>
              <w:widowControl/>
              <w:jc w:val="center"/>
              <w:rPr>
                <w:sz w:val="22"/>
                <w:szCs w:val="22"/>
              </w:rPr>
            </w:pPr>
            <w:r w:rsidRPr="00061991">
              <w:rPr>
                <w:sz w:val="22"/>
                <w:szCs w:val="22"/>
              </w:rPr>
              <w:t>-</w:t>
            </w:r>
          </w:p>
        </w:tc>
      </w:tr>
      <w:tr w:rsidR="00E57993" w:rsidRPr="00061991" w14:paraId="1604012F" w14:textId="77777777" w:rsidTr="00E57993">
        <w:trPr>
          <w:trHeight w:val="454"/>
        </w:trPr>
        <w:tc>
          <w:tcPr>
            <w:tcW w:w="568" w:type="dxa"/>
            <w:vMerge/>
            <w:shd w:val="clear" w:color="auto" w:fill="auto"/>
            <w:noWrap/>
            <w:vAlign w:val="center"/>
          </w:tcPr>
          <w:p w14:paraId="405A95B5" w14:textId="77777777" w:rsidR="00E57993" w:rsidRPr="00061991" w:rsidRDefault="00E57993" w:rsidP="00941935">
            <w:pPr>
              <w:jc w:val="center"/>
              <w:rPr>
                <w:sz w:val="22"/>
                <w:szCs w:val="22"/>
              </w:rPr>
            </w:pPr>
          </w:p>
        </w:tc>
        <w:tc>
          <w:tcPr>
            <w:tcW w:w="1842" w:type="dxa"/>
            <w:vMerge/>
            <w:shd w:val="clear" w:color="auto" w:fill="auto"/>
            <w:vAlign w:val="center"/>
          </w:tcPr>
          <w:p w14:paraId="6E2E0F5A" w14:textId="77777777" w:rsidR="00E57993" w:rsidRPr="00061991" w:rsidRDefault="00E57993" w:rsidP="00941935">
            <w:pPr>
              <w:widowControl/>
              <w:autoSpaceDE w:val="0"/>
              <w:autoSpaceDN w:val="0"/>
              <w:adjustRightInd w:val="0"/>
              <w:rPr>
                <w:sz w:val="22"/>
                <w:szCs w:val="22"/>
              </w:rPr>
            </w:pPr>
          </w:p>
        </w:tc>
        <w:tc>
          <w:tcPr>
            <w:tcW w:w="1701" w:type="dxa"/>
            <w:vMerge/>
            <w:shd w:val="clear" w:color="auto" w:fill="auto"/>
            <w:vAlign w:val="center"/>
          </w:tcPr>
          <w:p w14:paraId="780FDE49" w14:textId="77777777" w:rsidR="00E57993" w:rsidRPr="00061991" w:rsidRDefault="00E57993" w:rsidP="00941935">
            <w:pPr>
              <w:widowControl/>
              <w:ind w:left="-108" w:right="-108"/>
              <w:jc w:val="center"/>
              <w:rPr>
                <w:sz w:val="22"/>
                <w:szCs w:val="22"/>
              </w:rPr>
            </w:pPr>
          </w:p>
        </w:tc>
        <w:tc>
          <w:tcPr>
            <w:tcW w:w="709" w:type="dxa"/>
            <w:shd w:val="clear" w:color="auto" w:fill="auto"/>
            <w:noWrap/>
            <w:vAlign w:val="center"/>
          </w:tcPr>
          <w:p w14:paraId="13CF9A9F" w14:textId="77777777" w:rsidR="00E57993" w:rsidRPr="00061991" w:rsidRDefault="00E57993" w:rsidP="00941935">
            <w:pPr>
              <w:widowControl/>
              <w:jc w:val="center"/>
              <w:rPr>
                <w:sz w:val="22"/>
                <w:szCs w:val="22"/>
              </w:rPr>
            </w:pPr>
            <w:r w:rsidRPr="00061991">
              <w:rPr>
                <w:sz w:val="22"/>
                <w:szCs w:val="22"/>
              </w:rPr>
              <w:t>2024</w:t>
            </w:r>
          </w:p>
        </w:tc>
        <w:tc>
          <w:tcPr>
            <w:tcW w:w="1134" w:type="dxa"/>
            <w:shd w:val="clear" w:color="auto" w:fill="auto"/>
            <w:noWrap/>
            <w:vAlign w:val="center"/>
          </w:tcPr>
          <w:p w14:paraId="1E6B823B" w14:textId="77777777" w:rsidR="00E57993" w:rsidRPr="00061991" w:rsidRDefault="00E57993" w:rsidP="00941935">
            <w:pPr>
              <w:jc w:val="center"/>
              <w:rPr>
                <w:bCs/>
                <w:sz w:val="22"/>
                <w:szCs w:val="22"/>
              </w:rPr>
            </w:pPr>
            <w:r w:rsidRPr="00061991">
              <w:rPr>
                <w:sz w:val="22"/>
                <w:szCs w:val="22"/>
              </w:rPr>
              <w:t>3 271,36</w:t>
            </w:r>
          </w:p>
        </w:tc>
        <w:tc>
          <w:tcPr>
            <w:tcW w:w="1276" w:type="dxa"/>
            <w:vAlign w:val="center"/>
          </w:tcPr>
          <w:p w14:paraId="1D6FDB51" w14:textId="77777777" w:rsidR="00E57993" w:rsidRPr="00061991" w:rsidRDefault="00E57993" w:rsidP="00941935">
            <w:pPr>
              <w:widowControl/>
              <w:jc w:val="center"/>
              <w:rPr>
                <w:sz w:val="22"/>
                <w:szCs w:val="22"/>
              </w:rPr>
            </w:pPr>
            <w:r w:rsidRPr="00061991">
              <w:rPr>
                <w:sz w:val="22"/>
                <w:szCs w:val="22"/>
              </w:rPr>
              <w:t>3 430,44</w:t>
            </w:r>
          </w:p>
        </w:tc>
        <w:tc>
          <w:tcPr>
            <w:tcW w:w="661" w:type="dxa"/>
            <w:shd w:val="clear" w:color="auto" w:fill="auto"/>
            <w:noWrap/>
            <w:vAlign w:val="center"/>
          </w:tcPr>
          <w:p w14:paraId="673D69A5" w14:textId="77777777" w:rsidR="00E57993" w:rsidRPr="00061991" w:rsidRDefault="00E57993" w:rsidP="00941935">
            <w:pPr>
              <w:widowControl/>
              <w:jc w:val="center"/>
              <w:rPr>
                <w:sz w:val="22"/>
                <w:szCs w:val="22"/>
              </w:rPr>
            </w:pPr>
            <w:r w:rsidRPr="00061991">
              <w:rPr>
                <w:sz w:val="22"/>
                <w:szCs w:val="22"/>
              </w:rPr>
              <w:t>-</w:t>
            </w:r>
          </w:p>
        </w:tc>
        <w:tc>
          <w:tcPr>
            <w:tcW w:w="567" w:type="dxa"/>
            <w:vAlign w:val="center"/>
          </w:tcPr>
          <w:p w14:paraId="3A0ADA20" w14:textId="77777777" w:rsidR="00E57993" w:rsidRPr="00061991" w:rsidRDefault="00E57993" w:rsidP="00941935">
            <w:pPr>
              <w:widowControl/>
              <w:jc w:val="center"/>
              <w:rPr>
                <w:sz w:val="22"/>
                <w:szCs w:val="22"/>
              </w:rPr>
            </w:pPr>
            <w:r w:rsidRPr="00061991">
              <w:rPr>
                <w:sz w:val="22"/>
                <w:szCs w:val="22"/>
              </w:rPr>
              <w:t>-</w:t>
            </w:r>
          </w:p>
        </w:tc>
        <w:tc>
          <w:tcPr>
            <w:tcW w:w="709" w:type="dxa"/>
            <w:vAlign w:val="center"/>
          </w:tcPr>
          <w:p w14:paraId="4D5EC8C7" w14:textId="77777777" w:rsidR="00E57993" w:rsidRPr="00061991" w:rsidRDefault="00E57993" w:rsidP="00941935">
            <w:pPr>
              <w:widowControl/>
              <w:jc w:val="center"/>
              <w:rPr>
                <w:sz w:val="22"/>
                <w:szCs w:val="22"/>
              </w:rPr>
            </w:pPr>
            <w:r w:rsidRPr="00061991">
              <w:rPr>
                <w:sz w:val="22"/>
                <w:szCs w:val="22"/>
              </w:rPr>
              <w:t>-</w:t>
            </w:r>
          </w:p>
        </w:tc>
        <w:tc>
          <w:tcPr>
            <w:tcW w:w="566" w:type="dxa"/>
            <w:vAlign w:val="center"/>
          </w:tcPr>
          <w:p w14:paraId="48495B40" w14:textId="77777777" w:rsidR="00E57993" w:rsidRPr="00061991" w:rsidRDefault="00E57993" w:rsidP="00941935">
            <w:pPr>
              <w:widowControl/>
              <w:jc w:val="center"/>
              <w:rPr>
                <w:sz w:val="22"/>
                <w:szCs w:val="22"/>
              </w:rPr>
            </w:pPr>
            <w:r w:rsidRPr="00061991">
              <w:rPr>
                <w:sz w:val="22"/>
                <w:szCs w:val="22"/>
              </w:rPr>
              <w:t>-</w:t>
            </w:r>
          </w:p>
        </w:tc>
        <w:tc>
          <w:tcPr>
            <w:tcW w:w="758" w:type="dxa"/>
            <w:shd w:val="clear" w:color="auto" w:fill="auto"/>
            <w:noWrap/>
            <w:vAlign w:val="center"/>
          </w:tcPr>
          <w:p w14:paraId="413E81BD" w14:textId="77777777" w:rsidR="00E57993" w:rsidRPr="00061991" w:rsidRDefault="00E57993" w:rsidP="00941935">
            <w:pPr>
              <w:widowControl/>
              <w:jc w:val="center"/>
              <w:rPr>
                <w:sz w:val="22"/>
                <w:szCs w:val="22"/>
              </w:rPr>
            </w:pPr>
            <w:r w:rsidRPr="00061991">
              <w:rPr>
                <w:sz w:val="22"/>
                <w:szCs w:val="22"/>
              </w:rPr>
              <w:t>-</w:t>
            </w:r>
          </w:p>
        </w:tc>
      </w:tr>
    </w:tbl>
    <w:p w14:paraId="32AE3387" w14:textId="77777777" w:rsidR="00E57993" w:rsidRPr="00061991" w:rsidRDefault="00E57993" w:rsidP="00941935">
      <w:pPr>
        <w:tabs>
          <w:tab w:val="left" w:pos="142"/>
          <w:tab w:val="left" w:pos="993"/>
        </w:tabs>
        <w:jc w:val="both"/>
        <w:rPr>
          <w:sz w:val="22"/>
          <w:szCs w:val="22"/>
        </w:rPr>
      </w:pPr>
    </w:p>
    <w:p w14:paraId="5FFB9882" w14:textId="77777777" w:rsidR="00E57993" w:rsidRPr="00061991" w:rsidRDefault="00E57993" w:rsidP="00941935">
      <w:pPr>
        <w:tabs>
          <w:tab w:val="left" w:pos="993"/>
        </w:tabs>
        <w:autoSpaceDE w:val="0"/>
        <w:autoSpaceDN w:val="0"/>
        <w:adjustRightInd w:val="0"/>
        <w:ind w:left="567"/>
        <w:jc w:val="both"/>
        <w:rPr>
          <w:spacing w:val="2"/>
          <w:sz w:val="22"/>
          <w:szCs w:val="22"/>
          <w:shd w:val="clear" w:color="auto" w:fill="FFFFFF"/>
        </w:rPr>
      </w:pPr>
      <w:r w:rsidRPr="00061991">
        <w:rPr>
          <w:spacing w:val="2"/>
          <w:sz w:val="22"/>
          <w:szCs w:val="22"/>
          <w:shd w:val="clear" w:color="auto" w:fill="FFFFFF"/>
        </w:rPr>
        <w:t>* Тариф действует по 30 ноября 2022 г. включительно.</w:t>
      </w:r>
    </w:p>
    <w:p w14:paraId="5216A498" w14:textId="77777777" w:rsidR="00E57993" w:rsidRPr="00061991" w:rsidRDefault="00E57993" w:rsidP="00941935">
      <w:pPr>
        <w:tabs>
          <w:tab w:val="left" w:pos="993"/>
        </w:tabs>
        <w:autoSpaceDE w:val="0"/>
        <w:autoSpaceDN w:val="0"/>
        <w:adjustRightInd w:val="0"/>
        <w:ind w:firstLine="426"/>
        <w:jc w:val="both"/>
        <w:outlineLvl w:val="3"/>
        <w:rPr>
          <w:sz w:val="22"/>
          <w:szCs w:val="22"/>
        </w:rPr>
      </w:pPr>
      <w:r w:rsidRPr="00061991">
        <w:rPr>
          <w:spacing w:val="2"/>
          <w:sz w:val="22"/>
          <w:szCs w:val="22"/>
          <w:shd w:val="clear" w:color="auto" w:fill="FFFFFF"/>
        </w:rPr>
        <w:t xml:space="preserve"> ** Т</w:t>
      </w:r>
      <w:r w:rsidRPr="00061991">
        <w:rPr>
          <w:sz w:val="22"/>
          <w:szCs w:val="22"/>
        </w:rPr>
        <w:t>ариф, установленный на 2023 год, вводится в действие с 1 декабря 2022 г.</w:t>
      </w:r>
    </w:p>
    <w:p w14:paraId="49B52E3D" w14:textId="77777777" w:rsidR="00E57993" w:rsidRPr="00061991" w:rsidRDefault="00E57993" w:rsidP="00941935">
      <w:pPr>
        <w:widowControl/>
        <w:autoSpaceDE w:val="0"/>
        <w:autoSpaceDN w:val="0"/>
        <w:adjustRightInd w:val="0"/>
        <w:ind w:firstLine="567"/>
        <w:jc w:val="both"/>
        <w:rPr>
          <w:sz w:val="22"/>
          <w:szCs w:val="22"/>
        </w:rPr>
      </w:pPr>
      <w:r w:rsidRPr="00061991">
        <w:rPr>
          <w:sz w:val="22"/>
          <w:szCs w:val="22"/>
        </w:rPr>
        <w:t xml:space="preserve">Примечание. Организация применяет упрощенную систему налогообложения в соответствии с </w:t>
      </w:r>
      <w:hyperlink r:id="rId8" w:history="1">
        <w:r w:rsidRPr="00061991">
          <w:rPr>
            <w:sz w:val="22"/>
            <w:szCs w:val="22"/>
          </w:rPr>
          <w:t>главой 26.2</w:t>
        </w:r>
      </w:hyperlink>
      <w:r w:rsidRPr="00061991">
        <w:rPr>
          <w:sz w:val="22"/>
          <w:szCs w:val="22"/>
        </w:rPr>
        <w:t xml:space="preserve"> части 2 Налогового кодекса Российской Федерации.</w:t>
      </w:r>
    </w:p>
    <w:p w14:paraId="46BBBDE4" w14:textId="77777777" w:rsidR="00E57993" w:rsidRPr="00061991" w:rsidRDefault="00E57993" w:rsidP="00941935">
      <w:pPr>
        <w:widowControl/>
        <w:autoSpaceDE w:val="0"/>
        <w:autoSpaceDN w:val="0"/>
        <w:adjustRightInd w:val="0"/>
        <w:ind w:firstLine="567"/>
        <w:jc w:val="both"/>
        <w:rPr>
          <w:sz w:val="22"/>
          <w:szCs w:val="22"/>
        </w:rPr>
      </w:pPr>
      <w:r w:rsidRPr="00061991">
        <w:rPr>
          <w:sz w:val="22"/>
          <w:szCs w:val="22"/>
        </w:rPr>
        <w:t xml:space="preserve">Величина расходов на топливо, отнесенная на 1 Гкал тепловой энергии, отпускаемой с коллекторов источника тепловой энергии, составляет на 2024 год </w:t>
      </w:r>
      <w:proofErr w:type="gramStart"/>
      <w:r w:rsidRPr="00061991">
        <w:rPr>
          <w:sz w:val="22"/>
          <w:szCs w:val="22"/>
        </w:rPr>
        <w:t>-  1</w:t>
      </w:r>
      <w:proofErr w:type="gramEnd"/>
      <w:r w:rsidRPr="00061991">
        <w:rPr>
          <w:sz w:val="22"/>
          <w:szCs w:val="22"/>
        </w:rPr>
        <w:t> 255,11 руб.</w:t>
      </w:r>
    </w:p>
    <w:p w14:paraId="2B70A49A" w14:textId="77777777" w:rsidR="00E57993" w:rsidRPr="00061991" w:rsidRDefault="00E57993" w:rsidP="00941935">
      <w:pPr>
        <w:widowControl/>
        <w:autoSpaceDE w:val="0"/>
        <w:autoSpaceDN w:val="0"/>
        <w:adjustRightInd w:val="0"/>
        <w:rPr>
          <w:sz w:val="22"/>
          <w:szCs w:val="22"/>
        </w:rPr>
      </w:pPr>
    </w:p>
    <w:p w14:paraId="1B677A72" w14:textId="77777777" w:rsidR="00E57993" w:rsidRDefault="00E57993" w:rsidP="00941935">
      <w:pPr>
        <w:pStyle w:val="a4"/>
        <w:numPr>
          <w:ilvl w:val="0"/>
          <w:numId w:val="18"/>
        </w:numPr>
        <w:tabs>
          <w:tab w:val="left" w:pos="142"/>
          <w:tab w:val="left" w:pos="993"/>
        </w:tabs>
        <w:ind w:left="0" w:firstLine="709"/>
        <w:jc w:val="both"/>
        <w:rPr>
          <w:sz w:val="22"/>
          <w:szCs w:val="22"/>
        </w:rPr>
      </w:pPr>
      <w:r w:rsidRPr="00061991">
        <w:rPr>
          <w:sz w:val="22"/>
          <w:szCs w:val="22"/>
        </w:rPr>
        <w:t xml:space="preserve">С 01.01.2024 произвести корректировку установленных долгосрочных тарифов на теплоноситель для потребителей ООО «Система Альфа» (Палехский район, с. </w:t>
      </w:r>
      <w:proofErr w:type="spellStart"/>
      <w:r w:rsidRPr="00061991">
        <w:rPr>
          <w:sz w:val="22"/>
          <w:szCs w:val="22"/>
        </w:rPr>
        <w:t>Майдаково</w:t>
      </w:r>
      <w:proofErr w:type="spellEnd"/>
      <w:r w:rsidRPr="00061991">
        <w:rPr>
          <w:sz w:val="22"/>
          <w:szCs w:val="22"/>
        </w:rPr>
        <w:t>) на 2024 год, изложив приложение 2 к постановлению Департамента энергетики и тарифов Ивановской области от 10.12.2021 № 55-т/4  в новой редакции</w:t>
      </w:r>
      <w:r w:rsidR="000C4593">
        <w:rPr>
          <w:sz w:val="22"/>
          <w:szCs w:val="22"/>
        </w:rPr>
        <w:t>:</w:t>
      </w:r>
    </w:p>
    <w:p w14:paraId="6BD11A5D" w14:textId="77777777" w:rsidR="000C4593" w:rsidRDefault="000C4593" w:rsidP="000C4593">
      <w:pPr>
        <w:tabs>
          <w:tab w:val="left" w:pos="142"/>
          <w:tab w:val="left" w:pos="993"/>
        </w:tabs>
        <w:jc w:val="both"/>
        <w:rPr>
          <w:sz w:val="22"/>
          <w:szCs w:val="22"/>
        </w:rPr>
      </w:pPr>
    </w:p>
    <w:p w14:paraId="4FED4F68" w14:textId="77777777" w:rsidR="000C4593" w:rsidRPr="000F43F7" w:rsidRDefault="000C4593" w:rsidP="000C4593">
      <w:pPr>
        <w:tabs>
          <w:tab w:val="left" w:pos="142"/>
          <w:tab w:val="left" w:pos="993"/>
        </w:tabs>
        <w:jc w:val="right"/>
        <w:rPr>
          <w:sz w:val="22"/>
          <w:szCs w:val="22"/>
        </w:rPr>
      </w:pPr>
      <w:r w:rsidRPr="000F43F7">
        <w:rPr>
          <w:sz w:val="22"/>
          <w:szCs w:val="22"/>
        </w:rPr>
        <w:t>Приложение 2 к постановлению Департамента энергетики</w:t>
      </w:r>
    </w:p>
    <w:p w14:paraId="5E0C18BA" w14:textId="77777777" w:rsidR="000C4593" w:rsidRPr="000F43F7" w:rsidRDefault="000C4593" w:rsidP="000C4593">
      <w:pPr>
        <w:tabs>
          <w:tab w:val="left" w:pos="142"/>
          <w:tab w:val="left" w:pos="993"/>
        </w:tabs>
        <w:jc w:val="right"/>
        <w:rPr>
          <w:sz w:val="22"/>
          <w:szCs w:val="22"/>
        </w:rPr>
      </w:pPr>
      <w:r w:rsidRPr="000F43F7">
        <w:rPr>
          <w:sz w:val="22"/>
          <w:szCs w:val="22"/>
        </w:rPr>
        <w:t>и тарифов Ивановской области от 10.12.2021 № 55-т/4</w:t>
      </w:r>
    </w:p>
    <w:p w14:paraId="111D9082" w14:textId="77777777" w:rsidR="000C4593" w:rsidRPr="000F43F7" w:rsidRDefault="000C4593" w:rsidP="000C4593">
      <w:pPr>
        <w:tabs>
          <w:tab w:val="left" w:pos="142"/>
          <w:tab w:val="left" w:pos="993"/>
        </w:tabs>
        <w:jc w:val="both"/>
        <w:rPr>
          <w:sz w:val="22"/>
          <w:szCs w:val="22"/>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025"/>
        <w:gridCol w:w="1984"/>
        <w:gridCol w:w="992"/>
        <w:gridCol w:w="1701"/>
        <w:gridCol w:w="1559"/>
        <w:gridCol w:w="1559"/>
      </w:tblGrid>
      <w:tr w:rsidR="000F43F7" w:rsidRPr="000F43F7" w14:paraId="32FCECCD" w14:textId="77777777" w:rsidTr="00E57993">
        <w:trPr>
          <w:trHeight w:val="332"/>
        </w:trPr>
        <w:tc>
          <w:tcPr>
            <w:tcW w:w="669" w:type="dxa"/>
            <w:vMerge w:val="restart"/>
            <w:shd w:val="clear" w:color="auto" w:fill="auto"/>
            <w:vAlign w:val="center"/>
          </w:tcPr>
          <w:p w14:paraId="363D8526" w14:textId="77777777" w:rsidR="00E57993" w:rsidRPr="000F43F7" w:rsidRDefault="00E57993" w:rsidP="00941935">
            <w:pPr>
              <w:jc w:val="center"/>
              <w:rPr>
                <w:sz w:val="22"/>
                <w:szCs w:val="22"/>
              </w:rPr>
            </w:pPr>
            <w:r w:rsidRPr="000F43F7">
              <w:rPr>
                <w:sz w:val="22"/>
                <w:szCs w:val="22"/>
              </w:rPr>
              <w:t>№ п/п</w:t>
            </w:r>
          </w:p>
        </w:tc>
        <w:tc>
          <w:tcPr>
            <w:tcW w:w="2025" w:type="dxa"/>
            <w:vMerge w:val="restart"/>
            <w:shd w:val="clear" w:color="auto" w:fill="auto"/>
            <w:vAlign w:val="center"/>
          </w:tcPr>
          <w:p w14:paraId="7129C5F0" w14:textId="77777777" w:rsidR="00E57993" w:rsidRPr="000F43F7" w:rsidRDefault="00E57993" w:rsidP="00941935">
            <w:pPr>
              <w:jc w:val="center"/>
              <w:rPr>
                <w:sz w:val="22"/>
                <w:szCs w:val="22"/>
              </w:rPr>
            </w:pPr>
            <w:r w:rsidRPr="000F43F7">
              <w:rPr>
                <w:sz w:val="22"/>
                <w:szCs w:val="22"/>
              </w:rPr>
              <w:t>Наименование регулируемой организации</w:t>
            </w:r>
          </w:p>
        </w:tc>
        <w:tc>
          <w:tcPr>
            <w:tcW w:w="1984" w:type="dxa"/>
            <w:vMerge w:val="restart"/>
            <w:shd w:val="clear" w:color="auto" w:fill="auto"/>
            <w:noWrap/>
            <w:vAlign w:val="center"/>
          </w:tcPr>
          <w:p w14:paraId="6A9B7ECC" w14:textId="77777777" w:rsidR="00E57993" w:rsidRPr="000F43F7" w:rsidRDefault="00E57993" w:rsidP="00941935">
            <w:pPr>
              <w:jc w:val="center"/>
              <w:rPr>
                <w:sz w:val="22"/>
                <w:szCs w:val="22"/>
              </w:rPr>
            </w:pPr>
            <w:r w:rsidRPr="000F43F7">
              <w:rPr>
                <w:sz w:val="22"/>
                <w:szCs w:val="22"/>
              </w:rPr>
              <w:t>Вид тарифа</w:t>
            </w:r>
          </w:p>
        </w:tc>
        <w:tc>
          <w:tcPr>
            <w:tcW w:w="992" w:type="dxa"/>
            <w:vMerge w:val="restart"/>
          </w:tcPr>
          <w:p w14:paraId="6A5C46A0" w14:textId="77777777" w:rsidR="00E57993" w:rsidRPr="000F43F7" w:rsidRDefault="00E57993" w:rsidP="00941935">
            <w:pPr>
              <w:jc w:val="center"/>
              <w:rPr>
                <w:sz w:val="22"/>
                <w:szCs w:val="22"/>
              </w:rPr>
            </w:pPr>
          </w:p>
          <w:p w14:paraId="710E6541" w14:textId="77777777" w:rsidR="00E57993" w:rsidRPr="000F43F7" w:rsidRDefault="00E57993" w:rsidP="00941935">
            <w:pPr>
              <w:jc w:val="center"/>
              <w:rPr>
                <w:sz w:val="22"/>
                <w:szCs w:val="22"/>
              </w:rPr>
            </w:pPr>
          </w:p>
          <w:p w14:paraId="504F557D" w14:textId="77777777" w:rsidR="00E57993" w:rsidRPr="000F43F7" w:rsidRDefault="00E57993" w:rsidP="00941935">
            <w:pPr>
              <w:jc w:val="center"/>
              <w:rPr>
                <w:sz w:val="22"/>
                <w:szCs w:val="22"/>
              </w:rPr>
            </w:pPr>
            <w:r w:rsidRPr="000F43F7">
              <w:rPr>
                <w:sz w:val="22"/>
                <w:szCs w:val="22"/>
              </w:rPr>
              <w:t>Год</w:t>
            </w:r>
          </w:p>
        </w:tc>
        <w:tc>
          <w:tcPr>
            <w:tcW w:w="4819" w:type="dxa"/>
            <w:gridSpan w:val="3"/>
          </w:tcPr>
          <w:p w14:paraId="0E8F8563" w14:textId="77777777" w:rsidR="00E57993" w:rsidRPr="000F43F7" w:rsidRDefault="00E57993" w:rsidP="00941935">
            <w:pPr>
              <w:widowControl/>
              <w:jc w:val="center"/>
              <w:rPr>
                <w:sz w:val="22"/>
                <w:szCs w:val="22"/>
              </w:rPr>
            </w:pPr>
            <w:r w:rsidRPr="000F43F7">
              <w:rPr>
                <w:sz w:val="22"/>
                <w:szCs w:val="22"/>
              </w:rPr>
              <w:t>Вид теплоносителя</w:t>
            </w:r>
          </w:p>
        </w:tc>
      </w:tr>
      <w:tr w:rsidR="000F43F7" w:rsidRPr="000F43F7" w14:paraId="379A55B5" w14:textId="77777777" w:rsidTr="00E57993">
        <w:trPr>
          <w:trHeight w:val="332"/>
        </w:trPr>
        <w:tc>
          <w:tcPr>
            <w:tcW w:w="669" w:type="dxa"/>
            <w:vMerge/>
            <w:shd w:val="clear" w:color="auto" w:fill="auto"/>
            <w:vAlign w:val="center"/>
            <w:hideMark/>
          </w:tcPr>
          <w:p w14:paraId="2C15330A" w14:textId="77777777" w:rsidR="00E57993" w:rsidRPr="000F43F7" w:rsidRDefault="00E57993" w:rsidP="00941935">
            <w:pPr>
              <w:widowControl/>
              <w:jc w:val="center"/>
              <w:rPr>
                <w:sz w:val="22"/>
                <w:szCs w:val="22"/>
              </w:rPr>
            </w:pPr>
          </w:p>
        </w:tc>
        <w:tc>
          <w:tcPr>
            <w:tcW w:w="2025" w:type="dxa"/>
            <w:vMerge/>
            <w:shd w:val="clear" w:color="auto" w:fill="auto"/>
            <w:vAlign w:val="center"/>
            <w:hideMark/>
          </w:tcPr>
          <w:p w14:paraId="4453D3CF" w14:textId="77777777" w:rsidR="00E57993" w:rsidRPr="000F43F7" w:rsidRDefault="00E57993" w:rsidP="00941935">
            <w:pPr>
              <w:widowControl/>
              <w:jc w:val="center"/>
              <w:rPr>
                <w:sz w:val="22"/>
                <w:szCs w:val="22"/>
              </w:rPr>
            </w:pPr>
          </w:p>
        </w:tc>
        <w:tc>
          <w:tcPr>
            <w:tcW w:w="1984" w:type="dxa"/>
            <w:vMerge/>
            <w:shd w:val="clear" w:color="auto" w:fill="auto"/>
            <w:noWrap/>
            <w:vAlign w:val="center"/>
            <w:hideMark/>
          </w:tcPr>
          <w:p w14:paraId="5EF1897C" w14:textId="77777777" w:rsidR="00E57993" w:rsidRPr="000F43F7" w:rsidRDefault="00E57993" w:rsidP="00941935">
            <w:pPr>
              <w:widowControl/>
              <w:jc w:val="center"/>
              <w:rPr>
                <w:sz w:val="22"/>
                <w:szCs w:val="22"/>
              </w:rPr>
            </w:pPr>
          </w:p>
        </w:tc>
        <w:tc>
          <w:tcPr>
            <w:tcW w:w="992" w:type="dxa"/>
            <w:vMerge/>
          </w:tcPr>
          <w:p w14:paraId="7334395A" w14:textId="77777777" w:rsidR="00E57993" w:rsidRPr="000F43F7" w:rsidRDefault="00E57993" w:rsidP="00941935">
            <w:pPr>
              <w:jc w:val="center"/>
              <w:rPr>
                <w:sz w:val="22"/>
                <w:szCs w:val="22"/>
              </w:rPr>
            </w:pPr>
          </w:p>
        </w:tc>
        <w:tc>
          <w:tcPr>
            <w:tcW w:w="3260" w:type="dxa"/>
            <w:gridSpan w:val="2"/>
            <w:shd w:val="clear" w:color="auto" w:fill="auto"/>
            <w:noWrap/>
            <w:vAlign w:val="center"/>
            <w:hideMark/>
          </w:tcPr>
          <w:p w14:paraId="358933B2" w14:textId="77777777" w:rsidR="00E57993" w:rsidRPr="000F43F7" w:rsidRDefault="00E57993" w:rsidP="00941935">
            <w:pPr>
              <w:widowControl/>
              <w:jc w:val="center"/>
              <w:rPr>
                <w:sz w:val="22"/>
                <w:szCs w:val="22"/>
              </w:rPr>
            </w:pPr>
            <w:r w:rsidRPr="000F43F7">
              <w:rPr>
                <w:sz w:val="22"/>
                <w:szCs w:val="22"/>
              </w:rPr>
              <w:t>Вода</w:t>
            </w:r>
          </w:p>
        </w:tc>
        <w:tc>
          <w:tcPr>
            <w:tcW w:w="1559" w:type="dxa"/>
            <w:vMerge w:val="restart"/>
            <w:shd w:val="clear" w:color="auto" w:fill="auto"/>
            <w:noWrap/>
            <w:vAlign w:val="center"/>
            <w:hideMark/>
          </w:tcPr>
          <w:p w14:paraId="6B911332" w14:textId="77777777" w:rsidR="00E57993" w:rsidRPr="000F43F7" w:rsidRDefault="00E57993" w:rsidP="00941935">
            <w:pPr>
              <w:widowControl/>
              <w:jc w:val="center"/>
              <w:rPr>
                <w:sz w:val="22"/>
                <w:szCs w:val="22"/>
              </w:rPr>
            </w:pPr>
            <w:r w:rsidRPr="000F43F7">
              <w:rPr>
                <w:sz w:val="22"/>
                <w:szCs w:val="22"/>
              </w:rPr>
              <w:t>Пар</w:t>
            </w:r>
          </w:p>
        </w:tc>
      </w:tr>
      <w:tr w:rsidR="000F43F7" w:rsidRPr="000F43F7" w14:paraId="6BEADC67" w14:textId="77777777" w:rsidTr="00E57993">
        <w:trPr>
          <w:trHeight w:val="563"/>
        </w:trPr>
        <w:tc>
          <w:tcPr>
            <w:tcW w:w="669" w:type="dxa"/>
            <w:vMerge/>
            <w:shd w:val="clear" w:color="auto" w:fill="auto"/>
            <w:noWrap/>
            <w:vAlign w:val="center"/>
            <w:hideMark/>
          </w:tcPr>
          <w:p w14:paraId="36D6D400" w14:textId="77777777" w:rsidR="00E57993" w:rsidRPr="000F43F7" w:rsidRDefault="00E57993" w:rsidP="00941935">
            <w:pPr>
              <w:widowControl/>
              <w:jc w:val="center"/>
              <w:rPr>
                <w:sz w:val="22"/>
                <w:szCs w:val="22"/>
              </w:rPr>
            </w:pPr>
          </w:p>
        </w:tc>
        <w:tc>
          <w:tcPr>
            <w:tcW w:w="2025" w:type="dxa"/>
            <w:vMerge/>
            <w:shd w:val="clear" w:color="auto" w:fill="auto"/>
            <w:vAlign w:val="center"/>
            <w:hideMark/>
          </w:tcPr>
          <w:p w14:paraId="6A8FD645" w14:textId="77777777" w:rsidR="00E57993" w:rsidRPr="000F43F7" w:rsidRDefault="00E57993" w:rsidP="00941935">
            <w:pPr>
              <w:widowControl/>
              <w:jc w:val="center"/>
              <w:rPr>
                <w:sz w:val="22"/>
                <w:szCs w:val="22"/>
              </w:rPr>
            </w:pPr>
          </w:p>
        </w:tc>
        <w:tc>
          <w:tcPr>
            <w:tcW w:w="1984" w:type="dxa"/>
            <w:vMerge/>
            <w:shd w:val="clear" w:color="auto" w:fill="auto"/>
            <w:noWrap/>
            <w:vAlign w:val="center"/>
            <w:hideMark/>
          </w:tcPr>
          <w:p w14:paraId="2B1BFFD7" w14:textId="77777777" w:rsidR="00E57993" w:rsidRPr="000F43F7" w:rsidRDefault="00E57993" w:rsidP="00941935">
            <w:pPr>
              <w:widowControl/>
              <w:jc w:val="center"/>
              <w:rPr>
                <w:sz w:val="22"/>
                <w:szCs w:val="22"/>
              </w:rPr>
            </w:pPr>
          </w:p>
        </w:tc>
        <w:tc>
          <w:tcPr>
            <w:tcW w:w="992" w:type="dxa"/>
            <w:vMerge/>
          </w:tcPr>
          <w:p w14:paraId="6C32AEB9" w14:textId="77777777" w:rsidR="00E57993" w:rsidRPr="000F43F7" w:rsidRDefault="00E57993" w:rsidP="00941935">
            <w:pPr>
              <w:widowControl/>
              <w:jc w:val="center"/>
              <w:rPr>
                <w:sz w:val="22"/>
                <w:szCs w:val="22"/>
              </w:rPr>
            </w:pPr>
          </w:p>
        </w:tc>
        <w:tc>
          <w:tcPr>
            <w:tcW w:w="1701" w:type="dxa"/>
            <w:shd w:val="clear" w:color="auto" w:fill="auto"/>
            <w:noWrap/>
            <w:vAlign w:val="center"/>
            <w:hideMark/>
          </w:tcPr>
          <w:p w14:paraId="6F65E451" w14:textId="77777777" w:rsidR="00E57993" w:rsidRPr="000F43F7" w:rsidRDefault="00E57993" w:rsidP="00941935">
            <w:pPr>
              <w:widowControl/>
              <w:jc w:val="center"/>
              <w:rPr>
                <w:sz w:val="22"/>
                <w:szCs w:val="22"/>
              </w:rPr>
            </w:pPr>
            <w:r w:rsidRPr="000F43F7">
              <w:rPr>
                <w:sz w:val="22"/>
                <w:szCs w:val="22"/>
              </w:rPr>
              <w:t>1 полугодие</w:t>
            </w:r>
          </w:p>
        </w:tc>
        <w:tc>
          <w:tcPr>
            <w:tcW w:w="1559" w:type="dxa"/>
            <w:vAlign w:val="center"/>
          </w:tcPr>
          <w:p w14:paraId="32F4F408" w14:textId="77777777" w:rsidR="00E57993" w:rsidRPr="000F43F7" w:rsidRDefault="00E57993" w:rsidP="00941935">
            <w:pPr>
              <w:widowControl/>
              <w:jc w:val="center"/>
              <w:rPr>
                <w:sz w:val="22"/>
                <w:szCs w:val="22"/>
              </w:rPr>
            </w:pPr>
            <w:r w:rsidRPr="000F43F7">
              <w:rPr>
                <w:sz w:val="22"/>
                <w:szCs w:val="22"/>
              </w:rPr>
              <w:t>2 полугодие</w:t>
            </w:r>
          </w:p>
        </w:tc>
        <w:tc>
          <w:tcPr>
            <w:tcW w:w="1559" w:type="dxa"/>
            <w:vMerge/>
            <w:shd w:val="clear" w:color="auto" w:fill="auto"/>
            <w:vAlign w:val="center"/>
          </w:tcPr>
          <w:p w14:paraId="7A42B371" w14:textId="77777777" w:rsidR="00E57993" w:rsidRPr="000F43F7" w:rsidRDefault="00E57993" w:rsidP="00941935">
            <w:pPr>
              <w:widowControl/>
              <w:jc w:val="center"/>
              <w:rPr>
                <w:sz w:val="22"/>
                <w:szCs w:val="22"/>
              </w:rPr>
            </w:pPr>
          </w:p>
        </w:tc>
      </w:tr>
      <w:tr w:rsidR="000F43F7" w:rsidRPr="000F43F7" w14:paraId="6BBDEE72" w14:textId="77777777" w:rsidTr="00E57993">
        <w:trPr>
          <w:trHeight w:val="306"/>
        </w:trPr>
        <w:tc>
          <w:tcPr>
            <w:tcW w:w="10489" w:type="dxa"/>
            <w:gridSpan w:val="7"/>
            <w:vAlign w:val="center"/>
          </w:tcPr>
          <w:p w14:paraId="2C163A0E" w14:textId="77777777" w:rsidR="00E57993" w:rsidRPr="000F43F7" w:rsidRDefault="00E57993" w:rsidP="00941935">
            <w:pPr>
              <w:widowControl/>
              <w:jc w:val="center"/>
              <w:rPr>
                <w:sz w:val="22"/>
                <w:szCs w:val="22"/>
              </w:rPr>
            </w:pPr>
            <w:r w:rsidRPr="000F43F7">
              <w:rPr>
                <w:sz w:val="22"/>
                <w:szCs w:val="22"/>
              </w:rPr>
              <w:t>Тарифы на теплоноситель, поставляемый потребителям</w:t>
            </w:r>
          </w:p>
        </w:tc>
      </w:tr>
      <w:tr w:rsidR="000F43F7" w:rsidRPr="000F43F7" w14:paraId="0E11B73C" w14:textId="77777777" w:rsidTr="00E57993">
        <w:trPr>
          <w:trHeight w:val="340"/>
        </w:trPr>
        <w:tc>
          <w:tcPr>
            <w:tcW w:w="669" w:type="dxa"/>
            <w:vMerge w:val="restart"/>
            <w:shd w:val="clear" w:color="auto" w:fill="auto"/>
            <w:noWrap/>
            <w:vAlign w:val="center"/>
          </w:tcPr>
          <w:p w14:paraId="70717091" w14:textId="77777777" w:rsidR="00E57993" w:rsidRPr="000F43F7" w:rsidRDefault="00E57993" w:rsidP="00941935">
            <w:pPr>
              <w:jc w:val="center"/>
              <w:rPr>
                <w:sz w:val="22"/>
                <w:szCs w:val="22"/>
              </w:rPr>
            </w:pPr>
            <w:r w:rsidRPr="000F43F7">
              <w:rPr>
                <w:sz w:val="22"/>
                <w:szCs w:val="22"/>
              </w:rPr>
              <w:t>1.</w:t>
            </w:r>
          </w:p>
        </w:tc>
        <w:tc>
          <w:tcPr>
            <w:tcW w:w="2025" w:type="dxa"/>
            <w:vMerge w:val="restart"/>
            <w:shd w:val="clear" w:color="auto" w:fill="auto"/>
            <w:vAlign w:val="center"/>
          </w:tcPr>
          <w:p w14:paraId="4AF84CE8" w14:textId="77777777" w:rsidR="00E57993" w:rsidRPr="000F43F7" w:rsidRDefault="00E57993" w:rsidP="00941935">
            <w:pPr>
              <w:widowControl/>
              <w:autoSpaceDE w:val="0"/>
              <w:autoSpaceDN w:val="0"/>
              <w:adjustRightInd w:val="0"/>
              <w:rPr>
                <w:bCs/>
                <w:sz w:val="22"/>
                <w:szCs w:val="22"/>
              </w:rPr>
            </w:pPr>
            <w:r w:rsidRPr="000F43F7">
              <w:rPr>
                <w:sz w:val="22"/>
                <w:szCs w:val="22"/>
              </w:rPr>
              <w:t xml:space="preserve">ООО «Система Альфа» (Палехский район, с. </w:t>
            </w:r>
            <w:proofErr w:type="spellStart"/>
            <w:r w:rsidRPr="000F43F7">
              <w:rPr>
                <w:sz w:val="22"/>
                <w:szCs w:val="22"/>
              </w:rPr>
              <w:t>Майдаково</w:t>
            </w:r>
            <w:proofErr w:type="spellEnd"/>
            <w:r w:rsidRPr="000F43F7">
              <w:rPr>
                <w:sz w:val="22"/>
                <w:szCs w:val="22"/>
              </w:rPr>
              <w:t>)</w:t>
            </w:r>
          </w:p>
        </w:tc>
        <w:tc>
          <w:tcPr>
            <w:tcW w:w="1984" w:type="dxa"/>
            <w:vMerge w:val="restart"/>
            <w:shd w:val="clear" w:color="auto" w:fill="auto"/>
            <w:vAlign w:val="center"/>
          </w:tcPr>
          <w:p w14:paraId="32AB3F37" w14:textId="77777777" w:rsidR="00E57993" w:rsidRPr="000F43F7" w:rsidRDefault="00E57993" w:rsidP="00941935">
            <w:pPr>
              <w:widowControl/>
              <w:jc w:val="center"/>
              <w:rPr>
                <w:sz w:val="22"/>
                <w:szCs w:val="22"/>
              </w:rPr>
            </w:pPr>
            <w:proofErr w:type="spellStart"/>
            <w:r w:rsidRPr="000F43F7">
              <w:rPr>
                <w:sz w:val="22"/>
                <w:szCs w:val="22"/>
              </w:rPr>
              <w:t>Одноставочный</w:t>
            </w:r>
            <w:proofErr w:type="spellEnd"/>
            <w:r w:rsidRPr="000F43F7">
              <w:rPr>
                <w:sz w:val="22"/>
                <w:szCs w:val="22"/>
              </w:rPr>
              <w:t>, руб./м³, НДС не облагается</w:t>
            </w:r>
          </w:p>
        </w:tc>
        <w:tc>
          <w:tcPr>
            <w:tcW w:w="992" w:type="dxa"/>
            <w:vAlign w:val="center"/>
          </w:tcPr>
          <w:p w14:paraId="6EA50023" w14:textId="77777777" w:rsidR="00E57993" w:rsidRPr="000F43F7" w:rsidRDefault="00E57993" w:rsidP="00941935">
            <w:pPr>
              <w:widowControl/>
              <w:jc w:val="center"/>
              <w:rPr>
                <w:sz w:val="22"/>
                <w:szCs w:val="22"/>
              </w:rPr>
            </w:pPr>
            <w:r w:rsidRPr="000F43F7">
              <w:rPr>
                <w:sz w:val="22"/>
                <w:szCs w:val="22"/>
              </w:rPr>
              <w:t>2022</w:t>
            </w:r>
          </w:p>
        </w:tc>
        <w:tc>
          <w:tcPr>
            <w:tcW w:w="1701" w:type="dxa"/>
            <w:shd w:val="clear" w:color="auto" w:fill="auto"/>
            <w:noWrap/>
            <w:vAlign w:val="center"/>
          </w:tcPr>
          <w:p w14:paraId="4B0332C7" w14:textId="77777777" w:rsidR="00E57993" w:rsidRPr="000F43F7" w:rsidRDefault="00E57993" w:rsidP="00941935">
            <w:pPr>
              <w:jc w:val="center"/>
              <w:rPr>
                <w:sz w:val="22"/>
                <w:szCs w:val="22"/>
              </w:rPr>
            </w:pPr>
            <w:r w:rsidRPr="000F43F7">
              <w:rPr>
                <w:sz w:val="22"/>
                <w:szCs w:val="22"/>
              </w:rPr>
              <w:t>117,76</w:t>
            </w:r>
          </w:p>
        </w:tc>
        <w:tc>
          <w:tcPr>
            <w:tcW w:w="1559" w:type="dxa"/>
            <w:vAlign w:val="center"/>
          </w:tcPr>
          <w:p w14:paraId="54BFE411" w14:textId="77777777" w:rsidR="00E57993" w:rsidRPr="000F43F7" w:rsidRDefault="00E57993" w:rsidP="00941935">
            <w:pPr>
              <w:widowControl/>
              <w:jc w:val="center"/>
              <w:rPr>
                <w:sz w:val="22"/>
                <w:szCs w:val="22"/>
              </w:rPr>
            </w:pPr>
            <w:r w:rsidRPr="000F43F7">
              <w:rPr>
                <w:sz w:val="22"/>
                <w:szCs w:val="22"/>
              </w:rPr>
              <w:t xml:space="preserve">209,29 </w:t>
            </w:r>
            <w:r w:rsidRPr="000F43F7">
              <w:rPr>
                <w:spacing w:val="2"/>
                <w:sz w:val="22"/>
                <w:szCs w:val="22"/>
                <w:shd w:val="clear" w:color="auto" w:fill="FFFFFF"/>
              </w:rPr>
              <w:t>*</w:t>
            </w:r>
          </w:p>
        </w:tc>
        <w:tc>
          <w:tcPr>
            <w:tcW w:w="1559" w:type="dxa"/>
            <w:shd w:val="clear" w:color="auto" w:fill="auto"/>
            <w:noWrap/>
            <w:vAlign w:val="center"/>
          </w:tcPr>
          <w:p w14:paraId="609D4FF8" w14:textId="77777777" w:rsidR="00E57993" w:rsidRPr="000F43F7" w:rsidRDefault="00E57993" w:rsidP="00941935">
            <w:pPr>
              <w:widowControl/>
              <w:jc w:val="center"/>
              <w:rPr>
                <w:sz w:val="22"/>
                <w:szCs w:val="22"/>
              </w:rPr>
            </w:pPr>
            <w:r w:rsidRPr="000F43F7">
              <w:rPr>
                <w:sz w:val="22"/>
                <w:szCs w:val="22"/>
              </w:rPr>
              <w:t>-</w:t>
            </w:r>
          </w:p>
        </w:tc>
      </w:tr>
      <w:tr w:rsidR="000F43F7" w:rsidRPr="000F43F7" w14:paraId="51DD0D98" w14:textId="77777777" w:rsidTr="00E57993">
        <w:trPr>
          <w:trHeight w:val="340"/>
        </w:trPr>
        <w:tc>
          <w:tcPr>
            <w:tcW w:w="669" w:type="dxa"/>
            <w:vMerge/>
            <w:shd w:val="clear" w:color="auto" w:fill="auto"/>
            <w:noWrap/>
            <w:vAlign w:val="center"/>
          </w:tcPr>
          <w:p w14:paraId="58AF3FFA" w14:textId="77777777" w:rsidR="00E57993" w:rsidRPr="000F43F7" w:rsidRDefault="00E57993" w:rsidP="00941935">
            <w:pPr>
              <w:jc w:val="center"/>
              <w:rPr>
                <w:sz w:val="22"/>
                <w:szCs w:val="22"/>
              </w:rPr>
            </w:pPr>
          </w:p>
        </w:tc>
        <w:tc>
          <w:tcPr>
            <w:tcW w:w="2025" w:type="dxa"/>
            <w:vMerge/>
            <w:shd w:val="clear" w:color="auto" w:fill="auto"/>
            <w:vAlign w:val="center"/>
          </w:tcPr>
          <w:p w14:paraId="56364916" w14:textId="77777777" w:rsidR="00E57993" w:rsidRPr="000F43F7" w:rsidRDefault="00E57993" w:rsidP="00941935">
            <w:pPr>
              <w:widowControl/>
              <w:autoSpaceDE w:val="0"/>
              <w:autoSpaceDN w:val="0"/>
              <w:adjustRightInd w:val="0"/>
              <w:rPr>
                <w:sz w:val="22"/>
                <w:szCs w:val="22"/>
              </w:rPr>
            </w:pPr>
          </w:p>
        </w:tc>
        <w:tc>
          <w:tcPr>
            <w:tcW w:w="1984" w:type="dxa"/>
            <w:vMerge/>
            <w:shd w:val="clear" w:color="auto" w:fill="auto"/>
            <w:vAlign w:val="center"/>
          </w:tcPr>
          <w:p w14:paraId="7B9EC713" w14:textId="77777777" w:rsidR="00E57993" w:rsidRPr="000F43F7" w:rsidRDefault="00E57993" w:rsidP="00941935">
            <w:pPr>
              <w:widowControl/>
              <w:jc w:val="center"/>
              <w:rPr>
                <w:sz w:val="22"/>
                <w:szCs w:val="22"/>
              </w:rPr>
            </w:pPr>
          </w:p>
        </w:tc>
        <w:tc>
          <w:tcPr>
            <w:tcW w:w="992" w:type="dxa"/>
            <w:vAlign w:val="center"/>
          </w:tcPr>
          <w:p w14:paraId="15482E4C" w14:textId="77777777" w:rsidR="00E57993" w:rsidRPr="000F43F7" w:rsidRDefault="00E57993" w:rsidP="00941935">
            <w:pPr>
              <w:widowControl/>
              <w:jc w:val="center"/>
              <w:rPr>
                <w:sz w:val="22"/>
                <w:szCs w:val="22"/>
              </w:rPr>
            </w:pPr>
            <w:r w:rsidRPr="000F43F7">
              <w:rPr>
                <w:sz w:val="22"/>
                <w:szCs w:val="22"/>
              </w:rPr>
              <w:t>2023</w:t>
            </w:r>
          </w:p>
        </w:tc>
        <w:tc>
          <w:tcPr>
            <w:tcW w:w="3260" w:type="dxa"/>
            <w:gridSpan w:val="2"/>
            <w:shd w:val="clear" w:color="auto" w:fill="auto"/>
            <w:noWrap/>
            <w:vAlign w:val="center"/>
          </w:tcPr>
          <w:p w14:paraId="0D24DFF8" w14:textId="77777777" w:rsidR="00E57993" w:rsidRPr="000F43F7" w:rsidRDefault="00E57993" w:rsidP="00941935">
            <w:pPr>
              <w:widowControl/>
              <w:jc w:val="center"/>
              <w:rPr>
                <w:sz w:val="22"/>
                <w:szCs w:val="22"/>
              </w:rPr>
            </w:pPr>
            <w:r w:rsidRPr="000F43F7">
              <w:rPr>
                <w:rFonts w:ascii="Times New Roman CYR" w:hAnsi="Times New Roman CYR" w:cs="Times New Roman CYR"/>
                <w:bCs/>
                <w:sz w:val="22"/>
                <w:szCs w:val="22"/>
              </w:rPr>
              <w:t xml:space="preserve">204,63 </w:t>
            </w:r>
            <w:r w:rsidRPr="000F43F7">
              <w:rPr>
                <w:spacing w:val="2"/>
                <w:sz w:val="22"/>
                <w:szCs w:val="22"/>
                <w:shd w:val="clear" w:color="auto" w:fill="FFFFFF"/>
              </w:rPr>
              <w:t>**</w:t>
            </w:r>
          </w:p>
        </w:tc>
        <w:tc>
          <w:tcPr>
            <w:tcW w:w="1559" w:type="dxa"/>
            <w:shd w:val="clear" w:color="auto" w:fill="auto"/>
            <w:noWrap/>
          </w:tcPr>
          <w:p w14:paraId="5AB0F613" w14:textId="77777777" w:rsidR="00E57993" w:rsidRPr="000F43F7" w:rsidRDefault="00E57993" w:rsidP="00941935">
            <w:pPr>
              <w:jc w:val="center"/>
              <w:rPr>
                <w:sz w:val="22"/>
                <w:szCs w:val="22"/>
              </w:rPr>
            </w:pPr>
            <w:r w:rsidRPr="000F43F7">
              <w:rPr>
                <w:sz w:val="22"/>
                <w:szCs w:val="22"/>
              </w:rPr>
              <w:t>-</w:t>
            </w:r>
          </w:p>
        </w:tc>
      </w:tr>
      <w:tr w:rsidR="000F43F7" w:rsidRPr="000F43F7" w14:paraId="52449725" w14:textId="77777777" w:rsidTr="00E57993">
        <w:trPr>
          <w:trHeight w:val="340"/>
        </w:trPr>
        <w:tc>
          <w:tcPr>
            <w:tcW w:w="669" w:type="dxa"/>
            <w:vMerge/>
            <w:shd w:val="clear" w:color="auto" w:fill="auto"/>
            <w:noWrap/>
            <w:vAlign w:val="center"/>
          </w:tcPr>
          <w:p w14:paraId="285F6021" w14:textId="77777777" w:rsidR="00E57993" w:rsidRPr="000F43F7" w:rsidRDefault="00E57993" w:rsidP="00941935">
            <w:pPr>
              <w:jc w:val="center"/>
              <w:rPr>
                <w:sz w:val="22"/>
                <w:szCs w:val="22"/>
              </w:rPr>
            </w:pPr>
          </w:p>
        </w:tc>
        <w:tc>
          <w:tcPr>
            <w:tcW w:w="2025" w:type="dxa"/>
            <w:vMerge/>
            <w:shd w:val="clear" w:color="auto" w:fill="auto"/>
            <w:vAlign w:val="center"/>
          </w:tcPr>
          <w:p w14:paraId="6DF798A5" w14:textId="77777777" w:rsidR="00E57993" w:rsidRPr="000F43F7" w:rsidRDefault="00E57993" w:rsidP="00941935">
            <w:pPr>
              <w:widowControl/>
              <w:autoSpaceDE w:val="0"/>
              <w:autoSpaceDN w:val="0"/>
              <w:adjustRightInd w:val="0"/>
              <w:rPr>
                <w:sz w:val="22"/>
                <w:szCs w:val="22"/>
              </w:rPr>
            </w:pPr>
          </w:p>
        </w:tc>
        <w:tc>
          <w:tcPr>
            <w:tcW w:w="1984" w:type="dxa"/>
            <w:vMerge/>
            <w:shd w:val="clear" w:color="auto" w:fill="auto"/>
            <w:vAlign w:val="center"/>
          </w:tcPr>
          <w:p w14:paraId="4EA7D6CB" w14:textId="77777777" w:rsidR="00E57993" w:rsidRPr="000F43F7" w:rsidRDefault="00E57993" w:rsidP="00941935">
            <w:pPr>
              <w:widowControl/>
              <w:jc w:val="center"/>
              <w:rPr>
                <w:sz w:val="22"/>
                <w:szCs w:val="22"/>
              </w:rPr>
            </w:pPr>
          </w:p>
        </w:tc>
        <w:tc>
          <w:tcPr>
            <w:tcW w:w="992" w:type="dxa"/>
            <w:vAlign w:val="center"/>
          </w:tcPr>
          <w:p w14:paraId="17E81678" w14:textId="77777777" w:rsidR="00E57993" w:rsidRPr="000F43F7" w:rsidRDefault="00E57993" w:rsidP="00941935">
            <w:pPr>
              <w:widowControl/>
              <w:jc w:val="center"/>
              <w:rPr>
                <w:sz w:val="22"/>
                <w:szCs w:val="22"/>
              </w:rPr>
            </w:pPr>
            <w:r w:rsidRPr="000F43F7">
              <w:rPr>
                <w:sz w:val="22"/>
                <w:szCs w:val="22"/>
              </w:rPr>
              <w:t>2024</w:t>
            </w:r>
          </w:p>
        </w:tc>
        <w:tc>
          <w:tcPr>
            <w:tcW w:w="1701" w:type="dxa"/>
            <w:shd w:val="clear" w:color="auto" w:fill="auto"/>
            <w:noWrap/>
            <w:vAlign w:val="center"/>
          </w:tcPr>
          <w:p w14:paraId="3DB2C293" w14:textId="77777777" w:rsidR="00E57993" w:rsidRPr="000F43F7" w:rsidRDefault="00E57993" w:rsidP="00941935">
            <w:pPr>
              <w:jc w:val="center"/>
              <w:rPr>
                <w:rFonts w:ascii="Times New Roman CYR" w:hAnsi="Times New Roman CYR" w:cs="Times New Roman CYR"/>
                <w:bCs/>
                <w:sz w:val="22"/>
                <w:szCs w:val="22"/>
              </w:rPr>
            </w:pPr>
            <w:r w:rsidRPr="000F43F7">
              <w:rPr>
                <w:rFonts w:ascii="Times New Roman CYR" w:hAnsi="Times New Roman CYR" w:cs="Times New Roman CYR"/>
                <w:bCs/>
                <w:sz w:val="22"/>
                <w:szCs w:val="22"/>
              </w:rPr>
              <w:t>204,63</w:t>
            </w:r>
          </w:p>
        </w:tc>
        <w:tc>
          <w:tcPr>
            <w:tcW w:w="1559" w:type="dxa"/>
            <w:vAlign w:val="center"/>
          </w:tcPr>
          <w:p w14:paraId="0DDF5819" w14:textId="77777777" w:rsidR="00E57993" w:rsidRPr="000F43F7" w:rsidRDefault="00E57993" w:rsidP="00941935">
            <w:pPr>
              <w:widowControl/>
              <w:jc w:val="center"/>
              <w:rPr>
                <w:sz w:val="22"/>
                <w:szCs w:val="22"/>
              </w:rPr>
            </w:pPr>
            <w:r w:rsidRPr="000F43F7">
              <w:rPr>
                <w:sz w:val="22"/>
                <w:szCs w:val="22"/>
              </w:rPr>
              <w:t>229,03</w:t>
            </w:r>
          </w:p>
        </w:tc>
        <w:tc>
          <w:tcPr>
            <w:tcW w:w="1559" w:type="dxa"/>
            <w:shd w:val="clear" w:color="auto" w:fill="auto"/>
            <w:noWrap/>
          </w:tcPr>
          <w:p w14:paraId="4C4370A0" w14:textId="77777777" w:rsidR="00E57993" w:rsidRPr="000F43F7" w:rsidRDefault="00E57993" w:rsidP="00941935">
            <w:pPr>
              <w:jc w:val="center"/>
              <w:rPr>
                <w:sz w:val="22"/>
                <w:szCs w:val="22"/>
              </w:rPr>
            </w:pPr>
            <w:r w:rsidRPr="000F43F7">
              <w:rPr>
                <w:sz w:val="22"/>
                <w:szCs w:val="22"/>
              </w:rPr>
              <w:t>-</w:t>
            </w:r>
          </w:p>
        </w:tc>
      </w:tr>
    </w:tbl>
    <w:p w14:paraId="2C674B4C" w14:textId="77777777" w:rsidR="00E57993" w:rsidRPr="000F43F7" w:rsidRDefault="00E57993" w:rsidP="00941935">
      <w:pPr>
        <w:tabs>
          <w:tab w:val="left" w:pos="142"/>
          <w:tab w:val="left" w:pos="993"/>
        </w:tabs>
        <w:jc w:val="both"/>
        <w:rPr>
          <w:sz w:val="22"/>
          <w:szCs w:val="22"/>
        </w:rPr>
      </w:pPr>
    </w:p>
    <w:p w14:paraId="11C068D2" w14:textId="77777777" w:rsidR="00E57993" w:rsidRPr="000F43F7" w:rsidRDefault="00E57993" w:rsidP="00941935">
      <w:pPr>
        <w:widowControl/>
        <w:autoSpaceDE w:val="0"/>
        <w:autoSpaceDN w:val="0"/>
        <w:adjustRightInd w:val="0"/>
        <w:ind w:firstLine="567"/>
        <w:jc w:val="both"/>
        <w:rPr>
          <w:sz w:val="22"/>
          <w:szCs w:val="22"/>
        </w:rPr>
      </w:pPr>
    </w:p>
    <w:p w14:paraId="1D81FB56" w14:textId="77777777" w:rsidR="00E57993" w:rsidRPr="000F43F7" w:rsidRDefault="00E57993" w:rsidP="00941935">
      <w:pPr>
        <w:tabs>
          <w:tab w:val="left" w:pos="993"/>
        </w:tabs>
        <w:autoSpaceDE w:val="0"/>
        <w:autoSpaceDN w:val="0"/>
        <w:adjustRightInd w:val="0"/>
        <w:ind w:left="567"/>
        <w:jc w:val="both"/>
        <w:rPr>
          <w:spacing w:val="2"/>
          <w:sz w:val="22"/>
          <w:szCs w:val="22"/>
          <w:shd w:val="clear" w:color="auto" w:fill="FFFFFF"/>
        </w:rPr>
      </w:pPr>
      <w:r w:rsidRPr="000F43F7">
        <w:rPr>
          <w:spacing w:val="2"/>
          <w:sz w:val="22"/>
          <w:szCs w:val="22"/>
          <w:shd w:val="clear" w:color="auto" w:fill="FFFFFF"/>
        </w:rPr>
        <w:t>* Тариф действует по 30 ноября 2022 г. включительно.</w:t>
      </w:r>
    </w:p>
    <w:p w14:paraId="1E93CAD1" w14:textId="77777777" w:rsidR="00E57993" w:rsidRPr="000F43F7" w:rsidRDefault="00E57993" w:rsidP="00941935">
      <w:pPr>
        <w:widowControl/>
        <w:autoSpaceDE w:val="0"/>
        <w:autoSpaceDN w:val="0"/>
        <w:adjustRightInd w:val="0"/>
        <w:ind w:firstLine="567"/>
        <w:jc w:val="both"/>
        <w:rPr>
          <w:sz w:val="22"/>
          <w:szCs w:val="22"/>
        </w:rPr>
      </w:pPr>
      <w:r w:rsidRPr="000F43F7">
        <w:rPr>
          <w:spacing w:val="2"/>
          <w:sz w:val="22"/>
          <w:szCs w:val="22"/>
          <w:shd w:val="clear" w:color="auto" w:fill="FFFFFF"/>
        </w:rPr>
        <w:t xml:space="preserve"> ** Т</w:t>
      </w:r>
      <w:r w:rsidRPr="000F43F7">
        <w:rPr>
          <w:sz w:val="22"/>
          <w:szCs w:val="22"/>
        </w:rPr>
        <w:t>ариф, установленный на 2023 год, вводится в действие с 1 декабря 2022 г.</w:t>
      </w:r>
    </w:p>
    <w:p w14:paraId="26D86CB9" w14:textId="77777777" w:rsidR="00E57993" w:rsidRPr="000F43F7" w:rsidRDefault="00E57993" w:rsidP="00941935">
      <w:pPr>
        <w:widowControl/>
        <w:autoSpaceDE w:val="0"/>
        <w:autoSpaceDN w:val="0"/>
        <w:adjustRightInd w:val="0"/>
        <w:ind w:firstLine="567"/>
        <w:jc w:val="both"/>
        <w:rPr>
          <w:sz w:val="22"/>
          <w:szCs w:val="22"/>
        </w:rPr>
      </w:pPr>
    </w:p>
    <w:p w14:paraId="57CFC2E8" w14:textId="77777777" w:rsidR="00E57993" w:rsidRPr="000F43F7" w:rsidRDefault="00E57993" w:rsidP="00941935">
      <w:pPr>
        <w:widowControl/>
        <w:autoSpaceDE w:val="0"/>
        <w:autoSpaceDN w:val="0"/>
        <w:adjustRightInd w:val="0"/>
        <w:ind w:firstLine="567"/>
        <w:jc w:val="both"/>
        <w:rPr>
          <w:sz w:val="22"/>
          <w:szCs w:val="22"/>
        </w:rPr>
      </w:pPr>
      <w:r w:rsidRPr="000F43F7">
        <w:rPr>
          <w:sz w:val="22"/>
          <w:szCs w:val="22"/>
        </w:rPr>
        <w:t xml:space="preserve">Примечание. Организация применяет упрощенную систему налогообложения в соответствии с </w:t>
      </w:r>
      <w:hyperlink r:id="rId9" w:history="1">
        <w:r w:rsidRPr="000F43F7">
          <w:rPr>
            <w:sz w:val="22"/>
            <w:szCs w:val="22"/>
          </w:rPr>
          <w:t>главой 26.2</w:t>
        </w:r>
      </w:hyperlink>
      <w:r w:rsidRPr="000F43F7">
        <w:rPr>
          <w:sz w:val="22"/>
          <w:szCs w:val="22"/>
        </w:rPr>
        <w:t xml:space="preserve"> части 2 Налогового кодекса Российской Федерации.</w:t>
      </w:r>
    </w:p>
    <w:p w14:paraId="587525FB" w14:textId="77777777" w:rsidR="00E57993" w:rsidRPr="000F43F7" w:rsidRDefault="00E57993" w:rsidP="00941935">
      <w:pPr>
        <w:tabs>
          <w:tab w:val="left" w:pos="142"/>
          <w:tab w:val="left" w:pos="993"/>
        </w:tabs>
        <w:ind w:firstLine="709"/>
        <w:jc w:val="both"/>
        <w:rPr>
          <w:sz w:val="22"/>
          <w:szCs w:val="22"/>
        </w:rPr>
      </w:pPr>
    </w:p>
    <w:p w14:paraId="213EF703" w14:textId="77777777" w:rsidR="00E57993" w:rsidRPr="000F43F7" w:rsidRDefault="00E57993" w:rsidP="00941935">
      <w:pPr>
        <w:tabs>
          <w:tab w:val="left" w:pos="142"/>
          <w:tab w:val="left" w:pos="993"/>
        </w:tabs>
        <w:ind w:firstLine="709"/>
        <w:jc w:val="both"/>
        <w:rPr>
          <w:sz w:val="22"/>
          <w:szCs w:val="22"/>
        </w:rPr>
      </w:pPr>
      <w:r w:rsidRPr="000F43F7">
        <w:rPr>
          <w:sz w:val="22"/>
          <w:szCs w:val="22"/>
        </w:rPr>
        <w:t>3.</w:t>
      </w:r>
      <w:r w:rsidRPr="000F43F7">
        <w:rPr>
          <w:sz w:val="22"/>
          <w:szCs w:val="22"/>
        </w:rPr>
        <w:tab/>
        <w:t xml:space="preserve"> С 01.01.2024 признать утратившим силу постановление Департамента энергетики и тарифов Ивановской области от 17.11.2022 № 50-т/15.</w:t>
      </w:r>
    </w:p>
    <w:p w14:paraId="0796E5FD" w14:textId="77777777" w:rsidR="00E57993" w:rsidRPr="000F43F7" w:rsidRDefault="00E57993" w:rsidP="00941935">
      <w:pPr>
        <w:tabs>
          <w:tab w:val="left" w:pos="142"/>
          <w:tab w:val="left" w:pos="993"/>
        </w:tabs>
        <w:ind w:firstLine="709"/>
        <w:jc w:val="both"/>
        <w:rPr>
          <w:sz w:val="22"/>
          <w:szCs w:val="22"/>
        </w:rPr>
      </w:pPr>
      <w:r w:rsidRPr="000F43F7">
        <w:rPr>
          <w:sz w:val="22"/>
          <w:szCs w:val="22"/>
        </w:rPr>
        <w:t>4.</w:t>
      </w:r>
      <w:r w:rsidRPr="000F43F7">
        <w:rPr>
          <w:sz w:val="22"/>
          <w:szCs w:val="22"/>
        </w:rPr>
        <w:tab/>
        <w:t>Постановление вступает в силу после дня его официального опубликования.</w:t>
      </w:r>
    </w:p>
    <w:p w14:paraId="4301E1B8" w14:textId="77777777" w:rsidR="00E57993" w:rsidRPr="000F43F7" w:rsidRDefault="00E57993" w:rsidP="00941935">
      <w:pPr>
        <w:tabs>
          <w:tab w:val="left" w:pos="142"/>
          <w:tab w:val="left" w:pos="993"/>
        </w:tabs>
        <w:ind w:firstLine="709"/>
        <w:jc w:val="both"/>
        <w:rPr>
          <w:sz w:val="22"/>
          <w:szCs w:val="22"/>
        </w:rPr>
      </w:pPr>
    </w:p>
    <w:p w14:paraId="3A3D1C45" w14:textId="77777777" w:rsidR="00E57993" w:rsidRPr="000F43F7" w:rsidRDefault="00E57993" w:rsidP="00941935">
      <w:pPr>
        <w:pStyle w:val="a3"/>
        <w:spacing w:before="0" w:beforeAutospacing="0" w:after="0" w:afterAutospacing="0"/>
        <w:ind w:firstLine="709"/>
        <w:jc w:val="both"/>
        <w:rPr>
          <w:rStyle w:val="af7"/>
          <w:sz w:val="22"/>
          <w:szCs w:val="22"/>
        </w:rPr>
      </w:pPr>
      <w:r w:rsidRPr="000F43F7">
        <w:rPr>
          <w:snapToGrid w:val="0"/>
          <w:sz w:val="22"/>
          <w:szCs w:val="22"/>
        </w:rPr>
        <w:lastRenderedPageBreak/>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F43F7" w:rsidRPr="000F43F7" w14:paraId="1AF22885" w14:textId="77777777" w:rsidTr="00E57993">
        <w:tc>
          <w:tcPr>
            <w:tcW w:w="959" w:type="dxa"/>
          </w:tcPr>
          <w:p w14:paraId="55726765" w14:textId="77777777" w:rsidR="00E57993" w:rsidRPr="000F43F7" w:rsidRDefault="00E57993" w:rsidP="00941935">
            <w:pPr>
              <w:tabs>
                <w:tab w:val="left" w:pos="4020"/>
              </w:tabs>
              <w:jc w:val="center"/>
              <w:rPr>
                <w:sz w:val="22"/>
                <w:szCs w:val="22"/>
              </w:rPr>
            </w:pPr>
            <w:r w:rsidRPr="000F43F7">
              <w:rPr>
                <w:sz w:val="22"/>
                <w:szCs w:val="22"/>
              </w:rPr>
              <w:t>№ п/п</w:t>
            </w:r>
          </w:p>
        </w:tc>
        <w:tc>
          <w:tcPr>
            <w:tcW w:w="2391" w:type="dxa"/>
          </w:tcPr>
          <w:p w14:paraId="20F56FDA" w14:textId="77777777" w:rsidR="00E57993" w:rsidRPr="000F43F7" w:rsidRDefault="00E57993" w:rsidP="00941935">
            <w:pPr>
              <w:tabs>
                <w:tab w:val="left" w:pos="4020"/>
              </w:tabs>
              <w:rPr>
                <w:sz w:val="22"/>
                <w:szCs w:val="22"/>
              </w:rPr>
            </w:pPr>
            <w:r w:rsidRPr="000F43F7">
              <w:rPr>
                <w:sz w:val="22"/>
                <w:szCs w:val="22"/>
              </w:rPr>
              <w:t>Члены правления</w:t>
            </w:r>
          </w:p>
        </w:tc>
        <w:tc>
          <w:tcPr>
            <w:tcW w:w="3493" w:type="dxa"/>
          </w:tcPr>
          <w:p w14:paraId="02D0AFBA" w14:textId="77777777" w:rsidR="00E57993" w:rsidRPr="000F43F7" w:rsidRDefault="00E57993" w:rsidP="00941935">
            <w:pPr>
              <w:tabs>
                <w:tab w:val="left" w:pos="4020"/>
              </w:tabs>
              <w:jc w:val="center"/>
              <w:rPr>
                <w:sz w:val="22"/>
                <w:szCs w:val="22"/>
              </w:rPr>
            </w:pPr>
            <w:r w:rsidRPr="000F43F7">
              <w:rPr>
                <w:sz w:val="22"/>
                <w:szCs w:val="22"/>
              </w:rPr>
              <w:t>Результаты голосования</w:t>
            </w:r>
          </w:p>
        </w:tc>
      </w:tr>
      <w:tr w:rsidR="000F43F7" w:rsidRPr="000F43F7" w14:paraId="0E00F21C" w14:textId="77777777" w:rsidTr="00E57993">
        <w:tc>
          <w:tcPr>
            <w:tcW w:w="959" w:type="dxa"/>
          </w:tcPr>
          <w:p w14:paraId="570947C4" w14:textId="77777777" w:rsidR="00E57993" w:rsidRPr="000F43F7" w:rsidRDefault="00E57993" w:rsidP="00941935">
            <w:pPr>
              <w:tabs>
                <w:tab w:val="left" w:pos="4020"/>
              </w:tabs>
              <w:jc w:val="center"/>
              <w:rPr>
                <w:sz w:val="22"/>
                <w:szCs w:val="22"/>
              </w:rPr>
            </w:pPr>
            <w:r w:rsidRPr="000F43F7">
              <w:rPr>
                <w:sz w:val="22"/>
                <w:szCs w:val="22"/>
              </w:rPr>
              <w:t>1.</w:t>
            </w:r>
          </w:p>
        </w:tc>
        <w:tc>
          <w:tcPr>
            <w:tcW w:w="2391" w:type="dxa"/>
          </w:tcPr>
          <w:p w14:paraId="1A1305B1" w14:textId="77777777" w:rsidR="00E57993" w:rsidRPr="000F43F7" w:rsidRDefault="00E57993" w:rsidP="00941935">
            <w:pPr>
              <w:tabs>
                <w:tab w:val="left" w:pos="4020"/>
              </w:tabs>
              <w:rPr>
                <w:sz w:val="22"/>
                <w:szCs w:val="22"/>
              </w:rPr>
            </w:pPr>
            <w:r w:rsidRPr="000F43F7">
              <w:rPr>
                <w:sz w:val="22"/>
                <w:szCs w:val="22"/>
              </w:rPr>
              <w:t>Морева Е.Н.</w:t>
            </w:r>
          </w:p>
        </w:tc>
        <w:tc>
          <w:tcPr>
            <w:tcW w:w="3493" w:type="dxa"/>
          </w:tcPr>
          <w:p w14:paraId="66CE28D2" w14:textId="77777777" w:rsidR="00E57993" w:rsidRPr="000F43F7" w:rsidRDefault="00E57993" w:rsidP="00941935">
            <w:pPr>
              <w:jc w:val="center"/>
              <w:rPr>
                <w:sz w:val="22"/>
                <w:szCs w:val="22"/>
              </w:rPr>
            </w:pPr>
            <w:r w:rsidRPr="000F43F7">
              <w:rPr>
                <w:sz w:val="22"/>
                <w:szCs w:val="22"/>
              </w:rPr>
              <w:t>за</w:t>
            </w:r>
          </w:p>
        </w:tc>
      </w:tr>
      <w:tr w:rsidR="000F43F7" w:rsidRPr="000F43F7" w14:paraId="1C76E0B8" w14:textId="77777777" w:rsidTr="00E57993">
        <w:tc>
          <w:tcPr>
            <w:tcW w:w="959" w:type="dxa"/>
          </w:tcPr>
          <w:p w14:paraId="5554CC46" w14:textId="77777777" w:rsidR="00E57993" w:rsidRPr="000F43F7" w:rsidRDefault="00E57993" w:rsidP="00941935">
            <w:pPr>
              <w:tabs>
                <w:tab w:val="left" w:pos="4020"/>
              </w:tabs>
              <w:jc w:val="center"/>
              <w:rPr>
                <w:sz w:val="22"/>
                <w:szCs w:val="22"/>
              </w:rPr>
            </w:pPr>
            <w:r w:rsidRPr="000F43F7">
              <w:rPr>
                <w:sz w:val="22"/>
                <w:szCs w:val="22"/>
              </w:rPr>
              <w:t>2.</w:t>
            </w:r>
          </w:p>
        </w:tc>
        <w:tc>
          <w:tcPr>
            <w:tcW w:w="2391" w:type="dxa"/>
          </w:tcPr>
          <w:p w14:paraId="312D8ACC" w14:textId="77777777" w:rsidR="00E57993" w:rsidRPr="000F43F7" w:rsidRDefault="00E57993" w:rsidP="00941935">
            <w:pPr>
              <w:tabs>
                <w:tab w:val="left" w:pos="4020"/>
              </w:tabs>
              <w:rPr>
                <w:sz w:val="22"/>
                <w:szCs w:val="22"/>
              </w:rPr>
            </w:pPr>
            <w:r w:rsidRPr="000F43F7">
              <w:rPr>
                <w:sz w:val="22"/>
                <w:szCs w:val="22"/>
              </w:rPr>
              <w:t>Бугаева С.Е.</w:t>
            </w:r>
          </w:p>
        </w:tc>
        <w:tc>
          <w:tcPr>
            <w:tcW w:w="3493" w:type="dxa"/>
          </w:tcPr>
          <w:p w14:paraId="3B328721" w14:textId="77777777" w:rsidR="00E57993" w:rsidRPr="000F43F7" w:rsidRDefault="00E57993" w:rsidP="00941935">
            <w:pPr>
              <w:jc w:val="center"/>
              <w:rPr>
                <w:sz w:val="22"/>
                <w:szCs w:val="22"/>
              </w:rPr>
            </w:pPr>
            <w:r w:rsidRPr="000F43F7">
              <w:rPr>
                <w:sz w:val="22"/>
                <w:szCs w:val="22"/>
              </w:rPr>
              <w:t>за</w:t>
            </w:r>
          </w:p>
        </w:tc>
      </w:tr>
      <w:tr w:rsidR="000F43F7" w:rsidRPr="000F43F7" w14:paraId="3D380A7C" w14:textId="77777777" w:rsidTr="00E57993">
        <w:tc>
          <w:tcPr>
            <w:tcW w:w="959" w:type="dxa"/>
          </w:tcPr>
          <w:p w14:paraId="1797C39F" w14:textId="77777777" w:rsidR="00E57993" w:rsidRPr="000F43F7" w:rsidRDefault="00E57993" w:rsidP="00941935">
            <w:pPr>
              <w:tabs>
                <w:tab w:val="left" w:pos="4020"/>
              </w:tabs>
              <w:jc w:val="center"/>
              <w:rPr>
                <w:sz w:val="22"/>
                <w:szCs w:val="22"/>
              </w:rPr>
            </w:pPr>
            <w:r w:rsidRPr="000F43F7">
              <w:rPr>
                <w:sz w:val="22"/>
                <w:szCs w:val="22"/>
              </w:rPr>
              <w:t>3.</w:t>
            </w:r>
          </w:p>
        </w:tc>
        <w:tc>
          <w:tcPr>
            <w:tcW w:w="2391" w:type="dxa"/>
          </w:tcPr>
          <w:p w14:paraId="343856E5" w14:textId="77777777" w:rsidR="00E57993" w:rsidRPr="000F43F7" w:rsidRDefault="00E57993" w:rsidP="00941935">
            <w:pPr>
              <w:tabs>
                <w:tab w:val="left" w:pos="4020"/>
              </w:tabs>
              <w:rPr>
                <w:sz w:val="22"/>
                <w:szCs w:val="22"/>
              </w:rPr>
            </w:pPr>
            <w:r w:rsidRPr="000F43F7">
              <w:rPr>
                <w:sz w:val="22"/>
                <w:szCs w:val="22"/>
              </w:rPr>
              <w:t>Гущина Н.Б.</w:t>
            </w:r>
          </w:p>
        </w:tc>
        <w:tc>
          <w:tcPr>
            <w:tcW w:w="3493" w:type="dxa"/>
          </w:tcPr>
          <w:p w14:paraId="706A6881" w14:textId="77777777" w:rsidR="00E57993" w:rsidRPr="000F43F7" w:rsidRDefault="00E57993" w:rsidP="00941935">
            <w:pPr>
              <w:jc w:val="center"/>
              <w:rPr>
                <w:sz w:val="22"/>
                <w:szCs w:val="22"/>
              </w:rPr>
            </w:pPr>
            <w:r w:rsidRPr="000F43F7">
              <w:rPr>
                <w:sz w:val="22"/>
                <w:szCs w:val="22"/>
              </w:rPr>
              <w:t>за</w:t>
            </w:r>
          </w:p>
        </w:tc>
      </w:tr>
      <w:tr w:rsidR="000F43F7" w:rsidRPr="000F43F7" w14:paraId="08F18D46" w14:textId="77777777" w:rsidTr="00E57993">
        <w:tc>
          <w:tcPr>
            <w:tcW w:w="959" w:type="dxa"/>
          </w:tcPr>
          <w:p w14:paraId="29F706FF" w14:textId="77777777" w:rsidR="00E57993" w:rsidRPr="000F43F7" w:rsidRDefault="00E57993" w:rsidP="00941935">
            <w:pPr>
              <w:tabs>
                <w:tab w:val="left" w:pos="4020"/>
              </w:tabs>
              <w:jc w:val="center"/>
              <w:rPr>
                <w:sz w:val="22"/>
                <w:szCs w:val="22"/>
              </w:rPr>
            </w:pPr>
            <w:r w:rsidRPr="000F43F7">
              <w:rPr>
                <w:sz w:val="22"/>
                <w:szCs w:val="22"/>
              </w:rPr>
              <w:t>4.</w:t>
            </w:r>
          </w:p>
        </w:tc>
        <w:tc>
          <w:tcPr>
            <w:tcW w:w="2391" w:type="dxa"/>
          </w:tcPr>
          <w:p w14:paraId="04D43736" w14:textId="77777777" w:rsidR="00E57993" w:rsidRPr="000F43F7" w:rsidRDefault="00E57993" w:rsidP="00941935">
            <w:pPr>
              <w:tabs>
                <w:tab w:val="left" w:pos="4020"/>
              </w:tabs>
              <w:rPr>
                <w:sz w:val="22"/>
                <w:szCs w:val="22"/>
              </w:rPr>
            </w:pPr>
            <w:proofErr w:type="spellStart"/>
            <w:r w:rsidRPr="000F43F7">
              <w:rPr>
                <w:sz w:val="22"/>
                <w:szCs w:val="22"/>
              </w:rPr>
              <w:t>Турбачкина</w:t>
            </w:r>
            <w:proofErr w:type="spellEnd"/>
            <w:r w:rsidRPr="000F43F7">
              <w:rPr>
                <w:sz w:val="22"/>
                <w:szCs w:val="22"/>
              </w:rPr>
              <w:t xml:space="preserve"> Е.В.</w:t>
            </w:r>
          </w:p>
        </w:tc>
        <w:tc>
          <w:tcPr>
            <w:tcW w:w="3493" w:type="dxa"/>
          </w:tcPr>
          <w:p w14:paraId="5C56CC89" w14:textId="77777777" w:rsidR="00E57993" w:rsidRPr="000F43F7" w:rsidRDefault="00E57993" w:rsidP="00941935">
            <w:pPr>
              <w:tabs>
                <w:tab w:val="left" w:pos="4020"/>
              </w:tabs>
              <w:jc w:val="center"/>
              <w:rPr>
                <w:sz w:val="22"/>
                <w:szCs w:val="22"/>
              </w:rPr>
            </w:pPr>
            <w:r w:rsidRPr="000F43F7">
              <w:rPr>
                <w:sz w:val="22"/>
                <w:szCs w:val="22"/>
              </w:rPr>
              <w:t>за</w:t>
            </w:r>
          </w:p>
        </w:tc>
      </w:tr>
      <w:tr w:rsidR="000F43F7" w:rsidRPr="000F43F7" w14:paraId="21D57341" w14:textId="77777777" w:rsidTr="00E57993">
        <w:tc>
          <w:tcPr>
            <w:tcW w:w="959" w:type="dxa"/>
          </w:tcPr>
          <w:p w14:paraId="35C56051" w14:textId="77777777" w:rsidR="00E57993" w:rsidRPr="000F43F7" w:rsidRDefault="00E57993" w:rsidP="00941935">
            <w:pPr>
              <w:tabs>
                <w:tab w:val="left" w:pos="4020"/>
              </w:tabs>
              <w:jc w:val="center"/>
              <w:rPr>
                <w:sz w:val="22"/>
                <w:szCs w:val="22"/>
              </w:rPr>
            </w:pPr>
            <w:r w:rsidRPr="000F43F7">
              <w:rPr>
                <w:sz w:val="22"/>
                <w:szCs w:val="22"/>
              </w:rPr>
              <w:t>5.</w:t>
            </w:r>
          </w:p>
        </w:tc>
        <w:tc>
          <w:tcPr>
            <w:tcW w:w="2391" w:type="dxa"/>
          </w:tcPr>
          <w:p w14:paraId="700CCB81" w14:textId="77777777" w:rsidR="00E57993" w:rsidRPr="000F43F7" w:rsidRDefault="00E57993" w:rsidP="00941935">
            <w:pPr>
              <w:tabs>
                <w:tab w:val="left" w:pos="4020"/>
              </w:tabs>
              <w:rPr>
                <w:sz w:val="22"/>
                <w:szCs w:val="22"/>
              </w:rPr>
            </w:pPr>
            <w:r w:rsidRPr="000F43F7">
              <w:rPr>
                <w:sz w:val="22"/>
                <w:szCs w:val="22"/>
              </w:rPr>
              <w:t>Полозов И.Г.</w:t>
            </w:r>
          </w:p>
        </w:tc>
        <w:tc>
          <w:tcPr>
            <w:tcW w:w="3493" w:type="dxa"/>
          </w:tcPr>
          <w:p w14:paraId="35E80A07" w14:textId="77777777" w:rsidR="00E57993" w:rsidRPr="000F43F7" w:rsidRDefault="00E57993" w:rsidP="00941935">
            <w:pPr>
              <w:tabs>
                <w:tab w:val="left" w:pos="4020"/>
              </w:tabs>
              <w:jc w:val="center"/>
              <w:rPr>
                <w:sz w:val="22"/>
                <w:szCs w:val="22"/>
              </w:rPr>
            </w:pPr>
            <w:r w:rsidRPr="000F43F7">
              <w:rPr>
                <w:sz w:val="22"/>
                <w:szCs w:val="22"/>
              </w:rPr>
              <w:t>за</w:t>
            </w:r>
          </w:p>
        </w:tc>
      </w:tr>
      <w:tr w:rsidR="000F43F7" w:rsidRPr="000F43F7" w14:paraId="499AD6A6" w14:textId="77777777" w:rsidTr="00E57993">
        <w:tc>
          <w:tcPr>
            <w:tcW w:w="959" w:type="dxa"/>
          </w:tcPr>
          <w:p w14:paraId="14B34DBF" w14:textId="77777777" w:rsidR="00E57993" w:rsidRPr="000F43F7" w:rsidRDefault="00E57993" w:rsidP="00941935">
            <w:pPr>
              <w:tabs>
                <w:tab w:val="left" w:pos="4020"/>
              </w:tabs>
              <w:jc w:val="center"/>
              <w:rPr>
                <w:sz w:val="22"/>
                <w:szCs w:val="22"/>
              </w:rPr>
            </w:pPr>
            <w:r w:rsidRPr="000F43F7">
              <w:rPr>
                <w:sz w:val="22"/>
                <w:szCs w:val="22"/>
              </w:rPr>
              <w:t>6.</w:t>
            </w:r>
          </w:p>
        </w:tc>
        <w:tc>
          <w:tcPr>
            <w:tcW w:w="2391" w:type="dxa"/>
          </w:tcPr>
          <w:p w14:paraId="3DBA56A7" w14:textId="77777777" w:rsidR="00E57993" w:rsidRPr="000F43F7" w:rsidRDefault="00E57993" w:rsidP="00941935">
            <w:pPr>
              <w:tabs>
                <w:tab w:val="left" w:pos="4020"/>
              </w:tabs>
              <w:rPr>
                <w:sz w:val="22"/>
                <w:szCs w:val="22"/>
              </w:rPr>
            </w:pPr>
            <w:r w:rsidRPr="000F43F7">
              <w:rPr>
                <w:sz w:val="22"/>
                <w:szCs w:val="22"/>
              </w:rPr>
              <w:t>Коннова Е.А.</w:t>
            </w:r>
          </w:p>
        </w:tc>
        <w:tc>
          <w:tcPr>
            <w:tcW w:w="3493" w:type="dxa"/>
          </w:tcPr>
          <w:p w14:paraId="309B1C56" w14:textId="77777777" w:rsidR="00E57993" w:rsidRPr="000F43F7" w:rsidRDefault="00E57993" w:rsidP="00941935">
            <w:pPr>
              <w:tabs>
                <w:tab w:val="left" w:pos="4020"/>
              </w:tabs>
              <w:jc w:val="center"/>
              <w:rPr>
                <w:sz w:val="22"/>
                <w:szCs w:val="22"/>
              </w:rPr>
            </w:pPr>
            <w:r w:rsidRPr="000F43F7">
              <w:rPr>
                <w:sz w:val="22"/>
                <w:szCs w:val="22"/>
              </w:rPr>
              <w:t>за</w:t>
            </w:r>
          </w:p>
        </w:tc>
      </w:tr>
      <w:tr w:rsidR="000F43F7" w:rsidRPr="000F43F7" w14:paraId="52251712" w14:textId="77777777" w:rsidTr="00E57993">
        <w:tc>
          <w:tcPr>
            <w:tcW w:w="959" w:type="dxa"/>
          </w:tcPr>
          <w:p w14:paraId="54297C1D" w14:textId="77777777" w:rsidR="00E57993" w:rsidRPr="000F43F7" w:rsidRDefault="00E57993" w:rsidP="00941935">
            <w:pPr>
              <w:tabs>
                <w:tab w:val="left" w:pos="4020"/>
              </w:tabs>
              <w:jc w:val="center"/>
              <w:rPr>
                <w:sz w:val="22"/>
                <w:szCs w:val="22"/>
              </w:rPr>
            </w:pPr>
            <w:r w:rsidRPr="000F43F7">
              <w:rPr>
                <w:sz w:val="22"/>
                <w:szCs w:val="22"/>
              </w:rPr>
              <w:t>7.</w:t>
            </w:r>
          </w:p>
        </w:tc>
        <w:tc>
          <w:tcPr>
            <w:tcW w:w="2391" w:type="dxa"/>
          </w:tcPr>
          <w:p w14:paraId="568B4E42" w14:textId="77777777" w:rsidR="00E57993" w:rsidRPr="000F43F7" w:rsidRDefault="00E57993" w:rsidP="00941935">
            <w:pPr>
              <w:tabs>
                <w:tab w:val="left" w:pos="4020"/>
              </w:tabs>
              <w:rPr>
                <w:sz w:val="22"/>
                <w:szCs w:val="22"/>
              </w:rPr>
            </w:pPr>
            <w:r w:rsidRPr="000F43F7">
              <w:rPr>
                <w:sz w:val="22"/>
                <w:szCs w:val="22"/>
              </w:rPr>
              <w:t>Агапова О.П.</w:t>
            </w:r>
          </w:p>
        </w:tc>
        <w:tc>
          <w:tcPr>
            <w:tcW w:w="3493" w:type="dxa"/>
          </w:tcPr>
          <w:p w14:paraId="39461F21" w14:textId="77777777" w:rsidR="00E57993" w:rsidRPr="000F43F7" w:rsidRDefault="00E57993" w:rsidP="00941935">
            <w:pPr>
              <w:tabs>
                <w:tab w:val="left" w:pos="4020"/>
              </w:tabs>
              <w:jc w:val="center"/>
              <w:rPr>
                <w:sz w:val="22"/>
                <w:szCs w:val="22"/>
              </w:rPr>
            </w:pPr>
            <w:r w:rsidRPr="000F43F7">
              <w:rPr>
                <w:sz w:val="22"/>
                <w:szCs w:val="22"/>
              </w:rPr>
              <w:t>за</w:t>
            </w:r>
          </w:p>
        </w:tc>
      </w:tr>
    </w:tbl>
    <w:p w14:paraId="73F2DE75" w14:textId="77777777" w:rsidR="00E57993" w:rsidRPr="000F43F7" w:rsidRDefault="00E57993" w:rsidP="00941935">
      <w:pPr>
        <w:tabs>
          <w:tab w:val="left" w:pos="4020"/>
        </w:tabs>
        <w:ind w:firstLine="709"/>
        <w:rPr>
          <w:sz w:val="22"/>
          <w:szCs w:val="22"/>
        </w:rPr>
      </w:pPr>
      <w:r w:rsidRPr="000F43F7">
        <w:rPr>
          <w:sz w:val="22"/>
          <w:szCs w:val="22"/>
        </w:rPr>
        <w:t xml:space="preserve">Итого: за – 7, против – 0, воздержался – 0, отсутствуют – 0. </w:t>
      </w:r>
    </w:p>
    <w:p w14:paraId="474D354D" w14:textId="77777777" w:rsidR="00630335" w:rsidRPr="000F43F7" w:rsidRDefault="00630335" w:rsidP="00630335">
      <w:pPr>
        <w:tabs>
          <w:tab w:val="left" w:pos="993"/>
        </w:tabs>
        <w:jc w:val="both"/>
        <w:rPr>
          <w:sz w:val="22"/>
          <w:szCs w:val="22"/>
        </w:rPr>
      </w:pPr>
    </w:p>
    <w:p w14:paraId="78029C1E" w14:textId="77777777" w:rsidR="005F7807" w:rsidRPr="000F43F7" w:rsidRDefault="00630335" w:rsidP="00630335">
      <w:pPr>
        <w:ind w:firstLine="709"/>
        <w:jc w:val="both"/>
        <w:rPr>
          <w:b/>
          <w:bCs/>
          <w:sz w:val="22"/>
          <w:szCs w:val="22"/>
        </w:rPr>
      </w:pPr>
      <w:r w:rsidRPr="000F43F7">
        <w:rPr>
          <w:sz w:val="22"/>
          <w:szCs w:val="22"/>
        </w:rPr>
        <w:t xml:space="preserve">3. </w:t>
      </w:r>
      <w:r w:rsidR="005F7807" w:rsidRPr="000F43F7">
        <w:rPr>
          <w:b/>
          <w:bCs/>
          <w:sz w:val="22"/>
          <w:szCs w:val="22"/>
        </w:rPr>
        <w:t>СЛУШАЛИ</w:t>
      </w:r>
      <w:proofErr w:type="gramStart"/>
      <w:r w:rsidR="005F7807" w:rsidRPr="000F43F7">
        <w:rPr>
          <w:b/>
          <w:bCs/>
          <w:sz w:val="22"/>
          <w:szCs w:val="22"/>
        </w:rPr>
        <w:t>:</w:t>
      </w:r>
      <w:r w:rsidR="005F7807" w:rsidRPr="000F43F7">
        <w:rPr>
          <w:sz w:val="22"/>
          <w:szCs w:val="22"/>
        </w:rPr>
        <w:t xml:space="preserve"> </w:t>
      </w:r>
      <w:r w:rsidR="009C7AA9" w:rsidRPr="000F43F7">
        <w:rPr>
          <w:b/>
          <w:bCs/>
          <w:sz w:val="22"/>
          <w:szCs w:val="22"/>
        </w:rPr>
        <w:t>Об</w:t>
      </w:r>
      <w:proofErr w:type="gramEnd"/>
      <w:r w:rsidR="009C7AA9" w:rsidRPr="000F43F7">
        <w:rPr>
          <w:b/>
          <w:bCs/>
          <w:sz w:val="22"/>
          <w:szCs w:val="22"/>
        </w:rPr>
        <w:t xml:space="preserve">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ГУП Ивановской области «Центр-Профи» (Комсомольский район) на 2024-2028 годы</w:t>
      </w:r>
      <w:r w:rsidR="005F7807" w:rsidRPr="000F43F7">
        <w:rPr>
          <w:b/>
          <w:bCs/>
          <w:sz w:val="22"/>
          <w:szCs w:val="22"/>
        </w:rPr>
        <w:t>. (Зуева Е.В.)</w:t>
      </w:r>
    </w:p>
    <w:p w14:paraId="172C203D" w14:textId="77777777" w:rsidR="00ED0228" w:rsidRPr="000F43F7" w:rsidRDefault="00ED0228" w:rsidP="00941935">
      <w:pPr>
        <w:pStyle w:val="24"/>
        <w:widowControl/>
        <w:tabs>
          <w:tab w:val="left" w:pos="1276"/>
          <w:tab w:val="left" w:pos="1560"/>
        </w:tabs>
        <w:ind w:firstLine="709"/>
        <w:rPr>
          <w:sz w:val="22"/>
          <w:szCs w:val="22"/>
        </w:rPr>
      </w:pPr>
      <w:r w:rsidRPr="000F43F7">
        <w:rPr>
          <w:sz w:val="22"/>
          <w:szCs w:val="22"/>
        </w:rPr>
        <w:t xml:space="preserve">В связи с обращением </w:t>
      </w:r>
      <w:r w:rsidR="009C7AA9" w:rsidRPr="000F43F7">
        <w:rPr>
          <w:sz w:val="22"/>
          <w:szCs w:val="22"/>
        </w:rPr>
        <w:t xml:space="preserve">ГУП Ивановской области «Центр Профи» (Комсомольский район) </w:t>
      </w:r>
      <w:r w:rsidRPr="000F43F7">
        <w:rPr>
          <w:sz w:val="22"/>
          <w:szCs w:val="22"/>
        </w:rPr>
        <w:t xml:space="preserve">приказом Департамента энергетики и тарифов Ивановской области </w:t>
      </w:r>
      <w:r w:rsidR="009C7AA9" w:rsidRPr="000F43F7">
        <w:rPr>
          <w:sz w:val="22"/>
          <w:szCs w:val="22"/>
        </w:rPr>
        <w:t>от 05.05.2023 № 25 - у</w:t>
      </w:r>
      <w:r w:rsidRPr="000F43F7">
        <w:rPr>
          <w:sz w:val="22"/>
          <w:szCs w:val="22"/>
        </w:rPr>
        <w:t xml:space="preserve"> дела об установлении долгосрочных тарифов на тепловую энергию </w:t>
      </w:r>
      <w:r w:rsidR="007C18AD" w:rsidRPr="000F43F7">
        <w:rPr>
          <w:sz w:val="22"/>
          <w:szCs w:val="22"/>
        </w:rPr>
        <w:t xml:space="preserve">ГУП Ивановской области «Центр Профи» (Комсомольский район) </w:t>
      </w:r>
      <w:r w:rsidRPr="000F43F7">
        <w:rPr>
          <w:sz w:val="22"/>
          <w:szCs w:val="22"/>
        </w:rPr>
        <w:t>на 2024-202</w:t>
      </w:r>
      <w:r w:rsidR="007C18AD" w:rsidRPr="000F43F7">
        <w:rPr>
          <w:sz w:val="22"/>
          <w:szCs w:val="22"/>
        </w:rPr>
        <w:t>8</w:t>
      </w:r>
      <w:r w:rsidRPr="000F43F7">
        <w:rPr>
          <w:sz w:val="22"/>
          <w:szCs w:val="22"/>
        </w:rPr>
        <w:t xml:space="preserve"> годы.</w:t>
      </w:r>
      <w:r w:rsidR="00983AB7" w:rsidRPr="000F43F7">
        <w:rPr>
          <w:sz w:val="22"/>
          <w:szCs w:val="22"/>
        </w:rPr>
        <w:t xml:space="preserve"> </w:t>
      </w:r>
      <w:r w:rsidRPr="000F43F7">
        <w:rPr>
          <w:sz w:val="22"/>
          <w:szCs w:val="22"/>
        </w:rPr>
        <w:t>Метод</w:t>
      </w:r>
      <w:r w:rsidR="00983AB7" w:rsidRPr="000F43F7">
        <w:rPr>
          <w:sz w:val="22"/>
          <w:szCs w:val="22"/>
        </w:rPr>
        <w:t>ом</w:t>
      </w:r>
      <w:r w:rsidRPr="000F43F7">
        <w:rPr>
          <w:sz w:val="22"/>
          <w:szCs w:val="22"/>
        </w:rPr>
        <w:t xml:space="preserve"> регулирования тарифов </w:t>
      </w:r>
      <w:r w:rsidR="00983AB7" w:rsidRPr="000F43F7">
        <w:rPr>
          <w:sz w:val="22"/>
          <w:szCs w:val="22"/>
        </w:rPr>
        <w:t>определен</w:t>
      </w:r>
      <w:r w:rsidRPr="000F43F7">
        <w:rPr>
          <w:sz w:val="22"/>
          <w:szCs w:val="22"/>
        </w:rPr>
        <w:t xml:space="preserve"> метод индексации установленных тарифов на 202</w:t>
      </w:r>
      <w:r w:rsidR="0039372C" w:rsidRPr="000F43F7">
        <w:rPr>
          <w:sz w:val="22"/>
          <w:szCs w:val="22"/>
        </w:rPr>
        <w:t>4</w:t>
      </w:r>
      <w:r w:rsidRPr="000F43F7">
        <w:rPr>
          <w:sz w:val="22"/>
          <w:szCs w:val="22"/>
        </w:rPr>
        <w:t>-202</w:t>
      </w:r>
      <w:r w:rsidR="00983AB7" w:rsidRPr="000F43F7">
        <w:rPr>
          <w:sz w:val="22"/>
          <w:szCs w:val="22"/>
        </w:rPr>
        <w:t>8</w:t>
      </w:r>
      <w:r w:rsidRPr="000F43F7">
        <w:rPr>
          <w:sz w:val="22"/>
          <w:szCs w:val="22"/>
        </w:rPr>
        <w:t xml:space="preserve"> год</w:t>
      </w:r>
      <w:r w:rsidR="0039372C" w:rsidRPr="000F43F7">
        <w:rPr>
          <w:sz w:val="22"/>
          <w:szCs w:val="22"/>
        </w:rPr>
        <w:t>ы</w:t>
      </w:r>
      <w:r w:rsidRPr="000F43F7">
        <w:rPr>
          <w:sz w:val="22"/>
          <w:szCs w:val="22"/>
        </w:rPr>
        <w:t xml:space="preserve">. </w:t>
      </w:r>
    </w:p>
    <w:p w14:paraId="12DD8906" w14:textId="77777777" w:rsidR="00ED0228" w:rsidRPr="000F43F7" w:rsidRDefault="001B312E" w:rsidP="00941935">
      <w:pPr>
        <w:pStyle w:val="24"/>
        <w:widowControl/>
        <w:tabs>
          <w:tab w:val="left" w:pos="1276"/>
          <w:tab w:val="left" w:pos="1560"/>
        </w:tabs>
        <w:ind w:firstLine="709"/>
        <w:rPr>
          <w:sz w:val="22"/>
          <w:szCs w:val="22"/>
        </w:rPr>
      </w:pPr>
      <w:r w:rsidRPr="000F43F7">
        <w:rPr>
          <w:sz w:val="22"/>
          <w:szCs w:val="22"/>
        </w:rPr>
        <w:t>ГУП Ивановской области «Центр Профи» (Комсомольский район)</w:t>
      </w:r>
      <w:r w:rsidR="00ED0228" w:rsidRPr="000F43F7">
        <w:rPr>
          <w:sz w:val="22"/>
          <w:szCs w:val="22"/>
        </w:rPr>
        <w:t xml:space="preserve"> владеет объектами теплоснабжения на праве хозяйственного ведения.</w:t>
      </w:r>
    </w:p>
    <w:p w14:paraId="57DE5BE2" w14:textId="77777777" w:rsidR="00ED0228" w:rsidRPr="000F43F7" w:rsidRDefault="00ED0228" w:rsidP="00941935">
      <w:pPr>
        <w:pStyle w:val="24"/>
        <w:widowControl/>
        <w:tabs>
          <w:tab w:val="left" w:pos="1276"/>
          <w:tab w:val="left" w:pos="1560"/>
        </w:tabs>
        <w:ind w:firstLine="709"/>
        <w:rPr>
          <w:sz w:val="22"/>
          <w:szCs w:val="22"/>
        </w:rPr>
      </w:pPr>
      <w:r w:rsidRPr="000F43F7">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0877C97E" w14:textId="77777777" w:rsidR="00ED0228" w:rsidRPr="000F43F7" w:rsidRDefault="00ED0228" w:rsidP="00941935">
      <w:pPr>
        <w:pStyle w:val="24"/>
        <w:widowControl/>
        <w:tabs>
          <w:tab w:val="left" w:pos="709"/>
          <w:tab w:val="left" w:pos="1560"/>
        </w:tabs>
        <w:ind w:firstLine="709"/>
        <w:rPr>
          <w:bCs/>
          <w:sz w:val="22"/>
          <w:szCs w:val="22"/>
        </w:rPr>
      </w:pPr>
      <w:r w:rsidRPr="000F43F7">
        <w:rPr>
          <w:bCs/>
          <w:sz w:val="22"/>
          <w:szCs w:val="22"/>
        </w:rPr>
        <w:t xml:space="preserve">По результатам экспертизы материалов тарифного дела подготовлено экспертное заключение. </w:t>
      </w:r>
    </w:p>
    <w:p w14:paraId="767998D3" w14:textId="77777777" w:rsidR="00ED0228" w:rsidRPr="000F43F7" w:rsidRDefault="00ED0228" w:rsidP="00941935">
      <w:pPr>
        <w:pStyle w:val="24"/>
        <w:widowControl/>
        <w:tabs>
          <w:tab w:val="left" w:pos="1276"/>
          <w:tab w:val="left" w:pos="1560"/>
        </w:tabs>
        <w:ind w:firstLine="709"/>
        <w:rPr>
          <w:sz w:val="22"/>
          <w:szCs w:val="22"/>
        </w:rPr>
      </w:pPr>
      <w:r w:rsidRPr="000F43F7">
        <w:rPr>
          <w:sz w:val="22"/>
          <w:szCs w:val="22"/>
        </w:rPr>
        <w:t xml:space="preserve">Организация ознакомлена с уровнями тарифов к утверждению. Письмом от </w:t>
      </w:r>
      <w:r w:rsidR="00CC4264" w:rsidRPr="000F43F7">
        <w:rPr>
          <w:sz w:val="22"/>
          <w:szCs w:val="22"/>
        </w:rPr>
        <w:t>20</w:t>
      </w:r>
      <w:r w:rsidRPr="000F43F7">
        <w:rPr>
          <w:sz w:val="22"/>
          <w:szCs w:val="22"/>
        </w:rPr>
        <w:t>.10.2023 № 5</w:t>
      </w:r>
      <w:r w:rsidR="00CC4264" w:rsidRPr="000F43F7">
        <w:rPr>
          <w:sz w:val="22"/>
          <w:szCs w:val="22"/>
        </w:rPr>
        <w:t>7</w:t>
      </w:r>
      <w:r w:rsidRPr="000F43F7">
        <w:rPr>
          <w:sz w:val="22"/>
          <w:szCs w:val="22"/>
        </w:rPr>
        <w:t xml:space="preserve">3 </w:t>
      </w:r>
      <w:r w:rsidR="00CC4264" w:rsidRPr="000F43F7">
        <w:rPr>
          <w:sz w:val="22"/>
          <w:szCs w:val="22"/>
        </w:rPr>
        <w:t>ГУП Ивановской области «Центр Профи» (Комсомольский район)</w:t>
      </w:r>
      <w:r w:rsidRPr="000F43F7">
        <w:rPr>
          <w:sz w:val="22"/>
          <w:szCs w:val="22"/>
        </w:rPr>
        <w:t xml:space="preserve"> согласовало предлагаемые к утверждению уровни тарифов и предложило утвердить тарифы без присутствия представителей учреждения. </w:t>
      </w:r>
    </w:p>
    <w:p w14:paraId="31E8BD61" w14:textId="77777777" w:rsidR="00ED0228" w:rsidRPr="00061991" w:rsidRDefault="00ED0228" w:rsidP="00941935">
      <w:pPr>
        <w:pStyle w:val="24"/>
        <w:widowControl/>
        <w:tabs>
          <w:tab w:val="left" w:pos="1276"/>
          <w:tab w:val="left" w:pos="1560"/>
        </w:tabs>
        <w:ind w:firstLine="709"/>
        <w:rPr>
          <w:sz w:val="22"/>
          <w:szCs w:val="22"/>
        </w:rPr>
      </w:pPr>
      <w:r w:rsidRPr="000F43F7">
        <w:rPr>
          <w:sz w:val="22"/>
          <w:szCs w:val="22"/>
        </w:rPr>
        <w:t xml:space="preserve">Основные </w:t>
      </w:r>
      <w:r w:rsidRPr="00061991">
        <w:rPr>
          <w:sz w:val="22"/>
          <w:szCs w:val="22"/>
        </w:rPr>
        <w:t xml:space="preserve">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приложениях </w:t>
      </w:r>
      <w:r w:rsidR="00DE27C0" w:rsidRPr="00061991">
        <w:rPr>
          <w:sz w:val="22"/>
          <w:szCs w:val="22"/>
        </w:rPr>
        <w:t>4</w:t>
      </w:r>
      <w:r w:rsidRPr="00061991">
        <w:rPr>
          <w:sz w:val="22"/>
          <w:szCs w:val="22"/>
        </w:rPr>
        <w:t>/1.</w:t>
      </w:r>
    </w:p>
    <w:p w14:paraId="48B60D47" w14:textId="77777777" w:rsidR="005F7807" w:rsidRPr="00061991" w:rsidRDefault="005F7807" w:rsidP="00941935">
      <w:pPr>
        <w:jc w:val="both"/>
        <w:rPr>
          <w:b/>
          <w:bCs/>
          <w:sz w:val="22"/>
          <w:szCs w:val="22"/>
        </w:rPr>
      </w:pPr>
    </w:p>
    <w:p w14:paraId="0B282ADF" w14:textId="77777777" w:rsidR="00DE27C0" w:rsidRPr="00061991" w:rsidRDefault="00DE27C0" w:rsidP="00941935">
      <w:pPr>
        <w:pStyle w:val="24"/>
        <w:widowControl/>
        <w:tabs>
          <w:tab w:val="left" w:pos="993"/>
          <w:tab w:val="left" w:pos="1276"/>
          <w:tab w:val="left" w:pos="1560"/>
        </w:tabs>
        <w:ind w:firstLine="709"/>
        <w:rPr>
          <w:b/>
          <w:bCs/>
          <w:sz w:val="22"/>
          <w:szCs w:val="22"/>
        </w:rPr>
      </w:pPr>
      <w:r w:rsidRPr="00061991">
        <w:rPr>
          <w:b/>
          <w:bCs/>
          <w:sz w:val="22"/>
          <w:szCs w:val="22"/>
        </w:rPr>
        <w:t>РЕШИЛИ:</w:t>
      </w:r>
    </w:p>
    <w:p w14:paraId="1F016AD4" w14:textId="77777777" w:rsidR="00DE27C0" w:rsidRPr="0078346B" w:rsidRDefault="00DE27C0" w:rsidP="00941935">
      <w:pPr>
        <w:pStyle w:val="24"/>
        <w:widowControl/>
        <w:tabs>
          <w:tab w:val="left" w:pos="993"/>
          <w:tab w:val="left" w:pos="1276"/>
          <w:tab w:val="left" w:pos="1560"/>
        </w:tabs>
        <w:ind w:firstLine="709"/>
        <w:rPr>
          <w:sz w:val="22"/>
          <w:szCs w:val="22"/>
        </w:rPr>
      </w:pPr>
      <w:r w:rsidRPr="00061991">
        <w:rPr>
          <w:sz w:val="22"/>
          <w:szCs w:val="22"/>
        </w:rPr>
        <w:t xml:space="preserve">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w:t>
      </w:r>
      <w:r w:rsidRPr="0078346B">
        <w:rPr>
          <w:sz w:val="22"/>
          <w:szCs w:val="22"/>
        </w:rPr>
        <w:t>теплоснабжения», Департамент энергетики и тарифов Ивановской области:</w:t>
      </w:r>
    </w:p>
    <w:p w14:paraId="146C1B3D" w14:textId="77777777" w:rsidR="0078346B" w:rsidRPr="0078346B" w:rsidRDefault="0078346B" w:rsidP="0078346B">
      <w:pPr>
        <w:tabs>
          <w:tab w:val="left" w:pos="142"/>
          <w:tab w:val="left" w:pos="993"/>
        </w:tabs>
        <w:jc w:val="both"/>
        <w:rPr>
          <w:bCs/>
          <w:sz w:val="22"/>
          <w:szCs w:val="22"/>
        </w:rPr>
      </w:pPr>
    </w:p>
    <w:p w14:paraId="125DACEF" w14:textId="77777777" w:rsidR="00DE27C0" w:rsidRPr="0078346B" w:rsidRDefault="0078346B" w:rsidP="0078346B">
      <w:pPr>
        <w:ind w:firstLine="567"/>
        <w:jc w:val="both"/>
        <w:rPr>
          <w:sz w:val="22"/>
          <w:szCs w:val="22"/>
        </w:rPr>
      </w:pPr>
      <w:r w:rsidRPr="0078346B">
        <w:rPr>
          <w:bCs/>
          <w:sz w:val="22"/>
          <w:szCs w:val="22"/>
        </w:rPr>
        <w:t xml:space="preserve">1. </w:t>
      </w:r>
      <w:r w:rsidR="00DE27C0" w:rsidRPr="0078346B">
        <w:rPr>
          <w:sz w:val="22"/>
          <w:szCs w:val="22"/>
        </w:rPr>
        <w:t>Установить долгосрочные тарифы на тепловую энергию для потребителей ГУП Ивановской области «Центр-Профи» (Комсомольский район) на 2024-2028 годы</w:t>
      </w:r>
      <w:r w:rsidRPr="0078346B">
        <w:rPr>
          <w:sz w:val="22"/>
          <w:szCs w:val="22"/>
        </w:rPr>
        <w:t>:</w:t>
      </w:r>
    </w:p>
    <w:p w14:paraId="2EC00206" w14:textId="77777777" w:rsidR="0063580C" w:rsidRPr="00061991" w:rsidRDefault="0063580C" w:rsidP="00941935">
      <w:pPr>
        <w:pStyle w:val="a4"/>
        <w:tabs>
          <w:tab w:val="left" w:pos="142"/>
          <w:tab w:val="left" w:pos="993"/>
        </w:tabs>
        <w:ind w:left="709"/>
        <w:jc w:val="both"/>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63580C" w:rsidRPr="00061991" w14:paraId="79CA6991" w14:textId="77777777" w:rsidTr="00081F95">
        <w:trPr>
          <w:trHeight w:val="264"/>
        </w:trPr>
        <w:tc>
          <w:tcPr>
            <w:tcW w:w="486" w:type="dxa"/>
            <w:vMerge w:val="restart"/>
            <w:shd w:val="clear" w:color="auto" w:fill="auto"/>
            <w:vAlign w:val="center"/>
            <w:hideMark/>
          </w:tcPr>
          <w:p w14:paraId="171A78AC" w14:textId="77777777" w:rsidR="0063580C" w:rsidRPr="00061991" w:rsidRDefault="0063580C" w:rsidP="00941935">
            <w:pPr>
              <w:widowControl/>
              <w:jc w:val="center"/>
              <w:rPr>
                <w:sz w:val="22"/>
                <w:szCs w:val="22"/>
              </w:rPr>
            </w:pPr>
            <w:r w:rsidRPr="00061991">
              <w:rPr>
                <w:sz w:val="22"/>
                <w:szCs w:val="22"/>
              </w:rPr>
              <w:t>№ п/п</w:t>
            </w:r>
          </w:p>
        </w:tc>
        <w:tc>
          <w:tcPr>
            <w:tcW w:w="1690" w:type="dxa"/>
            <w:vMerge w:val="restart"/>
            <w:shd w:val="clear" w:color="auto" w:fill="auto"/>
            <w:vAlign w:val="center"/>
            <w:hideMark/>
          </w:tcPr>
          <w:p w14:paraId="6D9425D0" w14:textId="77777777" w:rsidR="0063580C" w:rsidRPr="00061991" w:rsidRDefault="0063580C" w:rsidP="00941935">
            <w:pPr>
              <w:widowControl/>
              <w:jc w:val="center"/>
              <w:rPr>
                <w:sz w:val="22"/>
                <w:szCs w:val="22"/>
              </w:rPr>
            </w:pPr>
            <w:r w:rsidRPr="00061991">
              <w:rPr>
                <w:sz w:val="22"/>
                <w:szCs w:val="22"/>
              </w:rPr>
              <w:t>Наименование регулируемой организации</w:t>
            </w:r>
          </w:p>
        </w:tc>
        <w:tc>
          <w:tcPr>
            <w:tcW w:w="1628" w:type="dxa"/>
            <w:vMerge w:val="restart"/>
            <w:shd w:val="clear" w:color="auto" w:fill="auto"/>
            <w:noWrap/>
            <w:vAlign w:val="center"/>
            <w:hideMark/>
          </w:tcPr>
          <w:p w14:paraId="677B99C4" w14:textId="77777777" w:rsidR="0063580C" w:rsidRPr="00061991" w:rsidRDefault="0063580C" w:rsidP="00941935">
            <w:pPr>
              <w:widowControl/>
              <w:jc w:val="center"/>
              <w:rPr>
                <w:sz w:val="22"/>
                <w:szCs w:val="22"/>
              </w:rPr>
            </w:pPr>
            <w:r w:rsidRPr="00061991">
              <w:rPr>
                <w:sz w:val="22"/>
                <w:szCs w:val="22"/>
              </w:rPr>
              <w:t>Вид тарифа</w:t>
            </w:r>
          </w:p>
        </w:tc>
        <w:tc>
          <w:tcPr>
            <w:tcW w:w="708" w:type="dxa"/>
            <w:vMerge w:val="restart"/>
            <w:shd w:val="clear" w:color="auto" w:fill="auto"/>
            <w:noWrap/>
            <w:vAlign w:val="center"/>
            <w:hideMark/>
          </w:tcPr>
          <w:p w14:paraId="0BC6E220" w14:textId="77777777" w:rsidR="0063580C" w:rsidRPr="00061991" w:rsidRDefault="0063580C" w:rsidP="00941935">
            <w:pPr>
              <w:widowControl/>
              <w:jc w:val="center"/>
              <w:rPr>
                <w:sz w:val="22"/>
                <w:szCs w:val="22"/>
              </w:rPr>
            </w:pPr>
            <w:r w:rsidRPr="00061991">
              <w:rPr>
                <w:sz w:val="22"/>
                <w:szCs w:val="22"/>
              </w:rPr>
              <w:t>Год</w:t>
            </w:r>
          </w:p>
        </w:tc>
        <w:tc>
          <w:tcPr>
            <w:tcW w:w="2268" w:type="dxa"/>
            <w:gridSpan w:val="2"/>
            <w:shd w:val="clear" w:color="auto" w:fill="auto"/>
            <w:noWrap/>
            <w:vAlign w:val="center"/>
            <w:hideMark/>
          </w:tcPr>
          <w:p w14:paraId="67DDAB02" w14:textId="77777777" w:rsidR="0063580C" w:rsidRPr="00061991" w:rsidRDefault="0063580C" w:rsidP="00941935">
            <w:pPr>
              <w:widowControl/>
              <w:jc w:val="center"/>
              <w:rPr>
                <w:sz w:val="22"/>
                <w:szCs w:val="22"/>
              </w:rPr>
            </w:pPr>
            <w:r w:rsidRPr="00061991">
              <w:rPr>
                <w:sz w:val="22"/>
                <w:szCs w:val="22"/>
              </w:rPr>
              <w:t>Вода</w:t>
            </w:r>
          </w:p>
        </w:tc>
        <w:tc>
          <w:tcPr>
            <w:tcW w:w="2694" w:type="dxa"/>
            <w:gridSpan w:val="4"/>
            <w:shd w:val="clear" w:color="auto" w:fill="auto"/>
            <w:noWrap/>
            <w:vAlign w:val="center"/>
            <w:hideMark/>
          </w:tcPr>
          <w:p w14:paraId="3DF64D35" w14:textId="77777777" w:rsidR="0063580C" w:rsidRPr="00061991" w:rsidRDefault="0063580C" w:rsidP="00941935">
            <w:pPr>
              <w:widowControl/>
              <w:jc w:val="center"/>
              <w:rPr>
                <w:sz w:val="22"/>
                <w:szCs w:val="22"/>
              </w:rPr>
            </w:pPr>
            <w:r w:rsidRPr="00061991">
              <w:rPr>
                <w:sz w:val="22"/>
                <w:szCs w:val="22"/>
              </w:rPr>
              <w:t>Отборный пар давлением</w:t>
            </w:r>
          </w:p>
        </w:tc>
        <w:tc>
          <w:tcPr>
            <w:tcW w:w="732" w:type="dxa"/>
            <w:vMerge w:val="restart"/>
            <w:shd w:val="clear" w:color="auto" w:fill="auto"/>
            <w:vAlign w:val="center"/>
            <w:hideMark/>
          </w:tcPr>
          <w:p w14:paraId="2CFCD028" w14:textId="77777777" w:rsidR="0063580C" w:rsidRPr="00061991" w:rsidRDefault="0063580C" w:rsidP="00941935">
            <w:pPr>
              <w:widowControl/>
              <w:jc w:val="center"/>
              <w:rPr>
                <w:sz w:val="22"/>
                <w:szCs w:val="22"/>
              </w:rPr>
            </w:pPr>
            <w:r w:rsidRPr="00061991">
              <w:rPr>
                <w:sz w:val="22"/>
                <w:szCs w:val="22"/>
              </w:rPr>
              <w:t>Острый и редуцированный пар</w:t>
            </w:r>
          </w:p>
        </w:tc>
      </w:tr>
      <w:tr w:rsidR="0063580C" w:rsidRPr="00061991" w14:paraId="5B613B56" w14:textId="77777777" w:rsidTr="00081F95">
        <w:trPr>
          <w:trHeight w:val="540"/>
        </w:trPr>
        <w:tc>
          <w:tcPr>
            <w:tcW w:w="486" w:type="dxa"/>
            <w:vMerge/>
            <w:shd w:val="clear" w:color="auto" w:fill="auto"/>
            <w:noWrap/>
            <w:vAlign w:val="center"/>
            <w:hideMark/>
          </w:tcPr>
          <w:p w14:paraId="6540D41D" w14:textId="77777777" w:rsidR="0063580C" w:rsidRPr="00061991" w:rsidRDefault="0063580C" w:rsidP="00941935">
            <w:pPr>
              <w:widowControl/>
              <w:jc w:val="center"/>
              <w:rPr>
                <w:sz w:val="22"/>
                <w:szCs w:val="22"/>
              </w:rPr>
            </w:pPr>
          </w:p>
        </w:tc>
        <w:tc>
          <w:tcPr>
            <w:tcW w:w="1690" w:type="dxa"/>
            <w:vMerge/>
            <w:shd w:val="clear" w:color="auto" w:fill="auto"/>
            <w:vAlign w:val="center"/>
            <w:hideMark/>
          </w:tcPr>
          <w:p w14:paraId="031640DE" w14:textId="77777777" w:rsidR="0063580C" w:rsidRPr="00061991" w:rsidRDefault="0063580C" w:rsidP="00941935">
            <w:pPr>
              <w:widowControl/>
              <w:rPr>
                <w:sz w:val="22"/>
                <w:szCs w:val="22"/>
              </w:rPr>
            </w:pPr>
          </w:p>
        </w:tc>
        <w:tc>
          <w:tcPr>
            <w:tcW w:w="1628" w:type="dxa"/>
            <w:vMerge/>
            <w:shd w:val="clear" w:color="auto" w:fill="auto"/>
            <w:noWrap/>
            <w:vAlign w:val="center"/>
            <w:hideMark/>
          </w:tcPr>
          <w:p w14:paraId="07C34072" w14:textId="77777777" w:rsidR="0063580C" w:rsidRPr="00061991" w:rsidRDefault="0063580C" w:rsidP="00941935">
            <w:pPr>
              <w:widowControl/>
              <w:jc w:val="center"/>
              <w:rPr>
                <w:sz w:val="22"/>
                <w:szCs w:val="22"/>
              </w:rPr>
            </w:pPr>
          </w:p>
        </w:tc>
        <w:tc>
          <w:tcPr>
            <w:tcW w:w="708" w:type="dxa"/>
            <w:vMerge/>
            <w:shd w:val="clear" w:color="auto" w:fill="auto"/>
            <w:noWrap/>
            <w:vAlign w:val="center"/>
            <w:hideMark/>
          </w:tcPr>
          <w:p w14:paraId="688C06F1" w14:textId="77777777" w:rsidR="0063580C" w:rsidRPr="00061991" w:rsidRDefault="0063580C" w:rsidP="00941935">
            <w:pPr>
              <w:widowControl/>
              <w:jc w:val="center"/>
              <w:rPr>
                <w:sz w:val="22"/>
                <w:szCs w:val="22"/>
              </w:rPr>
            </w:pPr>
          </w:p>
        </w:tc>
        <w:tc>
          <w:tcPr>
            <w:tcW w:w="1134" w:type="dxa"/>
            <w:shd w:val="clear" w:color="auto" w:fill="auto"/>
            <w:noWrap/>
            <w:vAlign w:val="center"/>
            <w:hideMark/>
          </w:tcPr>
          <w:p w14:paraId="5EF33EDB" w14:textId="77777777" w:rsidR="0063580C" w:rsidRPr="00061991" w:rsidRDefault="0063580C" w:rsidP="00941935">
            <w:pPr>
              <w:widowControl/>
              <w:jc w:val="center"/>
              <w:rPr>
                <w:sz w:val="22"/>
                <w:szCs w:val="22"/>
              </w:rPr>
            </w:pPr>
            <w:r w:rsidRPr="00061991">
              <w:rPr>
                <w:sz w:val="22"/>
                <w:szCs w:val="22"/>
              </w:rPr>
              <w:t>1 полугодие</w:t>
            </w:r>
          </w:p>
        </w:tc>
        <w:tc>
          <w:tcPr>
            <w:tcW w:w="1134" w:type="dxa"/>
            <w:shd w:val="clear" w:color="auto" w:fill="auto"/>
            <w:vAlign w:val="center"/>
          </w:tcPr>
          <w:p w14:paraId="34BF3705" w14:textId="77777777" w:rsidR="0063580C" w:rsidRPr="00061991" w:rsidRDefault="0063580C" w:rsidP="00941935">
            <w:pPr>
              <w:widowControl/>
              <w:jc w:val="center"/>
              <w:rPr>
                <w:sz w:val="22"/>
                <w:szCs w:val="22"/>
              </w:rPr>
            </w:pPr>
            <w:r w:rsidRPr="00061991">
              <w:rPr>
                <w:sz w:val="22"/>
                <w:szCs w:val="22"/>
              </w:rPr>
              <w:t>2 полугодие</w:t>
            </w:r>
          </w:p>
        </w:tc>
        <w:tc>
          <w:tcPr>
            <w:tcW w:w="709" w:type="dxa"/>
            <w:shd w:val="clear" w:color="auto" w:fill="auto"/>
            <w:vAlign w:val="center"/>
            <w:hideMark/>
          </w:tcPr>
          <w:p w14:paraId="26AE7E07" w14:textId="77777777" w:rsidR="0063580C" w:rsidRPr="00061991" w:rsidRDefault="0063580C" w:rsidP="00941935">
            <w:pPr>
              <w:widowControl/>
              <w:jc w:val="center"/>
              <w:rPr>
                <w:sz w:val="22"/>
                <w:szCs w:val="22"/>
              </w:rPr>
            </w:pPr>
            <w:r w:rsidRPr="00061991">
              <w:rPr>
                <w:sz w:val="22"/>
                <w:szCs w:val="22"/>
              </w:rPr>
              <w:t>от 1,2 до 2,5 кг/</w:t>
            </w:r>
          </w:p>
          <w:p w14:paraId="0F25A9C3" w14:textId="77777777" w:rsidR="0063580C" w:rsidRPr="00061991" w:rsidRDefault="0063580C" w:rsidP="00941935">
            <w:pPr>
              <w:widowControl/>
              <w:jc w:val="center"/>
              <w:rPr>
                <w:sz w:val="22"/>
                <w:szCs w:val="22"/>
              </w:rPr>
            </w:pPr>
            <w:r w:rsidRPr="00061991">
              <w:rPr>
                <w:sz w:val="22"/>
                <w:szCs w:val="22"/>
              </w:rPr>
              <w:t>см</w:t>
            </w:r>
            <w:r w:rsidRPr="00061991">
              <w:rPr>
                <w:sz w:val="22"/>
                <w:szCs w:val="22"/>
                <w:vertAlign w:val="superscript"/>
              </w:rPr>
              <w:t>2</w:t>
            </w:r>
          </w:p>
        </w:tc>
        <w:tc>
          <w:tcPr>
            <w:tcW w:w="709" w:type="dxa"/>
            <w:vAlign w:val="center"/>
          </w:tcPr>
          <w:p w14:paraId="32EE61CD" w14:textId="77777777" w:rsidR="0063580C" w:rsidRPr="00061991" w:rsidRDefault="0063580C" w:rsidP="00941935">
            <w:pPr>
              <w:widowControl/>
              <w:jc w:val="center"/>
              <w:rPr>
                <w:sz w:val="22"/>
                <w:szCs w:val="22"/>
              </w:rPr>
            </w:pPr>
            <w:r w:rsidRPr="00061991">
              <w:rPr>
                <w:sz w:val="22"/>
                <w:szCs w:val="22"/>
              </w:rPr>
              <w:t>от 2,5 до 7,0 кг/см</w:t>
            </w:r>
            <w:r w:rsidRPr="00061991">
              <w:rPr>
                <w:sz w:val="22"/>
                <w:szCs w:val="22"/>
                <w:vertAlign w:val="superscript"/>
              </w:rPr>
              <w:t>2</w:t>
            </w:r>
          </w:p>
        </w:tc>
        <w:tc>
          <w:tcPr>
            <w:tcW w:w="567" w:type="dxa"/>
            <w:vAlign w:val="center"/>
          </w:tcPr>
          <w:p w14:paraId="7E2AC5A4" w14:textId="77777777" w:rsidR="0063580C" w:rsidRPr="00061991" w:rsidRDefault="0063580C" w:rsidP="00941935">
            <w:pPr>
              <w:widowControl/>
              <w:jc w:val="center"/>
              <w:rPr>
                <w:sz w:val="22"/>
                <w:szCs w:val="22"/>
              </w:rPr>
            </w:pPr>
            <w:r w:rsidRPr="00061991">
              <w:rPr>
                <w:sz w:val="22"/>
                <w:szCs w:val="22"/>
              </w:rPr>
              <w:t>от 7,0 до 13,0 кг/</w:t>
            </w:r>
          </w:p>
          <w:p w14:paraId="49ED326B" w14:textId="77777777" w:rsidR="0063580C" w:rsidRPr="00061991" w:rsidRDefault="0063580C" w:rsidP="00941935">
            <w:pPr>
              <w:widowControl/>
              <w:jc w:val="center"/>
              <w:rPr>
                <w:sz w:val="22"/>
                <w:szCs w:val="22"/>
              </w:rPr>
            </w:pPr>
            <w:r w:rsidRPr="00061991">
              <w:rPr>
                <w:sz w:val="22"/>
                <w:szCs w:val="22"/>
              </w:rPr>
              <w:t>см</w:t>
            </w:r>
            <w:r w:rsidRPr="00061991">
              <w:rPr>
                <w:sz w:val="22"/>
                <w:szCs w:val="22"/>
                <w:vertAlign w:val="superscript"/>
              </w:rPr>
              <w:t>2</w:t>
            </w:r>
          </w:p>
        </w:tc>
        <w:tc>
          <w:tcPr>
            <w:tcW w:w="709" w:type="dxa"/>
            <w:vAlign w:val="center"/>
          </w:tcPr>
          <w:p w14:paraId="2BB406DE" w14:textId="77777777" w:rsidR="0063580C" w:rsidRPr="00061991" w:rsidRDefault="0063580C" w:rsidP="00941935">
            <w:pPr>
              <w:widowControl/>
              <w:ind w:right="-108" w:hanging="109"/>
              <w:jc w:val="center"/>
              <w:rPr>
                <w:sz w:val="22"/>
                <w:szCs w:val="22"/>
              </w:rPr>
            </w:pPr>
            <w:r w:rsidRPr="00061991">
              <w:rPr>
                <w:sz w:val="22"/>
                <w:szCs w:val="22"/>
              </w:rPr>
              <w:t>Свыше 13,0 кг/</w:t>
            </w:r>
          </w:p>
          <w:p w14:paraId="34783DE1" w14:textId="77777777" w:rsidR="0063580C" w:rsidRPr="00061991" w:rsidRDefault="0063580C" w:rsidP="00941935">
            <w:pPr>
              <w:widowControl/>
              <w:jc w:val="center"/>
              <w:rPr>
                <w:sz w:val="22"/>
                <w:szCs w:val="22"/>
              </w:rPr>
            </w:pPr>
            <w:r w:rsidRPr="00061991">
              <w:rPr>
                <w:sz w:val="22"/>
                <w:szCs w:val="22"/>
              </w:rPr>
              <w:t>см</w:t>
            </w:r>
            <w:r w:rsidRPr="00061991">
              <w:rPr>
                <w:sz w:val="22"/>
                <w:szCs w:val="22"/>
                <w:vertAlign w:val="superscript"/>
              </w:rPr>
              <w:t>2</w:t>
            </w:r>
          </w:p>
        </w:tc>
        <w:tc>
          <w:tcPr>
            <w:tcW w:w="732" w:type="dxa"/>
            <w:vMerge/>
            <w:shd w:val="clear" w:color="auto" w:fill="auto"/>
            <w:vAlign w:val="center"/>
            <w:hideMark/>
          </w:tcPr>
          <w:p w14:paraId="03EAA24E" w14:textId="77777777" w:rsidR="0063580C" w:rsidRPr="00061991" w:rsidRDefault="0063580C" w:rsidP="00941935">
            <w:pPr>
              <w:widowControl/>
              <w:jc w:val="center"/>
              <w:rPr>
                <w:sz w:val="22"/>
                <w:szCs w:val="22"/>
              </w:rPr>
            </w:pPr>
          </w:p>
        </w:tc>
      </w:tr>
      <w:tr w:rsidR="0063580C" w:rsidRPr="00061991" w14:paraId="56ECFECB" w14:textId="77777777" w:rsidTr="00081F95">
        <w:trPr>
          <w:trHeight w:val="300"/>
        </w:trPr>
        <w:tc>
          <w:tcPr>
            <w:tcW w:w="10206" w:type="dxa"/>
            <w:gridSpan w:val="11"/>
            <w:shd w:val="clear" w:color="auto" w:fill="auto"/>
            <w:noWrap/>
            <w:vAlign w:val="center"/>
            <w:hideMark/>
          </w:tcPr>
          <w:p w14:paraId="3C2E4A81" w14:textId="77777777" w:rsidR="0063580C" w:rsidRPr="00061991" w:rsidRDefault="0063580C" w:rsidP="00941935">
            <w:pPr>
              <w:widowControl/>
              <w:jc w:val="center"/>
              <w:rPr>
                <w:sz w:val="22"/>
                <w:szCs w:val="22"/>
              </w:rPr>
            </w:pPr>
            <w:r w:rsidRPr="00061991">
              <w:rPr>
                <w:sz w:val="22"/>
                <w:szCs w:val="22"/>
              </w:rPr>
              <w:t>Для потребителей, в случае отсутствия дифференциации тарифов по схеме подключения</w:t>
            </w:r>
          </w:p>
        </w:tc>
      </w:tr>
      <w:tr w:rsidR="0063580C" w:rsidRPr="00061991" w14:paraId="54FE9677" w14:textId="77777777" w:rsidTr="00081F95">
        <w:trPr>
          <w:trHeight w:val="373"/>
        </w:trPr>
        <w:tc>
          <w:tcPr>
            <w:tcW w:w="486" w:type="dxa"/>
            <w:vMerge w:val="restart"/>
            <w:shd w:val="clear" w:color="auto" w:fill="auto"/>
            <w:noWrap/>
            <w:vAlign w:val="center"/>
            <w:hideMark/>
          </w:tcPr>
          <w:p w14:paraId="5CF799F8" w14:textId="77777777" w:rsidR="0063580C" w:rsidRPr="00061991" w:rsidRDefault="0063580C" w:rsidP="00941935">
            <w:pPr>
              <w:jc w:val="center"/>
              <w:rPr>
                <w:sz w:val="22"/>
                <w:szCs w:val="22"/>
              </w:rPr>
            </w:pPr>
            <w:r w:rsidRPr="00061991">
              <w:rPr>
                <w:sz w:val="22"/>
                <w:szCs w:val="22"/>
              </w:rPr>
              <w:t>1.</w:t>
            </w:r>
          </w:p>
        </w:tc>
        <w:tc>
          <w:tcPr>
            <w:tcW w:w="1690" w:type="dxa"/>
            <w:vMerge w:val="restart"/>
            <w:shd w:val="clear" w:color="auto" w:fill="auto"/>
            <w:vAlign w:val="center"/>
            <w:hideMark/>
          </w:tcPr>
          <w:p w14:paraId="21DAB256" w14:textId="77777777" w:rsidR="0063580C" w:rsidRPr="00061991" w:rsidRDefault="0063580C" w:rsidP="00941935">
            <w:pPr>
              <w:widowControl/>
              <w:jc w:val="both"/>
              <w:rPr>
                <w:sz w:val="22"/>
                <w:szCs w:val="22"/>
              </w:rPr>
            </w:pPr>
            <w:r w:rsidRPr="00061991">
              <w:rPr>
                <w:sz w:val="22"/>
                <w:szCs w:val="22"/>
              </w:rPr>
              <w:t>ГУП Ивановской области «Центр-</w:t>
            </w:r>
            <w:r w:rsidRPr="00061991">
              <w:rPr>
                <w:sz w:val="22"/>
                <w:szCs w:val="22"/>
              </w:rPr>
              <w:lastRenderedPageBreak/>
              <w:t>Профи», котельная в с. Писцово</w:t>
            </w:r>
          </w:p>
        </w:tc>
        <w:tc>
          <w:tcPr>
            <w:tcW w:w="1628" w:type="dxa"/>
            <w:vMerge w:val="restart"/>
            <w:shd w:val="clear" w:color="auto" w:fill="auto"/>
            <w:vAlign w:val="center"/>
            <w:hideMark/>
          </w:tcPr>
          <w:p w14:paraId="5DF84EA7" w14:textId="77777777" w:rsidR="0063580C" w:rsidRPr="00061991" w:rsidRDefault="0063580C" w:rsidP="00941935">
            <w:pPr>
              <w:widowControl/>
              <w:jc w:val="center"/>
              <w:rPr>
                <w:sz w:val="22"/>
                <w:szCs w:val="22"/>
              </w:rPr>
            </w:pPr>
            <w:proofErr w:type="spellStart"/>
            <w:r w:rsidRPr="00061991">
              <w:rPr>
                <w:sz w:val="22"/>
                <w:szCs w:val="22"/>
              </w:rPr>
              <w:lastRenderedPageBreak/>
              <w:t>Одноставочный</w:t>
            </w:r>
            <w:proofErr w:type="spellEnd"/>
            <w:r w:rsidRPr="00061991">
              <w:rPr>
                <w:sz w:val="22"/>
                <w:szCs w:val="22"/>
              </w:rPr>
              <w:t xml:space="preserve">, руб./Гкал, без НДС </w:t>
            </w:r>
          </w:p>
        </w:tc>
        <w:tc>
          <w:tcPr>
            <w:tcW w:w="708" w:type="dxa"/>
            <w:shd w:val="clear" w:color="auto" w:fill="auto"/>
            <w:noWrap/>
            <w:vAlign w:val="center"/>
            <w:hideMark/>
          </w:tcPr>
          <w:p w14:paraId="19EE4C77" w14:textId="77777777" w:rsidR="0063580C" w:rsidRPr="00061991" w:rsidRDefault="0063580C" w:rsidP="00941935">
            <w:pPr>
              <w:jc w:val="center"/>
              <w:rPr>
                <w:sz w:val="22"/>
                <w:szCs w:val="22"/>
              </w:rPr>
            </w:pPr>
            <w:r w:rsidRPr="00061991">
              <w:rPr>
                <w:sz w:val="22"/>
                <w:szCs w:val="22"/>
              </w:rPr>
              <w:t>2024</w:t>
            </w:r>
          </w:p>
        </w:tc>
        <w:tc>
          <w:tcPr>
            <w:tcW w:w="1134" w:type="dxa"/>
            <w:shd w:val="clear" w:color="auto" w:fill="auto"/>
            <w:noWrap/>
            <w:vAlign w:val="center"/>
          </w:tcPr>
          <w:p w14:paraId="65F82501" w14:textId="77777777" w:rsidR="0063580C" w:rsidRPr="00061991" w:rsidRDefault="0063580C" w:rsidP="00941935">
            <w:pPr>
              <w:jc w:val="center"/>
              <w:rPr>
                <w:sz w:val="22"/>
                <w:szCs w:val="22"/>
              </w:rPr>
            </w:pPr>
            <w:r w:rsidRPr="00061991">
              <w:rPr>
                <w:sz w:val="22"/>
                <w:szCs w:val="22"/>
              </w:rPr>
              <w:t>1 452,28</w:t>
            </w:r>
          </w:p>
        </w:tc>
        <w:tc>
          <w:tcPr>
            <w:tcW w:w="1134" w:type="dxa"/>
            <w:shd w:val="clear" w:color="auto" w:fill="auto"/>
            <w:vAlign w:val="center"/>
          </w:tcPr>
          <w:p w14:paraId="7BB084E8" w14:textId="77777777" w:rsidR="0063580C" w:rsidRPr="00061991" w:rsidRDefault="0063580C" w:rsidP="00941935">
            <w:pPr>
              <w:jc w:val="center"/>
              <w:rPr>
                <w:sz w:val="22"/>
                <w:szCs w:val="22"/>
              </w:rPr>
            </w:pPr>
            <w:r w:rsidRPr="00061991">
              <w:rPr>
                <w:sz w:val="22"/>
                <w:szCs w:val="22"/>
              </w:rPr>
              <w:t>1 452,28</w:t>
            </w:r>
          </w:p>
        </w:tc>
        <w:tc>
          <w:tcPr>
            <w:tcW w:w="709" w:type="dxa"/>
            <w:shd w:val="clear" w:color="auto" w:fill="auto"/>
            <w:noWrap/>
            <w:vAlign w:val="center"/>
            <w:hideMark/>
          </w:tcPr>
          <w:p w14:paraId="3DE7A78D" w14:textId="77777777" w:rsidR="0063580C" w:rsidRPr="00061991" w:rsidRDefault="0063580C" w:rsidP="00941935">
            <w:pPr>
              <w:widowControl/>
              <w:jc w:val="center"/>
              <w:rPr>
                <w:sz w:val="22"/>
                <w:szCs w:val="22"/>
              </w:rPr>
            </w:pPr>
            <w:r w:rsidRPr="00061991">
              <w:rPr>
                <w:sz w:val="22"/>
                <w:szCs w:val="22"/>
              </w:rPr>
              <w:t>-</w:t>
            </w:r>
          </w:p>
        </w:tc>
        <w:tc>
          <w:tcPr>
            <w:tcW w:w="709" w:type="dxa"/>
            <w:vAlign w:val="center"/>
          </w:tcPr>
          <w:p w14:paraId="7B139C05" w14:textId="77777777" w:rsidR="0063580C" w:rsidRPr="00061991" w:rsidRDefault="0063580C" w:rsidP="00941935">
            <w:pPr>
              <w:widowControl/>
              <w:jc w:val="center"/>
              <w:rPr>
                <w:sz w:val="22"/>
                <w:szCs w:val="22"/>
              </w:rPr>
            </w:pPr>
            <w:r w:rsidRPr="00061991">
              <w:rPr>
                <w:sz w:val="22"/>
                <w:szCs w:val="22"/>
              </w:rPr>
              <w:t>-</w:t>
            </w:r>
          </w:p>
        </w:tc>
        <w:tc>
          <w:tcPr>
            <w:tcW w:w="567" w:type="dxa"/>
            <w:vAlign w:val="center"/>
          </w:tcPr>
          <w:p w14:paraId="3A5556D1" w14:textId="77777777" w:rsidR="0063580C" w:rsidRPr="00061991" w:rsidRDefault="0063580C" w:rsidP="00941935">
            <w:pPr>
              <w:widowControl/>
              <w:jc w:val="center"/>
              <w:rPr>
                <w:sz w:val="22"/>
                <w:szCs w:val="22"/>
              </w:rPr>
            </w:pPr>
            <w:r w:rsidRPr="00061991">
              <w:rPr>
                <w:sz w:val="22"/>
                <w:szCs w:val="22"/>
              </w:rPr>
              <w:t>-</w:t>
            </w:r>
          </w:p>
        </w:tc>
        <w:tc>
          <w:tcPr>
            <w:tcW w:w="709" w:type="dxa"/>
            <w:vAlign w:val="center"/>
          </w:tcPr>
          <w:p w14:paraId="76F05216" w14:textId="77777777" w:rsidR="0063580C" w:rsidRPr="00061991" w:rsidRDefault="0063580C" w:rsidP="00941935">
            <w:pPr>
              <w:widowControl/>
              <w:jc w:val="center"/>
              <w:rPr>
                <w:sz w:val="22"/>
                <w:szCs w:val="22"/>
              </w:rPr>
            </w:pPr>
            <w:r w:rsidRPr="00061991">
              <w:rPr>
                <w:sz w:val="22"/>
                <w:szCs w:val="22"/>
              </w:rPr>
              <w:t>-</w:t>
            </w:r>
          </w:p>
        </w:tc>
        <w:tc>
          <w:tcPr>
            <w:tcW w:w="732" w:type="dxa"/>
            <w:shd w:val="clear" w:color="auto" w:fill="auto"/>
            <w:noWrap/>
            <w:vAlign w:val="center"/>
            <w:hideMark/>
          </w:tcPr>
          <w:p w14:paraId="7C89FEBD" w14:textId="77777777" w:rsidR="0063580C" w:rsidRPr="00061991" w:rsidRDefault="0063580C" w:rsidP="00941935">
            <w:pPr>
              <w:widowControl/>
              <w:jc w:val="center"/>
              <w:rPr>
                <w:sz w:val="22"/>
                <w:szCs w:val="22"/>
              </w:rPr>
            </w:pPr>
            <w:r w:rsidRPr="00061991">
              <w:rPr>
                <w:sz w:val="22"/>
                <w:szCs w:val="22"/>
              </w:rPr>
              <w:t>-</w:t>
            </w:r>
          </w:p>
        </w:tc>
      </w:tr>
      <w:tr w:rsidR="0063580C" w:rsidRPr="00061991" w14:paraId="5147036D" w14:textId="77777777" w:rsidTr="00081F95">
        <w:trPr>
          <w:trHeight w:val="420"/>
        </w:trPr>
        <w:tc>
          <w:tcPr>
            <w:tcW w:w="486" w:type="dxa"/>
            <w:vMerge/>
            <w:shd w:val="clear" w:color="auto" w:fill="auto"/>
            <w:noWrap/>
            <w:vAlign w:val="center"/>
            <w:hideMark/>
          </w:tcPr>
          <w:p w14:paraId="45DF2C2C" w14:textId="77777777" w:rsidR="0063580C" w:rsidRPr="00061991" w:rsidRDefault="0063580C" w:rsidP="00941935">
            <w:pPr>
              <w:jc w:val="center"/>
              <w:rPr>
                <w:sz w:val="22"/>
                <w:szCs w:val="22"/>
              </w:rPr>
            </w:pPr>
          </w:p>
        </w:tc>
        <w:tc>
          <w:tcPr>
            <w:tcW w:w="1690" w:type="dxa"/>
            <w:vMerge/>
            <w:shd w:val="clear" w:color="auto" w:fill="auto"/>
            <w:vAlign w:val="center"/>
            <w:hideMark/>
          </w:tcPr>
          <w:p w14:paraId="1DAE5EC4" w14:textId="77777777" w:rsidR="0063580C" w:rsidRPr="00061991" w:rsidRDefault="0063580C" w:rsidP="00941935">
            <w:pPr>
              <w:widowControl/>
              <w:jc w:val="both"/>
              <w:rPr>
                <w:bCs/>
                <w:sz w:val="22"/>
                <w:szCs w:val="22"/>
              </w:rPr>
            </w:pPr>
          </w:p>
        </w:tc>
        <w:tc>
          <w:tcPr>
            <w:tcW w:w="1628" w:type="dxa"/>
            <w:vMerge/>
            <w:shd w:val="clear" w:color="auto" w:fill="auto"/>
            <w:vAlign w:val="center"/>
            <w:hideMark/>
          </w:tcPr>
          <w:p w14:paraId="45764352" w14:textId="77777777" w:rsidR="0063580C" w:rsidRPr="00061991" w:rsidRDefault="0063580C" w:rsidP="00941935">
            <w:pPr>
              <w:widowControl/>
              <w:jc w:val="center"/>
              <w:rPr>
                <w:sz w:val="22"/>
                <w:szCs w:val="22"/>
              </w:rPr>
            </w:pPr>
          </w:p>
        </w:tc>
        <w:tc>
          <w:tcPr>
            <w:tcW w:w="708" w:type="dxa"/>
            <w:shd w:val="clear" w:color="auto" w:fill="auto"/>
            <w:noWrap/>
            <w:vAlign w:val="center"/>
            <w:hideMark/>
          </w:tcPr>
          <w:p w14:paraId="65016A84" w14:textId="77777777" w:rsidR="0063580C" w:rsidRPr="00061991" w:rsidRDefault="0063580C" w:rsidP="00941935">
            <w:pPr>
              <w:jc w:val="center"/>
              <w:rPr>
                <w:sz w:val="22"/>
                <w:szCs w:val="22"/>
              </w:rPr>
            </w:pPr>
            <w:r w:rsidRPr="00061991">
              <w:rPr>
                <w:sz w:val="22"/>
                <w:szCs w:val="22"/>
              </w:rPr>
              <w:t>2025</w:t>
            </w:r>
          </w:p>
        </w:tc>
        <w:tc>
          <w:tcPr>
            <w:tcW w:w="1134" w:type="dxa"/>
            <w:shd w:val="clear" w:color="auto" w:fill="auto"/>
            <w:noWrap/>
            <w:vAlign w:val="center"/>
          </w:tcPr>
          <w:p w14:paraId="02603FF8" w14:textId="77777777" w:rsidR="0063580C" w:rsidRPr="00061991" w:rsidRDefault="0063580C" w:rsidP="00941935">
            <w:pPr>
              <w:jc w:val="center"/>
              <w:rPr>
                <w:sz w:val="22"/>
                <w:szCs w:val="22"/>
              </w:rPr>
            </w:pPr>
            <w:r w:rsidRPr="00061991">
              <w:rPr>
                <w:sz w:val="22"/>
                <w:szCs w:val="22"/>
              </w:rPr>
              <w:t>1 353,94</w:t>
            </w:r>
          </w:p>
        </w:tc>
        <w:tc>
          <w:tcPr>
            <w:tcW w:w="1134" w:type="dxa"/>
            <w:shd w:val="clear" w:color="auto" w:fill="auto"/>
            <w:vAlign w:val="center"/>
          </w:tcPr>
          <w:p w14:paraId="4182C3CB" w14:textId="77777777" w:rsidR="0063580C" w:rsidRPr="00061991" w:rsidRDefault="0063580C" w:rsidP="00941935">
            <w:pPr>
              <w:jc w:val="center"/>
              <w:rPr>
                <w:sz w:val="22"/>
                <w:szCs w:val="22"/>
              </w:rPr>
            </w:pPr>
            <w:r w:rsidRPr="00061991">
              <w:rPr>
                <w:sz w:val="22"/>
                <w:szCs w:val="22"/>
              </w:rPr>
              <w:t>1 437,67</w:t>
            </w:r>
          </w:p>
        </w:tc>
        <w:tc>
          <w:tcPr>
            <w:tcW w:w="709" w:type="dxa"/>
            <w:shd w:val="clear" w:color="auto" w:fill="auto"/>
            <w:noWrap/>
            <w:vAlign w:val="center"/>
            <w:hideMark/>
          </w:tcPr>
          <w:p w14:paraId="509E0D27" w14:textId="77777777" w:rsidR="0063580C" w:rsidRPr="00061991" w:rsidRDefault="0063580C" w:rsidP="00941935">
            <w:pPr>
              <w:widowControl/>
              <w:jc w:val="center"/>
              <w:rPr>
                <w:sz w:val="22"/>
                <w:szCs w:val="22"/>
              </w:rPr>
            </w:pPr>
            <w:r w:rsidRPr="00061991">
              <w:rPr>
                <w:sz w:val="22"/>
                <w:szCs w:val="22"/>
              </w:rPr>
              <w:t>-</w:t>
            </w:r>
          </w:p>
        </w:tc>
        <w:tc>
          <w:tcPr>
            <w:tcW w:w="709" w:type="dxa"/>
            <w:vAlign w:val="center"/>
          </w:tcPr>
          <w:p w14:paraId="5A6B69CF" w14:textId="77777777" w:rsidR="0063580C" w:rsidRPr="00061991" w:rsidRDefault="0063580C" w:rsidP="00941935">
            <w:pPr>
              <w:widowControl/>
              <w:jc w:val="center"/>
              <w:rPr>
                <w:sz w:val="22"/>
                <w:szCs w:val="22"/>
              </w:rPr>
            </w:pPr>
            <w:r w:rsidRPr="00061991">
              <w:rPr>
                <w:sz w:val="22"/>
                <w:szCs w:val="22"/>
              </w:rPr>
              <w:t>-</w:t>
            </w:r>
          </w:p>
        </w:tc>
        <w:tc>
          <w:tcPr>
            <w:tcW w:w="567" w:type="dxa"/>
            <w:vAlign w:val="center"/>
          </w:tcPr>
          <w:p w14:paraId="65C6FF77" w14:textId="77777777" w:rsidR="0063580C" w:rsidRPr="00061991" w:rsidRDefault="0063580C" w:rsidP="00941935">
            <w:pPr>
              <w:widowControl/>
              <w:jc w:val="center"/>
              <w:rPr>
                <w:sz w:val="22"/>
                <w:szCs w:val="22"/>
              </w:rPr>
            </w:pPr>
            <w:r w:rsidRPr="00061991">
              <w:rPr>
                <w:sz w:val="22"/>
                <w:szCs w:val="22"/>
              </w:rPr>
              <w:t>-</w:t>
            </w:r>
          </w:p>
        </w:tc>
        <w:tc>
          <w:tcPr>
            <w:tcW w:w="709" w:type="dxa"/>
            <w:vAlign w:val="center"/>
          </w:tcPr>
          <w:p w14:paraId="1E436D32" w14:textId="77777777" w:rsidR="0063580C" w:rsidRPr="00061991" w:rsidRDefault="0063580C" w:rsidP="00941935">
            <w:pPr>
              <w:widowControl/>
              <w:jc w:val="center"/>
              <w:rPr>
                <w:sz w:val="22"/>
                <w:szCs w:val="22"/>
              </w:rPr>
            </w:pPr>
            <w:r w:rsidRPr="00061991">
              <w:rPr>
                <w:sz w:val="22"/>
                <w:szCs w:val="22"/>
              </w:rPr>
              <w:t>-</w:t>
            </w:r>
          </w:p>
        </w:tc>
        <w:tc>
          <w:tcPr>
            <w:tcW w:w="732" w:type="dxa"/>
            <w:shd w:val="clear" w:color="auto" w:fill="auto"/>
            <w:noWrap/>
            <w:vAlign w:val="center"/>
            <w:hideMark/>
          </w:tcPr>
          <w:p w14:paraId="1BC0DF66" w14:textId="77777777" w:rsidR="0063580C" w:rsidRPr="00061991" w:rsidRDefault="0063580C" w:rsidP="00941935">
            <w:pPr>
              <w:widowControl/>
              <w:jc w:val="center"/>
              <w:rPr>
                <w:sz w:val="22"/>
                <w:szCs w:val="22"/>
              </w:rPr>
            </w:pPr>
            <w:r w:rsidRPr="00061991">
              <w:rPr>
                <w:sz w:val="22"/>
                <w:szCs w:val="22"/>
              </w:rPr>
              <w:t>-</w:t>
            </w:r>
          </w:p>
        </w:tc>
      </w:tr>
      <w:tr w:rsidR="0063580C" w:rsidRPr="00061991" w14:paraId="3F5DDE4B" w14:textId="77777777" w:rsidTr="00081F95">
        <w:trPr>
          <w:trHeight w:val="398"/>
        </w:trPr>
        <w:tc>
          <w:tcPr>
            <w:tcW w:w="486" w:type="dxa"/>
            <w:vMerge/>
            <w:shd w:val="clear" w:color="auto" w:fill="auto"/>
            <w:noWrap/>
            <w:vAlign w:val="center"/>
            <w:hideMark/>
          </w:tcPr>
          <w:p w14:paraId="2C5B4F5B" w14:textId="77777777" w:rsidR="0063580C" w:rsidRPr="00061991" w:rsidRDefault="0063580C" w:rsidP="00941935">
            <w:pPr>
              <w:jc w:val="center"/>
              <w:rPr>
                <w:sz w:val="22"/>
                <w:szCs w:val="22"/>
              </w:rPr>
            </w:pPr>
          </w:p>
        </w:tc>
        <w:tc>
          <w:tcPr>
            <w:tcW w:w="1690" w:type="dxa"/>
            <w:vMerge/>
            <w:shd w:val="clear" w:color="auto" w:fill="auto"/>
            <w:vAlign w:val="center"/>
            <w:hideMark/>
          </w:tcPr>
          <w:p w14:paraId="460018F8" w14:textId="77777777" w:rsidR="0063580C" w:rsidRPr="00061991" w:rsidRDefault="0063580C" w:rsidP="00941935">
            <w:pPr>
              <w:widowControl/>
              <w:jc w:val="both"/>
              <w:rPr>
                <w:bCs/>
                <w:sz w:val="22"/>
                <w:szCs w:val="22"/>
              </w:rPr>
            </w:pPr>
          </w:p>
        </w:tc>
        <w:tc>
          <w:tcPr>
            <w:tcW w:w="1628" w:type="dxa"/>
            <w:vMerge/>
            <w:shd w:val="clear" w:color="auto" w:fill="auto"/>
            <w:vAlign w:val="center"/>
            <w:hideMark/>
          </w:tcPr>
          <w:p w14:paraId="0CCAC3CE" w14:textId="77777777" w:rsidR="0063580C" w:rsidRPr="00061991" w:rsidRDefault="0063580C" w:rsidP="00941935">
            <w:pPr>
              <w:widowControl/>
              <w:jc w:val="center"/>
              <w:rPr>
                <w:sz w:val="22"/>
                <w:szCs w:val="22"/>
              </w:rPr>
            </w:pPr>
          </w:p>
        </w:tc>
        <w:tc>
          <w:tcPr>
            <w:tcW w:w="708" w:type="dxa"/>
            <w:shd w:val="clear" w:color="auto" w:fill="auto"/>
            <w:noWrap/>
            <w:vAlign w:val="center"/>
            <w:hideMark/>
          </w:tcPr>
          <w:p w14:paraId="59C663EA" w14:textId="77777777" w:rsidR="0063580C" w:rsidRPr="00061991" w:rsidRDefault="0063580C" w:rsidP="00941935">
            <w:pPr>
              <w:jc w:val="center"/>
              <w:rPr>
                <w:sz w:val="22"/>
                <w:szCs w:val="22"/>
              </w:rPr>
            </w:pPr>
            <w:r w:rsidRPr="00061991">
              <w:rPr>
                <w:sz w:val="22"/>
                <w:szCs w:val="22"/>
              </w:rPr>
              <w:t>2026</w:t>
            </w:r>
          </w:p>
        </w:tc>
        <w:tc>
          <w:tcPr>
            <w:tcW w:w="1134" w:type="dxa"/>
            <w:shd w:val="clear" w:color="auto" w:fill="auto"/>
            <w:noWrap/>
            <w:vAlign w:val="center"/>
          </w:tcPr>
          <w:p w14:paraId="2AF3FD0C" w14:textId="77777777" w:rsidR="0063580C" w:rsidRPr="00061991" w:rsidRDefault="0063580C" w:rsidP="00941935">
            <w:pPr>
              <w:jc w:val="center"/>
              <w:rPr>
                <w:sz w:val="22"/>
                <w:szCs w:val="22"/>
              </w:rPr>
            </w:pPr>
            <w:r w:rsidRPr="00061991">
              <w:rPr>
                <w:sz w:val="22"/>
                <w:szCs w:val="22"/>
              </w:rPr>
              <w:t>1 437,67</w:t>
            </w:r>
          </w:p>
        </w:tc>
        <w:tc>
          <w:tcPr>
            <w:tcW w:w="1134" w:type="dxa"/>
            <w:shd w:val="clear" w:color="auto" w:fill="auto"/>
            <w:vAlign w:val="center"/>
          </w:tcPr>
          <w:p w14:paraId="6D3F848E" w14:textId="77777777" w:rsidR="0063580C" w:rsidRPr="00061991" w:rsidRDefault="0063580C" w:rsidP="00941935">
            <w:pPr>
              <w:jc w:val="center"/>
              <w:rPr>
                <w:sz w:val="22"/>
                <w:szCs w:val="22"/>
              </w:rPr>
            </w:pPr>
            <w:r w:rsidRPr="00061991">
              <w:rPr>
                <w:sz w:val="22"/>
                <w:szCs w:val="22"/>
              </w:rPr>
              <w:t>1 715,25</w:t>
            </w:r>
          </w:p>
        </w:tc>
        <w:tc>
          <w:tcPr>
            <w:tcW w:w="709" w:type="dxa"/>
            <w:shd w:val="clear" w:color="auto" w:fill="auto"/>
            <w:noWrap/>
            <w:vAlign w:val="center"/>
            <w:hideMark/>
          </w:tcPr>
          <w:p w14:paraId="38CD3B90" w14:textId="77777777" w:rsidR="0063580C" w:rsidRPr="00061991" w:rsidRDefault="0063580C" w:rsidP="00941935">
            <w:pPr>
              <w:widowControl/>
              <w:jc w:val="center"/>
              <w:rPr>
                <w:sz w:val="22"/>
                <w:szCs w:val="22"/>
              </w:rPr>
            </w:pPr>
            <w:r w:rsidRPr="00061991">
              <w:rPr>
                <w:sz w:val="22"/>
                <w:szCs w:val="22"/>
              </w:rPr>
              <w:t>-</w:t>
            </w:r>
          </w:p>
        </w:tc>
        <w:tc>
          <w:tcPr>
            <w:tcW w:w="709" w:type="dxa"/>
            <w:vAlign w:val="center"/>
          </w:tcPr>
          <w:p w14:paraId="3472E672" w14:textId="77777777" w:rsidR="0063580C" w:rsidRPr="00061991" w:rsidRDefault="0063580C" w:rsidP="00941935">
            <w:pPr>
              <w:widowControl/>
              <w:jc w:val="center"/>
              <w:rPr>
                <w:sz w:val="22"/>
                <w:szCs w:val="22"/>
              </w:rPr>
            </w:pPr>
            <w:r w:rsidRPr="00061991">
              <w:rPr>
                <w:sz w:val="22"/>
                <w:szCs w:val="22"/>
              </w:rPr>
              <w:t>-</w:t>
            </w:r>
          </w:p>
        </w:tc>
        <w:tc>
          <w:tcPr>
            <w:tcW w:w="567" w:type="dxa"/>
            <w:vAlign w:val="center"/>
          </w:tcPr>
          <w:p w14:paraId="36FF62CE" w14:textId="77777777" w:rsidR="0063580C" w:rsidRPr="00061991" w:rsidRDefault="0063580C" w:rsidP="00941935">
            <w:pPr>
              <w:widowControl/>
              <w:jc w:val="center"/>
              <w:rPr>
                <w:sz w:val="22"/>
                <w:szCs w:val="22"/>
              </w:rPr>
            </w:pPr>
            <w:r w:rsidRPr="00061991">
              <w:rPr>
                <w:sz w:val="22"/>
                <w:szCs w:val="22"/>
              </w:rPr>
              <w:t>-</w:t>
            </w:r>
          </w:p>
        </w:tc>
        <w:tc>
          <w:tcPr>
            <w:tcW w:w="709" w:type="dxa"/>
            <w:vAlign w:val="center"/>
          </w:tcPr>
          <w:p w14:paraId="7E7E45EF" w14:textId="77777777" w:rsidR="0063580C" w:rsidRPr="00061991" w:rsidRDefault="0063580C" w:rsidP="00941935">
            <w:pPr>
              <w:widowControl/>
              <w:jc w:val="center"/>
              <w:rPr>
                <w:sz w:val="22"/>
                <w:szCs w:val="22"/>
              </w:rPr>
            </w:pPr>
            <w:r w:rsidRPr="00061991">
              <w:rPr>
                <w:sz w:val="22"/>
                <w:szCs w:val="22"/>
              </w:rPr>
              <w:t>-</w:t>
            </w:r>
          </w:p>
        </w:tc>
        <w:tc>
          <w:tcPr>
            <w:tcW w:w="732" w:type="dxa"/>
            <w:shd w:val="clear" w:color="auto" w:fill="auto"/>
            <w:noWrap/>
            <w:vAlign w:val="center"/>
            <w:hideMark/>
          </w:tcPr>
          <w:p w14:paraId="4D4DDE81" w14:textId="77777777" w:rsidR="0063580C" w:rsidRPr="00061991" w:rsidRDefault="0063580C" w:rsidP="00941935">
            <w:pPr>
              <w:widowControl/>
              <w:jc w:val="center"/>
              <w:rPr>
                <w:sz w:val="22"/>
                <w:szCs w:val="22"/>
              </w:rPr>
            </w:pPr>
            <w:r w:rsidRPr="00061991">
              <w:rPr>
                <w:sz w:val="22"/>
                <w:szCs w:val="22"/>
              </w:rPr>
              <w:t>-</w:t>
            </w:r>
          </w:p>
        </w:tc>
      </w:tr>
      <w:tr w:rsidR="0063580C" w:rsidRPr="00061991" w14:paraId="42E449A3" w14:textId="77777777" w:rsidTr="00081F95">
        <w:trPr>
          <w:trHeight w:val="432"/>
        </w:trPr>
        <w:tc>
          <w:tcPr>
            <w:tcW w:w="486" w:type="dxa"/>
            <w:vMerge/>
            <w:shd w:val="clear" w:color="auto" w:fill="auto"/>
            <w:noWrap/>
            <w:vAlign w:val="center"/>
            <w:hideMark/>
          </w:tcPr>
          <w:p w14:paraId="0F25BE83" w14:textId="77777777" w:rsidR="0063580C" w:rsidRPr="00061991" w:rsidRDefault="0063580C" w:rsidP="00941935">
            <w:pPr>
              <w:jc w:val="center"/>
              <w:rPr>
                <w:sz w:val="22"/>
                <w:szCs w:val="22"/>
              </w:rPr>
            </w:pPr>
          </w:p>
        </w:tc>
        <w:tc>
          <w:tcPr>
            <w:tcW w:w="1690" w:type="dxa"/>
            <w:vMerge/>
            <w:shd w:val="clear" w:color="auto" w:fill="auto"/>
            <w:vAlign w:val="center"/>
            <w:hideMark/>
          </w:tcPr>
          <w:p w14:paraId="360A6435" w14:textId="77777777" w:rsidR="0063580C" w:rsidRPr="00061991" w:rsidRDefault="0063580C" w:rsidP="00941935">
            <w:pPr>
              <w:widowControl/>
              <w:jc w:val="both"/>
              <w:rPr>
                <w:bCs/>
                <w:sz w:val="22"/>
                <w:szCs w:val="22"/>
              </w:rPr>
            </w:pPr>
          </w:p>
        </w:tc>
        <w:tc>
          <w:tcPr>
            <w:tcW w:w="1628" w:type="dxa"/>
            <w:vMerge/>
            <w:shd w:val="clear" w:color="auto" w:fill="auto"/>
            <w:vAlign w:val="center"/>
            <w:hideMark/>
          </w:tcPr>
          <w:p w14:paraId="47B31D12" w14:textId="77777777" w:rsidR="0063580C" w:rsidRPr="00061991" w:rsidRDefault="0063580C" w:rsidP="00941935">
            <w:pPr>
              <w:widowControl/>
              <w:jc w:val="center"/>
              <w:rPr>
                <w:sz w:val="22"/>
                <w:szCs w:val="22"/>
              </w:rPr>
            </w:pPr>
          </w:p>
        </w:tc>
        <w:tc>
          <w:tcPr>
            <w:tcW w:w="708" w:type="dxa"/>
            <w:shd w:val="clear" w:color="auto" w:fill="auto"/>
            <w:noWrap/>
            <w:vAlign w:val="center"/>
            <w:hideMark/>
          </w:tcPr>
          <w:p w14:paraId="3D6F10E2" w14:textId="77777777" w:rsidR="0063580C" w:rsidRPr="00061991" w:rsidRDefault="0063580C" w:rsidP="00941935">
            <w:pPr>
              <w:jc w:val="center"/>
              <w:rPr>
                <w:sz w:val="22"/>
                <w:szCs w:val="22"/>
              </w:rPr>
            </w:pPr>
            <w:r w:rsidRPr="00061991">
              <w:rPr>
                <w:sz w:val="22"/>
                <w:szCs w:val="22"/>
              </w:rPr>
              <w:t>2027</w:t>
            </w:r>
          </w:p>
        </w:tc>
        <w:tc>
          <w:tcPr>
            <w:tcW w:w="1134" w:type="dxa"/>
            <w:shd w:val="clear" w:color="auto" w:fill="auto"/>
            <w:noWrap/>
            <w:vAlign w:val="center"/>
          </w:tcPr>
          <w:p w14:paraId="68E783AB" w14:textId="77777777" w:rsidR="0063580C" w:rsidRPr="00061991" w:rsidRDefault="0063580C" w:rsidP="00941935">
            <w:pPr>
              <w:jc w:val="center"/>
              <w:rPr>
                <w:sz w:val="22"/>
                <w:szCs w:val="22"/>
              </w:rPr>
            </w:pPr>
            <w:r w:rsidRPr="00061991">
              <w:rPr>
                <w:sz w:val="22"/>
                <w:szCs w:val="22"/>
              </w:rPr>
              <w:t>1 715,25</w:t>
            </w:r>
          </w:p>
        </w:tc>
        <w:tc>
          <w:tcPr>
            <w:tcW w:w="1134" w:type="dxa"/>
            <w:shd w:val="clear" w:color="auto" w:fill="auto"/>
            <w:vAlign w:val="center"/>
          </w:tcPr>
          <w:p w14:paraId="14B32199" w14:textId="77777777" w:rsidR="0063580C" w:rsidRPr="00061991" w:rsidRDefault="0063580C" w:rsidP="00941935">
            <w:pPr>
              <w:jc w:val="center"/>
              <w:rPr>
                <w:sz w:val="22"/>
                <w:szCs w:val="22"/>
              </w:rPr>
            </w:pPr>
            <w:r w:rsidRPr="00061991">
              <w:rPr>
                <w:sz w:val="22"/>
                <w:szCs w:val="22"/>
              </w:rPr>
              <w:t>1 772,67</w:t>
            </w:r>
          </w:p>
        </w:tc>
        <w:tc>
          <w:tcPr>
            <w:tcW w:w="709" w:type="dxa"/>
            <w:shd w:val="clear" w:color="auto" w:fill="auto"/>
            <w:noWrap/>
            <w:vAlign w:val="center"/>
            <w:hideMark/>
          </w:tcPr>
          <w:p w14:paraId="371CA254" w14:textId="77777777" w:rsidR="0063580C" w:rsidRPr="00061991" w:rsidRDefault="0063580C" w:rsidP="00941935">
            <w:pPr>
              <w:widowControl/>
              <w:jc w:val="center"/>
              <w:rPr>
                <w:sz w:val="22"/>
                <w:szCs w:val="22"/>
              </w:rPr>
            </w:pPr>
            <w:r w:rsidRPr="00061991">
              <w:rPr>
                <w:sz w:val="22"/>
                <w:szCs w:val="22"/>
              </w:rPr>
              <w:t>-</w:t>
            </w:r>
          </w:p>
        </w:tc>
        <w:tc>
          <w:tcPr>
            <w:tcW w:w="709" w:type="dxa"/>
            <w:vAlign w:val="center"/>
          </w:tcPr>
          <w:p w14:paraId="608C4FBF" w14:textId="77777777" w:rsidR="0063580C" w:rsidRPr="00061991" w:rsidRDefault="0063580C" w:rsidP="00941935">
            <w:pPr>
              <w:widowControl/>
              <w:jc w:val="center"/>
              <w:rPr>
                <w:sz w:val="22"/>
                <w:szCs w:val="22"/>
              </w:rPr>
            </w:pPr>
            <w:r w:rsidRPr="00061991">
              <w:rPr>
                <w:sz w:val="22"/>
                <w:szCs w:val="22"/>
              </w:rPr>
              <w:t>-</w:t>
            </w:r>
          </w:p>
        </w:tc>
        <w:tc>
          <w:tcPr>
            <w:tcW w:w="567" w:type="dxa"/>
            <w:vAlign w:val="center"/>
          </w:tcPr>
          <w:p w14:paraId="01DC4D6C" w14:textId="77777777" w:rsidR="0063580C" w:rsidRPr="00061991" w:rsidRDefault="0063580C" w:rsidP="00941935">
            <w:pPr>
              <w:widowControl/>
              <w:jc w:val="center"/>
              <w:rPr>
                <w:sz w:val="22"/>
                <w:szCs w:val="22"/>
              </w:rPr>
            </w:pPr>
            <w:r w:rsidRPr="00061991">
              <w:rPr>
                <w:sz w:val="22"/>
                <w:szCs w:val="22"/>
              </w:rPr>
              <w:t>-</w:t>
            </w:r>
          </w:p>
        </w:tc>
        <w:tc>
          <w:tcPr>
            <w:tcW w:w="709" w:type="dxa"/>
            <w:vAlign w:val="center"/>
          </w:tcPr>
          <w:p w14:paraId="7B92E573" w14:textId="77777777" w:rsidR="0063580C" w:rsidRPr="00061991" w:rsidRDefault="0063580C" w:rsidP="00941935">
            <w:pPr>
              <w:widowControl/>
              <w:jc w:val="center"/>
              <w:rPr>
                <w:sz w:val="22"/>
                <w:szCs w:val="22"/>
              </w:rPr>
            </w:pPr>
            <w:r w:rsidRPr="00061991">
              <w:rPr>
                <w:sz w:val="22"/>
                <w:szCs w:val="22"/>
              </w:rPr>
              <w:t>-</w:t>
            </w:r>
          </w:p>
        </w:tc>
        <w:tc>
          <w:tcPr>
            <w:tcW w:w="732" w:type="dxa"/>
            <w:shd w:val="clear" w:color="auto" w:fill="auto"/>
            <w:noWrap/>
            <w:vAlign w:val="center"/>
            <w:hideMark/>
          </w:tcPr>
          <w:p w14:paraId="4D7955FB" w14:textId="77777777" w:rsidR="0063580C" w:rsidRPr="00061991" w:rsidRDefault="0063580C" w:rsidP="00941935">
            <w:pPr>
              <w:widowControl/>
              <w:jc w:val="center"/>
              <w:rPr>
                <w:sz w:val="22"/>
                <w:szCs w:val="22"/>
              </w:rPr>
            </w:pPr>
            <w:r w:rsidRPr="00061991">
              <w:rPr>
                <w:sz w:val="22"/>
                <w:szCs w:val="22"/>
              </w:rPr>
              <w:t>-</w:t>
            </w:r>
          </w:p>
        </w:tc>
      </w:tr>
      <w:tr w:rsidR="0063580C" w:rsidRPr="00061991" w14:paraId="36BF404D" w14:textId="77777777" w:rsidTr="00081F95">
        <w:trPr>
          <w:trHeight w:val="411"/>
        </w:trPr>
        <w:tc>
          <w:tcPr>
            <w:tcW w:w="486" w:type="dxa"/>
            <w:vMerge/>
            <w:shd w:val="clear" w:color="auto" w:fill="auto"/>
            <w:noWrap/>
            <w:vAlign w:val="center"/>
            <w:hideMark/>
          </w:tcPr>
          <w:p w14:paraId="4AE9C8AF" w14:textId="77777777" w:rsidR="0063580C" w:rsidRPr="00061991" w:rsidRDefault="0063580C" w:rsidP="00941935">
            <w:pPr>
              <w:jc w:val="center"/>
              <w:rPr>
                <w:sz w:val="22"/>
                <w:szCs w:val="22"/>
              </w:rPr>
            </w:pPr>
          </w:p>
        </w:tc>
        <w:tc>
          <w:tcPr>
            <w:tcW w:w="1690" w:type="dxa"/>
            <w:vMerge/>
            <w:shd w:val="clear" w:color="auto" w:fill="auto"/>
            <w:vAlign w:val="center"/>
            <w:hideMark/>
          </w:tcPr>
          <w:p w14:paraId="05C4AC95" w14:textId="77777777" w:rsidR="0063580C" w:rsidRPr="00061991" w:rsidRDefault="0063580C" w:rsidP="00941935">
            <w:pPr>
              <w:widowControl/>
              <w:jc w:val="both"/>
              <w:rPr>
                <w:bCs/>
                <w:sz w:val="22"/>
                <w:szCs w:val="22"/>
              </w:rPr>
            </w:pPr>
          </w:p>
        </w:tc>
        <w:tc>
          <w:tcPr>
            <w:tcW w:w="1628" w:type="dxa"/>
            <w:vMerge/>
            <w:shd w:val="clear" w:color="auto" w:fill="auto"/>
            <w:vAlign w:val="center"/>
            <w:hideMark/>
          </w:tcPr>
          <w:p w14:paraId="651D7CC9" w14:textId="77777777" w:rsidR="0063580C" w:rsidRPr="00061991" w:rsidRDefault="0063580C" w:rsidP="00941935">
            <w:pPr>
              <w:widowControl/>
              <w:jc w:val="center"/>
              <w:rPr>
                <w:sz w:val="22"/>
                <w:szCs w:val="22"/>
              </w:rPr>
            </w:pPr>
          </w:p>
        </w:tc>
        <w:tc>
          <w:tcPr>
            <w:tcW w:w="708" w:type="dxa"/>
            <w:shd w:val="clear" w:color="auto" w:fill="auto"/>
            <w:noWrap/>
            <w:vAlign w:val="center"/>
            <w:hideMark/>
          </w:tcPr>
          <w:p w14:paraId="37490EC0" w14:textId="77777777" w:rsidR="0063580C" w:rsidRPr="00061991" w:rsidRDefault="0063580C" w:rsidP="00941935">
            <w:pPr>
              <w:jc w:val="center"/>
              <w:rPr>
                <w:sz w:val="22"/>
                <w:szCs w:val="22"/>
              </w:rPr>
            </w:pPr>
            <w:r w:rsidRPr="00061991">
              <w:rPr>
                <w:sz w:val="22"/>
                <w:szCs w:val="22"/>
              </w:rPr>
              <w:t>2028</w:t>
            </w:r>
          </w:p>
        </w:tc>
        <w:tc>
          <w:tcPr>
            <w:tcW w:w="1134" w:type="dxa"/>
            <w:shd w:val="clear" w:color="auto" w:fill="auto"/>
            <w:noWrap/>
            <w:vAlign w:val="center"/>
          </w:tcPr>
          <w:p w14:paraId="08C7AC87" w14:textId="77777777" w:rsidR="0063580C" w:rsidRPr="00061991" w:rsidRDefault="0063580C" w:rsidP="00941935">
            <w:pPr>
              <w:jc w:val="center"/>
              <w:rPr>
                <w:sz w:val="22"/>
                <w:szCs w:val="22"/>
              </w:rPr>
            </w:pPr>
            <w:r w:rsidRPr="00061991">
              <w:rPr>
                <w:sz w:val="22"/>
                <w:szCs w:val="22"/>
              </w:rPr>
              <w:t>1 772,67</w:t>
            </w:r>
          </w:p>
        </w:tc>
        <w:tc>
          <w:tcPr>
            <w:tcW w:w="1134" w:type="dxa"/>
            <w:shd w:val="clear" w:color="auto" w:fill="auto"/>
            <w:vAlign w:val="center"/>
          </w:tcPr>
          <w:p w14:paraId="6F32632C" w14:textId="77777777" w:rsidR="0063580C" w:rsidRPr="00061991" w:rsidRDefault="0063580C" w:rsidP="00941935">
            <w:pPr>
              <w:jc w:val="center"/>
              <w:rPr>
                <w:sz w:val="22"/>
                <w:szCs w:val="22"/>
              </w:rPr>
            </w:pPr>
            <w:r w:rsidRPr="00061991">
              <w:rPr>
                <w:sz w:val="22"/>
                <w:szCs w:val="22"/>
              </w:rPr>
              <w:t>1 854,50</w:t>
            </w:r>
          </w:p>
        </w:tc>
        <w:tc>
          <w:tcPr>
            <w:tcW w:w="709" w:type="dxa"/>
            <w:shd w:val="clear" w:color="auto" w:fill="auto"/>
            <w:noWrap/>
            <w:vAlign w:val="center"/>
            <w:hideMark/>
          </w:tcPr>
          <w:p w14:paraId="7B138EA9" w14:textId="77777777" w:rsidR="0063580C" w:rsidRPr="00061991" w:rsidRDefault="0063580C" w:rsidP="00941935">
            <w:pPr>
              <w:widowControl/>
              <w:jc w:val="center"/>
              <w:rPr>
                <w:sz w:val="22"/>
                <w:szCs w:val="22"/>
              </w:rPr>
            </w:pPr>
            <w:r w:rsidRPr="00061991">
              <w:rPr>
                <w:sz w:val="22"/>
                <w:szCs w:val="22"/>
              </w:rPr>
              <w:t>-</w:t>
            </w:r>
          </w:p>
        </w:tc>
        <w:tc>
          <w:tcPr>
            <w:tcW w:w="709" w:type="dxa"/>
            <w:vAlign w:val="center"/>
          </w:tcPr>
          <w:p w14:paraId="3854D704" w14:textId="77777777" w:rsidR="0063580C" w:rsidRPr="00061991" w:rsidRDefault="0063580C" w:rsidP="00941935">
            <w:pPr>
              <w:widowControl/>
              <w:jc w:val="center"/>
              <w:rPr>
                <w:sz w:val="22"/>
                <w:szCs w:val="22"/>
              </w:rPr>
            </w:pPr>
            <w:r w:rsidRPr="00061991">
              <w:rPr>
                <w:sz w:val="22"/>
                <w:szCs w:val="22"/>
              </w:rPr>
              <w:t>-</w:t>
            </w:r>
          </w:p>
        </w:tc>
        <w:tc>
          <w:tcPr>
            <w:tcW w:w="567" w:type="dxa"/>
            <w:vAlign w:val="center"/>
          </w:tcPr>
          <w:p w14:paraId="29C98467" w14:textId="77777777" w:rsidR="0063580C" w:rsidRPr="00061991" w:rsidRDefault="0063580C" w:rsidP="00941935">
            <w:pPr>
              <w:widowControl/>
              <w:jc w:val="center"/>
              <w:rPr>
                <w:sz w:val="22"/>
                <w:szCs w:val="22"/>
              </w:rPr>
            </w:pPr>
            <w:r w:rsidRPr="00061991">
              <w:rPr>
                <w:sz w:val="22"/>
                <w:szCs w:val="22"/>
              </w:rPr>
              <w:t>-</w:t>
            </w:r>
          </w:p>
        </w:tc>
        <w:tc>
          <w:tcPr>
            <w:tcW w:w="709" w:type="dxa"/>
            <w:vAlign w:val="center"/>
          </w:tcPr>
          <w:p w14:paraId="32E935FD" w14:textId="77777777" w:rsidR="0063580C" w:rsidRPr="00061991" w:rsidRDefault="0063580C" w:rsidP="00941935">
            <w:pPr>
              <w:widowControl/>
              <w:jc w:val="center"/>
              <w:rPr>
                <w:sz w:val="22"/>
                <w:szCs w:val="22"/>
              </w:rPr>
            </w:pPr>
            <w:r w:rsidRPr="00061991">
              <w:rPr>
                <w:sz w:val="22"/>
                <w:szCs w:val="22"/>
              </w:rPr>
              <w:t>-</w:t>
            </w:r>
          </w:p>
        </w:tc>
        <w:tc>
          <w:tcPr>
            <w:tcW w:w="732" w:type="dxa"/>
            <w:shd w:val="clear" w:color="auto" w:fill="auto"/>
            <w:noWrap/>
            <w:vAlign w:val="center"/>
            <w:hideMark/>
          </w:tcPr>
          <w:p w14:paraId="37C90B32" w14:textId="77777777" w:rsidR="0063580C" w:rsidRPr="00061991" w:rsidRDefault="0063580C" w:rsidP="00941935">
            <w:pPr>
              <w:widowControl/>
              <w:jc w:val="center"/>
              <w:rPr>
                <w:sz w:val="22"/>
                <w:szCs w:val="22"/>
              </w:rPr>
            </w:pPr>
            <w:r w:rsidRPr="00061991">
              <w:rPr>
                <w:sz w:val="22"/>
                <w:szCs w:val="22"/>
              </w:rPr>
              <w:t>-</w:t>
            </w:r>
          </w:p>
        </w:tc>
      </w:tr>
    </w:tbl>
    <w:p w14:paraId="62129A38" w14:textId="77777777" w:rsidR="006E4415" w:rsidRPr="00061991" w:rsidRDefault="006E4415" w:rsidP="00941935">
      <w:pPr>
        <w:tabs>
          <w:tab w:val="left" w:pos="142"/>
          <w:tab w:val="left" w:pos="993"/>
        </w:tabs>
        <w:jc w:val="both"/>
        <w:rPr>
          <w:sz w:val="22"/>
          <w:szCs w:val="22"/>
        </w:rPr>
      </w:pPr>
    </w:p>
    <w:p w14:paraId="7EB344C9" w14:textId="77777777" w:rsidR="00DE27C0" w:rsidRPr="0078346B" w:rsidRDefault="0078346B" w:rsidP="0078346B">
      <w:pPr>
        <w:ind w:firstLine="567"/>
        <w:jc w:val="both"/>
        <w:rPr>
          <w:sz w:val="22"/>
          <w:szCs w:val="22"/>
        </w:rPr>
      </w:pPr>
      <w:r>
        <w:rPr>
          <w:sz w:val="22"/>
          <w:szCs w:val="22"/>
        </w:rPr>
        <w:t xml:space="preserve">2. </w:t>
      </w:r>
      <w:r w:rsidR="00DE27C0" w:rsidRPr="0078346B">
        <w:rPr>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ГУП Ивановской области «Центр-Профи» (Комсомольский район) на 2024-2028 годы</w:t>
      </w:r>
      <w:r w:rsidRPr="0078346B">
        <w:rPr>
          <w:sz w:val="22"/>
          <w:szCs w:val="22"/>
        </w:rPr>
        <w:t>:</w:t>
      </w:r>
    </w:p>
    <w:p w14:paraId="3E62C92F" w14:textId="77777777" w:rsidR="0063580C" w:rsidRPr="00061991" w:rsidRDefault="0063580C" w:rsidP="00941935">
      <w:pPr>
        <w:tabs>
          <w:tab w:val="left" w:pos="142"/>
          <w:tab w:val="left" w:pos="993"/>
        </w:tabs>
        <w:jc w:val="both"/>
        <w:rPr>
          <w:sz w:val="22"/>
          <w:szCs w:val="22"/>
        </w:rPr>
      </w:pPr>
    </w:p>
    <w:tbl>
      <w:tblPr>
        <w:tblW w:w="10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59"/>
        <w:gridCol w:w="567"/>
        <w:gridCol w:w="1134"/>
        <w:gridCol w:w="1134"/>
        <w:gridCol w:w="993"/>
        <w:gridCol w:w="992"/>
        <w:gridCol w:w="1559"/>
        <w:gridCol w:w="1275"/>
        <w:gridCol w:w="978"/>
      </w:tblGrid>
      <w:tr w:rsidR="0063580C" w:rsidRPr="00061991" w14:paraId="4B1B2DF4" w14:textId="77777777" w:rsidTr="00081F95">
        <w:trPr>
          <w:trHeight w:val="990"/>
        </w:trPr>
        <w:tc>
          <w:tcPr>
            <w:tcW w:w="323" w:type="dxa"/>
            <w:vMerge w:val="restart"/>
            <w:shd w:val="clear" w:color="auto" w:fill="auto"/>
            <w:vAlign w:val="center"/>
            <w:hideMark/>
          </w:tcPr>
          <w:p w14:paraId="6ECCD4C8" w14:textId="77777777" w:rsidR="0063580C" w:rsidRPr="00061991" w:rsidRDefault="0063580C" w:rsidP="00941935">
            <w:pPr>
              <w:widowControl/>
              <w:jc w:val="center"/>
              <w:rPr>
                <w:sz w:val="22"/>
                <w:szCs w:val="22"/>
              </w:rPr>
            </w:pPr>
            <w:r w:rsidRPr="00061991">
              <w:rPr>
                <w:sz w:val="22"/>
                <w:szCs w:val="22"/>
              </w:rPr>
              <w:t>№ п/п</w:t>
            </w:r>
          </w:p>
        </w:tc>
        <w:tc>
          <w:tcPr>
            <w:tcW w:w="1559" w:type="dxa"/>
            <w:vMerge w:val="restart"/>
            <w:shd w:val="clear" w:color="auto" w:fill="auto"/>
            <w:vAlign w:val="center"/>
            <w:hideMark/>
          </w:tcPr>
          <w:p w14:paraId="430BEC26" w14:textId="77777777" w:rsidR="0063580C" w:rsidRPr="00061991" w:rsidRDefault="0063580C" w:rsidP="00941935">
            <w:pPr>
              <w:widowControl/>
              <w:jc w:val="center"/>
              <w:rPr>
                <w:sz w:val="22"/>
                <w:szCs w:val="22"/>
              </w:rPr>
            </w:pPr>
            <w:r w:rsidRPr="00061991">
              <w:rPr>
                <w:sz w:val="22"/>
                <w:szCs w:val="22"/>
              </w:rPr>
              <w:t>Наименование регулируемой организации</w:t>
            </w:r>
          </w:p>
        </w:tc>
        <w:tc>
          <w:tcPr>
            <w:tcW w:w="567" w:type="dxa"/>
            <w:vMerge w:val="restart"/>
            <w:shd w:val="clear" w:color="auto" w:fill="auto"/>
            <w:noWrap/>
            <w:vAlign w:val="center"/>
            <w:hideMark/>
          </w:tcPr>
          <w:p w14:paraId="3B6F526F" w14:textId="77777777" w:rsidR="0063580C" w:rsidRPr="00061991" w:rsidRDefault="0063580C" w:rsidP="00941935">
            <w:pPr>
              <w:widowControl/>
              <w:jc w:val="center"/>
              <w:rPr>
                <w:sz w:val="22"/>
                <w:szCs w:val="22"/>
              </w:rPr>
            </w:pPr>
            <w:r w:rsidRPr="00061991">
              <w:rPr>
                <w:sz w:val="22"/>
                <w:szCs w:val="22"/>
              </w:rPr>
              <w:t>Год</w:t>
            </w:r>
          </w:p>
        </w:tc>
        <w:tc>
          <w:tcPr>
            <w:tcW w:w="1134" w:type="dxa"/>
            <w:shd w:val="clear" w:color="auto" w:fill="auto"/>
            <w:vAlign w:val="center"/>
            <w:hideMark/>
          </w:tcPr>
          <w:p w14:paraId="38BA43FE" w14:textId="77777777" w:rsidR="0063580C" w:rsidRPr="00061991" w:rsidRDefault="0063580C" w:rsidP="00941935">
            <w:pPr>
              <w:widowControl/>
              <w:jc w:val="center"/>
              <w:rPr>
                <w:sz w:val="22"/>
                <w:szCs w:val="22"/>
              </w:rPr>
            </w:pPr>
            <w:r w:rsidRPr="00061991">
              <w:rPr>
                <w:sz w:val="22"/>
                <w:szCs w:val="22"/>
              </w:rPr>
              <w:t>Базовый уровень операционных расходов</w:t>
            </w:r>
          </w:p>
        </w:tc>
        <w:tc>
          <w:tcPr>
            <w:tcW w:w="1134" w:type="dxa"/>
            <w:shd w:val="clear" w:color="auto" w:fill="auto"/>
            <w:vAlign w:val="center"/>
            <w:hideMark/>
          </w:tcPr>
          <w:p w14:paraId="5CCF2EAE" w14:textId="77777777" w:rsidR="0063580C" w:rsidRPr="00061991" w:rsidRDefault="0063580C" w:rsidP="00941935">
            <w:pPr>
              <w:widowControl/>
              <w:jc w:val="center"/>
              <w:rPr>
                <w:sz w:val="22"/>
                <w:szCs w:val="22"/>
              </w:rPr>
            </w:pPr>
            <w:r w:rsidRPr="00061991">
              <w:rPr>
                <w:sz w:val="22"/>
                <w:szCs w:val="22"/>
              </w:rPr>
              <w:t>Индекс эффективности операционных расходов</w:t>
            </w:r>
          </w:p>
        </w:tc>
        <w:tc>
          <w:tcPr>
            <w:tcW w:w="993" w:type="dxa"/>
            <w:shd w:val="clear" w:color="auto" w:fill="auto"/>
            <w:vAlign w:val="center"/>
            <w:hideMark/>
          </w:tcPr>
          <w:p w14:paraId="133EA706" w14:textId="77777777" w:rsidR="0063580C" w:rsidRPr="00061991" w:rsidRDefault="0063580C" w:rsidP="00941935">
            <w:pPr>
              <w:widowControl/>
              <w:jc w:val="center"/>
              <w:rPr>
                <w:sz w:val="22"/>
                <w:szCs w:val="22"/>
              </w:rPr>
            </w:pPr>
            <w:r w:rsidRPr="00061991">
              <w:rPr>
                <w:sz w:val="22"/>
                <w:szCs w:val="22"/>
              </w:rPr>
              <w:t>Нормативный уровень прибыли</w:t>
            </w:r>
          </w:p>
        </w:tc>
        <w:tc>
          <w:tcPr>
            <w:tcW w:w="992" w:type="dxa"/>
            <w:shd w:val="clear" w:color="auto" w:fill="auto"/>
            <w:vAlign w:val="center"/>
            <w:hideMark/>
          </w:tcPr>
          <w:p w14:paraId="659A548A" w14:textId="77777777" w:rsidR="0063580C" w:rsidRPr="00061991" w:rsidRDefault="0063580C" w:rsidP="00941935">
            <w:pPr>
              <w:widowControl/>
              <w:jc w:val="center"/>
              <w:rPr>
                <w:sz w:val="22"/>
                <w:szCs w:val="22"/>
              </w:rPr>
            </w:pPr>
            <w:r w:rsidRPr="00061991">
              <w:rPr>
                <w:sz w:val="22"/>
                <w:szCs w:val="22"/>
              </w:rPr>
              <w:t>Уровень надежности теплоснабжения</w:t>
            </w:r>
          </w:p>
        </w:tc>
        <w:tc>
          <w:tcPr>
            <w:tcW w:w="1559" w:type="dxa"/>
            <w:shd w:val="clear" w:color="auto" w:fill="auto"/>
            <w:vAlign w:val="center"/>
            <w:hideMark/>
          </w:tcPr>
          <w:p w14:paraId="6CAA1749" w14:textId="77777777" w:rsidR="0063580C" w:rsidRPr="00061991" w:rsidRDefault="0063580C" w:rsidP="00941935">
            <w:pPr>
              <w:widowControl/>
              <w:jc w:val="center"/>
              <w:rPr>
                <w:sz w:val="22"/>
                <w:szCs w:val="22"/>
              </w:rPr>
            </w:pPr>
            <w:r w:rsidRPr="00061991">
              <w:rPr>
                <w:sz w:val="22"/>
                <w:szCs w:val="22"/>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shd w:val="clear" w:color="auto" w:fill="auto"/>
            <w:vAlign w:val="center"/>
            <w:hideMark/>
          </w:tcPr>
          <w:p w14:paraId="544C2D9A" w14:textId="77777777" w:rsidR="0063580C" w:rsidRPr="00061991" w:rsidRDefault="0063580C" w:rsidP="00941935">
            <w:pPr>
              <w:widowControl/>
              <w:jc w:val="center"/>
              <w:rPr>
                <w:sz w:val="22"/>
                <w:szCs w:val="22"/>
              </w:rPr>
            </w:pPr>
            <w:r w:rsidRPr="00061991">
              <w:rPr>
                <w:sz w:val="22"/>
                <w:szCs w:val="22"/>
              </w:rPr>
              <w:t>Реализация программ в области энергосбережения и повышения энергетической эффективности</w:t>
            </w:r>
          </w:p>
        </w:tc>
        <w:tc>
          <w:tcPr>
            <w:tcW w:w="978" w:type="dxa"/>
            <w:vAlign w:val="center"/>
          </w:tcPr>
          <w:p w14:paraId="097E3DF2" w14:textId="77777777" w:rsidR="0063580C" w:rsidRPr="00061991" w:rsidRDefault="0063580C" w:rsidP="00941935">
            <w:pPr>
              <w:widowControl/>
              <w:jc w:val="center"/>
              <w:rPr>
                <w:sz w:val="22"/>
                <w:szCs w:val="22"/>
              </w:rPr>
            </w:pPr>
            <w:r w:rsidRPr="00061991">
              <w:rPr>
                <w:sz w:val="22"/>
                <w:szCs w:val="22"/>
              </w:rPr>
              <w:t>Динамика изменения расходов на топливо</w:t>
            </w:r>
          </w:p>
        </w:tc>
      </w:tr>
      <w:tr w:rsidR="0063580C" w:rsidRPr="00061991" w14:paraId="2DC0E4C0" w14:textId="77777777" w:rsidTr="00081F95">
        <w:trPr>
          <w:trHeight w:val="225"/>
        </w:trPr>
        <w:tc>
          <w:tcPr>
            <w:tcW w:w="323" w:type="dxa"/>
            <w:vMerge/>
            <w:vAlign w:val="center"/>
            <w:hideMark/>
          </w:tcPr>
          <w:p w14:paraId="6CBEB697" w14:textId="77777777" w:rsidR="0063580C" w:rsidRPr="00061991" w:rsidRDefault="0063580C" w:rsidP="00941935">
            <w:pPr>
              <w:widowControl/>
              <w:rPr>
                <w:sz w:val="22"/>
                <w:szCs w:val="22"/>
              </w:rPr>
            </w:pPr>
          </w:p>
        </w:tc>
        <w:tc>
          <w:tcPr>
            <w:tcW w:w="1559" w:type="dxa"/>
            <w:vMerge/>
            <w:vAlign w:val="center"/>
            <w:hideMark/>
          </w:tcPr>
          <w:p w14:paraId="6B6FAD99" w14:textId="77777777" w:rsidR="0063580C" w:rsidRPr="00061991" w:rsidRDefault="0063580C" w:rsidP="00941935">
            <w:pPr>
              <w:widowControl/>
              <w:rPr>
                <w:sz w:val="22"/>
                <w:szCs w:val="22"/>
              </w:rPr>
            </w:pPr>
          </w:p>
        </w:tc>
        <w:tc>
          <w:tcPr>
            <w:tcW w:w="567" w:type="dxa"/>
            <w:vMerge/>
            <w:vAlign w:val="center"/>
            <w:hideMark/>
          </w:tcPr>
          <w:p w14:paraId="3663B268" w14:textId="77777777" w:rsidR="0063580C" w:rsidRPr="00061991" w:rsidRDefault="0063580C" w:rsidP="00941935">
            <w:pPr>
              <w:widowControl/>
              <w:rPr>
                <w:sz w:val="22"/>
                <w:szCs w:val="22"/>
              </w:rPr>
            </w:pPr>
          </w:p>
        </w:tc>
        <w:tc>
          <w:tcPr>
            <w:tcW w:w="1134" w:type="dxa"/>
            <w:shd w:val="clear" w:color="auto" w:fill="auto"/>
            <w:noWrap/>
            <w:vAlign w:val="center"/>
            <w:hideMark/>
          </w:tcPr>
          <w:p w14:paraId="29C001F2" w14:textId="77777777" w:rsidR="0063580C" w:rsidRPr="00061991" w:rsidRDefault="0063580C" w:rsidP="00941935">
            <w:pPr>
              <w:widowControl/>
              <w:jc w:val="center"/>
              <w:rPr>
                <w:sz w:val="22"/>
                <w:szCs w:val="22"/>
              </w:rPr>
            </w:pPr>
            <w:r w:rsidRPr="00061991">
              <w:rPr>
                <w:sz w:val="22"/>
                <w:szCs w:val="22"/>
              </w:rPr>
              <w:t>тыс. руб.</w:t>
            </w:r>
          </w:p>
        </w:tc>
        <w:tc>
          <w:tcPr>
            <w:tcW w:w="1134" w:type="dxa"/>
            <w:shd w:val="clear" w:color="auto" w:fill="auto"/>
            <w:noWrap/>
            <w:vAlign w:val="center"/>
            <w:hideMark/>
          </w:tcPr>
          <w:p w14:paraId="4617634D" w14:textId="77777777" w:rsidR="0063580C" w:rsidRPr="00061991" w:rsidRDefault="0063580C" w:rsidP="00941935">
            <w:pPr>
              <w:widowControl/>
              <w:jc w:val="center"/>
              <w:rPr>
                <w:sz w:val="22"/>
                <w:szCs w:val="22"/>
              </w:rPr>
            </w:pPr>
            <w:r w:rsidRPr="00061991">
              <w:rPr>
                <w:sz w:val="22"/>
                <w:szCs w:val="22"/>
              </w:rPr>
              <w:t>%</w:t>
            </w:r>
          </w:p>
        </w:tc>
        <w:tc>
          <w:tcPr>
            <w:tcW w:w="993" w:type="dxa"/>
            <w:shd w:val="clear" w:color="auto" w:fill="auto"/>
            <w:noWrap/>
            <w:vAlign w:val="center"/>
            <w:hideMark/>
          </w:tcPr>
          <w:p w14:paraId="0A495845" w14:textId="77777777" w:rsidR="0063580C" w:rsidRPr="00061991" w:rsidRDefault="0063580C" w:rsidP="00941935">
            <w:pPr>
              <w:widowControl/>
              <w:jc w:val="center"/>
              <w:rPr>
                <w:sz w:val="22"/>
                <w:szCs w:val="22"/>
              </w:rPr>
            </w:pPr>
            <w:r w:rsidRPr="00061991">
              <w:rPr>
                <w:sz w:val="22"/>
                <w:szCs w:val="22"/>
              </w:rPr>
              <w:t>%</w:t>
            </w:r>
          </w:p>
        </w:tc>
        <w:tc>
          <w:tcPr>
            <w:tcW w:w="992" w:type="dxa"/>
            <w:shd w:val="clear" w:color="auto" w:fill="auto"/>
            <w:noWrap/>
            <w:vAlign w:val="center"/>
            <w:hideMark/>
          </w:tcPr>
          <w:p w14:paraId="3ACBF3A2" w14:textId="77777777" w:rsidR="0063580C" w:rsidRPr="00061991" w:rsidRDefault="0063580C" w:rsidP="00941935">
            <w:pPr>
              <w:widowControl/>
              <w:jc w:val="center"/>
              <w:rPr>
                <w:sz w:val="22"/>
                <w:szCs w:val="22"/>
              </w:rPr>
            </w:pPr>
            <w:r w:rsidRPr="00061991">
              <w:rPr>
                <w:sz w:val="22"/>
                <w:szCs w:val="22"/>
              </w:rPr>
              <w:t> </w:t>
            </w:r>
          </w:p>
        </w:tc>
        <w:tc>
          <w:tcPr>
            <w:tcW w:w="1559" w:type="dxa"/>
            <w:shd w:val="clear" w:color="auto" w:fill="auto"/>
            <w:noWrap/>
            <w:vAlign w:val="center"/>
            <w:hideMark/>
          </w:tcPr>
          <w:p w14:paraId="3D4E59E7" w14:textId="77777777" w:rsidR="0063580C" w:rsidRPr="00061991" w:rsidRDefault="0063580C" w:rsidP="00941935">
            <w:pPr>
              <w:widowControl/>
              <w:jc w:val="center"/>
              <w:rPr>
                <w:sz w:val="22"/>
                <w:szCs w:val="22"/>
              </w:rPr>
            </w:pPr>
            <w:r w:rsidRPr="00061991">
              <w:rPr>
                <w:sz w:val="22"/>
                <w:szCs w:val="22"/>
              </w:rPr>
              <w:t> Гкал</w:t>
            </w:r>
          </w:p>
        </w:tc>
        <w:tc>
          <w:tcPr>
            <w:tcW w:w="1275" w:type="dxa"/>
            <w:shd w:val="clear" w:color="auto" w:fill="auto"/>
            <w:noWrap/>
            <w:vAlign w:val="center"/>
            <w:hideMark/>
          </w:tcPr>
          <w:p w14:paraId="01DBDAC6" w14:textId="77777777" w:rsidR="0063580C" w:rsidRPr="00061991" w:rsidRDefault="0063580C" w:rsidP="00941935">
            <w:pPr>
              <w:widowControl/>
              <w:jc w:val="center"/>
              <w:rPr>
                <w:sz w:val="22"/>
                <w:szCs w:val="22"/>
              </w:rPr>
            </w:pPr>
            <w:r w:rsidRPr="00061991">
              <w:rPr>
                <w:sz w:val="22"/>
                <w:szCs w:val="22"/>
              </w:rPr>
              <w:t> </w:t>
            </w:r>
          </w:p>
        </w:tc>
        <w:tc>
          <w:tcPr>
            <w:tcW w:w="978" w:type="dxa"/>
          </w:tcPr>
          <w:p w14:paraId="6A6487F6" w14:textId="77777777" w:rsidR="0063580C" w:rsidRPr="00061991" w:rsidRDefault="0063580C" w:rsidP="00941935">
            <w:pPr>
              <w:widowControl/>
              <w:jc w:val="center"/>
              <w:rPr>
                <w:sz w:val="22"/>
                <w:szCs w:val="22"/>
              </w:rPr>
            </w:pPr>
          </w:p>
        </w:tc>
      </w:tr>
      <w:tr w:rsidR="0063580C" w:rsidRPr="00061991" w14:paraId="4DCCC01A" w14:textId="77777777" w:rsidTr="00081F95">
        <w:trPr>
          <w:trHeight w:hRule="exact" w:val="486"/>
        </w:trPr>
        <w:tc>
          <w:tcPr>
            <w:tcW w:w="323" w:type="dxa"/>
            <w:vMerge w:val="restart"/>
            <w:shd w:val="clear" w:color="auto" w:fill="auto"/>
            <w:noWrap/>
            <w:vAlign w:val="center"/>
            <w:hideMark/>
          </w:tcPr>
          <w:p w14:paraId="5C14784F" w14:textId="77777777" w:rsidR="0063580C" w:rsidRPr="00061991" w:rsidRDefault="0063580C" w:rsidP="00941935">
            <w:pPr>
              <w:widowControl/>
              <w:jc w:val="center"/>
              <w:rPr>
                <w:sz w:val="22"/>
                <w:szCs w:val="22"/>
              </w:rPr>
            </w:pPr>
            <w:r w:rsidRPr="00061991">
              <w:rPr>
                <w:sz w:val="22"/>
                <w:szCs w:val="22"/>
              </w:rPr>
              <w:t>1.</w:t>
            </w:r>
          </w:p>
        </w:tc>
        <w:tc>
          <w:tcPr>
            <w:tcW w:w="1559" w:type="dxa"/>
            <w:vMerge w:val="restart"/>
            <w:shd w:val="clear" w:color="auto" w:fill="auto"/>
            <w:vAlign w:val="center"/>
            <w:hideMark/>
          </w:tcPr>
          <w:p w14:paraId="18585162" w14:textId="77777777" w:rsidR="0063580C" w:rsidRPr="00061991" w:rsidRDefault="0063580C" w:rsidP="00941935">
            <w:pPr>
              <w:widowControl/>
              <w:jc w:val="both"/>
              <w:rPr>
                <w:sz w:val="22"/>
                <w:szCs w:val="22"/>
              </w:rPr>
            </w:pPr>
            <w:r w:rsidRPr="00061991">
              <w:rPr>
                <w:sz w:val="22"/>
                <w:szCs w:val="22"/>
              </w:rPr>
              <w:t>ГУП Ивановской области «Центр-Профи», котельная в с. Писцово</w:t>
            </w:r>
          </w:p>
        </w:tc>
        <w:tc>
          <w:tcPr>
            <w:tcW w:w="567" w:type="dxa"/>
            <w:shd w:val="clear" w:color="auto" w:fill="auto"/>
            <w:noWrap/>
            <w:vAlign w:val="center"/>
            <w:hideMark/>
          </w:tcPr>
          <w:p w14:paraId="0F36D88C" w14:textId="77777777" w:rsidR="0063580C" w:rsidRPr="00061991" w:rsidRDefault="0063580C" w:rsidP="00941935">
            <w:pPr>
              <w:jc w:val="center"/>
              <w:rPr>
                <w:sz w:val="22"/>
                <w:szCs w:val="22"/>
              </w:rPr>
            </w:pPr>
            <w:r w:rsidRPr="00061991">
              <w:rPr>
                <w:sz w:val="22"/>
                <w:szCs w:val="22"/>
              </w:rPr>
              <w:t>2024</w:t>
            </w:r>
          </w:p>
        </w:tc>
        <w:tc>
          <w:tcPr>
            <w:tcW w:w="1134" w:type="dxa"/>
            <w:shd w:val="clear" w:color="auto" w:fill="auto"/>
            <w:noWrap/>
            <w:vAlign w:val="center"/>
            <w:hideMark/>
          </w:tcPr>
          <w:p w14:paraId="461E3253" w14:textId="77777777" w:rsidR="0063580C" w:rsidRPr="00061991" w:rsidRDefault="0063580C" w:rsidP="00941935">
            <w:pPr>
              <w:widowControl/>
              <w:jc w:val="center"/>
              <w:rPr>
                <w:sz w:val="22"/>
                <w:szCs w:val="22"/>
              </w:rPr>
            </w:pPr>
            <w:r w:rsidRPr="00061991">
              <w:rPr>
                <w:sz w:val="22"/>
                <w:szCs w:val="22"/>
              </w:rPr>
              <w:t xml:space="preserve">1 988,889   </w:t>
            </w:r>
          </w:p>
        </w:tc>
        <w:tc>
          <w:tcPr>
            <w:tcW w:w="1134" w:type="dxa"/>
            <w:shd w:val="clear" w:color="auto" w:fill="auto"/>
            <w:noWrap/>
            <w:vAlign w:val="center"/>
            <w:hideMark/>
          </w:tcPr>
          <w:p w14:paraId="0F7D6E3A" w14:textId="77777777" w:rsidR="0063580C" w:rsidRPr="00061991" w:rsidRDefault="0063580C"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59FA52E7" w14:textId="77777777" w:rsidR="0063580C" w:rsidRPr="00061991" w:rsidRDefault="0063580C" w:rsidP="00941935">
            <w:pPr>
              <w:widowControl/>
              <w:jc w:val="center"/>
              <w:rPr>
                <w:sz w:val="22"/>
                <w:szCs w:val="22"/>
              </w:rPr>
            </w:pPr>
          </w:p>
          <w:p w14:paraId="734B4BB8" w14:textId="77777777" w:rsidR="0063580C" w:rsidRPr="00061991" w:rsidRDefault="0063580C" w:rsidP="00941935">
            <w:pPr>
              <w:widowControl/>
              <w:jc w:val="center"/>
              <w:rPr>
                <w:sz w:val="22"/>
                <w:szCs w:val="22"/>
              </w:rPr>
            </w:pPr>
            <w:r w:rsidRPr="00061991">
              <w:rPr>
                <w:sz w:val="22"/>
                <w:szCs w:val="22"/>
              </w:rPr>
              <w:t>Х</w:t>
            </w:r>
          </w:p>
          <w:p w14:paraId="2AA4CFF3" w14:textId="77777777" w:rsidR="0063580C" w:rsidRPr="00061991" w:rsidRDefault="0063580C" w:rsidP="00941935">
            <w:pPr>
              <w:widowControl/>
              <w:jc w:val="center"/>
              <w:rPr>
                <w:sz w:val="22"/>
                <w:szCs w:val="22"/>
              </w:rPr>
            </w:pPr>
          </w:p>
        </w:tc>
        <w:tc>
          <w:tcPr>
            <w:tcW w:w="992" w:type="dxa"/>
            <w:shd w:val="clear" w:color="auto" w:fill="auto"/>
            <w:noWrap/>
            <w:vAlign w:val="center"/>
            <w:hideMark/>
          </w:tcPr>
          <w:p w14:paraId="0FCA6BBB" w14:textId="77777777" w:rsidR="0063580C" w:rsidRPr="00061991" w:rsidRDefault="0063580C"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63939F3A" w14:textId="77777777" w:rsidR="0063580C" w:rsidRPr="00061991" w:rsidRDefault="0063580C" w:rsidP="00941935">
            <w:pPr>
              <w:widowControl/>
              <w:jc w:val="center"/>
              <w:rPr>
                <w:sz w:val="22"/>
                <w:szCs w:val="22"/>
              </w:rPr>
            </w:pPr>
            <w:r w:rsidRPr="00061991">
              <w:rPr>
                <w:sz w:val="22"/>
                <w:szCs w:val="22"/>
              </w:rPr>
              <w:t>Х</w:t>
            </w:r>
          </w:p>
        </w:tc>
        <w:tc>
          <w:tcPr>
            <w:tcW w:w="1275" w:type="dxa"/>
            <w:shd w:val="clear" w:color="auto" w:fill="auto"/>
            <w:noWrap/>
            <w:vAlign w:val="center"/>
            <w:hideMark/>
          </w:tcPr>
          <w:p w14:paraId="31505A0D" w14:textId="77777777" w:rsidR="0063580C" w:rsidRPr="00061991" w:rsidRDefault="0063580C" w:rsidP="00941935">
            <w:pPr>
              <w:widowControl/>
              <w:jc w:val="center"/>
              <w:rPr>
                <w:sz w:val="22"/>
                <w:szCs w:val="22"/>
              </w:rPr>
            </w:pPr>
            <w:r w:rsidRPr="00061991">
              <w:rPr>
                <w:sz w:val="22"/>
                <w:szCs w:val="22"/>
              </w:rPr>
              <w:t>X</w:t>
            </w:r>
          </w:p>
        </w:tc>
        <w:tc>
          <w:tcPr>
            <w:tcW w:w="978" w:type="dxa"/>
            <w:vAlign w:val="center"/>
          </w:tcPr>
          <w:p w14:paraId="729B605D" w14:textId="77777777" w:rsidR="0063580C" w:rsidRPr="00061991" w:rsidRDefault="0063580C" w:rsidP="00941935">
            <w:pPr>
              <w:widowControl/>
              <w:jc w:val="center"/>
              <w:rPr>
                <w:sz w:val="22"/>
                <w:szCs w:val="22"/>
              </w:rPr>
            </w:pPr>
            <w:r w:rsidRPr="00061991">
              <w:rPr>
                <w:sz w:val="22"/>
                <w:szCs w:val="22"/>
              </w:rPr>
              <w:t>X</w:t>
            </w:r>
          </w:p>
        </w:tc>
      </w:tr>
      <w:tr w:rsidR="0063580C" w:rsidRPr="00061991" w14:paraId="21D65FF5" w14:textId="77777777" w:rsidTr="00081F95">
        <w:trPr>
          <w:trHeight w:hRule="exact" w:val="436"/>
        </w:trPr>
        <w:tc>
          <w:tcPr>
            <w:tcW w:w="323" w:type="dxa"/>
            <w:vMerge/>
            <w:vAlign w:val="center"/>
            <w:hideMark/>
          </w:tcPr>
          <w:p w14:paraId="42F28A13" w14:textId="77777777" w:rsidR="0063580C" w:rsidRPr="00061991" w:rsidRDefault="0063580C" w:rsidP="00941935">
            <w:pPr>
              <w:widowControl/>
              <w:jc w:val="center"/>
              <w:rPr>
                <w:sz w:val="22"/>
                <w:szCs w:val="22"/>
              </w:rPr>
            </w:pPr>
          </w:p>
        </w:tc>
        <w:tc>
          <w:tcPr>
            <w:tcW w:w="1559" w:type="dxa"/>
            <w:vMerge/>
            <w:vAlign w:val="center"/>
            <w:hideMark/>
          </w:tcPr>
          <w:p w14:paraId="6DA7D291" w14:textId="77777777" w:rsidR="0063580C" w:rsidRPr="00061991" w:rsidRDefault="0063580C" w:rsidP="00941935">
            <w:pPr>
              <w:widowControl/>
              <w:rPr>
                <w:sz w:val="22"/>
                <w:szCs w:val="22"/>
              </w:rPr>
            </w:pPr>
          </w:p>
        </w:tc>
        <w:tc>
          <w:tcPr>
            <w:tcW w:w="567" w:type="dxa"/>
            <w:shd w:val="clear" w:color="auto" w:fill="auto"/>
            <w:noWrap/>
            <w:vAlign w:val="center"/>
            <w:hideMark/>
          </w:tcPr>
          <w:p w14:paraId="5A45F272" w14:textId="77777777" w:rsidR="0063580C" w:rsidRPr="00061991" w:rsidRDefault="0063580C" w:rsidP="00941935">
            <w:pPr>
              <w:jc w:val="center"/>
              <w:rPr>
                <w:sz w:val="22"/>
                <w:szCs w:val="22"/>
              </w:rPr>
            </w:pPr>
            <w:r w:rsidRPr="00061991">
              <w:rPr>
                <w:sz w:val="22"/>
                <w:szCs w:val="22"/>
              </w:rPr>
              <w:t>2025</w:t>
            </w:r>
          </w:p>
        </w:tc>
        <w:tc>
          <w:tcPr>
            <w:tcW w:w="1134" w:type="dxa"/>
            <w:shd w:val="clear" w:color="auto" w:fill="auto"/>
            <w:noWrap/>
            <w:vAlign w:val="center"/>
            <w:hideMark/>
          </w:tcPr>
          <w:p w14:paraId="4872DD4D" w14:textId="77777777" w:rsidR="0063580C" w:rsidRPr="00061991" w:rsidRDefault="0063580C"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79A09D4C" w14:textId="77777777" w:rsidR="0063580C" w:rsidRPr="00061991" w:rsidRDefault="0063580C"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21BF7402" w14:textId="77777777" w:rsidR="0063580C" w:rsidRPr="00061991" w:rsidRDefault="0063580C"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48D22CE5" w14:textId="77777777" w:rsidR="0063580C" w:rsidRPr="00061991" w:rsidRDefault="0063580C"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42112190" w14:textId="77777777" w:rsidR="0063580C" w:rsidRPr="00061991" w:rsidRDefault="0063580C"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26415905" w14:textId="77777777" w:rsidR="0063580C" w:rsidRPr="00061991" w:rsidRDefault="0063580C" w:rsidP="00941935">
            <w:pPr>
              <w:widowControl/>
              <w:jc w:val="center"/>
              <w:rPr>
                <w:sz w:val="22"/>
                <w:szCs w:val="22"/>
              </w:rPr>
            </w:pPr>
            <w:r w:rsidRPr="00061991">
              <w:rPr>
                <w:sz w:val="22"/>
                <w:szCs w:val="22"/>
              </w:rPr>
              <w:t>X</w:t>
            </w:r>
          </w:p>
        </w:tc>
        <w:tc>
          <w:tcPr>
            <w:tcW w:w="978" w:type="dxa"/>
            <w:vAlign w:val="center"/>
          </w:tcPr>
          <w:p w14:paraId="3400E823" w14:textId="77777777" w:rsidR="0063580C" w:rsidRPr="00061991" w:rsidRDefault="0063580C" w:rsidP="00941935">
            <w:pPr>
              <w:widowControl/>
              <w:jc w:val="center"/>
              <w:rPr>
                <w:sz w:val="22"/>
                <w:szCs w:val="22"/>
              </w:rPr>
            </w:pPr>
            <w:r w:rsidRPr="00061991">
              <w:rPr>
                <w:sz w:val="22"/>
                <w:szCs w:val="22"/>
              </w:rPr>
              <w:t>X</w:t>
            </w:r>
          </w:p>
        </w:tc>
      </w:tr>
      <w:tr w:rsidR="0063580C" w:rsidRPr="00061991" w14:paraId="357DB6E9" w14:textId="77777777" w:rsidTr="00081F95">
        <w:trPr>
          <w:trHeight w:hRule="exact" w:val="428"/>
        </w:trPr>
        <w:tc>
          <w:tcPr>
            <w:tcW w:w="323" w:type="dxa"/>
            <w:vMerge/>
            <w:vAlign w:val="center"/>
            <w:hideMark/>
          </w:tcPr>
          <w:p w14:paraId="382BFA4B" w14:textId="77777777" w:rsidR="0063580C" w:rsidRPr="00061991" w:rsidRDefault="0063580C" w:rsidP="00941935">
            <w:pPr>
              <w:widowControl/>
              <w:jc w:val="center"/>
              <w:rPr>
                <w:sz w:val="22"/>
                <w:szCs w:val="22"/>
              </w:rPr>
            </w:pPr>
          </w:p>
        </w:tc>
        <w:tc>
          <w:tcPr>
            <w:tcW w:w="1559" w:type="dxa"/>
            <w:vMerge/>
            <w:vAlign w:val="center"/>
            <w:hideMark/>
          </w:tcPr>
          <w:p w14:paraId="0A2DE33F" w14:textId="77777777" w:rsidR="0063580C" w:rsidRPr="00061991" w:rsidRDefault="0063580C" w:rsidP="00941935">
            <w:pPr>
              <w:widowControl/>
              <w:rPr>
                <w:sz w:val="22"/>
                <w:szCs w:val="22"/>
              </w:rPr>
            </w:pPr>
          </w:p>
        </w:tc>
        <w:tc>
          <w:tcPr>
            <w:tcW w:w="567" w:type="dxa"/>
            <w:shd w:val="clear" w:color="auto" w:fill="auto"/>
            <w:noWrap/>
            <w:vAlign w:val="center"/>
            <w:hideMark/>
          </w:tcPr>
          <w:p w14:paraId="1D738CC1" w14:textId="77777777" w:rsidR="0063580C" w:rsidRPr="00061991" w:rsidRDefault="0063580C" w:rsidP="00941935">
            <w:pPr>
              <w:jc w:val="center"/>
              <w:rPr>
                <w:sz w:val="22"/>
                <w:szCs w:val="22"/>
              </w:rPr>
            </w:pPr>
            <w:r w:rsidRPr="00061991">
              <w:rPr>
                <w:sz w:val="22"/>
                <w:szCs w:val="22"/>
              </w:rPr>
              <w:t>2026</w:t>
            </w:r>
          </w:p>
        </w:tc>
        <w:tc>
          <w:tcPr>
            <w:tcW w:w="1134" w:type="dxa"/>
            <w:shd w:val="clear" w:color="auto" w:fill="auto"/>
            <w:noWrap/>
            <w:vAlign w:val="center"/>
            <w:hideMark/>
          </w:tcPr>
          <w:p w14:paraId="74EB89AC" w14:textId="77777777" w:rsidR="0063580C" w:rsidRPr="00061991" w:rsidRDefault="0063580C"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0B0D8938" w14:textId="77777777" w:rsidR="0063580C" w:rsidRPr="00061991" w:rsidRDefault="0063580C"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2155D507" w14:textId="77777777" w:rsidR="0063580C" w:rsidRPr="00061991" w:rsidRDefault="0063580C"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74DA4368" w14:textId="77777777" w:rsidR="0063580C" w:rsidRPr="00061991" w:rsidRDefault="0063580C"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7458F320" w14:textId="77777777" w:rsidR="0063580C" w:rsidRPr="00061991" w:rsidRDefault="0063580C"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137406B1" w14:textId="77777777" w:rsidR="0063580C" w:rsidRPr="00061991" w:rsidRDefault="0063580C" w:rsidP="00941935">
            <w:pPr>
              <w:widowControl/>
              <w:jc w:val="center"/>
              <w:rPr>
                <w:sz w:val="22"/>
                <w:szCs w:val="22"/>
              </w:rPr>
            </w:pPr>
            <w:r w:rsidRPr="00061991">
              <w:rPr>
                <w:sz w:val="22"/>
                <w:szCs w:val="22"/>
              </w:rPr>
              <w:t>X</w:t>
            </w:r>
          </w:p>
        </w:tc>
        <w:tc>
          <w:tcPr>
            <w:tcW w:w="978" w:type="dxa"/>
            <w:vAlign w:val="center"/>
          </w:tcPr>
          <w:p w14:paraId="653175B6" w14:textId="77777777" w:rsidR="0063580C" w:rsidRPr="00061991" w:rsidRDefault="0063580C" w:rsidP="00941935">
            <w:pPr>
              <w:widowControl/>
              <w:jc w:val="center"/>
              <w:rPr>
                <w:sz w:val="22"/>
                <w:szCs w:val="22"/>
              </w:rPr>
            </w:pPr>
            <w:r w:rsidRPr="00061991">
              <w:rPr>
                <w:sz w:val="22"/>
                <w:szCs w:val="22"/>
              </w:rPr>
              <w:t>X</w:t>
            </w:r>
          </w:p>
        </w:tc>
      </w:tr>
      <w:tr w:rsidR="0063580C" w:rsidRPr="00061991" w14:paraId="4DDDA1A1" w14:textId="77777777" w:rsidTr="00081F95">
        <w:trPr>
          <w:trHeight w:hRule="exact" w:val="420"/>
        </w:trPr>
        <w:tc>
          <w:tcPr>
            <w:tcW w:w="323" w:type="dxa"/>
            <w:vMerge/>
            <w:vAlign w:val="center"/>
            <w:hideMark/>
          </w:tcPr>
          <w:p w14:paraId="32DEE2C9" w14:textId="77777777" w:rsidR="0063580C" w:rsidRPr="00061991" w:rsidRDefault="0063580C" w:rsidP="00941935">
            <w:pPr>
              <w:widowControl/>
              <w:jc w:val="center"/>
              <w:rPr>
                <w:sz w:val="22"/>
                <w:szCs w:val="22"/>
              </w:rPr>
            </w:pPr>
          </w:p>
        </w:tc>
        <w:tc>
          <w:tcPr>
            <w:tcW w:w="1559" w:type="dxa"/>
            <w:vMerge/>
            <w:vAlign w:val="center"/>
            <w:hideMark/>
          </w:tcPr>
          <w:p w14:paraId="2BAF0034" w14:textId="77777777" w:rsidR="0063580C" w:rsidRPr="00061991" w:rsidRDefault="0063580C" w:rsidP="00941935">
            <w:pPr>
              <w:widowControl/>
              <w:rPr>
                <w:sz w:val="22"/>
                <w:szCs w:val="22"/>
              </w:rPr>
            </w:pPr>
          </w:p>
        </w:tc>
        <w:tc>
          <w:tcPr>
            <w:tcW w:w="567" w:type="dxa"/>
            <w:shd w:val="clear" w:color="auto" w:fill="auto"/>
            <w:noWrap/>
            <w:vAlign w:val="center"/>
            <w:hideMark/>
          </w:tcPr>
          <w:p w14:paraId="73A793CB" w14:textId="77777777" w:rsidR="0063580C" w:rsidRPr="00061991" w:rsidRDefault="0063580C" w:rsidP="00941935">
            <w:pPr>
              <w:jc w:val="center"/>
              <w:rPr>
                <w:sz w:val="22"/>
                <w:szCs w:val="22"/>
              </w:rPr>
            </w:pPr>
            <w:r w:rsidRPr="00061991">
              <w:rPr>
                <w:sz w:val="22"/>
                <w:szCs w:val="22"/>
              </w:rPr>
              <w:t>2027</w:t>
            </w:r>
          </w:p>
        </w:tc>
        <w:tc>
          <w:tcPr>
            <w:tcW w:w="1134" w:type="dxa"/>
            <w:shd w:val="clear" w:color="auto" w:fill="auto"/>
            <w:noWrap/>
            <w:vAlign w:val="center"/>
            <w:hideMark/>
          </w:tcPr>
          <w:p w14:paraId="7EDDC8D4" w14:textId="77777777" w:rsidR="0063580C" w:rsidRPr="00061991" w:rsidRDefault="0063580C"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1D6E7769" w14:textId="77777777" w:rsidR="0063580C" w:rsidRPr="00061991" w:rsidRDefault="0063580C"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31E7BD81" w14:textId="77777777" w:rsidR="0063580C" w:rsidRPr="00061991" w:rsidRDefault="0063580C"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225DC6D8" w14:textId="77777777" w:rsidR="0063580C" w:rsidRPr="00061991" w:rsidRDefault="0063580C"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02A2232A" w14:textId="77777777" w:rsidR="0063580C" w:rsidRPr="00061991" w:rsidRDefault="0063580C"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212BBBCE" w14:textId="77777777" w:rsidR="0063580C" w:rsidRPr="00061991" w:rsidRDefault="0063580C" w:rsidP="00941935">
            <w:pPr>
              <w:widowControl/>
              <w:jc w:val="center"/>
              <w:rPr>
                <w:sz w:val="22"/>
                <w:szCs w:val="22"/>
              </w:rPr>
            </w:pPr>
            <w:r w:rsidRPr="00061991">
              <w:rPr>
                <w:sz w:val="22"/>
                <w:szCs w:val="22"/>
              </w:rPr>
              <w:t>X</w:t>
            </w:r>
          </w:p>
        </w:tc>
        <w:tc>
          <w:tcPr>
            <w:tcW w:w="978" w:type="dxa"/>
            <w:vAlign w:val="center"/>
          </w:tcPr>
          <w:p w14:paraId="25D0947F" w14:textId="77777777" w:rsidR="0063580C" w:rsidRPr="00061991" w:rsidRDefault="0063580C" w:rsidP="00941935">
            <w:pPr>
              <w:widowControl/>
              <w:jc w:val="center"/>
              <w:rPr>
                <w:sz w:val="22"/>
                <w:szCs w:val="22"/>
              </w:rPr>
            </w:pPr>
            <w:r w:rsidRPr="00061991">
              <w:rPr>
                <w:sz w:val="22"/>
                <w:szCs w:val="22"/>
              </w:rPr>
              <w:t>X</w:t>
            </w:r>
          </w:p>
        </w:tc>
      </w:tr>
      <w:tr w:rsidR="0063580C" w:rsidRPr="00061991" w14:paraId="59AF7290" w14:textId="77777777" w:rsidTr="00081F95">
        <w:trPr>
          <w:trHeight w:hRule="exact" w:val="426"/>
        </w:trPr>
        <w:tc>
          <w:tcPr>
            <w:tcW w:w="323" w:type="dxa"/>
            <w:vMerge/>
            <w:vAlign w:val="center"/>
            <w:hideMark/>
          </w:tcPr>
          <w:p w14:paraId="4A8E80FE" w14:textId="77777777" w:rsidR="0063580C" w:rsidRPr="00061991" w:rsidRDefault="0063580C" w:rsidP="00941935">
            <w:pPr>
              <w:widowControl/>
              <w:jc w:val="center"/>
              <w:rPr>
                <w:sz w:val="22"/>
                <w:szCs w:val="22"/>
              </w:rPr>
            </w:pPr>
          </w:p>
        </w:tc>
        <w:tc>
          <w:tcPr>
            <w:tcW w:w="1559" w:type="dxa"/>
            <w:vMerge/>
            <w:vAlign w:val="center"/>
            <w:hideMark/>
          </w:tcPr>
          <w:p w14:paraId="57F77281" w14:textId="77777777" w:rsidR="0063580C" w:rsidRPr="00061991" w:rsidRDefault="0063580C" w:rsidP="00941935">
            <w:pPr>
              <w:widowControl/>
              <w:rPr>
                <w:sz w:val="22"/>
                <w:szCs w:val="22"/>
              </w:rPr>
            </w:pPr>
          </w:p>
        </w:tc>
        <w:tc>
          <w:tcPr>
            <w:tcW w:w="567" w:type="dxa"/>
            <w:shd w:val="clear" w:color="auto" w:fill="auto"/>
            <w:noWrap/>
            <w:vAlign w:val="center"/>
            <w:hideMark/>
          </w:tcPr>
          <w:p w14:paraId="4AF09DB9" w14:textId="77777777" w:rsidR="0063580C" w:rsidRPr="00061991" w:rsidRDefault="0063580C" w:rsidP="00941935">
            <w:pPr>
              <w:jc w:val="center"/>
              <w:rPr>
                <w:sz w:val="22"/>
                <w:szCs w:val="22"/>
              </w:rPr>
            </w:pPr>
            <w:r w:rsidRPr="00061991">
              <w:rPr>
                <w:sz w:val="22"/>
                <w:szCs w:val="22"/>
              </w:rPr>
              <w:t>2028</w:t>
            </w:r>
          </w:p>
        </w:tc>
        <w:tc>
          <w:tcPr>
            <w:tcW w:w="1134" w:type="dxa"/>
            <w:shd w:val="clear" w:color="auto" w:fill="auto"/>
            <w:noWrap/>
            <w:vAlign w:val="center"/>
            <w:hideMark/>
          </w:tcPr>
          <w:p w14:paraId="0BDF9A67" w14:textId="77777777" w:rsidR="0063580C" w:rsidRPr="00061991" w:rsidRDefault="0063580C"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1C330CE1" w14:textId="77777777" w:rsidR="0063580C" w:rsidRPr="00061991" w:rsidRDefault="0063580C"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6D81D4B3" w14:textId="77777777" w:rsidR="0063580C" w:rsidRPr="00061991" w:rsidRDefault="0063580C"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28C9C360" w14:textId="77777777" w:rsidR="0063580C" w:rsidRPr="00061991" w:rsidRDefault="0063580C"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5F590686" w14:textId="77777777" w:rsidR="0063580C" w:rsidRPr="00061991" w:rsidRDefault="0063580C"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755C3BE9" w14:textId="77777777" w:rsidR="0063580C" w:rsidRPr="00061991" w:rsidRDefault="0063580C" w:rsidP="00941935">
            <w:pPr>
              <w:widowControl/>
              <w:jc w:val="center"/>
              <w:rPr>
                <w:sz w:val="22"/>
                <w:szCs w:val="22"/>
              </w:rPr>
            </w:pPr>
            <w:r w:rsidRPr="00061991">
              <w:rPr>
                <w:sz w:val="22"/>
                <w:szCs w:val="22"/>
              </w:rPr>
              <w:t>X</w:t>
            </w:r>
          </w:p>
        </w:tc>
        <w:tc>
          <w:tcPr>
            <w:tcW w:w="978" w:type="dxa"/>
            <w:vAlign w:val="center"/>
          </w:tcPr>
          <w:p w14:paraId="6E7355CC" w14:textId="77777777" w:rsidR="0063580C" w:rsidRPr="00061991" w:rsidRDefault="0063580C" w:rsidP="00941935">
            <w:pPr>
              <w:widowControl/>
              <w:jc w:val="center"/>
              <w:rPr>
                <w:sz w:val="22"/>
                <w:szCs w:val="22"/>
              </w:rPr>
            </w:pPr>
            <w:r w:rsidRPr="00061991">
              <w:rPr>
                <w:sz w:val="22"/>
                <w:szCs w:val="22"/>
              </w:rPr>
              <w:t>X</w:t>
            </w:r>
          </w:p>
        </w:tc>
      </w:tr>
    </w:tbl>
    <w:p w14:paraId="3ACAD71A" w14:textId="77777777" w:rsidR="0063580C" w:rsidRPr="00061991" w:rsidRDefault="0063580C" w:rsidP="00941935">
      <w:pPr>
        <w:tabs>
          <w:tab w:val="left" w:pos="142"/>
          <w:tab w:val="left" w:pos="993"/>
        </w:tabs>
        <w:jc w:val="both"/>
        <w:rPr>
          <w:sz w:val="22"/>
          <w:szCs w:val="22"/>
        </w:rPr>
      </w:pPr>
    </w:p>
    <w:p w14:paraId="12AAE3A7" w14:textId="77777777" w:rsidR="00DE27C0" w:rsidRPr="00061991" w:rsidRDefault="004811B2" w:rsidP="004811B2">
      <w:pPr>
        <w:ind w:firstLine="709"/>
        <w:jc w:val="both"/>
        <w:rPr>
          <w:sz w:val="22"/>
          <w:szCs w:val="22"/>
        </w:rPr>
      </w:pPr>
      <w:r>
        <w:rPr>
          <w:sz w:val="22"/>
          <w:szCs w:val="22"/>
        </w:rPr>
        <w:t xml:space="preserve">3. </w:t>
      </w:r>
      <w:r w:rsidR="00DE27C0" w:rsidRPr="00061991">
        <w:rPr>
          <w:sz w:val="22"/>
          <w:szCs w:val="22"/>
        </w:rPr>
        <w:t>Тарифы, установленные в п. 1 постановления, долгосрочные параметры, установленные в п. 2</w:t>
      </w:r>
      <w:r w:rsidR="0063580C" w:rsidRPr="00061991">
        <w:rPr>
          <w:sz w:val="22"/>
          <w:szCs w:val="22"/>
        </w:rPr>
        <w:t xml:space="preserve"> </w:t>
      </w:r>
      <w:r w:rsidR="00DE27C0" w:rsidRPr="00061991">
        <w:rPr>
          <w:sz w:val="22"/>
          <w:szCs w:val="22"/>
        </w:rPr>
        <w:t>постановл</w:t>
      </w:r>
      <w:r>
        <w:rPr>
          <w:sz w:val="22"/>
          <w:szCs w:val="22"/>
        </w:rPr>
        <w:t>е</w:t>
      </w:r>
      <w:r w:rsidR="00DE27C0" w:rsidRPr="00061991">
        <w:rPr>
          <w:sz w:val="22"/>
          <w:szCs w:val="22"/>
        </w:rPr>
        <w:t>ния, действуют с 01.01.2024 по 31.12.2028 года.</w:t>
      </w:r>
    </w:p>
    <w:p w14:paraId="40EC4407" w14:textId="77777777" w:rsidR="00DE27C0" w:rsidRPr="00061991" w:rsidRDefault="00DE27C0" w:rsidP="004811B2">
      <w:pPr>
        <w:ind w:firstLine="709"/>
        <w:jc w:val="both"/>
        <w:rPr>
          <w:sz w:val="22"/>
          <w:szCs w:val="22"/>
        </w:rPr>
      </w:pPr>
      <w:r w:rsidRPr="00061991">
        <w:rPr>
          <w:sz w:val="22"/>
          <w:szCs w:val="22"/>
        </w:rPr>
        <w:t>4.</w:t>
      </w:r>
      <w:r w:rsidR="004811B2">
        <w:rPr>
          <w:sz w:val="22"/>
          <w:szCs w:val="22"/>
        </w:rPr>
        <w:t xml:space="preserve"> </w:t>
      </w:r>
      <w:r w:rsidRPr="00061991">
        <w:rPr>
          <w:sz w:val="22"/>
          <w:szCs w:val="22"/>
        </w:rPr>
        <w:t xml:space="preserve">С 01.12.2022 признать утратившим силу постановление Департамента энергетики и тарифов Ивановской области от 15.11.2022 № 48-т/25. </w:t>
      </w:r>
    </w:p>
    <w:p w14:paraId="42FA8986" w14:textId="77777777" w:rsidR="005F7807" w:rsidRPr="00061991" w:rsidRDefault="00DE27C0" w:rsidP="004811B2">
      <w:pPr>
        <w:ind w:firstLine="709"/>
        <w:jc w:val="both"/>
        <w:rPr>
          <w:sz w:val="22"/>
          <w:szCs w:val="22"/>
        </w:rPr>
      </w:pPr>
      <w:r w:rsidRPr="00061991">
        <w:rPr>
          <w:sz w:val="22"/>
          <w:szCs w:val="22"/>
        </w:rPr>
        <w:t>5.</w:t>
      </w:r>
      <w:r w:rsidR="004811B2">
        <w:rPr>
          <w:sz w:val="22"/>
          <w:szCs w:val="22"/>
        </w:rPr>
        <w:t xml:space="preserve"> </w:t>
      </w:r>
      <w:r w:rsidRPr="00061991">
        <w:rPr>
          <w:sz w:val="22"/>
          <w:szCs w:val="22"/>
        </w:rPr>
        <w:t>Постановление вступает в силу после дня его официального опубликования.</w:t>
      </w:r>
    </w:p>
    <w:p w14:paraId="207AB060" w14:textId="77777777" w:rsidR="00193C33" w:rsidRPr="00061991" w:rsidRDefault="00193C33" w:rsidP="00941935">
      <w:pPr>
        <w:tabs>
          <w:tab w:val="left" w:pos="142"/>
          <w:tab w:val="left" w:pos="993"/>
        </w:tabs>
        <w:ind w:firstLine="709"/>
        <w:jc w:val="both"/>
        <w:rPr>
          <w:sz w:val="22"/>
          <w:szCs w:val="22"/>
        </w:rPr>
      </w:pPr>
    </w:p>
    <w:p w14:paraId="1DCD0C6C" w14:textId="77777777" w:rsidR="00193C33" w:rsidRPr="00061991" w:rsidRDefault="00193C33" w:rsidP="00941935">
      <w:pPr>
        <w:pStyle w:val="a3"/>
        <w:spacing w:before="0" w:beforeAutospacing="0" w:after="0" w:afterAutospacing="0"/>
        <w:ind w:firstLine="709"/>
        <w:jc w:val="both"/>
        <w:rPr>
          <w:rStyle w:val="af7"/>
          <w:sz w:val="22"/>
          <w:szCs w:val="22"/>
        </w:rPr>
      </w:pPr>
      <w:r w:rsidRPr="0006199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93C33" w:rsidRPr="00061991" w14:paraId="7368D923" w14:textId="77777777" w:rsidTr="00081F95">
        <w:tc>
          <w:tcPr>
            <w:tcW w:w="959" w:type="dxa"/>
          </w:tcPr>
          <w:p w14:paraId="5E6251E4" w14:textId="77777777" w:rsidR="00193C33" w:rsidRPr="00061991" w:rsidRDefault="00193C33" w:rsidP="00941935">
            <w:pPr>
              <w:tabs>
                <w:tab w:val="left" w:pos="4020"/>
              </w:tabs>
              <w:jc w:val="center"/>
              <w:rPr>
                <w:sz w:val="22"/>
                <w:szCs w:val="22"/>
              </w:rPr>
            </w:pPr>
            <w:r w:rsidRPr="00061991">
              <w:rPr>
                <w:sz w:val="22"/>
                <w:szCs w:val="22"/>
              </w:rPr>
              <w:t>№ п/п</w:t>
            </w:r>
          </w:p>
        </w:tc>
        <w:tc>
          <w:tcPr>
            <w:tcW w:w="2391" w:type="dxa"/>
          </w:tcPr>
          <w:p w14:paraId="7CEC7CAE" w14:textId="77777777" w:rsidR="00193C33" w:rsidRPr="00061991" w:rsidRDefault="00193C33" w:rsidP="00941935">
            <w:pPr>
              <w:tabs>
                <w:tab w:val="left" w:pos="4020"/>
              </w:tabs>
              <w:rPr>
                <w:sz w:val="22"/>
                <w:szCs w:val="22"/>
              </w:rPr>
            </w:pPr>
            <w:r w:rsidRPr="00061991">
              <w:rPr>
                <w:sz w:val="22"/>
                <w:szCs w:val="22"/>
              </w:rPr>
              <w:t>Члены правления</w:t>
            </w:r>
          </w:p>
        </w:tc>
        <w:tc>
          <w:tcPr>
            <w:tcW w:w="3493" w:type="dxa"/>
          </w:tcPr>
          <w:p w14:paraId="17780BC9" w14:textId="77777777" w:rsidR="00193C33" w:rsidRPr="00061991" w:rsidRDefault="00193C33" w:rsidP="00941935">
            <w:pPr>
              <w:tabs>
                <w:tab w:val="left" w:pos="4020"/>
              </w:tabs>
              <w:jc w:val="center"/>
              <w:rPr>
                <w:sz w:val="22"/>
                <w:szCs w:val="22"/>
              </w:rPr>
            </w:pPr>
            <w:r w:rsidRPr="00061991">
              <w:rPr>
                <w:sz w:val="22"/>
                <w:szCs w:val="22"/>
              </w:rPr>
              <w:t>Результаты голосования</w:t>
            </w:r>
          </w:p>
        </w:tc>
      </w:tr>
      <w:tr w:rsidR="00193C33" w:rsidRPr="00061991" w14:paraId="00A74006" w14:textId="77777777" w:rsidTr="00081F95">
        <w:tc>
          <w:tcPr>
            <w:tcW w:w="959" w:type="dxa"/>
          </w:tcPr>
          <w:p w14:paraId="185EF99F" w14:textId="77777777" w:rsidR="00193C33" w:rsidRPr="00061991" w:rsidRDefault="00193C33" w:rsidP="00941935">
            <w:pPr>
              <w:tabs>
                <w:tab w:val="left" w:pos="4020"/>
              </w:tabs>
              <w:jc w:val="center"/>
              <w:rPr>
                <w:sz w:val="22"/>
                <w:szCs w:val="22"/>
              </w:rPr>
            </w:pPr>
            <w:r w:rsidRPr="00061991">
              <w:rPr>
                <w:sz w:val="22"/>
                <w:szCs w:val="22"/>
              </w:rPr>
              <w:t>1.</w:t>
            </w:r>
          </w:p>
        </w:tc>
        <w:tc>
          <w:tcPr>
            <w:tcW w:w="2391" w:type="dxa"/>
          </w:tcPr>
          <w:p w14:paraId="0E9AFD71" w14:textId="77777777" w:rsidR="00193C33" w:rsidRPr="00061991" w:rsidRDefault="00193C33" w:rsidP="00941935">
            <w:pPr>
              <w:tabs>
                <w:tab w:val="left" w:pos="4020"/>
              </w:tabs>
              <w:rPr>
                <w:sz w:val="22"/>
                <w:szCs w:val="22"/>
              </w:rPr>
            </w:pPr>
            <w:r w:rsidRPr="00061991">
              <w:rPr>
                <w:sz w:val="22"/>
                <w:szCs w:val="22"/>
              </w:rPr>
              <w:t>Морева Е.Н.</w:t>
            </w:r>
          </w:p>
        </w:tc>
        <w:tc>
          <w:tcPr>
            <w:tcW w:w="3493" w:type="dxa"/>
          </w:tcPr>
          <w:p w14:paraId="6AF97FC3" w14:textId="77777777" w:rsidR="00193C33" w:rsidRPr="00061991" w:rsidRDefault="00193C33" w:rsidP="00941935">
            <w:pPr>
              <w:jc w:val="center"/>
              <w:rPr>
                <w:sz w:val="22"/>
                <w:szCs w:val="22"/>
              </w:rPr>
            </w:pPr>
            <w:r w:rsidRPr="00061991">
              <w:rPr>
                <w:sz w:val="22"/>
                <w:szCs w:val="22"/>
              </w:rPr>
              <w:t>за</w:t>
            </w:r>
          </w:p>
        </w:tc>
      </w:tr>
      <w:tr w:rsidR="00193C33" w:rsidRPr="00061991" w14:paraId="63E9C906" w14:textId="77777777" w:rsidTr="00081F95">
        <w:tc>
          <w:tcPr>
            <w:tcW w:w="959" w:type="dxa"/>
          </w:tcPr>
          <w:p w14:paraId="2B4FD41D" w14:textId="77777777" w:rsidR="00193C33" w:rsidRPr="00061991" w:rsidRDefault="00193C33" w:rsidP="00941935">
            <w:pPr>
              <w:tabs>
                <w:tab w:val="left" w:pos="4020"/>
              </w:tabs>
              <w:jc w:val="center"/>
              <w:rPr>
                <w:sz w:val="22"/>
                <w:szCs w:val="22"/>
              </w:rPr>
            </w:pPr>
            <w:r w:rsidRPr="00061991">
              <w:rPr>
                <w:sz w:val="22"/>
                <w:szCs w:val="22"/>
              </w:rPr>
              <w:t>2.</w:t>
            </w:r>
          </w:p>
        </w:tc>
        <w:tc>
          <w:tcPr>
            <w:tcW w:w="2391" w:type="dxa"/>
          </w:tcPr>
          <w:p w14:paraId="30891D47" w14:textId="77777777" w:rsidR="00193C33" w:rsidRPr="00061991" w:rsidRDefault="00193C33" w:rsidP="00941935">
            <w:pPr>
              <w:tabs>
                <w:tab w:val="left" w:pos="4020"/>
              </w:tabs>
              <w:rPr>
                <w:sz w:val="22"/>
                <w:szCs w:val="22"/>
              </w:rPr>
            </w:pPr>
            <w:r w:rsidRPr="00061991">
              <w:rPr>
                <w:sz w:val="22"/>
                <w:szCs w:val="22"/>
              </w:rPr>
              <w:t>Бугаева С.Е.</w:t>
            </w:r>
          </w:p>
        </w:tc>
        <w:tc>
          <w:tcPr>
            <w:tcW w:w="3493" w:type="dxa"/>
          </w:tcPr>
          <w:p w14:paraId="1734E960" w14:textId="77777777" w:rsidR="00193C33" w:rsidRPr="00061991" w:rsidRDefault="00193C33" w:rsidP="00941935">
            <w:pPr>
              <w:jc w:val="center"/>
              <w:rPr>
                <w:sz w:val="22"/>
                <w:szCs w:val="22"/>
              </w:rPr>
            </w:pPr>
            <w:r w:rsidRPr="00061991">
              <w:rPr>
                <w:sz w:val="22"/>
                <w:szCs w:val="22"/>
              </w:rPr>
              <w:t>за</w:t>
            </w:r>
          </w:p>
        </w:tc>
      </w:tr>
      <w:tr w:rsidR="00193C33" w:rsidRPr="00061991" w14:paraId="3594370A" w14:textId="77777777" w:rsidTr="00081F95">
        <w:tc>
          <w:tcPr>
            <w:tcW w:w="959" w:type="dxa"/>
          </w:tcPr>
          <w:p w14:paraId="1AD1D5C5" w14:textId="77777777" w:rsidR="00193C33" w:rsidRPr="00061991" w:rsidRDefault="00193C33" w:rsidP="00941935">
            <w:pPr>
              <w:tabs>
                <w:tab w:val="left" w:pos="4020"/>
              </w:tabs>
              <w:jc w:val="center"/>
              <w:rPr>
                <w:sz w:val="22"/>
                <w:szCs w:val="22"/>
              </w:rPr>
            </w:pPr>
            <w:r w:rsidRPr="00061991">
              <w:rPr>
                <w:sz w:val="22"/>
                <w:szCs w:val="22"/>
              </w:rPr>
              <w:t>3.</w:t>
            </w:r>
          </w:p>
        </w:tc>
        <w:tc>
          <w:tcPr>
            <w:tcW w:w="2391" w:type="dxa"/>
          </w:tcPr>
          <w:p w14:paraId="7F02959E" w14:textId="77777777" w:rsidR="00193C33" w:rsidRPr="00061991" w:rsidRDefault="00193C33" w:rsidP="00941935">
            <w:pPr>
              <w:tabs>
                <w:tab w:val="left" w:pos="4020"/>
              </w:tabs>
              <w:rPr>
                <w:sz w:val="22"/>
                <w:szCs w:val="22"/>
              </w:rPr>
            </w:pPr>
            <w:r w:rsidRPr="00061991">
              <w:rPr>
                <w:sz w:val="22"/>
                <w:szCs w:val="22"/>
              </w:rPr>
              <w:t>Гущина Н.Б.</w:t>
            </w:r>
          </w:p>
        </w:tc>
        <w:tc>
          <w:tcPr>
            <w:tcW w:w="3493" w:type="dxa"/>
          </w:tcPr>
          <w:p w14:paraId="2132D14D" w14:textId="77777777" w:rsidR="00193C33" w:rsidRPr="00061991" w:rsidRDefault="00193C33" w:rsidP="00941935">
            <w:pPr>
              <w:jc w:val="center"/>
              <w:rPr>
                <w:sz w:val="22"/>
                <w:szCs w:val="22"/>
              </w:rPr>
            </w:pPr>
            <w:r w:rsidRPr="00061991">
              <w:rPr>
                <w:sz w:val="22"/>
                <w:szCs w:val="22"/>
              </w:rPr>
              <w:t>за</w:t>
            </w:r>
          </w:p>
        </w:tc>
      </w:tr>
      <w:tr w:rsidR="00193C33" w:rsidRPr="00061991" w14:paraId="24CC9194" w14:textId="77777777" w:rsidTr="00081F95">
        <w:tc>
          <w:tcPr>
            <w:tcW w:w="959" w:type="dxa"/>
          </w:tcPr>
          <w:p w14:paraId="121039BA" w14:textId="77777777" w:rsidR="00193C33" w:rsidRPr="00061991" w:rsidRDefault="00193C33" w:rsidP="00941935">
            <w:pPr>
              <w:tabs>
                <w:tab w:val="left" w:pos="4020"/>
              </w:tabs>
              <w:jc w:val="center"/>
              <w:rPr>
                <w:sz w:val="22"/>
                <w:szCs w:val="22"/>
              </w:rPr>
            </w:pPr>
            <w:r w:rsidRPr="00061991">
              <w:rPr>
                <w:sz w:val="22"/>
                <w:szCs w:val="22"/>
              </w:rPr>
              <w:t>4.</w:t>
            </w:r>
          </w:p>
        </w:tc>
        <w:tc>
          <w:tcPr>
            <w:tcW w:w="2391" w:type="dxa"/>
          </w:tcPr>
          <w:p w14:paraId="138345CD" w14:textId="77777777" w:rsidR="00193C33" w:rsidRPr="00061991" w:rsidRDefault="00193C33" w:rsidP="00941935">
            <w:pPr>
              <w:tabs>
                <w:tab w:val="left" w:pos="4020"/>
              </w:tabs>
              <w:rPr>
                <w:sz w:val="22"/>
                <w:szCs w:val="22"/>
              </w:rPr>
            </w:pPr>
            <w:proofErr w:type="spellStart"/>
            <w:r w:rsidRPr="00061991">
              <w:rPr>
                <w:sz w:val="22"/>
                <w:szCs w:val="22"/>
              </w:rPr>
              <w:t>Турбачкина</w:t>
            </w:r>
            <w:proofErr w:type="spellEnd"/>
            <w:r w:rsidRPr="00061991">
              <w:rPr>
                <w:sz w:val="22"/>
                <w:szCs w:val="22"/>
              </w:rPr>
              <w:t xml:space="preserve"> Е.В.</w:t>
            </w:r>
          </w:p>
        </w:tc>
        <w:tc>
          <w:tcPr>
            <w:tcW w:w="3493" w:type="dxa"/>
          </w:tcPr>
          <w:p w14:paraId="2E1989EA" w14:textId="77777777" w:rsidR="00193C33" w:rsidRPr="00061991" w:rsidRDefault="00193C33" w:rsidP="00941935">
            <w:pPr>
              <w:tabs>
                <w:tab w:val="left" w:pos="4020"/>
              </w:tabs>
              <w:jc w:val="center"/>
              <w:rPr>
                <w:sz w:val="22"/>
                <w:szCs w:val="22"/>
              </w:rPr>
            </w:pPr>
            <w:r w:rsidRPr="00061991">
              <w:rPr>
                <w:sz w:val="22"/>
                <w:szCs w:val="22"/>
              </w:rPr>
              <w:t>за</w:t>
            </w:r>
          </w:p>
        </w:tc>
      </w:tr>
      <w:tr w:rsidR="00193C33" w:rsidRPr="00061991" w14:paraId="4FFC4CC8" w14:textId="77777777" w:rsidTr="00081F95">
        <w:tc>
          <w:tcPr>
            <w:tcW w:w="959" w:type="dxa"/>
          </w:tcPr>
          <w:p w14:paraId="56F99DC0" w14:textId="77777777" w:rsidR="00193C33" w:rsidRPr="00061991" w:rsidRDefault="00193C33" w:rsidP="00941935">
            <w:pPr>
              <w:tabs>
                <w:tab w:val="left" w:pos="4020"/>
              </w:tabs>
              <w:jc w:val="center"/>
              <w:rPr>
                <w:sz w:val="22"/>
                <w:szCs w:val="22"/>
              </w:rPr>
            </w:pPr>
            <w:r w:rsidRPr="00061991">
              <w:rPr>
                <w:sz w:val="22"/>
                <w:szCs w:val="22"/>
              </w:rPr>
              <w:t>5.</w:t>
            </w:r>
          </w:p>
        </w:tc>
        <w:tc>
          <w:tcPr>
            <w:tcW w:w="2391" w:type="dxa"/>
          </w:tcPr>
          <w:p w14:paraId="4125B76D" w14:textId="77777777" w:rsidR="00193C33" w:rsidRPr="00061991" w:rsidRDefault="00193C33" w:rsidP="00941935">
            <w:pPr>
              <w:tabs>
                <w:tab w:val="left" w:pos="4020"/>
              </w:tabs>
              <w:rPr>
                <w:sz w:val="22"/>
                <w:szCs w:val="22"/>
              </w:rPr>
            </w:pPr>
            <w:r w:rsidRPr="00061991">
              <w:rPr>
                <w:sz w:val="22"/>
                <w:szCs w:val="22"/>
              </w:rPr>
              <w:t>Полозов И.Г.</w:t>
            </w:r>
          </w:p>
        </w:tc>
        <w:tc>
          <w:tcPr>
            <w:tcW w:w="3493" w:type="dxa"/>
          </w:tcPr>
          <w:p w14:paraId="5EFAA0EB" w14:textId="77777777" w:rsidR="00193C33" w:rsidRPr="00061991" w:rsidRDefault="00193C33" w:rsidP="00941935">
            <w:pPr>
              <w:tabs>
                <w:tab w:val="left" w:pos="4020"/>
              </w:tabs>
              <w:jc w:val="center"/>
              <w:rPr>
                <w:sz w:val="22"/>
                <w:szCs w:val="22"/>
              </w:rPr>
            </w:pPr>
            <w:r w:rsidRPr="00061991">
              <w:rPr>
                <w:sz w:val="22"/>
                <w:szCs w:val="22"/>
              </w:rPr>
              <w:t>за</w:t>
            </w:r>
          </w:p>
        </w:tc>
      </w:tr>
      <w:tr w:rsidR="00193C33" w:rsidRPr="00061991" w14:paraId="3DFACD93" w14:textId="77777777" w:rsidTr="00081F95">
        <w:tc>
          <w:tcPr>
            <w:tcW w:w="959" w:type="dxa"/>
          </w:tcPr>
          <w:p w14:paraId="1D1A86B3" w14:textId="77777777" w:rsidR="00193C33" w:rsidRPr="00061991" w:rsidRDefault="00193C33" w:rsidP="00941935">
            <w:pPr>
              <w:tabs>
                <w:tab w:val="left" w:pos="4020"/>
              </w:tabs>
              <w:jc w:val="center"/>
              <w:rPr>
                <w:sz w:val="22"/>
                <w:szCs w:val="22"/>
              </w:rPr>
            </w:pPr>
            <w:r w:rsidRPr="00061991">
              <w:rPr>
                <w:sz w:val="22"/>
                <w:szCs w:val="22"/>
              </w:rPr>
              <w:t>6.</w:t>
            </w:r>
          </w:p>
        </w:tc>
        <w:tc>
          <w:tcPr>
            <w:tcW w:w="2391" w:type="dxa"/>
          </w:tcPr>
          <w:p w14:paraId="1DAE460A" w14:textId="77777777" w:rsidR="00193C33" w:rsidRPr="00061991" w:rsidRDefault="00193C33" w:rsidP="00941935">
            <w:pPr>
              <w:tabs>
                <w:tab w:val="left" w:pos="4020"/>
              </w:tabs>
              <w:rPr>
                <w:sz w:val="22"/>
                <w:szCs w:val="22"/>
              </w:rPr>
            </w:pPr>
            <w:r w:rsidRPr="00061991">
              <w:rPr>
                <w:sz w:val="22"/>
                <w:szCs w:val="22"/>
              </w:rPr>
              <w:t>Коннова Е.А.</w:t>
            </w:r>
          </w:p>
        </w:tc>
        <w:tc>
          <w:tcPr>
            <w:tcW w:w="3493" w:type="dxa"/>
          </w:tcPr>
          <w:p w14:paraId="41C1AC46" w14:textId="77777777" w:rsidR="00193C33" w:rsidRPr="00061991" w:rsidRDefault="00193C33" w:rsidP="00941935">
            <w:pPr>
              <w:tabs>
                <w:tab w:val="left" w:pos="4020"/>
              </w:tabs>
              <w:jc w:val="center"/>
              <w:rPr>
                <w:sz w:val="22"/>
                <w:szCs w:val="22"/>
              </w:rPr>
            </w:pPr>
            <w:r w:rsidRPr="00061991">
              <w:rPr>
                <w:sz w:val="22"/>
                <w:szCs w:val="22"/>
              </w:rPr>
              <w:t>за</w:t>
            </w:r>
          </w:p>
        </w:tc>
      </w:tr>
      <w:tr w:rsidR="00193C33" w:rsidRPr="00061991" w14:paraId="307B9CFD" w14:textId="77777777" w:rsidTr="00081F95">
        <w:tc>
          <w:tcPr>
            <w:tcW w:w="959" w:type="dxa"/>
          </w:tcPr>
          <w:p w14:paraId="59AD5991" w14:textId="77777777" w:rsidR="00193C33" w:rsidRPr="00061991" w:rsidRDefault="00193C33" w:rsidP="00941935">
            <w:pPr>
              <w:tabs>
                <w:tab w:val="left" w:pos="4020"/>
              </w:tabs>
              <w:jc w:val="center"/>
              <w:rPr>
                <w:sz w:val="22"/>
                <w:szCs w:val="22"/>
              </w:rPr>
            </w:pPr>
            <w:r w:rsidRPr="00061991">
              <w:rPr>
                <w:sz w:val="22"/>
                <w:szCs w:val="22"/>
              </w:rPr>
              <w:t>7.</w:t>
            </w:r>
          </w:p>
        </w:tc>
        <w:tc>
          <w:tcPr>
            <w:tcW w:w="2391" w:type="dxa"/>
          </w:tcPr>
          <w:p w14:paraId="6A51EF5B" w14:textId="77777777" w:rsidR="00193C33" w:rsidRPr="00061991" w:rsidRDefault="00193C33" w:rsidP="00941935">
            <w:pPr>
              <w:tabs>
                <w:tab w:val="left" w:pos="4020"/>
              </w:tabs>
              <w:rPr>
                <w:sz w:val="22"/>
                <w:szCs w:val="22"/>
              </w:rPr>
            </w:pPr>
            <w:r w:rsidRPr="00061991">
              <w:rPr>
                <w:sz w:val="22"/>
                <w:szCs w:val="22"/>
              </w:rPr>
              <w:t>Агапова О.П.</w:t>
            </w:r>
          </w:p>
        </w:tc>
        <w:tc>
          <w:tcPr>
            <w:tcW w:w="3493" w:type="dxa"/>
          </w:tcPr>
          <w:p w14:paraId="64587489" w14:textId="77777777" w:rsidR="00193C33" w:rsidRPr="00061991" w:rsidRDefault="00193C33" w:rsidP="00941935">
            <w:pPr>
              <w:tabs>
                <w:tab w:val="left" w:pos="4020"/>
              </w:tabs>
              <w:jc w:val="center"/>
              <w:rPr>
                <w:sz w:val="22"/>
                <w:szCs w:val="22"/>
              </w:rPr>
            </w:pPr>
            <w:r w:rsidRPr="00061991">
              <w:rPr>
                <w:sz w:val="22"/>
                <w:szCs w:val="22"/>
              </w:rPr>
              <w:t>за</w:t>
            </w:r>
          </w:p>
        </w:tc>
      </w:tr>
    </w:tbl>
    <w:p w14:paraId="11425AFF" w14:textId="77777777" w:rsidR="00193C33" w:rsidRPr="00061991" w:rsidRDefault="00193C33" w:rsidP="00941935">
      <w:pPr>
        <w:tabs>
          <w:tab w:val="left" w:pos="4020"/>
        </w:tabs>
        <w:ind w:firstLine="709"/>
        <w:rPr>
          <w:sz w:val="22"/>
          <w:szCs w:val="22"/>
        </w:rPr>
      </w:pPr>
      <w:r w:rsidRPr="00061991">
        <w:rPr>
          <w:sz w:val="22"/>
          <w:szCs w:val="22"/>
        </w:rPr>
        <w:t xml:space="preserve">Итого: за – 7, против – 0, воздержался – 0, отсутствуют – 0. </w:t>
      </w:r>
    </w:p>
    <w:p w14:paraId="39A9AE3F" w14:textId="77777777" w:rsidR="005F7807" w:rsidRPr="00061991" w:rsidRDefault="005F7807" w:rsidP="00941935">
      <w:pPr>
        <w:jc w:val="both"/>
        <w:rPr>
          <w:b/>
          <w:bCs/>
          <w:sz w:val="22"/>
          <w:szCs w:val="22"/>
        </w:rPr>
      </w:pPr>
    </w:p>
    <w:p w14:paraId="3D8E76E9" w14:textId="77777777" w:rsidR="005F7807" w:rsidRPr="00061991" w:rsidRDefault="005F7807" w:rsidP="00941935">
      <w:pPr>
        <w:jc w:val="both"/>
        <w:rPr>
          <w:b/>
          <w:bCs/>
          <w:sz w:val="22"/>
          <w:szCs w:val="22"/>
        </w:rPr>
      </w:pPr>
    </w:p>
    <w:p w14:paraId="1D74A230" w14:textId="77777777" w:rsidR="005F7807" w:rsidRPr="00885366" w:rsidRDefault="00885366" w:rsidP="00885366">
      <w:pPr>
        <w:ind w:firstLine="709"/>
        <w:jc w:val="both"/>
        <w:rPr>
          <w:sz w:val="22"/>
          <w:szCs w:val="22"/>
        </w:rPr>
      </w:pPr>
      <w:r>
        <w:rPr>
          <w:b/>
          <w:bCs/>
          <w:sz w:val="22"/>
          <w:szCs w:val="22"/>
        </w:rPr>
        <w:t xml:space="preserve">4. </w:t>
      </w:r>
      <w:r w:rsidR="005F7807" w:rsidRPr="00885366">
        <w:rPr>
          <w:b/>
          <w:bCs/>
          <w:sz w:val="22"/>
          <w:szCs w:val="22"/>
        </w:rPr>
        <w:t>СЛУШАЛИ</w:t>
      </w:r>
      <w:proofErr w:type="gramStart"/>
      <w:r w:rsidR="005F7807" w:rsidRPr="00885366">
        <w:rPr>
          <w:b/>
          <w:bCs/>
          <w:sz w:val="22"/>
          <w:szCs w:val="22"/>
        </w:rPr>
        <w:t>: О</w:t>
      </w:r>
      <w:proofErr w:type="gramEnd"/>
      <w:r w:rsidR="005F7807" w:rsidRPr="00885366">
        <w:rPr>
          <w:b/>
          <w:bCs/>
          <w:sz w:val="22"/>
          <w:szCs w:val="22"/>
        </w:rPr>
        <w:t xml:space="preserve"> корректировке долгосрочных тарифов на тепловую энергию для потребителей ООО «Ивановская биоэнергетическая компания» (Южский район) на 2024 год (Зуева Е.В.)</w:t>
      </w:r>
    </w:p>
    <w:p w14:paraId="1E7EC13D" w14:textId="77777777" w:rsidR="008136D9" w:rsidRPr="000F43F7" w:rsidRDefault="008136D9" w:rsidP="00941935">
      <w:pPr>
        <w:pStyle w:val="24"/>
        <w:widowControl/>
        <w:tabs>
          <w:tab w:val="left" w:pos="1276"/>
          <w:tab w:val="left" w:pos="1560"/>
        </w:tabs>
        <w:ind w:firstLine="567"/>
        <w:rPr>
          <w:sz w:val="22"/>
          <w:szCs w:val="22"/>
        </w:rPr>
      </w:pPr>
      <w:r w:rsidRPr="00061991">
        <w:rPr>
          <w:sz w:val="22"/>
          <w:szCs w:val="22"/>
        </w:rPr>
        <w:t xml:space="preserve">В связи с обращением </w:t>
      </w:r>
      <w:r w:rsidR="00C61ABF" w:rsidRPr="00061991">
        <w:rPr>
          <w:sz w:val="22"/>
          <w:szCs w:val="22"/>
        </w:rPr>
        <w:t>ООО «Ивановская биоэнергетическая компания» (Южский район)</w:t>
      </w:r>
      <w:r w:rsidRPr="00061991">
        <w:rPr>
          <w:sz w:val="22"/>
          <w:szCs w:val="22"/>
        </w:rPr>
        <w:t xml:space="preserve"> </w:t>
      </w:r>
      <w:r w:rsidR="00901B77" w:rsidRPr="00061991">
        <w:rPr>
          <w:sz w:val="22"/>
          <w:szCs w:val="22"/>
        </w:rPr>
        <w:t xml:space="preserve">(далее - ООО «ИБК» (Южский </w:t>
      </w:r>
      <w:proofErr w:type="spellStart"/>
      <w:r w:rsidR="00901B77" w:rsidRPr="00061991">
        <w:rPr>
          <w:sz w:val="22"/>
          <w:szCs w:val="22"/>
        </w:rPr>
        <w:t>м.р</w:t>
      </w:r>
      <w:proofErr w:type="spellEnd"/>
      <w:r w:rsidR="00901B77" w:rsidRPr="00061991">
        <w:rPr>
          <w:sz w:val="22"/>
          <w:szCs w:val="22"/>
        </w:rPr>
        <w:t xml:space="preserve">.)) </w:t>
      </w:r>
      <w:r w:rsidRPr="00061991">
        <w:rPr>
          <w:sz w:val="22"/>
          <w:szCs w:val="22"/>
        </w:rPr>
        <w:t xml:space="preserve">приказом Департамента энергетики и тарифов Ивановской области </w:t>
      </w:r>
      <w:r w:rsidR="00C61ABF" w:rsidRPr="00061991">
        <w:rPr>
          <w:sz w:val="22"/>
          <w:szCs w:val="22"/>
        </w:rPr>
        <w:t xml:space="preserve">от 05.05.2023 года № 25-у </w:t>
      </w:r>
      <w:r w:rsidRPr="00061991">
        <w:rPr>
          <w:sz w:val="22"/>
          <w:szCs w:val="22"/>
        </w:rPr>
        <w:t xml:space="preserve">дела </w:t>
      </w:r>
      <w:r w:rsidR="00901B77" w:rsidRPr="00061991">
        <w:rPr>
          <w:sz w:val="22"/>
          <w:szCs w:val="22"/>
        </w:rPr>
        <w:t xml:space="preserve">о корректировке долгосрочных тарифов на тепловую энергию для потребителей ООО «ИБК» (Южский </w:t>
      </w:r>
      <w:proofErr w:type="spellStart"/>
      <w:r w:rsidR="00901B77" w:rsidRPr="00061991">
        <w:rPr>
          <w:sz w:val="22"/>
          <w:szCs w:val="22"/>
        </w:rPr>
        <w:t>м.р</w:t>
      </w:r>
      <w:proofErr w:type="spellEnd"/>
      <w:r w:rsidR="00901B77" w:rsidRPr="00061991">
        <w:rPr>
          <w:sz w:val="22"/>
          <w:szCs w:val="22"/>
        </w:rPr>
        <w:t xml:space="preserve">.) на 2024 </w:t>
      </w:r>
      <w:r w:rsidR="00901B77" w:rsidRPr="000F43F7">
        <w:rPr>
          <w:sz w:val="22"/>
          <w:szCs w:val="22"/>
        </w:rPr>
        <w:t>год</w:t>
      </w:r>
      <w:r w:rsidRPr="000F43F7">
        <w:rPr>
          <w:sz w:val="22"/>
          <w:szCs w:val="22"/>
        </w:rPr>
        <w:t xml:space="preserve">. </w:t>
      </w:r>
      <w:r w:rsidR="0039372C" w:rsidRPr="000F43F7">
        <w:rPr>
          <w:sz w:val="22"/>
          <w:szCs w:val="22"/>
        </w:rPr>
        <w:t xml:space="preserve">Метод индексации установленных тарифов в качестве метод регулирования тарифов был определен до начала долгосрочного периода регулирования (2020-2024 гг.). </w:t>
      </w:r>
      <w:r w:rsidR="006368B9" w:rsidRPr="000F43F7">
        <w:rPr>
          <w:sz w:val="22"/>
          <w:szCs w:val="22"/>
        </w:rPr>
        <w:t xml:space="preserve">ООО «ИБК» (Южский </w:t>
      </w:r>
      <w:proofErr w:type="spellStart"/>
      <w:r w:rsidR="006368B9" w:rsidRPr="000F43F7">
        <w:rPr>
          <w:sz w:val="22"/>
          <w:szCs w:val="22"/>
        </w:rPr>
        <w:t>м.р</w:t>
      </w:r>
      <w:proofErr w:type="spellEnd"/>
      <w:r w:rsidR="006368B9" w:rsidRPr="000F43F7">
        <w:rPr>
          <w:sz w:val="22"/>
          <w:szCs w:val="22"/>
        </w:rPr>
        <w:t>.)</w:t>
      </w:r>
      <w:r w:rsidRPr="000F43F7">
        <w:rPr>
          <w:sz w:val="22"/>
          <w:szCs w:val="22"/>
        </w:rPr>
        <w:t xml:space="preserve"> владеет объектами теплоснабжения на </w:t>
      </w:r>
      <w:r w:rsidR="006368B9" w:rsidRPr="000F43F7">
        <w:rPr>
          <w:sz w:val="22"/>
          <w:szCs w:val="22"/>
        </w:rPr>
        <w:t>основании концессионного соглашения</w:t>
      </w:r>
      <w:r w:rsidRPr="000F43F7">
        <w:rPr>
          <w:sz w:val="22"/>
          <w:szCs w:val="22"/>
        </w:rPr>
        <w:t>.</w:t>
      </w:r>
    </w:p>
    <w:p w14:paraId="7FC804AB" w14:textId="77777777" w:rsidR="008136D9" w:rsidRPr="000F43F7" w:rsidRDefault="008136D9" w:rsidP="00941935">
      <w:pPr>
        <w:pStyle w:val="24"/>
        <w:widowControl/>
        <w:tabs>
          <w:tab w:val="left" w:pos="1276"/>
          <w:tab w:val="left" w:pos="1560"/>
        </w:tabs>
        <w:ind w:firstLine="567"/>
        <w:rPr>
          <w:sz w:val="22"/>
          <w:szCs w:val="22"/>
        </w:rPr>
      </w:pPr>
      <w:r w:rsidRPr="000F43F7">
        <w:rPr>
          <w:sz w:val="22"/>
          <w:szCs w:val="22"/>
        </w:rPr>
        <w:lastRenderedPageBreak/>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7680736" w14:textId="77777777" w:rsidR="00061781" w:rsidRPr="000F43F7" w:rsidRDefault="00061781" w:rsidP="00941935">
      <w:pPr>
        <w:pStyle w:val="24"/>
        <w:widowControl/>
        <w:tabs>
          <w:tab w:val="left" w:pos="851"/>
          <w:tab w:val="left" w:pos="993"/>
        </w:tabs>
        <w:ind w:firstLine="709"/>
        <w:rPr>
          <w:bCs/>
          <w:sz w:val="22"/>
          <w:szCs w:val="22"/>
        </w:rPr>
      </w:pPr>
      <w:r w:rsidRPr="000F43F7">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CE97C75" w14:textId="77777777" w:rsidR="00941935" w:rsidRPr="000F43F7" w:rsidRDefault="00941935" w:rsidP="00941935">
      <w:pPr>
        <w:pStyle w:val="24"/>
        <w:widowControl/>
        <w:tabs>
          <w:tab w:val="left" w:pos="851"/>
          <w:tab w:val="left" w:pos="993"/>
        </w:tabs>
        <w:ind w:firstLine="709"/>
        <w:rPr>
          <w:bCs/>
          <w:sz w:val="22"/>
          <w:szCs w:val="22"/>
        </w:rPr>
      </w:pPr>
      <w:r w:rsidRPr="000F43F7">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1458662E" w14:textId="77777777" w:rsidR="00061781" w:rsidRPr="00061991" w:rsidRDefault="00061781" w:rsidP="00941935">
      <w:pPr>
        <w:pStyle w:val="24"/>
        <w:widowControl/>
        <w:tabs>
          <w:tab w:val="left" w:pos="851"/>
          <w:tab w:val="left" w:pos="993"/>
        </w:tabs>
        <w:ind w:firstLine="709"/>
        <w:rPr>
          <w:bCs/>
          <w:sz w:val="22"/>
          <w:szCs w:val="22"/>
        </w:rPr>
      </w:pPr>
      <w:r w:rsidRPr="00061991">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1E54A5BD" w14:textId="77777777" w:rsidR="00061781" w:rsidRPr="00061991" w:rsidRDefault="00061781" w:rsidP="00941935">
      <w:pPr>
        <w:pStyle w:val="24"/>
        <w:widowControl/>
        <w:tabs>
          <w:tab w:val="left" w:pos="851"/>
          <w:tab w:val="left" w:pos="993"/>
        </w:tabs>
        <w:ind w:firstLine="709"/>
        <w:rPr>
          <w:bCs/>
          <w:sz w:val="22"/>
          <w:szCs w:val="22"/>
        </w:rPr>
      </w:pPr>
      <w:r w:rsidRPr="00061991">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06711E3" w14:textId="77777777" w:rsidR="00061781" w:rsidRPr="00061991" w:rsidRDefault="00061781" w:rsidP="00941935">
      <w:pPr>
        <w:pStyle w:val="24"/>
        <w:widowControl/>
        <w:tabs>
          <w:tab w:val="left" w:pos="851"/>
          <w:tab w:val="left" w:pos="993"/>
        </w:tabs>
        <w:ind w:firstLine="709"/>
        <w:rPr>
          <w:bCs/>
          <w:sz w:val="22"/>
          <w:szCs w:val="22"/>
        </w:rPr>
      </w:pPr>
      <w:r w:rsidRPr="00061991">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7D25FD37" w14:textId="77777777" w:rsidR="00061781" w:rsidRPr="00061991" w:rsidRDefault="00061781" w:rsidP="00941935">
      <w:pPr>
        <w:pStyle w:val="24"/>
        <w:widowControl/>
        <w:tabs>
          <w:tab w:val="left" w:pos="851"/>
          <w:tab w:val="left" w:pos="993"/>
          <w:tab w:val="left" w:pos="1560"/>
        </w:tabs>
        <w:ind w:firstLine="709"/>
        <w:rPr>
          <w:bCs/>
          <w:sz w:val="22"/>
          <w:szCs w:val="22"/>
        </w:rPr>
      </w:pPr>
      <w:r w:rsidRPr="00061991">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5701952" w14:textId="77777777" w:rsidR="008136D9" w:rsidRPr="00061991" w:rsidRDefault="008136D9" w:rsidP="00941935">
      <w:pPr>
        <w:pStyle w:val="24"/>
        <w:widowControl/>
        <w:tabs>
          <w:tab w:val="left" w:pos="709"/>
          <w:tab w:val="left" w:pos="1560"/>
        </w:tabs>
        <w:ind w:firstLine="567"/>
        <w:rPr>
          <w:bCs/>
          <w:sz w:val="22"/>
          <w:szCs w:val="22"/>
        </w:rPr>
      </w:pPr>
      <w:r w:rsidRPr="00061991">
        <w:rPr>
          <w:bCs/>
          <w:sz w:val="22"/>
          <w:szCs w:val="22"/>
        </w:rPr>
        <w:t xml:space="preserve">По результатам экспертизы материалов тарифного дела подготовлено экспертное заключение. </w:t>
      </w:r>
    </w:p>
    <w:p w14:paraId="28883FD3" w14:textId="77777777" w:rsidR="008136D9" w:rsidRPr="00061991" w:rsidRDefault="008136D9" w:rsidP="00941935">
      <w:pPr>
        <w:pStyle w:val="24"/>
        <w:widowControl/>
        <w:tabs>
          <w:tab w:val="left" w:pos="1276"/>
          <w:tab w:val="left" w:pos="1560"/>
        </w:tabs>
        <w:ind w:firstLine="567"/>
        <w:rPr>
          <w:sz w:val="22"/>
          <w:szCs w:val="22"/>
        </w:rPr>
      </w:pPr>
      <w:r w:rsidRPr="00061991">
        <w:rPr>
          <w:sz w:val="22"/>
          <w:szCs w:val="22"/>
        </w:rPr>
        <w:t xml:space="preserve">Организация ознакомлена с уровнями тарифов к утверждению. Письмом от 20.10.2023 № 573 ГУП Ивановской области «Центр Профи» (Комсомольский район) согласовало предлагаемые к утверждению уровни тарифов и предложило утвердить тарифы без присутствия представителей учреждения. </w:t>
      </w:r>
    </w:p>
    <w:p w14:paraId="0E053DC0" w14:textId="77777777" w:rsidR="008136D9" w:rsidRPr="00061991" w:rsidRDefault="008136D9" w:rsidP="00941935">
      <w:pPr>
        <w:pStyle w:val="24"/>
        <w:widowControl/>
        <w:tabs>
          <w:tab w:val="left" w:pos="1276"/>
          <w:tab w:val="left" w:pos="1560"/>
        </w:tabs>
        <w:ind w:firstLine="567"/>
        <w:rPr>
          <w:sz w:val="22"/>
          <w:szCs w:val="22"/>
        </w:rPr>
      </w:pPr>
      <w:r w:rsidRPr="00061991">
        <w:rPr>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приложениях 4/1.</w:t>
      </w:r>
    </w:p>
    <w:p w14:paraId="7A1E95C9" w14:textId="77777777" w:rsidR="008136D9" w:rsidRPr="00061991" w:rsidRDefault="008136D9" w:rsidP="00941935">
      <w:pPr>
        <w:pStyle w:val="a4"/>
        <w:ind w:left="0" w:firstLine="567"/>
        <w:jc w:val="both"/>
        <w:rPr>
          <w:b/>
          <w:bCs/>
          <w:sz w:val="22"/>
          <w:szCs w:val="22"/>
        </w:rPr>
      </w:pPr>
    </w:p>
    <w:p w14:paraId="02653237" w14:textId="77777777" w:rsidR="008136D9" w:rsidRPr="00061991" w:rsidRDefault="008136D9" w:rsidP="00941935">
      <w:pPr>
        <w:pStyle w:val="24"/>
        <w:widowControl/>
        <w:tabs>
          <w:tab w:val="left" w:pos="993"/>
          <w:tab w:val="left" w:pos="1276"/>
          <w:tab w:val="left" w:pos="1560"/>
        </w:tabs>
        <w:ind w:firstLine="567"/>
        <w:rPr>
          <w:b/>
          <w:bCs/>
          <w:sz w:val="22"/>
          <w:szCs w:val="22"/>
        </w:rPr>
      </w:pPr>
      <w:r w:rsidRPr="00061991">
        <w:rPr>
          <w:b/>
          <w:bCs/>
          <w:sz w:val="22"/>
          <w:szCs w:val="22"/>
        </w:rPr>
        <w:t>РЕШИЛИ:</w:t>
      </w:r>
    </w:p>
    <w:p w14:paraId="7F44148F" w14:textId="77777777" w:rsidR="008136D9" w:rsidRPr="00061991" w:rsidRDefault="008136D9" w:rsidP="00941935">
      <w:pPr>
        <w:pStyle w:val="24"/>
        <w:widowControl/>
        <w:tabs>
          <w:tab w:val="left" w:pos="993"/>
          <w:tab w:val="left" w:pos="1276"/>
          <w:tab w:val="left" w:pos="1560"/>
        </w:tabs>
        <w:ind w:firstLine="567"/>
        <w:rPr>
          <w:sz w:val="22"/>
          <w:szCs w:val="22"/>
        </w:rPr>
      </w:pPr>
      <w:r w:rsidRPr="00061991">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w:t>
      </w:r>
    </w:p>
    <w:p w14:paraId="71D5B513" w14:textId="77777777" w:rsidR="002F17DD" w:rsidRPr="00061991" w:rsidRDefault="002F17DD" w:rsidP="00941935">
      <w:pPr>
        <w:pStyle w:val="a4"/>
        <w:numPr>
          <w:ilvl w:val="0"/>
          <w:numId w:val="19"/>
        </w:numPr>
        <w:tabs>
          <w:tab w:val="left" w:pos="993"/>
        </w:tabs>
        <w:ind w:left="0" w:firstLine="709"/>
        <w:jc w:val="both"/>
        <w:rPr>
          <w:sz w:val="22"/>
          <w:szCs w:val="22"/>
        </w:rPr>
      </w:pPr>
      <w:r w:rsidRPr="00061991">
        <w:rPr>
          <w:sz w:val="22"/>
          <w:szCs w:val="22"/>
        </w:rPr>
        <w:t>Установить долгосрочные тарифы на тепловую энергию для потребителей ООО «Ивановская биоэнергетическая компания» (Южский район) с учетом корректировки необходимой валовой выручки на 2024 год</w:t>
      </w:r>
      <w:r w:rsidR="001A2F7B">
        <w:rPr>
          <w:sz w:val="22"/>
          <w:szCs w:val="22"/>
        </w:rPr>
        <w:t>:</w:t>
      </w:r>
    </w:p>
    <w:p w14:paraId="2E9085E0" w14:textId="77777777" w:rsidR="00810437" w:rsidRPr="00061991" w:rsidRDefault="00810437" w:rsidP="00941935">
      <w:pPr>
        <w:pStyle w:val="a4"/>
        <w:tabs>
          <w:tab w:val="left" w:pos="993"/>
        </w:tabs>
        <w:ind w:left="709"/>
        <w:jc w:val="both"/>
        <w:rPr>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60"/>
        <w:gridCol w:w="1276"/>
        <w:gridCol w:w="709"/>
        <w:gridCol w:w="1276"/>
        <w:gridCol w:w="1277"/>
        <w:gridCol w:w="710"/>
        <w:gridCol w:w="709"/>
        <w:gridCol w:w="567"/>
        <w:gridCol w:w="567"/>
        <w:gridCol w:w="990"/>
      </w:tblGrid>
      <w:tr w:rsidR="00810437" w:rsidRPr="00061991" w14:paraId="31192710" w14:textId="77777777" w:rsidTr="00081F95">
        <w:trPr>
          <w:trHeight w:val="264"/>
        </w:trPr>
        <w:tc>
          <w:tcPr>
            <w:tcW w:w="566" w:type="dxa"/>
            <w:vMerge w:val="restart"/>
            <w:shd w:val="clear" w:color="auto" w:fill="auto"/>
            <w:vAlign w:val="center"/>
            <w:hideMark/>
          </w:tcPr>
          <w:p w14:paraId="796CB278" w14:textId="77777777" w:rsidR="00810437" w:rsidRPr="00061991" w:rsidRDefault="00810437" w:rsidP="00941935">
            <w:pPr>
              <w:widowControl/>
              <w:jc w:val="center"/>
              <w:rPr>
                <w:sz w:val="22"/>
                <w:szCs w:val="22"/>
              </w:rPr>
            </w:pPr>
            <w:r w:rsidRPr="00061991">
              <w:rPr>
                <w:sz w:val="22"/>
                <w:szCs w:val="22"/>
              </w:rPr>
              <w:t>№ п/п</w:t>
            </w:r>
          </w:p>
        </w:tc>
        <w:tc>
          <w:tcPr>
            <w:tcW w:w="1560" w:type="dxa"/>
            <w:vMerge w:val="restart"/>
            <w:shd w:val="clear" w:color="auto" w:fill="auto"/>
            <w:vAlign w:val="center"/>
            <w:hideMark/>
          </w:tcPr>
          <w:p w14:paraId="5A07AC77" w14:textId="77777777" w:rsidR="00810437" w:rsidRPr="00061991" w:rsidRDefault="00810437" w:rsidP="00941935">
            <w:pPr>
              <w:widowControl/>
              <w:jc w:val="center"/>
              <w:rPr>
                <w:sz w:val="22"/>
                <w:szCs w:val="22"/>
              </w:rPr>
            </w:pPr>
            <w:r w:rsidRPr="00061991">
              <w:rPr>
                <w:sz w:val="22"/>
                <w:szCs w:val="22"/>
              </w:rPr>
              <w:t>Наименование регулируемой организации</w:t>
            </w:r>
          </w:p>
        </w:tc>
        <w:tc>
          <w:tcPr>
            <w:tcW w:w="1276" w:type="dxa"/>
            <w:vMerge w:val="restart"/>
            <w:shd w:val="clear" w:color="auto" w:fill="auto"/>
            <w:noWrap/>
            <w:vAlign w:val="center"/>
            <w:hideMark/>
          </w:tcPr>
          <w:p w14:paraId="73702945" w14:textId="77777777" w:rsidR="00810437" w:rsidRPr="00061991" w:rsidRDefault="00810437" w:rsidP="00941935">
            <w:pPr>
              <w:widowControl/>
              <w:jc w:val="center"/>
              <w:rPr>
                <w:sz w:val="22"/>
                <w:szCs w:val="22"/>
              </w:rPr>
            </w:pPr>
            <w:r w:rsidRPr="00061991">
              <w:rPr>
                <w:sz w:val="22"/>
                <w:szCs w:val="22"/>
              </w:rPr>
              <w:t>Вид тарифа</w:t>
            </w:r>
          </w:p>
        </w:tc>
        <w:tc>
          <w:tcPr>
            <w:tcW w:w="709" w:type="dxa"/>
            <w:vMerge w:val="restart"/>
            <w:shd w:val="clear" w:color="auto" w:fill="auto"/>
            <w:noWrap/>
            <w:vAlign w:val="center"/>
            <w:hideMark/>
          </w:tcPr>
          <w:p w14:paraId="30EC2651" w14:textId="77777777" w:rsidR="00810437" w:rsidRPr="00061991" w:rsidRDefault="00810437" w:rsidP="00941935">
            <w:pPr>
              <w:widowControl/>
              <w:jc w:val="center"/>
              <w:rPr>
                <w:sz w:val="22"/>
                <w:szCs w:val="22"/>
              </w:rPr>
            </w:pPr>
            <w:r w:rsidRPr="00061991">
              <w:rPr>
                <w:sz w:val="22"/>
                <w:szCs w:val="22"/>
              </w:rPr>
              <w:t>Год</w:t>
            </w:r>
          </w:p>
        </w:tc>
        <w:tc>
          <w:tcPr>
            <w:tcW w:w="2553" w:type="dxa"/>
            <w:gridSpan w:val="2"/>
            <w:shd w:val="clear" w:color="auto" w:fill="auto"/>
            <w:noWrap/>
            <w:vAlign w:val="center"/>
            <w:hideMark/>
          </w:tcPr>
          <w:p w14:paraId="6E86BAC7" w14:textId="77777777" w:rsidR="00810437" w:rsidRPr="00061991" w:rsidRDefault="00810437" w:rsidP="00941935">
            <w:pPr>
              <w:widowControl/>
              <w:jc w:val="center"/>
              <w:rPr>
                <w:sz w:val="22"/>
                <w:szCs w:val="22"/>
              </w:rPr>
            </w:pPr>
            <w:r w:rsidRPr="00061991">
              <w:rPr>
                <w:sz w:val="22"/>
                <w:szCs w:val="22"/>
              </w:rPr>
              <w:t>Вода</w:t>
            </w:r>
          </w:p>
        </w:tc>
        <w:tc>
          <w:tcPr>
            <w:tcW w:w="2553" w:type="dxa"/>
            <w:gridSpan w:val="4"/>
            <w:shd w:val="clear" w:color="auto" w:fill="auto"/>
            <w:noWrap/>
            <w:vAlign w:val="center"/>
            <w:hideMark/>
          </w:tcPr>
          <w:p w14:paraId="41B85DD4" w14:textId="77777777" w:rsidR="00810437" w:rsidRPr="00061991" w:rsidRDefault="00810437" w:rsidP="00941935">
            <w:pPr>
              <w:widowControl/>
              <w:jc w:val="center"/>
              <w:rPr>
                <w:sz w:val="22"/>
                <w:szCs w:val="22"/>
              </w:rPr>
            </w:pPr>
            <w:r w:rsidRPr="00061991">
              <w:rPr>
                <w:sz w:val="22"/>
                <w:szCs w:val="22"/>
              </w:rPr>
              <w:t>Отборный пар давлением</w:t>
            </w:r>
          </w:p>
        </w:tc>
        <w:tc>
          <w:tcPr>
            <w:tcW w:w="990" w:type="dxa"/>
            <w:vMerge w:val="restart"/>
          </w:tcPr>
          <w:p w14:paraId="58F45978" w14:textId="77777777" w:rsidR="00810437" w:rsidRPr="00061991" w:rsidRDefault="00810437" w:rsidP="00941935">
            <w:pPr>
              <w:widowControl/>
              <w:jc w:val="center"/>
              <w:rPr>
                <w:sz w:val="22"/>
                <w:szCs w:val="22"/>
              </w:rPr>
            </w:pPr>
            <w:r w:rsidRPr="00061991">
              <w:rPr>
                <w:sz w:val="22"/>
                <w:szCs w:val="22"/>
              </w:rPr>
              <w:t>Острый и редуцированный пар</w:t>
            </w:r>
          </w:p>
        </w:tc>
      </w:tr>
      <w:tr w:rsidR="00810437" w:rsidRPr="00061991" w14:paraId="1B976916" w14:textId="77777777" w:rsidTr="00081F95">
        <w:trPr>
          <w:trHeight w:val="540"/>
        </w:trPr>
        <w:tc>
          <w:tcPr>
            <w:tcW w:w="566" w:type="dxa"/>
            <w:vMerge/>
            <w:shd w:val="clear" w:color="auto" w:fill="auto"/>
            <w:noWrap/>
            <w:vAlign w:val="center"/>
            <w:hideMark/>
          </w:tcPr>
          <w:p w14:paraId="2CFC5BD1" w14:textId="77777777" w:rsidR="00810437" w:rsidRPr="00061991" w:rsidRDefault="00810437" w:rsidP="00941935">
            <w:pPr>
              <w:widowControl/>
              <w:jc w:val="center"/>
              <w:rPr>
                <w:sz w:val="22"/>
                <w:szCs w:val="22"/>
              </w:rPr>
            </w:pPr>
          </w:p>
        </w:tc>
        <w:tc>
          <w:tcPr>
            <w:tcW w:w="1560" w:type="dxa"/>
            <w:vMerge/>
            <w:shd w:val="clear" w:color="auto" w:fill="auto"/>
            <w:vAlign w:val="center"/>
            <w:hideMark/>
          </w:tcPr>
          <w:p w14:paraId="685B33F2" w14:textId="77777777" w:rsidR="00810437" w:rsidRPr="00061991" w:rsidRDefault="00810437" w:rsidP="00941935">
            <w:pPr>
              <w:widowControl/>
              <w:rPr>
                <w:sz w:val="22"/>
                <w:szCs w:val="22"/>
              </w:rPr>
            </w:pPr>
          </w:p>
        </w:tc>
        <w:tc>
          <w:tcPr>
            <w:tcW w:w="1276" w:type="dxa"/>
            <w:vMerge/>
            <w:shd w:val="clear" w:color="auto" w:fill="auto"/>
            <w:noWrap/>
            <w:vAlign w:val="center"/>
            <w:hideMark/>
          </w:tcPr>
          <w:p w14:paraId="0DE4AEA6" w14:textId="77777777" w:rsidR="00810437" w:rsidRPr="00061991" w:rsidRDefault="00810437" w:rsidP="00941935">
            <w:pPr>
              <w:widowControl/>
              <w:jc w:val="center"/>
              <w:rPr>
                <w:sz w:val="22"/>
                <w:szCs w:val="22"/>
              </w:rPr>
            </w:pPr>
          </w:p>
        </w:tc>
        <w:tc>
          <w:tcPr>
            <w:tcW w:w="709" w:type="dxa"/>
            <w:vMerge/>
            <w:shd w:val="clear" w:color="auto" w:fill="auto"/>
            <w:noWrap/>
            <w:vAlign w:val="center"/>
            <w:hideMark/>
          </w:tcPr>
          <w:p w14:paraId="190CC0B8" w14:textId="77777777" w:rsidR="00810437" w:rsidRPr="00061991" w:rsidRDefault="00810437" w:rsidP="00941935">
            <w:pPr>
              <w:widowControl/>
              <w:jc w:val="center"/>
              <w:rPr>
                <w:sz w:val="22"/>
                <w:szCs w:val="22"/>
              </w:rPr>
            </w:pPr>
          </w:p>
        </w:tc>
        <w:tc>
          <w:tcPr>
            <w:tcW w:w="1276" w:type="dxa"/>
            <w:shd w:val="clear" w:color="auto" w:fill="auto"/>
            <w:noWrap/>
            <w:vAlign w:val="center"/>
            <w:hideMark/>
          </w:tcPr>
          <w:p w14:paraId="1949FEFB" w14:textId="77777777" w:rsidR="00810437" w:rsidRPr="00061991" w:rsidRDefault="00810437" w:rsidP="00941935">
            <w:pPr>
              <w:widowControl/>
              <w:jc w:val="center"/>
              <w:rPr>
                <w:sz w:val="22"/>
                <w:szCs w:val="22"/>
              </w:rPr>
            </w:pPr>
            <w:r w:rsidRPr="00061991">
              <w:rPr>
                <w:sz w:val="22"/>
                <w:szCs w:val="22"/>
              </w:rPr>
              <w:t>1 полугодие</w:t>
            </w:r>
          </w:p>
        </w:tc>
        <w:tc>
          <w:tcPr>
            <w:tcW w:w="1277" w:type="dxa"/>
            <w:shd w:val="clear" w:color="auto" w:fill="auto"/>
            <w:vAlign w:val="center"/>
          </w:tcPr>
          <w:p w14:paraId="46C79622" w14:textId="77777777" w:rsidR="00810437" w:rsidRPr="00061991" w:rsidRDefault="00810437" w:rsidP="00941935">
            <w:pPr>
              <w:widowControl/>
              <w:jc w:val="center"/>
              <w:rPr>
                <w:sz w:val="22"/>
                <w:szCs w:val="22"/>
              </w:rPr>
            </w:pPr>
            <w:r w:rsidRPr="00061991">
              <w:rPr>
                <w:sz w:val="22"/>
                <w:szCs w:val="22"/>
              </w:rPr>
              <w:t>2 полугодие</w:t>
            </w:r>
          </w:p>
        </w:tc>
        <w:tc>
          <w:tcPr>
            <w:tcW w:w="710" w:type="dxa"/>
            <w:shd w:val="clear" w:color="auto" w:fill="auto"/>
            <w:vAlign w:val="center"/>
            <w:hideMark/>
          </w:tcPr>
          <w:p w14:paraId="71D783F8" w14:textId="77777777" w:rsidR="00810437" w:rsidRPr="00061991" w:rsidRDefault="00810437" w:rsidP="00941935">
            <w:pPr>
              <w:widowControl/>
              <w:jc w:val="center"/>
              <w:rPr>
                <w:sz w:val="22"/>
                <w:szCs w:val="22"/>
              </w:rPr>
            </w:pPr>
            <w:r w:rsidRPr="00061991">
              <w:rPr>
                <w:sz w:val="22"/>
                <w:szCs w:val="22"/>
              </w:rPr>
              <w:t>от 1,2 до 2,5 кг/</w:t>
            </w:r>
          </w:p>
          <w:p w14:paraId="73EEB754" w14:textId="77777777" w:rsidR="00810437" w:rsidRPr="00061991" w:rsidRDefault="00810437" w:rsidP="00941935">
            <w:pPr>
              <w:widowControl/>
              <w:jc w:val="center"/>
              <w:rPr>
                <w:sz w:val="22"/>
                <w:szCs w:val="22"/>
              </w:rPr>
            </w:pPr>
            <w:r w:rsidRPr="00061991">
              <w:rPr>
                <w:sz w:val="22"/>
                <w:szCs w:val="22"/>
              </w:rPr>
              <w:t>см</w:t>
            </w:r>
            <w:r w:rsidRPr="00061991">
              <w:rPr>
                <w:sz w:val="22"/>
                <w:szCs w:val="22"/>
                <w:vertAlign w:val="superscript"/>
              </w:rPr>
              <w:t>2</w:t>
            </w:r>
          </w:p>
        </w:tc>
        <w:tc>
          <w:tcPr>
            <w:tcW w:w="709" w:type="dxa"/>
            <w:vAlign w:val="center"/>
          </w:tcPr>
          <w:p w14:paraId="27FC03A2" w14:textId="77777777" w:rsidR="00810437" w:rsidRPr="00061991" w:rsidRDefault="00810437" w:rsidP="00941935">
            <w:pPr>
              <w:widowControl/>
              <w:jc w:val="center"/>
              <w:rPr>
                <w:sz w:val="22"/>
                <w:szCs w:val="22"/>
              </w:rPr>
            </w:pPr>
            <w:r w:rsidRPr="00061991">
              <w:rPr>
                <w:sz w:val="22"/>
                <w:szCs w:val="22"/>
              </w:rPr>
              <w:t>от 2,5 до 7,0 кг/см</w:t>
            </w:r>
            <w:r w:rsidRPr="00061991">
              <w:rPr>
                <w:sz w:val="22"/>
                <w:szCs w:val="22"/>
                <w:vertAlign w:val="superscript"/>
              </w:rPr>
              <w:t>2</w:t>
            </w:r>
          </w:p>
        </w:tc>
        <w:tc>
          <w:tcPr>
            <w:tcW w:w="567" w:type="dxa"/>
            <w:vAlign w:val="center"/>
          </w:tcPr>
          <w:p w14:paraId="0A2429E8" w14:textId="77777777" w:rsidR="00810437" w:rsidRPr="00061991" w:rsidRDefault="00810437" w:rsidP="00941935">
            <w:pPr>
              <w:widowControl/>
              <w:jc w:val="center"/>
              <w:rPr>
                <w:sz w:val="22"/>
                <w:szCs w:val="22"/>
              </w:rPr>
            </w:pPr>
            <w:r w:rsidRPr="00061991">
              <w:rPr>
                <w:sz w:val="22"/>
                <w:szCs w:val="22"/>
              </w:rPr>
              <w:t>от 7,0 до 13,0 кг/</w:t>
            </w:r>
          </w:p>
          <w:p w14:paraId="28686AC5" w14:textId="77777777" w:rsidR="00810437" w:rsidRPr="00061991" w:rsidRDefault="00810437" w:rsidP="00941935">
            <w:pPr>
              <w:widowControl/>
              <w:jc w:val="center"/>
              <w:rPr>
                <w:sz w:val="22"/>
                <w:szCs w:val="22"/>
              </w:rPr>
            </w:pPr>
            <w:r w:rsidRPr="00061991">
              <w:rPr>
                <w:sz w:val="22"/>
                <w:szCs w:val="22"/>
              </w:rPr>
              <w:t>см</w:t>
            </w:r>
            <w:r w:rsidRPr="00061991">
              <w:rPr>
                <w:sz w:val="22"/>
                <w:szCs w:val="22"/>
                <w:vertAlign w:val="superscript"/>
              </w:rPr>
              <w:t>2</w:t>
            </w:r>
          </w:p>
        </w:tc>
        <w:tc>
          <w:tcPr>
            <w:tcW w:w="567" w:type="dxa"/>
            <w:vAlign w:val="center"/>
          </w:tcPr>
          <w:p w14:paraId="48D4D7F7" w14:textId="77777777" w:rsidR="00810437" w:rsidRPr="00061991" w:rsidRDefault="00810437" w:rsidP="00941935">
            <w:pPr>
              <w:widowControl/>
              <w:ind w:right="-108" w:hanging="109"/>
              <w:jc w:val="center"/>
              <w:rPr>
                <w:sz w:val="22"/>
                <w:szCs w:val="22"/>
              </w:rPr>
            </w:pPr>
            <w:r w:rsidRPr="00061991">
              <w:rPr>
                <w:sz w:val="22"/>
                <w:szCs w:val="22"/>
              </w:rPr>
              <w:t>Свыше 13,0 кг/</w:t>
            </w:r>
          </w:p>
          <w:p w14:paraId="286DF4C0" w14:textId="77777777" w:rsidR="00810437" w:rsidRPr="00061991" w:rsidRDefault="00810437" w:rsidP="00941935">
            <w:pPr>
              <w:widowControl/>
              <w:jc w:val="center"/>
              <w:rPr>
                <w:sz w:val="22"/>
                <w:szCs w:val="22"/>
              </w:rPr>
            </w:pPr>
            <w:r w:rsidRPr="00061991">
              <w:rPr>
                <w:sz w:val="22"/>
                <w:szCs w:val="22"/>
              </w:rPr>
              <w:t>см</w:t>
            </w:r>
            <w:r w:rsidRPr="00061991">
              <w:rPr>
                <w:sz w:val="22"/>
                <w:szCs w:val="22"/>
                <w:vertAlign w:val="superscript"/>
              </w:rPr>
              <w:t>2</w:t>
            </w:r>
          </w:p>
        </w:tc>
        <w:tc>
          <w:tcPr>
            <w:tcW w:w="990" w:type="dxa"/>
            <w:vMerge/>
            <w:vAlign w:val="center"/>
          </w:tcPr>
          <w:p w14:paraId="1D53314F" w14:textId="77777777" w:rsidR="00810437" w:rsidRPr="00061991" w:rsidRDefault="00810437" w:rsidP="00941935">
            <w:pPr>
              <w:widowControl/>
              <w:jc w:val="center"/>
              <w:rPr>
                <w:sz w:val="22"/>
                <w:szCs w:val="22"/>
              </w:rPr>
            </w:pPr>
          </w:p>
        </w:tc>
      </w:tr>
      <w:tr w:rsidR="00810437" w:rsidRPr="00061991" w14:paraId="2692F7F1" w14:textId="77777777" w:rsidTr="00081F95">
        <w:trPr>
          <w:trHeight w:val="300"/>
        </w:trPr>
        <w:tc>
          <w:tcPr>
            <w:tcW w:w="566" w:type="dxa"/>
          </w:tcPr>
          <w:p w14:paraId="1AA72C1D" w14:textId="77777777" w:rsidR="00810437" w:rsidRPr="00061991" w:rsidRDefault="00810437" w:rsidP="00941935">
            <w:pPr>
              <w:widowControl/>
              <w:jc w:val="center"/>
              <w:rPr>
                <w:sz w:val="22"/>
                <w:szCs w:val="22"/>
              </w:rPr>
            </w:pPr>
          </w:p>
        </w:tc>
        <w:tc>
          <w:tcPr>
            <w:tcW w:w="9641" w:type="dxa"/>
            <w:gridSpan w:val="10"/>
            <w:shd w:val="clear" w:color="auto" w:fill="auto"/>
            <w:noWrap/>
            <w:vAlign w:val="center"/>
            <w:hideMark/>
          </w:tcPr>
          <w:p w14:paraId="1A541414" w14:textId="77777777" w:rsidR="00810437" w:rsidRPr="00061991" w:rsidRDefault="00810437" w:rsidP="00941935">
            <w:pPr>
              <w:widowControl/>
              <w:jc w:val="center"/>
              <w:rPr>
                <w:sz w:val="22"/>
                <w:szCs w:val="22"/>
              </w:rPr>
            </w:pPr>
            <w:r w:rsidRPr="00061991">
              <w:rPr>
                <w:sz w:val="22"/>
                <w:szCs w:val="22"/>
              </w:rPr>
              <w:t>Для потребителей, в случае отсутствия дифференциации тарифов по схеме подключения</w:t>
            </w:r>
          </w:p>
        </w:tc>
      </w:tr>
      <w:tr w:rsidR="00810437" w:rsidRPr="00061991" w14:paraId="61293535" w14:textId="77777777" w:rsidTr="00081F95">
        <w:trPr>
          <w:trHeight w:val="1380"/>
        </w:trPr>
        <w:tc>
          <w:tcPr>
            <w:tcW w:w="566" w:type="dxa"/>
            <w:shd w:val="clear" w:color="auto" w:fill="auto"/>
            <w:noWrap/>
            <w:vAlign w:val="center"/>
            <w:hideMark/>
          </w:tcPr>
          <w:p w14:paraId="6F3EA6A0" w14:textId="77777777" w:rsidR="00810437" w:rsidRPr="00061991" w:rsidRDefault="00810437" w:rsidP="00941935">
            <w:pPr>
              <w:jc w:val="center"/>
              <w:rPr>
                <w:sz w:val="22"/>
                <w:szCs w:val="22"/>
              </w:rPr>
            </w:pPr>
            <w:r w:rsidRPr="00061991">
              <w:rPr>
                <w:sz w:val="22"/>
                <w:szCs w:val="22"/>
              </w:rPr>
              <w:t>1.</w:t>
            </w:r>
          </w:p>
        </w:tc>
        <w:tc>
          <w:tcPr>
            <w:tcW w:w="1560" w:type="dxa"/>
            <w:shd w:val="clear" w:color="auto" w:fill="auto"/>
            <w:vAlign w:val="center"/>
            <w:hideMark/>
          </w:tcPr>
          <w:p w14:paraId="518B2C4E" w14:textId="77777777" w:rsidR="00810437" w:rsidRPr="00061991" w:rsidRDefault="00810437" w:rsidP="00941935">
            <w:pPr>
              <w:widowControl/>
              <w:autoSpaceDE w:val="0"/>
              <w:autoSpaceDN w:val="0"/>
              <w:adjustRightInd w:val="0"/>
              <w:jc w:val="both"/>
              <w:rPr>
                <w:sz w:val="22"/>
                <w:szCs w:val="22"/>
              </w:rPr>
            </w:pPr>
            <w:r w:rsidRPr="00061991">
              <w:rPr>
                <w:sz w:val="22"/>
                <w:szCs w:val="22"/>
              </w:rPr>
              <w:t xml:space="preserve">ООО «Ивановская биоэнергетическая компания» </w:t>
            </w:r>
            <w:r w:rsidRPr="00061991">
              <w:rPr>
                <w:sz w:val="22"/>
                <w:szCs w:val="22"/>
              </w:rPr>
              <w:lastRenderedPageBreak/>
              <w:t>(Южский район)</w:t>
            </w:r>
          </w:p>
        </w:tc>
        <w:tc>
          <w:tcPr>
            <w:tcW w:w="1276" w:type="dxa"/>
            <w:shd w:val="clear" w:color="auto" w:fill="auto"/>
            <w:vAlign w:val="center"/>
            <w:hideMark/>
          </w:tcPr>
          <w:p w14:paraId="632F80A1" w14:textId="77777777" w:rsidR="00810437" w:rsidRPr="00061991" w:rsidRDefault="00810437" w:rsidP="00941935">
            <w:pPr>
              <w:widowControl/>
              <w:jc w:val="center"/>
              <w:rPr>
                <w:sz w:val="22"/>
                <w:szCs w:val="22"/>
              </w:rPr>
            </w:pPr>
            <w:proofErr w:type="spellStart"/>
            <w:r w:rsidRPr="00061991">
              <w:rPr>
                <w:sz w:val="22"/>
                <w:szCs w:val="22"/>
              </w:rPr>
              <w:lastRenderedPageBreak/>
              <w:t>Одноставо-чный</w:t>
            </w:r>
            <w:proofErr w:type="spellEnd"/>
            <w:r w:rsidRPr="00061991">
              <w:rPr>
                <w:sz w:val="22"/>
                <w:szCs w:val="22"/>
              </w:rPr>
              <w:t xml:space="preserve">, руб./Гкал, без НДС </w:t>
            </w:r>
          </w:p>
        </w:tc>
        <w:tc>
          <w:tcPr>
            <w:tcW w:w="709" w:type="dxa"/>
            <w:shd w:val="clear" w:color="auto" w:fill="auto"/>
            <w:noWrap/>
            <w:vAlign w:val="center"/>
          </w:tcPr>
          <w:p w14:paraId="30668797" w14:textId="77777777" w:rsidR="00810437" w:rsidRPr="00061991" w:rsidRDefault="00810437" w:rsidP="00941935">
            <w:pPr>
              <w:jc w:val="center"/>
              <w:rPr>
                <w:sz w:val="22"/>
                <w:szCs w:val="22"/>
              </w:rPr>
            </w:pPr>
            <w:r w:rsidRPr="00061991">
              <w:rPr>
                <w:sz w:val="22"/>
                <w:szCs w:val="22"/>
              </w:rPr>
              <w:t>2024</w:t>
            </w:r>
          </w:p>
        </w:tc>
        <w:tc>
          <w:tcPr>
            <w:tcW w:w="1276" w:type="dxa"/>
            <w:shd w:val="clear" w:color="auto" w:fill="auto"/>
            <w:noWrap/>
            <w:vAlign w:val="center"/>
          </w:tcPr>
          <w:p w14:paraId="686C834B" w14:textId="77777777" w:rsidR="00810437" w:rsidRPr="00061991" w:rsidRDefault="00810437" w:rsidP="00941935">
            <w:pPr>
              <w:jc w:val="center"/>
              <w:rPr>
                <w:sz w:val="22"/>
                <w:szCs w:val="22"/>
              </w:rPr>
            </w:pPr>
            <w:r w:rsidRPr="00061991">
              <w:rPr>
                <w:sz w:val="22"/>
                <w:szCs w:val="22"/>
              </w:rPr>
              <w:t>5 493,34</w:t>
            </w:r>
          </w:p>
        </w:tc>
        <w:tc>
          <w:tcPr>
            <w:tcW w:w="1277" w:type="dxa"/>
            <w:shd w:val="clear" w:color="auto" w:fill="auto"/>
            <w:vAlign w:val="center"/>
          </w:tcPr>
          <w:p w14:paraId="25F5D37A" w14:textId="77777777" w:rsidR="00810437" w:rsidRPr="00061991" w:rsidRDefault="00810437" w:rsidP="00941935">
            <w:pPr>
              <w:jc w:val="center"/>
              <w:rPr>
                <w:sz w:val="22"/>
                <w:szCs w:val="22"/>
              </w:rPr>
            </w:pPr>
            <w:r w:rsidRPr="00061991">
              <w:rPr>
                <w:sz w:val="22"/>
                <w:szCs w:val="22"/>
              </w:rPr>
              <w:t>5 834,80</w:t>
            </w:r>
          </w:p>
        </w:tc>
        <w:tc>
          <w:tcPr>
            <w:tcW w:w="710" w:type="dxa"/>
            <w:shd w:val="clear" w:color="auto" w:fill="auto"/>
            <w:noWrap/>
            <w:vAlign w:val="center"/>
          </w:tcPr>
          <w:p w14:paraId="62BEB321" w14:textId="77777777" w:rsidR="00810437" w:rsidRPr="00061991" w:rsidRDefault="00810437" w:rsidP="00941935">
            <w:pPr>
              <w:jc w:val="center"/>
              <w:rPr>
                <w:sz w:val="22"/>
                <w:szCs w:val="22"/>
              </w:rPr>
            </w:pPr>
            <w:r w:rsidRPr="00061991">
              <w:rPr>
                <w:sz w:val="22"/>
                <w:szCs w:val="22"/>
              </w:rPr>
              <w:t>-</w:t>
            </w:r>
          </w:p>
        </w:tc>
        <w:tc>
          <w:tcPr>
            <w:tcW w:w="709" w:type="dxa"/>
            <w:vAlign w:val="center"/>
          </w:tcPr>
          <w:p w14:paraId="48EAE197" w14:textId="77777777" w:rsidR="00810437" w:rsidRPr="00061991" w:rsidRDefault="00810437" w:rsidP="00941935">
            <w:pPr>
              <w:jc w:val="center"/>
              <w:rPr>
                <w:sz w:val="22"/>
                <w:szCs w:val="22"/>
              </w:rPr>
            </w:pPr>
            <w:r w:rsidRPr="00061991">
              <w:rPr>
                <w:sz w:val="22"/>
                <w:szCs w:val="22"/>
              </w:rPr>
              <w:t>-</w:t>
            </w:r>
          </w:p>
        </w:tc>
        <w:tc>
          <w:tcPr>
            <w:tcW w:w="567" w:type="dxa"/>
            <w:vAlign w:val="center"/>
          </w:tcPr>
          <w:p w14:paraId="75DD2735" w14:textId="77777777" w:rsidR="00810437" w:rsidRPr="00061991" w:rsidRDefault="00810437" w:rsidP="00941935">
            <w:pPr>
              <w:jc w:val="center"/>
              <w:rPr>
                <w:sz w:val="22"/>
                <w:szCs w:val="22"/>
              </w:rPr>
            </w:pPr>
            <w:r w:rsidRPr="00061991">
              <w:rPr>
                <w:sz w:val="22"/>
                <w:szCs w:val="22"/>
              </w:rPr>
              <w:t>-</w:t>
            </w:r>
          </w:p>
        </w:tc>
        <w:tc>
          <w:tcPr>
            <w:tcW w:w="567" w:type="dxa"/>
            <w:vAlign w:val="center"/>
          </w:tcPr>
          <w:p w14:paraId="403615CA" w14:textId="77777777" w:rsidR="00810437" w:rsidRPr="00061991" w:rsidRDefault="00810437" w:rsidP="00941935">
            <w:pPr>
              <w:jc w:val="center"/>
              <w:rPr>
                <w:sz w:val="22"/>
                <w:szCs w:val="22"/>
              </w:rPr>
            </w:pPr>
            <w:r w:rsidRPr="00061991">
              <w:rPr>
                <w:sz w:val="22"/>
                <w:szCs w:val="22"/>
              </w:rPr>
              <w:t>-</w:t>
            </w:r>
          </w:p>
        </w:tc>
        <w:tc>
          <w:tcPr>
            <w:tcW w:w="990" w:type="dxa"/>
            <w:vAlign w:val="center"/>
          </w:tcPr>
          <w:p w14:paraId="75EEB1D5" w14:textId="77777777" w:rsidR="00810437" w:rsidRPr="00061991" w:rsidRDefault="00810437" w:rsidP="00941935">
            <w:pPr>
              <w:jc w:val="center"/>
              <w:rPr>
                <w:sz w:val="22"/>
                <w:szCs w:val="22"/>
              </w:rPr>
            </w:pPr>
            <w:r w:rsidRPr="00061991">
              <w:rPr>
                <w:sz w:val="22"/>
                <w:szCs w:val="22"/>
              </w:rPr>
              <w:t>-</w:t>
            </w:r>
          </w:p>
        </w:tc>
      </w:tr>
    </w:tbl>
    <w:p w14:paraId="04EB23C6" w14:textId="77777777" w:rsidR="002F17DD" w:rsidRPr="00061991" w:rsidRDefault="002F17DD" w:rsidP="00941935">
      <w:pPr>
        <w:tabs>
          <w:tab w:val="left" w:pos="993"/>
        </w:tabs>
        <w:jc w:val="both"/>
        <w:rPr>
          <w:sz w:val="22"/>
          <w:szCs w:val="22"/>
        </w:rPr>
      </w:pPr>
    </w:p>
    <w:p w14:paraId="4BC81D86" w14:textId="77777777" w:rsidR="002F17DD" w:rsidRPr="00061991" w:rsidRDefault="002F17DD" w:rsidP="00941935">
      <w:pPr>
        <w:pStyle w:val="a4"/>
        <w:numPr>
          <w:ilvl w:val="0"/>
          <w:numId w:val="19"/>
        </w:numPr>
        <w:tabs>
          <w:tab w:val="left" w:pos="993"/>
        </w:tabs>
        <w:ind w:left="0" w:firstLine="709"/>
        <w:jc w:val="both"/>
        <w:rPr>
          <w:sz w:val="22"/>
          <w:szCs w:val="22"/>
        </w:rPr>
      </w:pPr>
      <w:r w:rsidRPr="00061991">
        <w:rPr>
          <w:sz w:val="22"/>
          <w:szCs w:val="22"/>
        </w:rPr>
        <w:t>Установить льготные тарифы на тепловую энергию для потребителей ООО «Ивановская биоэнергетическая компания» (Южский район) на 2024 год.</w:t>
      </w:r>
    </w:p>
    <w:p w14:paraId="5721792B" w14:textId="77777777" w:rsidR="003D24E9" w:rsidRPr="00061991" w:rsidRDefault="003D24E9" w:rsidP="00941935">
      <w:pPr>
        <w:tabs>
          <w:tab w:val="left" w:pos="993"/>
        </w:tabs>
        <w:jc w:val="both"/>
        <w:rPr>
          <w:sz w:val="22"/>
          <w:szCs w:val="22"/>
        </w:rPr>
      </w:pPr>
    </w:p>
    <w:tbl>
      <w:tblPr>
        <w:tblW w:w="10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169"/>
        <w:gridCol w:w="708"/>
        <w:gridCol w:w="1276"/>
        <w:gridCol w:w="1276"/>
        <w:gridCol w:w="708"/>
        <w:gridCol w:w="720"/>
        <w:gridCol w:w="840"/>
        <w:gridCol w:w="540"/>
        <w:gridCol w:w="720"/>
      </w:tblGrid>
      <w:tr w:rsidR="00F66AD9" w:rsidRPr="00061991" w14:paraId="3727E69F" w14:textId="77777777" w:rsidTr="00081F95">
        <w:trPr>
          <w:trHeight w:val="346"/>
        </w:trPr>
        <w:tc>
          <w:tcPr>
            <w:tcW w:w="474" w:type="dxa"/>
            <w:vMerge w:val="restart"/>
            <w:shd w:val="clear" w:color="auto" w:fill="auto"/>
            <w:vAlign w:val="center"/>
          </w:tcPr>
          <w:p w14:paraId="3A323825" w14:textId="77777777" w:rsidR="00F66AD9" w:rsidRPr="00061991" w:rsidRDefault="00F66AD9" w:rsidP="00941935">
            <w:pPr>
              <w:widowControl/>
              <w:jc w:val="center"/>
              <w:rPr>
                <w:sz w:val="22"/>
                <w:szCs w:val="22"/>
              </w:rPr>
            </w:pPr>
            <w:r w:rsidRPr="00061991">
              <w:rPr>
                <w:sz w:val="22"/>
                <w:szCs w:val="22"/>
              </w:rPr>
              <w:t>№ п/п</w:t>
            </w:r>
          </w:p>
        </w:tc>
        <w:tc>
          <w:tcPr>
            <w:tcW w:w="1902" w:type="dxa"/>
            <w:vMerge w:val="restart"/>
            <w:shd w:val="clear" w:color="auto" w:fill="auto"/>
            <w:vAlign w:val="center"/>
          </w:tcPr>
          <w:p w14:paraId="33A0AEE5" w14:textId="77777777" w:rsidR="00F66AD9" w:rsidRPr="00061991" w:rsidRDefault="00F66AD9" w:rsidP="00941935">
            <w:pPr>
              <w:widowControl/>
              <w:jc w:val="center"/>
              <w:rPr>
                <w:sz w:val="22"/>
                <w:szCs w:val="22"/>
              </w:rPr>
            </w:pPr>
            <w:r w:rsidRPr="00061991">
              <w:rPr>
                <w:sz w:val="22"/>
                <w:szCs w:val="22"/>
              </w:rPr>
              <w:t>Наименование регулируемой организации</w:t>
            </w:r>
          </w:p>
        </w:tc>
        <w:tc>
          <w:tcPr>
            <w:tcW w:w="1169" w:type="dxa"/>
            <w:vMerge w:val="restart"/>
            <w:shd w:val="clear" w:color="auto" w:fill="auto"/>
            <w:noWrap/>
            <w:vAlign w:val="center"/>
          </w:tcPr>
          <w:p w14:paraId="36625DA9" w14:textId="77777777" w:rsidR="00F66AD9" w:rsidRPr="00061991" w:rsidRDefault="00F66AD9" w:rsidP="00941935">
            <w:pPr>
              <w:widowControl/>
              <w:jc w:val="center"/>
              <w:rPr>
                <w:sz w:val="22"/>
                <w:szCs w:val="22"/>
              </w:rPr>
            </w:pPr>
            <w:r w:rsidRPr="00061991">
              <w:rPr>
                <w:sz w:val="22"/>
                <w:szCs w:val="22"/>
              </w:rPr>
              <w:t>Вид тарифа</w:t>
            </w:r>
          </w:p>
        </w:tc>
        <w:tc>
          <w:tcPr>
            <w:tcW w:w="708" w:type="dxa"/>
            <w:vMerge w:val="restart"/>
            <w:shd w:val="clear" w:color="auto" w:fill="auto"/>
            <w:noWrap/>
            <w:vAlign w:val="center"/>
          </w:tcPr>
          <w:p w14:paraId="76AFE765" w14:textId="77777777" w:rsidR="00F66AD9" w:rsidRPr="00061991" w:rsidRDefault="00F66AD9" w:rsidP="00941935">
            <w:pPr>
              <w:widowControl/>
              <w:jc w:val="center"/>
              <w:rPr>
                <w:sz w:val="22"/>
                <w:szCs w:val="22"/>
              </w:rPr>
            </w:pPr>
            <w:r w:rsidRPr="00061991">
              <w:rPr>
                <w:sz w:val="22"/>
                <w:szCs w:val="22"/>
              </w:rPr>
              <w:t>Год</w:t>
            </w:r>
          </w:p>
        </w:tc>
        <w:tc>
          <w:tcPr>
            <w:tcW w:w="2552" w:type="dxa"/>
            <w:gridSpan w:val="2"/>
            <w:shd w:val="clear" w:color="auto" w:fill="auto"/>
            <w:noWrap/>
            <w:vAlign w:val="center"/>
          </w:tcPr>
          <w:p w14:paraId="554D0713" w14:textId="77777777" w:rsidR="00F66AD9" w:rsidRPr="00061991" w:rsidRDefault="00F66AD9" w:rsidP="00941935">
            <w:pPr>
              <w:widowControl/>
              <w:jc w:val="center"/>
              <w:rPr>
                <w:sz w:val="22"/>
                <w:szCs w:val="22"/>
              </w:rPr>
            </w:pPr>
            <w:r w:rsidRPr="00061991">
              <w:rPr>
                <w:sz w:val="22"/>
                <w:szCs w:val="22"/>
              </w:rPr>
              <w:t>Вода</w:t>
            </w:r>
          </w:p>
        </w:tc>
        <w:tc>
          <w:tcPr>
            <w:tcW w:w="2808" w:type="dxa"/>
            <w:gridSpan w:val="4"/>
            <w:shd w:val="clear" w:color="auto" w:fill="auto"/>
            <w:noWrap/>
            <w:vAlign w:val="center"/>
          </w:tcPr>
          <w:p w14:paraId="071547A3" w14:textId="77777777" w:rsidR="00F66AD9" w:rsidRPr="00061991" w:rsidRDefault="00F66AD9" w:rsidP="00941935">
            <w:pPr>
              <w:widowControl/>
              <w:jc w:val="center"/>
              <w:rPr>
                <w:sz w:val="22"/>
                <w:szCs w:val="22"/>
              </w:rPr>
            </w:pPr>
            <w:r w:rsidRPr="00061991">
              <w:rPr>
                <w:sz w:val="22"/>
                <w:szCs w:val="22"/>
              </w:rPr>
              <w:t>Отборный пар давлением</w:t>
            </w:r>
          </w:p>
        </w:tc>
        <w:tc>
          <w:tcPr>
            <w:tcW w:w="720" w:type="dxa"/>
            <w:vMerge w:val="restart"/>
            <w:shd w:val="clear" w:color="auto" w:fill="auto"/>
            <w:vAlign w:val="center"/>
          </w:tcPr>
          <w:p w14:paraId="5669E2A0" w14:textId="77777777" w:rsidR="00F66AD9" w:rsidRPr="00061991" w:rsidRDefault="00F66AD9" w:rsidP="00941935">
            <w:pPr>
              <w:widowControl/>
              <w:jc w:val="center"/>
              <w:rPr>
                <w:sz w:val="22"/>
                <w:szCs w:val="22"/>
              </w:rPr>
            </w:pPr>
            <w:r w:rsidRPr="00061991">
              <w:rPr>
                <w:sz w:val="22"/>
                <w:szCs w:val="22"/>
              </w:rPr>
              <w:t>Острый и редуцированный пар</w:t>
            </w:r>
          </w:p>
        </w:tc>
      </w:tr>
      <w:tr w:rsidR="00F66AD9" w:rsidRPr="00061991" w14:paraId="427A0213" w14:textId="77777777" w:rsidTr="00081F95">
        <w:trPr>
          <w:trHeight w:val="1112"/>
        </w:trPr>
        <w:tc>
          <w:tcPr>
            <w:tcW w:w="474" w:type="dxa"/>
            <w:vMerge/>
            <w:shd w:val="clear" w:color="auto" w:fill="auto"/>
            <w:noWrap/>
            <w:vAlign w:val="center"/>
          </w:tcPr>
          <w:p w14:paraId="10C73B14" w14:textId="77777777" w:rsidR="00F66AD9" w:rsidRPr="00061991" w:rsidRDefault="00F66AD9" w:rsidP="00941935">
            <w:pPr>
              <w:widowControl/>
              <w:jc w:val="center"/>
              <w:rPr>
                <w:sz w:val="22"/>
                <w:szCs w:val="22"/>
              </w:rPr>
            </w:pPr>
          </w:p>
        </w:tc>
        <w:tc>
          <w:tcPr>
            <w:tcW w:w="1902" w:type="dxa"/>
            <w:vMerge/>
            <w:shd w:val="clear" w:color="auto" w:fill="auto"/>
            <w:vAlign w:val="center"/>
          </w:tcPr>
          <w:p w14:paraId="46323586" w14:textId="77777777" w:rsidR="00F66AD9" w:rsidRPr="00061991" w:rsidRDefault="00F66AD9" w:rsidP="00941935">
            <w:pPr>
              <w:widowControl/>
              <w:rPr>
                <w:sz w:val="22"/>
                <w:szCs w:val="22"/>
              </w:rPr>
            </w:pPr>
          </w:p>
        </w:tc>
        <w:tc>
          <w:tcPr>
            <w:tcW w:w="1169" w:type="dxa"/>
            <w:vMerge/>
            <w:shd w:val="clear" w:color="auto" w:fill="auto"/>
            <w:noWrap/>
            <w:vAlign w:val="center"/>
          </w:tcPr>
          <w:p w14:paraId="0F3C258E" w14:textId="77777777" w:rsidR="00F66AD9" w:rsidRPr="00061991" w:rsidRDefault="00F66AD9" w:rsidP="00941935">
            <w:pPr>
              <w:widowControl/>
              <w:jc w:val="center"/>
              <w:rPr>
                <w:sz w:val="22"/>
                <w:szCs w:val="22"/>
              </w:rPr>
            </w:pPr>
          </w:p>
        </w:tc>
        <w:tc>
          <w:tcPr>
            <w:tcW w:w="708" w:type="dxa"/>
            <w:vMerge/>
            <w:shd w:val="clear" w:color="auto" w:fill="auto"/>
            <w:noWrap/>
            <w:vAlign w:val="center"/>
          </w:tcPr>
          <w:p w14:paraId="11798431" w14:textId="77777777" w:rsidR="00F66AD9" w:rsidRPr="00061991" w:rsidRDefault="00F66AD9" w:rsidP="00941935">
            <w:pPr>
              <w:widowControl/>
              <w:jc w:val="center"/>
              <w:rPr>
                <w:sz w:val="22"/>
                <w:szCs w:val="22"/>
              </w:rPr>
            </w:pPr>
          </w:p>
        </w:tc>
        <w:tc>
          <w:tcPr>
            <w:tcW w:w="1276" w:type="dxa"/>
            <w:shd w:val="clear" w:color="auto" w:fill="auto"/>
            <w:noWrap/>
            <w:vAlign w:val="center"/>
          </w:tcPr>
          <w:p w14:paraId="7DD109D7" w14:textId="77777777" w:rsidR="00F66AD9" w:rsidRPr="00061991" w:rsidRDefault="00F66AD9" w:rsidP="00941935">
            <w:pPr>
              <w:widowControl/>
              <w:jc w:val="center"/>
              <w:rPr>
                <w:sz w:val="22"/>
                <w:szCs w:val="22"/>
              </w:rPr>
            </w:pPr>
            <w:r w:rsidRPr="00061991">
              <w:rPr>
                <w:sz w:val="22"/>
                <w:szCs w:val="22"/>
              </w:rPr>
              <w:t>1 полугодие</w:t>
            </w:r>
          </w:p>
        </w:tc>
        <w:tc>
          <w:tcPr>
            <w:tcW w:w="1276" w:type="dxa"/>
            <w:shd w:val="clear" w:color="auto" w:fill="auto"/>
            <w:vAlign w:val="center"/>
          </w:tcPr>
          <w:p w14:paraId="5773663B" w14:textId="77777777" w:rsidR="00F66AD9" w:rsidRPr="00061991" w:rsidRDefault="00F66AD9" w:rsidP="00941935">
            <w:pPr>
              <w:widowControl/>
              <w:jc w:val="center"/>
              <w:rPr>
                <w:sz w:val="22"/>
                <w:szCs w:val="22"/>
              </w:rPr>
            </w:pPr>
            <w:r w:rsidRPr="00061991">
              <w:rPr>
                <w:sz w:val="22"/>
                <w:szCs w:val="22"/>
              </w:rPr>
              <w:t>2 полугодие</w:t>
            </w:r>
          </w:p>
        </w:tc>
        <w:tc>
          <w:tcPr>
            <w:tcW w:w="708" w:type="dxa"/>
            <w:shd w:val="clear" w:color="auto" w:fill="auto"/>
            <w:vAlign w:val="center"/>
          </w:tcPr>
          <w:p w14:paraId="0125B948" w14:textId="77777777" w:rsidR="00F66AD9" w:rsidRPr="00061991" w:rsidRDefault="00F66AD9" w:rsidP="00941935">
            <w:pPr>
              <w:widowControl/>
              <w:jc w:val="center"/>
              <w:rPr>
                <w:sz w:val="22"/>
                <w:szCs w:val="22"/>
              </w:rPr>
            </w:pPr>
            <w:r w:rsidRPr="00061991">
              <w:rPr>
                <w:sz w:val="22"/>
                <w:szCs w:val="22"/>
              </w:rPr>
              <w:t>от 1,2 до 2,5 кг/</w:t>
            </w:r>
          </w:p>
          <w:p w14:paraId="1F41BC73" w14:textId="77777777" w:rsidR="00F66AD9" w:rsidRPr="00061991" w:rsidRDefault="00F66AD9" w:rsidP="00941935">
            <w:pPr>
              <w:widowControl/>
              <w:jc w:val="center"/>
              <w:rPr>
                <w:sz w:val="22"/>
                <w:szCs w:val="22"/>
              </w:rPr>
            </w:pPr>
            <w:r w:rsidRPr="00061991">
              <w:rPr>
                <w:sz w:val="22"/>
                <w:szCs w:val="22"/>
              </w:rPr>
              <w:t>см</w:t>
            </w:r>
            <w:r w:rsidRPr="00061991">
              <w:rPr>
                <w:sz w:val="22"/>
                <w:szCs w:val="22"/>
                <w:vertAlign w:val="superscript"/>
              </w:rPr>
              <w:t>2</w:t>
            </w:r>
          </w:p>
        </w:tc>
        <w:tc>
          <w:tcPr>
            <w:tcW w:w="720" w:type="dxa"/>
            <w:vAlign w:val="center"/>
          </w:tcPr>
          <w:p w14:paraId="37E75195" w14:textId="77777777" w:rsidR="00F66AD9" w:rsidRPr="00061991" w:rsidRDefault="00F66AD9" w:rsidP="00941935">
            <w:pPr>
              <w:widowControl/>
              <w:jc w:val="center"/>
              <w:rPr>
                <w:sz w:val="22"/>
                <w:szCs w:val="22"/>
              </w:rPr>
            </w:pPr>
            <w:r w:rsidRPr="00061991">
              <w:rPr>
                <w:sz w:val="22"/>
                <w:szCs w:val="22"/>
              </w:rPr>
              <w:t>от 2,5 до 7,0 кг/см</w:t>
            </w:r>
            <w:r w:rsidRPr="00061991">
              <w:rPr>
                <w:sz w:val="22"/>
                <w:szCs w:val="22"/>
                <w:vertAlign w:val="superscript"/>
              </w:rPr>
              <w:t>2</w:t>
            </w:r>
          </w:p>
        </w:tc>
        <w:tc>
          <w:tcPr>
            <w:tcW w:w="840" w:type="dxa"/>
            <w:vAlign w:val="center"/>
          </w:tcPr>
          <w:p w14:paraId="4031A33F" w14:textId="77777777" w:rsidR="00F66AD9" w:rsidRPr="00061991" w:rsidRDefault="00F66AD9" w:rsidP="00941935">
            <w:pPr>
              <w:widowControl/>
              <w:jc w:val="center"/>
              <w:rPr>
                <w:sz w:val="22"/>
                <w:szCs w:val="22"/>
              </w:rPr>
            </w:pPr>
            <w:r w:rsidRPr="00061991">
              <w:rPr>
                <w:sz w:val="22"/>
                <w:szCs w:val="22"/>
              </w:rPr>
              <w:t>от 7,0 до 13,0 кг/</w:t>
            </w:r>
          </w:p>
          <w:p w14:paraId="4B508F70" w14:textId="77777777" w:rsidR="00F66AD9" w:rsidRPr="00061991" w:rsidRDefault="00F66AD9" w:rsidP="00941935">
            <w:pPr>
              <w:widowControl/>
              <w:jc w:val="center"/>
              <w:rPr>
                <w:sz w:val="22"/>
                <w:szCs w:val="22"/>
              </w:rPr>
            </w:pPr>
            <w:r w:rsidRPr="00061991">
              <w:rPr>
                <w:sz w:val="22"/>
                <w:szCs w:val="22"/>
              </w:rPr>
              <w:t>см</w:t>
            </w:r>
            <w:r w:rsidRPr="00061991">
              <w:rPr>
                <w:sz w:val="22"/>
                <w:szCs w:val="22"/>
                <w:vertAlign w:val="superscript"/>
              </w:rPr>
              <w:t>2</w:t>
            </w:r>
          </w:p>
        </w:tc>
        <w:tc>
          <w:tcPr>
            <w:tcW w:w="540" w:type="dxa"/>
            <w:vAlign w:val="center"/>
          </w:tcPr>
          <w:p w14:paraId="6C9B9693" w14:textId="77777777" w:rsidR="00F66AD9" w:rsidRPr="00061991" w:rsidRDefault="00F66AD9" w:rsidP="00941935">
            <w:pPr>
              <w:widowControl/>
              <w:ind w:right="-108" w:hanging="109"/>
              <w:jc w:val="center"/>
              <w:rPr>
                <w:sz w:val="22"/>
                <w:szCs w:val="22"/>
              </w:rPr>
            </w:pPr>
            <w:r w:rsidRPr="00061991">
              <w:rPr>
                <w:sz w:val="22"/>
                <w:szCs w:val="22"/>
              </w:rPr>
              <w:t>Свыше 13,0 кг/</w:t>
            </w:r>
          </w:p>
          <w:p w14:paraId="27EC6BE8" w14:textId="77777777" w:rsidR="00F66AD9" w:rsidRPr="00061991" w:rsidRDefault="00F66AD9" w:rsidP="00941935">
            <w:pPr>
              <w:widowControl/>
              <w:jc w:val="center"/>
              <w:rPr>
                <w:sz w:val="22"/>
                <w:szCs w:val="22"/>
              </w:rPr>
            </w:pPr>
            <w:r w:rsidRPr="00061991">
              <w:rPr>
                <w:sz w:val="22"/>
                <w:szCs w:val="22"/>
              </w:rPr>
              <w:t>см</w:t>
            </w:r>
            <w:r w:rsidRPr="00061991">
              <w:rPr>
                <w:sz w:val="22"/>
                <w:szCs w:val="22"/>
                <w:vertAlign w:val="superscript"/>
              </w:rPr>
              <w:t>2</w:t>
            </w:r>
          </w:p>
        </w:tc>
        <w:tc>
          <w:tcPr>
            <w:tcW w:w="720" w:type="dxa"/>
            <w:vMerge/>
            <w:shd w:val="clear" w:color="auto" w:fill="auto"/>
            <w:vAlign w:val="center"/>
          </w:tcPr>
          <w:p w14:paraId="33F46957" w14:textId="77777777" w:rsidR="00F66AD9" w:rsidRPr="00061991" w:rsidRDefault="00F66AD9" w:rsidP="00941935">
            <w:pPr>
              <w:widowControl/>
              <w:jc w:val="center"/>
              <w:rPr>
                <w:sz w:val="22"/>
                <w:szCs w:val="22"/>
              </w:rPr>
            </w:pPr>
          </w:p>
        </w:tc>
      </w:tr>
      <w:tr w:rsidR="00F66AD9" w:rsidRPr="00061991" w14:paraId="098E2FAE" w14:textId="77777777" w:rsidTr="00081F95">
        <w:trPr>
          <w:trHeight w:val="300"/>
        </w:trPr>
        <w:tc>
          <w:tcPr>
            <w:tcW w:w="10333" w:type="dxa"/>
            <w:gridSpan w:val="11"/>
            <w:shd w:val="clear" w:color="auto" w:fill="auto"/>
            <w:noWrap/>
            <w:vAlign w:val="center"/>
          </w:tcPr>
          <w:p w14:paraId="5DAE7A14" w14:textId="77777777" w:rsidR="00F66AD9" w:rsidRPr="00061991" w:rsidRDefault="00F66AD9" w:rsidP="00941935">
            <w:pPr>
              <w:widowControl/>
              <w:jc w:val="center"/>
              <w:rPr>
                <w:sz w:val="22"/>
                <w:szCs w:val="22"/>
              </w:rPr>
            </w:pPr>
            <w:r w:rsidRPr="00061991">
              <w:rPr>
                <w:sz w:val="22"/>
                <w:szCs w:val="22"/>
              </w:rPr>
              <w:t>Для потребителей, в случае отсутствия дифференциации тарифов по схеме подключения</w:t>
            </w:r>
          </w:p>
        </w:tc>
      </w:tr>
      <w:tr w:rsidR="00F66AD9" w:rsidRPr="00061991" w14:paraId="43338F67" w14:textId="77777777" w:rsidTr="00081F95">
        <w:trPr>
          <w:trHeight w:val="300"/>
        </w:trPr>
        <w:tc>
          <w:tcPr>
            <w:tcW w:w="10333" w:type="dxa"/>
            <w:gridSpan w:val="11"/>
            <w:tcBorders>
              <w:bottom w:val="single" w:sz="4" w:space="0" w:color="auto"/>
            </w:tcBorders>
            <w:shd w:val="clear" w:color="auto" w:fill="auto"/>
            <w:noWrap/>
            <w:vAlign w:val="center"/>
          </w:tcPr>
          <w:p w14:paraId="2EC7D498" w14:textId="77777777" w:rsidR="00F66AD9" w:rsidRPr="00061991" w:rsidRDefault="00F66AD9" w:rsidP="00941935">
            <w:pPr>
              <w:widowControl/>
              <w:jc w:val="center"/>
              <w:rPr>
                <w:sz w:val="22"/>
                <w:szCs w:val="22"/>
              </w:rPr>
            </w:pPr>
            <w:r w:rsidRPr="00061991">
              <w:rPr>
                <w:sz w:val="22"/>
                <w:szCs w:val="22"/>
              </w:rPr>
              <w:t xml:space="preserve">Население (тарифы указываются с учетом </w:t>
            </w:r>
            <w:proofErr w:type="gramStart"/>
            <w:r w:rsidRPr="00061991">
              <w:rPr>
                <w:sz w:val="22"/>
                <w:szCs w:val="22"/>
              </w:rPr>
              <w:t>НДС)*</w:t>
            </w:r>
            <w:proofErr w:type="gramEnd"/>
          </w:p>
        </w:tc>
      </w:tr>
      <w:tr w:rsidR="00F66AD9" w:rsidRPr="00061991" w14:paraId="259805F2" w14:textId="77777777" w:rsidTr="00081F95">
        <w:trPr>
          <w:trHeight w:val="1324"/>
        </w:trPr>
        <w:tc>
          <w:tcPr>
            <w:tcW w:w="474" w:type="dxa"/>
            <w:tcBorders>
              <w:top w:val="single" w:sz="4" w:space="0" w:color="auto"/>
              <w:left w:val="single" w:sz="4" w:space="0" w:color="auto"/>
            </w:tcBorders>
            <w:shd w:val="clear" w:color="auto" w:fill="auto"/>
            <w:noWrap/>
            <w:vAlign w:val="center"/>
          </w:tcPr>
          <w:p w14:paraId="2C11477F" w14:textId="77777777" w:rsidR="00F66AD9" w:rsidRPr="00061991" w:rsidRDefault="00F66AD9" w:rsidP="00941935">
            <w:pPr>
              <w:jc w:val="center"/>
              <w:rPr>
                <w:sz w:val="22"/>
                <w:szCs w:val="22"/>
              </w:rPr>
            </w:pPr>
            <w:r w:rsidRPr="00061991">
              <w:rPr>
                <w:sz w:val="22"/>
                <w:szCs w:val="22"/>
              </w:rPr>
              <w:t>1.</w:t>
            </w:r>
          </w:p>
        </w:tc>
        <w:tc>
          <w:tcPr>
            <w:tcW w:w="1902" w:type="dxa"/>
            <w:tcBorders>
              <w:top w:val="single" w:sz="4" w:space="0" w:color="auto"/>
            </w:tcBorders>
            <w:shd w:val="clear" w:color="auto" w:fill="auto"/>
            <w:vAlign w:val="center"/>
          </w:tcPr>
          <w:p w14:paraId="2DF0AE40" w14:textId="77777777" w:rsidR="00F66AD9" w:rsidRPr="00061991" w:rsidRDefault="00F66AD9" w:rsidP="00941935">
            <w:pPr>
              <w:widowControl/>
              <w:autoSpaceDE w:val="0"/>
              <w:autoSpaceDN w:val="0"/>
              <w:adjustRightInd w:val="0"/>
              <w:jc w:val="both"/>
              <w:rPr>
                <w:sz w:val="22"/>
                <w:szCs w:val="22"/>
              </w:rPr>
            </w:pPr>
            <w:r w:rsidRPr="00061991">
              <w:rPr>
                <w:sz w:val="22"/>
                <w:szCs w:val="22"/>
              </w:rPr>
              <w:t>ООО «Ивановская биоэнергетическая компания» (Южский район)</w:t>
            </w:r>
          </w:p>
        </w:tc>
        <w:tc>
          <w:tcPr>
            <w:tcW w:w="1169" w:type="dxa"/>
            <w:tcBorders>
              <w:top w:val="single" w:sz="4" w:space="0" w:color="auto"/>
            </w:tcBorders>
            <w:shd w:val="clear" w:color="auto" w:fill="auto"/>
            <w:vAlign w:val="center"/>
          </w:tcPr>
          <w:p w14:paraId="0559A24C" w14:textId="77777777" w:rsidR="00F66AD9" w:rsidRPr="00061991" w:rsidRDefault="00F66AD9"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руб./Гкал</w:t>
            </w:r>
          </w:p>
        </w:tc>
        <w:tc>
          <w:tcPr>
            <w:tcW w:w="708" w:type="dxa"/>
            <w:tcBorders>
              <w:top w:val="single" w:sz="4" w:space="0" w:color="auto"/>
            </w:tcBorders>
            <w:shd w:val="clear" w:color="auto" w:fill="auto"/>
            <w:noWrap/>
            <w:vAlign w:val="center"/>
          </w:tcPr>
          <w:p w14:paraId="5AB3F74E" w14:textId="77777777" w:rsidR="00F66AD9" w:rsidRPr="00061991" w:rsidRDefault="00F66AD9" w:rsidP="00941935">
            <w:pPr>
              <w:jc w:val="center"/>
              <w:rPr>
                <w:sz w:val="22"/>
                <w:szCs w:val="22"/>
              </w:rPr>
            </w:pPr>
            <w:r w:rsidRPr="00061991">
              <w:rPr>
                <w:sz w:val="22"/>
                <w:szCs w:val="22"/>
              </w:rPr>
              <w:t>2024</w:t>
            </w:r>
          </w:p>
        </w:tc>
        <w:tc>
          <w:tcPr>
            <w:tcW w:w="1276" w:type="dxa"/>
            <w:tcBorders>
              <w:top w:val="single" w:sz="4" w:space="0" w:color="auto"/>
            </w:tcBorders>
            <w:shd w:val="clear" w:color="auto" w:fill="auto"/>
            <w:noWrap/>
            <w:vAlign w:val="center"/>
          </w:tcPr>
          <w:p w14:paraId="45233FEE" w14:textId="77777777" w:rsidR="00F66AD9" w:rsidRPr="00061991" w:rsidRDefault="00F66AD9" w:rsidP="00941935">
            <w:pPr>
              <w:jc w:val="center"/>
              <w:rPr>
                <w:sz w:val="22"/>
                <w:szCs w:val="22"/>
                <w:lang w:val="en-US"/>
              </w:rPr>
            </w:pPr>
            <w:r w:rsidRPr="00061991">
              <w:rPr>
                <w:sz w:val="22"/>
                <w:szCs w:val="22"/>
              </w:rPr>
              <w:t xml:space="preserve">2 762,28 </w:t>
            </w:r>
            <w:r w:rsidRPr="00061991">
              <w:rPr>
                <w:sz w:val="22"/>
                <w:szCs w:val="22"/>
                <w:vertAlign w:val="superscript"/>
                <w:lang w:val="en-US"/>
              </w:rPr>
              <w:t>1</w:t>
            </w:r>
          </w:p>
        </w:tc>
        <w:tc>
          <w:tcPr>
            <w:tcW w:w="1276" w:type="dxa"/>
            <w:tcBorders>
              <w:top w:val="single" w:sz="4" w:space="0" w:color="auto"/>
            </w:tcBorders>
            <w:shd w:val="clear" w:color="auto" w:fill="auto"/>
            <w:vAlign w:val="center"/>
          </w:tcPr>
          <w:p w14:paraId="74586A12" w14:textId="77777777" w:rsidR="00F66AD9" w:rsidRPr="00061991" w:rsidRDefault="00F66AD9" w:rsidP="00941935">
            <w:pPr>
              <w:jc w:val="center"/>
              <w:rPr>
                <w:sz w:val="22"/>
                <w:szCs w:val="22"/>
                <w:lang w:val="en-US"/>
              </w:rPr>
            </w:pPr>
            <w:r w:rsidRPr="00061991">
              <w:rPr>
                <w:sz w:val="22"/>
                <w:szCs w:val="22"/>
              </w:rPr>
              <w:t xml:space="preserve">3 088,23 </w:t>
            </w:r>
            <w:r w:rsidRPr="00061991">
              <w:rPr>
                <w:sz w:val="22"/>
                <w:szCs w:val="22"/>
                <w:vertAlign w:val="superscript"/>
                <w:lang w:val="en-US"/>
              </w:rPr>
              <w:t>2</w:t>
            </w:r>
          </w:p>
        </w:tc>
        <w:tc>
          <w:tcPr>
            <w:tcW w:w="708" w:type="dxa"/>
            <w:tcBorders>
              <w:top w:val="single" w:sz="4" w:space="0" w:color="auto"/>
            </w:tcBorders>
            <w:shd w:val="clear" w:color="auto" w:fill="auto"/>
            <w:noWrap/>
            <w:vAlign w:val="center"/>
          </w:tcPr>
          <w:p w14:paraId="7EEA21DB" w14:textId="77777777" w:rsidR="00F66AD9" w:rsidRPr="00061991" w:rsidRDefault="00F66AD9" w:rsidP="00941935">
            <w:pPr>
              <w:jc w:val="center"/>
              <w:rPr>
                <w:sz w:val="22"/>
                <w:szCs w:val="22"/>
              </w:rPr>
            </w:pPr>
            <w:r w:rsidRPr="00061991">
              <w:rPr>
                <w:sz w:val="22"/>
                <w:szCs w:val="22"/>
              </w:rPr>
              <w:t>-</w:t>
            </w:r>
          </w:p>
        </w:tc>
        <w:tc>
          <w:tcPr>
            <w:tcW w:w="720" w:type="dxa"/>
            <w:tcBorders>
              <w:top w:val="single" w:sz="4" w:space="0" w:color="auto"/>
            </w:tcBorders>
            <w:vAlign w:val="center"/>
          </w:tcPr>
          <w:p w14:paraId="7721CF5B" w14:textId="77777777" w:rsidR="00F66AD9" w:rsidRPr="00061991" w:rsidRDefault="00F66AD9" w:rsidP="00941935">
            <w:pPr>
              <w:jc w:val="center"/>
              <w:rPr>
                <w:sz w:val="22"/>
                <w:szCs w:val="22"/>
              </w:rPr>
            </w:pPr>
            <w:r w:rsidRPr="00061991">
              <w:rPr>
                <w:sz w:val="22"/>
                <w:szCs w:val="22"/>
              </w:rPr>
              <w:t>-</w:t>
            </w:r>
          </w:p>
        </w:tc>
        <w:tc>
          <w:tcPr>
            <w:tcW w:w="840" w:type="dxa"/>
            <w:tcBorders>
              <w:top w:val="single" w:sz="4" w:space="0" w:color="auto"/>
            </w:tcBorders>
            <w:vAlign w:val="center"/>
          </w:tcPr>
          <w:p w14:paraId="671CDF8D" w14:textId="77777777" w:rsidR="00F66AD9" w:rsidRPr="00061991" w:rsidRDefault="00F66AD9" w:rsidP="00941935">
            <w:pPr>
              <w:jc w:val="center"/>
              <w:rPr>
                <w:sz w:val="22"/>
                <w:szCs w:val="22"/>
              </w:rPr>
            </w:pPr>
            <w:r w:rsidRPr="00061991">
              <w:rPr>
                <w:sz w:val="22"/>
                <w:szCs w:val="22"/>
              </w:rPr>
              <w:t>-</w:t>
            </w:r>
          </w:p>
        </w:tc>
        <w:tc>
          <w:tcPr>
            <w:tcW w:w="540" w:type="dxa"/>
            <w:tcBorders>
              <w:top w:val="single" w:sz="4" w:space="0" w:color="auto"/>
            </w:tcBorders>
            <w:vAlign w:val="center"/>
          </w:tcPr>
          <w:p w14:paraId="59B90A0D" w14:textId="77777777" w:rsidR="00F66AD9" w:rsidRPr="00061991" w:rsidRDefault="00F66AD9" w:rsidP="00941935">
            <w:pPr>
              <w:jc w:val="center"/>
              <w:rPr>
                <w:sz w:val="22"/>
                <w:szCs w:val="22"/>
              </w:rPr>
            </w:pPr>
            <w:r w:rsidRPr="00061991">
              <w:rPr>
                <w:sz w:val="22"/>
                <w:szCs w:val="22"/>
              </w:rPr>
              <w:t>-</w:t>
            </w:r>
          </w:p>
        </w:tc>
        <w:tc>
          <w:tcPr>
            <w:tcW w:w="720" w:type="dxa"/>
            <w:tcBorders>
              <w:top w:val="single" w:sz="4" w:space="0" w:color="auto"/>
              <w:right w:val="single" w:sz="4" w:space="0" w:color="auto"/>
            </w:tcBorders>
            <w:shd w:val="clear" w:color="auto" w:fill="auto"/>
            <w:noWrap/>
            <w:vAlign w:val="center"/>
          </w:tcPr>
          <w:p w14:paraId="2AC368CB" w14:textId="77777777" w:rsidR="00F66AD9" w:rsidRPr="00061991" w:rsidRDefault="00F66AD9" w:rsidP="00941935">
            <w:pPr>
              <w:jc w:val="center"/>
              <w:rPr>
                <w:sz w:val="22"/>
                <w:szCs w:val="22"/>
              </w:rPr>
            </w:pPr>
            <w:r w:rsidRPr="00061991">
              <w:rPr>
                <w:sz w:val="22"/>
                <w:szCs w:val="22"/>
              </w:rPr>
              <w:t>-</w:t>
            </w:r>
          </w:p>
        </w:tc>
      </w:tr>
    </w:tbl>
    <w:p w14:paraId="5428D25B" w14:textId="77777777" w:rsidR="00F66AD9" w:rsidRPr="00061991" w:rsidRDefault="00F66AD9" w:rsidP="00941935">
      <w:pPr>
        <w:widowControl/>
        <w:autoSpaceDE w:val="0"/>
        <w:autoSpaceDN w:val="0"/>
        <w:adjustRightInd w:val="0"/>
        <w:ind w:firstLine="540"/>
        <w:jc w:val="both"/>
        <w:outlineLvl w:val="3"/>
        <w:rPr>
          <w:sz w:val="22"/>
          <w:szCs w:val="22"/>
        </w:rPr>
      </w:pPr>
    </w:p>
    <w:p w14:paraId="3D1AC4CD" w14:textId="77777777" w:rsidR="00F66AD9" w:rsidRPr="00061991" w:rsidRDefault="00F66AD9" w:rsidP="00941935">
      <w:pPr>
        <w:widowControl/>
        <w:autoSpaceDE w:val="0"/>
        <w:autoSpaceDN w:val="0"/>
        <w:adjustRightInd w:val="0"/>
        <w:ind w:firstLine="540"/>
        <w:jc w:val="both"/>
        <w:outlineLvl w:val="3"/>
        <w:rPr>
          <w:sz w:val="22"/>
          <w:szCs w:val="22"/>
        </w:rPr>
      </w:pPr>
      <w:r w:rsidRPr="00061991">
        <w:rPr>
          <w:sz w:val="22"/>
          <w:szCs w:val="22"/>
        </w:rPr>
        <w:t xml:space="preserve">* Выделяется в целях реализации </w:t>
      </w:r>
      <w:hyperlink r:id="rId10" w:history="1">
        <w:r w:rsidRPr="00061991">
          <w:rPr>
            <w:sz w:val="22"/>
            <w:szCs w:val="22"/>
          </w:rPr>
          <w:t>пункта 6 статьи 168</w:t>
        </w:r>
      </w:hyperlink>
      <w:r w:rsidRPr="00061991">
        <w:rPr>
          <w:sz w:val="22"/>
          <w:szCs w:val="22"/>
        </w:rPr>
        <w:t xml:space="preserve"> Налогового кодекса Российской Федерации (часть вторая).</w:t>
      </w:r>
    </w:p>
    <w:p w14:paraId="46FCBAD9" w14:textId="77777777" w:rsidR="00F66AD9" w:rsidRPr="00061991" w:rsidRDefault="00F66AD9" w:rsidP="00941935">
      <w:pPr>
        <w:widowControl/>
        <w:autoSpaceDE w:val="0"/>
        <w:autoSpaceDN w:val="0"/>
        <w:adjustRightInd w:val="0"/>
        <w:ind w:firstLine="540"/>
        <w:jc w:val="both"/>
        <w:outlineLvl w:val="3"/>
        <w:rPr>
          <w:strike/>
          <w:color w:val="FF0000"/>
          <w:spacing w:val="2"/>
          <w:sz w:val="22"/>
          <w:szCs w:val="22"/>
          <w:shd w:val="clear" w:color="auto" w:fill="FFFFFF"/>
        </w:rPr>
      </w:pPr>
    </w:p>
    <w:p w14:paraId="6898F085" w14:textId="77777777" w:rsidR="00F66AD9" w:rsidRPr="00061991" w:rsidRDefault="00F66AD9" w:rsidP="00941935">
      <w:pPr>
        <w:widowControl/>
        <w:ind w:left="567"/>
        <w:jc w:val="both"/>
        <w:rPr>
          <w:sz w:val="22"/>
          <w:szCs w:val="22"/>
        </w:rPr>
      </w:pPr>
      <w:r w:rsidRPr="00061991">
        <w:rPr>
          <w:sz w:val="22"/>
          <w:szCs w:val="22"/>
          <w:vertAlign w:val="superscript"/>
        </w:rPr>
        <w:t xml:space="preserve">1 </w:t>
      </w:r>
      <w:r w:rsidRPr="00061991">
        <w:rPr>
          <w:sz w:val="22"/>
          <w:szCs w:val="22"/>
        </w:rPr>
        <w:t>Тариф без учета НДС – 2 301,90 руб./Гкал</w:t>
      </w:r>
    </w:p>
    <w:p w14:paraId="4E50086A" w14:textId="77777777" w:rsidR="00F66AD9" w:rsidRPr="00061991" w:rsidRDefault="00F66AD9" w:rsidP="00941935">
      <w:pPr>
        <w:widowControl/>
        <w:ind w:left="567"/>
        <w:jc w:val="both"/>
        <w:rPr>
          <w:sz w:val="22"/>
          <w:szCs w:val="22"/>
        </w:rPr>
      </w:pPr>
      <w:r w:rsidRPr="00061991">
        <w:rPr>
          <w:sz w:val="22"/>
          <w:szCs w:val="22"/>
          <w:vertAlign w:val="superscript"/>
        </w:rPr>
        <w:t xml:space="preserve">2 </w:t>
      </w:r>
      <w:r w:rsidRPr="00061991">
        <w:rPr>
          <w:sz w:val="22"/>
          <w:szCs w:val="22"/>
        </w:rPr>
        <w:t>Тариф без учета НДС – 2 573,53 руб./Гкал</w:t>
      </w:r>
    </w:p>
    <w:p w14:paraId="6F5FAC23" w14:textId="77777777" w:rsidR="003D24E9" w:rsidRPr="00061991" w:rsidRDefault="003D24E9" w:rsidP="00941935">
      <w:pPr>
        <w:tabs>
          <w:tab w:val="left" w:pos="993"/>
        </w:tabs>
        <w:jc w:val="both"/>
        <w:rPr>
          <w:sz w:val="22"/>
          <w:szCs w:val="22"/>
        </w:rPr>
      </w:pPr>
    </w:p>
    <w:p w14:paraId="445BAE8E" w14:textId="77777777" w:rsidR="002F17DD" w:rsidRPr="00061991" w:rsidRDefault="002F17DD" w:rsidP="00941935">
      <w:pPr>
        <w:pStyle w:val="a4"/>
        <w:tabs>
          <w:tab w:val="left" w:pos="993"/>
        </w:tabs>
        <w:ind w:left="0" w:firstLine="709"/>
        <w:jc w:val="both"/>
        <w:rPr>
          <w:sz w:val="22"/>
          <w:szCs w:val="22"/>
        </w:rPr>
      </w:pPr>
      <w:r w:rsidRPr="00061991">
        <w:rPr>
          <w:sz w:val="22"/>
          <w:szCs w:val="22"/>
        </w:rPr>
        <w:t>3.</w:t>
      </w:r>
      <w:r w:rsidRPr="00061991">
        <w:rPr>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C445089" w14:textId="77777777" w:rsidR="002F17DD" w:rsidRPr="00061991" w:rsidRDefault="002F17DD" w:rsidP="00941935">
      <w:pPr>
        <w:pStyle w:val="a4"/>
        <w:tabs>
          <w:tab w:val="left" w:pos="993"/>
        </w:tabs>
        <w:ind w:left="0" w:firstLine="709"/>
        <w:jc w:val="both"/>
        <w:rPr>
          <w:sz w:val="22"/>
          <w:szCs w:val="22"/>
        </w:rPr>
      </w:pPr>
      <w:r w:rsidRPr="00061991">
        <w:rPr>
          <w:sz w:val="22"/>
          <w:szCs w:val="22"/>
        </w:rPr>
        <w:t>4.</w:t>
      </w:r>
      <w:r w:rsidRPr="00061991">
        <w:rPr>
          <w:sz w:val="22"/>
          <w:szCs w:val="22"/>
        </w:rPr>
        <w:tab/>
        <w:t>Тарифы, установленные в п.  1, 2 постановления, действуют с 01.01.2024 по 31.12.2024.</w:t>
      </w:r>
    </w:p>
    <w:p w14:paraId="33D24E2B" w14:textId="77777777" w:rsidR="002F17DD" w:rsidRPr="000F43F7" w:rsidRDefault="002F17DD" w:rsidP="00941935">
      <w:pPr>
        <w:pStyle w:val="a4"/>
        <w:tabs>
          <w:tab w:val="left" w:pos="993"/>
        </w:tabs>
        <w:ind w:left="0" w:firstLine="709"/>
        <w:jc w:val="both"/>
        <w:rPr>
          <w:sz w:val="22"/>
          <w:szCs w:val="22"/>
        </w:rPr>
      </w:pPr>
      <w:r w:rsidRPr="00061991">
        <w:rPr>
          <w:sz w:val="22"/>
          <w:szCs w:val="22"/>
        </w:rPr>
        <w:t>5.</w:t>
      </w:r>
      <w:r w:rsidRPr="00061991">
        <w:rPr>
          <w:sz w:val="22"/>
          <w:szCs w:val="22"/>
        </w:rPr>
        <w:tab/>
        <w:t xml:space="preserve">С 01.01.2024 года признать утратившими силу приложения 1, 2 к постановлению Департамента энергетики и тарифов Ивановской </w:t>
      </w:r>
      <w:r w:rsidRPr="000F43F7">
        <w:rPr>
          <w:sz w:val="22"/>
          <w:szCs w:val="22"/>
        </w:rPr>
        <w:t>области от 15.11.2022 № 48-т/23.</w:t>
      </w:r>
    </w:p>
    <w:p w14:paraId="260D9C84" w14:textId="77777777" w:rsidR="005F7807" w:rsidRPr="00061991" w:rsidRDefault="002F17DD" w:rsidP="00941935">
      <w:pPr>
        <w:pStyle w:val="a4"/>
        <w:tabs>
          <w:tab w:val="left" w:pos="993"/>
        </w:tabs>
        <w:ind w:left="0" w:firstLine="709"/>
        <w:jc w:val="both"/>
        <w:rPr>
          <w:sz w:val="22"/>
          <w:szCs w:val="22"/>
        </w:rPr>
      </w:pPr>
      <w:r w:rsidRPr="000F43F7">
        <w:rPr>
          <w:sz w:val="22"/>
          <w:szCs w:val="22"/>
        </w:rPr>
        <w:t>6.</w:t>
      </w:r>
      <w:r w:rsidRPr="000F43F7">
        <w:rPr>
          <w:sz w:val="22"/>
          <w:szCs w:val="22"/>
        </w:rPr>
        <w:tab/>
      </w:r>
      <w:r w:rsidR="00F66AD9" w:rsidRPr="000F43F7">
        <w:rPr>
          <w:sz w:val="22"/>
          <w:szCs w:val="22"/>
        </w:rPr>
        <w:t>П</w:t>
      </w:r>
      <w:r w:rsidRPr="000F43F7">
        <w:rPr>
          <w:sz w:val="22"/>
          <w:szCs w:val="22"/>
        </w:rPr>
        <w:t xml:space="preserve">остановление вступает в силу </w:t>
      </w:r>
      <w:r w:rsidR="001A2F7B" w:rsidRPr="000F43F7">
        <w:rPr>
          <w:sz w:val="22"/>
          <w:szCs w:val="22"/>
        </w:rPr>
        <w:t>после</w:t>
      </w:r>
      <w:r w:rsidRPr="00061991">
        <w:rPr>
          <w:sz w:val="22"/>
          <w:szCs w:val="22"/>
        </w:rPr>
        <w:t xml:space="preserve"> дня его официального опубликования.</w:t>
      </w:r>
    </w:p>
    <w:p w14:paraId="733A4612" w14:textId="77777777" w:rsidR="003D711C" w:rsidRPr="00061991" w:rsidRDefault="003D711C" w:rsidP="00941935">
      <w:pPr>
        <w:autoSpaceDE w:val="0"/>
        <w:autoSpaceDN w:val="0"/>
        <w:adjustRightInd w:val="0"/>
        <w:ind w:firstLine="709"/>
        <w:jc w:val="both"/>
        <w:rPr>
          <w:sz w:val="22"/>
          <w:szCs w:val="22"/>
        </w:rPr>
      </w:pPr>
    </w:p>
    <w:p w14:paraId="1D9F23BE" w14:textId="77777777" w:rsidR="008F7B2D" w:rsidRPr="00061991" w:rsidRDefault="008F7B2D" w:rsidP="00941935">
      <w:pPr>
        <w:pStyle w:val="a3"/>
        <w:spacing w:before="0" w:beforeAutospacing="0" w:after="0" w:afterAutospacing="0"/>
        <w:ind w:firstLine="709"/>
        <w:jc w:val="both"/>
        <w:rPr>
          <w:rStyle w:val="af7"/>
          <w:sz w:val="22"/>
          <w:szCs w:val="22"/>
        </w:rPr>
      </w:pPr>
      <w:bookmarkStart w:id="0" w:name="_Hlk149222017"/>
      <w:r w:rsidRPr="0006199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8F7B2D" w:rsidRPr="00061991" w14:paraId="289E3298" w14:textId="77777777" w:rsidTr="00081F95">
        <w:tc>
          <w:tcPr>
            <w:tcW w:w="959" w:type="dxa"/>
          </w:tcPr>
          <w:p w14:paraId="7D2AE598" w14:textId="77777777" w:rsidR="008F7B2D" w:rsidRPr="00061991" w:rsidRDefault="008F7B2D" w:rsidP="00941935">
            <w:pPr>
              <w:tabs>
                <w:tab w:val="left" w:pos="4020"/>
              </w:tabs>
              <w:jc w:val="center"/>
              <w:rPr>
                <w:sz w:val="22"/>
                <w:szCs w:val="22"/>
              </w:rPr>
            </w:pPr>
            <w:r w:rsidRPr="00061991">
              <w:rPr>
                <w:sz w:val="22"/>
                <w:szCs w:val="22"/>
              </w:rPr>
              <w:t>№ п/п</w:t>
            </w:r>
          </w:p>
        </w:tc>
        <w:tc>
          <w:tcPr>
            <w:tcW w:w="2391" w:type="dxa"/>
          </w:tcPr>
          <w:p w14:paraId="71B6F38C" w14:textId="77777777" w:rsidR="008F7B2D" w:rsidRPr="00061991" w:rsidRDefault="008F7B2D" w:rsidP="00941935">
            <w:pPr>
              <w:tabs>
                <w:tab w:val="left" w:pos="4020"/>
              </w:tabs>
              <w:rPr>
                <w:sz w:val="22"/>
                <w:szCs w:val="22"/>
              </w:rPr>
            </w:pPr>
            <w:r w:rsidRPr="00061991">
              <w:rPr>
                <w:sz w:val="22"/>
                <w:szCs w:val="22"/>
              </w:rPr>
              <w:t>Члены правления</w:t>
            </w:r>
          </w:p>
        </w:tc>
        <w:tc>
          <w:tcPr>
            <w:tcW w:w="3493" w:type="dxa"/>
          </w:tcPr>
          <w:p w14:paraId="12AA4177" w14:textId="77777777" w:rsidR="008F7B2D" w:rsidRPr="00061991" w:rsidRDefault="008F7B2D" w:rsidP="00941935">
            <w:pPr>
              <w:tabs>
                <w:tab w:val="left" w:pos="4020"/>
              </w:tabs>
              <w:jc w:val="center"/>
              <w:rPr>
                <w:sz w:val="22"/>
                <w:szCs w:val="22"/>
              </w:rPr>
            </w:pPr>
            <w:r w:rsidRPr="00061991">
              <w:rPr>
                <w:sz w:val="22"/>
                <w:szCs w:val="22"/>
              </w:rPr>
              <w:t>Результаты голосования</w:t>
            </w:r>
          </w:p>
        </w:tc>
      </w:tr>
      <w:tr w:rsidR="008F7B2D" w:rsidRPr="00061991" w14:paraId="67CD9DEF" w14:textId="77777777" w:rsidTr="00081F95">
        <w:tc>
          <w:tcPr>
            <w:tcW w:w="959" w:type="dxa"/>
          </w:tcPr>
          <w:p w14:paraId="5807CC2E" w14:textId="77777777" w:rsidR="008F7B2D" w:rsidRPr="00061991" w:rsidRDefault="008F7B2D" w:rsidP="00941935">
            <w:pPr>
              <w:tabs>
                <w:tab w:val="left" w:pos="4020"/>
              </w:tabs>
              <w:jc w:val="center"/>
              <w:rPr>
                <w:sz w:val="22"/>
                <w:szCs w:val="22"/>
              </w:rPr>
            </w:pPr>
            <w:r w:rsidRPr="00061991">
              <w:rPr>
                <w:sz w:val="22"/>
                <w:szCs w:val="22"/>
              </w:rPr>
              <w:t>1.</w:t>
            </w:r>
          </w:p>
        </w:tc>
        <w:tc>
          <w:tcPr>
            <w:tcW w:w="2391" w:type="dxa"/>
          </w:tcPr>
          <w:p w14:paraId="3E30EE2E" w14:textId="77777777" w:rsidR="008F7B2D" w:rsidRPr="00061991" w:rsidRDefault="008F7B2D" w:rsidP="00941935">
            <w:pPr>
              <w:tabs>
                <w:tab w:val="left" w:pos="4020"/>
              </w:tabs>
              <w:rPr>
                <w:sz w:val="22"/>
                <w:szCs w:val="22"/>
              </w:rPr>
            </w:pPr>
            <w:r w:rsidRPr="00061991">
              <w:rPr>
                <w:sz w:val="22"/>
                <w:szCs w:val="22"/>
              </w:rPr>
              <w:t>Морева Е.Н.</w:t>
            </w:r>
          </w:p>
        </w:tc>
        <w:tc>
          <w:tcPr>
            <w:tcW w:w="3493" w:type="dxa"/>
          </w:tcPr>
          <w:p w14:paraId="762E4302" w14:textId="77777777" w:rsidR="008F7B2D" w:rsidRPr="00061991" w:rsidRDefault="008F7B2D" w:rsidP="00941935">
            <w:pPr>
              <w:jc w:val="center"/>
              <w:rPr>
                <w:sz w:val="22"/>
                <w:szCs w:val="22"/>
              </w:rPr>
            </w:pPr>
            <w:r w:rsidRPr="00061991">
              <w:rPr>
                <w:sz w:val="22"/>
                <w:szCs w:val="22"/>
              </w:rPr>
              <w:t>за</w:t>
            </w:r>
          </w:p>
        </w:tc>
      </w:tr>
      <w:tr w:rsidR="008F7B2D" w:rsidRPr="00061991" w14:paraId="51F4E8AF" w14:textId="77777777" w:rsidTr="00081F95">
        <w:tc>
          <w:tcPr>
            <w:tcW w:w="959" w:type="dxa"/>
          </w:tcPr>
          <w:p w14:paraId="5630BD8E" w14:textId="77777777" w:rsidR="008F7B2D" w:rsidRPr="00061991" w:rsidRDefault="008F7B2D" w:rsidP="00941935">
            <w:pPr>
              <w:tabs>
                <w:tab w:val="left" w:pos="4020"/>
              </w:tabs>
              <w:jc w:val="center"/>
              <w:rPr>
                <w:sz w:val="22"/>
                <w:szCs w:val="22"/>
              </w:rPr>
            </w:pPr>
            <w:r w:rsidRPr="00061991">
              <w:rPr>
                <w:sz w:val="22"/>
                <w:szCs w:val="22"/>
              </w:rPr>
              <w:t>2.</w:t>
            </w:r>
          </w:p>
        </w:tc>
        <w:tc>
          <w:tcPr>
            <w:tcW w:w="2391" w:type="dxa"/>
          </w:tcPr>
          <w:p w14:paraId="26E4C15C" w14:textId="77777777" w:rsidR="008F7B2D" w:rsidRPr="00061991" w:rsidRDefault="008F7B2D" w:rsidP="00941935">
            <w:pPr>
              <w:tabs>
                <w:tab w:val="left" w:pos="4020"/>
              </w:tabs>
              <w:rPr>
                <w:sz w:val="22"/>
                <w:szCs w:val="22"/>
              </w:rPr>
            </w:pPr>
            <w:r w:rsidRPr="00061991">
              <w:rPr>
                <w:sz w:val="22"/>
                <w:szCs w:val="22"/>
              </w:rPr>
              <w:t>Бугаева С.Е.</w:t>
            </w:r>
          </w:p>
        </w:tc>
        <w:tc>
          <w:tcPr>
            <w:tcW w:w="3493" w:type="dxa"/>
          </w:tcPr>
          <w:p w14:paraId="30DAB8EB" w14:textId="77777777" w:rsidR="008F7B2D" w:rsidRPr="00061991" w:rsidRDefault="008F7B2D" w:rsidP="00941935">
            <w:pPr>
              <w:jc w:val="center"/>
              <w:rPr>
                <w:sz w:val="22"/>
                <w:szCs w:val="22"/>
              </w:rPr>
            </w:pPr>
            <w:r w:rsidRPr="00061991">
              <w:rPr>
                <w:sz w:val="22"/>
                <w:szCs w:val="22"/>
              </w:rPr>
              <w:t>за</w:t>
            </w:r>
          </w:p>
        </w:tc>
      </w:tr>
      <w:tr w:rsidR="008F7B2D" w:rsidRPr="00061991" w14:paraId="36758A34" w14:textId="77777777" w:rsidTr="00081F95">
        <w:tc>
          <w:tcPr>
            <w:tcW w:w="959" w:type="dxa"/>
          </w:tcPr>
          <w:p w14:paraId="3B8F6F32" w14:textId="77777777" w:rsidR="008F7B2D" w:rsidRPr="00061991" w:rsidRDefault="008F7B2D" w:rsidP="00941935">
            <w:pPr>
              <w:tabs>
                <w:tab w:val="left" w:pos="4020"/>
              </w:tabs>
              <w:jc w:val="center"/>
              <w:rPr>
                <w:sz w:val="22"/>
                <w:szCs w:val="22"/>
              </w:rPr>
            </w:pPr>
            <w:r w:rsidRPr="00061991">
              <w:rPr>
                <w:sz w:val="22"/>
                <w:szCs w:val="22"/>
              </w:rPr>
              <w:t>3.</w:t>
            </w:r>
          </w:p>
        </w:tc>
        <w:tc>
          <w:tcPr>
            <w:tcW w:w="2391" w:type="dxa"/>
          </w:tcPr>
          <w:p w14:paraId="08A9A10B" w14:textId="77777777" w:rsidR="008F7B2D" w:rsidRPr="00061991" w:rsidRDefault="008F7B2D" w:rsidP="00941935">
            <w:pPr>
              <w:tabs>
                <w:tab w:val="left" w:pos="4020"/>
              </w:tabs>
              <w:rPr>
                <w:sz w:val="22"/>
                <w:szCs w:val="22"/>
              </w:rPr>
            </w:pPr>
            <w:r w:rsidRPr="00061991">
              <w:rPr>
                <w:sz w:val="22"/>
                <w:szCs w:val="22"/>
              </w:rPr>
              <w:t>Гущина Н.Б.</w:t>
            </w:r>
          </w:p>
        </w:tc>
        <w:tc>
          <w:tcPr>
            <w:tcW w:w="3493" w:type="dxa"/>
          </w:tcPr>
          <w:p w14:paraId="6E93C83C" w14:textId="77777777" w:rsidR="008F7B2D" w:rsidRPr="00061991" w:rsidRDefault="008F7B2D" w:rsidP="00941935">
            <w:pPr>
              <w:jc w:val="center"/>
              <w:rPr>
                <w:sz w:val="22"/>
                <w:szCs w:val="22"/>
              </w:rPr>
            </w:pPr>
            <w:r w:rsidRPr="00061991">
              <w:rPr>
                <w:sz w:val="22"/>
                <w:szCs w:val="22"/>
              </w:rPr>
              <w:t>за</w:t>
            </w:r>
          </w:p>
        </w:tc>
      </w:tr>
      <w:tr w:rsidR="008F7B2D" w:rsidRPr="00061991" w14:paraId="1112B6E1" w14:textId="77777777" w:rsidTr="00081F95">
        <w:tc>
          <w:tcPr>
            <w:tcW w:w="959" w:type="dxa"/>
          </w:tcPr>
          <w:p w14:paraId="5643AFA7" w14:textId="77777777" w:rsidR="008F7B2D" w:rsidRPr="00061991" w:rsidRDefault="008F7B2D" w:rsidP="00941935">
            <w:pPr>
              <w:tabs>
                <w:tab w:val="left" w:pos="4020"/>
              </w:tabs>
              <w:jc w:val="center"/>
              <w:rPr>
                <w:sz w:val="22"/>
                <w:szCs w:val="22"/>
              </w:rPr>
            </w:pPr>
            <w:r w:rsidRPr="00061991">
              <w:rPr>
                <w:sz w:val="22"/>
                <w:szCs w:val="22"/>
              </w:rPr>
              <w:t>4.</w:t>
            </w:r>
          </w:p>
        </w:tc>
        <w:tc>
          <w:tcPr>
            <w:tcW w:w="2391" w:type="dxa"/>
          </w:tcPr>
          <w:p w14:paraId="7DB66D6F" w14:textId="77777777" w:rsidR="008F7B2D" w:rsidRPr="00061991" w:rsidRDefault="008F7B2D" w:rsidP="00941935">
            <w:pPr>
              <w:tabs>
                <w:tab w:val="left" w:pos="4020"/>
              </w:tabs>
              <w:rPr>
                <w:sz w:val="22"/>
                <w:szCs w:val="22"/>
              </w:rPr>
            </w:pPr>
            <w:proofErr w:type="spellStart"/>
            <w:r w:rsidRPr="00061991">
              <w:rPr>
                <w:sz w:val="22"/>
                <w:szCs w:val="22"/>
              </w:rPr>
              <w:t>Турбачкина</w:t>
            </w:r>
            <w:proofErr w:type="spellEnd"/>
            <w:r w:rsidRPr="00061991">
              <w:rPr>
                <w:sz w:val="22"/>
                <w:szCs w:val="22"/>
              </w:rPr>
              <w:t xml:space="preserve"> Е.В.</w:t>
            </w:r>
          </w:p>
        </w:tc>
        <w:tc>
          <w:tcPr>
            <w:tcW w:w="3493" w:type="dxa"/>
          </w:tcPr>
          <w:p w14:paraId="5A913E5F" w14:textId="77777777" w:rsidR="008F7B2D" w:rsidRPr="00061991" w:rsidRDefault="008F7B2D" w:rsidP="00941935">
            <w:pPr>
              <w:tabs>
                <w:tab w:val="left" w:pos="4020"/>
              </w:tabs>
              <w:jc w:val="center"/>
              <w:rPr>
                <w:sz w:val="22"/>
                <w:szCs w:val="22"/>
              </w:rPr>
            </w:pPr>
            <w:r w:rsidRPr="00061991">
              <w:rPr>
                <w:sz w:val="22"/>
                <w:szCs w:val="22"/>
              </w:rPr>
              <w:t>за</w:t>
            </w:r>
          </w:p>
        </w:tc>
      </w:tr>
      <w:tr w:rsidR="008F7B2D" w:rsidRPr="00061991" w14:paraId="6017FACC" w14:textId="77777777" w:rsidTr="00081F95">
        <w:tc>
          <w:tcPr>
            <w:tcW w:w="959" w:type="dxa"/>
          </w:tcPr>
          <w:p w14:paraId="15FE8C97" w14:textId="77777777" w:rsidR="008F7B2D" w:rsidRPr="00061991" w:rsidRDefault="008F7B2D" w:rsidP="00941935">
            <w:pPr>
              <w:tabs>
                <w:tab w:val="left" w:pos="4020"/>
              </w:tabs>
              <w:jc w:val="center"/>
              <w:rPr>
                <w:sz w:val="22"/>
                <w:szCs w:val="22"/>
              </w:rPr>
            </w:pPr>
            <w:r w:rsidRPr="00061991">
              <w:rPr>
                <w:sz w:val="22"/>
                <w:szCs w:val="22"/>
              </w:rPr>
              <w:t>5.</w:t>
            </w:r>
          </w:p>
        </w:tc>
        <w:tc>
          <w:tcPr>
            <w:tcW w:w="2391" w:type="dxa"/>
          </w:tcPr>
          <w:p w14:paraId="61642ED5" w14:textId="77777777" w:rsidR="008F7B2D" w:rsidRPr="00061991" w:rsidRDefault="008F7B2D" w:rsidP="00941935">
            <w:pPr>
              <w:tabs>
                <w:tab w:val="left" w:pos="4020"/>
              </w:tabs>
              <w:rPr>
                <w:sz w:val="22"/>
                <w:szCs w:val="22"/>
              </w:rPr>
            </w:pPr>
            <w:r w:rsidRPr="00061991">
              <w:rPr>
                <w:sz w:val="22"/>
                <w:szCs w:val="22"/>
              </w:rPr>
              <w:t>Полозов И.Г.</w:t>
            </w:r>
          </w:p>
        </w:tc>
        <w:tc>
          <w:tcPr>
            <w:tcW w:w="3493" w:type="dxa"/>
          </w:tcPr>
          <w:p w14:paraId="5B658123" w14:textId="77777777" w:rsidR="008F7B2D" w:rsidRPr="00061991" w:rsidRDefault="008F7B2D" w:rsidP="00941935">
            <w:pPr>
              <w:tabs>
                <w:tab w:val="left" w:pos="4020"/>
              </w:tabs>
              <w:jc w:val="center"/>
              <w:rPr>
                <w:sz w:val="22"/>
                <w:szCs w:val="22"/>
              </w:rPr>
            </w:pPr>
            <w:r w:rsidRPr="00061991">
              <w:rPr>
                <w:sz w:val="22"/>
                <w:szCs w:val="22"/>
              </w:rPr>
              <w:t>за</w:t>
            </w:r>
          </w:p>
        </w:tc>
      </w:tr>
      <w:tr w:rsidR="008F7B2D" w:rsidRPr="00061991" w14:paraId="506ACD75" w14:textId="77777777" w:rsidTr="00081F95">
        <w:tc>
          <w:tcPr>
            <w:tcW w:w="959" w:type="dxa"/>
          </w:tcPr>
          <w:p w14:paraId="12FD5135" w14:textId="77777777" w:rsidR="008F7B2D" w:rsidRPr="00061991" w:rsidRDefault="008F7B2D" w:rsidP="00941935">
            <w:pPr>
              <w:tabs>
                <w:tab w:val="left" w:pos="4020"/>
              </w:tabs>
              <w:jc w:val="center"/>
              <w:rPr>
                <w:sz w:val="22"/>
                <w:szCs w:val="22"/>
              </w:rPr>
            </w:pPr>
            <w:r w:rsidRPr="00061991">
              <w:rPr>
                <w:sz w:val="22"/>
                <w:szCs w:val="22"/>
              </w:rPr>
              <w:t>6.</w:t>
            </w:r>
          </w:p>
        </w:tc>
        <w:tc>
          <w:tcPr>
            <w:tcW w:w="2391" w:type="dxa"/>
          </w:tcPr>
          <w:p w14:paraId="1B2123B7" w14:textId="77777777" w:rsidR="008F7B2D" w:rsidRPr="00061991" w:rsidRDefault="008F7B2D" w:rsidP="00941935">
            <w:pPr>
              <w:tabs>
                <w:tab w:val="left" w:pos="4020"/>
              </w:tabs>
              <w:rPr>
                <w:sz w:val="22"/>
                <w:szCs w:val="22"/>
              </w:rPr>
            </w:pPr>
            <w:r w:rsidRPr="00061991">
              <w:rPr>
                <w:sz w:val="22"/>
                <w:szCs w:val="22"/>
              </w:rPr>
              <w:t>Коннова Е.А.</w:t>
            </w:r>
          </w:p>
        </w:tc>
        <w:tc>
          <w:tcPr>
            <w:tcW w:w="3493" w:type="dxa"/>
          </w:tcPr>
          <w:p w14:paraId="6163E591" w14:textId="77777777" w:rsidR="008F7B2D" w:rsidRPr="00061991" w:rsidRDefault="008F7B2D" w:rsidP="00941935">
            <w:pPr>
              <w:tabs>
                <w:tab w:val="left" w:pos="4020"/>
              </w:tabs>
              <w:jc w:val="center"/>
              <w:rPr>
                <w:sz w:val="22"/>
                <w:szCs w:val="22"/>
              </w:rPr>
            </w:pPr>
            <w:r w:rsidRPr="00061991">
              <w:rPr>
                <w:sz w:val="22"/>
                <w:szCs w:val="22"/>
              </w:rPr>
              <w:t>за</w:t>
            </w:r>
          </w:p>
        </w:tc>
      </w:tr>
      <w:tr w:rsidR="008F7B2D" w:rsidRPr="00061991" w14:paraId="4E10D894" w14:textId="77777777" w:rsidTr="00081F95">
        <w:tc>
          <w:tcPr>
            <w:tcW w:w="959" w:type="dxa"/>
          </w:tcPr>
          <w:p w14:paraId="2C58DCEB" w14:textId="77777777" w:rsidR="008F7B2D" w:rsidRPr="00061991" w:rsidRDefault="008F7B2D" w:rsidP="00941935">
            <w:pPr>
              <w:tabs>
                <w:tab w:val="left" w:pos="4020"/>
              </w:tabs>
              <w:jc w:val="center"/>
              <w:rPr>
                <w:sz w:val="22"/>
                <w:szCs w:val="22"/>
              </w:rPr>
            </w:pPr>
            <w:r w:rsidRPr="00061991">
              <w:rPr>
                <w:sz w:val="22"/>
                <w:szCs w:val="22"/>
              </w:rPr>
              <w:t>7.</w:t>
            </w:r>
          </w:p>
        </w:tc>
        <w:tc>
          <w:tcPr>
            <w:tcW w:w="2391" w:type="dxa"/>
          </w:tcPr>
          <w:p w14:paraId="681FEDEC" w14:textId="77777777" w:rsidR="008F7B2D" w:rsidRPr="00061991" w:rsidRDefault="008F7B2D" w:rsidP="00941935">
            <w:pPr>
              <w:tabs>
                <w:tab w:val="left" w:pos="4020"/>
              </w:tabs>
              <w:rPr>
                <w:sz w:val="22"/>
                <w:szCs w:val="22"/>
              </w:rPr>
            </w:pPr>
            <w:r w:rsidRPr="00061991">
              <w:rPr>
                <w:sz w:val="22"/>
                <w:szCs w:val="22"/>
              </w:rPr>
              <w:t>Агапова О.П.</w:t>
            </w:r>
          </w:p>
        </w:tc>
        <w:tc>
          <w:tcPr>
            <w:tcW w:w="3493" w:type="dxa"/>
          </w:tcPr>
          <w:p w14:paraId="2BF76CAC" w14:textId="77777777" w:rsidR="008F7B2D" w:rsidRPr="00061991" w:rsidRDefault="008F7B2D" w:rsidP="00941935">
            <w:pPr>
              <w:tabs>
                <w:tab w:val="left" w:pos="4020"/>
              </w:tabs>
              <w:jc w:val="center"/>
              <w:rPr>
                <w:sz w:val="22"/>
                <w:szCs w:val="22"/>
              </w:rPr>
            </w:pPr>
            <w:r w:rsidRPr="00061991">
              <w:rPr>
                <w:sz w:val="22"/>
                <w:szCs w:val="22"/>
              </w:rPr>
              <w:t>за</w:t>
            </w:r>
          </w:p>
        </w:tc>
      </w:tr>
    </w:tbl>
    <w:p w14:paraId="7751744A" w14:textId="77777777" w:rsidR="008F7B2D" w:rsidRPr="00061991" w:rsidRDefault="008F7B2D" w:rsidP="00941935">
      <w:pPr>
        <w:tabs>
          <w:tab w:val="left" w:pos="4020"/>
        </w:tabs>
        <w:ind w:firstLine="709"/>
        <w:rPr>
          <w:sz w:val="22"/>
          <w:szCs w:val="22"/>
        </w:rPr>
      </w:pPr>
      <w:r w:rsidRPr="00061991">
        <w:rPr>
          <w:sz w:val="22"/>
          <w:szCs w:val="22"/>
        </w:rPr>
        <w:t xml:space="preserve">Итого: за – 7, против – 0, воздержался – 0, отсутствуют – 0. </w:t>
      </w:r>
    </w:p>
    <w:p w14:paraId="0AE72283" w14:textId="77777777" w:rsidR="00651846" w:rsidRPr="00061991" w:rsidRDefault="00651846" w:rsidP="00941935">
      <w:pPr>
        <w:autoSpaceDE w:val="0"/>
        <w:autoSpaceDN w:val="0"/>
        <w:adjustRightInd w:val="0"/>
        <w:ind w:firstLine="709"/>
        <w:jc w:val="both"/>
        <w:rPr>
          <w:b/>
          <w:sz w:val="22"/>
          <w:szCs w:val="22"/>
        </w:rPr>
      </w:pPr>
    </w:p>
    <w:bookmarkEnd w:id="0"/>
    <w:p w14:paraId="6023B728" w14:textId="77777777" w:rsidR="0036559D" w:rsidRDefault="0036559D" w:rsidP="00885366">
      <w:pPr>
        <w:autoSpaceDE w:val="0"/>
        <w:autoSpaceDN w:val="0"/>
        <w:adjustRightInd w:val="0"/>
        <w:ind w:firstLine="709"/>
        <w:jc w:val="both"/>
        <w:rPr>
          <w:b/>
          <w:sz w:val="22"/>
          <w:szCs w:val="22"/>
        </w:rPr>
      </w:pPr>
    </w:p>
    <w:p w14:paraId="04DB233D" w14:textId="77777777" w:rsidR="000F43F7" w:rsidRPr="000F43F7" w:rsidRDefault="000F43F7" w:rsidP="000F43F7">
      <w:pPr>
        <w:ind w:firstLine="709"/>
        <w:jc w:val="both"/>
        <w:rPr>
          <w:b/>
          <w:bCs/>
          <w:sz w:val="22"/>
          <w:szCs w:val="22"/>
        </w:rPr>
      </w:pPr>
      <w:r w:rsidRPr="000F43F7">
        <w:rPr>
          <w:b/>
          <w:bCs/>
          <w:sz w:val="22"/>
          <w:szCs w:val="22"/>
        </w:rPr>
        <w:t>5. СЛУШАЛИ</w:t>
      </w:r>
      <w:proofErr w:type="gramStart"/>
      <w:r w:rsidRPr="000F43F7">
        <w:rPr>
          <w:b/>
          <w:bCs/>
          <w:sz w:val="22"/>
          <w:szCs w:val="22"/>
        </w:rPr>
        <w:t>: Об</w:t>
      </w:r>
      <w:proofErr w:type="gramEnd"/>
      <w:r w:rsidRPr="000F43F7">
        <w:rPr>
          <w:b/>
          <w:bCs/>
          <w:sz w:val="22"/>
          <w:szCs w:val="22"/>
        </w:rPr>
        <w:t xml:space="preserve">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2024-2026 годы для потребителей ООО «Стеклолента» (Лежневский район) (</w:t>
      </w:r>
      <w:proofErr w:type="spellStart"/>
      <w:r w:rsidRPr="000F43F7">
        <w:rPr>
          <w:b/>
          <w:bCs/>
          <w:sz w:val="22"/>
          <w:szCs w:val="22"/>
        </w:rPr>
        <w:t>Чухлова</w:t>
      </w:r>
      <w:proofErr w:type="spellEnd"/>
      <w:r w:rsidRPr="000F43F7">
        <w:rPr>
          <w:b/>
          <w:bCs/>
          <w:sz w:val="22"/>
          <w:szCs w:val="22"/>
        </w:rPr>
        <w:t xml:space="preserve"> Я.В.)</w:t>
      </w:r>
    </w:p>
    <w:p w14:paraId="65E394B4"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В связи с обращением ООО «Стеклолента» (Лежневский район) приказом Департамента энергетики и тарифов Ивановской области от 28.04.2023 № 16-у (извещение от 03.05.2023 №исх-733-018/3-</w:t>
      </w:r>
      <w:proofErr w:type="gramStart"/>
      <w:r w:rsidRPr="000F43F7">
        <w:rPr>
          <w:sz w:val="22"/>
          <w:szCs w:val="22"/>
        </w:rPr>
        <w:t>09)открыто</w:t>
      </w:r>
      <w:proofErr w:type="gramEnd"/>
      <w:r w:rsidRPr="000F43F7">
        <w:rPr>
          <w:sz w:val="22"/>
          <w:szCs w:val="22"/>
        </w:rPr>
        <w:t xml:space="preserve"> </w:t>
      </w:r>
      <w:r w:rsidRPr="000F43F7">
        <w:rPr>
          <w:sz w:val="22"/>
          <w:szCs w:val="22"/>
        </w:rPr>
        <w:lastRenderedPageBreak/>
        <w:t xml:space="preserve">дело об установлении долгосрочных тарифов на тепловую энергию для потребителей ООО «Стеклолента» на 2024–2026 годы. </w:t>
      </w:r>
    </w:p>
    <w:p w14:paraId="66CCAA69"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ООО «Стеклолента» (Лежневский район) осуществляет регулируемые виды деятельности с использованием имущества, которым владеет на праве аренды.</w:t>
      </w:r>
    </w:p>
    <w:p w14:paraId="54B262FF"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Тепловая энергия отпускается потребителям в теплоносителе в виде воды.</w:t>
      </w:r>
    </w:p>
    <w:p w14:paraId="5A8CBD35" w14:textId="77777777" w:rsidR="000F43F7" w:rsidRPr="000F43F7" w:rsidRDefault="000F43F7" w:rsidP="000F43F7">
      <w:pPr>
        <w:widowControl/>
        <w:tabs>
          <w:tab w:val="left" w:pos="0"/>
        </w:tabs>
        <w:ind w:firstLine="709"/>
        <w:jc w:val="both"/>
        <w:rPr>
          <w:sz w:val="22"/>
          <w:szCs w:val="22"/>
        </w:rPr>
      </w:pPr>
      <w:r w:rsidRPr="000F43F7">
        <w:rPr>
          <w:sz w:val="22"/>
          <w:szCs w:val="22"/>
        </w:rPr>
        <w:t>В качестве метода регулирования тарифов на тепловую энергию на 2024–2026 годы определен метод индексации установленных тарифов. Базовым периодом определен 2024 год.</w:t>
      </w:r>
    </w:p>
    <w:p w14:paraId="64437BA9"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0BEBE155" w14:textId="77777777" w:rsidR="000F43F7" w:rsidRPr="000F43F7" w:rsidRDefault="000F43F7" w:rsidP="000F43F7">
      <w:pPr>
        <w:widowControl/>
        <w:tabs>
          <w:tab w:val="left" w:pos="709"/>
          <w:tab w:val="left" w:pos="1560"/>
        </w:tabs>
        <w:ind w:firstLine="709"/>
        <w:jc w:val="both"/>
        <w:rPr>
          <w:bCs/>
          <w:sz w:val="22"/>
          <w:szCs w:val="22"/>
        </w:rPr>
      </w:pPr>
      <w:r w:rsidRPr="000F43F7">
        <w:rPr>
          <w:bCs/>
          <w:sz w:val="22"/>
          <w:szCs w:val="22"/>
        </w:rPr>
        <w:t xml:space="preserve">По результатам экспертизы материалов тарифного дела подготовлено экспертное заключение. </w:t>
      </w:r>
    </w:p>
    <w:p w14:paraId="733032AC"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 xml:space="preserve">Организация ознакомлена с уровнями тарифов к утверждению. Представители ООО «Стеклолента» на Заседании Правления не присутствовали. </w:t>
      </w:r>
    </w:p>
    <w:p w14:paraId="1B14E48D"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приложении 5/1.</w:t>
      </w:r>
    </w:p>
    <w:p w14:paraId="0B90B6A3" w14:textId="77777777" w:rsidR="000F43F7" w:rsidRPr="000F43F7" w:rsidRDefault="000F43F7" w:rsidP="000F43F7">
      <w:pPr>
        <w:widowControl/>
        <w:tabs>
          <w:tab w:val="left" w:pos="993"/>
          <w:tab w:val="left" w:pos="1276"/>
          <w:tab w:val="left" w:pos="1560"/>
        </w:tabs>
        <w:ind w:firstLine="709"/>
        <w:jc w:val="both"/>
        <w:rPr>
          <w:b/>
          <w:bCs/>
          <w:sz w:val="22"/>
          <w:szCs w:val="22"/>
        </w:rPr>
      </w:pPr>
      <w:r w:rsidRPr="000F43F7">
        <w:rPr>
          <w:b/>
          <w:bCs/>
          <w:sz w:val="22"/>
          <w:szCs w:val="22"/>
        </w:rPr>
        <w:t>РЕШИЛИ:</w:t>
      </w:r>
    </w:p>
    <w:p w14:paraId="49BB54A5" w14:textId="77777777" w:rsidR="000F43F7" w:rsidRPr="000F43F7" w:rsidRDefault="000F43F7" w:rsidP="000F43F7">
      <w:pPr>
        <w:widowControl/>
        <w:tabs>
          <w:tab w:val="left" w:pos="993"/>
          <w:tab w:val="left" w:pos="1276"/>
          <w:tab w:val="left" w:pos="1560"/>
        </w:tabs>
        <w:ind w:firstLine="709"/>
        <w:jc w:val="both"/>
        <w:rPr>
          <w:sz w:val="22"/>
          <w:szCs w:val="22"/>
        </w:rPr>
      </w:pPr>
      <w:r w:rsidRPr="000F43F7">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32AB1815" w14:textId="77777777" w:rsidR="000F43F7" w:rsidRPr="000F43F7" w:rsidRDefault="000F43F7" w:rsidP="000F43F7">
      <w:pPr>
        <w:widowControl/>
        <w:tabs>
          <w:tab w:val="left" w:pos="993"/>
          <w:tab w:val="left" w:pos="1276"/>
          <w:tab w:val="left" w:pos="1560"/>
        </w:tabs>
        <w:ind w:firstLine="709"/>
        <w:jc w:val="both"/>
        <w:rPr>
          <w:sz w:val="22"/>
          <w:szCs w:val="22"/>
        </w:rPr>
      </w:pPr>
      <w:r w:rsidRPr="000F43F7">
        <w:rPr>
          <w:sz w:val="22"/>
          <w:szCs w:val="22"/>
        </w:rPr>
        <w:t>1.</w:t>
      </w:r>
      <w:r w:rsidRPr="000F43F7">
        <w:rPr>
          <w:sz w:val="22"/>
          <w:szCs w:val="22"/>
        </w:rPr>
        <w:tab/>
        <w:t>Установить долгосрочные тарифы на тепловую энергию для потребителей ООО «Стеклолента» (Лежневский район) на 2024 – 2026 годы:</w:t>
      </w:r>
    </w:p>
    <w:p w14:paraId="68C7A4CF" w14:textId="77777777" w:rsidR="000F43F7" w:rsidRPr="000F43F7" w:rsidRDefault="000F43F7" w:rsidP="000F43F7">
      <w:pPr>
        <w:widowControl/>
        <w:tabs>
          <w:tab w:val="left" w:pos="993"/>
          <w:tab w:val="left" w:pos="1276"/>
          <w:tab w:val="left" w:pos="1560"/>
        </w:tabs>
        <w:ind w:firstLine="709"/>
        <w:jc w:val="both"/>
        <w:rPr>
          <w:sz w:val="22"/>
          <w:szCs w:val="22"/>
        </w:rPr>
      </w:pPr>
    </w:p>
    <w:p w14:paraId="4E0A8878" w14:textId="77777777" w:rsidR="000F43F7" w:rsidRPr="000F43F7" w:rsidRDefault="000F43F7" w:rsidP="000F43F7">
      <w:pPr>
        <w:widowControl/>
        <w:tabs>
          <w:tab w:val="left" w:pos="993"/>
          <w:tab w:val="left" w:pos="1276"/>
          <w:tab w:val="left" w:pos="1560"/>
        </w:tabs>
        <w:ind w:firstLine="709"/>
        <w:jc w:val="both"/>
        <w:rPr>
          <w:sz w:val="22"/>
          <w:szCs w:val="22"/>
        </w:rPr>
      </w:pPr>
      <w:r w:rsidRPr="000F43F7">
        <w:rPr>
          <w:sz w:val="22"/>
          <w:szCs w:val="22"/>
        </w:rPr>
        <w:t>2.</w:t>
      </w:r>
      <w:r w:rsidRPr="000F43F7">
        <w:rPr>
          <w:sz w:val="22"/>
          <w:szCs w:val="22"/>
        </w:rPr>
        <w:tab/>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«Стеклолента» (Лежневский район) на 2024-2026 годы:</w:t>
      </w:r>
    </w:p>
    <w:p w14:paraId="05223352" w14:textId="77777777" w:rsidR="000F43F7" w:rsidRPr="000F43F7" w:rsidRDefault="000F43F7" w:rsidP="000F43F7">
      <w:pPr>
        <w:widowControl/>
        <w:autoSpaceDE w:val="0"/>
        <w:autoSpaceDN w:val="0"/>
        <w:adjustRightInd w:val="0"/>
        <w:jc w:val="center"/>
        <w:rPr>
          <w:b/>
          <w:bCs/>
          <w:sz w:val="22"/>
          <w:szCs w:val="22"/>
        </w:rPr>
      </w:pPr>
    </w:p>
    <w:p w14:paraId="0C178E75" w14:textId="77777777" w:rsidR="000F43F7" w:rsidRPr="000F43F7" w:rsidRDefault="000F43F7" w:rsidP="000F43F7">
      <w:pPr>
        <w:widowControl/>
        <w:autoSpaceDE w:val="0"/>
        <w:autoSpaceDN w:val="0"/>
        <w:adjustRightInd w:val="0"/>
        <w:jc w:val="center"/>
        <w:rPr>
          <w:b/>
          <w:bCs/>
          <w:sz w:val="22"/>
          <w:szCs w:val="22"/>
        </w:rPr>
      </w:pPr>
      <w:r w:rsidRPr="000F43F7">
        <w:rPr>
          <w:b/>
          <w:bCs/>
          <w:sz w:val="22"/>
          <w:szCs w:val="22"/>
        </w:rPr>
        <w:t>Тарифы на тепловую энергию (мощность), поставляемую потребителям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60"/>
        <w:gridCol w:w="1276"/>
        <w:gridCol w:w="709"/>
        <w:gridCol w:w="1276"/>
        <w:gridCol w:w="1277"/>
        <w:gridCol w:w="710"/>
        <w:gridCol w:w="709"/>
        <w:gridCol w:w="567"/>
        <w:gridCol w:w="567"/>
        <w:gridCol w:w="990"/>
      </w:tblGrid>
      <w:tr w:rsidR="000F43F7" w:rsidRPr="000F43F7" w14:paraId="51D2AA9A" w14:textId="77777777" w:rsidTr="004A1BC6">
        <w:trPr>
          <w:trHeight w:val="264"/>
        </w:trPr>
        <w:tc>
          <w:tcPr>
            <w:tcW w:w="566" w:type="dxa"/>
            <w:vMerge w:val="restart"/>
            <w:shd w:val="clear" w:color="auto" w:fill="auto"/>
            <w:vAlign w:val="center"/>
            <w:hideMark/>
          </w:tcPr>
          <w:p w14:paraId="7EC0E4C8" w14:textId="77777777" w:rsidR="000F43F7" w:rsidRPr="000F43F7" w:rsidRDefault="000F43F7" w:rsidP="000F43F7">
            <w:pPr>
              <w:widowControl/>
              <w:jc w:val="center"/>
            </w:pPr>
            <w:r w:rsidRPr="000F43F7">
              <w:t>№ п/п</w:t>
            </w:r>
          </w:p>
        </w:tc>
        <w:tc>
          <w:tcPr>
            <w:tcW w:w="1560" w:type="dxa"/>
            <w:vMerge w:val="restart"/>
            <w:shd w:val="clear" w:color="auto" w:fill="auto"/>
            <w:vAlign w:val="center"/>
            <w:hideMark/>
          </w:tcPr>
          <w:p w14:paraId="4915DB65" w14:textId="77777777" w:rsidR="000F43F7" w:rsidRPr="000F43F7" w:rsidRDefault="000F43F7" w:rsidP="000F43F7">
            <w:pPr>
              <w:widowControl/>
              <w:jc w:val="center"/>
            </w:pPr>
            <w:r w:rsidRPr="000F43F7">
              <w:t>Наименование регулируемой организации</w:t>
            </w:r>
          </w:p>
        </w:tc>
        <w:tc>
          <w:tcPr>
            <w:tcW w:w="1276" w:type="dxa"/>
            <w:vMerge w:val="restart"/>
            <w:shd w:val="clear" w:color="auto" w:fill="auto"/>
            <w:noWrap/>
            <w:vAlign w:val="center"/>
            <w:hideMark/>
          </w:tcPr>
          <w:p w14:paraId="668E8C94" w14:textId="77777777" w:rsidR="000F43F7" w:rsidRPr="000F43F7" w:rsidRDefault="000F43F7" w:rsidP="000F43F7">
            <w:pPr>
              <w:widowControl/>
              <w:jc w:val="center"/>
            </w:pPr>
            <w:r w:rsidRPr="000F43F7">
              <w:t>Вид тарифа</w:t>
            </w:r>
          </w:p>
        </w:tc>
        <w:tc>
          <w:tcPr>
            <w:tcW w:w="709" w:type="dxa"/>
            <w:vMerge w:val="restart"/>
            <w:shd w:val="clear" w:color="auto" w:fill="auto"/>
            <w:noWrap/>
            <w:vAlign w:val="center"/>
            <w:hideMark/>
          </w:tcPr>
          <w:p w14:paraId="05B3F045" w14:textId="77777777" w:rsidR="000F43F7" w:rsidRPr="000F43F7" w:rsidRDefault="000F43F7" w:rsidP="000F43F7">
            <w:pPr>
              <w:widowControl/>
              <w:jc w:val="center"/>
            </w:pPr>
            <w:r w:rsidRPr="000F43F7">
              <w:t>Год</w:t>
            </w:r>
          </w:p>
        </w:tc>
        <w:tc>
          <w:tcPr>
            <w:tcW w:w="2553" w:type="dxa"/>
            <w:gridSpan w:val="2"/>
            <w:shd w:val="clear" w:color="auto" w:fill="auto"/>
            <w:noWrap/>
            <w:vAlign w:val="center"/>
            <w:hideMark/>
          </w:tcPr>
          <w:p w14:paraId="63154D1F" w14:textId="77777777" w:rsidR="000F43F7" w:rsidRPr="000F43F7" w:rsidRDefault="000F43F7" w:rsidP="000F43F7">
            <w:pPr>
              <w:widowControl/>
              <w:jc w:val="center"/>
            </w:pPr>
            <w:r w:rsidRPr="000F43F7">
              <w:t>Вода</w:t>
            </w:r>
          </w:p>
        </w:tc>
        <w:tc>
          <w:tcPr>
            <w:tcW w:w="2553" w:type="dxa"/>
            <w:gridSpan w:val="4"/>
            <w:shd w:val="clear" w:color="auto" w:fill="auto"/>
            <w:noWrap/>
            <w:vAlign w:val="center"/>
            <w:hideMark/>
          </w:tcPr>
          <w:p w14:paraId="433C9818" w14:textId="77777777" w:rsidR="000F43F7" w:rsidRPr="000F43F7" w:rsidRDefault="000F43F7" w:rsidP="000F43F7">
            <w:pPr>
              <w:widowControl/>
              <w:jc w:val="center"/>
            </w:pPr>
            <w:r w:rsidRPr="000F43F7">
              <w:t>Отборный пар давлением</w:t>
            </w:r>
          </w:p>
        </w:tc>
        <w:tc>
          <w:tcPr>
            <w:tcW w:w="990" w:type="dxa"/>
            <w:vMerge w:val="restart"/>
          </w:tcPr>
          <w:p w14:paraId="06A3B7E6" w14:textId="77777777" w:rsidR="000F43F7" w:rsidRPr="000F43F7" w:rsidRDefault="000F43F7" w:rsidP="000F43F7">
            <w:pPr>
              <w:widowControl/>
              <w:jc w:val="center"/>
            </w:pPr>
            <w:r w:rsidRPr="000F43F7">
              <w:t>Острый и редуцированный пар</w:t>
            </w:r>
          </w:p>
        </w:tc>
      </w:tr>
      <w:tr w:rsidR="000F43F7" w:rsidRPr="000F43F7" w14:paraId="774DAAE4" w14:textId="77777777" w:rsidTr="004A1BC6">
        <w:trPr>
          <w:trHeight w:val="540"/>
        </w:trPr>
        <w:tc>
          <w:tcPr>
            <w:tcW w:w="566" w:type="dxa"/>
            <w:vMerge/>
            <w:shd w:val="clear" w:color="auto" w:fill="auto"/>
            <w:noWrap/>
            <w:vAlign w:val="center"/>
            <w:hideMark/>
          </w:tcPr>
          <w:p w14:paraId="19E7AAB1" w14:textId="77777777" w:rsidR="000F43F7" w:rsidRPr="000F43F7" w:rsidRDefault="000F43F7" w:rsidP="000F43F7">
            <w:pPr>
              <w:widowControl/>
              <w:jc w:val="center"/>
            </w:pPr>
          </w:p>
        </w:tc>
        <w:tc>
          <w:tcPr>
            <w:tcW w:w="1560" w:type="dxa"/>
            <w:vMerge/>
            <w:shd w:val="clear" w:color="auto" w:fill="auto"/>
            <w:vAlign w:val="center"/>
            <w:hideMark/>
          </w:tcPr>
          <w:p w14:paraId="678C0C7C" w14:textId="77777777" w:rsidR="000F43F7" w:rsidRPr="000F43F7" w:rsidRDefault="000F43F7" w:rsidP="000F43F7">
            <w:pPr>
              <w:widowControl/>
            </w:pPr>
          </w:p>
        </w:tc>
        <w:tc>
          <w:tcPr>
            <w:tcW w:w="1276" w:type="dxa"/>
            <w:vMerge/>
            <w:shd w:val="clear" w:color="auto" w:fill="auto"/>
            <w:noWrap/>
            <w:vAlign w:val="center"/>
            <w:hideMark/>
          </w:tcPr>
          <w:p w14:paraId="02C7D621" w14:textId="77777777" w:rsidR="000F43F7" w:rsidRPr="000F43F7" w:rsidRDefault="000F43F7" w:rsidP="000F43F7">
            <w:pPr>
              <w:widowControl/>
              <w:jc w:val="center"/>
            </w:pPr>
          </w:p>
        </w:tc>
        <w:tc>
          <w:tcPr>
            <w:tcW w:w="709" w:type="dxa"/>
            <w:vMerge/>
            <w:shd w:val="clear" w:color="auto" w:fill="auto"/>
            <w:noWrap/>
            <w:vAlign w:val="center"/>
            <w:hideMark/>
          </w:tcPr>
          <w:p w14:paraId="476E64BD" w14:textId="77777777" w:rsidR="000F43F7" w:rsidRPr="000F43F7" w:rsidRDefault="000F43F7" w:rsidP="000F43F7">
            <w:pPr>
              <w:widowControl/>
              <w:jc w:val="center"/>
            </w:pPr>
          </w:p>
        </w:tc>
        <w:tc>
          <w:tcPr>
            <w:tcW w:w="1276" w:type="dxa"/>
            <w:shd w:val="clear" w:color="auto" w:fill="auto"/>
            <w:noWrap/>
            <w:vAlign w:val="center"/>
            <w:hideMark/>
          </w:tcPr>
          <w:p w14:paraId="711B7BB4" w14:textId="77777777" w:rsidR="000F43F7" w:rsidRPr="000F43F7" w:rsidRDefault="000F43F7" w:rsidP="000F43F7">
            <w:pPr>
              <w:widowControl/>
              <w:jc w:val="center"/>
            </w:pPr>
            <w:r w:rsidRPr="000F43F7">
              <w:t>1 полугодие</w:t>
            </w:r>
          </w:p>
        </w:tc>
        <w:tc>
          <w:tcPr>
            <w:tcW w:w="1277" w:type="dxa"/>
            <w:shd w:val="clear" w:color="auto" w:fill="auto"/>
            <w:vAlign w:val="center"/>
          </w:tcPr>
          <w:p w14:paraId="46659F74" w14:textId="77777777" w:rsidR="000F43F7" w:rsidRPr="000F43F7" w:rsidRDefault="000F43F7" w:rsidP="000F43F7">
            <w:pPr>
              <w:widowControl/>
              <w:jc w:val="center"/>
            </w:pPr>
            <w:r w:rsidRPr="000F43F7">
              <w:t>2 полугодие</w:t>
            </w:r>
          </w:p>
        </w:tc>
        <w:tc>
          <w:tcPr>
            <w:tcW w:w="710" w:type="dxa"/>
            <w:shd w:val="clear" w:color="auto" w:fill="auto"/>
            <w:vAlign w:val="center"/>
            <w:hideMark/>
          </w:tcPr>
          <w:p w14:paraId="43A2F0BE" w14:textId="77777777" w:rsidR="000F43F7" w:rsidRPr="000F43F7" w:rsidRDefault="000F43F7" w:rsidP="000F43F7">
            <w:pPr>
              <w:widowControl/>
              <w:jc w:val="center"/>
            </w:pPr>
            <w:r w:rsidRPr="000F43F7">
              <w:t>от 1,2 до 2,5 кг/</w:t>
            </w:r>
          </w:p>
          <w:p w14:paraId="5CFA8D6D" w14:textId="77777777" w:rsidR="000F43F7" w:rsidRPr="000F43F7" w:rsidRDefault="000F43F7" w:rsidP="000F43F7">
            <w:pPr>
              <w:widowControl/>
              <w:jc w:val="center"/>
            </w:pPr>
            <w:r w:rsidRPr="000F43F7">
              <w:t>см</w:t>
            </w:r>
            <w:r w:rsidRPr="000F43F7">
              <w:rPr>
                <w:vertAlign w:val="superscript"/>
              </w:rPr>
              <w:t>2</w:t>
            </w:r>
          </w:p>
        </w:tc>
        <w:tc>
          <w:tcPr>
            <w:tcW w:w="709" w:type="dxa"/>
            <w:vAlign w:val="center"/>
          </w:tcPr>
          <w:p w14:paraId="131077BA" w14:textId="77777777" w:rsidR="000F43F7" w:rsidRPr="000F43F7" w:rsidRDefault="000F43F7" w:rsidP="000F43F7">
            <w:pPr>
              <w:widowControl/>
              <w:jc w:val="center"/>
            </w:pPr>
            <w:r w:rsidRPr="000F43F7">
              <w:t>от 2,5 до 7,0 кг/см</w:t>
            </w:r>
            <w:r w:rsidRPr="000F43F7">
              <w:rPr>
                <w:vertAlign w:val="superscript"/>
              </w:rPr>
              <w:t>2</w:t>
            </w:r>
          </w:p>
        </w:tc>
        <w:tc>
          <w:tcPr>
            <w:tcW w:w="567" w:type="dxa"/>
            <w:vAlign w:val="center"/>
          </w:tcPr>
          <w:p w14:paraId="79CDC7F9" w14:textId="77777777" w:rsidR="000F43F7" w:rsidRPr="000F43F7" w:rsidRDefault="000F43F7" w:rsidP="000F43F7">
            <w:pPr>
              <w:widowControl/>
              <w:jc w:val="center"/>
            </w:pPr>
            <w:r w:rsidRPr="000F43F7">
              <w:t>от 7,0 до 13,0 кг/</w:t>
            </w:r>
          </w:p>
          <w:p w14:paraId="667D9E81" w14:textId="77777777" w:rsidR="000F43F7" w:rsidRPr="000F43F7" w:rsidRDefault="000F43F7" w:rsidP="000F43F7">
            <w:pPr>
              <w:widowControl/>
              <w:jc w:val="center"/>
            </w:pPr>
            <w:r w:rsidRPr="000F43F7">
              <w:t>см</w:t>
            </w:r>
            <w:r w:rsidRPr="000F43F7">
              <w:rPr>
                <w:vertAlign w:val="superscript"/>
              </w:rPr>
              <w:t>2</w:t>
            </w:r>
          </w:p>
        </w:tc>
        <w:tc>
          <w:tcPr>
            <w:tcW w:w="567" w:type="dxa"/>
            <w:vAlign w:val="center"/>
          </w:tcPr>
          <w:p w14:paraId="7C36AF39" w14:textId="77777777" w:rsidR="000F43F7" w:rsidRPr="000F43F7" w:rsidRDefault="000F43F7" w:rsidP="000F43F7">
            <w:pPr>
              <w:widowControl/>
              <w:ind w:right="-108" w:hanging="109"/>
              <w:jc w:val="center"/>
            </w:pPr>
            <w:r w:rsidRPr="000F43F7">
              <w:t>Свыше 13,0 кг/</w:t>
            </w:r>
          </w:p>
          <w:p w14:paraId="58ED2148" w14:textId="77777777" w:rsidR="000F43F7" w:rsidRPr="000F43F7" w:rsidRDefault="000F43F7" w:rsidP="000F43F7">
            <w:pPr>
              <w:widowControl/>
              <w:jc w:val="center"/>
            </w:pPr>
            <w:r w:rsidRPr="000F43F7">
              <w:t>см</w:t>
            </w:r>
            <w:r w:rsidRPr="000F43F7">
              <w:rPr>
                <w:vertAlign w:val="superscript"/>
              </w:rPr>
              <w:t>2</w:t>
            </w:r>
          </w:p>
        </w:tc>
        <w:tc>
          <w:tcPr>
            <w:tcW w:w="990" w:type="dxa"/>
            <w:vMerge/>
            <w:vAlign w:val="center"/>
          </w:tcPr>
          <w:p w14:paraId="1C229F80" w14:textId="77777777" w:rsidR="000F43F7" w:rsidRPr="000F43F7" w:rsidRDefault="000F43F7" w:rsidP="000F43F7">
            <w:pPr>
              <w:widowControl/>
              <w:jc w:val="center"/>
            </w:pPr>
          </w:p>
        </w:tc>
      </w:tr>
      <w:tr w:rsidR="000F43F7" w:rsidRPr="000F43F7" w14:paraId="0A326473" w14:textId="77777777" w:rsidTr="004A1BC6">
        <w:trPr>
          <w:trHeight w:val="300"/>
        </w:trPr>
        <w:tc>
          <w:tcPr>
            <w:tcW w:w="566" w:type="dxa"/>
          </w:tcPr>
          <w:p w14:paraId="79A1F246" w14:textId="77777777" w:rsidR="000F43F7" w:rsidRPr="000F43F7" w:rsidRDefault="000F43F7" w:rsidP="000F43F7">
            <w:pPr>
              <w:widowControl/>
              <w:jc w:val="center"/>
            </w:pPr>
          </w:p>
        </w:tc>
        <w:tc>
          <w:tcPr>
            <w:tcW w:w="9641" w:type="dxa"/>
            <w:gridSpan w:val="10"/>
            <w:shd w:val="clear" w:color="auto" w:fill="auto"/>
            <w:noWrap/>
            <w:vAlign w:val="center"/>
            <w:hideMark/>
          </w:tcPr>
          <w:p w14:paraId="54D85499" w14:textId="77777777" w:rsidR="000F43F7" w:rsidRPr="000F43F7" w:rsidRDefault="000F43F7" w:rsidP="000F43F7">
            <w:pPr>
              <w:widowControl/>
              <w:jc w:val="center"/>
            </w:pPr>
            <w:r w:rsidRPr="000F43F7">
              <w:t>Для потребителей, в случае отсутствия дифференциации тарифов по схеме подключения</w:t>
            </w:r>
          </w:p>
        </w:tc>
      </w:tr>
      <w:tr w:rsidR="000F43F7" w:rsidRPr="000F43F7" w14:paraId="36FD91AB" w14:textId="77777777" w:rsidTr="004A1BC6">
        <w:trPr>
          <w:trHeight w:val="419"/>
        </w:trPr>
        <w:tc>
          <w:tcPr>
            <w:tcW w:w="566" w:type="dxa"/>
            <w:vMerge w:val="restart"/>
            <w:shd w:val="clear" w:color="auto" w:fill="auto"/>
            <w:noWrap/>
            <w:vAlign w:val="center"/>
            <w:hideMark/>
          </w:tcPr>
          <w:p w14:paraId="4A4454B6" w14:textId="77777777" w:rsidR="000F43F7" w:rsidRPr="000F43F7" w:rsidRDefault="000F43F7" w:rsidP="000F43F7">
            <w:pPr>
              <w:jc w:val="center"/>
            </w:pPr>
            <w:r w:rsidRPr="000F43F7">
              <w:t>1.</w:t>
            </w:r>
          </w:p>
        </w:tc>
        <w:tc>
          <w:tcPr>
            <w:tcW w:w="1560" w:type="dxa"/>
            <w:vMerge w:val="restart"/>
            <w:shd w:val="clear" w:color="auto" w:fill="auto"/>
            <w:vAlign w:val="center"/>
            <w:hideMark/>
          </w:tcPr>
          <w:p w14:paraId="3A72A827" w14:textId="77777777" w:rsidR="000F43F7" w:rsidRPr="000F43F7" w:rsidRDefault="000F43F7" w:rsidP="000F43F7">
            <w:pPr>
              <w:widowControl/>
              <w:autoSpaceDE w:val="0"/>
              <w:autoSpaceDN w:val="0"/>
              <w:adjustRightInd w:val="0"/>
              <w:jc w:val="both"/>
            </w:pPr>
            <w:r w:rsidRPr="000F43F7">
              <w:t>ООО «Стеклолента» (Лежневский район)</w:t>
            </w:r>
          </w:p>
        </w:tc>
        <w:tc>
          <w:tcPr>
            <w:tcW w:w="1276" w:type="dxa"/>
            <w:vMerge w:val="restart"/>
            <w:shd w:val="clear" w:color="auto" w:fill="auto"/>
            <w:vAlign w:val="center"/>
            <w:hideMark/>
          </w:tcPr>
          <w:p w14:paraId="5BA9B86F" w14:textId="77777777" w:rsidR="000F43F7" w:rsidRPr="000F43F7" w:rsidRDefault="000F43F7" w:rsidP="000F43F7">
            <w:pPr>
              <w:widowControl/>
              <w:jc w:val="center"/>
            </w:pPr>
            <w:proofErr w:type="spellStart"/>
            <w:r w:rsidRPr="000F43F7">
              <w:t>Одноставо-чный</w:t>
            </w:r>
            <w:proofErr w:type="spellEnd"/>
            <w:r w:rsidRPr="000F43F7">
              <w:t xml:space="preserve">, руб./Гкал, без НДС </w:t>
            </w:r>
          </w:p>
        </w:tc>
        <w:tc>
          <w:tcPr>
            <w:tcW w:w="709" w:type="dxa"/>
            <w:shd w:val="clear" w:color="auto" w:fill="auto"/>
            <w:noWrap/>
            <w:vAlign w:val="center"/>
          </w:tcPr>
          <w:p w14:paraId="1915531E" w14:textId="77777777" w:rsidR="000F43F7" w:rsidRPr="000F43F7" w:rsidRDefault="000F43F7" w:rsidP="000F43F7">
            <w:pPr>
              <w:jc w:val="center"/>
              <w:rPr>
                <w:sz w:val="22"/>
              </w:rPr>
            </w:pPr>
            <w:r w:rsidRPr="000F43F7">
              <w:rPr>
                <w:sz w:val="22"/>
              </w:rPr>
              <w:t>2024</w:t>
            </w:r>
          </w:p>
        </w:tc>
        <w:tc>
          <w:tcPr>
            <w:tcW w:w="1276" w:type="dxa"/>
            <w:shd w:val="clear" w:color="auto" w:fill="auto"/>
            <w:noWrap/>
            <w:vAlign w:val="center"/>
          </w:tcPr>
          <w:p w14:paraId="622262BD" w14:textId="77777777" w:rsidR="000F43F7" w:rsidRPr="000F43F7" w:rsidRDefault="000F43F7" w:rsidP="000F43F7">
            <w:pPr>
              <w:jc w:val="center"/>
              <w:rPr>
                <w:sz w:val="22"/>
              </w:rPr>
            </w:pPr>
            <w:r w:rsidRPr="000F43F7">
              <w:rPr>
                <w:sz w:val="22"/>
              </w:rPr>
              <w:t>5 032,07</w:t>
            </w:r>
          </w:p>
        </w:tc>
        <w:tc>
          <w:tcPr>
            <w:tcW w:w="1277" w:type="dxa"/>
            <w:shd w:val="clear" w:color="auto" w:fill="auto"/>
            <w:vAlign w:val="center"/>
          </w:tcPr>
          <w:p w14:paraId="5C32D961" w14:textId="77777777" w:rsidR="000F43F7" w:rsidRPr="000F43F7" w:rsidRDefault="000F43F7" w:rsidP="000F43F7">
            <w:pPr>
              <w:jc w:val="center"/>
              <w:rPr>
                <w:sz w:val="22"/>
              </w:rPr>
            </w:pPr>
            <w:r w:rsidRPr="000F43F7">
              <w:rPr>
                <w:sz w:val="22"/>
              </w:rPr>
              <w:t>5 828,73</w:t>
            </w:r>
          </w:p>
        </w:tc>
        <w:tc>
          <w:tcPr>
            <w:tcW w:w="710" w:type="dxa"/>
            <w:shd w:val="clear" w:color="auto" w:fill="auto"/>
            <w:noWrap/>
            <w:vAlign w:val="center"/>
          </w:tcPr>
          <w:p w14:paraId="25CA4D95" w14:textId="77777777" w:rsidR="000F43F7" w:rsidRPr="000F43F7" w:rsidRDefault="000F43F7" w:rsidP="000F43F7">
            <w:pPr>
              <w:jc w:val="center"/>
              <w:rPr>
                <w:sz w:val="22"/>
              </w:rPr>
            </w:pPr>
            <w:r w:rsidRPr="000F43F7">
              <w:rPr>
                <w:sz w:val="22"/>
              </w:rPr>
              <w:t>-</w:t>
            </w:r>
          </w:p>
        </w:tc>
        <w:tc>
          <w:tcPr>
            <w:tcW w:w="709" w:type="dxa"/>
            <w:vAlign w:val="center"/>
          </w:tcPr>
          <w:p w14:paraId="5D0F23D2" w14:textId="77777777" w:rsidR="000F43F7" w:rsidRPr="000F43F7" w:rsidRDefault="000F43F7" w:rsidP="000F43F7">
            <w:pPr>
              <w:jc w:val="center"/>
              <w:rPr>
                <w:sz w:val="22"/>
              </w:rPr>
            </w:pPr>
            <w:r w:rsidRPr="000F43F7">
              <w:rPr>
                <w:sz w:val="22"/>
              </w:rPr>
              <w:t>-</w:t>
            </w:r>
          </w:p>
        </w:tc>
        <w:tc>
          <w:tcPr>
            <w:tcW w:w="567" w:type="dxa"/>
            <w:vAlign w:val="center"/>
          </w:tcPr>
          <w:p w14:paraId="28DE0F33" w14:textId="77777777" w:rsidR="000F43F7" w:rsidRPr="000F43F7" w:rsidRDefault="000F43F7" w:rsidP="000F43F7">
            <w:pPr>
              <w:jc w:val="center"/>
              <w:rPr>
                <w:sz w:val="22"/>
              </w:rPr>
            </w:pPr>
            <w:r w:rsidRPr="000F43F7">
              <w:rPr>
                <w:sz w:val="22"/>
              </w:rPr>
              <w:t>-</w:t>
            </w:r>
          </w:p>
        </w:tc>
        <w:tc>
          <w:tcPr>
            <w:tcW w:w="567" w:type="dxa"/>
            <w:vAlign w:val="center"/>
          </w:tcPr>
          <w:p w14:paraId="69F9DE2F" w14:textId="77777777" w:rsidR="000F43F7" w:rsidRPr="000F43F7" w:rsidRDefault="000F43F7" w:rsidP="000F43F7">
            <w:pPr>
              <w:jc w:val="center"/>
              <w:rPr>
                <w:sz w:val="22"/>
              </w:rPr>
            </w:pPr>
            <w:r w:rsidRPr="000F43F7">
              <w:rPr>
                <w:sz w:val="22"/>
              </w:rPr>
              <w:t>-</w:t>
            </w:r>
          </w:p>
        </w:tc>
        <w:tc>
          <w:tcPr>
            <w:tcW w:w="990" w:type="dxa"/>
            <w:vAlign w:val="center"/>
          </w:tcPr>
          <w:p w14:paraId="31CD95EE" w14:textId="77777777" w:rsidR="000F43F7" w:rsidRPr="000F43F7" w:rsidRDefault="000F43F7" w:rsidP="000F43F7">
            <w:pPr>
              <w:jc w:val="center"/>
              <w:rPr>
                <w:sz w:val="22"/>
              </w:rPr>
            </w:pPr>
            <w:r w:rsidRPr="000F43F7">
              <w:rPr>
                <w:sz w:val="22"/>
              </w:rPr>
              <w:t>-</w:t>
            </w:r>
          </w:p>
        </w:tc>
      </w:tr>
      <w:tr w:rsidR="000F43F7" w:rsidRPr="000F43F7" w14:paraId="519DABF3" w14:textId="77777777" w:rsidTr="004A1BC6">
        <w:trPr>
          <w:trHeight w:val="409"/>
        </w:trPr>
        <w:tc>
          <w:tcPr>
            <w:tcW w:w="566" w:type="dxa"/>
            <w:vMerge/>
            <w:shd w:val="clear" w:color="auto" w:fill="auto"/>
            <w:noWrap/>
            <w:vAlign w:val="center"/>
          </w:tcPr>
          <w:p w14:paraId="38CA2E87" w14:textId="77777777" w:rsidR="000F43F7" w:rsidRPr="000F43F7" w:rsidRDefault="000F43F7" w:rsidP="000F43F7">
            <w:pPr>
              <w:jc w:val="center"/>
            </w:pPr>
          </w:p>
        </w:tc>
        <w:tc>
          <w:tcPr>
            <w:tcW w:w="1560" w:type="dxa"/>
            <w:vMerge/>
            <w:shd w:val="clear" w:color="auto" w:fill="auto"/>
            <w:vAlign w:val="center"/>
          </w:tcPr>
          <w:p w14:paraId="3F67CFFA" w14:textId="77777777" w:rsidR="000F43F7" w:rsidRPr="000F43F7" w:rsidRDefault="000F43F7" w:rsidP="000F43F7">
            <w:pPr>
              <w:widowControl/>
              <w:autoSpaceDE w:val="0"/>
              <w:autoSpaceDN w:val="0"/>
              <w:adjustRightInd w:val="0"/>
              <w:jc w:val="both"/>
            </w:pPr>
          </w:p>
        </w:tc>
        <w:tc>
          <w:tcPr>
            <w:tcW w:w="1276" w:type="dxa"/>
            <w:vMerge/>
            <w:shd w:val="clear" w:color="auto" w:fill="auto"/>
            <w:vAlign w:val="center"/>
          </w:tcPr>
          <w:p w14:paraId="0CA288FC" w14:textId="77777777" w:rsidR="000F43F7" w:rsidRPr="000F43F7" w:rsidRDefault="000F43F7" w:rsidP="000F43F7">
            <w:pPr>
              <w:widowControl/>
              <w:jc w:val="center"/>
            </w:pPr>
          </w:p>
        </w:tc>
        <w:tc>
          <w:tcPr>
            <w:tcW w:w="709" w:type="dxa"/>
            <w:shd w:val="clear" w:color="auto" w:fill="auto"/>
            <w:noWrap/>
            <w:vAlign w:val="center"/>
          </w:tcPr>
          <w:p w14:paraId="526DD2E2" w14:textId="77777777" w:rsidR="000F43F7" w:rsidRPr="000F43F7" w:rsidRDefault="000F43F7" w:rsidP="000F43F7">
            <w:pPr>
              <w:jc w:val="center"/>
              <w:rPr>
                <w:sz w:val="22"/>
              </w:rPr>
            </w:pPr>
            <w:r w:rsidRPr="000F43F7">
              <w:rPr>
                <w:sz w:val="22"/>
              </w:rPr>
              <w:t>2025</w:t>
            </w:r>
          </w:p>
        </w:tc>
        <w:tc>
          <w:tcPr>
            <w:tcW w:w="1276" w:type="dxa"/>
            <w:shd w:val="clear" w:color="auto" w:fill="auto"/>
            <w:noWrap/>
            <w:vAlign w:val="center"/>
          </w:tcPr>
          <w:p w14:paraId="5A400FCD" w14:textId="77777777" w:rsidR="000F43F7" w:rsidRPr="000F43F7" w:rsidRDefault="000F43F7" w:rsidP="000F43F7">
            <w:pPr>
              <w:jc w:val="center"/>
              <w:rPr>
                <w:sz w:val="22"/>
              </w:rPr>
            </w:pPr>
            <w:r w:rsidRPr="000F43F7">
              <w:rPr>
                <w:sz w:val="22"/>
              </w:rPr>
              <w:t>5 682,17</w:t>
            </w:r>
          </w:p>
        </w:tc>
        <w:tc>
          <w:tcPr>
            <w:tcW w:w="1277" w:type="dxa"/>
            <w:shd w:val="clear" w:color="auto" w:fill="auto"/>
            <w:vAlign w:val="center"/>
          </w:tcPr>
          <w:p w14:paraId="66AB144C" w14:textId="77777777" w:rsidR="000F43F7" w:rsidRPr="000F43F7" w:rsidRDefault="000F43F7" w:rsidP="000F43F7">
            <w:pPr>
              <w:jc w:val="center"/>
              <w:rPr>
                <w:sz w:val="22"/>
              </w:rPr>
            </w:pPr>
            <w:r w:rsidRPr="000F43F7">
              <w:rPr>
                <w:sz w:val="22"/>
              </w:rPr>
              <w:t>5 682,17</w:t>
            </w:r>
          </w:p>
        </w:tc>
        <w:tc>
          <w:tcPr>
            <w:tcW w:w="710" w:type="dxa"/>
            <w:shd w:val="clear" w:color="auto" w:fill="auto"/>
            <w:noWrap/>
            <w:vAlign w:val="center"/>
          </w:tcPr>
          <w:p w14:paraId="4C3685DE" w14:textId="77777777" w:rsidR="000F43F7" w:rsidRPr="000F43F7" w:rsidRDefault="000F43F7" w:rsidP="000F43F7">
            <w:pPr>
              <w:jc w:val="center"/>
              <w:rPr>
                <w:sz w:val="22"/>
              </w:rPr>
            </w:pPr>
            <w:r w:rsidRPr="000F43F7">
              <w:rPr>
                <w:sz w:val="22"/>
              </w:rPr>
              <w:t>-</w:t>
            </w:r>
          </w:p>
        </w:tc>
        <w:tc>
          <w:tcPr>
            <w:tcW w:w="709" w:type="dxa"/>
            <w:vAlign w:val="center"/>
          </w:tcPr>
          <w:p w14:paraId="62BA82D1" w14:textId="77777777" w:rsidR="000F43F7" w:rsidRPr="000F43F7" w:rsidRDefault="000F43F7" w:rsidP="000F43F7">
            <w:pPr>
              <w:jc w:val="center"/>
              <w:rPr>
                <w:sz w:val="22"/>
              </w:rPr>
            </w:pPr>
            <w:r w:rsidRPr="000F43F7">
              <w:rPr>
                <w:sz w:val="22"/>
              </w:rPr>
              <w:t>-</w:t>
            </w:r>
          </w:p>
        </w:tc>
        <w:tc>
          <w:tcPr>
            <w:tcW w:w="567" w:type="dxa"/>
            <w:vAlign w:val="center"/>
          </w:tcPr>
          <w:p w14:paraId="28397EB8" w14:textId="77777777" w:rsidR="000F43F7" w:rsidRPr="000F43F7" w:rsidRDefault="000F43F7" w:rsidP="000F43F7">
            <w:pPr>
              <w:jc w:val="center"/>
              <w:rPr>
                <w:sz w:val="22"/>
              </w:rPr>
            </w:pPr>
            <w:r w:rsidRPr="000F43F7">
              <w:rPr>
                <w:sz w:val="22"/>
              </w:rPr>
              <w:t>-</w:t>
            </w:r>
          </w:p>
        </w:tc>
        <w:tc>
          <w:tcPr>
            <w:tcW w:w="567" w:type="dxa"/>
            <w:vAlign w:val="center"/>
          </w:tcPr>
          <w:p w14:paraId="40BF16CF" w14:textId="77777777" w:rsidR="000F43F7" w:rsidRPr="000F43F7" w:rsidRDefault="000F43F7" w:rsidP="000F43F7">
            <w:pPr>
              <w:jc w:val="center"/>
              <w:rPr>
                <w:sz w:val="22"/>
              </w:rPr>
            </w:pPr>
            <w:r w:rsidRPr="000F43F7">
              <w:rPr>
                <w:sz w:val="22"/>
              </w:rPr>
              <w:t>-</w:t>
            </w:r>
          </w:p>
        </w:tc>
        <w:tc>
          <w:tcPr>
            <w:tcW w:w="990" w:type="dxa"/>
            <w:vAlign w:val="center"/>
          </w:tcPr>
          <w:p w14:paraId="7DDAE55A" w14:textId="77777777" w:rsidR="000F43F7" w:rsidRPr="000F43F7" w:rsidRDefault="000F43F7" w:rsidP="000F43F7">
            <w:pPr>
              <w:jc w:val="center"/>
              <w:rPr>
                <w:sz w:val="22"/>
              </w:rPr>
            </w:pPr>
            <w:r w:rsidRPr="000F43F7">
              <w:rPr>
                <w:sz w:val="22"/>
              </w:rPr>
              <w:t>-</w:t>
            </w:r>
          </w:p>
        </w:tc>
      </w:tr>
      <w:tr w:rsidR="000F43F7" w:rsidRPr="000F43F7" w14:paraId="18C4375E" w14:textId="77777777" w:rsidTr="004A1BC6">
        <w:trPr>
          <w:trHeight w:val="430"/>
        </w:trPr>
        <w:tc>
          <w:tcPr>
            <w:tcW w:w="566" w:type="dxa"/>
            <w:vMerge/>
            <w:shd w:val="clear" w:color="auto" w:fill="auto"/>
            <w:noWrap/>
            <w:vAlign w:val="center"/>
          </w:tcPr>
          <w:p w14:paraId="28DA65AA" w14:textId="77777777" w:rsidR="000F43F7" w:rsidRPr="000F43F7" w:rsidRDefault="000F43F7" w:rsidP="000F43F7">
            <w:pPr>
              <w:jc w:val="center"/>
            </w:pPr>
          </w:p>
        </w:tc>
        <w:tc>
          <w:tcPr>
            <w:tcW w:w="1560" w:type="dxa"/>
            <w:vMerge/>
            <w:shd w:val="clear" w:color="auto" w:fill="auto"/>
            <w:vAlign w:val="center"/>
          </w:tcPr>
          <w:p w14:paraId="5D7B032C" w14:textId="77777777" w:rsidR="000F43F7" w:rsidRPr="000F43F7" w:rsidRDefault="000F43F7" w:rsidP="000F43F7">
            <w:pPr>
              <w:widowControl/>
              <w:autoSpaceDE w:val="0"/>
              <w:autoSpaceDN w:val="0"/>
              <w:adjustRightInd w:val="0"/>
              <w:jc w:val="both"/>
            </w:pPr>
          </w:p>
        </w:tc>
        <w:tc>
          <w:tcPr>
            <w:tcW w:w="1276" w:type="dxa"/>
            <w:vMerge/>
            <w:shd w:val="clear" w:color="auto" w:fill="auto"/>
            <w:vAlign w:val="center"/>
          </w:tcPr>
          <w:p w14:paraId="533595B6" w14:textId="77777777" w:rsidR="000F43F7" w:rsidRPr="000F43F7" w:rsidRDefault="000F43F7" w:rsidP="000F43F7">
            <w:pPr>
              <w:widowControl/>
              <w:jc w:val="center"/>
            </w:pPr>
          </w:p>
        </w:tc>
        <w:tc>
          <w:tcPr>
            <w:tcW w:w="709" w:type="dxa"/>
            <w:shd w:val="clear" w:color="auto" w:fill="auto"/>
            <w:noWrap/>
            <w:vAlign w:val="center"/>
          </w:tcPr>
          <w:p w14:paraId="49BD4214" w14:textId="77777777" w:rsidR="000F43F7" w:rsidRPr="000F43F7" w:rsidRDefault="000F43F7" w:rsidP="000F43F7">
            <w:pPr>
              <w:jc w:val="center"/>
              <w:rPr>
                <w:sz w:val="22"/>
              </w:rPr>
            </w:pPr>
            <w:r w:rsidRPr="000F43F7">
              <w:rPr>
                <w:sz w:val="22"/>
              </w:rPr>
              <w:t>2026</w:t>
            </w:r>
          </w:p>
        </w:tc>
        <w:tc>
          <w:tcPr>
            <w:tcW w:w="1276" w:type="dxa"/>
            <w:shd w:val="clear" w:color="auto" w:fill="auto"/>
            <w:noWrap/>
            <w:vAlign w:val="center"/>
          </w:tcPr>
          <w:p w14:paraId="7C9CE6BC" w14:textId="77777777" w:rsidR="000F43F7" w:rsidRPr="000F43F7" w:rsidRDefault="000F43F7" w:rsidP="000F43F7">
            <w:pPr>
              <w:jc w:val="center"/>
              <w:rPr>
                <w:sz w:val="22"/>
              </w:rPr>
            </w:pPr>
            <w:r w:rsidRPr="000F43F7">
              <w:rPr>
                <w:sz w:val="22"/>
              </w:rPr>
              <w:t>5 682,17</w:t>
            </w:r>
          </w:p>
        </w:tc>
        <w:tc>
          <w:tcPr>
            <w:tcW w:w="1277" w:type="dxa"/>
            <w:shd w:val="clear" w:color="auto" w:fill="auto"/>
            <w:vAlign w:val="center"/>
          </w:tcPr>
          <w:p w14:paraId="2A4CA299" w14:textId="77777777" w:rsidR="000F43F7" w:rsidRPr="000F43F7" w:rsidRDefault="000F43F7" w:rsidP="000F43F7">
            <w:pPr>
              <w:jc w:val="center"/>
              <w:rPr>
                <w:sz w:val="22"/>
              </w:rPr>
            </w:pPr>
            <w:r w:rsidRPr="000F43F7">
              <w:rPr>
                <w:sz w:val="22"/>
              </w:rPr>
              <w:t>5 852,75</w:t>
            </w:r>
          </w:p>
        </w:tc>
        <w:tc>
          <w:tcPr>
            <w:tcW w:w="710" w:type="dxa"/>
            <w:shd w:val="clear" w:color="auto" w:fill="auto"/>
            <w:noWrap/>
            <w:vAlign w:val="center"/>
          </w:tcPr>
          <w:p w14:paraId="59069B6D" w14:textId="77777777" w:rsidR="000F43F7" w:rsidRPr="000F43F7" w:rsidRDefault="000F43F7" w:rsidP="000F43F7">
            <w:pPr>
              <w:jc w:val="center"/>
              <w:rPr>
                <w:sz w:val="22"/>
              </w:rPr>
            </w:pPr>
            <w:r w:rsidRPr="000F43F7">
              <w:rPr>
                <w:sz w:val="22"/>
              </w:rPr>
              <w:t>-</w:t>
            </w:r>
          </w:p>
        </w:tc>
        <w:tc>
          <w:tcPr>
            <w:tcW w:w="709" w:type="dxa"/>
            <w:vAlign w:val="center"/>
          </w:tcPr>
          <w:p w14:paraId="6D858840" w14:textId="77777777" w:rsidR="000F43F7" w:rsidRPr="000F43F7" w:rsidRDefault="000F43F7" w:rsidP="000F43F7">
            <w:pPr>
              <w:jc w:val="center"/>
              <w:rPr>
                <w:sz w:val="22"/>
              </w:rPr>
            </w:pPr>
            <w:r w:rsidRPr="000F43F7">
              <w:rPr>
                <w:sz w:val="22"/>
              </w:rPr>
              <w:t>-</w:t>
            </w:r>
          </w:p>
        </w:tc>
        <w:tc>
          <w:tcPr>
            <w:tcW w:w="567" w:type="dxa"/>
            <w:vAlign w:val="center"/>
          </w:tcPr>
          <w:p w14:paraId="36C8EF6B" w14:textId="77777777" w:rsidR="000F43F7" w:rsidRPr="000F43F7" w:rsidRDefault="000F43F7" w:rsidP="000F43F7">
            <w:pPr>
              <w:jc w:val="center"/>
              <w:rPr>
                <w:sz w:val="22"/>
              </w:rPr>
            </w:pPr>
            <w:r w:rsidRPr="000F43F7">
              <w:rPr>
                <w:sz w:val="22"/>
              </w:rPr>
              <w:t>-</w:t>
            </w:r>
          </w:p>
        </w:tc>
        <w:tc>
          <w:tcPr>
            <w:tcW w:w="567" w:type="dxa"/>
            <w:vAlign w:val="center"/>
          </w:tcPr>
          <w:p w14:paraId="5595B290" w14:textId="77777777" w:rsidR="000F43F7" w:rsidRPr="000F43F7" w:rsidRDefault="000F43F7" w:rsidP="000F43F7">
            <w:pPr>
              <w:jc w:val="center"/>
              <w:rPr>
                <w:sz w:val="22"/>
              </w:rPr>
            </w:pPr>
            <w:r w:rsidRPr="000F43F7">
              <w:rPr>
                <w:sz w:val="22"/>
              </w:rPr>
              <w:t>-</w:t>
            </w:r>
          </w:p>
        </w:tc>
        <w:tc>
          <w:tcPr>
            <w:tcW w:w="990" w:type="dxa"/>
            <w:vAlign w:val="center"/>
          </w:tcPr>
          <w:p w14:paraId="6AF01E38" w14:textId="77777777" w:rsidR="000F43F7" w:rsidRPr="000F43F7" w:rsidRDefault="000F43F7" w:rsidP="000F43F7">
            <w:pPr>
              <w:jc w:val="center"/>
              <w:rPr>
                <w:sz w:val="22"/>
              </w:rPr>
            </w:pPr>
            <w:r w:rsidRPr="000F43F7">
              <w:rPr>
                <w:sz w:val="22"/>
              </w:rPr>
              <w:t>-</w:t>
            </w:r>
          </w:p>
        </w:tc>
      </w:tr>
    </w:tbl>
    <w:p w14:paraId="3A8CCFB7" w14:textId="77777777" w:rsidR="000F43F7" w:rsidRPr="000F43F7" w:rsidRDefault="000F43F7" w:rsidP="000F43F7">
      <w:pPr>
        <w:widowControl/>
        <w:tabs>
          <w:tab w:val="left" w:pos="993"/>
          <w:tab w:val="left" w:pos="1276"/>
          <w:tab w:val="left" w:pos="1560"/>
        </w:tabs>
        <w:ind w:firstLine="709"/>
        <w:jc w:val="both"/>
        <w:rPr>
          <w:sz w:val="22"/>
          <w:szCs w:val="22"/>
        </w:rPr>
      </w:pPr>
      <w:r w:rsidRPr="000F43F7">
        <w:rPr>
          <w:sz w:val="22"/>
          <w:szCs w:val="22"/>
        </w:rPr>
        <w:t>3.</w:t>
      </w:r>
      <w:r w:rsidRPr="000F43F7">
        <w:rPr>
          <w:sz w:val="22"/>
          <w:szCs w:val="22"/>
        </w:rPr>
        <w:tab/>
        <w:t>Тарифы, установленные в п.  1, долгосрочные параметры, установленные в п. 2, действуют с 01.01.2024 по 31.12.2026.</w:t>
      </w:r>
    </w:p>
    <w:p w14:paraId="47096CA8" w14:textId="77777777" w:rsidR="000F43F7" w:rsidRPr="000F43F7" w:rsidRDefault="000F43F7" w:rsidP="000F43F7">
      <w:pPr>
        <w:widowControl/>
        <w:autoSpaceDE w:val="0"/>
        <w:autoSpaceDN w:val="0"/>
        <w:adjustRightInd w:val="0"/>
        <w:jc w:val="center"/>
        <w:rPr>
          <w:b/>
          <w:bCs/>
          <w:sz w:val="22"/>
          <w:szCs w:val="24"/>
        </w:rPr>
      </w:pPr>
      <w:bookmarkStart w:id="1" w:name="_Hlk147574045"/>
    </w:p>
    <w:p w14:paraId="4F9A4651" w14:textId="77777777" w:rsidR="000F43F7" w:rsidRPr="000F43F7" w:rsidRDefault="000F43F7" w:rsidP="000F43F7">
      <w:pPr>
        <w:widowControl/>
        <w:autoSpaceDE w:val="0"/>
        <w:autoSpaceDN w:val="0"/>
        <w:adjustRightInd w:val="0"/>
        <w:jc w:val="center"/>
        <w:rPr>
          <w:b/>
          <w:bCs/>
          <w:sz w:val="22"/>
          <w:szCs w:val="24"/>
        </w:rPr>
      </w:pPr>
      <w:r w:rsidRPr="000F43F7">
        <w:rPr>
          <w:b/>
          <w:bCs/>
          <w:sz w:val="22"/>
          <w:szCs w:val="24"/>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0F43F7" w:rsidRPr="000F43F7" w14:paraId="70CA1CF8" w14:textId="77777777" w:rsidTr="004A1BC6">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6C8870BB" w14:textId="77777777" w:rsidR="000F43F7" w:rsidRPr="000F43F7" w:rsidRDefault="000F43F7" w:rsidP="000F43F7">
            <w:pPr>
              <w:jc w:val="center"/>
              <w:rPr>
                <w:sz w:val="19"/>
                <w:szCs w:val="19"/>
              </w:rPr>
            </w:pPr>
            <w:r w:rsidRPr="000F43F7">
              <w:rPr>
                <w:sz w:val="19"/>
                <w:szCs w:val="19"/>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4959B7EF" w14:textId="77777777" w:rsidR="000F43F7" w:rsidRPr="000F43F7" w:rsidRDefault="000F43F7" w:rsidP="000F43F7">
            <w:pPr>
              <w:jc w:val="center"/>
              <w:rPr>
                <w:sz w:val="19"/>
                <w:szCs w:val="19"/>
              </w:rPr>
            </w:pPr>
            <w:r w:rsidRPr="000F43F7">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11F22B5C" w14:textId="77777777" w:rsidR="000F43F7" w:rsidRPr="000F43F7" w:rsidRDefault="000F43F7" w:rsidP="000F43F7">
            <w:pPr>
              <w:jc w:val="center"/>
              <w:rPr>
                <w:sz w:val="19"/>
                <w:szCs w:val="19"/>
              </w:rPr>
            </w:pPr>
            <w:r w:rsidRPr="000F43F7">
              <w:rPr>
                <w:sz w:val="19"/>
                <w:szCs w:val="19"/>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276329B" w14:textId="77777777" w:rsidR="000F43F7" w:rsidRPr="000F43F7" w:rsidRDefault="000F43F7" w:rsidP="000F43F7">
            <w:pPr>
              <w:jc w:val="center"/>
              <w:rPr>
                <w:sz w:val="19"/>
                <w:szCs w:val="19"/>
              </w:rPr>
            </w:pPr>
            <w:r w:rsidRPr="000F43F7">
              <w:rPr>
                <w:sz w:val="19"/>
                <w:szCs w:val="19"/>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5B80110A" w14:textId="77777777" w:rsidR="000F43F7" w:rsidRPr="000F43F7" w:rsidRDefault="000F43F7" w:rsidP="000F43F7">
            <w:pPr>
              <w:jc w:val="center"/>
              <w:rPr>
                <w:sz w:val="19"/>
                <w:szCs w:val="19"/>
              </w:rPr>
            </w:pPr>
            <w:r w:rsidRPr="000F43F7">
              <w:rPr>
                <w:sz w:val="19"/>
                <w:szCs w:val="19"/>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5B1A9754" w14:textId="77777777" w:rsidR="000F43F7" w:rsidRPr="000F43F7" w:rsidRDefault="000F43F7" w:rsidP="000F43F7">
            <w:pPr>
              <w:jc w:val="center"/>
              <w:rPr>
                <w:sz w:val="19"/>
                <w:szCs w:val="19"/>
              </w:rPr>
            </w:pPr>
            <w:r w:rsidRPr="000F43F7">
              <w:rPr>
                <w:sz w:val="19"/>
                <w:szCs w:val="19"/>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2C6488" w14:textId="77777777" w:rsidR="000F43F7" w:rsidRPr="000F43F7" w:rsidRDefault="000F43F7" w:rsidP="000F43F7">
            <w:pPr>
              <w:jc w:val="center"/>
              <w:rPr>
                <w:sz w:val="19"/>
                <w:szCs w:val="19"/>
              </w:rPr>
            </w:pPr>
            <w:r w:rsidRPr="000F43F7">
              <w:rPr>
                <w:sz w:val="19"/>
                <w:szCs w:val="19"/>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10198848" w14:textId="77777777" w:rsidR="000F43F7" w:rsidRPr="000F43F7" w:rsidRDefault="000F43F7" w:rsidP="000F43F7">
            <w:pPr>
              <w:widowControl/>
              <w:jc w:val="center"/>
              <w:rPr>
                <w:sz w:val="19"/>
                <w:szCs w:val="19"/>
              </w:rPr>
            </w:pPr>
            <w:r w:rsidRPr="000F43F7">
              <w:rPr>
                <w:sz w:val="19"/>
                <w:szCs w:val="19"/>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8DE196" w14:textId="77777777" w:rsidR="000F43F7" w:rsidRPr="000F43F7" w:rsidRDefault="000F43F7" w:rsidP="000F43F7">
            <w:pPr>
              <w:jc w:val="center"/>
              <w:rPr>
                <w:sz w:val="19"/>
                <w:szCs w:val="19"/>
              </w:rPr>
            </w:pPr>
            <w:r w:rsidRPr="000F43F7">
              <w:rPr>
                <w:sz w:val="19"/>
                <w:szCs w:val="19"/>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141081" w14:textId="77777777" w:rsidR="000F43F7" w:rsidRPr="000F43F7" w:rsidRDefault="000F43F7" w:rsidP="000F43F7">
            <w:pPr>
              <w:jc w:val="center"/>
              <w:rPr>
                <w:sz w:val="19"/>
                <w:szCs w:val="19"/>
              </w:rPr>
            </w:pPr>
            <w:r w:rsidRPr="000F43F7">
              <w:rPr>
                <w:sz w:val="19"/>
                <w:szCs w:val="19"/>
              </w:rPr>
              <w:t>Динамика изменения расходов на топливо</w:t>
            </w:r>
          </w:p>
        </w:tc>
      </w:tr>
      <w:tr w:rsidR="000F43F7" w:rsidRPr="000F43F7" w14:paraId="4C466CA6" w14:textId="77777777" w:rsidTr="004A1BC6">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14C65CD1" w14:textId="77777777" w:rsidR="000F43F7" w:rsidRPr="000F43F7" w:rsidRDefault="000F43F7" w:rsidP="000F43F7">
            <w:pPr>
              <w:widowControl/>
              <w:rPr>
                <w:sz w:val="19"/>
                <w:szCs w:val="19"/>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18E3882F" w14:textId="77777777" w:rsidR="000F43F7" w:rsidRPr="000F43F7" w:rsidRDefault="000F43F7" w:rsidP="000F43F7">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BEC26C6" w14:textId="77777777" w:rsidR="000F43F7" w:rsidRPr="000F43F7" w:rsidRDefault="000F43F7" w:rsidP="000F43F7">
            <w:pPr>
              <w:widowControl/>
              <w:rPr>
                <w:sz w:val="19"/>
                <w:szCs w:val="19"/>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D986081" w14:textId="77777777" w:rsidR="000F43F7" w:rsidRPr="000F43F7" w:rsidRDefault="000F43F7" w:rsidP="000F43F7">
            <w:pPr>
              <w:widowControl/>
              <w:jc w:val="center"/>
              <w:rPr>
                <w:sz w:val="19"/>
                <w:szCs w:val="19"/>
              </w:rPr>
            </w:pPr>
            <w:r w:rsidRPr="000F43F7">
              <w:rPr>
                <w:sz w:val="19"/>
                <w:szCs w:val="19"/>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9BB2854" w14:textId="77777777" w:rsidR="000F43F7" w:rsidRPr="000F43F7" w:rsidRDefault="000F43F7" w:rsidP="000F43F7">
            <w:pPr>
              <w:widowControl/>
              <w:jc w:val="center"/>
              <w:rPr>
                <w:sz w:val="19"/>
                <w:szCs w:val="19"/>
              </w:rPr>
            </w:pPr>
            <w:r w:rsidRPr="000F43F7">
              <w:rPr>
                <w:sz w:val="19"/>
                <w:szCs w:val="19"/>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C06F4D5" w14:textId="77777777" w:rsidR="000F43F7" w:rsidRPr="000F43F7" w:rsidRDefault="000F43F7" w:rsidP="000F43F7">
            <w:pPr>
              <w:widowControl/>
              <w:jc w:val="center"/>
              <w:rPr>
                <w:sz w:val="19"/>
                <w:szCs w:val="19"/>
              </w:rPr>
            </w:pPr>
            <w:r w:rsidRPr="000F43F7">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1EB72D0" w14:textId="77777777" w:rsidR="000F43F7" w:rsidRPr="000F43F7" w:rsidRDefault="000F43F7" w:rsidP="000F43F7">
            <w:pPr>
              <w:widowControl/>
              <w:jc w:val="center"/>
              <w:rPr>
                <w:sz w:val="19"/>
                <w:szCs w:val="19"/>
              </w:rPr>
            </w:pPr>
            <w:r w:rsidRPr="000F43F7">
              <w:rPr>
                <w:sz w:val="19"/>
                <w:szCs w:val="19"/>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A04A77" w14:textId="77777777" w:rsidR="000F43F7" w:rsidRPr="000F43F7" w:rsidRDefault="000F43F7" w:rsidP="000F43F7">
            <w:pPr>
              <w:widowControl/>
              <w:jc w:val="center"/>
              <w:rPr>
                <w:sz w:val="19"/>
                <w:szCs w:val="19"/>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5573D8" w14:textId="77777777" w:rsidR="000F43F7" w:rsidRPr="000F43F7" w:rsidRDefault="000F43F7" w:rsidP="000F43F7">
            <w:pPr>
              <w:widowControl/>
              <w:jc w:val="center"/>
              <w:rPr>
                <w:sz w:val="19"/>
                <w:szCs w:val="19"/>
              </w:rPr>
            </w:pPr>
            <w:r w:rsidRPr="000F43F7">
              <w:rPr>
                <w:sz w:val="19"/>
                <w:szCs w:val="19"/>
              </w:rPr>
              <w:t> </w:t>
            </w:r>
          </w:p>
        </w:tc>
        <w:tc>
          <w:tcPr>
            <w:tcW w:w="1276" w:type="dxa"/>
            <w:tcBorders>
              <w:top w:val="single" w:sz="4" w:space="0" w:color="auto"/>
              <w:left w:val="single" w:sz="4" w:space="0" w:color="auto"/>
              <w:bottom w:val="single" w:sz="4" w:space="0" w:color="auto"/>
              <w:right w:val="single" w:sz="4" w:space="0" w:color="auto"/>
            </w:tcBorders>
          </w:tcPr>
          <w:p w14:paraId="194A23A7" w14:textId="77777777" w:rsidR="000F43F7" w:rsidRPr="000F43F7" w:rsidRDefault="000F43F7" w:rsidP="000F43F7">
            <w:pPr>
              <w:widowControl/>
              <w:jc w:val="center"/>
              <w:rPr>
                <w:sz w:val="19"/>
                <w:szCs w:val="19"/>
              </w:rPr>
            </w:pPr>
          </w:p>
        </w:tc>
      </w:tr>
      <w:tr w:rsidR="000F43F7" w:rsidRPr="000F43F7" w14:paraId="35AC02A2" w14:textId="77777777" w:rsidTr="004A1BC6">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44C2F1DF" w14:textId="77777777" w:rsidR="000F43F7" w:rsidRPr="000F43F7" w:rsidRDefault="000F43F7" w:rsidP="000F43F7">
            <w:pPr>
              <w:jc w:val="center"/>
            </w:pPr>
            <w:r w:rsidRPr="000F43F7">
              <w:lastRenderedPageBreak/>
              <w:t>1.</w:t>
            </w:r>
          </w:p>
        </w:tc>
        <w:tc>
          <w:tcPr>
            <w:tcW w:w="1826" w:type="dxa"/>
            <w:vMerge w:val="restart"/>
            <w:tcBorders>
              <w:top w:val="single" w:sz="4" w:space="0" w:color="auto"/>
              <w:left w:val="single" w:sz="4" w:space="0" w:color="auto"/>
              <w:right w:val="single" w:sz="4" w:space="0" w:color="auto"/>
            </w:tcBorders>
            <w:vAlign w:val="center"/>
            <w:hideMark/>
          </w:tcPr>
          <w:p w14:paraId="05C5E27D" w14:textId="77777777" w:rsidR="000F43F7" w:rsidRPr="000F43F7" w:rsidRDefault="000F43F7" w:rsidP="000F43F7">
            <w:pPr>
              <w:widowControl/>
            </w:pPr>
          </w:p>
          <w:p w14:paraId="138E8D29" w14:textId="77777777" w:rsidR="000F43F7" w:rsidRPr="000F43F7" w:rsidRDefault="000F43F7" w:rsidP="000F43F7">
            <w:pPr>
              <w:widowControl/>
              <w:rPr>
                <w:strike/>
                <w:sz w:val="24"/>
                <w:szCs w:val="22"/>
              </w:rPr>
            </w:pPr>
            <w:r w:rsidRPr="000F43F7">
              <w:rPr>
                <w:sz w:val="22"/>
              </w:rPr>
              <w:t>ООО «Стеклолента» (Лежневский район)</w:t>
            </w:r>
          </w:p>
          <w:p w14:paraId="5ECA16C3" w14:textId="77777777" w:rsidR="000F43F7" w:rsidRPr="000F43F7" w:rsidRDefault="000F43F7" w:rsidP="000F43F7">
            <w:pPr>
              <w:widowControl/>
              <w:rPr>
                <w:strike/>
                <w:sz w:val="24"/>
                <w:szCs w:val="22"/>
              </w:rPr>
            </w:pPr>
          </w:p>
          <w:p w14:paraId="09D831E0" w14:textId="77777777" w:rsidR="000F43F7" w:rsidRPr="000F43F7" w:rsidRDefault="000F43F7" w:rsidP="000F43F7">
            <w:pPr>
              <w:widowControl/>
              <w:rPr>
                <w:strike/>
                <w:color w:val="FF0000"/>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5FE1B97" w14:textId="77777777" w:rsidR="000F43F7" w:rsidRPr="000F43F7" w:rsidRDefault="000F43F7" w:rsidP="000F43F7">
            <w:pPr>
              <w:jc w:val="center"/>
            </w:pPr>
            <w:r w:rsidRPr="000F43F7">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4075590E" w14:textId="77777777" w:rsidR="000F43F7" w:rsidRPr="000F43F7" w:rsidRDefault="000F43F7" w:rsidP="000F43F7">
            <w:pPr>
              <w:widowControl/>
              <w:jc w:val="center"/>
            </w:pPr>
            <w:r w:rsidRPr="000F43F7">
              <w:t xml:space="preserve">2 336,357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0E648D2" w14:textId="77777777" w:rsidR="000F43F7" w:rsidRPr="000F43F7" w:rsidRDefault="000F43F7" w:rsidP="000F43F7">
            <w:pPr>
              <w:widowControl/>
              <w:jc w:val="center"/>
            </w:pPr>
            <w:r w:rsidRPr="000F43F7">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D849F38" w14:textId="77777777" w:rsidR="000F43F7" w:rsidRPr="000F43F7" w:rsidRDefault="000F43F7" w:rsidP="000F43F7">
            <w:pPr>
              <w:widowControl/>
              <w:jc w:val="center"/>
            </w:pPr>
            <w:r w:rsidRPr="000F43F7">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3DCF5CA" w14:textId="77777777" w:rsidR="000F43F7" w:rsidRPr="000F43F7" w:rsidRDefault="000F43F7" w:rsidP="000F43F7">
            <w:pPr>
              <w:widowControl/>
              <w:jc w:val="center"/>
            </w:pPr>
            <w:r w:rsidRPr="000F43F7">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ECE4D66" w14:textId="77777777" w:rsidR="000F43F7" w:rsidRPr="000F43F7" w:rsidRDefault="000F43F7" w:rsidP="000F43F7">
            <w:pPr>
              <w:jc w:val="center"/>
            </w:pPr>
            <w:r w:rsidRPr="000F43F7">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7C4E8B" w14:textId="77777777" w:rsidR="000F43F7" w:rsidRPr="000F43F7" w:rsidRDefault="000F43F7" w:rsidP="000F43F7">
            <w:pPr>
              <w:widowControl/>
              <w:jc w:val="center"/>
            </w:pPr>
            <w:r w:rsidRPr="000F43F7">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DE1A83" w14:textId="77777777" w:rsidR="000F43F7" w:rsidRPr="000F43F7" w:rsidRDefault="000F43F7" w:rsidP="000F43F7">
            <w:pPr>
              <w:widowControl/>
              <w:jc w:val="center"/>
            </w:pPr>
            <w:r w:rsidRPr="000F43F7">
              <w:t>X</w:t>
            </w:r>
          </w:p>
        </w:tc>
      </w:tr>
      <w:tr w:rsidR="000F43F7" w:rsidRPr="000F43F7" w14:paraId="26EEC50D" w14:textId="77777777" w:rsidTr="004A1BC6">
        <w:trPr>
          <w:trHeight w:val="340"/>
        </w:trPr>
        <w:tc>
          <w:tcPr>
            <w:tcW w:w="301" w:type="dxa"/>
            <w:vMerge/>
            <w:tcBorders>
              <w:left w:val="single" w:sz="4" w:space="0" w:color="auto"/>
              <w:right w:val="single" w:sz="4" w:space="0" w:color="auto"/>
            </w:tcBorders>
            <w:vAlign w:val="center"/>
            <w:hideMark/>
          </w:tcPr>
          <w:p w14:paraId="22EDE22F" w14:textId="77777777" w:rsidR="000F43F7" w:rsidRPr="000F43F7" w:rsidRDefault="000F43F7" w:rsidP="000F43F7">
            <w:pPr>
              <w:widowControl/>
            </w:pPr>
          </w:p>
        </w:tc>
        <w:tc>
          <w:tcPr>
            <w:tcW w:w="1826" w:type="dxa"/>
            <w:vMerge/>
            <w:tcBorders>
              <w:left w:val="single" w:sz="4" w:space="0" w:color="auto"/>
              <w:right w:val="single" w:sz="4" w:space="0" w:color="auto"/>
            </w:tcBorders>
            <w:vAlign w:val="center"/>
            <w:hideMark/>
          </w:tcPr>
          <w:p w14:paraId="1B0AFD0B" w14:textId="77777777" w:rsidR="000F43F7" w:rsidRPr="000F43F7" w:rsidRDefault="000F43F7" w:rsidP="000F43F7">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F9A4BEB" w14:textId="77777777" w:rsidR="000F43F7" w:rsidRPr="000F43F7" w:rsidRDefault="000F43F7" w:rsidP="000F43F7">
            <w:pPr>
              <w:jc w:val="center"/>
            </w:pPr>
            <w:r w:rsidRPr="000F43F7">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D5F1D56" w14:textId="77777777" w:rsidR="000F43F7" w:rsidRPr="000F43F7" w:rsidRDefault="000F43F7" w:rsidP="000F43F7">
            <w:pPr>
              <w:widowControl/>
              <w:jc w:val="center"/>
            </w:pPr>
            <w:r w:rsidRPr="000F43F7">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4F5311A" w14:textId="77777777" w:rsidR="000F43F7" w:rsidRPr="000F43F7" w:rsidRDefault="000F43F7" w:rsidP="000F43F7">
            <w:pPr>
              <w:widowControl/>
              <w:jc w:val="center"/>
            </w:pPr>
            <w:r w:rsidRPr="000F43F7">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D698983" w14:textId="77777777" w:rsidR="000F43F7" w:rsidRPr="000F43F7" w:rsidRDefault="000F43F7" w:rsidP="000F43F7">
            <w:pPr>
              <w:widowControl/>
              <w:jc w:val="center"/>
            </w:pPr>
            <w:r w:rsidRPr="000F43F7">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4CD42FB" w14:textId="77777777" w:rsidR="000F43F7" w:rsidRPr="000F43F7" w:rsidRDefault="000F43F7" w:rsidP="000F43F7">
            <w:pPr>
              <w:widowControl/>
              <w:jc w:val="center"/>
            </w:pPr>
            <w:r w:rsidRPr="000F43F7">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8F493D" w14:textId="77777777" w:rsidR="000F43F7" w:rsidRPr="000F43F7" w:rsidRDefault="000F43F7" w:rsidP="000F43F7">
            <w:pPr>
              <w:jc w:val="center"/>
            </w:pPr>
            <w:r w:rsidRPr="000F43F7">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F96987" w14:textId="77777777" w:rsidR="000F43F7" w:rsidRPr="000F43F7" w:rsidRDefault="000F43F7" w:rsidP="000F43F7">
            <w:pPr>
              <w:widowControl/>
              <w:jc w:val="center"/>
            </w:pPr>
            <w:r w:rsidRPr="000F43F7">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5214A4" w14:textId="77777777" w:rsidR="000F43F7" w:rsidRPr="000F43F7" w:rsidRDefault="000F43F7" w:rsidP="000F43F7">
            <w:pPr>
              <w:widowControl/>
              <w:jc w:val="center"/>
            </w:pPr>
            <w:r w:rsidRPr="000F43F7">
              <w:t>X</w:t>
            </w:r>
          </w:p>
        </w:tc>
      </w:tr>
      <w:tr w:rsidR="000F43F7" w:rsidRPr="000F43F7" w14:paraId="0B5C8B88" w14:textId="77777777" w:rsidTr="004A1BC6">
        <w:trPr>
          <w:trHeight w:val="340"/>
        </w:trPr>
        <w:tc>
          <w:tcPr>
            <w:tcW w:w="301" w:type="dxa"/>
            <w:vMerge/>
            <w:tcBorders>
              <w:left w:val="single" w:sz="4" w:space="0" w:color="auto"/>
              <w:right w:val="single" w:sz="4" w:space="0" w:color="auto"/>
            </w:tcBorders>
            <w:vAlign w:val="center"/>
            <w:hideMark/>
          </w:tcPr>
          <w:p w14:paraId="310A45A9" w14:textId="77777777" w:rsidR="000F43F7" w:rsidRPr="000F43F7" w:rsidRDefault="000F43F7" w:rsidP="000F43F7">
            <w:pPr>
              <w:widowControl/>
            </w:pPr>
          </w:p>
        </w:tc>
        <w:tc>
          <w:tcPr>
            <w:tcW w:w="1826" w:type="dxa"/>
            <w:vMerge/>
            <w:tcBorders>
              <w:left w:val="single" w:sz="4" w:space="0" w:color="auto"/>
              <w:right w:val="single" w:sz="4" w:space="0" w:color="auto"/>
            </w:tcBorders>
            <w:vAlign w:val="center"/>
            <w:hideMark/>
          </w:tcPr>
          <w:p w14:paraId="721F383D" w14:textId="77777777" w:rsidR="000F43F7" w:rsidRPr="000F43F7" w:rsidRDefault="000F43F7" w:rsidP="000F43F7">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2BD5FD1" w14:textId="77777777" w:rsidR="000F43F7" w:rsidRPr="000F43F7" w:rsidRDefault="000F43F7" w:rsidP="000F43F7">
            <w:pPr>
              <w:jc w:val="center"/>
            </w:pPr>
            <w:r w:rsidRPr="000F43F7">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6119EE2" w14:textId="77777777" w:rsidR="000F43F7" w:rsidRPr="000F43F7" w:rsidRDefault="000F43F7" w:rsidP="000F43F7">
            <w:pPr>
              <w:widowControl/>
              <w:jc w:val="center"/>
            </w:pPr>
            <w:r w:rsidRPr="000F43F7">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D09024C" w14:textId="77777777" w:rsidR="000F43F7" w:rsidRPr="000F43F7" w:rsidRDefault="000F43F7" w:rsidP="000F43F7">
            <w:pPr>
              <w:widowControl/>
              <w:jc w:val="center"/>
            </w:pPr>
            <w:r w:rsidRPr="000F43F7">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DA9C7F2" w14:textId="77777777" w:rsidR="000F43F7" w:rsidRPr="000F43F7" w:rsidRDefault="000F43F7" w:rsidP="000F43F7">
            <w:pPr>
              <w:widowControl/>
              <w:jc w:val="center"/>
            </w:pPr>
            <w:r w:rsidRPr="000F43F7">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5685A71" w14:textId="77777777" w:rsidR="000F43F7" w:rsidRPr="000F43F7" w:rsidRDefault="000F43F7" w:rsidP="000F43F7">
            <w:pPr>
              <w:widowControl/>
              <w:jc w:val="center"/>
            </w:pPr>
            <w:r w:rsidRPr="000F43F7">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627E7C" w14:textId="77777777" w:rsidR="000F43F7" w:rsidRPr="000F43F7" w:rsidRDefault="000F43F7" w:rsidP="000F43F7">
            <w:pPr>
              <w:jc w:val="center"/>
            </w:pPr>
            <w:r w:rsidRPr="000F43F7">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9B484B" w14:textId="77777777" w:rsidR="000F43F7" w:rsidRPr="000F43F7" w:rsidRDefault="000F43F7" w:rsidP="000F43F7">
            <w:pPr>
              <w:widowControl/>
              <w:jc w:val="center"/>
            </w:pPr>
            <w:r w:rsidRPr="000F43F7">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3138CA" w14:textId="77777777" w:rsidR="000F43F7" w:rsidRPr="000F43F7" w:rsidRDefault="000F43F7" w:rsidP="000F43F7">
            <w:pPr>
              <w:widowControl/>
              <w:jc w:val="center"/>
            </w:pPr>
            <w:r w:rsidRPr="000F43F7">
              <w:t>X</w:t>
            </w:r>
          </w:p>
        </w:tc>
      </w:tr>
      <w:tr w:rsidR="000F43F7" w:rsidRPr="000F43F7" w14:paraId="7273A8D7" w14:textId="77777777" w:rsidTr="004A1BC6">
        <w:trPr>
          <w:trHeight w:val="340"/>
        </w:trPr>
        <w:tc>
          <w:tcPr>
            <w:tcW w:w="301" w:type="dxa"/>
            <w:vMerge/>
            <w:tcBorders>
              <w:left w:val="single" w:sz="4" w:space="0" w:color="auto"/>
              <w:right w:val="single" w:sz="4" w:space="0" w:color="auto"/>
            </w:tcBorders>
            <w:vAlign w:val="center"/>
            <w:hideMark/>
          </w:tcPr>
          <w:p w14:paraId="78619454" w14:textId="77777777" w:rsidR="000F43F7" w:rsidRPr="000F43F7" w:rsidRDefault="000F43F7" w:rsidP="000F43F7">
            <w:pPr>
              <w:widowControl/>
            </w:pPr>
          </w:p>
        </w:tc>
        <w:tc>
          <w:tcPr>
            <w:tcW w:w="1826" w:type="dxa"/>
            <w:vMerge/>
            <w:tcBorders>
              <w:left w:val="single" w:sz="4" w:space="0" w:color="auto"/>
              <w:right w:val="single" w:sz="4" w:space="0" w:color="auto"/>
            </w:tcBorders>
            <w:vAlign w:val="center"/>
            <w:hideMark/>
          </w:tcPr>
          <w:p w14:paraId="528455FF" w14:textId="77777777" w:rsidR="000F43F7" w:rsidRPr="000F43F7" w:rsidRDefault="000F43F7" w:rsidP="000F43F7">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9E3FEAA" w14:textId="77777777" w:rsidR="000F43F7" w:rsidRPr="000F43F7" w:rsidRDefault="000F43F7" w:rsidP="000F43F7">
            <w:pPr>
              <w:jc w:val="center"/>
            </w:pPr>
            <w:r w:rsidRPr="000F43F7">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AAD903A" w14:textId="77777777" w:rsidR="000F43F7" w:rsidRPr="000F43F7" w:rsidRDefault="000F43F7" w:rsidP="000F43F7">
            <w:pPr>
              <w:widowControl/>
              <w:jc w:val="center"/>
            </w:pPr>
            <w:r w:rsidRPr="000F43F7">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F83046B" w14:textId="77777777" w:rsidR="000F43F7" w:rsidRPr="000F43F7" w:rsidRDefault="000F43F7" w:rsidP="000F43F7">
            <w:pPr>
              <w:widowControl/>
              <w:jc w:val="center"/>
            </w:pPr>
            <w:r w:rsidRPr="000F43F7">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04D66BF" w14:textId="77777777" w:rsidR="000F43F7" w:rsidRPr="000F43F7" w:rsidRDefault="000F43F7" w:rsidP="000F43F7">
            <w:pPr>
              <w:widowControl/>
              <w:jc w:val="center"/>
            </w:pPr>
            <w:r w:rsidRPr="000F43F7">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46B7A31" w14:textId="77777777" w:rsidR="000F43F7" w:rsidRPr="000F43F7" w:rsidRDefault="000F43F7" w:rsidP="000F43F7">
            <w:pPr>
              <w:widowControl/>
              <w:jc w:val="center"/>
            </w:pPr>
            <w:r w:rsidRPr="000F43F7">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3B643F" w14:textId="77777777" w:rsidR="000F43F7" w:rsidRPr="000F43F7" w:rsidRDefault="000F43F7" w:rsidP="000F43F7">
            <w:pPr>
              <w:jc w:val="center"/>
            </w:pPr>
            <w:r w:rsidRPr="000F43F7">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819270" w14:textId="77777777" w:rsidR="000F43F7" w:rsidRPr="000F43F7" w:rsidRDefault="000F43F7" w:rsidP="000F43F7">
            <w:pPr>
              <w:widowControl/>
              <w:jc w:val="center"/>
            </w:pPr>
            <w:r w:rsidRPr="000F43F7">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DBAC73" w14:textId="77777777" w:rsidR="000F43F7" w:rsidRPr="000F43F7" w:rsidRDefault="000F43F7" w:rsidP="000F43F7">
            <w:pPr>
              <w:widowControl/>
              <w:jc w:val="center"/>
            </w:pPr>
            <w:r w:rsidRPr="000F43F7">
              <w:t>X</w:t>
            </w:r>
          </w:p>
        </w:tc>
      </w:tr>
      <w:tr w:rsidR="000F43F7" w:rsidRPr="000F43F7" w14:paraId="13AE88E9" w14:textId="77777777" w:rsidTr="004A1BC6">
        <w:trPr>
          <w:trHeight w:val="340"/>
        </w:trPr>
        <w:tc>
          <w:tcPr>
            <w:tcW w:w="301" w:type="dxa"/>
            <w:vMerge/>
            <w:tcBorders>
              <w:left w:val="single" w:sz="4" w:space="0" w:color="auto"/>
              <w:right w:val="single" w:sz="4" w:space="0" w:color="auto"/>
            </w:tcBorders>
            <w:vAlign w:val="center"/>
            <w:hideMark/>
          </w:tcPr>
          <w:p w14:paraId="5A2143FA" w14:textId="77777777" w:rsidR="000F43F7" w:rsidRPr="000F43F7" w:rsidRDefault="000F43F7" w:rsidP="000F43F7">
            <w:pPr>
              <w:widowControl/>
            </w:pPr>
          </w:p>
        </w:tc>
        <w:tc>
          <w:tcPr>
            <w:tcW w:w="1826" w:type="dxa"/>
            <w:vMerge/>
            <w:tcBorders>
              <w:left w:val="single" w:sz="4" w:space="0" w:color="auto"/>
              <w:right w:val="single" w:sz="4" w:space="0" w:color="auto"/>
            </w:tcBorders>
            <w:vAlign w:val="center"/>
            <w:hideMark/>
          </w:tcPr>
          <w:p w14:paraId="4939C209" w14:textId="77777777" w:rsidR="000F43F7" w:rsidRPr="000F43F7" w:rsidRDefault="000F43F7" w:rsidP="000F43F7">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7D5A28B" w14:textId="77777777" w:rsidR="000F43F7" w:rsidRPr="000F43F7" w:rsidRDefault="000F43F7" w:rsidP="000F43F7">
            <w:pPr>
              <w:jc w:val="center"/>
            </w:pPr>
            <w:r w:rsidRPr="000F43F7">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9C98F14" w14:textId="77777777" w:rsidR="000F43F7" w:rsidRPr="000F43F7" w:rsidRDefault="000F43F7" w:rsidP="000F43F7">
            <w:pPr>
              <w:widowControl/>
              <w:jc w:val="center"/>
            </w:pPr>
            <w:r w:rsidRPr="000F43F7">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482D146" w14:textId="77777777" w:rsidR="000F43F7" w:rsidRPr="000F43F7" w:rsidRDefault="000F43F7" w:rsidP="000F43F7">
            <w:pPr>
              <w:widowControl/>
              <w:jc w:val="center"/>
            </w:pPr>
            <w:r w:rsidRPr="000F43F7">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9A3508E" w14:textId="77777777" w:rsidR="000F43F7" w:rsidRPr="000F43F7" w:rsidRDefault="000F43F7" w:rsidP="000F43F7">
            <w:pPr>
              <w:widowControl/>
              <w:jc w:val="center"/>
            </w:pPr>
            <w:r w:rsidRPr="000F43F7">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956479A" w14:textId="77777777" w:rsidR="000F43F7" w:rsidRPr="000F43F7" w:rsidRDefault="000F43F7" w:rsidP="000F43F7">
            <w:pPr>
              <w:widowControl/>
              <w:jc w:val="center"/>
            </w:pPr>
            <w:r w:rsidRPr="000F43F7">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05CDFE" w14:textId="77777777" w:rsidR="000F43F7" w:rsidRPr="000F43F7" w:rsidRDefault="000F43F7" w:rsidP="000F43F7">
            <w:pPr>
              <w:jc w:val="center"/>
            </w:pPr>
            <w:r w:rsidRPr="000F43F7">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BC4418" w14:textId="77777777" w:rsidR="000F43F7" w:rsidRPr="000F43F7" w:rsidRDefault="000F43F7" w:rsidP="000F43F7">
            <w:pPr>
              <w:widowControl/>
              <w:jc w:val="center"/>
            </w:pPr>
            <w:r w:rsidRPr="000F43F7">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8D16BF" w14:textId="77777777" w:rsidR="000F43F7" w:rsidRPr="000F43F7" w:rsidRDefault="000F43F7" w:rsidP="000F43F7">
            <w:pPr>
              <w:widowControl/>
              <w:jc w:val="center"/>
            </w:pPr>
            <w:r w:rsidRPr="000F43F7">
              <w:t>X</w:t>
            </w:r>
          </w:p>
        </w:tc>
      </w:tr>
    </w:tbl>
    <w:bookmarkEnd w:id="1"/>
    <w:p w14:paraId="29C71F39" w14:textId="77777777" w:rsidR="000F43F7" w:rsidRPr="000F43F7" w:rsidRDefault="000F43F7" w:rsidP="000F43F7">
      <w:pPr>
        <w:widowControl/>
        <w:tabs>
          <w:tab w:val="left" w:pos="993"/>
          <w:tab w:val="left" w:pos="1276"/>
          <w:tab w:val="left" w:pos="1560"/>
        </w:tabs>
        <w:ind w:firstLine="709"/>
        <w:jc w:val="both"/>
        <w:rPr>
          <w:sz w:val="22"/>
          <w:szCs w:val="22"/>
        </w:rPr>
      </w:pPr>
      <w:r w:rsidRPr="000F43F7">
        <w:rPr>
          <w:sz w:val="22"/>
          <w:szCs w:val="22"/>
        </w:rPr>
        <w:t>4.</w:t>
      </w:r>
      <w:r w:rsidRPr="000F43F7">
        <w:rPr>
          <w:sz w:val="22"/>
          <w:szCs w:val="22"/>
        </w:rPr>
        <w:tab/>
        <w:t xml:space="preserve">С 01.01.2024 года признать утратившим силу постановление Департамента энергетики и тарифов Ивановской области от 15.11.2022 № 48-т/36. </w:t>
      </w:r>
    </w:p>
    <w:p w14:paraId="5705999C" w14:textId="77777777" w:rsidR="000F43F7" w:rsidRPr="000F43F7" w:rsidRDefault="000F43F7" w:rsidP="000F43F7">
      <w:pPr>
        <w:widowControl/>
        <w:tabs>
          <w:tab w:val="left" w:pos="993"/>
          <w:tab w:val="left" w:pos="1276"/>
          <w:tab w:val="left" w:pos="1560"/>
        </w:tabs>
        <w:ind w:firstLine="709"/>
        <w:jc w:val="both"/>
        <w:rPr>
          <w:b/>
          <w:bCs/>
          <w:sz w:val="22"/>
          <w:szCs w:val="22"/>
        </w:rPr>
      </w:pPr>
      <w:r w:rsidRPr="000F43F7">
        <w:rPr>
          <w:sz w:val="22"/>
          <w:szCs w:val="22"/>
        </w:rPr>
        <w:t>5.</w:t>
      </w:r>
      <w:r w:rsidRPr="000F43F7">
        <w:rPr>
          <w:sz w:val="22"/>
          <w:szCs w:val="22"/>
        </w:rPr>
        <w:tab/>
        <w:t>Постановление вступает в силу после дня его официального опубликования</w:t>
      </w:r>
      <w:r w:rsidRPr="000F43F7">
        <w:rPr>
          <w:b/>
          <w:bCs/>
          <w:sz w:val="22"/>
          <w:szCs w:val="22"/>
        </w:rPr>
        <w:t>.</w:t>
      </w:r>
    </w:p>
    <w:p w14:paraId="01729177" w14:textId="77777777" w:rsidR="000F43F7" w:rsidRPr="00061991" w:rsidRDefault="000F43F7" w:rsidP="000F43F7">
      <w:pPr>
        <w:pStyle w:val="a3"/>
        <w:spacing w:before="0" w:beforeAutospacing="0" w:after="0" w:afterAutospacing="0"/>
        <w:ind w:firstLine="709"/>
        <w:jc w:val="both"/>
        <w:rPr>
          <w:rStyle w:val="af7"/>
          <w:sz w:val="22"/>
          <w:szCs w:val="22"/>
        </w:rPr>
      </w:pPr>
      <w:r w:rsidRPr="0006199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F43F7" w:rsidRPr="00061991" w14:paraId="19827131" w14:textId="77777777" w:rsidTr="004A1BC6">
        <w:tc>
          <w:tcPr>
            <w:tcW w:w="959" w:type="dxa"/>
          </w:tcPr>
          <w:p w14:paraId="23433782" w14:textId="77777777" w:rsidR="000F43F7" w:rsidRPr="00061991" w:rsidRDefault="000F43F7" w:rsidP="004A1BC6">
            <w:pPr>
              <w:tabs>
                <w:tab w:val="left" w:pos="4020"/>
              </w:tabs>
              <w:jc w:val="center"/>
              <w:rPr>
                <w:sz w:val="22"/>
                <w:szCs w:val="22"/>
              </w:rPr>
            </w:pPr>
            <w:r w:rsidRPr="00061991">
              <w:rPr>
                <w:sz w:val="22"/>
                <w:szCs w:val="22"/>
              </w:rPr>
              <w:t>№ п/п</w:t>
            </w:r>
          </w:p>
        </w:tc>
        <w:tc>
          <w:tcPr>
            <w:tcW w:w="2391" w:type="dxa"/>
          </w:tcPr>
          <w:p w14:paraId="64B52F52" w14:textId="77777777" w:rsidR="000F43F7" w:rsidRPr="00061991" w:rsidRDefault="000F43F7" w:rsidP="004A1BC6">
            <w:pPr>
              <w:tabs>
                <w:tab w:val="left" w:pos="4020"/>
              </w:tabs>
              <w:rPr>
                <w:sz w:val="22"/>
                <w:szCs w:val="22"/>
              </w:rPr>
            </w:pPr>
            <w:r w:rsidRPr="00061991">
              <w:rPr>
                <w:sz w:val="22"/>
                <w:szCs w:val="22"/>
              </w:rPr>
              <w:t>Члены правления</w:t>
            </w:r>
          </w:p>
        </w:tc>
        <w:tc>
          <w:tcPr>
            <w:tcW w:w="3493" w:type="dxa"/>
          </w:tcPr>
          <w:p w14:paraId="15E551DE" w14:textId="77777777" w:rsidR="000F43F7" w:rsidRPr="00061991" w:rsidRDefault="000F43F7" w:rsidP="004A1BC6">
            <w:pPr>
              <w:tabs>
                <w:tab w:val="left" w:pos="4020"/>
              </w:tabs>
              <w:jc w:val="center"/>
              <w:rPr>
                <w:sz w:val="22"/>
                <w:szCs w:val="22"/>
              </w:rPr>
            </w:pPr>
            <w:r w:rsidRPr="00061991">
              <w:rPr>
                <w:sz w:val="22"/>
                <w:szCs w:val="22"/>
              </w:rPr>
              <w:t>Результаты голосования</w:t>
            </w:r>
          </w:p>
        </w:tc>
      </w:tr>
      <w:tr w:rsidR="000F43F7" w:rsidRPr="00061991" w14:paraId="49A0303B" w14:textId="77777777" w:rsidTr="004A1BC6">
        <w:tc>
          <w:tcPr>
            <w:tcW w:w="959" w:type="dxa"/>
          </w:tcPr>
          <w:p w14:paraId="3C3D197A" w14:textId="77777777" w:rsidR="000F43F7" w:rsidRPr="00061991" w:rsidRDefault="000F43F7" w:rsidP="004A1BC6">
            <w:pPr>
              <w:tabs>
                <w:tab w:val="left" w:pos="4020"/>
              </w:tabs>
              <w:jc w:val="center"/>
              <w:rPr>
                <w:sz w:val="22"/>
                <w:szCs w:val="22"/>
              </w:rPr>
            </w:pPr>
            <w:r w:rsidRPr="00061991">
              <w:rPr>
                <w:sz w:val="22"/>
                <w:szCs w:val="22"/>
              </w:rPr>
              <w:t>1.</w:t>
            </w:r>
          </w:p>
        </w:tc>
        <w:tc>
          <w:tcPr>
            <w:tcW w:w="2391" w:type="dxa"/>
          </w:tcPr>
          <w:p w14:paraId="0F072B66" w14:textId="77777777" w:rsidR="000F43F7" w:rsidRPr="00061991" w:rsidRDefault="000F43F7" w:rsidP="004A1BC6">
            <w:pPr>
              <w:tabs>
                <w:tab w:val="left" w:pos="4020"/>
              </w:tabs>
              <w:rPr>
                <w:sz w:val="22"/>
                <w:szCs w:val="22"/>
              </w:rPr>
            </w:pPr>
            <w:r w:rsidRPr="00061991">
              <w:rPr>
                <w:sz w:val="22"/>
                <w:szCs w:val="22"/>
              </w:rPr>
              <w:t>Морева Е.Н.</w:t>
            </w:r>
          </w:p>
        </w:tc>
        <w:tc>
          <w:tcPr>
            <w:tcW w:w="3493" w:type="dxa"/>
          </w:tcPr>
          <w:p w14:paraId="2118A5DF" w14:textId="77777777" w:rsidR="000F43F7" w:rsidRPr="00061991" w:rsidRDefault="000F43F7" w:rsidP="004A1BC6">
            <w:pPr>
              <w:jc w:val="center"/>
              <w:rPr>
                <w:sz w:val="22"/>
                <w:szCs w:val="22"/>
              </w:rPr>
            </w:pPr>
            <w:r w:rsidRPr="00061991">
              <w:rPr>
                <w:sz w:val="22"/>
                <w:szCs w:val="22"/>
              </w:rPr>
              <w:t>за</w:t>
            </w:r>
          </w:p>
        </w:tc>
      </w:tr>
      <w:tr w:rsidR="000F43F7" w:rsidRPr="00061991" w14:paraId="58EBE300" w14:textId="77777777" w:rsidTr="004A1BC6">
        <w:tc>
          <w:tcPr>
            <w:tcW w:w="959" w:type="dxa"/>
          </w:tcPr>
          <w:p w14:paraId="21672792" w14:textId="77777777" w:rsidR="000F43F7" w:rsidRPr="00061991" w:rsidRDefault="000F43F7" w:rsidP="004A1BC6">
            <w:pPr>
              <w:tabs>
                <w:tab w:val="left" w:pos="4020"/>
              </w:tabs>
              <w:jc w:val="center"/>
              <w:rPr>
                <w:sz w:val="22"/>
                <w:szCs w:val="22"/>
              </w:rPr>
            </w:pPr>
            <w:r w:rsidRPr="00061991">
              <w:rPr>
                <w:sz w:val="22"/>
                <w:szCs w:val="22"/>
              </w:rPr>
              <w:t>2.</w:t>
            </w:r>
          </w:p>
        </w:tc>
        <w:tc>
          <w:tcPr>
            <w:tcW w:w="2391" w:type="dxa"/>
          </w:tcPr>
          <w:p w14:paraId="0D65C13E" w14:textId="77777777" w:rsidR="000F43F7" w:rsidRPr="00061991" w:rsidRDefault="000F43F7" w:rsidP="004A1BC6">
            <w:pPr>
              <w:tabs>
                <w:tab w:val="left" w:pos="4020"/>
              </w:tabs>
              <w:rPr>
                <w:sz w:val="22"/>
                <w:szCs w:val="22"/>
              </w:rPr>
            </w:pPr>
            <w:r w:rsidRPr="00061991">
              <w:rPr>
                <w:sz w:val="22"/>
                <w:szCs w:val="22"/>
              </w:rPr>
              <w:t>Бугаева С.Е.</w:t>
            </w:r>
          </w:p>
        </w:tc>
        <w:tc>
          <w:tcPr>
            <w:tcW w:w="3493" w:type="dxa"/>
          </w:tcPr>
          <w:p w14:paraId="13B319A7" w14:textId="77777777" w:rsidR="000F43F7" w:rsidRPr="00061991" w:rsidRDefault="000F43F7" w:rsidP="004A1BC6">
            <w:pPr>
              <w:jc w:val="center"/>
              <w:rPr>
                <w:sz w:val="22"/>
                <w:szCs w:val="22"/>
              </w:rPr>
            </w:pPr>
            <w:r w:rsidRPr="00061991">
              <w:rPr>
                <w:sz w:val="22"/>
                <w:szCs w:val="22"/>
              </w:rPr>
              <w:t>за</w:t>
            </w:r>
          </w:p>
        </w:tc>
      </w:tr>
      <w:tr w:rsidR="000F43F7" w:rsidRPr="00061991" w14:paraId="64D4FF6E" w14:textId="77777777" w:rsidTr="004A1BC6">
        <w:tc>
          <w:tcPr>
            <w:tcW w:w="959" w:type="dxa"/>
          </w:tcPr>
          <w:p w14:paraId="6C704DD7" w14:textId="77777777" w:rsidR="000F43F7" w:rsidRPr="00061991" w:rsidRDefault="000F43F7" w:rsidP="004A1BC6">
            <w:pPr>
              <w:tabs>
                <w:tab w:val="left" w:pos="4020"/>
              </w:tabs>
              <w:jc w:val="center"/>
              <w:rPr>
                <w:sz w:val="22"/>
                <w:szCs w:val="22"/>
              </w:rPr>
            </w:pPr>
            <w:r w:rsidRPr="00061991">
              <w:rPr>
                <w:sz w:val="22"/>
                <w:szCs w:val="22"/>
              </w:rPr>
              <w:t>3.</w:t>
            </w:r>
          </w:p>
        </w:tc>
        <w:tc>
          <w:tcPr>
            <w:tcW w:w="2391" w:type="dxa"/>
          </w:tcPr>
          <w:p w14:paraId="2B671EF4" w14:textId="77777777" w:rsidR="000F43F7" w:rsidRPr="00061991" w:rsidRDefault="000F43F7" w:rsidP="004A1BC6">
            <w:pPr>
              <w:tabs>
                <w:tab w:val="left" w:pos="4020"/>
              </w:tabs>
              <w:rPr>
                <w:sz w:val="22"/>
                <w:szCs w:val="22"/>
              </w:rPr>
            </w:pPr>
            <w:r w:rsidRPr="00061991">
              <w:rPr>
                <w:sz w:val="22"/>
                <w:szCs w:val="22"/>
              </w:rPr>
              <w:t>Гущина Н.Б.</w:t>
            </w:r>
          </w:p>
        </w:tc>
        <w:tc>
          <w:tcPr>
            <w:tcW w:w="3493" w:type="dxa"/>
          </w:tcPr>
          <w:p w14:paraId="2E1B3535" w14:textId="77777777" w:rsidR="000F43F7" w:rsidRPr="00061991" w:rsidRDefault="000F43F7" w:rsidP="004A1BC6">
            <w:pPr>
              <w:jc w:val="center"/>
              <w:rPr>
                <w:sz w:val="22"/>
                <w:szCs w:val="22"/>
              </w:rPr>
            </w:pPr>
            <w:r w:rsidRPr="00061991">
              <w:rPr>
                <w:sz w:val="22"/>
                <w:szCs w:val="22"/>
              </w:rPr>
              <w:t>за</w:t>
            </w:r>
          </w:p>
        </w:tc>
      </w:tr>
      <w:tr w:rsidR="000F43F7" w:rsidRPr="00061991" w14:paraId="18F2A902" w14:textId="77777777" w:rsidTr="004A1BC6">
        <w:tc>
          <w:tcPr>
            <w:tcW w:w="959" w:type="dxa"/>
          </w:tcPr>
          <w:p w14:paraId="5A57FC3F" w14:textId="77777777" w:rsidR="000F43F7" w:rsidRPr="00061991" w:rsidRDefault="000F43F7" w:rsidP="004A1BC6">
            <w:pPr>
              <w:tabs>
                <w:tab w:val="left" w:pos="4020"/>
              </w:tabs>
              <w:jc w:val="center"/>
              <w:rPr>
                <w:sz w:val="22"/>
                <w:szCs w:val="22"/>
              </w:rPr>
            </w:pPr>
            <w:r w:rsidRPr="00061991">
              <w:rPr>
                <w:sz w:val="22"/>
                <w:szCs w:val="22"/>
              </w:rPr>
              <w:t>4.</w:t>
            </w:r>
          </w:p>
        </w:tc>
        <w:tc>
          <w:tcPr>
            <w:tcW w:w="2391" w:type="dxa"/>
          </w:tcPr>
          <w:p w14:paraId="7C74DC31" w14:textId="77777777" w:rsidR="000F43F7" w:rsidRPr="00061991" w:rsidRDefault="000F43F7" w:rsidP="004A1BC6">
            <w:pPr>
              <w:tabs>
                <w:tab w:val="left" w:pos="4020"/>
              </w:tabs>
              <w:rPr>
                <w:sz w:val="22"/>
                <w:szCs w:val="22"/>
              </w:rPr>
            </w:pPr>
            <w:proofErr w:type="spellStart"/>
            <w:r w:rsidRPr="00061991">
              <w:rPr>
                <w:sz w:val="22"/>
                <w:szCs w:val="22"/>
              </w:rPr>
              <w:t>Турбачкина</w:t>
            </w:r>
            <w:proofErr w:type="spellEnd"/>
            <w:r w:rsidRPr="00061991">
              <w:rPr>
                <w:sz w:val="22"/>
                <w:szCs w:val="22"/>
              </w:rPr>
              <w:t xml:space="preserve"> Е.В.</w:t>
            </w:r>
          </w:p>
        </w:tc>
        <w:tc>
          <w:tcPr>
            <w:tcW w:w="3493" w:type="dxa"/>
          </w:tcPr>
          <w:p w14:paraId="2A3045CE" w14:textId="77777777" w:rsidR="000F43F7" w:rsidRPr="00061991" w:rsidRDefault="000F43F7" w:rsidP="004A1BC6">
            <w:pPr>
              <w:tabs>
                <w:tab w:val="left" w:pos="4020"/>
              </w:tabs>
              <w:jc w:val="center"/>
              <w:rPr>
                <w:sz w:val="22"/>
                <w:szCs w:val="22"/>
              </w:rPr>
            </w:pPr>
            <w:r w:rsidRPr="00061991">
              <w:rPr>
                <w:sz w:val="22"/>
                <w:szCs w:val="22"/>
              </w:rPr>
              <w:t>за</w:t>
            </w:r>
          </w:p>
        </w:tc>
      </w:tr>
      <w:tr w:rsidR="000F43F7" w:rsidRPr="00061991" w14:paraId="27E0C30E" w14:textId="77777777" w:rsidTr="004A1BC6">
        <w:tc>
          <w:tcPr>
            <w:tcW w:w="959" w:type="dxa"/>
          </w:tcPr>
          <w:p w14:paraId="304A7BE8" w14:textId="77777777" w:rsidR="000F43F7" w:rsidRPr="00061991" w:rsidRDefault="000F43F7" w:rsidP="004A1BC6">
            <w:pPr>
              <w:tabs>
                <w:tab w:val="left" w:pos="4020"/>
              </w:tabs>
              <w:jc w:val="center"/>
              <w:rPr>
                <w:sz w:val="22"/>
                <w:szCs w:val="22"/>
              </w:rPr>
            </w:pPr>
            <w:r w:rsidRPr="00061991">
              <w:rPr>
                <w:sz w:val="22"/>
                <w:szCs w:val="22"/>
              </w:rPr>
              <w:t>5.</w:t>
            </w:r>
          </w:p>
        </w:tc>
        <w:tc>
          <w:tcPr>
            <w:tcW w:w="2391" w:type="dxa"/>
          </w:tcPr>
          <w:p w14:paraId="34804661" w14:textId="77777777" w:rsidR="000F43F7" w:rsidRPr="00061991" w:rsidRDefault="000F43F7" w:rsidP="004A1BC6">
            <w:pPr>
              <w:tabs>
                <w:tab w:val="left" w:pos="4020"/>
              </w:tabs>
              <w:rPr>
                <w:sz w:val="22"/>
                <w:szCs w:val="22"/>
              </w:rPr>
            </w:pPr>
            <w:r w:rsidRPr="00061991">
              <w:rPr>
                <w:sz w:val="22"/>
                <w:szCs w:val="22"/>
              </w:rPr>
              <w:t>Полозов И.Г.</w:t>
            </w:r>
          </w:p>
        </w:tc>
        <w:tc>
          <w:tcPr>
            <w:tcW w:w="3493" w:type="dxa"/>
          </w:tcPr>
          <w:p w14:paraId="3818BB93" w14:textId="77777777" w:rsidR="000F43F7" w:rsidRPr="00061991" w:rsidRDefault="000F43F7" w:rsidP="004A1BC6">
            <w:pPr>
              <w:tabs>
                <w:tab w:val="left" w:pos="4020"/>
              </w:tabs>
              <w:jc w:val="center"/>
              <w:rPr>
                <w:sz w:val="22"/>
                <w:szCs w:val="22"/>
              </w:rPr>
            </w:pPr>
            <w:r w:rsidRPr="00061991">
              <w:rPr>
                <w:sz w:val="22"/>
                <w:szCs w:val="22"/>
              </w:rPr>
              <w:t>за</w:t>
            </w:r>
          </w:p>
        </w:tc>
      </w:tr>
      <w:tr w:rsidR="000F43F7" w:rsidRPr="00061991" w14:paraId="0AD6123F" w14:textId="77777777" w:rsidTr="004A1BC6">
        <w:tc>
          <w:tcPr>
            <w:tcW w:w="959" w:type="dxa"/>
          </w:tcPr>
          <w:p w14:paraId="74A7C2F4" w14:textId="77777777" w:rsidR="000F43F7" w:rsidRPr="00061991" w:rsidRDefault="000F43F7" w:rsidP="004A1BC6">
            <w:pPr>
              <w:tabs>
                <w:tab w:val="left" w:pos="4020"/>
              </w:tabs>
              <w:jc w:val="center"/>
              <w:rPr>
                <w:sz w:val="22"/>
                <w:szCs w:val="22"/>
              </w:rPr>
            </w:pPr>
            <w:r w:rsidRPr="00061991">
              <w:rPr>
                <w:sz w:val="22"/>
                <w:szCs w:val="22"/>
              </w:rPr>
              <w:t>6.</w:t>
            </w:r>
          </w:p>
        </w:tc>
        <w:tc>
          <w:tcPr>
            <w:tcW w:w="2391" w:type="dxa"/>
          </w:tcPr>
          <w:p w14:paraId="62EF06CC" w14:textId="77777777" w:rsidR="000F43F7" w:rsidRPr="00061991" w:rsidRDefault="000F43F7" w:rsidP="004A1BC6">
            <w:pPr>
              <w:tabs>
                <w:tab w:val="left" w:pos="4020"/>
              </w:tabs>
              <w:rPr>
                <w:sz w:val="22"/>
                <w:szCs w:val="22"/>
              </w:rPr>
            </w:pPr>
            <w:r w:rsidRPr="00061991">
              <w:rPr>
                <w:sz w:val="22"/>
                <w:szCs w:val="22"/>
              </w:rPr>
              <w:t>Коннова Е.А.</w:t>
            </w:r>
          </w:p>
        </w:tc>
        <w:tc>
          <w:tcPr>
            <w:tcW w:w="3493" w:type="dxa"/>
          </w:tcPr>
          <w:p w14:paraId="06E49934" w14:textId="77777777" w:rsidR="000F43F7" w:rsidRPr="00061991" w:rsidRDefault="000F43F7" w:rsidP="004A1BC6">
            <w:pPr>
              <w:tabs>
                <w:tab w:val="left" w:pos="4020"/>
              </w:tabs>
              <w:jc w:val="center"/>
              <w:rPr>
                <w:sz w:val="22"/>
                <w:szCs w:val="22"/>
              </w:rPr>
            </w:pPr>
            <w:r w:rsidRPr="00061991">
              <w:rPr>
                <w:sz w:val="22"/>
                <w:szCs w:val="22"/>
              </w:rPr>
              <w:t>за</w:t>
            </w:r>
          </w:p>
        </w:tc>
      </w:tr>
      <w:tr w:rsidR="000F43F7" w:rsidRPr="00061991" w14:paraId="223851E8" w14:textId="77777777" w:rsidTr="004A1BC6">
        <w:tc>
          <w:tcPr>
            <w:tcW w:w="959" w:type="dxa"/>
          </w:tcPr>
          <w:p w14:paraId="5186B0C2" w14:textId="77777777" w:rsidR="000F43F7" w:rsidRPr="00061991" w:rsidRDefault="000F43F7" w:rsidP="004A1BC6">
            <w:pPr>
              <w:tabs>
                <w:tab w:val="left" w:pos="4020"/>
              </w:tabs>
              <w:jc w:val="center"/>
              <w:rPr>
                <w:sz w:val="22"/>
                <w:szCs w:val="22"/>
              </w:rPr>
            </w:pPr>
            <w:r w:rsidRPr="00061991">
              <w:rPr>
                <w:sz w:val="22"/>
                <w:szCs w:val="22"/>
              </w:rPr>
              <w:t>7.</w:t>
            </w:r>
          </w:p>
        </w:tc>
        <w:tc>
          <w:tcPr>
            <w:tcW w:w="2391" w:type="dxa"/>
          </w:tcPr>
          <w:p w14:paraId="3737F352" w14:textId="77777777" w:rsidR="000F43F7" w:rsidRPr="00061991" w:rsidRDefault="000F43F7" w:rsidP="004A1BC6">
            <w:pPr>
              <w:tabs>
                <w:tab w:val="left" w:pos="4020"/>
              </w:tabs>
              <w:rPr>
                <w:sz w:val="22"/>
                <w:szCs w:val="22"/>
              </w:rPr>
            </w:pPr>
            <w:r w:rsidRPr="00061991">
              <w:rPr>
                <w:sz w:val="22"/>
                <w:szCs w:val="22"/>
              </w:rPr>
              <w:t>Агапова О.П.</w:t>
            </w:r>
          </w:p>
        </w:tc>
        <w:tc>
          <w:tcPr>
            <w:tcW w:w="3493" w:type="dxa"/>
          </w:tcPr>
          <w:p w14:paraId="787E5964" w14:textId="77777777" w:rsidR="000F43F7" w:rsidRPr="00061991" w:rsidRDefault="000F43F7" w:rsidP="004A1BC6">
            <w:pPr>
              <w:tabs>
                <w:tab w:val="left" w:pos="4020"/>
              </w:tabs>
              <w:jc w:val="center"/>
              <w:rPr>
                <w:sz w:val="22"/>
                <w:szCs w:val="22"/>
              </w:rPr>
            </w:pPr>
            <w:r w:rsidRPr="00061991">
              <w:rPr>
                <w:sz w:val="22"/>
                <w:szCs w:val="22"/>
              </w:rPr>
              <w:t>за</w:t>
            </w:r>
          </w:p>
        </w:tc>
      </w:tr>
    </w:tbl>
    <w:p w14:paraId="65AAFF6E" w14:textId="77777777" w:rsidR="000F43F7" w:rsidRPr="00061991" w:rsidRDefault="000F43F7" w:rsidP="000F43F7">
      <w:pPr>
        <w:tabs>
          <w:tab w:val="left" w:pos="4020"/>
        </w:tabs>
        <w:ind w:firstLine="709"/>
        <w:rPr>
          <w:sz w:val="22"/>
          <w:szCs w:val="22"/>
        </w:rPr>
      </w:pPr>
      <w:r w:rsidRPr="00061991">
        <w:rPr>
          <w:sz w:val="22"/>
          <w:szCs w:val="22"/>
        </w:rPr>
        <w:t xml:space="preserve">Итого: за – 7, против – 0, воздержался – 0, отсутствуют – 0. </w:t>
      </w:r>
    </w:p>
    <w:p w14:paraId="6C160A1B" w14:textId="77777777" w:rsidR="000F43F7" w:rsidRPr="00061991" w:rsidRDefault="000F43F7" w:rsidP="000F43F7">
      <w:pPr>
        <w:autoSpaceDE w:val="0"/>
        <w:autoSpaceDN w:val="0"/>
        <w:adjustRightInd w:val="0"/>
        <w:ind w:firstLine="709"/>
        <w:jc w:val="both"/>
        <w:rPr>
          <w:b/>
          <w:sz w:val="22"/>
          <w:szCs w:val="22"/>
        </w:rPr>
      </w:pPr>
    </w:p>
    <w:p w14:paraId="74428621" w14:textId="77777777" w:rsidR="000F43F7" w:rsidRPr="000F43F7" w:rsidRDefault="000F43F7" w:rsidP="000F43F7">
      <w:pPr>
        <w:ind w:firstLine="709"/>
        <w:jc w:val="both"/>
        <w:rPr>
          <w:b/>
          <w:bCs/>
          <w:sz w:val="22"/>
          <w:szCs w:val="22"/>
        </w:rPr>
      </w:pPr>
      <w:r w:rsidRPr="000F43F7">
        <w:rPr>
          <w:b/>
          <w:bCs/>
          <w:sz w:val="22"/>
          <w:szCs w:val="22"/>
        </w:rPr>
        <w:t>6. СЛУШАЛИ</w:t>
      </w:r>
      <w:proofErr w:type="gramStart"/>
      <w:r w:rsidRPr="000F43F7">
        <w:rPr>
          <w:b/>
          <w:bCs/>
          <w:sz w:val="22"/>
          <w:szCs w:val="22"/>
        </w:rPr>
        <w:t>: О</w:t>
      </w:r>
      <w:proofErr w:type="gramEnd"/>
      <w:r w:rsidRPr="000F43F7">
        <w:rPr>
          <w:b/>
          <w:bCs/>
          <w:sz w:val="22"/>
          <w:szCs w:val="22"/>
        </w:rPr>
        <w:t xml:space="preserve"> корректировке долгосрочных тарифов на тепловую энергию, теплоноситель для потребителей ООО «ТК Спектр» (Лежневский район) на 2024 год (</w:t>
      </w:r>
      <w:proofErr w:type="spellStart"/>
      <w:r w:rsidRPr="000F43F7">
        <w:rPr>
          <w:b/>
          <w:bCs/>
          <w:sz w:val="22"/>
          <w:szCs w:val="22"/>
        </w:rPr>
        <w:t>Чухлова</w:t>
      </w:r>
      <w:proofErr w:type="spellEnd"/>
      <w:r w:rsidRPr="000F43F7">
        <w:rPr>
          <w:b/>
          <w:bCs/>
          <w:sz w:val="22"/>
          <w:szCs w:val="22"/>
        </w:rPr>
        <w:t xml:space="preserve"> Я.В.)</w:t>
      </w:r>
    </w:p>
    <w:p w14:paraId="37209B9F" w14:textId="77777777" w:rsidR="000F43F7" w:rsidRPr="000F43F7" w:rsidRDefault="000F43F7" w:rsidP="000F43F7">
      <w:pPr>
        <w:widowControl/>
        <w:tabs>
          <w:tab w:val="left" w:pos="0"/>
        </w:tabs>
        <w:ind w:firstLine="709"/>
        <w:jc w:val="both"/>
        <w:rPr>
          <w:sz w:val="22"/>
          <w:szCs w:val="22"/>
        </w:rPr>
      </w:pPr>
      <w:r w:rsidRPr="000F43F7">
        <w:rPr>
          <w:sz w:val="22"/>
          <w:szCs w:val="22"/>
        </w:rPr>
        <w:t xml:space="preserve">В связи с обращением ООО «ТК Спектр» (Лежневский район) приказом Департамента энергетики и тарифов Ивановской области от 05.05.2023 № 25-у (извещение от 05.05.2023 № исх-838-018/3-09) открыто дело о корректировке долгосрочных тарифов на тепловую энергию, теплоноситель для потребителей ООО «ТК Спектр» (Лежневский район) на 2024 год. </w:t>
      </w:r>
    </w:p>
    <w:p w14:paraId="78FEF182" w14:textId="77777777" w:rsidR="000F43F7" w:rsidRPr="000F43F7" w:rsidRDefault="000F43F7" w:rsidP="000F43F7">
      <w:pPr>
        <w:widowControl/>
        <w:tabs>
          <w:tab w:val="left" w:pos="0"/>
        </w:tabs>
        <w:ind w:firstLine="709"/>
        <w:jc w:val="both"/>
        <w:rPr>
          <w:sz w:val="22"/>
          <w:szCs w:val="22"/>
        </w:rPr>
      </w:pPr>
      <w:r w:rsidRPr="000F43F7">
        <w:rPr>
          <w:sz w:val="22"/>
          <w:szCs w:val="22"/>
        </w:rPr>
        <w:t>ООО «ТК Спектр» (Лежневский район) осуществляет регулируемые виды деятельности с использованием имущества, которым владеет на основании договора аренды.</w:t>
      </w:r>
    </w:p>
    <w:p w14:paraId="678404C1" w14:textId="77777777" w:rsidR="000F43F7" w:rsidRPr="000F43F7" w:rsidRDefault="000F43F7" w:rsidP="000F43F7">
      <w:pPr>
        <w:widowControl/>
        <w:tabs>
          <w:tab w:val="left" w:pos="851"/>
          <w:tab w:val="left" w:pos="993"/>
          <w:tab w:val="left" w:pos="1276"/>
        </w:tabs>
        <w:ind w:left="142" w:firstLine="567"/>
        <w:jc w:val="both"/>
        <w:rPr>
          <w:sz w:val="22"/>
          <w:szCs w:val="22"/>
        </w:rPr>
      </w:pPr>
      <w:r w:rsidRPr="000F43F7">
        <w:rPr>
          <w:sz w:val="22"/>
          <w:szCs w:val="22"/>
        </w:rPr>
        <w:t>Тепловая энергия отпускается потребителям в теплоносителе в виде воды.</w:t>
      </w:r>
    </w:p>
    <w:p w14:paraId="4EB75C1E" w14:textId="77777777" w:rsidR="000F43F7" w:rsidRPr="000F43F7" w:rsidRDefault="000F43F7" w:rsidP="000F43F7">
      <w:pPr>
        <w:widowControl/>
        <w:tabs>
          <w:tab w:val="left" w:pos="851"/>
          <w:tab w:val="left" w:pos="993"/>
          <w:tab w:val="left" w:pos="1276"/>
        </w:tabs>
        <w:ind w:left="142" w:firstLine="567"/>
        <w:jc w:val="both"/>
        <w:rPr>
          <w:sz w:val="22"/>
          <w:szCs w:val="22"/>
        </w:rPr>
      </w:pPr>
      <w:r w:rsidRPr="000F43F7">
        <w:rPr>
          <w:sz w:val="22"/>
          <w:szCs w:val="22"/>
        </w:rPr>
        <w:t xml:space="preserve">Метод регулирования тарифов в сфере теплоснабжения - метод индексации установленных тарифов определен в первый год долгосрочного периода приказом Департамента энергетики и тарифов Ивановской области от 29.11.2021 № 97-у на 2022–2024 годы. Таким образом, 2024 год является последним годом первого долгосрочного периода регулирования. </w:t>
      </w:r>
    </w:p>
    <w:p w14:paraId="6B55DC56"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7F2CF98" w14:textId="77777777" w:rsidR="000F43F7" w:rsidRPr="000F43F7" w:rsidRDefault="000F43F7" w:rsidP="000F43F7">
      <w:pPr>
        <w:widowControl/>
        <w:tabs>
          <w:tab w:val="left" w:pos="709"/>
          <w:tab w:val="left" w:pos="1560"/>
        </w:tabs>
        <w:ind w:firstLine="709"/>
        <w:jc w:val="both"/>
        <w:rPr>
          <w:bCs/>
          <w:sz w:val="22"/>
          <w:szCs w:val="22"/>
        </w:rPr>
      </w:pPr>
      <w:r w:rsidRPr="000F43F7">
        <w:rPr>
          <w:bCs/>
          <w:sz w:val="22"/>
          <w:szCs w:val="22"/>
        </w:rPr>
        <w:t xml:space="preserve">По результатам экспертизы материалов тарифного дела подготовлено экспертное заключение. </w:t>
      </w:r>
    </w:p>
    <w:p w14:paraId="1912D9E8"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 xml:space="preserve">Организация ознакомлена с уровнями тарифов к утверждению. Представители ООО «ТК Спектр» (Лежневский </w:t>
      </w:r>
      <w:proofErr w:type="gramStart"/>
      <w:r w:rsidRPr="000F43F7">
        <w:rPr>
          <w:sz w:val="22"/>
          <w:szCs w:val="22"/>
        </w:rPr>
        <w:t>район)  на</w:t>
      </w:r>
      <w:proofErr w:type="gramEnd"/>
      <w:r w:rsidRPr="000F43F7">
        <w:rPr>
          <w:sz w:val="22"/>
          <w:szCs w:val="22"/>
        </w:rPr>
        <w:t xml:space="preserve"> Заседании Правления не присутствовали. </w:t>
      </w:r>
    </w:p>
    <w:p w14:paraId="033E4B0A"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приложениях 6/1-6/2.</w:t>
      </w:r>
    </w:p>
    <w:p w14:paraId="07D16320" w14:textId="77777777" w:rsidR="000F43F7" w:rsidRPr="000F43F7" w:rsidRDefault="000F43F7" w:rsidP="000F43F7">
      <w:pPr>
        <w:widowControl/>
        <w:tabs>
          <w:tab w:val="left" w:pos="993"/>
          <w:tab w:val="left" w:pos="1276"/>
          <w:tab w:val="left" w:pos="1560"/>
        </w:tabs>
        <w:ind w:firstLine="709"/>
        <w:jc w:val="both"/>
        <w:rPr>
          <w:b/>
          <w:bCs/>
          <w:sz w:val="22"/>
          <w:szCs w:val="22"/>
        </w:rPr>
      </w:pPr>
      <w:r w:rsidRPr="000F43F7">
        <w:rPr>
          <w:b/>
          <w:bCs/>
          <w:sz w:val="22"/>
          <w:szCs w:val="22"/>
        </w:rPr>
        <w:t>РЕШИЛИ:</w:t>
      </w:r>
    </w:p>
    <w:p w14:paraId="06D487B7" w14:textId="77777777" w:rsidR="000F43F7" w:rsidRPr="000F43F7" w:rsidRDefault="000F43F7" w:rsidP="000F43F7">
      <w:pPr>
        <w:widowControl/>
        <w:tabs>
          <w:tab w:val="left" w:pos="993"/>
          <w:tab w:val="left" w:pos="1276"/>
          <w:tab w:val="left" w:pos="1560"/>
        </w:tabs>
        <w:ind w:firstLine="709"/>
        <w:jc w:val="both"/>
        <w:rPr>
          <w:sz w:val="22"/>
          <w:szCs w:val="22"/>
        </w:rPr>
      </w:pPr>
      <w:r w:rsidRPr="000F43F7">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постановляет:</w:t>
      </w:r>
    </w:p>
    <w:p w14:paraId="22672DB9" w14:textId="77777777" w:rsidR="000F43F7" w:rsidRPr="000F43F7" w:rsidRDefault="000F43F7" w:rsidP="000F43F7">
      <w:pPr>
        <w:widowControl/>
        <w:tabs>
          <w:tab w:val="left" w:pos="993"/>
          <w:tab w:val="left" w:pos="1276"/>
          <w:tab w:val="left" w:pos="1560"/>
        </w:tabs>
        <w:ind w:firstLine="709"/>
        <w:jc w:val="both"/>
        <w:rPr>
          <w:sz w:val="22"/>
          <w:szCs w:val="22"/>
        </w:rPr>
      </w:pPr>
    </w:p>
    <w:p w14:paraId="6B51C9E8" w14:textId="77777777" w:rsidR="000F43F7" w:rsidRPr="000F43F7" w:rsidRDefault="000F43F7" w:rsidP="000F43F7">
      <w:pPr>
        <w:widowControl/>
        <w:numPr>
          <w:ilvl w:val="0"/>
          <w:numId w:val="33"/>
        </w:numPr>
        <w:tabs>
          <w:tab w:val="left" w:pos="1276"/>
          <w:tab w:val="left" w:pos="1560"/>
        </w:tabs>
        <w:ind w:left="0" w:firstLine="709"/>
        <w:contextualSpacing/>
        <w:jc w:val="both"/>
        <w:rPr>
          <w:sz w:val="22"/>
          <w:szCs w:val="22"/>
        </w:rPr>
      </w:pPr>
      <w:r w:rsidRPr="000F43F7">
        <w:rPr>
          <w:sz w:val="22"/>
          <w:szCs w:val="22"/>
        </w:rPr>
        <w:t>С 01.01.2024 произвести корректировку установленных долгосрочных тарифов на тепловую энергию для потребителей ООО «ТК Спектр» (Лежневский район) на 2024 год, изложив приложение 1 к постановлению Департамента энергетики и тарифов Ивановской области от 10.12.2021 № 55-т/11  в новой редакции:</w:t>
      </w:r>
    </w:p>
    <w:p w14:paraId="3BBBA8F7" w14:textId="77777777" w:rsidR="000F43F7" w:rsidRPr="000F43F7" w:rsidRDefault="000F43F7" w:rsidP="000F43F7">
      <w:pPr>
        <w:widowControl/>
        <w:autoSpaceDE w:val="0"/>
        <w:autoSpaceDN w:val="0"/>
        <w:adjustRightInd w:val="0"/>
        <w:ind w:right="-2"/>
        <w:jc w:val="right"/>
        <w:rPr>
          <w:sz w:val="22"/>
          <w:szCs w:val="22"/>
        </w:rPr>
      </w:pPr>
      <w:r w:rsidRPr="000F43F7">
        <w:rPr>
          <w:sz w:val="22"/>
          <w:szCs w:val="22"/>
        </w:rPr>
        <w:t>Приложение 1 к постановлению Департамента энергетики и тарифов</w:t>
      </w:r>
    </w:p>
    <w:p w14:paraId="294DE3EC" w14:textId="77777777" w:rsidR="000F43F7" w:rsidRPr="000F43F7" w:rsidRDefault="000F43F7" w:rsidP="000F43F7">
      <w:pPr>
        <w:widowControl/>
        <w:autoSpaceDE w:val="0"/>
        <w:autoSpaceDN w:val="0"/>
        <w:adjustRightInd w:val="0"/>
        <w:ind w:left="708" w:right="-2" w:firstLine="708"/>
        <w:jc w:val="right"/>
        <w:rPr>
          <w:sz w:val="22"/>
          <w:szCs w:val="22"/>
        </w:rPr>
      </w:pPr>
      <w:r w:rsidRPr="000F43F7">
        <w:rPr>
          <w:sz w:val="22"/>
          <w:szCs w:val="22"/>
        </w:rPr>
        <w:t xml:space="preserve"> Ивановской области от 10.12.2021 № 55-т/11</w:t>
      </w:r>
    </w:p>
    <w:p w14:paraId="6E5B7CE9" w14:textId="77777777" w:rsidR="000F43F7" w:rsidRPr="000F43F7" w:rsidRDefault="000F43F7" w:rsidP="000F43F7">
      <w:pPr>
        <w:widowControl/>
        <w:autoSpaceDE w:val="0"/>
        <w:autoSpaceDN w:val="0"/>
        <w:adjustRightInd w:val="0"/>
        <w:jc w:val="center"/>
        <w:rPr>
          <w:b/>
          <w:bCs/>
          <w:sz w:val="18"/>
          <w:szCs w:val="18"/>
        </w:rPr>
      </w:pPr>
    </w:p>
    <w:p w14:paraId="46D3E2FE" w14:textId="77777777" w:rsidR="000F43F7" w:rsidRPr="000F43F7" w:rsidRDefault="000F43F7" w:rsidP="000F43F7">
      <w:pPr>
        <w:widowControl/>
        <w:autoSpaceDE w:val="0"/>
        <w:autoSpaceDN w:val="0"/>
        <w:adjustRightInd w:val="0"/>
        <w:jc w:val="center"/>
        <w:rPr>
          <w:b/>
          <w:bCs/>
          <w:sz w:val="22"/>
          <w:szCs w:val="22"/>
        </w:rPr>
      </w:pPr>
      <w:bookmarkStart w:id="2" w:name="_Hlk83393632"/>
      <w:r w:rsidRPr="000F43F7">
        <w:rPr>
          <w:b/>
          <w:bCs/>
          <w:sz w:val="22"/>
          <w:szCs w:val="22"/>
        </w:rPr>
        <w:lastRenderedPageBreak/>
        <w:t>Тарифы на тепловую энергию (мощность) на коллекторах источника тепловой энергии</w:t>
      </w:r>
    </w:p>
    <w:tbl>
      <w:tblPr>
        <w:tblW w:w="106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637"/>
        <w:gridCol w:w="1701"/>
        <w:gridCol w:w="715"/>
        <w:gridCol w:w="1270"/>
        <w:gridCol w:w="1417"/>
        <w:gridCol w:w="745"/>
        <w:gridCol w:w="745"/>
        <w:gridCol w:w="745"/>
        <w:gridCol w:w="559"/>
        <w:gridCol w:w="662"/>
      </w:tblGrid>
      <w:tr w:rsidR="000F43F7" w:rsidRPr="000F43F7" w14:paraId="3F74D63F" w14:textId="77777777" w:rsidTr="004A1BC6">
        <w:trPr>
          <w:trHeight w:val="98"/>
        </w:trPr>
        <w:tc>
          <w:tcPr>
            <w:tcW w:w="490" w:type="dxa"/>
            <w:vMerge w:val="restart"/>
            <w:shd w:val="clear" w:color="auto" w:fill="auto"/>
            <w:vAlign w:val="center"/>
          </w:tcPr>
          <w:p w14:paraId="3188B4F8" w14:textId="77777777" w:rsidR="000F43F7" w:rsidRPr="000F43F7" w:rsidRDefault="000F43F7" w:rsidP="000F43F7">
            <w:pPr>
              <w:widowControl/>
              <w:jc w:val="center"/>
              <w:rPr>
                <w:sz w:val="22"/>
                <w:szCs w:val="22"/>
              </w:rPr>
            </w:pPr>
            <w:bookmarkStart w:id="3" w:name="_Hlk90222326"/>
            <w:r w:rsidRPr="000F43F7">
              <w:rPr>
                <w:sz w:val="22"/>
                <w:szCs w:val="22"/>
              </w:rPr>
              <w:t>№ п/п</w:t>
            </w:r>
          </w:p>
        </w:tc>
        <w:tc>
          <w:tcPr>
            <w:tcW w:w="1637" w:type="dxa"/>
            <w:vMerge w:val="restart"/>
            <w:shd w:val="clear" w:color="auto" w:fill="auto"/>
            <w:vAlign w:val="center"/>
          </w:tcPr>
          <w:p w14:paraId="649363E2" w14:textId="77777777" w:rsidR="000F43F7" w:rsidRPr="000F43F7" w:rsidRDefault="000F43F7" w:rsidP="000F43F7">
            <w:pPr>
              <w:widowControl/>
              <w:jc w:val="center"/>
              <w:rPr>
                <w:sz w:val="22"/>
                <w:szCs w:val="22"/>
              </w:rPr>
            </w:pPr>
            <w:r w:rsidRPr="000F43F7">
              <w:rPr>
                <w:sz w:val="22"/>
                <w:szCs w:val="22"/>
              </w:rPr>
              <w:t>Наименование регулируемой организации</w:t>
            </w:r>
          </w:p>
        </w:tc>
        <w:tc>
          <w:tcPr>
            <w:tcW w:w="1701" w:type="dxa"/>
            <w:vMerge w:val="restart"/>
            <w:shd w:val="clear" w:color="auto" w:fill="auto"/>
            <w:noWrap/>
            <w:vAlign w:val="center"/>
          </w:tcPr>
          <w:p w14:paraId="056BD47C" w14:textId="77777777" w:rsidR="000F43F7" w:rsidRPr="000F43F7" w:rsidRDefault="000F43F7" w:rsidP="000F43F7">
            <w:pPr>
              <w:widowControl/>
              <w:jc w:val="center"/>
              <w:rPr>
                <w:sz w:val="22"/>
                <w:szCs w:val="22"/>
              </w:rPr>
            </w:pPr>
            <w:r w:rsidRPr="000F43F7">
              <w:rPr>
                <w:sz w:val="22"/>
                <w:szCs w:val="22"/>
              </w:rPr>
              <w:t>Вид тарифа</w:t>
            </w:r>
          </w:p>
        </w:tc>
        <w:tc>
          <w:tcPr>
            <w:tcW w:w="715" w:type="dxa"/>
            <w:vMerge w:val="restart"/>
            <w:shd w:val="clear" w:color="auto" w:fill="auto"/>
            <w:noWrap/>
            <w:vAlign w:val="center"/>
          </w:tcPr>
          <w:p w14:paraId="14C3446F" w14:textId="77777777" w:rsidR="000F43F7" w:rsidRPr="000F43F7" w:rsidRDefault="000F43F7" w:rsidP="000F43F7">
            <w:pPr>
              <w:widowControl/>
              <w:jc w:val="center"/>
              <w:rPr>
                <w:sz w:val="22"/>
                <w:szCs w:val="22"/>
              </w:rPr>
            </w:pPr>
            <w:r w:rsidRPr="000F43F7">
              <w:rPr>
                <w:sz w:val="22"/>
                <w:szCs w:val="22"/>
              </w:rPr>
              <w:t>Год</w:t>
            </w:r>
          </w:p>
        </w:tc>
        <w:tc>
          <w:tcPr>
            <w:tcW w:w="2687" w:type="dxa"/>
            <w:gridSpan w:val="2"/>
            <w:shd w:val="clear" w:color="auto" w:fill="auto"/>
            <w:noWrap/>
            <w:vAlign w:val="center"/>
          </w:tcPr>
          <w:p w14:paraId="22251052" w14:textId="77777777" w:rsidR="000F43F7" w:rsidRPr="000F43F7" w:rsidRDefault="000F43F7" w:rsidP="000F43F7">
            <w:pPr>
              <w:widowControl/>
              <w:jc w:val="center"/>
              <w:rPr>
                <w:sz w:val="22"/>
                <w:szCs w:val="22"/>
              </w:rPr>
            </w:pPr>
            <w:r w:rsidRPr="000F43F7">
              <w:rPr>
                <w:sz w:val="22"/>
                <w:szCs w:val="22"/>
              </w:rPr>
              <w:t>Вода</w:t>
            </w:r>
          </w:p>
        </w:tc>
        <w:tc>
          <w:tcPr>
            <w:tcW w:w="2794" w:type="dxa"/>
            <w:gridSpan w:val="4"/>
            <w:shd w:val="clear" w:color="auto" w:fill="auto"/>
            <w:noWrap/>
            <w:vAlign w:val="center"/>
          </w:tcPr>
          <w:p w14:paraId="02EFE3E6" w14:textId="77777777" w:rsidR="000F43F7" w:rsidRPr="000F43F7" w:rsidRDefault="000F43F7" w:rsidP="000F43F7">
            <w:pPr>
              <w:widowControl/>
              <w:jc w:val="center"/>
              <w:rPr>
                <w:sz w:val="22"/>
                <w:szCs w:val="22"/>
              </w:rPr>
            </w:pPr>
            <w:r w:rsidRPr="000F43F7">
              <w:rPr>
                <w:sz w:val="22"/>
                <w:szCs w:val="22"/>
              </w:rPr>
              <w:t>Отборный пар давлением</w:t>
            </w:r>
          </w:p>
        </w:tc>
        <w:tc>
          <w:tcPr>
            <w:tcW w:w="662" w:type="dxa"/>
            <w:vMerge w:val="restart"/>
            <w:shd w:val="clear" w:color="auto" w:fill="auto"/>
            <w:vAlign w:val="center"/>
          </w:tcPr>
          <w:p w14:paraId="48069452" w14:textId="77777777" w:rsidR="000F43F7" w:rsidRPr="000F43F7" w:rsidRDefault="000F43F7" w:rsidP="000F43F7">
            <w:pPr>
              <w:widowControl/>
              <w:jc w:val="center"/>
              <w:rPr>
                <w:sz w:val="22"/>
                <w:szCs w:val="22"/>
              </w:rPr>
            </w:pPr>
            <w:r w:rsidRPr="000F43F7">
              <w:rPr>
                <w:sz w:val="22"/>
                <w:szCs w:val="22"/>
              </w:rPr>
              <w:t>Острый и редуцированный пар</w:t>
            </w:r>
          </w:p>
        </w:tc>
      </w:tr>
      <w:tr w:rsidR="000F43F7" w:rsidRPr="000F43F7" w14:paraId="1C17B557" w14:textId="77777777" w:rsidTr="004A1BC6">
        <w:trPr>
          <w:trHeight w:val="1285"/>
        </w:trPr>
        <w:tc>
          <w:tcPr>
            <w:tcW w:w="490" w:type="dxa"/>
            <w:vMerge/>
            <w:tcBorders>
              <w:bottom w:val="single" w:sz="4" w:space="0" w:color="auto"/>
            </w:tcBorders>
            <w:shd w:val="clear" w:color="auto" w:fill="auto"/>
            <w:noWrap/>
            <w:vAlign w:val="center"/>
          </w:tcPr>
          <w:p w14:paraId="004C122C" w14:textId="77777777" w:rsidR="000F43F7" w:rsidRPr="000F43F7" w:rsidRDefault="000F43F7" w:rsidP="000F43F7">
            <w:pPr>
              <w:widowControl/>
              <w:jc w:val="center"/>
              <w:rPr>
                <w:sz w:val="22"/>
                <w:szCs w:val="22"/>
              </w:rPr>
            </w:pPr>
          </w:p>
        </w:tc>
        <w:tc>
          <w:tcPr>
            <w:tcW w:w="1637" w:type="dxa"/>
            <w:vMerge/>
            <w:tcBorders>
              <w:bottom w:val="single" w:sz="4" w:space="0" w:color="auto"/>
            </w:tcBorders>
            <w:shd w:val="clear" w:color="auto" w:fill="auto"/>
            <w:vAlign w:val="center"/>
          </w:tcPr>
          <w:p w14:paraId="0161C8F4" w14:textId="77777777" w:rsidR="000F43F7" w:rsidRPr="000F43F7" w:rsidRDefault="000F43F7" w:rsidP="000F43F7">
            <w:pPr>
              <w:widowControl/>
              <w:rPr>
                <w:sz w:val="22"/>
                <w:szCs w:val="22"/>
              </w:rPr>
            </w:pPr>
          </w:p>
        </w:tc>
        <w:tc>
          <w:tcPr>
            <w:tcW w:w="1701" w:type="dxa"/>
            <w:vMerge/>
            <w:tcBorders>
              <w:bottom w:val="single" w:sz="4" w:space="0" w:color="auto"/>
            </w:tcBorders>
            <w:shd w:val="clear" w:color="auto" w:fill="auto"/>
            <w:noWrap/>
            <w:vAlign w:val="center"/>
          </w:tcPr>
          <w:p w14:paraId="1F66D724" w14:textId="77777777" w:rsidR="000F43F7" w:rsidRPr="000F43F7" w:rsidRDefault="000F43F7" w:rsidP="000F43F7">
            <w:pPr>
              <w:widowControl/>
              <w:jc w:val="center"/>
              <w:rPr>
                <w:sz w:val="22"/>
                <w:szCs w:val="22"/>
              </w:rPr>
            </w:pPr>
          </w:p>
        </w:tc>
        <w:tc>
          <w:tcPr>
            <w:tcW w:w="715" w:type="dxa"/>
            <w:vMerge/>
            <w:tcBorders>
              <w:bottom w:val="single" w:sz="4" w:space="0" w:color="auto"/>
            </w:tcBorders>
            <w:shd w:val="clear" w:color="auto" w:fill="auto"/>
            <w:noWrap/>
            <w:vAlign w:val="center"/>
          </w:tcPr>
          <w:p w14:paraId="47583F28" w14:textId="77777777" w:rsidR="000F43F7" w:rsidRPr="000F43F7" w:rsidRDefault="000F43F7" w:rsidP="000F43F7">
            <w:pPr>
              <w:widowControl/>
              <w:jc w:val="center"/>
              <w:rPr>
                <w:sz w:val="22"/>
                <w:szCs w:val="22"/>
              </w:rPr>
            </w:pPr>
          </w:p>
        </w:tc>
        <w:tc>
          <w:tcPr>
            <w:tcW w:w="1270" w:type="dxa"/>
            <w:tcBorders>
              <w:bottom w:val="single" w:sz="4" w:space="0" w:color="auto"/>
            </w:tcBorders>
            <w:shd w:val="clear" w:color="auto" w:fill="auto"/>
            <w:noWrap/>
            <w:vAlign w:val="center"/>
          </w:tcPr>
          <w:p w14:paraId="1F7BADBC" w14:textId="77777777" w:rsidR="000F43F7" w:rsidRPr="000F43F7" w:rsidRDefault="000F43F7" w:rsidP="000F43F7">
            <w:pPr>
              <w:widowControl/>
              <w:jc w:val="center"/>
              <w:rPr>
                <w:sz w:val="22"/>
                <w:szCs w:val="22"/>
              </w:rPr>
            </w:pPr>
            <w:r w:rsidRPr="000F43F7">
              <w:rPr>
                <w:sz w:val="22"/>
                <w:szCs w:val="22"/>
              </w:rPr>
              <w:t>1 полугодие</w:t>
            </w:r>
          </w:p>
        </w:tc>
        <w:tc>
          <w:tcPr>
            <w:tcW w:w="1417" w:type="dxa"/>
            <w:tcBorders>
              <w:bottom w:val="single" w:sz="4" w:space="0" w:color="auto"/>
            </w:tcBorders>
            <w:shd w:val="clear" w:color="auto" w:fill="auto"/>
            <w:vAlign w:val="center"/>
          </w:tcPr>
          <w:p w14:paraId="66C4D4B8" w14:textId="77777777" w:rsidR="000F43F7" w:rsidRPr="000F43F7" w:rsidRDefault="000F43F7" w:rsidP="000F43F7">
            <w:pPr>
              <w:widowControl/>
              <w:jc w:val="center"/>
              <w:rPr>
                <w:sz w:val="22"/>
                <w:szCs w:val="22"/>
              </w:rPr>
            </w:pPr>
            <w:r w:rsidRPr="000F43F7">
              <w:rPr>
                <w:sz w:val="22"/>
                <w:szCs w:val="22"/>
              </w:rPr>
              <w:t xml:space="preserve">2 </w:t>
            </w:r>
          </w:p>
          <w:p w14:paraId="2821855D" w14:textId="77777777" w:rsidR="000F43F7" w:rsidRPr="000F43F7" w:rsidRDefault="000F43F7" w:rsidP="000F43F7">
            <w:pPr>
              <w:widowControl/>
              <w:jc w:val="center"/>
              <w:rPr>
                <w:sz w:val="22"/>
                <w:szCs w:val="22"/>
                <w:lang w:val="en-US"/>
              </w:rPr>
            </w:pPr>
            <w:r w:rsidRPr="000F43F7">
              <w:rPr>
                <w:sz w:val="22"/>
                <w:szCs w:val="22"/>
              </w:rPr>
              <w:t xml:space="preserve">полугодие </w:t>
            </w:r>
          </w:p>
        </w:tc>
        <w:tc>
          <w:tcPr>
            <w:tcW w:w="745" w:type="dxa"/>
            <w:tcBorders>
              <w:bottom w:val="single" w:sz="4" w:space="0" w:color="auto"/>
            </w:tcBorders>
            <w:shd w:val="clear" w:color="auto" w:fill="auto"/>
            <w:vAlign w:val="center"/>
          </w:tcPr>
          <w:p w14:paraId="2906178E" w14:textId="77777777" w:rsidR="000F43F7" w:rsidRPr="000F43F7" w:rsidRDefault="000F43F7" w:rsidP="000F43F7">
            <w:pPr>
              <w:jc w:val="center"/>
              <w:rPr>
                <w:sz w:val="22"/>
                <w:szCs w:val="22"/>
              </w:rPr>
            </w:pPr>
            <w:r w:rsidRPr="000F43F7">
              <w:rPr>
                <w:sz w:val="22"/>
                <w:szCs w:val="22"/>
              </w:rPr>
              <w:t>от 1,2 до 2,5 кг/</w:t>
            </w:r>
          </w:p>
          <w:p w14:paraId="69C26319" w14:textId="77777777" w:rsidR="000F43F7" w:rsidRPr="000F43F7" w:rsidRDefault="000F43F7" w:rsidP="000F43F7">
            <w:pPr>
              <w:widowControl/>
              <w:jc w:val="center"/>
              <w:rPr>
                <w:sz w:val="22"/>
                <w:szCs w:val="22"/>
              </w:rPr>
            </w:pPr>
            <w:r w:rsidRPr="000F43F7">
              <w:rPr>
                <w:sz w:val="22"/>
                <w:szCs w:val="22"/>
              </w:rPr>
              <w:t>см</w:t>
            </w:r>
            <w:r w:rsidRPr="000F43F7">
              <w:rPr>
                <w:sz w:val="22"/>
                <w:szCs w:val="22"/>
                <w:vertAlign w:val="superscript"/>
              </w:rPr>
              <w:t>2</w:t>
            </w:r>
          </w:p>
        </w:tc>
        <w:tc>
          <w:tcPr>
            <w:tcW w:w="745" w:type="dxa"/>
            <w:tcBorders>
              <w:bottom w:val="single" w:sz="4" w:space="0" w:color="auto"/>
            </w:tcBorders>
            <w:vAlign w:val="center"/>
          </w:tcPr>
          <w:p w14:paraId="61609EFB" w14:textId="77777777" w:rsidR="000F43F7" w:rsidRPr="000F43F7" w:rsidRDefault="000F43F7" w:rsidP="000F43F7">
            <w:pPr>
              <w:widowControl/>
              <w:jc w:val="center"/>
              <w:rPr>
                <w:sz w:val="22"/>
                <w:szCs w:val="22"/>
              </w:rPr>
            </w:pPr>
            <w:r w:rsidRPr="000F43F7">
              <w:rPr>
                <w:sz w:val="22"/>
                <w:szCs w:val="22"/>
              </w:rPr>
              <w:t>от 2,5 до 7,0 кг/см</w:t>
            </w:r>
            <w:r w:rsidRPr="000F43F7">
              <w:rPr>
                <w:sz w:val="22"/>
                <w:szCs w:val="22"/>
                <w:vertAlign w:val="superscript"/>
              </w:rPr>
              <w:t>2</w:t>
            </w:r>
          </w:p>
        </w:tc>
        <w:tc>
          <w:tcPr>
            <w:tcW w:w="745" w:type="dxa"/>
            <w:tcBorders>
              <w:bottom w:val="single" w:sz="4" w:space="0" w:color="auto"/>
            </w:tcBorders>
            <w:vAlign w:val="center"/>
          </w:tcPr>
          <w:p w14:paraId="52BFE869" w14:textId="77777777" w:rsidR="000F43F7" w:rsidRPr="000F43F7" w:rsidRDefault="000F43F7" w:rsidP="000F43F7">
            <w:pPr>
              <w:widowControl/>
              <w:jc w:val="center"/>
              <w:rPr>
                <w:sz w:val="22"/>
                <w:szCs w:val="22"/>
              </w:rPr>
            </w:pPr>
            <w:r w:rsidRPr="000F43F7">
              <w:rPr>
                <w:sz w:val="22"/>
                <w:szCs w:val="22"/>
              </w:rPr>
              <w:t>от 7,0 до 13,0 кг/</w:t>
            </w:r>
          </w:p>
          <w:p w14:paraId="2743ED32" w14:textId="77777777" w:rsidR="000F43F7" w:rsidRPr="000F43F7" w:rsidRDefault="000F43F7" w:rsidP="000F43F7">
            <w:pPr>
              <w:widowControl/>
              <w:jc w:val="center"/>
              <w:rPr>
                <w:sz w:val="22"/>
                <w:szCs w:val="22"/>
              </w:rPr>
            </w:pPr>
            <w:r w:rsidRPr="000F43F7">
              <w:rPr>
                <w:sz w:val="22"/>
                <w:szCs w:val="22"/>
              </w:rPr>
              <w:t>см</w:t>
            </w:r>
            <w:r w:rsidRPr="000F43F7">
              <w:rPr>
                <w:sz w:val="22"/>
                <w:szCs w:val="22"/>
                <w:vertAlign w:val="superscript"/>
              </w:rPr>
              <w:t>2</w:t>
            </w:r>
          </w:p>
        </w:tc>
        <w:tc>
          <w:tcPr>
            <w:tcW w:w="559" w:type="dxa"/>
            <w:tcBorders>
              <w:bottom w:val="single" w:sz="4" w:space="0" w:color="auto"/>
            </w:tcBorders>
            <w:vAlign w:val="center"/>
          </w:tcPr>
          <w:p w14:paraId="73EF63F6" w14:textId="77777777" w:rsidR="000F43F7" w:rsidRPr="000F43F7" w:rsidRDefault="000F43F7" w:rsidP="000F43F7">
            <w:pPr>
              <w:widowControl/>
              <w:ind w:right="-108" w:hanging="109"/>
              <w:jc w:val="center"/>
              <w:rPr>
                <w:sz w:val="22"/>
                <w:szCs w:val="22"/>
              </w:rPr>
            </w:pPr>
            <w:r w:rsidRPr="000F43F7">
              <w:rPr>
                <w:sz w:val="22"/>
                <w:szCs w:val="22"/>
              </w:rPr>
              <w:t>Свыше 13,0 кг/</w:t>
            </w:r>
          </w:p>
          <w:p w14:paraId="41DADB8A" w14:textId="77777777" w:rsidR="000F43F7" w:rsidRPr="000F43F7" w:rsidRDefault="000F43F7" w:rsidP="000F43F7">
            <w:pPr>
              <w:widowControl/>
              <w:jc w:val="center"/>
              <w:rPr>
                <w:sz w:val="22"/>
                <w:szCs w:val="22"/>
              </w:rPr>
            </w:pPr>
            <w:r w:rsidRPr="000F43F7">
              <w:rPr>
                <w:sz w:val="22"/>
                <w:szCs w:val="22"/>
              </w:rPr>
              <w:t>см</w:t>
            </w:r>
            <w:r w:rsidRPr="000F43F7">
              <w:rPr>
                <w:sz w:val="22"/>
                <w:szCs w:val="22"/>
                <w:vertAlign w:val="superscript"/>
              </w:rPr>
              <w:t>2</w:t>
            </w:r>
          </w:p>
        </w:tc>
        <w:tc>
          <w:tcPr>
            <w:tcW w:w="662" w:type="dxa"/>
            <w:vMerge/>
            <w:tcBorders>
              <w:bottom w:val="single" w:sz="4" w:space="0" w:color="auto"/>
            </w:tcBorders>
            <w:shd w:val="clear" w:color="auto" w:fill="auto"/>
            <w:vAlign w:val="center"/>
          </w:tcPr>
          <w:p w14:paraId="04250AB0" w14:textId="77777777" w:rsidR="000F43F7" w:rsidRPr="000F43F7" w:rsidRDefault="000F43F7" w:rsidP="000F43F7">
            <w:pPr>
              <w:jc w:val="center"/>
              <w:rPr>
                <w:sz w:val="22"/>
                <w:szCs w:val="22"/>
              </w:rPr>
            </w:pPr>
          </w:p>
        </w:tc>
      </w:tr>
      <w:tr w:rsidR="000F43F7" w:rsidRPr="000F43F7" w14:paraId="6330D535" w14:textId="77777777" w:rsidTr="004A1BC6">
        <w:trPr>
          <w:trHeight w:val="333"/>
        </w:trPr>
        <w:tc>
          <w:tcPr>
            <w:tcW w:w="10686" w:type="dxa"/>
            <w:gridSpan w:val="11"/>
            <w:shd w:val="clear" w:color="auto" w:fill="auto"/>
            <w:noWrap/>
            <w:vAlign w:val="center"/>
          </w:tcPr>
          <w:p w14:paraId="5494954F" w14:textId="77777777" w:rsidR="000F43F7" w:rsidRPr="000F43F7" w:rsidRDefault="000F43F7" w:rsidP="000F43F7">
            <w:pPr>
              <w:jc w:val="center"/>
              <w:rPr>
                <w:sz w:val="22"/>
                <w:szCs w:val="22"/>
              </w:rPr>
            </w:pPr>
            <w:r w:rsidRPr="000F43F7">
              <w:rPr>
                <w:sz w:val="22"/>
                <w:szCs w:val="22"/>
              </w:rPr>
              <w:t>Для потребителей, в случае отсутствия дифференциации тарифов по схеме подключения</w:t>
            </w:r>
          </w:p>
        </w:tc>
      </w:tr>
      <w:tr w:rsidR="000F43F7" w:rsidRPr="000F43F7" w14:paraId="188D4A93" w14:textId="77777777" w:rsidTr="004A1BC6">
        <w:trPr>
          <w:trHeight w:hRule="exact" w:val="500"/>
        </w:trPr>
        <w:tc>
          <w:tcPr>
            <w:tcW w:w="490" w:type="dxa"/>
            <w:vMerge w:val="restart"/>
            <w:shd w:val="clear" w:color="auto" w:fill="auto"/>
            <w:noWrap/>
            <w:vAlign w:val="center"/>
          </w:tcPr>
          <w:p w14:paraId="63704677" w14:textId="77777777" w:rsidR="000F43F7" w:rsidRPr="000F43F7" w:rsidRDefault="000F43F7" w:rsidP="000F43F7">
            <w:pPr>
              <w:jc w:val="center"/>
              <w:rPr>
                <w:sz w:val="22"/>
                <w:szCs w:val="22"/>
              </w:rPr>
            </w:pPr>
            <w:r w:rsidRPr="000F43F7">
              <w:rPr>
                <w:sz w:val="22"/>
                <w:szCs w:val="22"/>
              </w:rPr>
              <w:t>1.</w:t>
            </w:r>
          </w:p>
        </w:tc>
        <w:tc>
          <w:tcPr>
            <w:tcW w:w="1637" w:type="dxa"/>
            <w:vMerge w:val="restart"/>
            <w:shd w:val="clear" w:color="auto" w:fill="auto"/>
            <w:vAlign w:val="center"/>
          </w:tcPr>
          <w:p w14:paraId="654C38DE" w14:textId="77777777" w:rsidR="000F43F7" w:rsidRPr="000F43F7" w:rsidRDefault="000F43F7" w:rsidP="000F43F7">
            <w:pPr>
              <w:widowControl/>
              <w:rPr>
                <w:sz w:val="22"/>
                <w:szCs w:val="22"/>
              </w:rPr>
            </w:pPr>
            <w:r w:rsidRPr="000F43F7">
              <w:rPr>
                <w:sz w:val="22"/>
                <w:szCs w:val="22"/>
              </w:rPr>
              <w:t>ООО «ТК СПЕКТР» (Лежневский район)</w:t>
            </w:r>
          </w:p>
        </w:tc>
        <w:tc>
          <w:tcPr>
            <w:tcW w:w="1701" w:type="dxa"/>
            <w:vMerge w:val="restart"/>
            <w:shd w:val="clear" w:color="auto" w:fill="auto"/>
            <w:vAlign w:val="center"/>
          </w:tcPr>
          <w:p w14:paraId="382E7D3B" w14:textId="77777777" w:rsidR="000F43F7" w:rsidRPr="000F43F7" w:rsidRDefault="000F43F7" w:rsidP="000F43F7">
            <w:pPr>
              <w:widowControl/>
              <w:ind w:left="-108" w:right="-108"/>
              <w:jc w:val="center"/>
              <w:rPr>
                <w:sz w:val="22"/>
                <w:szCs w:val="22"/>
              </w:rPr>
            </w:pPr>
            <w:proofErr w:type="spellStart"/>
            <w:r w:rsidRPr="000F43F7">
              <w:rPr>
                <w:sz w:val="22"/>
                <w:szCs w:val="22"/>
              </w:rPr>
              <w:t>Одноставочный</w:t>
            </w:r>
            <w:proofErr w:type="spellEnd"/>
            <w:r w:rsidRPr="000F43F7">
              <w:rPr>
                <w:sz w:val="22"/>
                <w:szCs w:val="22"/>
              </w:rPr>
              <w:t xml:space="preserve">, руб./Гкал, НДС не облагается </w:t>
            </w:r>
          </w:p>
        </w:tc>
        <w:tc>
          <w:tcPr>
            <w:tcW w:w="715" w:type="dxa"/>
            <w:shd w:val="clear" w:color="auto" w:fill="auto"/>
            <w:noWrap/>
            <w:vAlign w:val="center"/>
          </w:tcPr>
          <w:p w14:paraId="6A871F71" w14:textId="77777777" w:rsidR="000F43F7" w:rsidRPr="000F43F7" w:rsidRDefault="000F43F7" w:rsidP="000F43F7">
            <w:pPr>
              <w:widowControl/>
              <w:jc w:val="center"/>
              <w:rPr>
                <w:sz w:val="22"/>
                <w:szCs w:val="22"/>
              </w:rPr>
            </w:pPr>
            <w:r w:rsidRPr="000F43F7">
              <w:rPr>
                <w:sz w:val="22"/>
                <w:szCs w:val="22"/>
              </w:rPr>
              <w:t>2022</w:t>
            </w:r>
          </w:p>
        </w:tc>
        <w:tc>
          <w:tcPr>
            <w:tcW w:w="1270" w:type="dxa"/>
            <w:shd w:val="clear" w:color="auto" w:fill="auto"/>
            <w:noWrap/>
            <w:vAlign w:val="center"/>
          </w:tcPr>
          <w:p w14:paraId="5CCE182D" w14:textId="77777777" w:rsidR="000F43F7" w:rsidRPr="000F43F7" w:rsidRDefault="000F43F7" w:rsidP="000F43F7">
            <w:pPr>
              <w:widowControl/>
              <w:jc w:val="center"/>
              <w:rPr>
                <w:sz w:val="22"/>
                <w:szCs w:val="22"/>
              </w:rPr>
            </w:pPr>
            <w:r w:rsidRPr="000F43F7">
              <w:rPr>
                <w:sz w:val="22"/>
                <w:szCs w:val="22"/>
              </w:rPr>
              <w:t>2 207,10</w:t>
            </w:r>
          </w:p>
        </w:tc>
        <w:tc>
          <w:tcPr>
            <w:tcW w:w="1417" w:type="dxa"/>
            <w:shd w:val="clear" w:color="auto" w:fill="auto"/>
            <w:vAlign w:val="center"/>
          </w:tcPr>
          <w:p w14:paraId="6982664A" w14:textId="77777777" w:rsidR="000F43F7" w:rsidRPr="000F43F7" w:rsidRDefault="000F43F7" w:rsidP="000F43F7">
            <w:pPr>
              <w:widowControl/>
              <w:jc w:val="center"/>
              <w:rPr>
                <w:sz w:val="22"/>
                <w:szCs w:val="22"/>
              </w:rPr>
            </w:pPr>
            <w:r w:rsidRPr="000F43F7">
              <w:rPr>
                <w:sz w:val="22"/>
                <w:szCs w:val="22"/>
              </w:rPr>
              <w:t>2 568,05 *</w:t>
            </w:r>
          </w:p>
        </w:tc>
        <w:tc>
          <w:tcPr>
            <w:tcW w:w="745" w:type="dxa"/>
            <w:shd w:val="clear" w:color="auto" w:fill="auto"/>
            <w:noWrap/>
            <w:vAlign w:val="center"/>
          </w:tcPr>
          <w:p w14:paraId="4A9B0CF5" w14:textId="77777777" w:rsidR="000F43F7" w:rsidRPr="000F43F7" w:rsidRDefault="000F43F7" w:rsidP="000F43F7">
            <w:pPr>
              <w:widowControl/>
              <w:jc w:val="center"/>
              <w:rPr>
                <w:sz w:val="22"/>
                <w:szCs w:val="22"/>
              </w:rPr>
            </w:pPr>
            <w:r w:rsidRPr="000F43F7">
              <w:rPr>
                <w:sz w:val="22"/>
                <w:szCs w:val="22"/>
              </w:rPr>
              <w:t>-</w:t>
            </w:r>
          </w:p>
        </w:tc>
        <w:tc>
          <w:tcPr>
            <w:tcW w:w="745" w:type="dxa"/>
            <w:vAlign w:val="center"/>
          </w:tcPr>
          <w:p w14:paraId="394CF84F" w14:textId="77777777" w:rsidR="000F43F7" w:rsidRPr="000F43F7" w:rsidRDefault="000F43F7" w:rsidP="000F43F7">
            <w:pPr>
              <w:widowControl/>
              <w:jc w:val="center"/>
              <w:rPr>
                <w:sz w:val="22"/>
                <w:szCs w:val="22"/>
              </w:rPr>
            </w:pPr>
            <w:r w:rsidRPr="000F43F7">
              <w:rPr>
                <w:sz w:val="22"/>
                <w:szCs w:val="22"/>
              </w:rPr>
              <w:t>-</w:t>
            </w:r>
          </w:p>
        </w:tc>
        <w:tc>
          <w:tcPr>
            <w:tcW w:w="745" w:type="dxa"/>
            <w:vAlign w:val="center"/>
          </w:tcPr>
          <w:p w14:paraId="58DEB85A" w14:textId="77777777" w:rsidR="000F43F7" w:rsidRPr="000F43F7" w:rsidRDefault="000F43F7" w:rsidP="000F43F7">
            <w:pPr>
              <w:widowControl/>
              <w:jc w:val="center"/>
              <w:rPr>
                <w:sz w:val="22"/>
                <w:szCs w:val="22"/>
              </w:rPr>
            </w:pPr>
            <w:r w:rsidRPr="000F43F7">
              <w:rPr>
                <w:sz w:val="22"/>
                <w:szCs w:val="22"/>
              </w:rPr>
              <w:t>-</w:t>
            </w:r>
          </w:p>
        </w:tc>
        <w:tc>
          <w:tcPr>
            <w:tcW w:w="559" w:type="dxa"/>
            <w:vAlign w:val="center"/>
          </w:tcPr>
          <w:p w14:paraId="735343BC" w14:textId="77777777" w:rsidR="000F43F7" w:rsidRPr="000F43F7" w:rsidRDefault="000F43F7" w:rsidP="000F43F7">
            <w:pPr>
              <w:widowControl/>
              <w:jc w:val="center"/>
              <w:rPr>
                <w:sz w:val="22"/>
                <w:szCs w:val="22"/>
              </w:rPr>
            </w:pPr>
            <w:r w:rsidRPr="000F43F7">
              <w:rPr>
                <w:sz w:val="22"/>
                <w:szCs w:val="22"/>
              </w:rPr>
              <w:t>-</w:t>
            </w:r>
          </w:p>
        </w:tc>
        <w:tc>
          <w:tcPr>
            <w:tcW w:w="662" w:type="dxa"/>
            <w:shd w:val="clear" w:color="auto" w:fill="auto"/>
            <w:noWrap/>
            <w:vAlign w:val="center"/>
          </w:tcPr>
          <w:p w14:paraId="5C5A8AD7" w14:textId="77777777" w:rsidR="000F43F7" w:rsidRPr="000F43F7" w:rsidRDefault="000F43F7" w:rsidP="000F43F7">
            <w:pPr>
              <w:jc w:val="center"/>
              <w:rPr>
                <w:sz w:val="22"/>
                <w:szCs w:val="22"/>
              </w:rPr>
            </w:pPr>
            <w:r w:rsidRPr="000F43F7">
              <w:rPr>
                <w:sz w:val="22"/>
                <w:szCs w:val="22"/>
              </w:rPr>
              <w:t>-</w:t>
            </w:r>
          </w:p>
        </w:tc>
      </w:tr>
      <w:tr w:rsidR="000F43F7" w:rsidRPr="000F43F7" w14:paraId="3F5DB1AD" w14:textId="77777777" w:rsidTr="004A1BC6">
        <w:trPr>
          <w:trHeight w:hRule="exact" w:val="397"/>
        </w:trPr>
        <w:tc>
          <w:tcPr>
            <w:tcW w:w="490" w:type="dxa"/>
            <w:vMerge/>
            <w:shd w:val="clear" w:color="auto" w:fill="auto"/>
            <w:noWrap/>
            <w:vAlign w:val="center"/>
          </w:tcPr>
          <w:p w14:paraId="7F72B587" w14:textId="77777777" w:rsidR="000F43F7" w:rsidRPr="000F43F7" w:rsidRDefault="000F43F7" w:rsidP="000F43F7">
            <w:pPr>
              <w:jc w:val="center"/>
              <w:rPr>
                <w:sz w:val="22"/>
                <w:szCs w:val="22"/>
              </w:rPr>
            </w:pPr>
          </w:p>
        </w:tc>
        <w:tc>
          <w:tcPr>
            <w:tcW w:w="1637" w:type="dxa"/>
            <w:vMerge/>
            <w:shd w:val="clear" w:color="auto" w:fill="auto"/>
            <w:vAlign w:val="center"/>
          </w:tcPr>
          <w:p w14:paraId="6EAAEADC" w14:textId="77777777" w:rsidR="000F43F7" w:rsidRPr="000F43F7" w:rsidRDefault="000F43F7" w:rsidP="000F43F7">
            <w:pPr>
              <w:widowControl/>
              <w:rPr>
                <w:sz w:val="22"/>
                <w:szCs w:val="22"/>
              </w:rPr>
            </w:pPr>
          </w:p>
        </w:tc>
        <w:tc>
          <w:tcPr>
            <w:tcW w:w="1701" w:type="dxa"/>
            <w:vMerge/>
            <w:shd w:val="clear" w:color="auto" w:fill="auto"/>
            <w:vAlign w:val="center"/>
          </w:tcPr>
          <w:p w14:paraId="2E00ECA3" w14:textId="77777777" w:rsidR="000F43F7" w:rsidRPr="000F43F7" w:rsidRDefault="000F43F7" w:rsidP="000F43F7">
            <w:pPr>
              <w:widowControl/>
              <w:jc w:val="center"/>
              <w:rPr>
                <w:sz w:val="22"/>
                <w:szCs w:val="22"/>
              </w:rPr>
            </w:pPr>
          </w:p>
        </w:tc>
        <w:tc>
          <w:tcPr>
            <w:tcW w:w="715" w:type="dxa"/>
            <w:shd w:val="clear" w:color="auto" w:fill="auto"/>
            <w:noWrap/>
            <w:vAlign w:val="center"/>
          </w:tcPr>
          <w:p w14:paraId="748306A6" w14:textId="77777777" w:rsidR="000F43F7" w:rsidRPr="000F43F7" w:rsidRDefault="000F43F7" w:rsidP="000F43F7">
            <w:pPr>
              <w:widowControl/>
              <w:jc w:val="center"/>
              <w:rPr>
                <w:sz w:val="22"/>
                <w:szCs w:val="22"/>
              </w:rPr>
            </w:pPr>
            <w:r w:rsidRPr="000F43F7">
              <w:rPr>
                <w:sz w:val="22"/>
                <w:szCs w:val="22"/>
              </w:rPr>
              <w:t>2023</w:t>
            </w:r>
          </w:p>
        </w:tc>
        <w:tc>
          <w:tcPr>
            <w:tcW w:w="2687" w:type="dxa"/>
            <w:gridSpan w:val="2"/>
            <w:shd w:val="clear" w:color="auto" w:fill="auto"/>
            <w:noWrap/>
            <w:vAlign w:val="center"/>
          </w:tcPr>
          <w:p w14:paraId="61A2FB8C" w14:textId="77777777" w:rsidR="000F43F7" w:rsidRPr="000F43F7" w:rsidRDefault="000F43F7" w:rsidP="000F43F7">
            <w:pPr>
              <w:widowControl/>
              <w:jc w:val="center"/>
              <w:rPr>
                <w:sz w:val="22"/>
                <w:szCs w:val="22"/>
              </w:rPr>
            </w:pPr>
            <w:r w:rsidRPr="000F43F7">
              <w:rPr>
                <w:sz w:val="22"/>
                <w:szCs w:val="22"/>
              </w:rPr>
              <w:t>2 530,07 **</w:t>
            </w:r>
          </w:p>
        </w:tc>
        <w:tc>
          <w:tcPr>
            <w:tcW w:w="745" w:type="dxa"/>
            <w:shd w:val="clear" w:color="auto" w:fill="auto"/>
            <w:noWrap/>
            <w:vAlign w:val="center"/>
          </w:tcPr>
          <w:p w14:paraId="449923C5" w14:textId="77777777" w:rsidR="000F43F7" w:rsidRPr="000F43F7" w:rsidRDefault="000F43F7" w:rsidP="000F43F7">
            <w:pPr>
              <w:widowControl/>
              <w:jc w:val="center"/>
              <w:rPr>
                <w:sz w:val="22"/>
                <w:szCs w:val="22"/>
              </w:rPr>
            </w:pPr>
            <w:r w:rsidRPr="000F43F7">
              <w:rPr>
                <w:sz w:val="22"/>
                <w:szCs w:val="22"/>
              </w:rPr>
              <w:t>-</w:t>
            </w:r>
          </w:p>
        </w:tc>
        <w:tc>
          <w:tcPr>
            <w:tcW w:w="745" w:type="dxa"/>
            <w:vAlign w:val="center"/>
          </w:tcPr>
          <w:p w14:paraId="41FE0459" w14:textId="77777777" w:rsidR="000F43F7" w:rsidRPr="000F43F7" w:rsidRDefault="000F43F7" w:rsidP="000F43F7">
            <w:pPr>
              <w:widowControl/>
              <w:jc w:val="center"/>
              <w:rPr>
                <w:sz w:val="22"/>
                <w:szCs w:val="22"/>
              </w:rPr>
            </w:pPr>
            <w:r w:rsidRPr="000F43F7">
              <w:rPr>
                <w:sz w:val="22"/>
                <w:szCs w:val="22"/>
              </w:rPr>
              <w:t>-</w:t>
            </w:r>
          </w:p>
        </w:tc>
        <w:tc>
          <w:tcPr>
            <w:tcW w:w="745" w:type="dxa"/>
            <w:vAlign w:val="center"/>
          </w:tcPr>
          <w:p w14:paraId="48F9A49F" w14:textId="77777777" w:rsidR="000F43F7" w:rsidRPr="000F43F7" w:rsidRDefault="000F43F7" w:rsidP="000F43F7">
            <w:pPr>
              <w:widowControl/>
              <w:jc w:val="center"/>
              <w:rPr>
                <w:sz w:val="22"/>
                <w:szCs w:val="22"/>
              </w:rPr>
            </w:pPr>
            <w:r w:rsidRPr="000F43F7">
              <w:rPr>
                <w:sz w:val="22"/>
                <w:szCs w:val="22"/>
              </w:rPr>
              <w:t>-</w:t>
            </w:r>
          </w:p>
        </w:tc>
        <w:tc>
          <w:tcPr>
            <w:tcW w:w="559" w:type="dxa"/>
            <w:vAlign w:val="center"/>
          </w:tcPr>
          <w:p w14:paraId="2C2D3CE2" w14:textId="77777777" w:rsidR="000F43F7" w:rsidRPr="000F43F7" w:rsidRDefault="000F43F7" w:rsidP="000F43F7">
            <w:pPr>
              <w:widowControl/>
              <w:jc w:val="center"/>
              <w:rPr>
                <w:sz w:val="22"/>
                <w:szCs w:val="22"/>
              </w:rPr>
            </w:pPr>
            <w:r w:rsidRPr="000F43F7">
              <w:rPr>
                <w:sz w:val="22"/>
                <w:szCs w:val="22"/>
              </w:rPr>
              <w:t>-</w:t>
            </w:r>
          </w:p>
        </w:tc>
        <w:tc>
          <w:tcPr>
            <w:tcW w:w="662" w:type="dxa"/>
            <w:shd w:val="clear" w:color="auto" w:fill="auto"/>
            <w:noWrap/>
            <w:vAlign w:val="center"/>
          </w:tcPr>
          <w:p w14:paraId="5E856AC3" w14:textId="77777777" w:rsidR="000F43F7" w:rsidRPr="000F43F7" w:rsidRDefault="000F43F7" w:rsidP="000F43F7">
            <w:pPr>
              <w:widowControl/>
              <w:jc w:val="center"/>
              <w:rPr>
                <w:sz w:val="22"/>
                <w:szCs w:val="22"/>
              </w:rPr>
            </w:pPr>
            <w:r w:rsidRPr="000F43F7">
              <w:rPr>
                <w:sz w:val="22"/>
                <w:szCs w:val="22"/>
              </w:rPr>
              <w:t>-</w:t>
            </w:r>
          </w:p>
        </w:tc>
      </w:tr>
      <w:tr w:rsidR="000F43F7" w:rsidRPr="000F43F7" w14:paraId="2780931E" w14:textId="77777777" w:rsidTr="004A1BC6">
        <w:trPr>
          <w:trHeight w:hRule="exact" w:val="397"/>
        </w:trPr>
        <w:tc>
          <w:tcPr>
            <w:tcW w:w="490" w:type="dxa"/>
            <w:vMerge/>
            <w:shd w:val="clear" w:color="auto" w:fill="auto"/>
            <w:noWrap/>
            <w:vAlign w:val="center"/>
          </w:tcPr>
          <w:p w14:paraId="087616D6" w14:textId="77777777" w:rsidR="000F43F7" w:rsidRPr="000F43F7" w:rsidRDefault="000F43F7" w:rsidP="000F43F7">
            <w:pPr>
              <w:jc w:val="center"/>
              <w:rPr>
                <w:sz w:val="22"/>
                <w:szCs w:val="22"/>
              </w:rPr>
            </w:pPr>
          </w:p>
        </w:tc>
        <w:tc>
          <w:tcPr>
            <w:tcW w:w="1637" w:type="dxa"/>
            <w:vMerge/>
            <w:shd w:val="clear" w:color="auto" w:fill="auto"/>
            <w:vAlign w:val="center"/>
          </w:tcPr>
          <w:p w14:paraId="3556D32E" w14:textId="77777777" w:rsidR="000F43F7" w:rsidRPr="000F43F7" w:rsidRDefault="000F43F7" w:rsidP="000F43F7">
            <w:pPr>
              <w:widowControl/>
              <w:rPr>
                <w:sz w:val="22"/>
                <w:szCs w:val="22"/>
              </w:rPr>
            </w:pPr>
          </w:p>
        </w:tc>
        <w:tc>
          <w:tcPr>
            <w:tcW w:w="1701" w:type="dxa"/>
            <w:vMerge/>
            <w:shd w:val="clear" w:color="auto" w:fill="auto"/>
            <w:vAlign w:val="center"/>
          </w:tcPr>
          <w:p w14:paraId="5EF05178" w14:textId="77777777" w:rsidR="000F43F7" w:rsidRPr="000F43F7" w:rsidRDefault="000F43F7" w:rsidP="000F43F7">
            <w:pPr>
              <w:widowControl/>
              <w:jc w:val="center"/>
              <w:rPr>
                <w:sz w:val="22"/>
                <w:szCs w:val="22"/>
              </w:rPr>
            </w:pPr>
          </w:p>
        </w:tc>
        <w:tc>
          <w:tcPr>
            <w:tcW w:w="715" w:type="dxa"/>
            <w:shd w:val="clear" w:color="auto" w:fill="auto"/>
            <w:noWrap/>
            <w:vAlign w:val="center"/>
          </w:tcPr>
          <w:p w14:paraId="4472468E" w14:textId="77777777" w:rsidR="000F43F7" w:rsidRPr="000F43F7" w:rsidRDefault="000F43F7" w:rsidP="000F43F7">
            <w:pPr>
              <w:widowControl/>
              <w:jc w:val="center"/>
              <w:rPr>
                <w:sz w:val="22"/>
                <w:szCs w:val="22"/>
              </w:rPr>
            </w:pPr>
            <w:r w:rsidRPr="000F43F7">
              <w:rPr>
                <w:sz w:val="22"/>
                <w:szCs w:val="22"/>
              </w:rPr>
              <w:t>2024</w:t>
            </w:r>
          </w:p>
        </w:tc>
        <w:tc>
          <w:tcPr>
            <w:tcW w:w="1270" w:type="dxa"/>
            <w:shd w:val="clear" w:color="auto" w:fill="auto"/>
            <w:noWrap/>
            <w:vAlign w:val="center"/>
          </w:tcPr>
          <w:p w14:paraId="6F0986E1" w14:textId="77777777" w:rsidR="000F43F7" w:rsidRPr="000F43F7" w:rsidRDefault="000F43F7" w:rsidP="000F43F7">
            <w:pPr>
              <w:widowControl/>
              <w:jc w:val="center"/>
              <w:rPr>
                <w:sz w:val="22"/>
                <w:szCs w:val="22"/>
              </w:rPr>
            </w:pPr>
            <w:r w:rsidRPr="000F43F7">
              <w:rPr>
                <w:sz w:val="22"/>
                <w:szCs w:val="22"/>
              </w:rPr>
              <w:t>2 490,99</w:t>
            </w:r>
          </w:p>
        </w:tc>
        <w:tc>
          <w:tcPr>
            <w:tcW w:w="1417" w:type="dxa"/>
            <w:shd w:val="clear" w:color="auto" w:fill="auto"/>
            <w:vAlign w:val="center"/>
          </w:tcPr>
          <w:p w14:paraId="5B886903" w14:textId="77777777" w:rsidR="000F43F7" w:rsidRPr="000F43F7" w:rsidRDefault="000F43F7" w:rsidP="000F43F7">
            <w:pPr>
              <w:widowControl/>
              <w:jc w:val="center"/>
              <w:rPr>
                <w:sz w:val="22"/>
                <w:szCs w:val="22"/>
              </w:rPr>
            </w:pPr>
            <w:r w:rsidRPr="000F43F7">
              <w:rPr>
                <w:sz w:val="22"/>
                <w:szCs w:val="22"/>
              </w:rPr>
              <w:t>2 651,62</w:t>
            </w:r>
          </w:p>
        </w:tc>
        <w:tc>
          <w:tcPr>
            <w:tcW w:w="745" w:type="dxa"/>
            <w:shd w:val="clear" w:color="auto" w:fill="auto"/>
            <w:noWrap/>
            <w:vAlign w:val="center"/>
          </w:tcPr>
          <w:p w14:paraId="1B317AEC" w14:textId="77777777" w:rsidR="000F43F7" w:rsidRPr="000F43F7" w:rsidRDefault="000F43F7" w:rsidP="000F43F7">
            <w:pPr>
              <w:widowControl/>
              <w:jc w:val="center"/>
              <w:rPr>
                <w:sz w:val="22"/>
                <w:szCs w:val="22"/>
              </w:rPr>
            </w:pPr>
            <w:r w:rsidRPr="000F43F7">
              <w:rPr>
                <w:sz w:val="22"/>
                <w:szCs w:val="22"/>
              </w:rPr>
              <w:t>-</w:t>
            </w:r>
          </w:p>
        </w:tc>
        <w:tc>
          <w:tcPr>
            <w:tcW w:w="745" w:type="dxa"/>
            <w:vAlign w:val="center"/>
          </w:tcPr>
          <w:p w14:paraId="5445799D" w14:textId="77777777" w:rsidR="000F43F7" w:rsidRPr="000F43F7" w:rsidRDefault="000F43F7" w:rsidP="000F43F7">
            <w:pPr>
              <w:widowControl/>
              <w:jc w:val="center"/>
              <w:rPr>
                <w:sz w:val="22"/>
                <w:szCs w:val="22"/>
              </w:rPr>
            </w:pPr>
            <w:r w:rsidRPr="000F43F7">
              <w:rPr>
                <w:sz w:val="22"/>
                <w:szCs w:val="22"/>
              </w:rPr>
              <w:t>-</w:t>
            </w:r>
          </w:p>
        </w:tc>
        <w:tc>
          <w:tcPr>
            <w:tcW w:w="745" w:type="dxa"/>
            <w:vAlign w:val="center"/>
          </w:tcPr>
          <w:p w14:paraId="085759A0" w14:textId="77777777" w:rsidR="000F43F7" w:rsidRPr="000F43F7" w:rsidRDefault="000F43F7" w:rsidP="000F43F7">
            <w:pPr>
              <w:widowControl/>
              <w:jc w:val="center"/>
              <w:rPr>
                <w:sz w:val="22"/>
                <w:szCs w:val="22"/>
              </w:rPr>
            </w:pPr>
            <w:r w:rsidRPr="000F43F7">
              <w:rPr>
                <w:sz w:val="22"/>
                <w:szCs w:val="22"/>
              </w:rPr>
              <w:t>-</w:t>
            </w:r>
          </w:p>
        </w:tc>
        <w:tc>
          <w:tcPr>
            <w:tcW w:w="559" w:type="dxa"/>
            <w:vAlign w:val="center"/>
          </w:tcPr>
          <w:p w14:paraId="1A15FD95" w14:textId="77777777" w:rsidR="000F43F7" w:rsidRPr="000F43F7" w:rsidRDefault="000F43F7" w:rsidP="000F43F7">
            <w:pPr>
              <w:widowControl/>
              <w:jc w:val="center"/>
              <w:rPr>
                <w:sz w:val="22"/>
                <w:szCs w:val="22"/>
              </w:rPr>
            </w:pPr>
            <w:r w:rsidRPr="000F43F7">
              <w:rPr>
                <w:sz w:val="22"/>
                <w:szCs w:val="22"/>
              </w:rPr>
              <w:t>-</w:t>
            </w:r>
          </w:p>
        </w:tc>
        <w:tc>
          <w:tcPr>
            <w:tcW w:w="662" w:type="dxa"/>
            <w:shd w:val="clear" w:color="auto" w:fill="auto"/>
            <w:noWrap/>
            <w:vAlign w:val="center"/>
          </w:tcPr>
          <w:p w14:paraId="58AE0848" w14:textId="77777777" w:rsidR="000F43F7" w:rsidRPr="000F43F7" w:rsidRDefault="000F43F7" w:rsidP="000F43F7">
            <w:pPr>
              <w:widowControl/>
              <w:jc w:val="center"/>
              <w:rPr>
                <w:sz w:val="22"/>
                <w:szCs w:val="22"/>
              </w:rPr>
            </w:pPr>
            <w:r w:rsidRPr="000F43F7">
              <w:rPr>
                <w:sz w:val="22"/>
                <w:szCs w:val="22"/>
              </w:rPr>
              <w:t>-</w:t>
            </w:r>
          </w:p>
        </w:tc>
      </w:tr>
    </w:tbl>
    <w:bookmarkEnd w:id="2"/>
    <w:bookmarkEnd w:id="3"/>
    <w:p w14:paraId="0A989B07" w14:textId="77777777" w:rsidR="000F43F7" w:rsidRPr="000F43F7" w:rsidRDefault="000F43F7" w:rsidP="000F43F7">
      <w:pPr>
        <w:widowControl/>
        <w:autoSpaceDE w:val="0"/>
        <w:autoSpaceDN w:val="0"/>
        <w:adjustRightInd w:val="0"/>
        <w:ind w:firstLine="540"/>
        <w:jc w:val="both"/>
        <w:rPr>
          <w:sz w:val="22"/>
          <w:szCs w:val="22"/>
        </w:rPr>
      </w:pPr>
      <w:r w:rsidRPr="000F43F7">
        <w:rPr>
          <w:sz w:val="22"/>
          <w:szCs w:val="22"/>
        </w:rPr>
        <w:t>* Тариф действует по 30.11.2022 г. включительно.</w:t>
      </w:r>
    </w:p>
    <w:p w14:paraId="1B8006B4" w14:textId="77777777" w:rsidR="000F43F7" w:rsidRPr="000F43F7" w:rsidRDefault="000F43F7" w:rsidP="000F43F7">
      <w:pPr>
        <w:widowControl/>
        <w:autoSpaceDE w:val="0"/>
        <w:autoSpaceDN w:val="0"/>
        <w:adjustRightInd w:val="0"/>
        <w:ind w:firstLine="540"/>
        <w:jc w:val="both"/>
        <w:rPr>
          <w:sz w:val="22"/>
          <w:szCs w:val="22"/>
        </w:rPr>
      </w:pPr>
      <w:r w:rsidRPr="000F43F7">
        <w:rPr>
          <w:sz w:val="22"/>
          <w:szCs w:val="22"/>
        </w:rPr>
        <w:t>** Тариф, установленный на 2023 год, вводится в действие с 1 декабря 2022 г.</w:t>
      </w:r>
    </w:p>
    <w:p w14:paraId="198DF2D9" w14:textId="77777777" w:rsidR="000F43F7" w:rsidRPr="000F43F7" w:rsidRDefault="000F43F7" w:rsidP="000F43F7">
      <w:pPr>
        <w:widowControl/>
        <w:autoSpaceDE w:val="0"/>
        <w:autoSpaceDN w:val="0"/>
        <w:adjustRightInd w:val="0"/>
        <w:ind w:firstLine="540"/>
        <w:jc w:val="both"/>
        <w:rPr>
          <w:sz w:val="22"/>
          <w:szCs w:val="24"/>
        </w:rPr>
      </w:pPr>
    </w:p>
    <w:p w14:paraId="75AA1EEF" w14:textId="77777777" w:rsidR="000F43F7" w:rsidRPr="000F43F7" w:rsidRDefault="000F43F7" w:rsidP="000F43F7">
      <w:pPr>
        <w:widowControl/>
        <w:autoSpaceDE w:val="0"/>
        <w:autoSpaceDN w:val="0"/>
        <w:adjustRightInd w:val="0"/>
        <w:ind w:firstLine="540"/>
        <w:jc w:val="both"/>
        <w:rPr>
          <w:sz w:val="22"/>
          <w:szCs w:val="24"/>
        </w:rPr>
      </w:pPr>
      <w:r w:rsidRPr="000F43F7">
        <w:rPr>
          <w:sz w:val="22"/>
          <w:szCs w:val="24"/>
        </w:rPr>
        <w:t xml:space="preserve">Примечание. Организация применяет упрощенную систему налогообложения в соответствии с </w:t>
      </w:r>
      <w:hyperlink r:id="rId11" w:history="1">
        <w:r w:rsidRPr="000F43F7">
          <w:rPr>
            <w:sz w:val="22"/>
            <w:szCs w:val="24"/>
          </w:rPr>
          <w:t>Главой 26.2</w:t>
        </w:r>
      </w:hyperlink>
      <w:r w:rsidRPr="000F43F7">
        <w:rPr>
          <w:sz w:val="22"/>
          <w:szCs w:val="24"/>
        </w:rPr>
        <w:t xml:space="preserve"> части 2 Налогового кодекса Российской Федерации.</w:t>
      </w:r>
    </w:p>
    <w:p w14:paraId="1A71A831" w14:textId="77777777" w:rsidR="000F43F7" w:rsidRPr="000F43F7" w:rsidRDefault="000F43F7" w:rsidP="000F43F7">
      <w:pPr>
        <w:widowControl/>
        <w:tabs>
          <w:tab w:val="left" w:pos="993"/>
          <w:tab w:val="left" w:pos="1276"/>
          <w:tab w:val="left" w:pos="1560"/>
        </w:tabs>
        <w:ind w:left="1069"/>
        <w:contextualSpacing/>
        <w:jc w:val="both"/>
        <w:rPr>
          <w:sz w:val="22"/>
          <w:szCs w:val="22"/>
        </w:rPr>
      </w:pPr>
    </w:p>
    <w:p w14:paraId="154E32E6" w14:textId="77777777" w:rsidR="000F43F7" w:rsidRPr="000F43F7" w:rsidRDefault="000F43F7" w:rsidP="000F43F7">
      <w:pPr>
        <w:widowControl/>
        <w:numPr>
          <w:ilvl w:val="0"/>
          <w:numId w:val="33"/>
        </w:numPr>
        <w:tabs>
          <w:tab w:val="left" w:pos="993"/>
          <w:tab w:val="left" w:pos="1276"/>
          <w:tab w:val="left" w:pos="1560"/>
        </w:tabs>
        <w:ind w:left="0" w:firstLine="709"/>
        <w:contextualSpacing/>
        <w:jc w:val="both"/>
        <w:rPr>
          <w:sz w:val="22"/>
          <w:szCs w:val="22"/>
        </w:rPr>
      </w:pPr>
      <w:r w:rsidRPr="000F43F7">
        <w:rPr>
          <w:sz w:val="22"/>
          <w:szCs w:val="22"/>
        </w:rPr>
        <w:t>С 01.01.2024 произвести корректировку установленных долгосрочных тарифов на теплоноситель для потребителей ООО «ТК СПЕКТР» (Лежневский район) на 2024 год, изложив приложение 2 к постановлению Департамента энергетики и тарифов Ивановской области от 10.12.2021 № 55-т/11 в новой редакции:</w:t>
      </w:r>
    </w:p>
    <w:p w14:paraId="740365E3" w14:textId="77777777" w:rsidR="000F43F7" w:rsidRPr="000F43F7" w:rsidRDefault="000F43F7" w:rsidP="000F43F7">
      <w:pPr>
        <w:widowControl/>
        <w:autoSpaceDE w:val="0"/>
        <w:autoSpaceDN w:val="0"/>
        <w:adjustRightInd w:val="0"/>
        <w:jc w:val="right"/>
        <w:rPr>
          <w:sz w:val="22"/>
          <w:szCs w:val="22"/>
        </w:rPr>
      </w:pPr>
      <w:r w:rsidRPr="000F43F7">
        <w:rPr>
          <w:sz w:val="22"/>
          <w:szCs w:val="22"/>
        </w:rPr>
        <w:t>Приложение 2 к постановлению Департамента энергетики и тарифов</w:t>
      </w:r>
    </w:p>
    <w:p w14:paraId="4168A87B" w14:textId="77777777" w:rsidR="000F43F7" w:rsidRPr="000F43F7" w:rsidRDefault="000F43F7" w:rsidP="000F43F7">
      <w:pPr>
        <w:widowControl/>
        <w:autoSpaceDE w:val="0"/>
        <w:autoSpaceDN w:val="0"/>
        <w:adjustRightInd w:val="0"/>
        <w:jc w:val="right"/>
        <w:rPr>
          <w:sz w:val="22"/>
          <w:szCs w:val="22"/>
        </w:rPr>
      </w:pPr>
      <w:r w:rsidRPr="000F43F7">
        <w:rPr>
          <w:sz w:val="22"/>
          <w:szCs w:val="22"/>
        </w:rPr>
        <w:t xml:space="preserve"> Ивановской области от 10.12.2021 № 55-т/11</w:t>
      </w:r>
    </w:p>
    <w:p w14:paraId="671449A1" w14:textId="77777777" w:rsidR="000F43F7" w:rsidRPr="000F43F7" w:rsidRDefault="000F43F7" w:rsidP="000F43F7">
      <w:pPr>
        <w:widowControl/>
        <w:autoSpaceDE w:val="0"/>
        <w:autoSpaceDN w:val="0"/>
        <w:adjustRightInd w:val="0"/>
        <w:jc w:val="right"/>
        <w:rPr>
          <w:sz w:val="22"/>
          <w:szCs w:val="22"/>
        </w:rPr>
      </w:pPr>
    </w:p>
    <w:p w14:paraId="10598241" w14:textId="77777777" w:rsidR="000F43F7" w:rsidRPr="000F43F7" w:rsidRDefault="000F43F7" w:rsidP="000F43F7">
      <w:pPr>
        <w:widowControl/>
        <w:autoSpaceDE w:val="0"/>
        <w:autoSpaceDN w:val="0"/>
        <w:adjustRightInd w:val="0"/>
        <w:jc w:val="center"/>
        <w:rPr>
          <w:b/>
          <w:bCs/>
          <w:sz w:val="22"/>
          <w:szCs w:val="22"/>
        </w:rPr>
      </w:pPr>
      <w:r w:rsidRPr="000F43F7">
        <w:rPr>
          <w:b/>
          <w:bCs/>
          <w:sz w:val="22"/>
          <w:szCs w:val="22"/>
        </w:rPr>
        <w:t>Тарифы на теплоноситель</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2007"/>
        <w:gridCol w:w="686"/>
        <w:gridCol w:w="1276"/>
        <w:gridCol w:w="1276"/>
        <w:gridCol w:w="1276"/>
        <w:gridCol w:w="1276"/>
      </w:tblGrid>
      <w:tr w:rsidR="000F43F7" w:rsidRPr="000F43F7" w14:paraId="398596F3" w14:textId="77777777" w:rsidTr="004A1BC6">
        <w:trPr>
          <w:trHeight w:val="98"/>
        </w:trPr>
        <w:tc>
          <w:tcPr>
            <w:tcW w:w="709" w:type="dxa"/>
            <w:vMerge w:val="restart"/>
            <w:shd w:val="clear" w:color="auto" w:fill="auto"/>
            <w:vAlign w:val="center"/>
          </w:tcPr>
          <w:p w14:paraId="2F80AB90" w14:textId="77777777" w:rsidR="000F43F7" w:rsidRPr="000F43F7" w:rsidRDefault="000F43F7" w:rsidP="000F43F7">
            <w:pPr>
              <w:jc w:val="center"/>
              <w:rPr>
                <w:sz w:val="22"/>
                <w:szCs w:val="22"/>
              </w:rPr>
            </w:pPr>
            <w:bookmarkStart w:id="4" w:name="_Hlk90222352"/>
            <w:r w:rsidRPr="000F43F7">
              <w:rPr>
                <w:sz w:val="22"/>
                <w:szCs w:val="22"/>
              </w:rPr>
              <w:t>№ п/п</w:t>
            </w:r>
          </w:p>
        </w:tc>
        <w:tc>
          <w:tcPr>
            <w:tcW w:w="1701" w:type="dxa"/>
            <w:vMerge w:val="restart"/>
            <w:shd w:val="clear" w:color="auto" w:fill="auto"/>
            <w:vAlign w:val="center"/>
          </w:tcPr>
          <w:p w14:paraId="76429025" w14:textId="77777777" w:rsidR="000F43F7" w:rsidRPr="000F43F7" w:rsidRDefault="000F43F7" w:rsidP="000F43F7">
            <w:pPr>
              <w:jc w:val="center"/>
              <w:rPr>
                <w:sz w:val="22"/>
                <w:szCs w:val="22"/>
              </w:rPr>
            </w:pPr>
            <w:r w:rsidRPr="000F43F7">
              <w:rPr>
                <w:sz w:val="22"/>
                <w:szCs w:val="22"/>
              </w:rPr>
              <w:t>Наименование регулируемой организации</w:t>
            </w:r>
          </w:p>
        </w:tc>
        <w:tc>
          <w:tcPr>
            <w:tcW w:w="2007" w:type="dxa"/>
            <w:vMerge w:val="restart"/>
            <w:shd w:val="clear" w:color="auto" w:fill="auto"/>
            <w:noWrap/>
            <w:vAlign w:val="center"/>
          </w:tcPr>
          <w:p w14:paraId="72A0DDAA" w14:textId="77777777" w:rsidR="000F43F7" w:rsidRPr="000F43F7" w:rsidRDefault="000F43F7" w:rsidP="000F43F7">
            <w:pPr>
              <w:jc w:val="center"/>
              <w:rPr>
                <w:sz w:val="22"/>
                <w:szCs w:val="22"/>
              </w:rPr>
            </w:pPr>
            <w:r w:rsidRPr="000F43F7">
              <w:rPr>
                <w:sz w:val="22"/>
                <w:szCs w:val="22"/>
              </w:rPr>
              <w:t>Вид тарифа</w:t>
            </w:r>
          </w:p>
        </w:tc>
        <w:tc>
          <w:tcPr>
            <w:tcW w:w="686" w:type="dxa"/>
            <w:vMerge w:val="restart"/>
            <w:vAlign w:val="center"/>
          </w:tcPr>
          <w:p w14:paraId="2064B746" w14:textId="77777777" w:rsidR="000F43F7" w:rsidRPr="000F43F7" w:rsidRDefault="000F43F7" w:rsidP="000F43F7">
            <w:pPr>
              <w:widowControl/>
              <w:jc w:val="center"/>
              <w:rPr>
                <w:sz w:val="22"/>
                <w:szCs w:val="22"/>
              </w:rPr>
            </w:pPr>
            <w:r w:rsidRPr="000F43F7">
              <w:rPr>
                <w:sz w:val="22"/>
                <w:szCs w:val="22"/>
              </w:rPr>
              <w:t>Год</w:t>
            </w:r>
          </w:p>
        </w:tc>
        <w:tc>
          <w:tcPr>
            <w:tcW w:w="5104" w:type="dxa"/>
            <w:gridSpan w:val="4"/>
            <w:shd w:val="clear" w:color="auto" w:fill="auto"/>
            <w:noWrap/>
            <w:vAlign w:val="center"/>
          </w:tcPr>
          <w:p w14:paraId="52D7BD4A" w14:textId="77777777" w:rsidR="000F43F7" w:rsidRPr="000F43F7" w:rsidRDefault="000F43F7" w:rsidP="000F43F7">
            <w:pPr>
              <w:widowControl/>
              <w:jc w:val="center"/>
              <w:rPr>
                <w:sz w:val="22"/>
                <w:szCs w:val="22"/>
              </w:rPr>
            </w:pPr>
            <w:r w:rsidRPr="000F43F7">
              <w:rPr>
                <w:sz w:val="22"/>
                <w:szCs w:val="22"/>
              </w:rPr>
              <w:t>Вид теплоносителя</w:t>
            </w:r>
          </w:p>
        </w:tc>
      </w:tr>
      <w:tr w:rsidR="000F43F7" w:rsidRPr="000F43F7" w14:paraId="56A12A87" w14:textId="77777777" w:rsidTr="004A1BC6">
        <w:trPr>
          <w:trHeight w:val="98"/>
        </w:trPr>
        <w:tc>
          <w:tcPr>
            <w:tcW w:w="709" w:type="dxa"/>
            <w:vMerge/>
            <w:shd w:val="clear" w:color="auto" w:fill="auto"/>
            <w:vAlign w:val="center"/>
          </w:tcPr>
          <w:p w14:paraId="54FCC4AA" w14:textId="77777777" w:rsidR="000F43F7" w:rsidRPr="000F43F7" w:rsidRDefault="000F43F7" w:rsidP="000F43F7">
            <w:pPr>
              <w:widowControl/>
              <w:jc w:val="center"/>
              <w:rPr>
                <w:sz w:val="22"/>
                <w:szCs w:val="22"/>
              </w:rPr>
            </w:pPr>
          </w:p>
        </w:tc>
        <w:tc>
          <w:tcPr>
            <w:tcW w:w="1701" w:type="dxa"/>
            <w:vMerge/>
            <w:shd w:val="clear" w:color="auto" w:fill="auto"/>
            <w:vAlign w:val="center"/>
          </w:tcPr>
          <w:p w14:paraId="0011862D" w14:textId="77777777" w:rsidR="000F43F7" w:rsidRPr="000F43F7" w:rsidRDefault="000F43F7" w:rsidP="000F43F7">
            <w:pPr>
              <w:widowControl/>
              <w:jc w:val="center"/>
              <w:rPr>
                <w:sz w:val="22"/>
                <w:szCs w:val="22"/>
              </w:rPr>
            </w:pPr>
          </w:p>
        </w:tc>
        <w:tc>
          <w:tcPr>
            <w:tcW w:w="2007" w:type="dxa"/>
            <w:vMerge/>
            <w:shd w:val="clear" w:color="auto" w:fill="auto"/>
            <w:noWrap/>
            <w:vAlign w:val="center"/>
          </w:tcPr>
          <w:p w14:paraId="3B552CB6" w14:textId="77777777" w:rsidR="000F43F7" w:rsidRPr="000F43F7" w:rsidRDefault="000F43F7" w:rsidP="000F43F7">
            <w:pPr>
              <w:widowControl/>
              <w:jc w:val="center"/>
              <w:rPr>
                <w:sz w:val="22"/>
                <w:szCs w:val="22"/>
              </w:rPr>
            </w:pPr>
          </w:p>
        </w:tc>
        <w:tc>
          <w:tcPr>
            <w:tcW w:w="686" w:type="dxa"/>
            <w:vMerge/>
          </w:tcPr>
          <w:p w14:paraId="4DA11D15" w14:textId="77777777" w:rsidR="000F43F7" w:rsidRPr="000F43F7" w:rsidRDefault="000F43F7" w:rsidP="000F43F7">
            <w:pPr>
              <w:widowControl/>
              <w:jc w:val="center"/>
              <w:rPr>
                <w:sz w:val="22"/>
                <w:szCs w:val="22"/>
              </w:rPr>
            </w:pPr>
          </w:p>
        </w:tc>
        <w:tc>
          <w:tcPr>
            <w:tcW w:w="2552" w:type="dxa"/>
            <w:gridSpan w:val="2"/>
            <w:shd w:val="clear" w:color="auto" w:fill="auto"/>
            <w:noWrap/>
            <w:vAlign w:val="center"/>
          </w:tcPr>
          <w:p w14:paraId="38E58360" w14:textId="77777777" w:rsidR="000F43F7" w:rsidRPr="000F43F7" w:rsidRDefault="000F43F7" w:rsidP="000F43F7">
            <w:pPr>
              <w:widowControl/>
              <w:jc w:val="center"/>
              <w:rPr>
                <w:sz w:val="22"/>
                <w:szCs w:val="22"/>
              </w:rPr>
            </w:pPr>
            <w:r w:rsidRPr="000F43F7">
              <w:rPr>
                <w:sz w:val="22"/>
                <w:szCs w:val="22"/>
              </w:rPr>
              <w:t>Вода</w:t>
            </w:r>
          </w:p>
        </w:tc>
        <w:tc>
          <w:tcPr>
            <w:tcW w:w="2552" w:type="dxa"/>
            <w:gridSpan w:val="2"/>
          </w:tcPr>
          <w:p w14:paraId="57EDBE0F" w14:textId="77777777" w:rsidR="000F43F7" w:rsidRPr="000F43F7" w:rsidRDefault="000F43F7" w:rsidP="000F43F7">
            <w:pPr>
              <w:widowControl/>
              <w:jc w:val="center"/>
              <w:rPr>
                <w:sz w:val="22"/>
                <w:szCs w:val="22"/>
              </w:rPr>
            </w:pPr>
            <w:r w:rsidRPr="000F43F7">
              <w:rPr>
                <w:sz w:val="22"/>
                <w:szCs w:val="22"/>
              </w:rPr>
              <w:t>Пар</w:t>
            </w:r>
          </w:p>
        </w:tc>
      </w:tr>
      <w:tr w:rsidR="000F43F7" w:rsidRPr="000F43F7" w14:paraId="12823209" w14:textId="77777777" w:rsidTr="004A1BC6">
        <w:trPr>
          <w:trHeight w:val="755"/>
        </w:trPr>
        <w:tc>
          <w:tcPr>
            <w:tcW w:w="709" w:type="dxa"/>
            <w:vMerge/>
            <w:tcBorders>
              <w:bottom w:val="single" w:sz="4" w:space="0" w:color="auto"/>
            </w:tcBorders>
            <w:shd w:val="clear" w:color="auto" w:fill="auto"/>
            <w:noWrap/>
            <w:vAlign w:val="center"/>
          </w:tcPr>
          <w:p w14:paraId="7FE95827" w14:textId="77777777" w:rsidR="000F43F7" w:rsidRPr="000F43F7" w:rsidRDefault="000F43F7" w:rsidP="000F43F7">
            <w:pPr>
              <w:widowControl/>
              <w:jc w:val="center"/>
              <w:rPr>
                <w:sz w:val="22"/>
                <w:szCs w:val="22"/>
              </w:rPr>
            </w:pPr>
          </w:p>
        </w:tc>
        <w:tc>
          <w:tcPr>
            <w:tcW w:w="1701" w:type="dxa"/>
            <w:vMerge/>
            <w:tcBorders>
              <w:bottom w:val="single" w:sz="4" w:space="0" w:color="auto"/>
            </w:tcBorders>
            <w:shd w:val="clear" w:color="auto" w:fill="auto"/>
            <w:vAlign w:val="center"/>
          </w:tcPr>
          <w:p w14:paraId="35E7CB93" w14:textId="77777777" w:rsidR="000F43F7" w:rsidRPr="000F43F7" w:rsidRDefault="000F43F7" w:rsidP="000F43F7">
            <w:pPr>
              <w:widowControl/>
              <w:rPr>
                <w:sz w:val="22"/>
                <w:szCs w:val="22"/>
              </w:rPr>
            </w:pPr>
          </w:p>
        </w:tc>
        <w:tc>
          <w:tcPr>
            <w:tcW w:w="2007" w:type="dxa"/>
            <w:vMerge/>
            <w:tcBorders>
              <w:bottom w:val="single" w:sz="4" w:space="0" w:color="auto"/>
            </w:tcBorders>
            <w:shd w:val="clear" w:color="auto" w:fill="auto"/>
            <w:noWrap/>
            <w:vAlign w:val="center"/>
          </w:tcPr>
          <w:p w14:paraId="1879A68A" w14:textId="77777777" w:rsidR="000F43F7" w:rsidRPr="000F43F7" w:rsidRDefault="000F43F7" w:rsidP="000F43F7">
            <w:pPr>
              <w:widowControl/>
              <w:jc w:val="center"/>
              <w:rPr>
                <w:sz w:val="22"/>
                <w:szCs w:val="22"/>
              </w:rPr>
            </w:pPr>
          </w:p>
        </w:tc>
        <w:tc>
          <w:tcPr>
            <w:tcW w:w="686" w:type="dxa"/>
            <w:vMerge/>
            <w:tcBorders>
              <w:bottom w:val="single" w:sz="4" w:space="0" w:color="auto"/>
            </w:tcBorders>
          </w:tcPr>
          <w:p w14:paraId="0DF6B156" w14:textId="77777777" w:rsidR="000F43F7" w:rsidRPr="000F43F7" w:rsidRDefault="000F43F7" w:rsidP="000F43F7">
            <w:pPr>
              <w:widowControl/>
              <w:jc w:val="center"/>
              <w:rPr>
                <w:sz w:val="22"/>
                <w:szCs w:val="22"/>
              </w:rPr>
            </w:pPr>
          </w:p>
        </w:tc>
        <w:tc>
          <w:tcPr>
            <w:tcW w:w="1276" w:type="dxa"/>
            <w:tcBorders>
              <w:bottom w:val="single" w:sz="4" w:space="0" w:color="auto"/>
            </w:tcBorders>
            <w:shd w:val="clear" w:color="auto" w:fill="auto"/>
            <w:noWrap/>
            <w:vAlign w:val="center"/>
          </w:tcPr>
          <w:p w14:paraId="4BFDE25E" w14:textId="77777777" w:rsidR="000F43F7" w:rsidRPr="000F43F7" w:rsidRDefault="000F43F7" w:rsidP="000F43F7">
            <w:pPr>
              <w:widowControl/>
              <w:jc w:val="center"/>
              <w:rPr>
                <w:sz w:val="22"/>
                <w:szCs w:val="22"/>
              </w:rPr>
            </w:pPr>
            <w:r w:rsidRPr="000F43F7">
              <w:rPr>
                <w:sz w:val="22"/>
                <w:szCs w:val="22"/>
              </w:rPr>
              <w:t>1 полугодие</w:t>
            </w:r>
          </w:p>
        </w:tc>
        <w:tc>
          <w:tcPr>
            <w:tcW w:w="1276" w:type="dxa"/>
            <w:tcBorders>
              <w:bottom w:val="single" w:sz="4" w:space="0" w:color="auto"/>
            </w:tcBorders>
            <w:shd w:val="clear" w:color="auto" w:fill="auto"/>
            <w:vAlign w:val="center"/>
          </w:tcPr>
          <w:p w14:paraId="65E21DD7" w14:textId="77777777" w:rsidR="000F43F7" w:rsidRPr="000F43F7" w:rsidRDefault="000F43F7" w:rsidP="000F43F7">
            <w:pPr>
              <w:widowControl/>
              <w:jc w:val="center"/>
              <w:rPr>
                <w:sz w:val="22"/>
                <w:szCs w:val="22"/>
              </w:rPr>
            </w:pPr>
            <w:r w:rsidRPr="000F43F7">
              <w:rPr>
                <w:sz w:val="22"/>
                <w:szCs w:val="22"/>
              </w:rPr>
              <w:t xml:space="preserve">2 </w:t>
            </w:r>
          </w:p>
          <w:p w14:paraId="2E9FBE50" w14:textId="77777777" w:rsidR="000F43F7" w:rsidRPr="000F43F7" w:rsidRDefault="000F43F7" w:rsidP="000F43F7">
            <w:pPr>
              <w:widowControl/>
              <w:jc w:val="center"/>
              <w:rPr>
                <w:sz w:val="22"/>
                <w:szCs w:val="22"/>
              </w:rPr>
            </w:pPr>
            <w:r w:rsidRPr="000F43F7">
              <w:rPr>
                <w:sz w:val="22"/>
                <w:szCs w:val="22"/>
              </w:rPr>
              <w:t xml:space="preserve">полугодие </w:t>
            </w:r>
          </w:p>
        </w:tc>
        <w:tc>
          <w:tcPr>
            <w:tcW w:w="1276" w:type="dxa"/>
            <w:tcBorders>
              <w:bottom w:val="single" w:sz="4" w:space="0" w:color="auto"/>
            </w:tcBorders>
            <w:vAlign w:val="center"/>
          </w:tcPr>
          <w:p w14:paraId="4154CA8B" w14:textId="77777777" w:rsidR="000F43F7" w:rsidRPr="000F43F7" w:rsidRDefault="000F43F7" w:rsidP="000F43F7">
            <w:pPr>
              <w:widowControl/>
              <w:jc w:val="center"/>
              <w:rPr>
                <w:sz w:val="22"/>
                <w:szCs w:val="22"/>
              </w:rPr>
            </w:pPr>
            <w:r w:rsidRPr="000F43F7">
              <w:rPr>
                <w:sz w:val="22"/>
                <w:szCs w:val="22"/>
              </w:rPr>
              <w:t>1 полугодие</w:t>
            </w:r>
          </w:p>
        </w:tc>
        <w:tc>
          <w:tcPr>
            <w:tcW w:w="1276" w:type="dxa"/>
            <w:tcBorders>
              <w:bottom w:val="single" w:sz="4" w:space="0" w:color="auto"/>
            </w:tcBorders>
            <w:vAlign w:val="center"/>
          </w:tcPr>
          <w:p w14:paraId="6CEB1B46" w14:textId="77777777" w:rsidR="000F43F7" w:rsidRPr="000F43F7" w:rsidRDefault="000F43F7" w:rsidP="000F43F7">
            <w:pPr>
              <w:widowControl/>
              <w:jc w:val="center"/>
              <w:rPr>
                <w:sz w:val="22"/>
                <w:szCs w:val="22"/>
              </w:rPr>
            </w:pPr>
            <w:r w:rsidRPr="000F43F7">
              <w:rPr>
                <w:sz w:val="22"/>
                <w:szCs w:val="22"/>
              </w:rPr>
              <w:t>2 полугодие</w:t>
            </w:r>
          </w:p>
        </w:tc>
      </w:tr>
      <w:tr w:rsidR="000F43F7" w:rsidRPr="000F43F7" w14:paraId="7BEF7AE1" w14:textId="77777777" w:rsidTr="004A1BC6">
        <w:trPr>
          <w:trHeight w:val="355"/>
        </w:trPr>
        <w:tc>
          <w:tcPr>
            <w:tcW w:w="10207" w:type="dxa"/>
            <w:gridSpan w:val="8"/>
            <w:vAlign w:val="center"/>
          </w:tcPr>
          <w:p w14:paraId="27C64270" w14:textId="77777777" w:rsidR="000F43F7" w:rsidRPr="000F43F7" w:rsidRDefault="000F43F7" w:rsidP="000F43F7">
            <w:pPr>
              <w:widowControl/>
              <w:jc w:val="center"/>
              <w:rPr>
                <w:sz w:val="22"/>
                <w:szCs w:val="22"/>
                <w:shd w:val="clear" w:color="auto" w:fill="FFFFFF"/>
              </w:rPr>
            </w:pPr>
            <w:r w:rsidRPr="000F43F7">
              <w:rPr>
                <w:sz w:val="22"/>
                <w:szCs w:val="22"/>
                <w:shd w:val="clear" w:color="auto" w:fill="FFFFFF"/>
              </w:rPr>
              <w:t>Тариф на теплоноситель, поставляемый потребителям</w:t>
            </w:r>
          </w:p>
        </w:tc>
      </w:tr>
      <w:tr w:rsidR="000F43F7" w:rsidRPr="000F43F7" w14:paraId="00A4E04F" w14:textId="77777777" w:rsidTr="004A1BC6">
        <w:trPr>
          <w:trHeight w:hRule="exact" w:val="397"/>
        </w:trPr>
        <w:tc>
          <w:tcPr>
            <w:tcW w:w="709" w:type="dxa"/>
            <w:vMerge w:val="restart"/>
            <w:shd w:val="clear" w:color="auto" w:fill="auto"/>
            <w:noWrap/>
            <w:vAlign w:val="center"/>
          </w:tcPr>
          <w:p w14:paraId="2D4A12C9" w14:textId="77777777" w:rsidR="000F43F7" w:rsidRPr="000F43F7" w:rsidRDefault="000F43F7" w:rsidP="000F43F7">
            <w:pPr>
              <w:jc w:val="center"/>
              <w:rPr>
                <w:sz w:val="22"/>
                <w:szCs w:val="22"/>
              </w:rPr>
            </w:pPr>
            <w:r w:rsidRPr="000F43F7">
              <w:rPr>
                <w:sz w:val="22"/>
                <w:szCs w:val="22"/>
              </w:rPr>
              <w:t>1.</w:t>
            </w:r>
          </w:p>
        </w:tc>
        <w:tc>
          <w:tcPr>
            <w:tcW w:w="1701" w:type="dxa"/>
            <w:vMerge w:val="restart"/>
            <w:shd w:val="clear" w:color="auto" w:fill="auto"/>
            <w:vAlign w:val="center"/>
          </w:tcPr>
          <w:p w14:paraId="0DBF650A" w14:textId="77777777" w:rsidR="000F43F7" w:rsidRPr="000F43F7" w:rsidRDefault="000F43F7" w:rsidP="000F43F7">
            <w:pPr>
              <w:autoSpaceDE w:val="0"/>
              <w:autoSpaceDN w:val="0"/>
              <w:adjustRightInd w:val="0"/>
              <w:rPr>
                <w:sz w:val="22"/>
                <w:szCs w:val="22"/>
              </w:rPr>
            </w:pPr>
            <w:r w:rsidRPr="000F43F7">
              <w:rPr>
                <w:sz w:val="22"/>
                <w:szCs w:val="22"/>
              </w:rPr>
              <w:t>ООО «ТК СПЕКТР» (Лежневский район)</w:t>
            </w:r>
          </w:p>
        </w:tc>
        <w:tc>
          <w:tcPr>
            <w:tcW w:w="2007" w:type="dxa"/>
            <w:vMerge w:val="restart"/>
            <w:shd w:val="clear" w:color="auto" w:fill="auto"/>
            <w:vAlign w:val="center"/>
          </w:tcPr>
          <w:p w14:paraId="0293F712" w14:textId="77777777" w:rsidR="000F43F7" w:rsidRPr="000F43F7" w:rsidRDefault="000F43F7" w:rsidP="000F43F7">
            <w:pPr>
              <w:widowControl/>
              <w:jc w:val="center"/>
              <w:rPr>
                <w:sz w:val="22"/>
                <w:szCs w:val="22"/>
              </w:rPr>
            </w:pPr>
            <w:proofErr w:type="spellStart"/>
            <w:r w:rsidRPr="000F43F7">
              <w:rPr>
                <w:sz w:val="22"/>
                <w:szCs w:val="22"/>
              </w:rPr>
              <w:t>Одноставочный</w:t>
            </w:r>
            <w:proofErr w:type="spellEnd"/>
            <w:r w:rsidRPr="000F43F7">
              <w:rPr>
                <w:sz w:val="22"/>
                <w:szCs w:val="22"/>
              </w:rPr>
              <w:t>, руб./м</w:t>
            </w:r>
            <w:r w:rsidRPr="000F43F7">
              <w:rPr>
                <w:sz w:val="22"/>
                <w:szCs w:val="22"/>
                <w:vertAlign w:val="superscript"/>
              </w:rPr>
              <w:t>3</w:t>
            </w:r>
            <w:r w:rsidRPr="000F43F7">
              <w:rPr>
                <w:sz w:val="22"/>
                <w:szCs w:val="22"/>
              </w:rPr>
              <w:t xml:space="preserve">, </w:t>
            </w:r>
          </w:p>
          <w:p w14:paraId="017A1721" w14:textId="77777777" w:rsidR="000F43F7" w:rsidRPr="000F43F7" w:rsidRDefault="000F43F7" w:rsidP="000F43F7">
            <w:pPr>
              <w:widowControl/>
              <w:jc w:val="center"/>
              <w:rPr>
                <w:sz w:val="22"/>
                <w:szCs w:val="22"/>
              </w:rPr>
            </w:pPr>
            <w:r w:rsidRPr="000F43F7">
              <w:rPr>
                <w:sz w:val="22"/>
                <w:szCs w:val="22"/>
              </w:rPr>
              <w:t>НДС не облагается</w:t>
            </w:r>
          </w:p>
        </w:tc>
        <w:tc>
          <w:tcPr>
            <w:tcW w:w="686" w:type="dxa"/>
            <w:vAlign w:val="center"/>
          </w:tcPr>
          <w:p w14:paraId="43D5F933" w14:textId="77777777" w:rsidR="000F43F7" w:rsidRPr="000F43F7" w:rsidRDefault="000F43F7" w:rsidP="000F43F7">
            <w:pPr>
              <w:widowControl/>
              <w:jc w:val="center"/>
              <w:rPr>
                <w:sz w:val="22"/>
                <w:szCs w:val="22"/>
              </w:rPr>
            </w:pPr>
            <w:r w:rsidRPr="000F43F7">
              <w:rPr>
                <w:sz w:val="22"/>
                <w:szCs w:val="22"/>
              </w:rPr>
              <w:t>2022</w:t>
            </w:r>
          </w:p>
        </w:tc>
        <w:tc>
          <w:tcPr>
            <w:tcW w:w="1276" w:type="dxa"/>
            <w:shd w:val="clear" w:color="auto" w:fill="auto"/>
            <w:noWrap/>
            <w:vAlign w:val="center"/>
          </w:tcPr>
          <w:p w14:paraId="02C5EA73" w14:textId="77777777" w:rsidR="000F43F7" w:rsidRPr="000F43F7" w:rsidRDefault="000F43F7" w:rsidP="000F43F7">
            <w:pPr>
              <w:widowControl/>
              <w:jc w:val="center"/>
              <w:rPr>
                <w:sz w:val="22"/>
                <w:szCs w:val="22"/>
              </w:rPr>
            </w:pPr>
            <w:r w:rsidRPr="000F43F7">
              <w:rPr>
                <w:sz w:val="22"/>
                <w:szCs w:val="22"/>
              </w:rPr>
              <w:t>35,83</w:t>
            </w:r>
          </w:p>
        </w:tc>
        <w:tc>
          <w:tcPr>
            <w:tcW w:w="1276" w:type="dxa"/>
            <w:shd w:val="clear" w:color="auto" w:fill="auto"/>
            <w:vAlign w:val="center"/>
          </w:tcPr>
          <w:p w14:paraId="7DBFE4BD" w14:textId="77777777" w:rsidR="000F43F7" w:rsidRPr="000F43F7" w:rsidRDefault="000F43F7" w:rsidP="000F43F7">
            <w:pPr>
              <w:widowControl/>
              <w:jc w:val="center"/>
              <w:rPr>
                <w:sz w:val="22"/>
                <w:szCs w:val="22"/>
              </w:rPr>
            </w:pPr>
            <w:r w:rsidRPr="000F43F7">
              <w:rPr>
                <w:sz w:val="22"/>
                <w:szCs w:val="22"/>
              </w:rPr>
              <w:t>38,13 *</w:t>
            </w:r>
          </w:p>
        </w:tc>
        <w:tc>
          <w:tcPr>
            <w:tcW w:w="1276" w:type="dxa"/>
            <w:vAlign w:val="center"/>
          </w:tcPr>
          <w:p w14:paraId="45B711E3" w14:textId="77777777" w:rsidR="000F43F7" w:rsidRPr="000F43F7" w:rsidRDefault="000F43F7" w:rsidP="000F43F7">
            <w:pPr>
              <w:widowControl/>
              <w:jc w:val="center"/>
              <w:rPr>
                <w:sz w:val="22"/>
                <w:szCs w:val="22"/>
              </w:rPr>
            </w:pPr>
            <w:r w:rsidRPr="000F43F7">
              <w:rPr>
                <w:sz w:val="22"/>
                <w:szCs w:val="22"/>
              </w:rPr>
              <w:t>-</w:t>
            </w:r>
          </w:p>
        </w:tc>
        <w:tc>
          <w:tcPr>
            <w:tcW w:w="1276" w:type="dxa"/>
            <w:vAlign w:val="center"/>
          </w:tcPr>
          <w:p w14:paraId="1B35F92C" w14:textId="77777777" w:rsidR="000F43F7" w:rsidRPr="000F43F7" w:rsidRDefault="000F43F7" w:rsidP="000F43F7">
            <w:pPr>
              <w:widowControl/>
              <w:jc w:val="center"/>
              <w:rPr>
                <w:sz w:val="22"/>
                <w:szCs w:val="22"/>
              </w:rPr>
            </w:pPr>
            <w:r w:rsidRPr="000F43F7">
              <w:rPr>
                <w:sz w:val="22"/>
                <w:szCs w:val="22"/>
              </w:rPr>
              <w:t>-</w:t>
            </w:r>
          </w:p>
        </w:tc>
      </w:tr>
      <w:tr w:rsidR="000F43F7" w:rsidRPr="000F43F7" w14:paraId="4FAA8A23" w14:textId="77777777" w:rsidTr="004A1BC6">
        <w:trPr>
          <w:trHeight w:hRule="exact" w:val="397"/>
        </w:trPr>
        <w:tc>
          <w:tcPr>
            <w:tcW w:w="709" w:type="dxa"/>
            <w:vMerge/>
            <w:shd w:val="clear" w:color="auto" w:fill="auto"/>
            <w:noWrap/>
            <w:vAlign w:val="center"/>
          </w:tcPr>
          <w:p w14:paraId="503DE993" w14:textId="77777777" w:rsidR="000F43F7" w:rsidRPr="000F43F7" w:rsidRDefault="000F43F7" w:rsidP="000F43F7">
            <w:pPr>
              <w:jc w:val="center"/>
              <w:rPr>
                <w:sz w:val="22"/>
                <w:szCs w:val="22"/>
              </w:rPr>
            </w:pPr>
          </w:p>
        </w:tc>
        <w:tc>
          <w:tcPr>
            <w:tcW w:w="1701" w:type="dxa"/>
            <w:vMerge/>
            <w:shd w:val="clear" w:color="auto" w:fill="auto"/>
            <w:vAlign w:val="center"/>
          </w:tcPr>
          <w:p w14:paraId="7236930D" w14:textId="77777777" w:rsidR="000F43F7" w:rsidRPr="000F43F7" w:rsidRDefault="000F43F7" w:rsidP="000F43F7">
            <w:pPr>
              <w:autoSpaceDE w:val="0"/>
              <w:autoSpaceDN w:val="0"/>
              <w:adjustRightInd w:val="0"/>
              <w:rPr>
                <w:sz w:val="22"/>
                <w:szCs w:val="22"/>
              </w:rPr>
            </w:pPr>
          </w:p>
        </w:tc>
        <w:tc>
          <w:tcPr>
            <w:tcW w:w="2007" w:type="dxa"/>
            <w:vMerge/>
            <w:shd w:val="clear" w:color="auto" w:fill="auto"/>
            <w:vAlign w:val="center"/>
          </w:tcPr>
          <w:p w14:paraId="32B45F8C" w14:textId="77777777" w:rsidR="000F43F7" w:rsidRPr="000F43F7" w:rsidRDefault="000F43F7" w:rsidP="000F43F7">
            <w:pPr>
              <w:widowControl/>
              <w:jc w:val="center"/>
              <w:rPr>
                <w:sz w:val="22"/>
                <w:szCs w:val="22"/>
              </w:rPr>
            </w:pPr>
          </w:p>
        </w:tc>
        <w:tc>
          <w:tcPr>
            <w:tcW w:w="686" w:type="dxa"/>
            <w:vAlign w:val="center"/>
          </w:tcPr>
          <w:p w14:paraId="4CC24138" w14:textId="77777777" w:rsidR="000F43F7" w:rsidRPr="000F43F7" w:rsidRDefault="000F43F7" w:rsidP="000F43F7">
            <w:pPr>
              <w:widowControl/>
              <w:jc w:val="center"/>
              <w:rPr>
                <w:sz w:val="22"/>
                <w:szCs w:val="22"/>
              </w:rPr>
            </w:pPr>
            <w:r w:rsidRPr="000F43F7">
              <w:rPr>
                <w:sz w:val="22"/>
                <w:szCs w:val="22"/>
              </w:rPr>
              <w:t>2023</w:t>
            </w:r>
          </w:p>
        </w:tc>
        <w:tc>
          <w:tcPr>
            <w:tcW w:w="2552" w:type="dxa"/>
            <w:gridSpan w:val="2"/>
            <w:shd w:val="clear" w:color="auto" w:fill="auto"/>
            <w:noWrap/>
            <w:vAlign w:val="center"/>
          </w:tcPr>
          <w:p w14:paraId="534CE67F" w14:textId="77777777" w:rsidR="000F43F7" w:rsidRPr="000F43F7" w:rsidRDefault="000F43F7" w:rsidP="000F43F7">
            <w:pPr>
              <w:jc w:val="center"/>
              <w:rPr>
                <w:sz w:val="22"/>
                <w:szCs w:val="22"/>
              </w:rPr>
            </w:pPr>
            <w:r w:rsidRPr="000F43F7">
              <w:rPr>
                <w:sz w:val="22"/>
                <w:szCs w:val="22"/>
              </w:rPr>
              <w:t>36,50 **</w:t>
            </w:r>
          </w:p>
        </w:tc>
        <w:tc>
          <w:tcPr>
            <w:tcW w:w="1276" w:type="dxa"/>
            <w:vAlign w:val="center"/>
          </w:tcPr>
          <w:p w14:paraId="48337838" w14:textId="77777777" w:rsidR="000F43F7" w:rsidRPr="000F43F7" w:rsidRDefault="000F43F7" w:rsidP="000F43F7">
            <w:pPr>
              <w:widowControl/>
              <w:jc w:val="center"/>
              <w:rPr>
                <w:sz w:val="22"/>
                <w:szCs w:val="22"/>
              </w:rPr>
            </w:pPr>
            <w:r w:rsidRPr="000F43F7">
              <w:rPr>
                <w:sz w:val="22"/>
                <w:szCs w:val="22"/>
              </w:rPr>
              <w:t>-</w:t>
            </w:r>
          </w:p>
        </w:tc>
        <w:tc>
          <w:tcPr>
            <w:tcW w:w="1276" w:type="dxa"/>
            <w:vAlign w:val="center"/>
          </w:tcPr>
          <w:p w14:paraId="7997CD43" w14:textId="77777777" w:rsidR="000F43F7" w:rsidRPr="000F43F7" w:rsidRDefault="000F43F7" w:rsidP="000F43F7">
            <w:pPr>
              <w:widowControl/>
              <w:jc w:val="center"/>
              <w:rPr>
                <w:sz w:val="22"/>
                <w:szCs w:val="22"/>
              </w:rPr>
            </w:pPr>
            <w:r w:rsidRPr="000F43F7">
              <w:rPr>
                <w:sz w:val="22"/>
                <w:szCs w:val="22"/>
              </w:rPr>
              <w:t>-</w:t>
            </w:r>
          </w:p>
        </w:tc>
      </w:tr>
      <w:tr w:rsidR="000F43F7" w:rsidRPr="000F43F7" w14:paraId="5D2C1AF6" w14:textId="77777777" w:rsidTr="004A1BC6">
        <w:trPr>
          <w:trHeight w:hRule="exact" w:val="397"/>
        </w:trPr>
        <w:tc>
          <w:tcPr>
            <w:tcW w:w="709" w:type="dxa"/>
            <w:vMerge/>
            <w:shd w:val="clear" w:color="auto" w:fill="auto"/>
            <w:noWrap/>
            <w:vAlign w:val="center"/>
          </w:tcPr>
          <w:p w14:paraId="5C8231DC" w14:textId="77777777" w:rsidR="000F43F7" w:rsidRPr="000F43F7" w:rsidRDefault="000F43F7" w:rsidP="000F43F7">
            <w:pPr>
              <w:jc w:val="center"/>
              <w:rPr>
                <w:sz w:val="22"/>
                <w:szCs w:val="22"/>
              </w:rPr>
            </w:pPr>
          </w:p>
        </w:tc>
        <w:tc>
          <w:tcPr>
            <w:tcW w:w="1701" w:type="dxa"/>
            <w:vMerge/>
            <w:shd w:val="clear" w:color="auto" w:fill="auto"/>
            <w:vAlign w:val="center"/>
          </w:tcPr>
          <w:p w14:paraId="09BFBA43" w14:textId="77777777" w:rsidR="000F43F7" w:rsidRPr="000F43F7" w:rsidRDefault="000F43F7" w:rsidP="000F43F7">
            <w:pPr>
              <w:autoSpaceDE w:val="0"/>
              <w:autoSpaceDN w:val="0"/>
              <w:adjustRightInd w:val="0"/>
              <w:rPr>
                <w:sz w:val="22"/>
                <w:szCs w:val="22"/>
              </w:rPr>
            </w:pPr>
          </w:p>
        </w:tc>
        <w:tc>
          <w:tcPr>
            <w:tcW w:w="2007" w:type="dxa"/>
            <w:vMerge/>
            <w:shd w:val="clear" w:color="auto" w:fill="auto"/>
            <w:vAlign w:val="center"/>
          </w:tcPr>
          <w:p w14:paraId="1B59610D" w14:textId="77777777" w:rsidR="000F43F7" w:rsidRPr="000F43F7" w:rsidRDefault="000F43F7" w:rsidP="000F43F7">
            <w:pPr>
              <w:widowControl/>
              <w:jc w:val="center"/>
              <w:rPr>
                <w:sz w:val="22"/>
                <w:szCs w:val="22"/>
              </w:rPr>
            </w:pPr>
          </w:p>
        </w:tc>
        <w:tc>
          <w:tcPr>
            <w:tcW w:w="686" w:type="dxa"/>
            <w:vAlign w:val="center"/>
          </w:tcPr>
          <w:p w14:paraId="4EECF8DA" w14:textId="77777777" w:rsidR="000F43F7" w:rsidRPr="000F43F7" w:rsidRDefault="000F43F7" w:rsidP="000F43F7">
            <w:pPr>
              <w:widowControl/>
              <w:jc w:val="center"/>
              <w:rPr>
                <w:sz w:val="22"/>
                <w:szCs w:val="22"/>
              </w:rPr>
            </w:pPr>
            <w:r w:rsidRPr="000F43F7">
              <w:rPr>
                <w:sz w:val="22"/>
                <w:szCs w:val="22"/>
              </w:rPr>
              <w:t>2024</w:t>
            </w:r>
          </w:p>
        </w:tc>
        <w:tc>
          <w:tcPr>
            <w:tcW w:w="1276" w:type="dxa"/>
            <w:shd w:val="clear" w:color="auto" w:fill="auto"/>
            <w:noWrap/>
            <w:vAlign w:val="center"/>
          </w:tcPr>
          <w:p w14:paraId="7413A7D2" w14:textId="77777777" w:rsidR="000F43F7" w:rsidRPr="000F43F7" w:rsidRDefault="000F43F7" w:rsidP="000F43F7">
            <w:pPr>
              <w:jc w:val="center"/>
              <w:rPr>
                <w:sz w:val="22"/>
                <w:szCs w:val="22"/>
              </w:rPr>
            </w:pPr>
            <w:r w:rsidRPr="000F43F7">
              <w:rPr>
                <w:sz w:val="22"/>
                <w:szCs w:val="22"/>
              </w:rPr>
              <w:t>36,50</w:t>
            </w:r>
          </w:p>
        </w:tc>
        <w:tc>
          <w:tcPr>
            <w:tcW w:w="1276" w:type="dxa"/>
            <w:shd w:val="clear" w:color="auto" w:fill="auto"/>
            <w:vAlign w:val="center"/>
          </w:tcPr>
          <w:p w14:paraId="311A2152" w14:textId="77777777" w:rsidR="000F43F7" w:rsidRPr="000F43F7" w:rsidRDefault="000F43F7" w:rsidP="000F43F7">
            <w:pPr>
              <w:widowControl/>
              <w:jc w:val="center"/>
              <w:rPr>
                <w:sz w:val="22"/>
                <w:szCs w:val="22"/>
              </w:rPr>
            </w:pPr>
            <w:r w:rsidRPr="000F43F7">
              <w:rPr>
                <w:sz w:val="22"/>
                <w:szCs w:val="22"/>
              </w:rPr>
              <w:t>39,26</w:t>
            </w:r>
          </w:p>
        </w:tc>
        <w:tc>
          <w:tcPr>
            <w:tcW w:w="1276" w:type="dxa"/>
            <w:vAlign w:val="center"/>
          </w:tcPr>
          <w:p w14:paraId="527D0E58" w14:textId="77777777" w:rsidR="000F43F7" w:rsidRPr="000F43F7" w:rsidRDefault="000F43F7" w:rsidP="000F43F7">
            <w:pPr>
              <w:widowControl/>
              <w:jc w:val="center"/>
              <w:rPr>
                <w:sz w:val="22"/>
                <w:szCs w:val="22"/>
              </w:rPr>
            </w:pPr>
            <w:r w:rsidRPr="000F43F7">
              <w:rPr>
                <w:sz w:val="22"/>
                <w:szCs w:val="22"/>
              </w:rPr>
              <w:t>-</w:t>
            </w:r>
          </w:p>
        </w:tc>
        <w:tc>
          <w:tcPr>
            <w:tcW w:w="1276" w:type="dxa"/>
            <w:vAlign w:val="center"/>
          </w:tcPr>
          <w:p w14:paraId="229C31B8" w14:textId="77777777" w:rsidR="000F43F7" w:rsidRPr="000F43F7" w:rsidRDefault="000F43F7" w:rsidP="000F43F7">
            <w:pPr>
              <w:widowControl/>
              <w:jc w:val="center"/>
              <w:rPr>
                <w:sz w:val="22"/>
                <w:szCs w:val="22"/>
              </w:rPr>
            </w:pPr>
            <w:r w:rsidRPr="000F43F7">
              <w:rPr>
                <w:sz w:val="22"/>
                <w:szCs w:val="22"/>
              </w:rPr>
              <w:t>-</w:t>
            </w:r>
          </w:p>
        </w:tc>
      </w:tr>
      <w:bookmarkEnd w:id="4"/>
    </w:tbl>
    <w:p w14:paraId="00133546" w14:textId="77777777" w:rsidR="000F43F7" w:rsidRPr="000F43F7" w:rsidRDefault="000F43F7" w:rsidP="000F43F7">
      <w:pPr>
        <w:widowControl/>
        <w:autoSpaceDE w:val="0"/>
        <w:autoSpaceDN w:val="0"/>
        <w:adjustRightInd w:val="0"/>
        <w:rPr>
          <w:b/>
          <w:bCs/>
          <w:sz w:val="22"/>
          <w:szCs w:val="22"/>
        </w:rPr>
      </w:pPr>
    </w:p>
    <w:p w14:paraId="7BEF731A" w14:textId="77777777" w:rsidR="000F43F7" w:rsidRPr="000F43F7" w:rsidRDefault="000F43F7" w:rsidP="000F43F7">
      <w:pPr>
        <w:widowControl/>
        <w:autoSpaceDE w:val="0"/>
        <w:autoSpaceDN w:val="0"/>
        <w:adjustRightInd w:val="0"/>
        <w:ind w:firstLine="540"/>
        <w:jc w:val="both"/>
        <w:rPr>
          <w:sz w:val="22"/>
          <w:szCs w:val="22"/>
        </w:rPr>
      </w:pPr>
      <w:r w:rsidRPr="000F43F7">
        <w:rPr>
          <w:sz w:val="22"/>
          <w:szCs w:val="22"/>
        </w:rPr>
        <w:t>* Тариф действует по 30.11.2022 г. включительно.</w:t>
      </w:r>
    </w:p>
    <w:p w14:paraId="2C1FA0E3" w14:textId="77777777" w:rsidR="000F43F7" w:rsidRPr="000F43F7" w:rsidRDefault="000F43F7" w:rsidP="000F43F7">
      <w:pPr>
        <w:widowControl/>
        <w:autoSpaceDE w:val="0"/>
        <w:autoSpaceDN w:val="0"/>
        <w:adjustRightInd w:val="0"/>
        <w:ind w:firstLine="540"/>
        <w:jc w:val="both"/>
        <w:rPr>
          <w:sz w:val="22"/>
          <w:szCs w:val="22"/>
        </w:rPr>
      </w:pPr>
      <w:r w:rsidRPr="000F43F7">
        <w:rPr>
          <w:sz w:val="22"/>
          <w:szCs w:val="22"/>
        </w:rPr>
        <w:t>** Тариф, установленный на 2023 год, вводится в действие с 1 декабря 2022 г.</w:t>
      </w:r>
    </w:p>
    <w:p w14:paraId="546BF011" w14:textId="77777777" w:rsidR="000F43F7" w:rsidRPr="000F43F7" w:rsidRDefault="000F43F7" w:rsidP="000F43F7">
      <w:pPr>
        <w:widowControl/>
        <w:autoSpaceDE w:val="0"/>
        <w:autoSpaceDN w:val="0"/>
        <w:adjustRightInd w:val="0"/>
        <w:ind w:firstLine="540"/>
        <w:jc w:val="both"/>
        <w:rPr>
          <w:sz w:val="22"/>
          <w:szCs w:val="22"/>
        </w:rPr>
      </w:pPr>
    </w:p>
    <w:p w14:paraId="4BE5A094" w14:textId="77777777" w:rsidR="000F43F7" w:rsidRPr="000F43F7" w:rsidRDefault="000F43F7" w:rsidP="000F43F7">
      <w:pPr>
        <w:widowControl/>
        <w:tabs>
          <w:tab w:val="left" w:pos="993"/>
          <w:tab w:val="left" w:pos="1276"/>
          <w:tab w:val="left" w:pos="1560"/>
        </w:tabs>
        <w:jc w:val="both"/>
        <w:rPr>
          <w:sz w:val="22"/>
          <w:szCs w:val="22"/>
        </w:rPr>
      </w:pPr>
      <w:r w:rsidRPr="000F43F7">
        <w:rPr>
          <w:sz w:val="22"/>
          <w:szCs w:val="24"/>
        </w:rPr>
        <w:t xml:space="preserve">Примечание. Организация применяет упрощенную систему налогообложения в соответствии с </w:t>
      </w:r>
      <w:hyperlink r:id="rId12" w:history="1">
        <w:r w:rsidRPr="000F43F7">
          <w:rPr>
            <w:sz w:val="22"/>
            <w:szCs w:val="24"/>
          </w:rPr>
          <w:t>Главой 26.2</w:t>
        </w:r>
      </w:hyperlink>
      <w:r w:rsidRPr="000F43F7">
        <w:rPr>
          <w:sz w:val="22"/>
          <w:szCs w:val="24"/>
        </w:rPr>
        <w:t xml:space="preserve"> части 2 Налогового кодекса Российской Федерации.</w:t>
      </w:r>
    </w:p>
    <w:p w14:paraId="434E36E4" w14:textId="77777777" w:rsidR="000F43F7" w:rsidRPr="000F43F7" w:rsidRDefault="000F43F7" w:rsidP="000F43F7">
      <w:pPr>
        <w:widowControl/>
        <w:tabs>
          <w:tab w:val="left" w:pos="993"/>
          <w:tab w:val="left" w:pos="1276"/>
          <w:tab w:val="left" w:pos="1560"/>
        </w:tabs>
        <w:ind w:firstLine="709"/>
        <w:jc w:val="both"/>
        <w:rPr>
          <w:sz w:val="22"/>
          <w:szCs w:val="22"/>
        </w:rPr>
      </w:pPr>
      <w:r w:rsidRPr="000F43F7">
        <w:rPr>
          <w:sz w:val="22"/>
          <w:szCs w:val="22"/>
        </w:rPr>
        <w:t>3.</w:t>
      </w:r>
      <w:r w:rsidRPr="000F43F7">
        <w:rPr>
          <w:sz w:val="22"/>
          <w:szCs w:val="22"/>
        </w:rPr>
        <w:tab/>
        <w:t>С 01.01.2024 признать утратившим силу постановление Департамента энергетики и тарифов Ивановской области от 16.11.2022 № 49-т/14.</w:t>
      </w:r>
    </w:p>
    <w:p w14:paraId="2A9C9C99" w14:textId="77777777" w:rsidR="000F43F7" w:rsidRPr="000F43F7" w:rsidRDefault="000F43F7" w:rsidP="000F43F7">
      <w:pPr>
        <w:widowControl/>
        <w:tabs>
          <w:tab w:val="left" w:pos="993"/>
          <w:tab w:val="left" w:pos="1276"/>
          <w:tab w:val="left" w:pos="1560"/>
        </w:tabs>
        <w:ind w:firstLine="709"/>
        <w:jc w:val="both"/>
        <w:rPr>
          <w:sz w:val="22"/>
          <w:szCs w:val="22"/>
        </w:rPr>
      </w:pPr>
      <w:r w:rsidRPr="000F43F7">
        <w:rPr>
          <w:sz w:val="22"/>
          <w:szCs w:val="22"/>
        </w:rPr>
        <w:t>4.</w:t>
      </w:r>
      <w:r w:rsidRPr="000F43F7">
        <w:rPr>
          <w:sz w:val="22"/>
          <w:szCs w:val="22"/>
        </w:rPr>
        <w:tab/>
        <w:t>Постановление вступает в силу после дня его официального опубликования.</w:t>
      </w:r>
    </w:p>
    <w:p w14:paraId="248EA446" w14:textId="77777777" w:rsidR="000F43F7" w:rsidRPr="00061991" w:rsidRDefault="000F43F7" w:rsidP="000F43F7">
      <w:pPr>
        <w:pStyle w:val="a3"/>
        <w:spacing w:before="0" w:beforeAutospacing="0" w:after="0" w:afterAutospacing="0"/>
        <w:ind w:firstLine="709"/>
        <w:jc w:val="both"/>
        <w:rPr>
          <w:rStyle w:val="af7"/>
          <w:sz w:val="22"/>
          <w:szCs w:val="22"/>
        </w:rPr>
      </w:pPr>
      <w:r w:rsidRPr="0006199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F43F7" w:rsidRPr="00061991" w14:paraId="10528662" w14:textId="77777777" w:rsidTr="004A1BC6">
        <w:tc>
          <w:tcPr>
            <w:tcW w:w="959" w:type="dxa"/>
          </w:tcPr>
          <w:p w14:paraId="0F40CBA7" w14:textId="77777777" w:rsidR="000F43F7" w:rsidRPr="00061991" w:rsidRDefault="000F43F7" w:rsidP="004A1BC6">
            <w:pPr>
              <w:tabs>
                <w:tab w:val="left" w:pos="4020"/>
              </w:tabs>
              <w:jc w:val="center"/>
              <w:rPr>
                <w:sz w:val="22"/>
                <w:szCs w:val="22"/>
              </w:rPr>
            </w:pPr>
            <w:r w:rsidRPr="00061991">
              <w:rPr>
                <w:sz w:val="22"/>
                <w:szCs w:val="22"/>
              </w:rPr>
              <w:t>№ п/п</w:t>
            </w:r>
          </w:p>
        </w:tc>
        <w:tc>
          <w:tcPr>
            <w:tcW w:w="2391" w:type="dxa"/>
          </w:tcPr>
          <w:p w14:paraId="43D17E50" w14:textId="77777777" w:rsidR="000F43F7" w:rsidRPr="00061991" w:rsidRDefault="000F43F7" w:rsidP="004A1BC6">
            <w:pPr>
              <w:tabs>
                <w:tab w:val="left" w:pos="4020"/>
              </w:tabs>
              <w:rPr>
                <w:sz w:val="22"/>
                <w:szCs w:val="22"/>
              </w:rPr>
            </w:pPr>
            <w:r w:rsidRPr="00061991">
              <w:rPr>
                <w:sz w:val="22"/>
                <w:szCs w:val="22"/>
              </w:rPr>
              <w:t>Члены правления</w:t>
            </w:r>
          </w:p>
        </w:tc>
        <w:tc>
          <w:tcPr>
            <w:tcW w:w="3493" w:type="dxa"/>
          </w:tcPr>
          <w:p w14:paraId="56E7A930" w14:textId="77777777" w:rsidR="000F43F7" w:rsidRPr="00061991" w:rsidRDefault="000F43F7" w:rsidP="004A1BC6">
            <w:pPr>
              <w:tabs>
                <w:tab w:val="left" w:pos="4020"/>
              </w:tabs>
              <w:jc w:val="center"/>
              <w:rPr>
                <w:sz w:val="22"/>
                <w:szCs w:val="22"/>
              </w:rPr>
            </w:pPr>
            <w:r w:rsidRPr="00061991">
              <w:rPr>
                <w:sz w:val="22"/>
                <w:szCs w:val="22"/>
              </w:rPr>
              <w:t>Результаты голосования</w:t>
            </w:r>
          </w:p>
        </w:tc>
      </w:tr>
      <w:tr w:rsidR="000F43F7" w:rsidRPr="00061991" w14:paraId="1686B785" w14:textId="77777777" w:rsidTr="004A1BC6">
        <w:tc>
          <w:tcPr>
            <w:tcW w:w="959" w:type="dxa"/>
          </w:tcPr>
          <w:p w14:paraId="48FA1F50" w14:textId="77777777" w:rsidR="000F43F7" w:rsidRPr="00061991" w:rsidRDefault="000F43F7" w:rsidP="004A1BC6">
            <w:pPr>
              <w:tabs>
                <w:tab w:val="left" w:pos="4020"/>
              </w:tabs>
              <w:jc w:val="center"/>
              <w:rPr>
                <w:sz w:val="22"/>
                <w:szCs w:val="22"/>
              </w:rPr>
            </w:pPr>
            <w:r w:rsidRPr="00061991">
              <w:rPr>
                <w:sz w:val="22"/>
                <w:szCs w:val="22"/>
              </w:rPr>
              <w:t>1.</w:t>
            </w:r>
          </w:p>
        </w:tc>
        <w:tc>
          <w:tcPr>
            <w:tcW w:w="2391" w:type="dxa"/>
          </w:tcPr>
          <w:p w14:paraId="3E90255E" w14:textId="77777777" w:rsidR="000F43F7" w:rsidRPr="00061991" w:rsidRDefault="000F43F7" w:rsidP="004A1BC6">
            <w:pPr>
              <w:tabs>
                <w:tab w:val="left" w:pos="4020"/>
              </w:tabs>
              <w:rPr>
                <w:sz w:val="22"/>
                <w:szCs w:val="22"/>
              </w:rPr>
            </w:pPr>
            <w:r w:rsidRPr="00061991">
              <w:rPr>
                <w:sz w:val="22"/>
                <w:szCs w:val="22"/>
              </w:rPr>
              <w:t>Морева Е.Н.</w:t>
            </w:r>
          </w:p>
        </w:tc>
        <w:tc>
          <w:tcPr>
            <w:tcW w:w="3493" w:type="dxa"/>
          </w:tcPr>
          <w:p w14:paraId="3AF650CE" w14:textId="77777777" w:rsidR="000F43F7" w:rsidRPr="00061991" w:rsidRDefault="000F43F7" w:rsidP="004A1BC6">
            <w:pPr>
              <w:jc w:val="center"/>
              <w:rPr>
                <w:sz w:val="22"/>
                <w:szCs w:val="22"/>
              </w:rPr>
            </w:pPr>
            <w:r w:rsidRPr="00061991">
              <w:rPr>
                <w:sz w:val="22"/>
                <w:szCs w:val="22"/>
              </w:rPr>
              <w:t>за</w:t>
            </w:r>
          </w:p>
        </w:tc>
      </w:tr>
      <w:tr w:rsidR="000F43F7" w:rsidRPr="00061991" w14:paraId="755B1782" w14:textId="77777777" w:rsidTr="004A1BC6">
        <w:tc>
          <w:tcPr>
            <w:tcW w:w="959" w:type="dxa"/>
          </w:tcPr>
          <w:p w14:paraId="493B2423" w14:textId="77777777" w:rsidR="000F43F7" w:rsidRPr="00061991" w:rsidRDefault="000F43F7" w:rsidP="004A1BC6">
            <w:pPr>
              <w:tabs>
                <w:tab w:val="left" w:pos="4020"/>
              </w:tabs>
              <w:jc w:val="center"/>
              <w:rPr>
                <w:sz w:val="22"/>
                <w:szCs w:val="22"/>
              </w:rPr>
            </w:pPr>
            <w:r w:rsidRPr="00061991">
              <w:rPr>
                <w:sz w:val="22"/>
                <w:szCs w:val="22"/>
              </w:rPr>
              <w:t>2.</w:t>
            </w:r>
          </w:p>
        </w:tc>
        <w:tc>
          <w:tcPr>
            <w:tcW w:w="2391" w:type="dxa"/>
          </w:tcPr>
          <w:p w14:paraId="7CE61CBE" w14:textId="77777777" w:rsidR="000F43F7" w:rsidRPr="00061991" w:rsidRDefault="000F43F7" w:rsidP="004A1BC6">
            <w:pPr>
              <w:tabs>
                <w:tab w:val="left" w:pos="4020"/>
              </w:tabs>
              <w:rPr>
                <w:sz w:val="22"/>
                <w:szCs w:val="22"/>
              </w:rPr>
            </w:pPr>
            <w:r w:rsidRPr="00061991">
              <w:rPr>
                <w:sz w:val="22"/>
                <w:szCs w:val="22"/>
              </w:rPr>
              <w:t>Бугаева С.Е.</w:t>
            </w:r>
          </w:p>
        </w:tc>
        <w:tc>
          <w:tcPr>
            <w:tcW w:w="3493" w:type="dxa"/>
          </w:tcPr>
          <w:p w14:paraId="22E9908C" w14:textId="77777777" w:rsidR="000F43F7" w:rsidRPr="00061991" w:rsidRDefault="000F43F7" w:rsidP="004A1BC6">
            <w:pPr>
              <w:jc w:val="center"/>
              <w:rPr>
                <w:sz w:val="22"/>
                <w:szCs w:val="22"/>
              </w:rPr>
            </w:pPr>
            <w:r w:rsidRPr="00061991">
              <w:rPr>
                <w:sz w:val="22"/>
                <w:szCs w:val="22"/>
              </w:rPr>
              <w:t>за</w:t>
            </w:r>
          </w:p>
        </w:tc>
      </w:tr>
      <w:tr w:rsidR="000F43F7" w:rsidRPr="00061991" w14:paraId="215A0CAD" w14:textId="77777777" w:rsidTr="004A1BC6">
        <w:tc>
          <w:tcPr>
            <w:tcW w:w="959" w:type="dxa"/>
          </w:tcPr>
          <w:p w14:paraId="42A1CF76" w14:textId="77777777" w:rsidR="000F43F7" w:rsidRPr="00061991" w:rsidRDefault="000F43F7" w:rsidP="004A1BC6">
            <w:pPr>
              <w:tabs>
                <w:tab w:val="left" w:pos="4020"/>
              </w:tabs>
              <w:jc w:val="center"/>
              <w:rPr>
                <w:sz w:val="22"/>
                <w:szCs w:val="22"/>
              </w:rPr>
            </w:pPr>
            <w:r w:rsidRPr="00061991">
              <w:rPr>
                <w:sz w:val="22"/>
                <w:szCs w:val="22"/>
              </w:rPr>
              <w:t>3.</w:t>
            </w:r>
          </w:p>
        </w:tc>
        <w:tc>
          <w:tcPr>
            <w:tcW w:w="2391" w:type="dxa"/>
          </w:tcPr>
          <w:p w14:paraId="54A0B7CF" w14:textId="77777777" w:rsidR="000F43F7" w:rsidRPr="00061991" w:rsidRDefault="000F43F7" w:rsidP="004A1BC6">
            <w:pPr>
              <w:tabs>
                <w:tab w:val="left" w:pos="4020"/>
              </w:tabs>
              <w:rPr>
                <w:sz w:val="22"/>
                <w:szCs w:val="22"/>
              </w:rPr>
            </w:pPr>
            <w:r w:rsidRPr="00061991">
              <w:rPr>
                <w:sz w:val="22"/>
                <w:szCs w:val="22"/>
              </w:rPr>
              <w:t>Гущина Н.Б.</w:t>
            </w:r>
          </w:p>
        </w:tc>
        <w:tc>
          <w:tcPr>
            <w:tcW w:w="3493" w:type="dxa"/>
          </w:tcPr>
          <w:p w14:paraId="34B86727" w14:textId="77777777" w:rsidR="000F43F7" w:rsidRPr="00061991" w:rsidRDefault="000F43F7" w:rsidP="004A1BC6">
            <w:pPr>
              <w:jc w:val="center"/>
              <w:rPr>
                <w:sz w:val="22"/>
                <w:szCs w:val="22"/>
              </w:rPr>
            </w:pPr>
            <w:r w:rsidRPr="00061991">
              <w:rPr>
                <w:sz w:val="22"/>
                <w:szCs w:val="22"/>
              </w:rPr>
              <w:t>за</w:t>
            </w:r>
          </w:p>
        </w:tc>
      </w:tr>
      <w:tr w:rsidR="000F43F7" w:rsidRPr="00061991" w14:paraId="48DA64E4" w14:textId="77777777" w:rsidTr="004A1BC6">
        <w:tc>
          <w:tcPr>
            <w:tcW w:w="959" w:type="dxa"/>
          </w:tcPr>
          <w:p w14:paraId="16A50398" w14:textId="77777777" w:rsidR="000F43F7" w:rsidRPr="00061991" w:rsidRDefault="000F43F7" w:rsidP="004A1BC6">
            <w:pPr>
              <w:tabs>
                <w:tab w:val="left" w:pos="4020"/>
              </w:tabs>
              <w:jc w:val="center"/>
              <w:rPr>
                <w:sz w:val="22"/>
                <w:szCs w:val="22"/>
              </w:rPr>
            </w:pPr>
            <w:r w:rsidRPr="00061991">
              <w:rPr>
                <w:sz w:val="22"/>
                <w:szCs w:val="22"/>
              </w:rPr>
              <w:t>4.</w:t>
            </w:r>
          </w:p>
        </w:tc>
        <w:tc>
          <w:tcPr>
            <w:tcW w:w="2391" w:type="dxa"/>
          </w:tcPr>
          <w:p w14:paraId="5387A147" w14:textId="77777777" w:rsidR="000F43F7" w:rsidRPr="00061991" w:rsidRDefault="000F43F7" w:rsidP="004A1BC6">
            <w:pPr>
              <w:tabs>
                <w:tab w:val="left" w:pos="4020"/>
              </w:tabs>
              <w:rPr>
                <w:sz w:val="22"/>
                <w:szCs w:val="22"/>
              </w:rPr>
            </w:pPr>
            <w:proofErr w:type="spellStart"/>
            <w:r w:rsidRPr="00061991">
              <w:rPr>
                <w:sz w:val="22"/>
                <w:szCs w:val="22"/>
              </w:rPr>
              <w:t>Турбачкина</w:t>
            </w:r>
            <w:proofErr w:type="spellEnd"/>
            <w:r w:rsidRPr="00061991">
              <w:rPr>
                <w:sz w:val="22"/>
                <w:szCs w:val="22"/>
              </w:rPr>
              <w:t xml:space="preserve"> Е.В.</w:t>
            </w:r>
          </w:p>
        </w:tc>
        <w:tc>
          <w:tcPr>
            <w:tcW w:w="3493" w:type="dxa"/>
          </w:tcPr>
          <w:p w14:paraId="15431070" w14:textId="77777777" w:rsidR="000F43F7" w:rsidRPr="00061991" w:rsidRDefault="000F43F7" w:rsidP="004A1BC6">
            <w:pPr>
              <w:tabs>
                <w:tab w:val="left" w:pos="4020"/>
              </w:tabs>
              <w:jc w:val="center"/>
              <w:rPr>
                <w:sz w:val="22"/>
                <w:szCs w:val="22"/>
              </w:rPr>
            </w:pPr>
            <w:r w:rsidRPr="00061991">
              <w:rPr>
                <w:sz w:val="22"/>
                <w:szCs w:val="22"/>
              </w:rPr>
              <w:t>за</w:t>
            </w:r>
          </w:p>
        </w:tc>
      </w:tr>
      <w:tr w:rsidR="000F43F7" w:rsidRPr="00061991" w14:paraId="04C9E2B4" w14:textId="77777777" w:rsidTr="004A1BC6">
        <w:tc>
          <w:tcPr>
            <w:tcW w:w="959" w:type="dxa"/>
          </w:tcPr>
          <w:p w14:paraId="7D5D4E40" w14:textId="77777777" w:rsidR="000F43F7" w:rsidRPr="00061991" w:rsidRDefault="000F43F7" w:rsidP="004A1BC6">
            <w:pPr>
              <w:tabs>
                <w:tab w:val="left" w:pos="4020"/>
              </w:tabs>
              <w:jc w:val="center"/>
              <w:rPr>
                <w:sz w:val="22"/>
                <w:szCs w:val="22"/>
              </w:rPr>
            </w:pPr>
            <w:r w:rsidRPr="00061991">
              <w:rPr>
                <w:sz w:val="22"/>
                <w:szCs w:val="22"/>
              </w:rPr>
              <w:t>5.</w:t>
            </w:r>
          </w:p>
        </w:tc>
        <w:tc>
          <w:tcPr>
            <w:tcW w:w="2391" w:type="dxa"/>
          </w:tcPr>
          <w:p w14:paraId="7F8FDBC4" w14:textId="77777777" w:rsidR="000F43F7" w:rsidRPr="00061991" w:rsidRDefault="000F43F7" w:rsidP="004A1BC6">
            <w:pPr>
              <w:tabs>
                <w:tab w:val="left" w:pos="4020"/>
              </w:tabs>
              <w:rPr>
                <w:sz w:val="22"/>
                <w:szCs w:val="22"/>
              </w:rPr>
            </w:pPr>
            <w:r w:rsidRPr="00061991">
              <w:rPr>
                <w:sz w:val="22"/>
                <w:szCs w:val="22"/>
              </w:rPr>
              <w:t>Полозов И.Г.</w:t>
            </w:r>
          </w:p>
        </w:tc>
        <w:tc>
          <w:tcPr>
            <w:tcW w:w="3493" w:type="dxa"/>
          </w:tcPr>
          <w:p w14:paraId="4CEEEB68" w14:textId="77777777" w:rsidR="000F43F7" w:rsidRPr="00061991" w:rsidRDefault="000F43F7" w:rsidP="004A1BC6">
            <w:pPr>
              <w:tabs>
                <w:tab w:val="left" w:pos="4020"/>
              </w:tabs>
              <w:jc w:val="center"/>
              <w:rPr>
                <w:sz w:val="22"/>
                <w:szCs w:val="22"/>
              </w:rPr>
            </w:pPr>
            <w:r w:rsidRPr="00061991">
              <w:rPr>
                <w:sz w:val="22"/>
                <w:szCs w:val="22"/>
              </w:rPr>
              <w:t>за</w:t>
            </w:r>
          </w:p>
        </w:tc>
      </w:tr>
      <w:tr w:rsidR="000F43F7" w:rsidRPr="00061991" w14:paraId="36F96E66" w14:textId="77777777" w:rsidTr="004A1BC6">
        <w:tc>
          <w:tcPr>
            <w:tcW w:w="959" w:type="dxa"/>
          </w:tcPr>
          <w:p w14:paraId="500AD8C6" w14:textId="77777777" w:rsidR="000F43F7" w:rsidRPr="00061991" w:rsidRDefault="000F43F7" w:rsidP="004A1BC6">
            <w:pPr>
              <w:tabs>
                <w:tab w:val="left" w:pos="4020"/>
              </w:tabs>
              <w:jc w:val="center"/>
              <w:rPr>
                <w:sz w:val="22"/>
                <w:szCs w:val="22"/>
              </w:rPr>
            </w:pPr>
            <w:r w:rsidRPr="00061991">
              <w:rPr>
                <w:sz w:val="22"/>
                <w:szCs w:val="22"/>
              </w:rPr>
              <w:t>6.</w:t>
            </w:r>
          </w:p>
        </w:tc>
        <w:tc>
          <w:tcPr>
            <w:tcW w:w="2391" w:type="dxa"/>
          </w:tcPr>
          <w:p w14:paraId="4B2B0569" w14:textId="77777777" w:rsidR="000F43F7" w:rsidRPr="00061991" w:rsidRDefault="000F43F7" w:rsidP="004A1BC6">
            <w:pPr>
              <w:tabs>
                <w:tab w:val="left" w:pos="4020"/>
              </w:tabs>
              <w:rPr>
                <w:sz w:val="22"/>
                <w:szCs w:val="22"/>
              </w:rPr>
            </w:pPr>
            <w:r w:rsidRPr="00061991">
              <w:rPr>
                <w:sz w:val="22"/>
                <w:szCs w:val="22"/>
              </w:rPr>
              <w:t>Коннова Е.А.</w:t>
            </w:r>
          </w:p>
        </w:tc>
        <w:tc>
          <w:tcPr>
            <w:tcW w:w="3493" w:type="dxa"/>
          </w:tcPr>
          <w:p w14:paraId="4C7B730C" w14:textId="77777777" w:rsidR="000F43F7" w:rsidRPr="00061991" w:rsidRDefault="000F43F7" w:rsidP="004A1BC6">
            <w:pPr>
              <w:tabs>
                <w:tab w:val="left" w:pos="4020"/>
              </w:tabs>
              <w:jc w:val="center"/>
              <w:rPr>
                <w:sz w:val="22"/>
                <w:szCs w:val="22"/>
              </w:rPr>
            </w:pPr>
            <w:r w:rsidRPr="00061991">
              <w:rPr>
                <w:sz w:val="22"/>
                <w:szCs w:val="22"/>
              </w:rPr>
              <w:t>за</w:t>
            </w:r>
          </w:p>
        </w:tc>
      </w:tr>
      <w:tr w:rsidR="000F43F7" w:rsidRPr="00061991" w14:paraId="4ED3703D" w14:textId="77777777" w:rsidTr="004A1BC6">
        <w:tc>
          <w:tcPr>
            <w:tcW w:w="959" w:type="dxa"/>
          </w:tcPr>
          <w:p w14:paraId="1A0D0D22" w14:textId="77777777" w:rsidR="000F43F7" w:rsidRPr="00061991" w:rsidRDefault="000F43F7" w:rsidP="004A1BC6">
            <w:pPr>
              <w:tabs>
                <w:tab w:val="left" w:pos="4020"/>
              </w:tabs>
              <w:jc w:val="center"/>
              <w:rPr>
                <w:sz w:val="22"/>
                <w:szCs w:val="22"/>
              </w:rPr>
            </w:pPr>
            <w:r w:rsidRPr="00061991">
              <w:rPr>
                <w:sz w:val="22"/>
                <w:szCs w:val="22"/>
              </w:rPr>
              <w:t>7.</w:t>
            </w:r>
          </w:p>
        </w:tc>
        <w:tc>
          <w:tcPr>
            <w:tcW w:w="2391" w:type="dxa"/>
          </w:tcPr>
          <w:p w14:paraId="01BD8F2C" w14:textId="77777777" w:rsidR="000F43F7" w:rsidRPr="00061991" w:rsidRDefault="000F43F7" w:rsidP="004A1BC6">
            <w:pPr>
              <w:tabs>
                <w:tab w:val="left" w:pos="4020"/>
              </w:tabs>
              <w:rPr>
                <w:sz w:val="22"/>
                <w:szCs w:val="22"/>
              </w:rPr>
            </w:pPr>
            <w:r w:rsidRPr="00061991">
              <w:rPr>
                <w:sz w:val="22"/>
                <w:szCs w:val="22"/>
              </w:rPr>
              <w:t>Агапова О.П.</w:t>
            </w:r>
          </w:p>
        </w:tc>
        <w:tc>
          <w:tcPr>
            <w:tcW w:w="3493" w:type="dxa"/>
          </w:tcPr>
          <w:p w14:paraId="602A38D7" w14:textId="77777777" w:rsidR="000F43F7" w:rsidRPr="00061991" w:rsidRDefault="000F43F7" w:rsidP="004A1BC6">
            <w:pPr>
              <w:tabs>
                <w:tab w:val="left" w:pos="4020"/>
              </w:tabs>
              <w:jc w:val="center"/>
              <w:rPr>
                <w:sz w:val="22"/>
                <w:szCs w:val="22"/>
              </w:rPr>
            </w:pPr>
            <w:r w:rsidRPr="00061991">
              <w:rPr>
                <w:sz w:val="22"/>
                <w:szCs w:val="22"/>
              </w:rPr>
              <w:t>за</w:t>
            </w:r>
          </w:p>
        </w:tc>
      </w:tr>
    </w:tbl>
    <w:p w14:paraId="2085C6BA" w14:textId="77777777" w:rsidR="000F43F7" w:rsidRPr="00061991" w:rsidRDefault="000F43F7" w:rsidP="000F43F7">
      <w:pPr>
        <w:tabs>
          <w:tab w:val="left" w:pos="4020"/>
        </w:tabs>
        <w:ind w:firstLine="709"/>
        <w:rPr>
          <w:sz w:val="22"/>
          <w:szCs w:val="22"/>
        </w:rPr>
      </w:pPr>
      <w:r w:rsidRPr="00061991">
        <w:rPr>
          <w:sz w:val="22"/>
          <w:szCs w:val="22"/>
        </w:rPr>
        <w:t xml:space="preserve">Итого: за – 7, против – 0, воздержался – 0, отсутствуют – 0. </w:t>
      </w:r>
    </w:p>
    <w:p w14:paraId="47259CFF" w14:textId="77777777" w:rsidR="000F43F7" w:rsidRPr="00061991" w:rsidRDefault="000F43F7" w:rsidP="000F43F7">
      <w:pPr>
        <w:autoSpaceDE w:val="0"/>
        <w:autoSpaceDN w:val="0"/>
        <w:adjustRightInd w:val="0"/>
        <w:ind w:firstLine="709"/>
        <w:jc w:val="both"/>
        <w:rPr>
          <w:b/>
          <w:sz w:val="22"/>
          <w:szCs w:val="22"/>
        </w:rPr>
      </w:pPr>
    </w:p>
    <w:p w14:paraId="55307644" w14:textId="77777777" w:rsidR="000F43F7" w:rsidRPr="000F43F7" w:rsidRDefault="000F43F7" w:rsidP="000F43F7">
      <w:pPr>
        <w:widowControl/>
        <w:tabs>
          <w:tab w:val="left" w:pos="993"/>
          <w:tab w:val="left" w:pos="1276"/>
          <w:tab w:val="left" w:pos="1560"/>
        </w:tabs>
        <w:ind w:firstLine="709"/>
        <w:jc w:val="both"/>
        <w:rPr>
          <w:b/>
          <w:bCs/>
          <w:sz w:val="22"/>
          <w:szCs w:val="22"/>
        </w:rPr>
      </w:pPr>
    </w:p>
    <w:p w14:paraId="3F3602FE" w14:textId="77777777" w:rsidR="000F43F7" w:rsidRPr="000F43F7" w:rsidRDefault="000F43F7" w:rsidP="000F43F7">
      <w:pPr>
        <w:ind w:firstLine="709"/>
        <w:jc w:val="both"/>
        <w:rPr>
          <w:b/>
          <w:bCs/>
          <w:sz w:val="22"/>
          <w:szCs w:val="22"/>
        </w:rPr>
      </w:pPr>
      <w:r w:rsidRPr="000F43F7">
        <w:rPr>
          <w:b/>
          <w:bCs/>
          <w:sz w:val="22"/>
          <w:szCs w:val="22"/>
        </w:rPr>
        <w:t>7. СЛУШАЛИ</w:t>
      </w:r>
      <w:proofErr w:type="gramStart"/>
      <w:r w:rsidRPr="000F43F7">
        <w:rPr>
          <w:b/>
          <w:bCs/>
          <w:sz w:val="22"/>
          <w:szCs w:val="22"/>
        </w:rPr>
        <w:t>: Об</w:t>
      </w:r>
      <w:proofErr w:type="gramEnd"/>
      <w:r w:rsidRPr="000F43F7">
        <w:rPr>
          <w:b/>
          <w:bCs/>
          <w:sz w:val="22"/>
          <w:szCs w:val="22"/>
        </w:rPr>
        <w:t xml:space="preserve">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ООО «Агентство Вест» (Лежневский район) (</w:t>
      </w:r>
      <w:proofErr w:type="spellStart"/>
      <w:r w:rsidRPr="000F43F7">
        <w:rPr>
          <w:b/>
          <w:bCs/>
          <w:sz w:val="22"/>
          <w:szCs w:val="22"/>
        </w:rPr>
        <w:t>Чухлова</w:t>
      </w:r>
      <w:proofErr w:type="spellEnd"/>
      <w:r w:rsidRPr="000F43F7">
        <w:rPr>
          <w:b/>
          <w:bCs/>
          <w:sz w:val="22"/>
          <w:szCs w:val="22"/>
        </w:rPr>
        <w:t xml:space="preserve"> Я.В.)</w:t>
      </w:r>
    </w:p>
    <w:p w14:paraId="161DA085"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 xml:space="preserve">В связи с обращением ООО «Агентство Вест» (Лежневский район) приказом Департамента энергетики и тарифов Ивановской области от 05.05.2023 № 25-у (извещение от 05.05.2023 № исх-784-018/3-09) дело об установлении долгосрочных тарифов на тепловую энергию, теплоноситель для потребителей ООО «Агентство </w:t>
      </w:r>
      <w:proofErr w:type="gramStart"/>
      <w:r w:rsidRPr="000F43F7">
        <w:rPr>
          <w:sz w:val="22"/>
          <w:szCs w:val="22"/>
        </w:rPr>
        <w:t>Вест»  на</w:t>
      </w:r>
      <w:proofErr w:type="gramEnd"/>
      <w:r w:rsidRPr="000F43F7">
        <w:rPr>
          <w:sz w:val="22"/>
          <w:szCs w:val="22"/>
        </w:rPr>
        <w:t xml:space="preserve"> 2024–2028 годы. </w:t>
      </w:r>
    </w:p>
    <w:p w14:paraId="09A3C46B"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Тепловая энергия отпускается потребителям в теплоносителе в виде воды.</w:t>
      </w:r>
    </w:p>
    <w:p w14:paraId="6AB2F5E4" w14:textId="77777777" w:rsidR="000F43F7" w:rsidRPr="000F43F7" w:rsidRDefault="000F43F7" w:rsidP="000F43F7">
      <w:pPr>
        <w:widowControl/>
        <w:tabs>
          <w:tab w:val="left" w:pos="851"/>
          <w:tab w:val="left" w:pos="993"/>
          <w:tab w:val="left" w:pos="1276"/>
        </w:tabs>
        <w:ind w:firstLine="709"/>
        <w:jc w:val="both"/>
        <w:rPr>
          <w:sz w:val="22"/>
          <w:szCs w:val="22"/>
        </w:rPr>
      </w:pPr>
      <w:r w:rsidRPr="000F43F7">
        <w:rPr>
          <w:sz w:val="22"/>
          <w:szCs w:val="22"/>
        </w:rPr>
        <w:t>ООО «</w:t>
      </w:r>
      <w:proofErr w:type="spellStart"/>
      <w:r w:rsidRPr="000F43F7">
        <w:rPr>
          <w:sz w:val="22"/>
          <w:szCs w:val="22"/>
        </w:rPr>
        <w:t>АгенствоВест</w:t>
      </w:r>
      <w:proofErr w:type="spellEnd"/>
      <w:r w:rsidRPr="000F43F7">
        <w:rPr>
          <w:sz w:val="22"/>
          <w:szCs w:val="22"/>
        </w:rPr>
        <w:t>» (Лежневский район) осуществляет регулируемые виды деятельности с использованием имущества, которым владеет на основания концессионного соглашения.</w:t>
      </w:r>
    </w:p>
    <w:p w14:paraId="6E900E6E" w14:textId="77777777" w:rsidR="000F43F7" w:rsidRPr="000F43F7" w:rsidRDefault="000F43F7" w:rsidP="000F43F7">
      <w:pPr>
        <w:widowControl/>
        <w:tabs>
          <w:tab w:val="left" w:pos="851"/>
          <w:tab w:val="left" w:pos="993"/>
          <w:tab w:val="left" w:pos="1276"/>
        </w:tabs>
        <w:ind w:firstLine="709"/>
        <w:jc w:val="both"/>
        <w:rPr>
          <w:sz w:val="22"/>
          <w:szCs w:val="22"/>
        </w:rPr>
      </w:pPr>
      <w:r w:rsidRPr="000F43F7">
        <w:rPr>
          <w:sz w:val="22"/>
          <w:szCs w:val="22"/>
        </w:rPr>
        <w:t>Методом регулирования тарифов в сфере теплоснабжения определен метод индексации установленных тарифов на 2024–</w:t>
      </w:r>
      <w:proofErr w:type="gramStart"/>
      <w:r w:rsidRPr="000F43F7">
        <w:rPr>
          <w:sz w:val="22"/>
          <w:szCs w:val="22"/>
        </w:rPr>
        <w:t>2028  годы</w:t>
      </w:r>
      <w:proofErr w:type="gramEnd"/>
      <w:r w:rsidRPr="000F43F7">
        <w:rPr>
          <w:sz w:val="22"/>
          <w:szCs w:val="22"/>
        </w:rPr>
        <w:t>, в соответствии с п.8.9. раздела 8 концессионного соглашения от 23.04.2021 №19-с.</w:t>
      </w:r>
    </w:p>
    <w:p w14:paraId="278693AA" w14:textId="77777777" w:rsidR="000F43F7" w:rsidRDefault="000F43F7" w:rsidP="000F43F7">
      <w:pPr>
        <w:widowControl/>
        <w:tabs>
          <w:tab w:val="left" w:pos="1276"/>
          <w:tab w:val="left" w:pos="1560"/>
        </w:tabs>
        <w:ind w:firstLine="709"/>
        <w:jc w:val="both"/>
        <w:rPr>
          <w:sz w:val="22"/>
          <w:szCs w:val="22"/>
        </w:rPr>
      </w:pPr>
      <w:r w:rsidRPr="000F43F7">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686A933" w14:textId="77777777" w:rsidR="00CA034B" w:rsidRPr="000F43F7" w:rsidRDefault="00CA034B" w:rsidP="00CA034B">
      <w:pPr>
        <w:pStyle w:val="24"/>
        <w:widowControl/>
        <w:tabs>
          <w:tab w:val="left" w:pos="851"/>
          <w:tab w:val="left" w:pos="1276"/>
          <w:tab w:val="left" w:pos="1560"/>
        </w:tabs>
        <w:ind w:firstLine="708"/>
        <w:rPr>
          <w:bCs/>
          <w:sz w:val="22"/>
          <w:szCs w:val="22"/>
        </w:rPr>
      </w:pPr>
      <w:r w:rsidRPr="00061991">
        <w:rPr>
          <w:bCs/>
          <w:sz w:val="22"/>
          <w:szCs w:val="22"/>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w:t>
      </w:r>
      <w:r w:rsidRPr="000F43F7">
        <w:rPr>
          <w:bCs/>
          <w:sz w:val="22"/>
          <w:szCs w:val="22"/>
        </w:rPr>
        <w:t>льготные тарифы на тепловую энергию для населения.</w:t>
      </w:r>
    </w:p>
    <w:p w14:paraId="3715F4D3" w14:textId="77777777" w:rsidR="00CA034B" w:rsidRPr="000F43F7" w:rsidRDefault="00CA034B" w:rsidP="00CA034B">
      <w:pPr>
        <w:pStyle w:val="24"/>
        <w:widowControl/>
        <w:tabs>
          <w:tab w:val="left" w:pos="851"/>
          <w:tab w:val="left" w:pos="993"/>
        </w:tabs>
        <w:ind w:firstLine="709"/>
        <w:rPr>
          <w:bCs/>
          <w:sz w:val="22"/>
          <w:szCs w:val="22"/>
        </w:rPr>
      </w:pPr>
      <w:r w:rsidRPr="000F43F7">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605E20B0" w14:textId="77777777" w:rsidR="00CA034B" w:rsidRPr="00061991" w:rsidRDefault="00CA034B" w:rsidP="00CA034B">
      <w:pPr>
        <w:pStyle w:val="24"/>
        <w:widowControl/>
        <w:tabs>
          <w:tab w:val="left" w:pos="851"/>
          <w:tab w:val="left" w:pos="1276"/>
          <w:tab w:val="left" w:pos="1560"/>
        </w:tabs>
        <w:ind w:firstLine="708"/>
        <w:rPr>
          <w:bCs/>
          <w:sz w:val="22"/>
          <w:szCs w:val="22"/>
        </w:rPr>
      </w:pPr>
      <w:r w:rsidRPr="000F43F7">
        <w:rPr>
          <w:bCs/>
          <w:sz w:val="22"/>
          <w:szCs w:val="22"/>
        </w:rPr>
        <w:t xml:space="preserve">Льготный тариф на тепловую энергию для населения на второе </w:t>
      </w:r>
      <w:r w:rsidRPr="00061991">
        <w:rPr>
          <w:bCs/>
          <w:sz w:val="22"/>
          <w:szCs w:val="22"/>
        </w:rPr>
        <w:t>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1618D835" w14:textId="77777777" w:rsidR="00CA034B" w:rsidRPr="00061991" w:rsidRDefault="00CA034B" w:rsidP="00CA034B">
      <w:pPr>
        <w:pStyle w:val="24"/>
        <w:widowControl/>
        <w:tabs>
          <w:tab w:val="left" w:pos="851"/>
          <w:tab w:val="left" w:pos="1276"/>
          <w:tab w:val="left" w:pos="1560"/>
        </w:tabs>
        <w:ind w:firstLine="708"/>
        <w:rPr>
          <w:bCs/>
          <w:sz w:val="22"/>
          <w:szCs w:val="22"/>
        </w:rPr>
      </w:pPr>
      <w:r w:rsidRPr="00061991">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22B1BAE" w14:textId="77777777" w:rsidR="00CA034B" w:rsidRPr="00061991" w:rsidRDefault="00CA034B" w:rsidP="00CA034B">
      <w:pPr>
        <w:pStyle w:val="24"/>
        <w:widowControl/>
        <w:tabs>
          <w:tab w:val="left" w:pos="851"/>
          <w:tab w:val="left" w:pos="1276"/>
          <w:tab w:val="left" w:pos="1560"/>
        </w:tabs>
        <w:ind w:firstLine="708"/>
        <w:rPr>
          <w:bCs/>
          <w:sz w:val="22"/>
          <w:szCs w:val="22"/>
        </w:rPr>
      </w:pPr>
      <w:r w:rsidRPr="00061991">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5AD1C56A" w14:textId="77777777" w:rsidR="00CA034B" w:rsidRPr="00061991" w:rsidRDefault="00CA034B" w:rsidP="00CA034B">
      <w:pPr>
        <w:pStyle w:val="24"/>
        <w:widowControl/>
        <w:tabs>
          <w:tab w:val="left" w:pos="851"/>
          <w:tab w:val="left" w:pos="1276"/>
          <w:tab w:val="left" w:pos="1560"/>
        </w:tabs>
        <w:ind w:firstLine="708"/>
        <w:rPr>
          <w:bCs/>
          <w:sz w:val="22"/>
          <w:szCs w:val="22"/>
        </w:rPr>
      </w:pPr>
      <w:r w:rsidRPr="00061991">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2546545" w14:textId="77777777" w:rsidR="00CA034B" w:rsidRPr="000F43F7" w:rsidRDefault="00CA034B" w:rsidP="000F43F7">
      <w:pPr>
        <w:widowControl/>
        <w:tabs>
          <w:tab w:val="left" w:pos="1276"/>
          <w:tab w:val="left" w:pos="1560"/>
        </w:tabs>
        <w:ind w:firstLine="709"/>
        <w:jc w:val="both"/>
        <w:rPr>
          <w:sz w:val="22"/>
          <w:szCs w:val="22"/>
        </w:rPr>
      </w:pPr>
    </w:p>
    <w:p w14:paraId="70DBA46A" w14:textId="77777777" w:rsidR="000F43F7" w:rsidRPr="000F43F7" w:rsidRDefault="000F43F7" w:rsidP="000F43F7">
      <w:pPr>
        <w:widowControl/>
        <w:tabs>
          <w:tab w:val="left" w:pos="709"/>
          <w:tab w:val="left" w:pos="1560"/>
        </w:tabs>
        <w:ind w:firstLine="709"/>
        <w:jc w:val="both"/>
        <w:rPr>
          <w:bCs/>
          <w:sz w:val="22"/>
          <w:szCs w:val="22"/>
        </w:rPr>
      </w:pPr>
      <w:r w:rsidRPr="000F43F7">
        <w:rPr>
          <w:bCs/>
          <w:sz w:val="22"/>
          <w:szCs w:val="22"/>
        </w:rPr>
        <w:t xml:space="preserve">По результатам экспертизы материалов тарифного дела подготовлено экспертное заключение. </w:t>
      </w:r>
    </w:p>
    <w:p w14:paraId="353F7789"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 xml:space="preserve">Организация ознакомлена с уровнями тарифов к утверждению. Представители ООО «Агентство Вест» (Лежневский район) на Заседании Правления не присутствовали. </w:t>
      </w:r>
    </w:p>
    <w:p w14:paraId="5ED99484" w14:textId="77777777" w:rsidR="000F43F7" w:rsidRPr="000F43F7" w:rsidRDefault="000F43F7" w:rsidP="000F43F7">
      <w:pPr>
        <w:widowControl/>
        <w:tabs>
          <w:tab w:val="left" w:pos="1276"/>
          <w:tab w:val="left" w:pos="1560"/>
        </w:tabs>
        <w:ind w:firstLine="709"/>
        <w:jc w:val="both"/>
        <w:rPr>
          <w:sz w:val="22"/>
          <w:szCs w:val="22"/>
        </w:rPr>
      </w:pPr>
      <w:r w:rsidRPr="000F43F7">
        <w:rPr>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приложениях 7/1-7/2.</w:t>
      </w:r>
    </w:p>
    <w:p w14:paraId="5C236C4F" w14:textId="77777777" w:rsidR="000F43F7" w:rsidRPr="000F43F7" w:rsidRDefault="000F43F7" w:rsidP="000F43F7">
      <w:pPr>
        <w:widowControl/>
        <w:tabs>
          <w:tab w:val="left" w:pos="993"/>
          <w:tab w:val="left" w:pos="1276"/>
          <w:tab w:val="left" w:pos="1560"/>
        </w:tabs>
        <w:ind w:firstLine="709"/>
        <w:jc w:val="both"/>
        <w:rPr>
          <w:b/>
          <w:bCs/>
          <w:sz w:val="22"/>
          <w:szCs w:val="22"/>
        </w:rPr>
      </w:pPr>
      <w:r w:rsidRPr="000F43F7">
        <w:rPr>
          <w:b/>
          <w:bCs/>
          <w:sz w:val="22"/>
          <w:szCs w:val="22"/>
        </w:rPr>
        <w:t>РЕШИЛИ:</w:t>
      </w:r>
    </w:p>
    <w:p w14:paraId="55FF032A" w14:textId="77777777" w:rsidR="000F43F7" w:rsidRPr="000F43F7" w:rsidRDefault="000F43F7" w:rsidP="000F43F7">
      <w:pPr>
        <w:keepNext/>
        <w:widowControl/>
        <w:tabs>
          <w:tab w:val="left" w:pos="142"/>
        </w:tabs>
        <w:autoSpaceDE w:val="0"/>
        <w:autoSpaceDN w:val="0"/>
        <w:adjustRightInd w:val="0"/>
        <w:spacing w:line="276" w:lineRule="auto"/>
        <w:ind w:firstLine="900"/>
        <w:jc w:val="both"/>
        <w:rPr>
          <w:sz w:val="22"/>
          <w:szCs w:val="22"/>
        </w:rPr>
      </w:pPr>
      <w:r w:rsidRPr="000F43F7">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0F43F7">
        <w:rPr>
          <w:rFonts w:ascii="Arial" w:hAnsi="Arial" w:cs="Arial"/>
          <w:sz w:val="22"/>
          <w:szCs w:val="22"/>
        </w:rPr>
        <w:t xml:space="preserve"> </w:t>
      </w:r>
      <w:r w:rsidRPr="000F43F7">
        <w:rPr>
          <w:sz w:val="22"/>
          <w:szCs w:val="22"/>
        </w:rPr>
        <w:t>Департамент энергетики и тарифов Ивановской области постановляет:</w:t>
      </w:r>
    </w:p>
    <w:p w14:paraId="332954C0" w14:textId="77777777" w:rsidR="000F43F7" w:rsidRPr="000F43F7" w:rsidRDefault="000F43F7" w:rsidP="000F43F7">
      <w:pPr>
        <w:numPr>
          <w:ilvl w:val="0"/>
          <w:numId w:val="32"/>
        </w:numPr>
        <w:tabs>
          <w:tab w:val="left" w:pos="142"/>
          <w:tab w:val="left" w:pos="1134"/>
        </w:tabs>
        <w:spacing w:line="276" w:lineRule="auto"/>
        <w:ind w:left="0" w:firstLine="709"/>
        <w:contextualSpacing/>
        <w:jc w:val="both"/>
        <w:rPr>
          <w:sz w:val="22"/>
          <w:szCs w:val="22"/>
        </w:rPr>
      </w:pPr>
      <w:r w:rsidRPr="000F43F7">
        <w:rPr>
          <w:sz w:val="22"/>
          <w:szCs w:val="22"/>
        </w:rPr>
        <w:t>Установить долгосрочные тарифы на тепловую энергию для потребителей ООО «Агентство Вест» (Лежневский район) на 2024 – 2028 годы:</w:t>
      </w:r>
    </w:p>
    <w:p w14:paraId="53A51234" w14:textId="77777777" w:rsidR="000F43F7" w:rsidRPr="000F43F7" w:rsidRDefault="000F43F7" w:rsidP="000F43F7">
      <w:pPr>
        <w:widowControl/>
        <w:autoSpaceDE w:val="0"/>
        <w:autoSpaceDN w:val="0"/>
        <w:adjustRightInd w:val="0"/>
        <w:jc w:val="center"/>
        <w:rPr>
          <w:b/>
          <w:bCs/>
          <w:sz w:val="22"/>
          <w:szCs w:val="22"/>
        </w:rPr>
      </w:pPr>
    </w:p>
    <w:p w14:paraId="7EB84787" w14:textId="77777777" w:rsidR="000F43F7" w:rsidRPr="000F43F7" w:rsidRDefault="000F43F7" w:rsidP="000F43F7">
      <w:pPr>
        <w:widowControl/>
        <w:autoSpaceDE w:val="0"/>
        <w:autoSpaceDN w:val="0"/>
        <w:adjustRightInd w:val="0"/>
        <w:jc w:val="center"/>
        <w:rPr>
          <w:b/>
          <w:bCs/>
          <w:sz w:val="22"/>
          <w:szCs w:val="22"/>
        </w:rPr>
      </w:pPr>
      <w:r w:rsidRPr="000F43F7">
        <w:rPr>
          <w:b/>
          <w:bCs/>
          <w:sz w:val="22"/>
          <w:szCs w:val="22"/>
        </w:rPr>
        <w:t>Тарифы на тепловую энергию (мощность), поставляемую потребителям</w:t>
      </w:r>
    </w:p>
    <w:tbl>
      <w:tblPr>
        <w:tblW w:w="506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7"/>
        <w:gridCol w:w="1933"/>
        <w:gridCol w:w="1560"/>
        <w:gridCol w:w="710"/>
        <w:gridCol w:w="1279"/>
        <w:gridCol w:w="1566"/>
        <w:gridCol w:w="448"/>
        <w:gridCol w:w="565"/>
        <w:gridCol w:w="702"/>
        <w:gridCol w:w="495"/>
        <w:gridCol w:w="642"/>
      </w:tblGrid>
      <w:tr w:rsidR="000F43F7" w:rsidRPr="000F43F7" w14:paraId="1D2F7C11" w14:textId="77777777" w:rsidTr="004A1BC6">
        <w:trPr>
          <w:trHeight w:val="283"/>
        </w:trPr>
        <w:tc>
          <w:tcPr>
            <w:tcW w:w="202" w:type="pct"/>
            <w:vMerge w:val="restart"/>
            <w:shd w:val="clear" w:color="auto" w:fill="auto"/>
            <w:vAlign w:val="center"/>
            <w:hideMark/>
          </w:tcPr>
          <w:p w14:paraId="7E9D02CC" w14:textId="77777777" w:rsidR="000F43F7" w:rsidRPr="000F43F7" w:rsidRDefault="000F43F7" w:rsidP="000F43F7">
            <w:pPr>
              <w:widowControl/>
              <w:jc w:val="center"/>
              <w:rPr>
                <w:sz w:val="22"/>
                <w:szCs w:val="22"/>
              </w:rPr>
            </w:pPr>
            <w:r w:rsidRPr="000F43F7">
              <w:rPr>
                <w:sz w:val="22"/>
                <w:szCs w:val="22"/>
              </w:rPr>
              <w:lastRenderedPageBreak/>
              <w:t>№ п/п</w:t>
            </w:r>
          </w:p>
        </w:tc>
        <w:tc>
          <w:tcPr>
            <w:tcW w:w="937" w:type="pct"/>
            <w:vMerge w:val="restart"/>
            <w:shd w:val="clear" w:color="auto" w:fill="auto"/>
            <w:vAlign w:val="center"/>
            <w:hideMark/>
          </w:tcPr>
          <w:p w14:paraId="68813695" w14:textId="77777777" w:rsidR="000F43F7" w:rsidRPr="000F43F7" w:rsidRDefault="000F43F7" w:rsidP="000F43F7">
            <w:pPr>
              <w:widowControl/>
              <w:jc w:val="center"/>
              <w:rPr>
                <w:sz w:val="22"/>
                <w:szCs w:val="22"/>
              </w:rPr>
            </w:pPr>
            <w:r w:rsidRPr="000F43F7">
              <w:rPr>
                <w:sz w:val="22"/>
                <w:szCs w:val="22"/>
              </w:rPr>
              <w:t>Наименование регулируемой организации</w:t>
            </w:r>
          </w:p>
        </w:tc>
        <w:tc>
          <w:tcPr>
            <w:tcW w:w="756" w:type="pct"/>
            <w:vMerge w:val="restart"/>
            <w:shd w:val="clear" w:color="auto" w:fill="auto"/>
            <w:noWrap/>
            <w:vAlign w:val="center"/>
            <w:hideMark/>
          </w:tcPr>
          <w:p w14:paraId="4017D050" w14:textId="77777777" w:rsidR="000F43F7" w:rsidRPr="000F43F7" w:rsidRDefault="000F43F7" w:rsidP="000F43F7">
            <w:pPr>
              <w:widowControl/>
              <w:jc w:val="center"/>
              <w:rPr>
                <w:sz w:val="22"/>
                <w:szCs w:val="22"/>
              </w:rPr>
            </w:pPr>
            <w:r w:rsidRPr="000F43F7">
              <w:rPr>
                <w:sz w:val="22"/>
                <w:szCs w:val="22"/>
              </w:rPr>
              <w:t>Вид тарифа</w:t>
            </w:r>
          </w:p>
        </w:tc>
        <w:tc>
          <w:tcPr>
            <w:tcW w:w="344" w:type="pct"/>
            <w:vMerge w:val="restart"/>
            <w:shd w:val="clear" w:color="auto" w:fill="auto"/>
            <w:noWrap/>
            <w:vAlign w:val="center"/>
            <w:hideMark/>
          </w:tcPr>
          <w:p w14:paraId="6C9F7343" w14:textId="77777777" w:rsidR="000F43F7" w:rsidRPr="000F43F7" w:rsidRDefault="000F43F7" w:rsidP="000F43F7">
            <w:pPr>
              <w:widowControl/>
              <w:jc w:val="center"/>
              <w:rPr>
                <w:sz w:val="22"/>
                <w:szCs w:val="22"/>
              </w:rPr>
            </w:pPr>
            <w:r w:rsidRPr="000F43F7">
              <w:rPr>
                <w:sz w:val="22"/>
                <w:szCs w:val="22"/>
              </w:rPr>
              <w:t>Год</w:t>
            </w:r>
          </w:p>
        </w:tc>
        <w:tc>
          <w:tcPr>
            <w:tcW w:w="1379" w:type="pct"/>
            <w:gridSpan w:val="2"/>
            <w:shd w:val="clear" w:color="auto" w:fill="auto"/>
            <w:noWrap/>
            <w:vAlign w:val="center"/>
            <w:hideMark/>
          </w:tcPr>
          <w:p w14:paraId="3C15C840" w14:textId="77777777" w:rsidR="000F43F7" w:rsidRPr="000F43F7" w:rsidRDefault="000F43F7" w:rsidP="000F43F7">
            <w:pPr>
              <w:widowControl/>
              <w:jc w:val="center"/>
              <w:rPr>
                <w:sz w:val="22"/>
                <w:szCs w:val="22"/>
              </w:rPr>
            </w:pPr>
            <w:r w:rsidRPr="000F43F7">
              <w:rPr>
                <w:sz w:val="22"/>
                <w:szCs w:val="22"/>
              </w:rPr>
              <w:t>Вода</w:t>
            </w:r>
          </w:p>
        </w:tc>
        <w:tc>
          <w:tcPr>
            <w:tcW w:w="1071" w:type="pct"/>
            <w:gridSpan w:val="4"/>
            <w:shd w:val="clear" w:color="auto" w:fill="auto"/>
            <w:noWrap/>
            <w:vAlign w:val="center"/>
            <w:hideMark/>
          </w:tcPr>
          <w:p w14:paraId="2AB02348" w14:textId="77777777" w:rsidR="000F43F7" w:rsidRPr="000F43F7" w:rsidRDefault="000F43F7" w:rsidP="000F43F7">
            <w:pPr>
              <w:widowControl/>
              <w:jc w:val="center"/>
              <w:rPr>
                <w:sz w:val="22"/>
                <w:szCs w:val="22"/>
              </w:rPr>
            </w:pPr>
            <w:r w:rsidRPr="000F43F7">
              <w:rPr>
                <w:sz w:val="22"/>
                <w:szCs w:val="22"/>
              </w:rPr>
              <w:t>Отборный пар давлением</w:t>
            </w:r>
          </w:p>
        </w:tc>
        <w:tc>
          <w:tcPr>
            <w:tcW w:w="311" w:type="pct"/>
            <w:vMerge w:val="restart"/>
            <w:shd w:val="clear" w:color="auto" w:fill="auto"/>
            <w:vAlign w:val="center"/>
            <w:hideMark/>
          </w:tcPr>
          <w:p w14:paraId="42464770" w14:textId="77777777" w:rsidR="000F43F7" w:rsidRPr="000F43F7" w:rsidRDefault="000F43F7" w:rsidP="000F43F7">
            <w:pPr>
              <w:widowControl/>
              <w:jc w:val="center"/>
              <w:rPr>
                <w:sz w:val="22"/>
                <w:szCs w:val="22"/>
              </w:rPr>
            </w:pPr>
            <w:r w:rsidRPr="000F43F7">
              <w:rPr>
                <w:sz w:val="22"/>
                <w:szCs w:val="22"/>
              </w:rPr>
              <w:t>Острый и редуцированный пар</w:t>
            </w:r>
          </w:p>
        </w:tc>
      </w:tr>
      <w:tr w:rsidR="000F43F7" w:rsidRPr="000F43F7" w14:paraId="7F96D124" w14:textId="77777777" w:rsidTr="004A1BC6">
        <w:trPr>
          <w:trHeight w:val="540"/>
        </w:trPr>
        <w:tc>
          <w:tcPr>
            <w:tcW w:w="202" w:type="pct"/>
            <w:vMerge/>
            <w:shd w:val="clear" w:color="auto" w:fill="auto"/>
            <w:noWrap/>
            <w:vAlign w:val="center"/>
            <w:hideMark/>
          </w:tcPr>
          <w:p w14:paraId="41B74CA0" w14:textId="77777777" w:rsidR="000F43F7" w:rsidRPr="000F43F7" w:rsidRDefault="000F43F7" w:rsidP="000F43F7">
            <w:pPr>
              <w:widowControl/>
              <w:jc w:val="center"/>
              <w:rPr>
                <w:sz w:val="22"/>
                <w:szCs w:val="22"/>
              </w:rPr>
            </w:pPr>
          </w:p>
        </w:tc>
        <w:tc>
          <w:tcPr>
            <w:tcW w:w="937" w:type="pct"/>
            <w:vMerge/>
            <w:shd w:val="clear" w:color="auto" w:fill="auto"/>
            <w:vAlign w:val="center"/>
            <w:hideMark/>
          </w:tcPr>
          <w:p w14:paraId="300375A9" w14:textId="77777777" w:rsidR="000F43F7" w:rsidRPr="000F43F7" w:rsidRDefault="000F43F7" w:rsidP="000F43F7">
            <w:pPr>
              <w:widowControl/>
              <w:rPr>
                <w:sz w:val="22"/>
                <w:szCs w:val="22"/>
              </w:rPr>
            </w:pPr>
          </w:p>
        </w:tc>
        <w:tc>
          <w:tcPr>
            <w:tcW w:w="756" w:type="pct"/>
            <w:vMerge/>
            <w:shd w:val="clear" w:color="auto" w:fill="auto"/>
            <w:noWrap/>
            <w:vAlign w:val="center"/>
            <w:hideMark/>
          </w:tcPr>
          <w:p w14:paraId="0FC59E94" w14:textId="77777777" w:rsidR="000F43F7" w:rsidRPr="000F43F7" w:rsidRDefault="000F43F7" w:rsidP="000F43F7">
            <w:pPr>
              <w:widowControl/>
              <w:jc w:val="center"/>
              <w:rPr>
                <w:sz w:val="22"/>
                <w:szCs w:val="22"/>
              </w:rPr>
            </w:pPr>
          </w:p>
        </w:tc>
        <w:tc>
          <w:tcPr>
            <w:tcW w:w="344" w:type="pct"/>
            <w:vMerge/>
            <w:shd w:val="clear" w:color="auto" w:fill="auto"/>
            <w:noWrap/>
            <w:vAlign w:val="center"/>
            <w:hideMark/>
          </w:tcPr>
          <w:p w14:paraId="2B614080" w14:textId="77777777" w:rsidR="000F43F7" w:rsidRPr="000F43F7" w:rsidRDefault="000F43F7" w:rsidP="000F43F7">
            <w:pPr>
              <w:widowControl/>
              <w:jc w:val="center"/>
              <w:rPr>
                <w:sz w:val="22"/>
                <w:szCs w:val="22"/>
              </w:rPr>
            </w:pPr>
          </w:p>
        </w:tc>
        <w:tc>
          <w:tcPr>
            <w:tcW w:w="620" w:type="pct"/>
            <w:shd w:val="clear" w:color="auto" w:fill="auto"/>
            <w:noWrap/>
            <w:vAlign w:val="center"/>
            <w:hideMark/>
          </w:tcPr>
          <w:p w14:paraId="4CF432D6" w14:textId="77777777" w:rsidR="000F43F7" w:rsidRPr="000F43F7" w:rsidRDefault="000F43F7" w:rsidP="000F43F7">
            <w:pPr>
              <w:widowControl/>
              <w:jc w:val="center"/>
              <w:rPr>
                <w:sz w:val="22"/>
                <w:szCs w:val="22"/>
              </w:rPr>
            </w:pPr>
            <w:r w:rsidRPr="000F43F7">
              <w:rPr>
                <w:sz w:val="22"/>
                <w:szCs w:val="22"/>
              </w:rPr>
              <w:t>1 полугодие</w:t>
            </w:r>
          </w:p>
        </w:tc>
        <w:tc>
          <w:tcPr>
            <w:tcW w:w="759" w:type="pct"/>
            <w:shd w:val="clear" w:color="auto" w:fill="auto"/>
            <w:vAlign w:val="center"/>
          </w:tcPr>
          <w:p w14:paraId="4F4F0865" w14:textId="77777777" w:rsidR="000F43F7" w:rsidRPr="000F43F7" w:rsidRDefault="000F43F7" w:rsidP="000F43F7">
            <w:pPr>
              <w:widowControl/>
              <w:jc w:val="center"/>
              <w:rPr>
                <w:sz w:val="22"/>
                <w:szCs w:val="22"/>
              </w:rPr>
            </w:pPr>
            <w:r w:rsidRPr="000F43F7">
              <w:rPr>
                <w:sz w:val="22"/>
                <w:szCs w:val="22"/>
              </w:rPr>
              <w:t>2 полугодие</w:t>
            </w:r>
          </w:p>
        </w:tc>
        <w:tc>
          <w:tcPr>
            <w:tcW w:w="217" w:type="pct"/>
            <w:shd w:val="clear" w:color="auto" w:fill="auto"/>
            <w:vAlign w:val="center"/>
            <w:hideMark/>
          </w:tcPr>
          <w:p w14:paraId="2601DD90" w14:textId="77777777" w:rsidR="000F43F7" w:rsidRPr="000F43F7" w:rsidRDefault="000F43F7" w:rsidP="000F43F7">
            <w:pPr>
              <w:widowControl/>
              <w:jc w:val="center"/>
              <w:rPr>
                <w:sz w:val="22"/>
                <w:szCs w:val="22"/>
              </w:rPr>
            </w:pPr>
            <w:r w:rsidRPr="000F43F7">
              <w:rPr>
                <w:sz w:val="22"/>
                <w:szCs w:val="22"/>
              </w:rPr>
              <w:t>от 1,2 до 2,5 кг/</w:t>
            </w:r>
          </w:p>
          <w:p w14:paraId="309DB31B" w14:textId="77777777" w:rsidR="000F43F7" w:rsidRPr="000F43F7" w:rsidRDefault="000F43F7" w:rsidP="000F43F7">
            <w:pPr>
              <w:widowControl/>
              <w:jc w:val="center"/>
              <w:rPr>
                <w:sz w:val="22"/>
                <w:szCs w:val="22"/>
              </w:rPr>
            </w:pPr>
            <w:r w:rsidRPr="000F43F7">
              <w:rPr>
                <w:sz w:val="22"/>
                <w:szCs w:val="22"/>
              </w:rPr>
              <w:t>см</w:t>
            </w:r>
            <w:r w:rsidRPr="000F43F7">
              <w:rPr>
                <w:sz w:val="22"/>
                <w:szCs w:val="22"/>
                <w:vertAlign w:val="superscript"/>
              </w:rPr>
              <w:t>2</w:t>
            </w:r>
          </w:p>
        </w:tc>
        <w:tc>
          <w:tcPr>
            <w:tcW w:w="274" w:type="pct"/>
            <w:vAlign w:val="center"/>
          </w:tcPr>
          <w:p w14:paraId="2CECEBD3" w14:textId="77777777" w:rsidR="000F43F7" w:rsidRPr="000F43F7" w:rsidRDefault="000F43F7" w:rsidP="000F43F7">
            <w:pPr>
              <w:widowControl/>
              <w:jc w:val="center"/>
              <w:rPr>
                <w:sz w:val="22"/>
                <w:szCs w:val="22"/>
              </w:rPr>
            </w:pPr>
            <w:r w:rsidRPr="000F43F7">
              <w:rPr>
                <w:sz w:val="22"/>
                <w:szCs w:val="22"/>
              </w:rPr>
              <w:t>от 2,5 до 7,0 кг/см</w:t>
            </w:r>
            <w:r w:rsidRPr="000F43F7">
              <w:rPr>
                <w:sz w:val="22"/>
                <w:szCs w:val="22"/>
                <w:vertAlign w:val="superscript"/>
              </w:rPr>
              <w:t>2</w:t>
            </w:r>
          </w:p>
        </w:tc>
        <w:tc>
          <w:tcPr>
            <w:tcW w:w="340" w:type="pct"/>
            <w:vAlign w:val="center"/>
          </w:tcPr>
          <w:p w14:paraId="181FCF67" w14:textId="77777777" w:rsidR="000F43F7" w:rsidRPr="000F43F7" w:rsidRDefault="000F43F7" w:rsidP="000F43F7">
            <w:pPr>
              <w:widowControl/>
              <w:jc w:val="center"/>
              <w:rPr>
                <w:sz w:val="22"/>
                <w:szCs w:val="22"/>
              </w:rPr>
            </w:pPr>
            <w:r w:rsidRPr="000F43F7">
              <w:rPr>
                <w:sz w:val="22"/>
                <w:szCs w:val="22"/>
              </w:rPr>
              <w:t>от 7,0 до 13,0 кг/</w:t>
            </w:r>
          </w:p>
          <w:p w14:paraId="17645C6A" w14:textId="77777777" w:rsidR="000F43F7" w:rsidRPr="000F43F7" w:rsidRDefault="000F43F7" w:rsidP="000F43F7">
            <w:pPr>
              <w:widowControl/>
              <w:jc w:val="center"/>
              <w:rPr>
                <w:sz w:val="22"/>
                <w:szCs w:val="22"/>
              </w:rPr>
            </w:pPr>
            <w:r w:rsidRPr="000F43F7">
              <w:rPr>
                <w:sz w:val="22"/>
                <w:szCs w:val="22"/>
              </w:rPr>
              <w:t>см</w:t>
            </w:r>
            <w:r w:rsidRPr="000F43F7">
              <w:rPr>
                <w:sz w:val="22"/>
                <w:szCs w:val="22"/>
                <w:vertAlign w:val="superscript"/>
              </w:rPr>
              <w:t>2</w:t>
            </w:r>
          </w:p>
        </w:tc>
        <w:tc>
          <w:tcPr>
            <w:tcW w:w="240" w:type="pct"/>
            <w:vAlign w:val="center"/>
          </w:tcPr>
          <w:p w14:paraId="003A189E" w14:textId="77777777" w:rsidR="000F43F7" w:rsidRPr="000F43F7" w:rsidRDefault="000F43F7" w:rsidP="000F43F7">
            <w:pPr>
              <w:widowControl/>
              <w:ind w:right="-108" w:hanging="109"/>
              <w:jc w:val="center"/>
              <w:rPr>
                <w:sz w:val="22"/>
                <w:szCs w:val="22"/>
              </w:rPr>
            </w:pPr>
            <w:r w:rsidRPr="000F43F7">
              <w:rPr>
                <w:sz w:val="22"/>
                <w:szCs w:val="22"/>
              </w:rPr>
              <w:t>Свыше 13,0 кг/</w:t>
            </w:r>
          </w:p>
          <w:p w14:paraId="4FCF0B29" w14:textId="77777777" w:rsidR="000F43F7" w:rsidRPr="000F43F7" w:rsidRDefault="000F43F7" w:rsidP="000F43F7">
            <w:pPr>
              <w:widowControl/>
              <w:jc w:val="center"/>
              <w:rPr>
                <w:sz w:val="22"/>
                <w:szCs w:val="22"/>
              </w:rPr>
            </w:pPr>
            <w:r w:rsidRPr="000F43F7">
              <w:rPr>
                <w:sz w:val="22"/>
                <w:szCs w:val="22"/>
              </w:rPr>
              <w:t>см</w:t>
            </w:r>
            <w:r w:rsidRPr="000F43F7">
              <w:rPr>
                <w:sz w:val="22"/>
                <w:szCs w:val="22"/>
                <w:vertAlign w:val="superscript"/>
              </w:rPr>
              <w:t>2</w:t>
            </w:r>
          </w:p>
        </w:tc>
        <w:tc>
          <w:tcPr>
            <w:tcW w:w="311" w:type="pct"/>
            <w:vMerge/>
            <w:shd w:val="clear" w:color="auto" w:fill="auto"/>
            <w:vAlign w:val="center"/>
            <w:hideMark/>
          </w:tcPr>
          <w:p w14:paraId="54EC12B7" w14:textId="77777777" w:rsidR="000F43F7" w:rsidRPr="000F43F7" w:rsidRDefault="000F43F7" w:rsidP="000F43F7">
            <w:pPr>
              <w:widowControl/>
              <w:jc w:val="center"/>
              <w:rPr>
                <w:sz w:val="22"/>
                <w:szCs w:val="22"/>
              </w:rPr>
            </w:pPr>
          </w:p>
        </w:tc>
      </w:tr>
      <w:tr w:rsidR="000F43F7" w:rsidRPr="000F43F7" w14:paraId="1F3F3422" w14:textId="77777777" w:rsidTr="004A1BC6">
        <w:trPr>
          <w:trHeight w:val="397"/>
        </w:trPr>
        <w:tc>
          <w:tcPr>
            <w:tcW w:w="5000" w:type="pct"/>
            <w:gridSpan w:val="11"/>
            <w:shd w:val="clear" w:color="auto" w:fill="auto"/>
            <w:noWrap/>
            <w:vAlign w:val="center"/>
            <w:hideMark/>
          </w:tcPr>
          <w:p w14:paraId="57E24A0A" w14:textId="77777777" w:rsidR="000F43F7" w:rsidRPr="000F43F7" w:rsidRDefault="000F43F7" w:rsidP="000F43F7">
            <w:pPr>
              <w:widowControl/>
              <w:jc w:val="center"/>
              <w:rPr>
                <w:sz w:val="22"/>
                <w:szCs w:val="22"/>
              </w:rPr>
            </w:pPr>
            <w:r w:rsidRPr="000F43F7">
              <w:rPr>
                <w:sz w:val="22"/>
                <w:szCs w:val="22"/>
              </w:rPr>
              <w:t>Для потребителей, в случае отсутствия дифференциации тарифов по схеме подключения</w:t>
            </w:r>
          </w:p>
        </w:tc>
      </w:tr>
      <w:tr w:rsidR="000F43F7" w:rsidRPr="000F43F7" w14:paraId="7797BFC5" w14:textId="77777777" w:rsidTr="004A1BC6">
        <w:trPr>
          <w:trHeight w:hRule="exact" w:val="340"/>
        </w:trPr>
        <w:tc>
          <w:tcPr>
            <w:tcW w:w="202" w:type="pct"/>
            <w:vMerge w:val="restart"/>
            <w:shd w:val="clear" w:color="auto" w:fill="auto"/>
            <w:noWrap/>
            <w:vAlign w:val="center"/>
          </w:tcPr>
          <w:p w14:paraId="56BFAF4D" w14:textId="77777777" w:rsidR="000F43F7" w:rsidRPr="000F43F7" w:rsidRDefault="000F43F7" w:rsidP="000F43F7">
            <w:pPr>
              <w:jc w:val="center"/>
              <w:rPr>
                <w:sz w:val="22"/>
                <w:szCs w:val="22"/>
              </w:rPr>
            </w:pPr>
            <w:r w:rsidRPr="000F43F7">
              <w:rPr>
                <w:sz w:val="22"/>
                <w:szCs w:val="22"/>
              </w:rPr>
              <w:t>1.</w:t>
            </w:r>
          </w:p>
        </w:tc>
        <w:tc>
          <w:tcPr>
            <w:tcW w:w="937" w:type="pct"/>
            <w:vMerge w:val="restart"/>
            <w:shd w:val="clear" w:color="auto" w:fill="auto"/>
            <w:vAlign w:val="center"/>
          </w:tcPr>
          <w:p w14:paraId="12B50A99" w14:textId="77777777" w:rsidR="000F43F7" w:rsidRPr="000F43F7" w:rsidRDefault="000F43F7" w:rsidP="000F43F7">
            <w:pPr>
              <w:rPr>
                <w:sz w:val="22"/>
                <w:szCs w:val="22"/>
              </w:rPr>
            </w:pPr>
            <w:r w:rsidRPr="000F43F7">
              <w:rPr>
                <w:sz w:val="22"/>
                <w:szCs w:val="22"/>
              </w:rPr>
              <w:t>ООО «Агентство Вест» (Лежневский район)</w:t>
            </w:r>
          </w:p>
        </w:tc>
        <w:tc>
          <w:tcPr>
            <w:tcW w:w="756" w:type="pct"/>
            <w:vMerge w:val="restart"/>
            <w:shd w:val="clear" w:color="auto" w:fill="auto"/>
            <w:vAlign w:val="center"/>
          </w:tcPr>
          <w:p w14:paraId="46643918" w14:textId="77777777" w:rsidR="000F43F7" w:rsidRPr="000F43F7" w:rsidRDefault="000F43F7" w:rsidP="000F43F7">
            <w:pPr>
              <w:jc w:val="center"/>
              <w:rPr>
                <w:sz w:val="22"/>
                <w:szCs w:val="22"/>
              </w:rPr>
            </w:pPr>
            <w:proofErr w:type="spellStart"/>
            <w:r w:rsidRPr="000F43F7">
              <w:rPr>
                <w:sz w:val="22"/>
                <w:szCs w:val="22"/>
              </w:rPr>
              <w:t>Одноставочный</w:t>
            </w:r>
            <w:proofErr w:type="spellEnd"/>
            <w:r w:rsidRPr="000F43F7">
              <w:rPr>
                <w:sz w:val="22"/>
                <w:szCs w:val="22"/>
              </w:rPr>
              <w:t>, руб./Гкал, НДС не облагается</w:t>
            </w:r>
          </w:p>
        </w:tc>
        <w:tc>
          <w:tcPr>
            <w:tcW w:w="344" w:type="pct"/>
            <w:shd w:val="clear" w:color="auto" w:fill="auto"/>
            <w:noWrap/>
            <w:vAlign w:val="center"/>
          </w:tcPr>
          <w:p w14:paraId="0DEF1953" w14:textId="77777777" w:rsidR="000F43F7" w:rsidRPr="000F43F7" w:rsidRDefault="000F43F7" w:rsidP="000F43F7">
            <w:pPr>
              <w:widowControl/>
              <w:jc w:val="center"/>
              <w:rPr>
                <w:sz w:val="22"/>
                <w:szCs w:val="22"/>
              </w:rPr>
            </w:pPr>
            <w:r w:rsidRPr="000F43F7">
              <w:rPr>
                <w:sz w:val="22"/>
                <w:szCs w:val="22"/>
              </w:rPr>
              <w:t>2024</w:t>
            </w:r>
          </w:p>
        </w:tc>
        <w:tc>
          <w:tcPr>
            <w:tcW w:w="620" w:type="pct"/>
            <w:shd w:val="clear" w:color="auto" w:fill="auto"/>
            <w:noWrap/>
            <w:vAlign w:val="center"/>
          </w:tcPr>
          <w:p w14:paraId="28AB4332" w14:textId="77777777" w:rsidR="000F43F7" w:rsidRPr="000F43F7" w:rsidRDefault="000F43F7" w:rsidP="000F43F7">
            <w:pPr>
              <w:widowControl/>
              <w:jc w:val="center"/>
              <w:rPr>
                <w:sz w:val="22"/>
                <w:szCs w:val="22"/>
              </w:rPr>
            </w:pPr>
            <w:r w:rsidRPr="000F43F7">
              <w:rPr>
                <w:sz w:val="22"/>
                <w:szCs w:val="22"/>
              </w:rPr>
              <w:t>3 766,57</w:t>
            </w:r>
          </w:p>
        </w:tc>
        <w:tc>
          <w:tcPr>
            <w:tcW w:w="759" w:type="pct"/>
            <w:shd w:val="clear" w:color="auto" w:fill="auto"/>
            <w:vAlign w:val="center"/>
          </w:tcPr>
          <w:p w14:paraId="4D3D97ED" w14:textId="77777777" w:rsidR="000F43F7" w:rsidRPr="000F43F7" w:rsidRDefault="000F43F7" w:rsidP="000F43F7">
            <w:pPr>
              <w:widowControl/>
              <w:jc w:val="center"/>
              <w:rPr>
                <w:sz w:val="22"/>
                <w:szCs w:val="22"/>
              </w:rPr>
            </w:pPr>
            <w:r w:rsidRPr="000F43F7">
              <w:rPr>
                <w:sz w:val="22"/>
                <w:szCs w:val="22"/>
              </w:rPr>
              <w:t>3 825,67</w:t>
            </w:r>
          </w:p>
        </w:tc>
        <w:tc>
          <w:tcPr>
            <w:tcW w:w="217" w:type="pct"/>
            <w:shd w:val="clear" w:color="auto" w:fill="auto"/>
            <w:noWrap/>
            <w:vAlign w:val="center"/>
          </w:tcPr>
          <w:p w14:paraId="4EFA32DE" w14:textId="77777777" w:rsidR="000F43F7" w:rsidRPr="000F43F7" w:rsidRDefault="000F43F7" w:rsidP="000F43F7">
            <w:pPr>
              <w:widowControl/>
              <w:jc w:val="center"/>
              <w:rPr>
                <w:sz w:val="22"/>
                <w:szCs w:val="22"/>
              </w:rPr>
            </w:pPr>
            <w:r w:rsidRPr="000F43F7">
              <w:rPr>
                <w:sz w:val="22"/>
                <w:szCs w:val="22"/>
              </w:rPr>
              <w:t>-</w:t>
            </w:r>
          </w:p>
        </w:tc>
        <w:tc>
          <w:tcPr>
            <w:tcW w:w="274" w:type="pct"/>
            <w:vAlign w:val="center"/>
          </w:tcPr>
          <w:p w14:paraId="6F7E4B55" w14:textId="77777777" w:rsidR="000F43F7" w:rsidRPr="000F43F7" w:rsidRDefault="000F43F7" w:rsidP="000F43F7">
            <w:pPr>
              <w:widowControl/>
              <w:jc w:val="center"/>
              <w:rPr>
                <w:sz w:val="22"/>
                <w:szCs w:val="22"/>
              </w:rPr>
            </w:pPr>
            <w:r w:rsidRPr="000F43F7">
              <w:rPr>
                <w:sz w:val="22"/>
                <w:szCs w:val="22"/>
              </w:rPr>
              <w:t>-</w:t>
            </w:r>
          </w:p>
        </w:tc>
        <w:tc>
          <w:tcPr>
            <w:tcW w:w="340" w:type="pct"/>
            <w:vAlign w:val="center"/>
          </w:tcPr>
          <w:p w14:paraId="5B1CF02B" w14:textId="77777777" w:rsidR="000F43F7" w:rsidRPr="000F43F7" w:rsidRDefault="000F43F7" w:rsidP="000F43F7">
            <w:pPr>
              <w:widowControl/>
              <w:jc w:val="center"/>
              <w:rPr>
                <w:sz w:val="22"/>
                <w:szCs w:val="22"/>
              </w:rPr>
            </w:pPr>
            <w:r w:rsidRPr="000F43F7">
              <w:rPr>
                <w:sz w:val="22"/>
                <w:szCs w:val="22"/>
              </w:rPr>
              <w:t>-</w:t>
            </w:r>
          </w:p>
        </w:tc>
        <w:tc>
          <w:tcPr>
            <w:tcW w:w="240" w:type="pct"/>
            <w:vAlign w:val="center"/>
          </w:tcPr>
          <w:p w14:paraId="003677DE" w14:textId="77777777" w:rsidR="000F43F7" w:rsidRPr="000F43F7" w:rsidRDefault="000F43F7" w:rsidP="000F43F7">
            <w:pPr>
              <w:widowControl/>
              <w:jc w:val="center"/>
              <w:rPr>
                <w:sz w:val="22"/>
                <w:szCs w:val="22"/>
              </w:rPr>
            </w:pPr>
            <w:r w:rsidRPr="000F43F7">
              <w:rPr>
                <w:sz w:val="22"/>
                <w:szCs w:val="22"/>
              </w:rPr>
              <w:t>-</w:t>
            </w:r>
          </w:p>
        </w:tc>
        <w:tc>
          <w:tcPr>
            <w:tcW w:w="311" w:type="pct"/>
            <w:shd w:val="clear" w:color="auto" w:fill="auto"/>
            <w:noWrap/>
            <w:vAlign w:val="center"/>
          </w:tcPr>
          <w:p w14:paraId="44A135BF" w14:textId="77777777" w:rsidR="000F43F7" w:rsidRPr="000F43F7" w:rsidRDefault="000F43F7" w:rsidP="000F43F7">
            <w:pPr>
              <w:widowControl/>
              <w:jc w:val="center"/>
              <w:rPr>
                <w:sz w:val="22"/>
                <w:szCs w:val="22"/>
              </w:rPr>
            </w:pPr>
            <w:r w:rsidRPr="000F43F7">
              <w:rPr>
                <w:sz w:val="22"/>
                <w:szCs w:val="22"/>
              </w:rPr>
              <w:t>-</w:t>
            </w:r>
          </w:p>
        </w:tc>
      </w:tr>
      <w:tr w:rsidR="000F43F7" w:rsidRPr="000F43F7" w14:paraId="05943A29" w14:textId="77777777" w:rsidTr="004A1BC6">
        <w:trPr>
          <w:trHeight w:hRule="exact" w:val="340"/>
        </w:trPr>
        <w:tc>
          <w:tcPr>
            <w:tcW w:w="202" w:type="pct"/>
            <w:vMerge/>
            <w:shd w:val="clear" w:color="auto" w:fill="auto"/>
            <w:noWrap/>
            <w:vAlign w:val="center"/>
            <w:hideMark/>
          </w:tcPr>
          <w:p w14:paraId="13A4D990" w14:textId="77777777" w:rsidR="000F43F7" w:rsidRPr="000F43F7" w:rsidRDefault="000F43F7" w:rsidP="000F43F7">
            <w:pPr>
              <w:jc w:val="center"/>
              <w:rPr>
                <w:sz w:val="22"/>
                <w:szCs w:val="22"/>
              </w:rPr>
            </w:pPr>
          </w:p>
        </w:tc>
        <w:tc>
          <w:tcPr>
            <w:tcW w:w="937" w:type="pct"/>
            <w:vMerge/>
            <w:shd w:val="clear" w:color="auto" w:fill="auto"/>
            <w:vAlign w:val="center"/>
            <w:hideMark/>
          </w:tcPr>
          <w:p w14:paraId="363B197E" w14:textId="77777777" w:rsidR="000F43F7" w:rsidRPr="000F43F7" w:rsidRDefault="000F43F7" w:rsidP="000F43F7">
            <w:pPr>
              <w:widowControl/>
              <w:rPr>
                <w:sz w:val="22"/>
                <w:szCs w:val="22"/>
              </w:rPr>
            </w:pPr>
          </w:p>
        </w:tc>
        <w:tc>
          <w:tcPr>
            <w:tcW w:w="756" w:type="pct"/>
            <w:vMerge/>
            <w:shd w:val="clear" w:color="auto" w:fill="auto"/>
            <w:vAlign w:val="center"/>
            <w:hideMark/>
          </w:tcPr>
          <w:p w14:paraId="144DC8BF" w14:textId="77777777" w:rsidR="000F43F7" w:rsidRPr="000F43F7" w:rsidRDefault="000F43F7" w:rsidP="000F43F7">
            <w:pPr>
              <w:widowControl/>
              <w:jc w:val="center"/>
              <w:rPr>
                <w:sz w:val="22"/>
                <w:szCs w:val="22"/>
              </w:rPr>
            </w:pPr>
          </w:p>
        </w:tc>
        <w:tc>
          <w:tcPr>
            <w:tcW w:w="344" w:type="pct"/>
            <w:shd w:val="clear" w:color="auto" w:fill="auto"/>
            <w:noWrap/>
            <w:vAlign w:val="center"/>
            <w:hideMark/>
          </w:tcPr>
          <w:p w14:paraId="071B164A" w14:textId="77777777" w:rsidR="000F43F7" w:rsidRPr="000F43F7" w:rsidRDefault="000F43F7" w:rsidP="000F43F7">
            <w:pPr>
              <w:widowControl/>
              <w:jc w:val="center"/>
              <w:rPr>
                <w:sz w:val="22"/>
                <w:szCs w:val="22"/>
              </w:rPr>
            </w:pPr>
            <w:r w:rsidRPr="000F43F7">
              <w:rPr>
                <w:sz w:val="22"/>
                <w:szCs w:val="22"/>
              </w:rPr>
              <w:t>2025</w:t>
            </w:r>
          </w:p>
        </w:tc>
        <w:tc>
          <w:tcPr>
            <w:tcW w:w="620" w:type="pct"/>
            <w:shd w:val="clear" w:color="auto" w:fill="auto"/>
            <w:noWrap/>
            <w:vAlign w:val="center"/>
          </w:tcPr>
          <w:p w14:paraId="3532D2A0" w14:textId="77777777" w:rsidR="000F43F7" w:rsidRPr="000F43F7" w:rsidRDefault="000F43F7" w:rsidP="000F43F7">
            <w:pPr>
              <w:widowControl/>
              <w:jc w:val="center"/>
              <w:rPr>
                <w:sz w:val="22"/>
                <w:szCs w:val="22"/>
              </w:rPr>
            </w:pPr>
            <w:r w:rsidRPr="000F43F7">
              <w:rPr>
                <w:sz w:val="22"/>
                <w:szCs w:val="22"/>
              </w:rPr>
              <w:t>3 825,67</w:t>
            </w:r>
          </w:p>
        </w:tc>
        <w:tc>
          <w:tcPr>
            <w:tcW w:w="759" w:type="pct"/>
            <w:shd w:val="clear" w:color="auto" w:fill="auto"/>
            <w:vAlign w:val="center"/>
          </w:tcPr>
          <w:p w14:paraId="79C7115F" w14:textId="77777777" w:rsidR="000F43F7" w:rsidRPr="000F43F7" w:rsidRDefault="000F43F7" w:rsidP="000F43F7">
            <w:pPr>
              <w:widowControl/>
              <w:jc w:val="center"/>
              <w:rPr>
                <w:sz w:val="22"/>
                <w:szCs w:val="22"/>
              </w:rPr>
            </w:pPr>
            <w:r w:rsidRPr="000F43F7">
              <w:rPr>
                <w:sz w:val="22"/>
                <w:szCs w:val="22"/>
              </w:rPr>
              <w:t>3 991,95</w:t>
            </w:r>
          </w:p>
        </w:tc>
        <w:tc>
          <w:tcPr>
            <w:tcW w:w="217" w:type="pct"/>
            <w:shd w:val="clear" w:color="auto" w:fill="auto"/>
            <w:noWrap/>
            <w:vAlign w:val="center"/>
            <w:hideMark/>
          </w:tcPr>
          <w:p w14:paraId="64F27421" w14:textId="77777777" w:rsidR="000F43F7" w:rsidRPr="000F43F7" w:rsidRDefault="000F43F7" w:rsidP="000F43F7">
            <w:pPr>
              <w:widowControl/>
              <w:jc w:val="center"/>
              <w:rPr>
                <w:sz w:val="22"/>
                <w:szCs w:val="22"/>
              </w:rPr>
            </w:pPr>
            <w:r w:rsidRPr="000F43F7">
              <w:rPr>
                <w:sz w:val="22"/>
                <w:szCs w:val="22"/>
              </w:rPr>
              <w:t>-</w:t>
            </w:r>
          </w:p>
        </w:tc>
        <w:tc>
          <w:tcPr>
            <w:tcW w:w="274" w:type="pct"/>
            <w:vAlign w:val="center"/>
          </w:tcPr>
          <w:p w14:paraId="445DF153" w14:textId="77777777" w:rsidR="000F43F7" w:rsidRPr="000F43F7" w:rsidRDefault="000F43F7" w:rsidP="000F43F7">
            <w:pPr>
              <w:widowControl/>
              <w:jc w:val="center"/>
              <w:rPr>
                <w:sz w:val="22"/>
                <w:szCs w:val="22"/>
              </w:rPr>
            </w:pPr>
            <w:r w:rsidRPr="000F43F7">
              <w:rPr>
                <w:sz w:val="22"/>
                <w:szCs w:val="22"/>
              </w:rPr>
              <w:t>-</w:t>
            </w:r>
          </w:p>
        </w:tc>
        <w:tc>
          <w:tcPr>
            <w:tcW w:w="340" w:type="pct"/>
            <w:vAlign w:val="center"/>
          </w:tcPr>
          <w:p w14:paraId="62FFE719" w14:textId="77777777" w:rsidR="000F43F7" w:rsidRPr="000F43F7" w:rsidRDefault="000F43F7" w:rsidP="000F43F7">
            <w:pPr>
              <w:widowControl/>
              <w:jc w:val="center"/>
              <w:rPr>
                <w:sz w:val="22"/>
                <w:szCs w:val="22"/>
              </w:rPr>
            </w:pPr>
            <w:r w:rsidRPr="000F43F7">
              <w:rPr>
                <w:sz w:val="22"/>
                <w:szCs w:val="22"/>
              </w:rPr>
              <w:t>-</w:t>
            </w:r>
          </w:p>
        </w:tc>
        <w:tc>
          <w:tcPr>
            <w:tcW w:w="240" w:type="pct"/>
            <w:vAlign w:val="center"/>
          </w:tcPr>
          <w:p w14:paraId="0E51A425" w14:textId="77777777" w:rsidR="000F43F7" w:rsidRPr="000F43F7" w:rsidRDefault="000F43F7" w:rsidP="000F43F7">
            <w:pPr>
              <w:widowControl/>
              <w:jc w:val="center"/>
              <w:rPr>
                <w:sz w:val="22"/>
                <w:szCs w:val="22"/>
              </w:rPr>
            </w:pPr>
            <w:r w:rsidRPr="000F43F7">
              <w:rPr>
                <w:sz w:val="22"/>
                <w:szCs w:val="22"/>
              </w:rPr>
              <w:t>-</w:t>
            </w:r>
          </w:p>
        </w:tc>
        <w:tc>
          <w:tcPr>
            <w:tcW w:w="311" w:type="pct"/>
            <w:shd w:val="clear" w:color="auto" w:fill="auto"/>
            <w:noWrap/>
            <w:vAlign w:val="center"/>
            <w:hideMark/>
          </w:tcPr>
          <w:p w14:paraId="6D12CECB" w14:textId="77777777" w:rsidR="000F43F7" w:rsidRPr="000F43F7" w:rsidRDefault="000F43F7" w:rsidP="000F43F7">
            <w:pPr>
              <w:widowControl/>
              <w:jc w:val="center"/>
              <w:rPr>
                <w:sz w:val="22"/>
                <w:szCs w:val="22"/>
              </w:rPr>
            </w:pPr>
            <w:r w:rsidRPr="000F43F7">
              <w:rPr>
                <w:sz w:val="22"/>
                <w:szCs w:val="22"/>
              </w:rPr>
              <w:t>-</w:t>
            </w:r>
          </w:p>
        </w:tc>
      </w:tr>
      <w:tr w:rsidR="000F43F7" w:rsidRPr="000F43F7" w14:paraId="07EB4BA9" w14:textId="77777777" w:rsidTr="004A1BC6">
        <w:trPr>
          <w:trHeight w:hRule="exact" w:val="340"/>
        </w:trPr>
        <w:tc>
          <w:tcPr>
            <w:tcW w:w="202" w:type="pct"/>
            <w:vMerge/>
            <w:shd w:val="clear" w:color="auto" w:fill="auto"/>
            <w:noWrap/>
            <w:vAlign w:val="center"/>
          </w:tcPr>
          <w:p w14:paraId="2287E67A" w14:textId="77777777" w:rsidR="000F43F7" w:rsidRPr="000F43F7" w:rsidRDefault="000F43F7" w:rsidP="000F43F7">
            <w:pPr>
              <w:jc w:val="center"/>
              <w:rPr>
                <w:sz w:val="22"/>
                <w:szCs w:val="22"/>
              </w:rPr>
            </w:pPr>
          </w:p>
        </w:tc>
        <w:tc>
          <w:tcPr>
            <w:tcW w:w="937" w:type="pct"/>
            <w:vMerge/>
            <w:shd w:val="clear" w:color="auto" w:fill="auto"/>
            <w:vAlign w:val="center"/>
          </w:tcPr>
          <w:p w14:paraId="52A196E8" w14:textId="77777777" w:rsidR="000F43F7" w:rsidRPr="000F43F7" w:rsidRDefault="000F43F7" w:rsidP="000F43F7">
            <w:pPr>
              <w:widowControl/>
              <w:rPr>
                <w:sz w:val="22"/>
                <w:szCs w:val="22"/>
              </w:rPr>
            </w:pPr>
          </w:p>
        </w:tc>
        <w:tc>
          <w:tcPr>
            <w:tcW w:w="756" w:type="pct"/>
            <w:vMerge/>
            <w:shd w:val="clear" w:color="auto" w:fill="auto"/>
            <w:vAlign w:val="center"/>
          </w:tcPr>
          <w:p w14:paraId="1C273227" w14:textId="77777777" w:rsidR="000F43F7" w:rsidRPr="000F43F7" w:rsidRDefault="000F43F7" w:rsidP="000F43F7">
            <w:pPr>
              <w:widowControl/>
              <w:jc w:val="center"/>
              <w:rPr>
                <w:sz w:val="22"/>
                <w:szCs w:val="22"/>
              </w:rPr>
            </w:pPr>
          </w:p>
        </w:tc>
        <w:tc>
          <w:tcPr>
            <w:tcW w:w="344" w:type="pct"/>
            <w:shd w:val="clear" w:color="auto" w:fill="auto"/>
            <w:noWrap/>
            <w:vAlign w:val="center"/>
          </w:tcPr>
          <w:p w14:paraId="26BBBCEA" w14:textId="77777777" w:rsidR="000F43F7" w:rsidRPr="000F43F7" w:rsidRDefault="000F43F7" w:rsidP="000F43F7">
            <w:pPr>
              <w:widowControl/>
              <w:jc w:val="center"/>
              <w:rPr>
                <w:sz w:val="22"/>
                <w:szCs w:val="22"/>
              </w:rPr>
            </w:pPr>
            <w:r w:rsidRPr="000F43F7">
              <w:rPr>
                <w:sz w:val="22"/>
                <w:szCs w:val="22"/>
              </w:rPr>
              <w:t>2026</w:t>
            </w:r>
          </w:p>
        </w:tc>
        <w:tc>
          <w:tcPr>
            <w:tcW w:w="620" w:type="pct"/>
            <w:shd w:val="clear" w:color="auto" w:fill="auto"/>
            <w:noWrap/>
            <w:vAlign w:val="center"/>
          </w:tcPr>
          <w:p w14:paraId="0B4B2012" w14:textId="77777777" w:rsidR="000F43F7" w:rsidRPr="000F43F7" w:rsidRDefault="000F43F7" w:rsidP="000F43F7">
            <w:pPr>
              <w:widowControl/>
              <w:jc w:val="center"/>
              <w:rPr>
                <w:sz w:val="22"/>
                <w:szCs w:val="22"/>
              </w:rPr>
            </w:pPr>
            <w:r w:rsidRPr="000F43F7">
              <w:rPr>
                <w:sz w:val="22"/>
                <w:szCs w:val="22"/>
              </w:rPr>
              <w:t>3 991,95</w:t>
            </w:r>
          </w:p>
        </w:tc>
        <w:tc>
          <w:tcPr>
            <w:tcW w:w="759" w:type="pct"/>
            <w:shd w:val="clear" w:color="auto" w:fill="auto"/>
            <w:vAlign w:val="center"/>
          </w:tcPr>
          <w:p w14:paraId="5C1A1BD1" w14:textId="77777777" w:rsidR="000F43F7" w:rsidRPr="000F43F7" w:rsidRDefault="000F43F7" w:rsidP="000F43F7">
            <w:pPr>
              <w:widowControl/>
              <w:jc w:val="center"/>
              <w:rPr>
                <w:sz w:val="22"/>
                <w:szCs w:val="22"/>
              </w:rPr>
            </w:pPr>
            <w:r w:rsidRPr="000F43F7">
              <w:rPr>
                <w:sz w:val="22"/>
                <w:szCs w:val="22"/>
              </w:rPr>
              <w:t>4 608,67</w:t>
            </w:r>
          </w:p>
        </w:tc>
        <w:tc>
          <w:tcPr>
            <w:tcW w:w="217" w:type="pct"/>
            <w:shd w:val="clear" w:color="auto" w:fill="auto"/>
            <w:noWrap/>
            <w:vAlign w:val="center"/>
          </w:tcPr>
          <w:p w14:paraId="70AA137D" w14:textId="77777777" w:rsidR="000F43F7" w:rsidRPr="000F43F7" w:rsidRDefault="000F43F7" w:rsidP="000F43F7">
            <w:pPr>
              <w:widowControl/>
              <w:jc w:val="center"/>
              <w:rPr>
                <w:sz w:val="22"/>
                <w:szCs w:val="22"/>
              </w:rPr>
            </w:pPr>
            <w:r w:rsidRPr="000F43F7">
              <w:rPr>
                <w:sz w:val="22"/>
                <w:szCs w:val="22"/>
              </w:rPr>
              <w:t>-</w:t>
            </w:r>
          </w:p>
        </w:tc>
        <w:tc>
          <w:tcPr>
            <w:tcW w:w="274" w:type="pct"/>
            <w:vAlign w:val="center"/>
          </w:tcPr>
          <w:p w14:paraId="47BA9833" w14:textId="77777777" w:rsidR="000F43F7" w:rsidRPr="000F43F7" w:rsidRDefault="000F43F7" w:rsidP="000F43F7">
            <w:pPr>
              <w:widowControl/>
              <w:jc w:val="center"/>
              <w:rPr>
                <w:sz w:val="22"/>
                <w:szCs w:val="22"/>
              </w:rPr>
            </w:pPr>
            <w:r w:rsidRPr="000F43F7">
              <w:rPr>
                <w:sz w:val="22"/>
                <w:szCs w:val="22"/>
              </w:rPr>
              <w:t>-</w:t>
            </w:r>
          </w:p>
        </w:tc>
        <w:tc>
          <w:tcPr>
            <w:tcW w:w="340" w:type="pct"/>
            <w:vAlign w:val="center"/>
          </w:tcPr>
          <w:p w14:paraId="5C6DA4AF" w14:textId="77777777" w:rsidR="000F43F7" w:rsidRPr="000F43F7" w:rsidRDefault="000F43F7" w:rsidP="000F43F7">
            <w:pPr>
              <w:widowControl/>
              <w:jc w:val="center"/>
              <w:rPr>
                <w:sz w:val="22"/>
                <w:szCs w:val="22"/>
              </w:rPr>
            </w:pPr>
            <w:r w:rsidRPr="000F43F7">
              <w:rPr>
                <w:sz w:val="22"/>
                <w:szCs w:val="22"/>
              </w:rPr>
              <w:t>-</w:t>
            </w:r>
          </w:p>
        </w:tc>
        <w:tc>
          <w:tcPr>
            <w:tcW w:w="240" w:type="pct"/>
            <w:vAlign w:val="center"/>
          </w:tcPr>
          <w:p w14:paraId="7553A457" w14:textId="77777777" w:rsidR="000F43F7" w:rsidRPr="000F43F7" w:rsidRDefault="000F43F7" w:rsidP="000F43F7">
            <w:pPr>
              <w:widowControl/>
              <w:jc w:val="center"/>
              <w:rPr>
                <w:sz w:val="22"/>
                <w:szCs w:val="22"/>
              </w:rPr>
            </w:pPr>
            <w:r w:rsidRPr="000F43F7">
              <w:rPr>
                <w:sz w:val="22"/>
                <w:szCs w:val="22"/>
              </w:rPr>
              <w:t>-</w:t>
            </w:r>
          </w:p>
        </w:tc>
        <w:tc>
          <w:tcPr>
            <w:tcW w:w="311" w:type="pct"/>
            <w:shd w:val="clear" w:color="auto" w:fill="auto"/>
            <w:noWrap/>
            <w:vAlign w:val="center"/>
          </w:tcPr>
          <w:p w14:paraId="24D4847C" w14:textId="77777777" w:rsidR="000F43F7" w:rsidRPr="000F43F7" w:rsidRDefault="000F43F7" w:rsidP="000F43F7">
            <w:pPr>
              <w:widowControl/>
              <w:jc w:val="center"/>
              <w:rPr>
                <w:sz w:val="22"/>
                <w:szCs w:val="22"/>
              </w:rPr>
            </w:pPr>
            <w:r w:rsidRPr="000F43F7">
              <w:rPr>
                <w:sz w:val="22"/>
                <w:szCs w:val="22"/>
              </w:rPr>
              <w:t>-</w:t>
            </w:r>
          </w:p>
        </w:tc>
      </w:tr>
      <w:tr w:rsidR="000F43F7" w:rsidRPr="000F43F7" w14:paraId="5C60F545" w14:textId="77777777" w:rsidTr="004A1BC6">
        <w:trPr>
          <w:trHeight w:hRule="exact" w:val="340"/>
        </w:trPr>
        <w:tc>
          <w:tcPr>
            <w:tcW w:w="202" w:type="pct"/>
            <w:vMerge/>
            <w:shd w:val="clear" w:color="auto" w:fill="auto"/>
            <w:noWrap/>
            <w:vAlign w:val="center"/>
          </w:tcPr>
          <w:p w14:paraId="68C2583A" w14:textId="77777777" w:rsidR="000F43F7" w:rsidRPr="000F43F7" w:rsidRDefault="000F43F7" w:rsidP="000F43F7">
            <w:pPr>
              <w:jc w:val="center"/>
              <w:rPr>
                <w:sz w:val="22"/>
                <w:szCs w:val="22"/>
              </w:rPr>
            </w:pPr>
          </w:p>
        </w:tc>
        <w:tc>
          <w:tcPr>
            <w:tcW w:w="937" w:type="pct"/>
            <w:vMerge/>
            <w:shd w:val="clear" w:color="auto" w:fill="auto"/>
            <w:vAlign w:val="center"/>
          </w:tcPr>
          <w:p w14:paraId="02BF8E01" w14:textId="77777777" w:rsidR="000F43F7" w:rsidRPr="000F43F7" w:rsidRDefault="000F43F7" w:rsidP="000F43F7">
            <w:pPr>
              <w:widowControl/>
              <w:rPr>
                <w:sz w:val="22"/>
                <w:szCs w:val="22"/>
              </w:rPr>
            </w:pPr>
          </w:p>
        </w:tc>
        <w:tc>
          <w:tcPr>
            <w:tcW w:w="756" w:type="pct"/>
            <w:vMerge/>
            <w:shd w:val="clear" w:color="auto" w:fill="auto"/>
            <w:vAlign w:val="center"/>
          </w:tcPr>
          <w:p w14:paraId="09B7632E" w14:textId="77777777" w:rsidR="000F43F7" w:rsidRPr="000F43F7" w:rsidRDefault="000F43F7" w:rsidP="000F43F7">
            <w:pPr>
              <w:widowControl/>
              <w:jc w:val="center"/>
              <w:rPr>
                <w:sz w:val="22"/>
                <w:szCs w:val="22"/>
              </w:rPr>
            </w:pPr>
          </w:p>
        </w:tc>
        <w:tc>
          <w:tcPr>
            <w:tcW w:w="344" w:type="pct"/>
            <w:shd w:val="clear" w:color="auto" w:fill="auto"/>
            <w:noWrap/>
            <w:vAlign w:val="center"/>
          </w:tcPr>
          <w:p w14:paraId="5B6492A2" w14:textId="77777777" w:rsidR="000F43F7" w:rsidRPr="000F43F7" w:rsidRDefault="000F43F7" w:rsidP="000F43F7">
            <w:pPr>
              <w:widowControl/>
              <w:jc w:val="center"/>
              <w:rPr>
                <w:sz w:val="22"/>
                <w:szCs w:val="22"/>
              </w:rPr>
            </w:pPr>
            <w:r w:rsidRPr="000F43F7">
              <w:rPr>
                <w:sz w:val="22"/>
                <w:szCs w:val="22"/>
              </w:rPr>
              <w:t>2027</w:t>
            </w:r>
          </w:p>
        </w:tc>
        <w:tc>
          <w:tcPr>
            <w:tcW w:w="620" w:type="pct"/>
            <w:shd w:val="clear" w:color="auto" w:fill="auto"/>
            <w:noWrap/>
            <w:vAlign w:val="center"/>
          </w:tcPr>
          <w:p w14:paraId="3C5A4728" w14:textId="77777777" w:rsidR="000F43F7" w:rsidRPr="000F43F7" w:rsidRDefault="000F43F7" w:rsidP="000F43F7">
            <w:pPr>
              <w:widowControl/>
              <w:jc w:val="center"/>
              <w:rPr>
                <w:sz w:val="22"/>
                <w:szCs w:val="22"/>
              </w:rPr>
            </w:pPr>
            <w:r w:rsidRPr="000F43F7">
              <w:rPr>
                <w:sz w:val="22"/>
                <w:szCs w:val="22"/>
              </w:rPr>
              <w:t>4 415,55</w:t>
            </w:r>
          </w:p>
        </w:tc>
        <w:tc>
          <w:tcPr>
            <w:tcW w:w="759" w:type="pct"/>
            <w:shd w:val="clear" w:color="auto" w:fill="auto"/>
            <w:vAlign w:val="center"/>
          </w:tcPr>
          <w:p w14:paraId="6E688CD0" w14:textId="77777777" w:rsidR="000F43F7" w:rsidRPr="000F43F7" w:rsidRDefault="000F43F7" w:rsidP="000F43F7">
            <w:pPr>
              <w:widowControl/>
              <w:jc w:val="center"/>
              <w:rPr>
                <w:sz w:val="22"/>
                <w:szCs w:val="22"/>
              </w:rPr>
            </w:pPr>
            <w:r w:rsidRPr="000F43F7">
              <w:rPr>
                <w:sz w:val="22"/>
                <w:szCs w:val="22"/>
              </w:rPr>
              <w:t>4 522,73</w:t>
            </w:r>
          </w:p>
        </w:tc>
        <w:tc>
          <w:tcPr>
            <w:tcW w:w="217" w:type="pct"/>
            <w:shd w:val="clear" w:color="auto" w:fill="auto"/>
            <w:noWrap/>
            <w:vAlign w:val="center"/>
          </w:tcPr>
          <w:p w14:paraId="3BEF0C1C" w14:textId="77777777" w:rsidR="000F43F7" w:rsidRPr="000F43F7" w:rsidRDefault="000F43F7" w:rsidP="000F43F7">
            <w:pPr>
              <w:widowControl/>
              <w:jc w:val="center"/>
              <w:rPr>
                <w:sz w:val="22"/>
                <w:szCs w:val="22"/>
              </w:rPr>
            </w:pPr>
            <w:r w:rsidRPr="000F43F7">
              <w:rPr>
                <w:sz w:val="22"/>
                <w:szCs w:val="22"/>
              </w:rPr>
              <w:t>-</w:t>
            </w:r>
          </w:p>
        </w:tc>
        <w:tc>
          <w:tcPr>
            <w:tcW w:w="274" w:type="pct"/>
            <w:vAlign w:val="center"/>
          </w:tcPr>
          <w:p w14:paraId="5CB07473" w14:textId="77777777" w:rsidR="000F43F7" w:rsidRPr="000F43F7" w:rsidRDefault="000F43F7" w:rsidP="000F43F7">
            <w:pPr>
              <w:widowControl/>
              <w:jc w:val="center"/>
              <w:rPr>
                <w:sz w:val="22"/>
                <w:szCs w:val="22"/>
              </w:rPr>
            </w:pPr>
            <w:r w:rsidRPr="000F43F7">
              <w:rPr>
                <w:sz w:val="22"/>
                <w:szCs w:val="22"/>
              </w:rPr>
              <w:t>-</w:t>
            </w:r>
          </w:p>
        </w:tc>
        <w:tc>
          <w:tcPr>
            <w:tcW w:w="340" w:type="pct"/>
            <w:vAlign w:val="center"/>
          </w:tcPr>
          <w:p w14:paraId="7870374A" w14:textId="77777777" w:rsidR="000F43F7" w:rsidRPr="000F43F7" w:rsidRDefault="000F43F7" w:rsidP="000F43F7">
            <w:pPr>
              <w:widowControl/>
              <w:jc w:val="center"/>
              <w:rPr>
                <w:sz w:val="22"/>
                <w:szCs w:val="22"/>
              </w:rPr>
            </w:pPr>
            <w:r w:rsidRPr="000F43F7">
              <w:rPr>
                <w:sz w:val="22"/>
                <w:szCs w:val="22"/>
              </w:rPr>
              <w:t>-</w:t>
            </w:r>
          </w:p>
        </w:tc>
        <w:tc>
          <w:tcPr>
            <w:tcW w:w="240" w:type="pct"/>
            <w:vAlign w:val="center"/>
          </w:tcPr>
          <w:p w14:paraId="04061815" w14:textId="77777777" w:rsidR="000F43F7" w:rsidRPr="000F43F7" w:rsidRDefault="000F43F7" w:rsidP="000F43F7">
            <w:pPr>
              <w:widowControl/>
              <w:jc w:val="center"/>
              <w:rPr>
                <w:sz w:val="22"/>
                <w:szCs w:val="22"/>
              </w:rPr>
            </w:pPr>
            <w:r w:rsidRPr="000F43F7">
              <w:rPr>
                <w:sz w:val="22"/>
                <w:szCs w:val="22"/>
              </w:rPr>
              <w:t>-</w:t>
            </w:r>
          </w:p>
        </w:tc>
        <w:tc>
          <w:tcPr>
            <w:tcW w:w="311" w:type="pct"/>
            <w:shd w:val="clear" w:color="auto" w:fill="auto"/>
            <w:noWrap/>
            <w:vAlign w:val="center"/>
          </w:tcPr>
          <w:p w14:paraId="78D69D64" w14:textId="77777777" w:rsidR="000F43F7" w:rsidRPr="000F43F7" w:rsidRDefault="000F43F7" w:rsidP="000F43F7">
            <w:pPr>
              <w:widowControl/>
              <w:jc w:val="center"/>
              <w:rPr>
                <w:sz w:val="22"/>
                <w:szCs w:val="22"/>
              </w:rPr>
            </w:pPr>
            <w:r w:rsidRPr="000F43F7">
              <w:rPr>
                <w:sz w:val="22"/>
                <w:szCs w:val="22"/>
              </w:rPr>
              <w:t>-</w:t>
            </w:r>
          </w:p>
        </w:tc>
      </w:tr>
      <w:tr w:rsidR="000F43F7" w:rsidRPr="000F43F7" w14:paraId="6B56ADD2" w14:textId="77777777" w:rsidTr="004A1BC6">
        <w:trPr>
          <w:trHeight w:hRule="exact" w:val="340"/>
        </w:trPr>
        <w:tc>
          <w:tcPr>
            <w:tcW w:w="202" w:type="pct"/>
            <w:vMerge/>
            <w:shd w:val="clear" w:color="auto" w:fill="auto"/>
            <w:noWrap/>
            <w:vAlign w:val="center"/>
          </w:tcPr>
          <w:p w14:paraId="0EAE404C" w14:textId="77777777" w:rsidR="000F43F7" w:rsidRPr="000F43F7" w:rsidRDefault="000F43F7" w:rsidP="000F43F7">
            <w:pPr>
              <w:jc w:val="center"/>
              <w:rPr>
                <w:sz w:val="22"/>
                <w:szCs w:val="22"/>
              </w:rPr>
            </w:pPr>
          </w:p>
        </w:tc>
        <w:tc>
          <w:tcPr>
            <w:tcW w:w="937" w:type="pct"/>
            <w:vMerge/>
            <w:shd w:val="clear" w:color="auto" w:fill="auto"/>
            <w:vAlign w:val="center"/>
          </w:tcPr>
          <w:p w14:paraId="4DE54A1F" w14:textId="77777777" w:rsidR="000F43F7" w:rsidRPr="000F43F7" w:rsidRDefault="000F43F7" w:rsidP="000F43F7">
            <w:pPr>
              <w:widowControl/>
              <w:rPr>
                <w:sz w:val="22"/>
                <w:szCs w:val="22"/>
              </w:rPr>
            </w:pPr>
          </w:p>
        </w:tc>
        <w:tc>
          <w:tcPr>
            <w:tcW w:w="756" w:type="pct"/>
            <w:vMerge/>
            <w:shd w:val="clear" w:color="auto" w:fill="auto"/>
            <w:vAlign w:val="center"/>
          </w:tcPr>
          <w:p w14:paraId="70596F09" w14:textId="77777777" w:rsidR="000F43F7" w:rsidRPr="000F43F7" w:rsidRDefault="000F43F7" w:rsidP="000F43F7">
            <w:pPr>
              <w:widowControl/>
              <w:jc w:val="center"/>
              <w:rPr>
                <w:sz w:val="22"/>
                <w:szCs w:val="22"/>
              </w:rPr>
            </w:pPr>
          </w:p>
        </w:tc>
        <w:tc>
          <w:tcPr>
            <w:tcW w:w="344" w:type="pct"/>
            <w:shd w:val="clear" w:color="auto" w:fill="auto"/>
            <w:noWrap/>
            <w:vAlign w:val="center"/>
          </w:tcPr>
          <w:p w14:paraId="32059C10" w14:textId="77777777" w:rsidR="000F43F7" w:rsidRPr="000F43F7" w:rsidRDefault="000F43F7" w:rsidP="000F43F7">
            <w:pPr>
              <w:widowControl/>
              <w:jc w:val="center"/>
              <w:rPr>
                <w:sz w:val="22"/>
                <w:szCs w:val="22"/>
              </w:rPr>
            </w:pPr>
            <w:r w:rsidRPr="000F43F7">
              <w:rPr>
                <w:sz w:val="22"/>
                <w:szCs w:val="22"/>
              </w:rPr>
              <w:t>2028</w:t>
            </w:r>
          </w:p>
        </w:tc>
        <w:tc>
          <w:tcPr>
            <w:tcW w:w="620" w:type="pct"/>
            <w:shd w:val="clear" w:color="auto" w:fill="auto"/>
            <w:noWrap/>
            <w:vAlign w:val="center"/>
          </w:tcPr>
          <w:p w14:paraId="1C40EBF4" w14:textId="77777777" w:rsidR="000F43F7" w:rsidRPr="000F43F7" w:rsidRDefault="000F43F7" w:rsidP="000F43F7">
            <w:pPr>
              <w:widowControl/>
              <w:jc w:val="center"/>
              <w:rPr>
                <w:sz w:val="22"/>
                <w:szCs w:val="22"/>
              </w:rPr>
            </w:pPr>
            <w:r w:rsidRPr="000F43F7">
              <w:rPr>
                <w:sz w:val="22"/>
                <w:szCs w:val="22"/>
              </w:rPr>
              <w:t>4 522,73</w:t>
            </w:r>
          </w:p>
        </w:tc>
        <w:tc>
          <w:tcPr>
            <w:tcW w:w="759" w:type="pct"/>
            <w:shd w:val="clear" w:color="auto" w:fill="auto"/>
            <w:vAlign w:val="center"/>
          </w:tcPr>
          <w:p w14:paraId="01A8B6D4" w14:textId="77777777" w:rsidR="000F43F7" w:rsidRPr="000F43F7" w:rsidRDefault="000F43F7" w:rsidP="000F43F7">
            <w:pPr>
              <w:widowControl/>
              <w:jc w:val="center"/>
              <w:rPr>
                <w:sz w:val="22"/>
                <w:szCs w:val="22"/>
              </w:rPr>
            </w:pPr>
            <w:r w:rsidRPr="000F43F7">
              <w:rPr>
                <w:sz w:val="22"/>
                <w:szCs w:val="22"/>
              </w:rPr>
              <w:t>4 649,61</w:t>
            </w:r>
          </w:p>
        </w:tc>
        <w:tc>
          <w:tcPr>
            <w:tcW w:w="217" w:type="pct"/>
            <w:shd w:val="clear" w:color="auto" w:fill="auto"/>
            <w:noWrap/>
            <w:vAlign w:val="center"/>
          </w:tcPr>
          <w:p w14:paraId="407A858F" w14:textId="77777777" w:rsidR="000F43F7" w:rsidRPr="000F43F7" w:rsidRDefault="000F43F7" w:rsidP="000F43F7">
            <w:pPr>
              <w:widowControl/>
              <w:jc w:val="center"/>
              <w:rPr>
                <w:sz w:val="22"/>
                <w:szCs w:val="22"/>
              </w:rPr>
            </w:pPr>
            <w:r w:rsidRPr="000F43F7">
              <w:rPr>
                <w:sz w:val="22"/>
                <w:szCs w:val="22"/>
              </w:rPr>
              <w:t>-</w:t>
            </w:r>
          </w:p>
        </w:tc>
        <w:tc>
          <w:tcPr>
            <w:tcW w:w="274" w:type="pct"/>
            <w:vAlign w:val="center"/>
          </w:tcPr>
          <w:p w14:paraId="37628EAD" w14:textId="77777777" w:rsidR="000F43F7" w:rsidRPr="000F43F7" w:rsidRDefault="000F43F7" w:rsidP="000F43F7">
            <w:pPr>
              <w:widowControl/>
              <w:jc w:val="center"/>
              <w:rPr>
                <w:sz w:val="22"/>
                <w:szCs w:val="22"/>
              </w:rPr>
            </w:pPr>
            <w:r w:rsidRPr="000F43F7">
              <w:rPr>
                <w:sz w:val="22"/>
                <w:szCs w:val="22"/>
              </w:rPr>
              <w:t>-</w:t>
            </w:r>
          </w:p>
        </w:tc>
        <w:tc>
          <w:tcPr>
            <w:tcW w:w="340" w:type="pct"/>
            <w:vAlign w:val="center"/>
          </w:tcPr>
          <w:p w14:paraId="5B084BFA" w14:textId="77777777" w:rsidR="000F43F7" w:rsidRPr="000F43F7" w:rsidRDefault="000F43F7" w:rsidP="000F43F7">
            <w:pPr>
              <w:widowControl/>
              <w:jc w:val="center"/>
              <w:rPr>
                <w:sz w:val="22"/>
                <w:szCs w:val="22"/>
              </w:rPr>
            </w:pPr>
            <w:r w:rsidRPr="000F43F7">
              <w:rPr>
                <w:sz w:val="22"/>
                <w:szCs w:val="22"/>
              </w:rPr>
              <w:t>-</w:t>
            </w:r>
          </w:p>
        </w:tc>
        <w:tc>
          <w:tcPr>
            <w:tcW w:w="240" w:type="pct"/>
            <w:vAlign w:val="center"/>
          </w:tcPr>
          <w:p w14:paraId="68579A72" w14:textId="77777777" w:rsidR="000F43F7" w:rsidRPr="000F43F7" w:rsidRDefault="000F43F7" w:rsidP="000F43F7">
            <w:pPr>
              <w:widowControl/>
              <w:jc w:val="center"/>
              <w:rPr>
                <w:sz w:val="22"/>
                <w:szCs w:val="22"/>
              </w:rPr>
            </w:pPr>
            <w:r w:rsidRPr="000F43F7">
              <w:rPr>
                <w:sz w:val="22"/>
                <w:szCs w:val="22"/>
              </w:rPr>
              <w:t>-</w:t>
            </w:r>
          </w:p>
        </w:tc>
        <w:tc>
          <w:tcPr>
            <w:tcW w:w="311" w:type="pct"/>
            <w:shd w:val="clear" w:color="auto" w:fill="auto"/>
            <w:noWrap/>
            <w:vAlign w:val="center"/>
          </w:tcPr>
          <w:p w14:paraId="03CD0573" w14:textId="77777777" w:rsidR="000F43F7" w:rsidRPr="000F43F7" w:rsidRDefault="000F43F7" w:rsidP="000F43F7">
            <w:pPr>
              <w:widowControl/>
              <w:jc w:val="center"/>
              <w:rPr>
                <w:sz w:val="22"/>
                <w:szCs w:val="22"/>
              </w:rPr>
            </w:pPr>
            <w:r w:rsidRPr="000F43F7">
              <w:rPr>
                <w:sz w:val="22"/>
                <w:szCs w:val="22"/>
              </w:rPr>
              <w:t>-</w:t>
            </w:r>
          </w:p>
        </w:tc>
      </w:tr>
    </w:tbl>
    <w:p w14:paraId="77572F19" w14:textId="77777777" w:rsidR="000F43F7" w:rsidRPr="000F43F7" w:rsidRDefault="000F43F7" w:rsidP="000F43F7">
      <w:pPr>
        <w:widowControl/>
        <w:autoSpaceDE w:val="0"/>
        <w:autoSpaceDN w:val="0"/>
        <w:adjustRightInd w:val="0"/>
        <w:ind w:firstLine="540"/>
        <w:jc w:val="both"/>
        <w:rPr>
          <w:sz w:val="22"/>
          <w:szCs w:val="22"/>
        </w:rPr>
      </w:pPr>
    </w:p>
    <w:p w14:paraId="66B6BBCE" w14:textId="77777777" w:rsidR="000F43F7" w:rsidRPr="000F43F7" w:rsidRDefault="000F43F7" w:rsidP="000F43F7">
      <w:pPr>
        <w:widowControl/>
        <w:autoSpaceDE w:val="0"/>
        <w:autoSpaceDN w:val="0"/>
        <w:adjustRightInd w:val="0"/>
        <w:ind w:firstLine="540"/>
        <w:jc w:val="both"/>
        <w:rPr>
          <w:sz w:val="22"/>
          <w:szCs w:val="24"/>
        </w:rPr>
      </w:pPr>
      <w:r w:rsidRPr="000F43F7">
        <w:rPr>
          <w:sz w:val="22"/>
          <w:szCs w:val="24"/>
        </w:rPr>
        <w:t xml:space="preserve">Примечание. Организация применяет упрощенную систему налогообложения в соответствии с </w:t>
      </w:r>
      <w:hyperlink r:id="rId13" w:history="1">
        <w:r w:rsidRPr="000F43F7">
          <w:rPr>
            <w:sz w:val="22"/>
            <w:szCs w:val="24"/>
          </w:rPr>
          <w:t>Главой 26.2</w:t>
        </w:r>
      </w:hyperlink>
      <w:r w:rsidRPr="000F43F7">
        <w:rPr>
          <w:sz w:val="22"/>
          <w:szCs w:val="24"/>
        </w:rPr>
        <w:t xml:space="preserve"> части 2 Налогового кодекса Российской Федерации.</w:t>
      </w:r>
    </w:p>
    <w:p w14:paraId="0B4FB311" w14:textId="77777777" w:rsidR="000F43F7" w:rsidRPr="000F43F7" w:rsidRDefault="000F43F7" w:rsidP="000F43F7">
      <w:pPr>
        <w:tabs>
          <w:tab w:val="left" w:pos="142"/>
          <w:tab w:val="left" w:pos="1134"/>
        </w:tabs>
        <w:spacing w:line="276" w:lineRule="auto"/>
        <w:ind w:left="709"/>
        <w:contextualSpacing/>
        <w:jc w:val="both"/>
        <w:rPr>
          <w:sz w:val="22"/>
          <w:szCs w:val="22"/>
        </w:rPr>
      </w:pPr>
    </w:p>
    <w:p w14:paraId="0B9555DE" w14:textId="77777777" w:rsidR="000F43F7" w:rsidRPr="000F43F7" w:rsidRDefault="000F43F7" w:rsidP="000F43F7">
      <w:pPr>
        <w:numPr>
          <w:ilvl w:val="0"/>
          <w:numId w:val="32"/>
        </w:numPr>
        <w:tabs>
          <w:tab w:val="left" w:pos="142"/>
          <w:tab w:val="left" w:pos="1134"/>
        </w:tabs>
        <w:spacing w:line="276" w:lineRule="auto"/>
        <w:ind w:left="0" w:firstLine="709"/>
        <w:contextualSpacing/>
        <w:jc w:val="both"/>
        <w:rPr>
          <w:sz w:val="22"/>
          <w:szCs w:val="22"/>
        </w:rPr>
      </w:pPr>
      <w:r w:rsidRPr="000F43F7">
        <w:rPr>
          <w:sz w:val="22"/>
          <w:szCs w:val="22"/>
        </w:rPr>
        <w:t>Установить долгосрочные льготные тарифы на тепловую энергию для потребителей ООО «Агентство Вест» (Лежневский район) на 2024 – 2028 годы:</w:t>
      </w:r>
    </w:p>
    <w:p w14:paraId="7B0BCC15" w14:textId="77777777" w:rsidR="000F43F7" w:rsidRPr="000F43F7" w:rsidRDefault="000F43F7" w:rsidP="000F43F7">
      <w:pPr>
        <w:widowControl/>
        <w:autoSpaceDE w:val="0"/>
        <w:autoSpaceDN w:val="0"/>
        <w:adjustRightInd w:val="0"/>
        <w:jc w:val="center"/>
        <w:rPr>
          <w:b/>
          <w:bCs/>
          <w:sz w:val="22"/>
          <w:szCs w:val="22"/>
        </w:rPr>
      </w:pPr>
    </w:p>
    <w:p w14:paraId="0EA148CE" w14:textId="77777777" w:rsidR="000F43F7" w:rsidRPr="000F43F7" w:rsidRDefault="000F43F7" w:rsidP="000F43F7">
      <w:pPr>
        <w:widowControl/>
        <w:autoSpaceDE w:val="0"/>
        <w:autoSpaceDN w:val="0"/>
        <w:adjustRightInd w:val="0"/>
        <w:jc w:val="center"/>
        <w:rPr>
          <w:b/>
          <w:bCs/>
          <w:sz w:val="22"/>
          <w:szCs w:val="22"/>
        </w:rPr>
      </w:pPr>
      <w:r w:rsidRPr="000F43F7">
        <w:rPr>
          <w:b/>
          <w:bCs/>
          <w:sz w:val="22"/>
          <w:szCs w:val="22"/>
        </w:rPr>
        <w:t>Льготные тарифы на тепловую энергию (мощность), поставляемую потребителям</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187"/>
        <w:gridCol w:w="1559"/>
        <w:gridCol w:w="709"/>
        <w:gridCol w:w="1276"/>
        <w:gridCol w:w="1701"/>
        <w:gridCol w:w="567"/>
        <w:gridCol w:w="567"/>
        <w:gridCol w:w="567"/>
        <w:gridCol w:w="425"/>
        <w:gridCol w:w="709"/>
      </w:tblGrid>
      <w:tr w:rsidR="000F43F7" w:rsidRPr="000F43F7" w14:paraId="2716A858" w14:textId="77777777" w:rsidTr="004A1BC6">
        <w:trPr>
          <w:trHeight w:val="346"/>
        </w:trPr>
        <w:tc>
          <w:tcPr>
            <w:tcW w:w="473" w:type="dxa"/>
            <w:vMerge w:val="restart"/>
            <w:shd w:val="clear" w:color="auto" w:fill="auto"/>
            <w:vAlign w:val="center"/>
          </w:tcPr>
          <w:p w14:paraId="5C72AE06" w14:textId="77777777" w:rsidR="000F43F7" w:rsidRPr="000F43F7" w:rsidRDefault="000F43F7" w:rsidP="000F43F7">
            <w:pPr>
              <w:widowControl/>
              <w:jc w:val="center"/>
              <w:rPr>
                <w:sz w:val="22"/>
                <w:szCs w:val="22"/>
              </w:rPr>
            </w:pPr>
            <w:r w:rsidRPr="000F43F7">
              <w:rPr>
                <w:sz w:val="22"/>
                <w:szCs w:val="22"/>
              </w:rPr>
              <w:t>№ п/п</w:t>
            </w:r>
          </w:p>
        </w:tc>
        <w:tc>
          <w:tcPr>
            <w:tcW w:w="2187" w:type="dxa"/>
            <w:vMerge w:val="restart"/>
            <w:shd w:val="clear" w:color="auto" w:fill="auto"/>
            <w:vAlign w:val="center"/>
          </w:tcPr>
          <w:p w14:paraId="368AF5F2" w14:textId="77777777" w:rsidR="000F43F7" w:rsidRPr="000F43F7" w:rsidRDefault="000F43F7" w:rsidP="000F43F7">
            <w:pPr>
              <w:widowControl/>
              <w:jc w:val="center"/>
              <w:rPr>
                <w:sz w:val="22"/>
                <w:szCs w:val="22"/>
              </w:rPr>
            </w:pPr>
            <w:r w:rsidRPr="000F43F7">
              <w:rPr>
                <w:sz w:val="22"/>
                <w:szCs w:val="22"/>
              </w:rPr>
              <w:t>Наименование регулируемой организации</w:t>
            </w:r>
          </w:p>
        </w:tc>
        <w:tc>
          <w:tcPr>
            <w:tcW w:w="1559" w:type="dxa"/>
            <w:vMerge w:val="restart"/>
            <w:shd w:val="clear" w:color="auto" w:fill="auto"/>
            <w:noWrap/>
            <w:vAlign w:val="center"/>
          </w:tcPr>
          <w:p w14:paraId="0C0A0F9F" w14:textId="77777777" w:rsidR="000F43F7" w:rsidRPr="000F43F7" w:rsidRDefault="000F43F7" w:rsidP="000F43F7">
            <w:pPr>
              <w:widowControl/>
              <w:jc w:val="center"/>
              <w:rPr>
                <w:sz w:val="22"/>
                <w:szCs w:val="22"/>
              </w:rPr>
            </w:pPr>
            <w:r w:rsidRPr="000F43F7">
              <w:rPr>
                <w:sz w:val="22"/>
                <w:szCs w:val="22"/>
              </w:rPr>
              <w:t>Вид тарифа</w:t>
            </w:r>
          </w:p>
        </w:tc>
        <w:tc>
          <w:tcPr>
            <w:tcW w:w="709" w:type="dxa"/>
            <w:vMerge w:val="restart"/>
            <w:shd w:val="clear" w:color="auto" w:fill="auto"/>
            <w:noWrap/>
            <w:vAlign w:val="center"/>
          </w:tcPr>
          <w:p w14:paraId="7905FDE8" w14:textId="77777777" w:rsidR="000F43F7" w:rsidRPr="000F43F7" w:rsidRDefault="000F43F7" w:rsidP="000F43F7">
            <w:pPr>
              <w:widowControl/>
              <w:jc w:val="center"/>
              <w:rPr>
                <w:sz w:val="22"/>
                <w:szCs w:val="22"/>
              </w:rPr>
            </w:pPr>
            <w:r w:rsidRPr="000F43F7">
              <w:rPr>
                <w:sz w:val="22"/>
                <w:szCs w:val="22"/>
              </w:rPr>
              <w:t>Год</w:t>
            </w:r>
          </w:p>
        </w:tc>
        <w:tc>
          <w:tcPr>
            <w:tcW w:w="2977" w:type="dxa"/>
            <w:gridSpan w:val="2"/>
            <w:shd w:val="clear" w:color="auto" w:fill="auto"/>
            <w:noWrap/>
            <w:vAlign w:val="center"/>
          </w:tcPr>
          <w:p w14:paraId="75EAA17E" w14:textId="77777777" w:rsidR="000F43F7" w:rsidRPr="000F43F7" w:rsidRDefault="000F43F7" w:rsidP="000F43F7">
            <w:pPr>
              <w:widowControl/>
              <w:jc w:val="center"/>
              <w:rPr>
                <w:sz w:val="22"/>
                <w:szCs w:val="22"/>
              </w:rPr>
            </w:pPr>
            <w:r w:rsidRPr="000F43F7">
              <w:rPr>
                <w:sz w:val="22"/>
                <w:szCs w:val="22"/>
              </w:rPr>
              <w:t>Вода</w:t>
            </w:r>
          </w:p>
        </w:tc>
        <w:tc>
          <w:tcPr>
            <w:tcW w:w="2126" w:type="dxa"/>
            <w:gridSpan w:val="4"/>
            <w:shd w:val="clear" w:color="auto" w:fill="auto"/>
            <w:noWrap/>
            <w:vAlign w:val="center"/>
          </w:tcPr>
          <w:p w14:paraId="4542547C" w14:textId="77777777" w:rsidR="000F43F7" w:rsidRPr="000F43F7" w:rsidRDefault="000F43F7" w:rsidP="000F43F7">
            <w:pPr>
              <w:widowControl/>
              <w:jc w:val="center"/>
              <w:rPr>
                <w:sz w:val="22"/>
                <w:szCs w:val="22"/>
              </w:rPr>
            </w:pPr>
            <w:r w:rsidRPr="000F43F7">
              <w:rPr>
                <w:sz w:val="22"/>
                <w:szCs w:val="22"/>
              </w:rPr>
              <w:t>Отборный пар давлением</w:t>
            </w:r>
          </w:p>
        </w:tc>
        <w:tc>
          <w:tcPr>
            <w:tcW w:w="709" w:type="dxa"/>
            <w:vMerge w:val="restart"/>
            <w:shd w:val="clear" w:color="auto" w:fill="auto"/>
            <w:vAlign w:val="center"/>
          </w:tcPr>
          <w:p w14:paraId="1CB000AD" w14:textId="77777777" w:rsidR="000F43F7" w:rsidRPr="000F43F7" w:rsidRDefault="000F43F7" w:rsidP="000F43F7">
            <w:pPr>
              <w:widowControl/>
              <w:jc w:val="center"/>
              <w:rPr>
                <w:sz w:val="22"/>
                <w:szCs w:val="22"/>
              </w:rPr>
            </w:pPr>
            <w:r w:rsidRPr="000F43F7">
              <w:rPr>
                <w:sz w:val="22"/>
                <w:szCs w:val="22"/>
              </w:rPr>
              <w:t>Острый и редуцированный пар</w:t>
            </w:r>
          </w:p>
        </w:tc>
      </w:tr>
      <w:tr w:rsidR="000F43F7" w:rsidRPr="000F43F7" w14:paraId="311BFC62" w14:textId="77777777" w:rsidTr="004A1BC6">
        <w:trPr>
          <w:trHeight w:val="1112"/>
        </w:trPr>
        <w:tc>
          <w:tcPr>
            <w:tcW w:w="473" w:type="dxa"/>
            <w:vMerge/>
            <w:shd w:val="clear" w:color="auto" w:fill="auto"/>
            <w:noWrap/>
            <w:vAlign w:val="center"/>
          </w:tcPr>
          <w:p w14:paraId="2B44F3FD" w14:textId="77777777" w:rsidR="000F43F7" w:rsidRPr="000F43F7" w:rsidRDefault="000F43F7" w:rsidP="000F43F7">
            <w:pPr>
              <w:widowControl/>
              <w:jc w:val="center"/>
              <w:rPr>
                <w:sz w:val="22"/>
                <w:szCs w:val="22"/>
              </w:rPr>
            </w:pPr>
          </w:p>
        </w:tc>
        <w:tc>
          <w:tcPr>
            <w:tcW w:w="2187" w:type="dxa"/>
            <w:vMerge/>
            <w:shd w:val="clear" w:color="auto" w:fill="auto"/>
            <w:vAlign w:val="center"/>
          </w:tcPr>
          <w:p w14:paraId="0F50F759" w14:textId="77777777" w:rsidR="000F43F7" w:rsidRPr="000F43F7" w:rsidRDefault="000F43F7" w:rsidP="000F43F7">
            <w:pPr>
              <w:widowControl/>
              <w:rPr>
                <w:sz w:val="22"/>
                <w:szCs w:val="22"/>
              </w:rPr>
            </w:pPr>
          </w:p>
        </w:tc>
        <w:tc>
          <w:tcPr>
            <w:tcW w:w="1559" w:type="dxa"/>
            <w:vMerge/>
            <w:shd w:val="clear" w:color="auto" w:fill="auto"/>
            <w:noWrap/>
            <w:vAlign w:val="center"/>
          </w:tcPr>
          <w:p w14:paraId="302DBAEB" w14:textId="77777777" w:rsidR="000F43F7" w:rsidRPr="000F43F7" w:rsidRDefault="000F43F7" w:rsidP="000F43F7">
            <w:pPr>
              <w:widowControl/>
              <w:jc w:val="center"/>
              <w:rPr>
                <w:sz w:val="22"/>
                <w:szCs w:val="22"/>
              </w:rPr>
            </w:pPr>
          </w:p>
        </w:tc>
        <w:tc>
          <w:tcPr>
            <w:tcW w:w="709" w:type="dxa"/>
            <w:vMerge/>
            <w:shd w:val="clear" w:color="auto" w:fill="auto"/>
            <w:noWrap/>
            <w:vAlign w:val="center"/>
          </w:tcPr>
          <w:p w14:paraId="65689BF1" w14:textId="77777777" w:rsidR="000F43F7" w:rsidRPr="000F43F7" w:rsidRDefault="000F43F7" w:rsidP="000F43F7">
            <w:pPr>
              <w:widowControl/>
              <w:jc w:val="center"/>
              <w:rPr>
                <w:sz w:val="22"/>
                <w:szCs w:val="22"/>
              </w:rPr>
            </w:pPr>
          </w:p>
        </w:tc>
        <w:tc>
          <w:tcPr>
            <w:tcW w:w="1276" w:type="dxa"/>
            <w:shd w:val="clear" w:color="auto" w:fill="auto"/>
            <w:noWrap/>
            <w:vAlign w:val="center"/>
          </w:tcPr>
          <w:p w14:paraId="79334CD5" w14:textId="77777777" w:rsidR="000F43F7" w:rsidRPr="000F43F7" w:rsidRDefault="000F43F7" w:rsidP="000F43F7">
            <w:pPr>
              <w:widowControl/>
              <w:jc w:val="center"/>
            </w:pPr>
            <w:r w:rsidRPr="000F43F7">
              <w:t>1 полугодие</w:t>
            </w:r>
          </w:p>
        </w:tc>
        <w:tc>
          <w:tcPr>
            <w:tcW w:w="1701" w:type="dxa"/>
            <w:shd w:val="clear" w:color="auto" w:fill="auto"/>
            <w:vAlign w:val="center"/>
          </w:tcPr>
          <w:p w14:paraId="401770E1" w14:textId="77777777" w:rsidR="000F43F7" w:rsidRPr="000F43F7" w:rsidRDefault="000F43F7" w:rsidP="000F43F7">
            <w:pPr>
              <w:widowControl/>
              <w:jc w:val="center"/>
            </w:pPr>
            <w:r w:rsidRPr="000F43F7">
              <w:t>2 полугодие</w:t>
            </w:r>
          </w:p>
        </w:tc>
        <w:tc>
          <w:tcPr>
            <w:tcW w:w="567" w:type="dxa"/>
            <w:shd w:val="clear" w:color="auto" w:fill="auto"/>
            <w:vAlign w:val="center"/>
          </w:tcPr>
          <w:p w14:paraId="5E5237FC" w14:textId="77777777" w:rsidR="000F43F7" w:rsidRPr="000F43F7" w:rsidRDefault="000F43F7" w:rsidP="000F43F7">
            <w:pPr>
              <w:widowControl/>
              <w:jc w:val="center"/>
              <w:rPr>
                <w:sz w:val="22"/>
                <w:szCs w:val="22"/>
              </w:rPr>
            </w:pPr>
            <w:r w:rsidRPr="000F43F7">
              <w:rPr>
                <w:sz w:val="22"/>
                <w:szCs w:val="22"/>
              </w:rPr>
              <w:t>от 1,2 до 2,5 кг/</w:t>
            </w:r>
          </w:p>
          <w:p w14:paraId="133AACFF" w14:textId="77777777" w:rsidR="000F43F7" w:rsidRPr="000F43F7" w:rsidRDefault="000F43F7" w:rsidP="000F43F7">
            <w:pPr>
              <w:widowControl/>
              <w:jc w:val="center"/>
              <w:rPr>
                <w:sz w:val="22"/>
                <w:szCs w:val="22"/>
              </w:rPr>
            </w:pPr>
            <w:r w:rsidRPr="000F43F7">
              <w:rPr>
                <w:sz w:val="22"/>
                <w:szCs w:val="22"/>
              </w:rPr>
              <w:t>см</w:t>
            </w:r>
            <w:r w:rsidRPr="000F43F7">
              <w:rPr>
                <w:sz w:val="22"/>
                <w:szCs w:val="22"/>
                <w:vertAlign w:val="superscript"/>
              </w:rPr>
              <w:t>2</w:t>
            </w:r>
          </w:p>
        </w:tc>
        <w:tc>
          <w:tcPr>
            <w:tcW w:w="567" w:type="dxa"/>
            <w:vAlign w:val="center"/>
          </w:tcPr>
          <w:p w14:paraId="4D0B5C12" w14:textId="77777777" w:rsidR="000F43F7" w:rsidRPr="000F43F7" w:rsidRDefault="000F43F7" w:rsidP="000F43F7">
            <w:pPr>
              <w:widowControl/>
              <w:jc w:val="center"/>
              <w:rPr>
                <w:sz w:val="22"/>
                <w:szCs w:val="22"/>
              </w:rPr>
            </w:pPr>
            <w:r w:rsidRPr="000F43F7">
              <w:rPr>
                <w:sz w:val="22"/>
                <w:szCs w:val="22"/>
              </w:rPr>
              <w:t>от 2,5 до 7,0 кг/см</w:t>
            </w:r>
            <w:r w:rsidRPr="000F43F7">
              <w:rPr>
                <w:sz w:val="22"/>
                <w:szCs w:val="22"/>
                <w:vertAlign w:val="superscript"/>
              </w:rPr>
              <w:t>2</w:t>
            </w:r>
          </w:p>
        </w:tc>
        <w:tc>
          <w:tcPr>
            <w:tcW w:w="567" w:type="dxa"/>
            <w:vAlign w:val="center"/>
          </w:tcPr>
          <w:p w14:paraId="47D80989" w14:textId="77777777" w:rsidR="000F43F7" w:rsidRPr="000F43F7" w:rsidRDefault="000F43F7" w:rsidP="000F43F7">
            <w:pPr>
              <w:widowControl/>
              <w:jc w:val="center"/>
              <w:rPr>
                <w:sz w:val="22"/>
                <w:szCs w:val="22"/>
              </w:rPr>
            </w:pPr>
            <w:r w:rsidRPr="000F43F7">
              <w:rPr>
                <w:sz w:val="22"/>
                <w:szCs w:val="22"/>
              </w:rPr>
              <w:t>от 7,0 до 13,0 кг/</w:t>
            </w:r>
          </w:p>
          <w:p w14:paraId="45F2B54B" w14:textId="77777777" w:rsidR="000F43F7" w:rsidRPr="000F43F7" w:rsidRDefault="000F43F7" w:rsidP="000F43F7">
            <w:pPr>
              <w:widowControl/>
              <w:jc w:val="center"/>
              <w:rPr>
                <w:sz w:val="22"/>
                <w:szCs w:val="22"/>
              </w:rPr>
            </w:pPr>
            <w:r w:rsidRPr="000F43F7">
              <w:rPr>
                <w:sz w:val="22"/>
                <w:szCs w:val="22"/>
              </w:rPr>
              <w:t>см</w:t>
            </w:r>
            <w:r w:rsidRPr="000F43F7">
              <w:rPr>
                <w:sz w:val="22"/>
                <w:szCs w:val="22"/>
                <w:vertAlign w:val="superscript"/>
              </w:rPr>
              <w:t>2</w:t>
            </w:r>
          </w:p>
        </w:tc>
        <w:tc>
          <w:tcPr>
            <w:tcW w:w="425" w:type="dxa"/>
            <w:vAlign w:val="center"/>
          </w:tcPr>
          <w:p w14:paraId="0B21E700" w14:textId="77777777" w:rsidR="000F43F7" w:rsidRPr="000F43F7" w:rsidRDefault="000F43F7" w:rsidP="000F43F7">
            <w:pPr>
              <w:widowControl/>
              <w:ind w:right="-108" w:hanging="109"/>
              <w:jc w:val="center"/>
              <w:rPr>
                <w:sz w:val="22"/>
                <w:szCs w:val="22"/>
              </w:rPr>
            </w:pPr>
            <w:r w:rsidRPr="000F43F7">
              <w:rPr>
                <w:sz w:val="22"/>
                <w:szCs w:val="22"/>
              </w:rPr>
              <w:t>Свыше 13,0 кг/</w:t>
            </w:r>
          </w:p>
          <w:p w14:paraId="2EA79BEE" w14:textId="77777777" w:rsidR="000F43F7" w:rsidRPr="000F43F7" w:rsidRDefault="000F43F7" w:rsidP="000F43F7">
            <w:pPr>
              <w:widowControl/>
              <w:jc w:val="center"/>
              <w:rPr>
                <w:sz w:val="22"/>
                <w:szCs w:val="22"/>
              </w:rPr>
            </w:pPr>
            <w:r w:rsidRPr="000F43F7">
              <w:rPr>
                <w:sz w:val="22"/>
                <w:szCs w:val="22"/>
              </w:rPr>
              <w:t>см</w:t>
            </w:r>
            <w:r w:rsidRPr="000F43F7">
              <w:rPr>
                <w:sz w:val="22"/>
                <w:szCs w:val="22"/>
                <w:vertAlign w:val="superscript"/>
              </w:rPr>
              <w:t>2</w:t>
            </w:r>
          </w:p>
        </w:tc>
        <w:tc>
          <w:tcPr>
            <w:tcW w:w="709" w:type="dxa"/>
            <w:vMerge/>
            <w:shd w:val="clear" w:color="auto" w:fill="auto"/>
            <w:vAlign w:val="center"/>
          </w:tcPr>
          <w:p w14:paraId="6F15C463" w14:textId="77777777" w:rsidR="000F43F7" w:rsidRPr="000F43F7" w:rsidRDefault="000F43F7" w:rsidP="000F43F7">
            <w:pPr>
              <w:widowControl/>
              <w:jc w:val="center"/>
              <w:rPr>
                <w:sz w:val="22"/>
                <w:szCs w:val="22"/>
              </w:rPr>
            </w:pPr>
          </w:p>
        </w:tc>
      </w:tr>
      <w:tr w:rsidR="000F43F7" w:rsidRPr="000F43F7" w14:paraId="42D60BA0" w14:textId="77777777" w:rsidTr="004A1BC6">
        <w:trPr>
          <w:trHeight w:val="300"/>
        </w:trPr>
        <w:tc>
          <w:tcPr>
            <w:tcW w:w="10740" w:type="dxa"/>
            <w:gridSpan w:val="11"/>
            <w:shd w:val="clear" w:color="auto" w:fill="auto"/>
            <w:noWrap/>
            <w:vAlign w:val="center"/>
          </w:tcPr>
          <w:p w14:paraId="19ADFD2B" w14:textId="77777777" w:rsidR="000F43F7" w:rsidRPr="000F43F7" w:rsidRDefault="000F43F7" w:rsidP="000F43F7">
            <w:pPr>
              <w:widowControl/>
              <w:jc w:val="center"/>
              <w:rPr>
                <w:sz w:val="22"/>
                <w:szCs w:val="22"/>
              </w:rPr>
            </w:pPr>
            <w:r w:rsidRPr="000F43F7">
              <w:rPr>
                <w:sz w:val="22"/>
                <w:szCs w:val="22"/>
              </w:rPr>
              <w:t>Для потребителей, в случае отсутствия дифференциации тарифов по схеме подключения</w:t>
            </w:r>
          </w:p>
        </w:tc>
      </w:tr>
      <w:tr w:rsidR="000F43F7" w:rsidRPr="000F43F7" w14:paraId="22E16D1D" w14:textId="77777777" w:rsidTr="004A1BC6">
        <w:trPr>
          <w:trHeight w:val="300"/>
        </w:trPr>
        <w:tc>
          <w:tcPr>
            <w:tcW w:w="10740" w:type="dxa"/>
            <w:gridSpan w:val="11"/>
            <w:shd w:val="clear" w:color="auto" w:fill="auto"/>
            <w:noWrap/>
            <w:vAlign w:val="center"/>
          </w:tcPr>
          <w:p w14:paraId="2888CB06" w14:textId="77777777" w:rsidR="000F43F7" w:rsidRPr="000F43F7" w:rsidRDefault="000F43F7" w:rsidP="000F43F7">
            <w:pPr>
              <w:widowControl/>
              <w:jc w:val="center"/>
              <w:rPr>
                <w:sz w:val="22"/>
                <w:szCs w:val="22"/>
              </w:rPr>
            </w:pPr>
            <w:r w:rsidRPr="000F43F7">
              <w:rPr>
                <w:sz w:val="22"/>
                <w:szCs w:val="22"/>
              </w:rPr>
              <w:t>Население (НДС не облагается)</w:t>
            </w:r>
          </w:p>
        </w:tc>
      </w:tr>
      <w:tr w:rsidR="000F43F7" w:rsidRPr="000F43F7" w14:paraId="4FEB52B9" w14:textId="77777777" w:rsidTr="004A1BC6">
        <w:trPr>
          <w:trHeight w:val="340"/>
        </w:trPr>
        <w:tc>
          <w:tcPr>
            <w:tcW w:w="473" w:type="dxa"/>
            <w:vMerge w:val="restart"/>
            <w:shd w:val="clear" w:color="auto" w:fill="auto"/>
            <w:noWrap/>
            <w:vAlign w:val="center"/>
          </w:tcPr>
          <w:p w14:paraId="3D23B366" w14:textId="77777777" w:rsidR="000F43F7" w:rsidRPr="000F43F7" w:rsidRDefault="000F43F7" w:rsidP="000F43F7">
            <w:pPr>
              <w:jc w:val="center"/>
              <w:rPr>
                <w:sz w:val="22"/>
                <w:szCs w:val="22"/>
              </w:rPr>
            </w:pPr>
            <w:r w:rsidRPr="000F43F7">
              <w:rPr>
                <w:sz w:val="22"/>
                <w:szCs w:val="22"/>
              </w:rPr>
              <w:t>1.</w:t>
            </w:r>
          </w:p>
        </w:tc>
        <w:tc>
          <w:tcPr>
            <w:tcW w:w="2187" w:type="dxa"/>
            <w:vMerge w:val="restart"/>
            <w:shd w:val="clear" w:color="auto" w:fill="auto"/>
            <w:vAlign w:val="center"/>
          </w:tcPr>
          <w:p w14:paraId="1DA61CEF" w14:textId="77777777" w:rsidR="000F43F7" w:rsidRPr="000F43F7" w:rsidRDefault="000F43F7" w:rsidP="000F43F7">
            <w:pPr>
              <w:widowControl/>
              <w:rPr>
                <w:sz w:val="22"/>
                <w:szCs w:val="22"/>
              </w:rPr>
            </w:pPr>
            <w:r w:rsidRPr="000F43F7">
              <w:rPr>
                <w:sz w:val="22"/>
                <w:szCs w:val="22"/>
              </w:rPr>
              <w:t>ООО «Агентство Вест» (Лежневский район)</w:t>
            </w:r>
          </w:p>
        </w:tc>
        <w:tc>
          <w:tcPr>
            <w:tcW w:w="1559" w:type="dxa"/>
            <w:vMerge w:val="restart"/>
            <w:shd w:val="clear" w:color="auto" w:fill="auto"/>
            <w:vAlign w:val="center"/>
          </w:tcPr>
          <w:p w14:paraId="08B0BE3E" w14:textId="77777777" w:rsidR="000F43F7" w:rsidRPr="000F43F7" w:rsidRDefault="000F43F7" w:rsidP="000F43F7">
            <w:pPr>
              <w:widowControl/>
              <w:jc w:val="center"/>
              <w:rPr>
                <w:sz w:val="22"/>
                <w:szCs w:val="22"/>
              </w:rPr>
            </w:pPr>
            <w:proofErr w:type="spellStart"/>
            <w:r w:rsidRPr="000F43F7">
              <w:rPr>
                <w:sz w:val="22"/>
                <w:szCs w:val="22"/>
              </w:rPr>
              <w:t>Одноставочный</w:t>
            </w:r>
            <w:proofErr w:type="spellEnd"/>
            <w:r w:rsidRPr="000F43F7">
              <w:rPr>
                <w:sz w:val="22"/>
                <w:szCs w:val="22"/>
              </w:rPr>
              <w:t>, руб./Гкал</w:t>
            </w:r>
          </w:p>
        </w:tc>
        <w:tc>
          <w:tcPr>
            <w:tcW w:w="709" w:type="dxa"/>
            <w:shd w:val="clear" w:color="auto" w:fill="auto"/>
            <w:noWrap/>
            <w:vAlign w:val="center"/>
          </w:tcPr>
          <w:p w14:paraId="7F7EF396" w14:textId="77777777" w:rsidR="000F43F7" w:rsidRPr="000F43F7" w:rsidRDefault="000F43F7" w:rsidP="000F43F7">
            <w:pPr>
              <w:widowControl/>
              <w:jc w:val="center"/>
              <w:rPr>
                <w:sz w:val="22"/>
                <w:szCs w:val="22"/>
              </w:rPr>
            </w:pPr>
            <w:r w:rsidRPr="000F43F7">
              <w:rPr>
                <w:sz w:val="22"/>
                <w:szCs w:val="22"/>
              </w:rPr>
              <w:t>2024</w:t>
            </w:r>
          </w:p>
        </w:tc>
        <w:tc>
          <w:tcPr>
            <w:tcW w:w="1276" w:type="dxa"/>
            <w:shd w:val="clear" w:color="auto" w:fill="auto"/>
            <w:noWrap/>
            <w:vAlign w:val="center"/>
          </w:tcPr>
          <w:p w14:paraId="4453C1FF" w14:textId="77777777" w:rsidR="000F43F7" w:rsidRPr="000F43F7" w:rsidRDefault="000F43F7" w:rsidP="000F43F7">
            <w:pPr>
              <w:widowControl/>
              <w:jc w:val="center"/>
              <w:rPr>
                <w:sz w:val="22"/>
                <w:szCs w:val="22"/>
              </w:rPr>
            </w:pPr>
            <w:r w:rsidRPr="000F43F7">
              <w:rPr>
                <w:sz w:val="22"/>
                <w:szCs w:val="22"/>
              </w:rPr>
              <w:t xml:space="preserve">2 629,45   </w:t>
            </w:r>
          </w:p>
        </w:tc>
        <w:tc>
          <w:tcPr>
            <w:tcW w:w="1701" w:type="dxa"/>
            <w:shd w:val="clear" w:color="auto" w:fill="auto"/>
            <w:vAlign w:val="center"/>
          </w:tcPr>
          <w:p w14:paraId="5C461AE4" w14:textId="77777777" w:rsidR="000F43F7" w:rsidRPr="000F43F7" w:rsidRDefault="000F43F7" w:rsidP="000F43F7">
            <w:pPr>
              <w:widowControl/>
              <w:jc w:val="center"/>
              <w:rPr>
                <w:sz w:val="22"/>
                <w:szCs w:val="22"/>
              </w:rPr>
            </w:pPr>
            <w:r w:rsidRPr="000F43F7">
              <w:rPr>
                <w:sz w:val="22"/>
                <w:szCs w:val="22"/>
              </w:rPr>
              <w:t xml:space="preserve">2 939,73   </w:t>
            </w:r>
          </w:p>
        </w:tc>
        <w:tc>
          <w:tcPr>
            <w:tcW w:w="567" w:type="dxa"/>
            <w:shd w:val="clear" w:color="auto" w:fill="auto"/>
            <w:noWrap/>
            <w:vAlign w:val="center"/>
          </w:tcPr>
          <w:p w14:paraId="08829312" w14:textId="77777777" w:rsidR="000F43F7" w:rsidRPr="000F43F7" w:rsidRDefault="000F43F7" w:rsidP="000F43F7">
            <w:pPr>
              <w:widowControl/>
              <w:jc w:val="center"/>
              <w:rPr>
                <w:sz w:val="22"/>
                <w:szCs w:val="22"/>
              </w:rPr>
            </w:pPr>
            <w:r w:rsidRPr="000F43F7">
              <w:rPr>
                <w:sz w:val="22"/>
                <w:szCs w:val="22"/>
              </w:rPr>
              <w:t>-</w:t>
            </w:r>
          </w:p>
        </w:tc>
        <w:tc>
          <w:tcPr>
            <w:tcW w:w="567" w:type="dxa"/>
            <w:vAlign w:val="center"/>
          </w:tcPr>
          <w:p w14:paraId="1450BEC8" w14:textId="77777777" w:rsidR="000F43F7" w:rsidRPr="000F43F7" w:rsidRDefault="000F43F7" w:rsidP="000F43F7">
            <w:pPr>
              <w:widowControl/>
              <w:jc w:val="center"/>
              <w:rPr>
                <w:sz w:val="22"/>
                <w:szCs w:val="22"/>
              </w:rPr>
            </w:pPr>
            <w:r w:rsidRPr="000F43F7">
              <w:rPr>
                <w:sz w:val="22"/>
                <w:szCs w:val="22"/>
              </w:rPr>
              <w:t>-</w:t>
            </w:r>
          </w:p>
        </w:tc>
        <w:tc>
          <w:tcPr>
            <w:tcW w:w="567" w:type="dxa"/>
            <w:vAlign w:val="center"/>
          </w:tcPr>
          <w:p w14:paraId="78B3BCB2" w14:textId="77777777" w:rsidR="000F43F7" w:rsidRPr="000F43F7" w:rsidRDefault="000F43F7" w:rsidP="000F43F7">
            <w:pPr>
              <w:widowControl/>
              <w:jc w:val="center"/>
              <w:rPr>
                <w:sz w:val="22"/>
                <w:szCs w:val="22"/>
              </w:rPr>
            </w:pPr>
            <w:r w:rsidRPr="000F43F7">
              <w:rPr>
                <w:sz w:val="22"/>
                <w:szCs w:val="22"/>
              </w:rPr>
              <w:t>-</w:t>
            </w:r>
          </w:p>
        </w:tc>
        <w:tc>
          <w:tcPr>
            <w:tcW w:w="425" w:type="dxa"/>
            <w:vAlign w:val="center"/>
          </w:tcPr>
          <w:p w14:paraId="225AE1CA" w14:textId="77777777" w:rsidR="000F43F7" w:rsidRPr="000F43F7" w:rsidRDefault="000F43F7" w:rsidP="000F43F7">
            <w:pPr>
              <w:widowControl/>
              <w:jc w:val="center"/>
              <w:rPr>
                <w:sz w:val="22"/>
                <w:szCs w:val="22"/>
              </w:rPr>
            </w:pPr>
            <w:r w:rsidRPr="000F43F7">
              <w:rPr>
                <w:sz w:val="22"/>
                <w:szCs w:val="22"/>
              </w:rPr>
              <w:t>-</w:t>
            </w:r>
          </w:p>
        </w:tc>
        <w:tc>
          <w:tcPr>
            <w:tcW w:w="709" w:type="dxa"/>
            <w:shd w:val="clear" w:color="auto" w:fill="auto"/>
            <w:noWrap/>
            <w:vAlign w:val="center"/>
          </w:tcPr>
          <w:p w14:paraId="1394D63B" w14:textId="77777777" w:rsidR="000F43F7" w:rsidRPr="000F43F7" w:rsidRDefault="000F43F7" w:rsidP="000F43F7">
            <w:pPr>
              <w:widowControl/>
              <w:jc w:val="center"/>
              <w:rPr>
                <w:sz w:val="22"/>
                <w:szCs w:val="22"/>
              </w:rPr>
            </w:pPr>
            <w:r w:rsidRPr="000F43F7">
              <w:rPr>
                <w:sz w:val="22"/>
                <w:szCs w:val="22"/>
              </w:rPr>
              <w:t>-</w:t>
            </w:r>
          </w:p>
        </w:tc>
      </w:tr>
      <w:tr w:rsidR="000F43F7" w:rsidRPr="000F43F7" w14:paraId="313CAC4B" w14:textId="77777777" w:rsidTr="004A1BC6">
        <w:trPr>
          <w:trHeight w:val="340"/>
        </w:trPr>
        <w:tc>
          <w:tcPr>
            <w:tcW w:w="473" w:type="dxa"/>
            <w:vMerge/>
            <w:shd w:val="clear" w:color="auto" w:fill="auto"/>
            <w:noWrap/>
            <w:vAlign w:val="center"/>
          </w:tcPr>
          <w:p w14:paraId="11D17361" w14:textId="77777777" w:rsidR="000F43F7" w:rsidRPr="000F43F7" w:rsidRDefault="000F43F7" w:rsidP="000F43F7">
            <w:pPr>
              <w:jc w:val="center"/>
              <w:rPr>
                <w:sz w:val="22"/>
                <w:szCs w:val="22"/>
              </w:rPr>
            </w:pPr>
          </w:p>
        </w:tc>
        <w:tc>
          <w:tcPr>
            <w:tcW w:w="2187" w:type="dxa"/>
            <w:vMerge/>
            <w:shd w:val="clear" w:color="auto" w:fill="auto"/>
            <w:vAlign w:val="center"/>
          </w:tcPr>
          <w:p w14:paraId="2B44007E" w14:textId="77777777" w:rsidR="000F43F7" w:rsidRPr="000F43F7" w:rsidRDefault="000F43F7" w:rsidP="000F43F7">
            <w:pPr>
              <w:widowControl/>
              <w:rPr>
                <w:sz w:val="22"/>
                <w:szCs w:val="22"/>
              </w:rPr>
            </w:pPr>
          </w:p>
        </w:tc>
        <w:tc>
          <w:tcPr>
            <w:tcW w:w="1559" w:type="dxa"/>
            <w:vMerge/>
            <w:shd w:val="clear" w:color="auto" w:fill="auto"/>
            <w:vAlign w:val="center"/>
          </w:tcPr>
          <w:p w14:paraId="6AD3BAB6" w14:textId="77777777" w:rsidR="000F43F7" w:rsidRPr="000F43F7" w:rsidRDefault="000F43F7" w:rsidP="000F43F7">
            <w:pPr>
              <w:widowControl/>
              <w:jc w:val="center"/>
              <w:rPr>
                <w:sz w:val="22"/>
                <w:szCs w:val="22"/>
              </w:rPr>
            </w:pPr>
          </w:p>
        </w:tc>
        <w:tc>
          <w:tcPr>
            <w:tcW w:w="709" w:type="dxa"/>
            <w:shd w:val="clear" w:color="auto" w:fill="auto"/>
            <w:noWrap/>
            <w:vAlign w:val="center"/>
          </w:tcPr>
          <w:p w14:paraId="57AEC942" w14:textId="77777777" w:rsidR="000F43F7" w:rsidRPr="000F43F7" w:rsidRDefault="000F43F7" w:rsidP="000F43F7">
            <w:pPr>
              <w:jc w:val="center"/>
              <w:rPr>
                <w:sz w:val="22"/>
                <w:szCs w:val="22"/>
              </w:rPr>
            </w:pPr>
            <w:r w:rsidRPr="000F43F7">
              <w:rPr>
                <w:sz w:val="22"/>
                <w:szCs w:val="22"/>
              </w:rPr>
              <w:t>2025</w:t>
            </w:r>
          </w:p>
        </w:tc>
        <w:tc>
          <w:tcPr>
            <w:tcW w:w="1276" w:type="dxa"/>
            <w:shd w:val="clear" w:color="auto" w:fill="auto"/>
            <w:noWrap/>
            <w:vAlign w:val="center"/>
          </w:tcPr>
          <w:p w14:paraId="676BCD9A" w14:textId="77777777" w:rsidR="000F43F7" w:rsidRPr="000F43F7" w:rsidRDefault="000F43F7" w:rsidP="000F43F7">
            <w:pPr>
              <w:widowControl/>
              <w:jc w:val="center"/>
              <w:rPr>
                <w:sz w:val="22"/>
                <w:szCs w:val="22"/>
              </w:rPr>
            </w:pPr>
            <w:r w:rsidRPr="000F43F7">
              <w:rPr>
                <w:sz w:val="22"/>
                <w:szCs w:val="22"/>
              </w:rPr>
              <w:t xml:space="preserve">2 939,73   </w:t>
            </w:r>
          </w:p>
        </w:tc>
        <w:tc>
          <w:tcPr>
            <w:tcW w:w="1701" w:type="dxa"/>
            <w:shd w:val="clear" w:color="auto" w:fill="auto"/>
            <w:vAlign w:val="center"/>
          </w:tcPr>
          <w:p w14:paraId="2DBB8AFA" w14:textId="77777777" w:rsidR="000F43F7" w:rsidRPr="000F43F7" w:rsidRDefault="000F43F7" w:rsidP="000F43F7">
            <w:pPr>
              <w:widowControl/>
              <w:jc w:val="center"/>
              <w:rPr>
                <w:sz w:val="22"/>
                <w:szCs w:val="22"/>
              </w:rPr>
            </w:pPr>
            <w:r w:rsidRPr="000F43F7">
              <w:rPr>
                <w:sz w:val="22"/>
                <w:szCs w:val="22"/>
              </w:rPr>
              <w:t xml:space="preserve">3 107,29   </w:t>
            </w:r>
          </w:p>
        </w:tc>
        <w:tc>
          <w:tcPr>
            <w:tcW w:w="567" w:type="dxa"/>
            <w:shd w:val="clear" w:color="auto" w:fill="auto"/>
            <w:noWrap/>
            <w:vAlign w:val="center"/>
          </w:tcPr>
          <w:p w14:paraId="0ECF603B" w14:textId="77777777" w:rsidR="000F43F7" w:rsidRPr="000F43F7" w:rsidRDefault="000F43F7" w:rsidP="000F43F7">
            <w:pPr>
              <w:widowControl/>
              <w:jc w:val="center"/>
              <w:rPr>
                <w:sz w:val="22"/>
                <w:szCs w:val="22"/>
              </w:rPr>
            </w:pPr>
            <w:r w:rsidRPr="000F43F7">
              <w:rPr>
                <w:sz w:val="22"/>
                <w:szCs w:val="22"/>
              </w:rPr>
              <w:t>-</w:t>
            </w:r>
          </w:p>
        </w:tc>
        <w:tc>
          <w:tcPr>
            <w:tcW w:w="567" w:type="dxa"/>
            <w:vAlign w:val="center"/>
          </w:tcPr>
          <w:p w14:paraId="44AB6EE1" w14:textId="77777777" w:rsidR="000F43F7" w:rsidRPr="000F43F7" w:rsidRDefault="000F43F7" w:rsidP="000F43F7">
            <w:pPr>
              <w:widowControl/>
              <w:jc w:val="center"/>
              <w:rPr>
                <w:sz w:val="22"/>
                <w:szCs w:val="22"/>
              </w:rPr>
            </w:pPr>
            <w:r w:rsidRPr="000F43F7">
              <w:rPr>
                <w:sz w:val="22"/>
                <w:szCs w:val="22"/>
              </w:rPr>
              <w:t>-</w:t>
            </w:r>
          </w:p>
        </w:tc>
        <w:tc>
          <w:tcPr>
            <w:tcW w:w="567" w:type="dxa"/>
            <w:vAlign w:val="center"/>
          </w:tcPr>
          <w:p w14:paraId="7FC99775" w14:textId="77777777" w:rsidR="000F43F7" w:rsidRPr="000F43F7" w:rsidRDefault="000F43F7" w:rsidP="000F43F7">
            <w:pPr>
              <w:widowControl/>
              <w:jc w:val="center"/>
              <w:rPr>
                <w:sz w:val="22"/>
                <w:szCs w:val="22"/>
              </w:rPr>
            </w:pPr>
            <w:r w:rsidRPr="000F43F7">
              <w:rPr>
                <w:sz w:val="22"/>
                <w:szCs w:val="22"/>
              </w:rPr>
              <w:t>-</w:t>
            </w:r>
          </w:p>
        </w:tc>
        <w:tc>
          <w:tcPr>
            <w:tcW w:w="425" w:type="dxa"/>
            <w:vAlign w:val="center"/>
          </w:tcPr>
          <w:p w14:paraId="73C46F04" w14:textId="77777777" w:rsidR="000F43F7" w:rsidRPr="000F43F7" w:rsidRDefault="000F43F7" w:rsidP="000F43F7">
            <w:pPr>
              <w:widowControl/>
              <w:jc w:val="center"/>
              <w:rPr>
                <w:sz w:val="22"/>
                <w:szCs w:val="22"/>
              </w:rPr>
            </w:pPr>
            <w:r w:rsidRPr="000F43F7">
              <w:rPr>
                <w:sz w:val="22"/>
                <w:szCs w:val="22"/>
              </w:rPr>
              <w:t>-</w:t>
            </w:r>
          </w:p>
        </w:tc>
        <w:tc>
          <w:tcPr>
            <w:tcW w:w="709" w:type="dxa"/>
            <w:shd w:val="clear" w:color="auto" w:fill="auto"/>
            <w:noWrap/>
            <w:vAlign w:val="center"/>
          </w:tcPr>
          <w:p w14:paraId="51E3F50C" w14:textId="77777777" w:rsidR="000F43F7" w:rsidRPr="000F43F7" w:rsidRDefault="000F43F7" w:rsidP="000F43F7">
            <w:pPr>
              <w:widowControl/>
              <w:jc w:val="center"/>
              <w:rPr>
                <w:sz w:val="22"/>
                <w:szCs w:val="22"/>
              </w:rPr>
            </w:pPr>
            <w:r w:rsidRPr="000F43F7">
              <w:rPr>
                <w:sz w:val="22"/>
                <w:szCs w:val="22"/>
              </w:rPr>
              <w:t>-</w:t>
            </w:r>
          </w:p>
        </w:tc>
      </w:tr>
      <w:tr w:rsidR="000F43F7" w:rsidRPr="000F43F7" w14:paraId="6817490C" w14:textId="77777777" w:rsidTr="004A1BC6">
        <w:trPr>
          <w:trHeight w:val="340"/>
        </w:trPr>
        <w:tc>
          <w:tcPr>
            <w:tcW w:w="473" w:type="dxa"/>
            <w:vMerge/>
            <w:shd w:val="clear" w:color="auto" w:fill="auto"/>
            <w:noWrap/>
            <w:vAlign w:val="center"/>
          </w:tcPr>
          <w:p w14:paraId="7FAA9867" w14:textId="77777777" w:rsidR="000F43F7" w:rsidRPr="000F43F7" w:rsidRDefault="000F43F7" w:rsidP="000F43F7">
            <w:pPr>
              <w:jc w:val="center"/>
              <w:rPr>
                <w:sz w:val="22"/>
                <w:szCs w:val="22"/>
              </w:rPr>
            </w:pPr>
          </w:p>
        </w:tc>
        <w:tc>
          <w:tcPr>
            <w:tcW w:w="2187" w:type="dxa"/>
            <w:vMerge/>
            <w:shd w:val="clear" w:color="auto" w:fill="auto"/>
            <w:vAlign w:val="center"/>
          </w:tcPr>
          <w:p w14:paraId="4EA59B7B" w14:textId="77777777" w:rsidR="000F43F7" w:rsidRPr="000F43F7" w:rsidRDefault="000F43F7" w:rsidP="000F43F7">
            <w:pPr>
              <w:widowControl/>
              <w:rPr>
                <w:sz w:val="22"/>
                <w:szCs w:val="22"/>
              </w:rPr>
            </w:pPr>
          </w:p>
        </w:tc>
        <w:tc>
          <w:tcPr>
            <w:tcW w:w="1559" w:type="dxa"/>
            <w:vMerge/>
            <w:shd w:val="clear" w:color="auto" w:fill="auto"/>
            <w:vAlign w:val="center"/>
          </w:tcPr>
          <w:p w14:paraId="424AA576" w14:textId="77777777" w:rsidR="000F43F7" w:rsidRPr="000F43F7" w:rsidRDefault="000F43F7" w:rsidP="000F43F7">
            <w:pPr>
              <w:widowControl/>
              <w:jc w:val="center"/>
              <w:rPr>
                <w:sz w:val="22"/>
                <w:szCs w:val="22"/>
              </w:rPr>
            </w:pPr>
          </w:p>
        </w:tc>
        <w:tc>
          <w:tcPr>
            <w:tcW w:w="709" w:type="dxa"/>
            <w:shd w:val="clear" w:color="auto" w:fill="auto"/>
            <w:noWrap/>
            <w:vAlign w:val="center"/>
          </w:tcPr>
          <w:p w14:paraId="44BA694C" w14:textId="77777777" w:rsidR="000F43F7" w:rsidRPr="000F43F7" w:rsidRDefault="000F43F7" w:rsidP="000F43F7">
            <w:pPr>
              <w:jc w:val="center"/>
              <w:rPr>
                <w:sz w:val="22"/>
                <w:szCs w:val="22"/>
              </w:rPr>
            </w:pPr>
            <w:r w:rsidRPr="000F43F7">
              <w:rPr>
                <w:sz w:val="22"/>
                <w:szCs w:val="22"/>
              </w:rPr>
              <w:t>2026</w:t>
            </w:r>
          </w:p>
        </w:tc>
        <w:tc>
          <w:tcPr>
            <w:tcW w:w="1276" w:type="dxa"/>
            <w:shd w:val="clear" w:color="auto" w:fill="auto"/>
            <w:noWrap/>
            <w:vAlign w:val="center"/>
          </w:tcPr>
          <w:p w14:paraId="3E6662C0" w14:textId="77777777" w:rsidR="000F43F7" w:rsidRPr="000F43F7" w:rsidRDefault="000F43F7" w:rsidP="000F43F7">
            <w:pPr>
              <w:widowControl/>
              <w:jc w:val="center"/>
              <w:rPr>
                <w:sz w:val="22"/>
                <w:szCs w:val="22"/>
              </w:rPr>
            </w:pPr>
            <w:r w:rsidRPr="000F43F7">
              <w:rPr>
                <w:sz w:val="22"/>
                <w:szCs w:val="22"/>
              </w:rPr>
              <w:t xml:space="preserve">3 107,29   </w:t>
            </w:r>
          </w:p>
        </w:tc>
        <w:tc>
          <w:tcPr>
            <w:tcW w:w="1701" w:type="dxa"/>
            <w:shd w:val="clear" w:color="auto" w:fill="auto"/>
            <w:vAlign w:val="center"/>
          </w:tcPr>
          <w:p w14:paraId="78E726EE" w14:textId="77777777" w:rsidR="000F43F7" w:rsidRPr="000F43F7" w:rsidRDefault="000F43F7" w:rsidP="000F43F7">
            <w:pPr>
              <w:widowControl/>
              <w:jc w:val="center"/>
              <w:rPr>
                <w:sz w:val="22"/>
                <w:szCs w:val="22"/>
              </w:rPr>
            </w:pPr>
            <w:r w:rsidRPr="000F43F7">
              <w:rPr>
                <w:sz w:val="22"/>
                <w:szCs w:val="22"/>
              </w:rPr>
              <w:t xml:space="preserve">3 231,58   </w:t>
            </w:r>
          </w:p>
        </w:tc>
        <w:tc>
          <w:tcPr>
            <w:tcW w:w="567" w:type="dxa"/>
            <w:shd w:val="clear" w:color="auto" w:fill="auto"/>
            <w:noWrap/>
            <w:vAlign w:val="center"/>
          </w:tcPr>
          <w:p w14:paraId="56CD67BA" w14:textId="77777777" w:rsidR="000F43F7" w:rsidRPr="000F43F7" w:rsidRDefault="000F43F7" w:rsidP="000F43F7">
            <w:pPr>
              <w:widowControl/>
              <w:jc w:val="center"/>
              <w:rPr>
                <w:sz w:val="22"/>
                <w:szCs w:val="22"/>
              </w:rPr>
            </w:pPr>
            <w:r w:rsidRPr="000F43F7">
              <w:rPr>
                <w:sz w:val="22"/>
                <w:szCs w:val="22"/>
              </w:rPr>
              <w:t>-</w:t>
            </w:r>
          </w:p>
        </w:tc>
        <w:tc>
          <w:tcPr>
            <w:tcW w:w="567" w:type="dxa"/>
            <w:vAlign w:val="center"/>
          </w:tcPr>
          <w:p w14:paraId="211140BC" w14:textId="77777777" w:rsidR="000F43F7" w:rsidRPr="000F43F7" w:rsidRDefault="000F43F7" w:rsidP="000F43F7">
            <w:pPr>
              <w:widowControl/>
              <w:jc w:val="center"/>
              <w:rPr>
                <w:sz w:val="22"/>
                <w:szCs w:val="22"/>
              </w:rPr>
            </w:pPr>
            <w:r w:rsidRPr="000F43F7">
              <w:rPr>
                <w:sz w:val="22"/>
                <w:szCs w:val="22"/>
              </w:rPr>
              <w:t>-</w:t>
            </w:r>
          </w:p>
        </w:tc>
        <w:tc>
          <w:tcPr>
            <w:tcW w:w="567" w:type="dxa"/>
            <w:vAlign w:val="center"/>
          </w:tcPr>
          <w:p w14:paraId="2DED30EF" w14:textId="77777777" w:rsidR="000F43F7" w:rsidRPr="000F43F7" w:rsidRDefault="000F43F7" w:rsidP="000F43F7">
            <w:pPr>
              <w:widowControl/>
              <w:jc w:val="center"/>
              <w:rPr>
                <w:sz w:val="22"/>
                <w:szCs w:val="22"/>
              </w:rPr>
            </w:pPr>
            <w:r w:rsidRPr="000F43F7">
              <w:rPr>
                <w:sz w:val="22"/>
                <w:szCs w:val="22"/>
              </w:rPr>
              <w:t>-</w:t>
            </w:r>
          </w:p>
        </w:tc>
        <w:tc>
          <w:tcPr>
            <w:tcW w:w="425" w:type="dxa"/>
            <w:vAlign w:val="center"/>
          </w:tcPr>
          <w:p w14:paraId="7F7B02FB" w14:textId="77777777" w:rsidR="000F43F7" w:rsidRPr="000F43F7" w:rsidRDefault="000F43F7" w:rsidP="000F43F7">
            <w:pPr>
              <w:widowControl/>
              <w:jc w:val="center"/>
              <w:rPr>
                <w:sz w:val="22"/>
                <w:szCs w:val="22"/>
              </w:rPr>
            </w:pPr>
            <w:r w:rsidRPr="000F43F7">
              <w:rPr>
                <w:sz w:val="22"/>
                <w:szCs w:val="22"/>
              </w:rPr>
              <w:t>-</w:t>
            </w:r>
          </w:p>
        </w:tc>
        <w:tc>
          <w:tcPr>
            <w:tcW w:w="709" w:type="dxa"/>
            <w:shd w:val="clear" w:color="auto" w:fill="auto"/>
            <w:noWrap/>
            <w:vAlign w:val="center"/>
          </w:tcPr>
          <w:p w14:paraId="2D2E664C" w14:textId="77777777" w:rsidR="000F43F7" w:rsidRPr="000F43F7" w:rsidRDefault="000F43F7" w:rsidP="000F43F7">
            <w:pPr>
              <w:widowControl/>
              <w:jc w:val="center"/>
              <w:rPr>
                <w:sz w:val="22"/>
                <w:szCs w:val="22"/>
              </w:rPr>
            </w:pPr>
            <w:r w:rsidRPr="000F43F7">
              <w:rPr>
                <w:sz w:val="22"/>
                <w:szCs w:val="22"/>
              </w:rPr>
              <w:t>-</w:t>
            </w:r>
          </w:p>
        </w:tc>
      </w:tr>
      <w:tr w:rsidR="000F43F7" w:rsidRPr="000F43F7" w14:paraId="5A5CEC0A" w14:textId="77777777" w:rsidTr="004A1BC6">
        <w:trPr>
          <w:trHeight w:val="340"/>
        </w:trPr>
        <w:tc>
          <w:tcPr>
            <w:tcW w:w="473" w:type="dxa"/>
            <w:vMerge/>
            <w:shd w:val="clear" w:color="auto" w:fill="auto"/>
            <w:noWrap/>
            <w:vAlign w:val="center"/>
          </w:tcPr>
          <w:p w14:paraId="605A5096" w14:textId="77777777" w:rsidR="000F43F7" w:rsidRPr="000F43F7" w:rsidRDefault="000F43F7" w:rsidP="000F43F7">
            <w:pPr>
              <w:jc w:val="center"/>
              <w:rPr>
                <w:sz w:val="22"/>
                <w:szCs w:val="22"/>
              </w:rPr>
            </w:pPr>
          </w:p>
        </w:tc>
        <w:tc>
          <w:tcPr>
            <w:tcW w:w="2187" w:type="dxa"/>
            <w:vMerge/>
            <w:shd w:val="clear" w:color="auto" w:fill="auto"/>
            <w:vAlign w:val="center"/>
          </w:tcPr>
          <w:p w14:paraId="03D274AB" w14:textId="77777777" w:rsidR="000F43F7" w:rsidRPr="000F43F7" w:rsidRDefault="000F43F7" w:rsidP="000F43F7">
            <w:pPr>
              <w:widowControl/>
              <w:rPr>
                <w:sz w:val="22"/>
                <w:szCs w:val="22"/>
              </w:rPr>
            </w:pPr>
          </w:p>
        </w:tc>
        <w:tc>
          <w:tcPr>
            <w:tcW w:w="1559" w:type="dxa"/>
            <w:vMerge/>
            <w:shd w:val="clear" w:color="auto" w:fill="auto"/>
            <w:vAlign w:val="center"/>
          </w:tcPr>
          <w:p w14:paraId="3BD2865C" w14:textId="77777777" w:rsidR="000F43F7" w:rsidRPr="000F43F7" w:rsidRDefault="000F43F7" w:rsidP="000F43F7">
            <w:pPr>
              <w:widowControl/>
              <w:jc w:val="center"/>
              <w:rPr>
                <w:sz w:val="22"/>
                <w:szCs w:val="22"/>
              </w:rPr>
            </w:pPr>
          </w:p>
        </w:tc>
        <w:tc>
          <w:tcPr>
            <w:tcW w:w="709" w:type="dxa"/>
            <w:shd w:val="clear" w:color="auto" w:fill="auto"/>
            <w:noWrap/>
            <w:vAlign w:val="center"/>
          </w:tcPr>
          <w:p w14:paraId="167940C8" w14:textId="77777777" w:rsidR="000F43F7" w:rsidRPr="000F43F7" w:rsidRDefault="000F43F7" w:rsidP="000F43F7">
            <w:pPr>
              <w:jc w:val="center"/>
              <w:rPr>
                <w:sz w:val="22"/>
                <w:szCs w:val="22"/>
              </w:rPr>
            </w:pPr>
            <w:r w:rsidRPr="000F43F7">
              <w:rPr>
                <w:sz w:val="22"/>
                <w:szCs w:val="22"/>
              </w:rPr>
              <w:t>2027</w:t>
            </w:r>
          </w:p>
        </w:tc>
        <w:tc>
          <w:tcPr>
            <w:tcW w:w="1276" w:type="dxa"/>
            <w:shd w:val="clear" w:color="auto" w:fill="auto"/>
            <w:noWrap/>
            <w:vAlign w:val="center"/>
          </w:tcPr>
          <w:p w14:paraId="44B6E577" w14:textId="77777777" w:rsidR="000F43F7" w:rsidRPr="000F43F7" w:rsidRDefault="000F43F7" w:rsidP="000F43F7">
            <w:pPr>
              <w:widowControl/>
              <w:jc w:val="center"/>
              <w:rPr>
                <w:sz w:val="22"/>
                <w:szCs w:val="22"/>
              </w:rPr>
            </w:pPr>
            <w:r w:rsidRPr="000F43F7">
              <w:rPr>
                <w:sz w:val="22"/>
                <w:szCs w:val="22"/>
              </w:rPr>
              <w:t xml:space="preserve">3 231,58   </w:t>
            </w:r>
          </w:p>
        </w:tc>
        <w:tc>
          <w:tcPr>
            <w:tcW w:w="1701" w:type="dxa"/>
            <w:shd w:val="clear" w:color="auto" w:fill="auto"/>
            <w:vAlign w:val="center"/>
          </w:tcPr>
          <w:p w14:paraId="378DD189" w14:textId="77777777" w:rsidR="000F43F7" w:rsidRPr="000F43F7" w:rsidRDefault="000F43F7" w:rsidP="000F43F7">
            <w:pPr>
              <w:widowControl/>
              <w:jc w:val="center"/>
              <w:rPr>
                <w:sz w:val="22"/>
                <w:szCs w:val="22"/>
              </w:rPr>
            </w:pPr>
            <w:r w:rsidRPr="000F43F7">
              <w:rPr>
                <w:sz w:val="22"/>
                <w:szCs w:val="22"/>
              </w:rPr>
              <w:t xml:space="preserve">3 360,84   </w:t>
            </w:r>
          </w:p>
        </w:tc>
        <w:tc>
          <w:tcPr>
            <w:tcW w:w="567" w:type="dxa"/>
            <w:shd w:val="clear" w:color="auto" w:fill="auto"/>
            <w:noWrap/>
            <w:vAlign w:val="center"/>
          </w:tcPr>
          <w:p w14:paraId="56AC3D4D" w14:textId="77777777" w:rsidR="000F43F7" w:rsidRPr="000F43F7" w:rsidRDefault="000F43F7" w:rsidP="000F43F7">
            <w:pPr>
              <w:widowControl/>
              <w:jc w:val="center"/>
              <w:rPr>
                <w:sz w:val="22"/>
                <w:szCs w:val="22"/>
              </w:rPr>
            </w:pPr>
            <w:r w:rsidRPr="000F43F7">
              <w:rPr>
                <w:sz w:val="22"/>
                <w:szCs w:val="22"/>
              </w:rPr>
              <w:t>-</w:t>
            </w:r>
          </w:p>
        </w:tc>
        <w:tc>
          <w:tcPr>
            <w:tcW w:w="567" w:type="dxa"/>
            <w:vAlign w:val="center"/>
          </w:tcPr>
          <w:p w14:paraId="28B88638" w14:textId="77777777" w:rsidR="000F43F7" w:rsidRPr="000F43F7" w:rsidRDefault="000F43F7" w:rsidP="000F43F7">
            <w:pPr>
              <w:widowControl/>
              <w:jc w:val="center"/>
              <w:rPr>
                <w:sz w:val="22"/>
                <w:szCs w:val="22"/>
              </w:rPr>
            </w:pPr>
            <w:r w:rsidRPr="000F43F7">
              <w:rPr>
                <w:sz w:val="22"/>
                <w:szCs w:val="22"/>
              </w:rPr>
              <w:t>-</w:t>
            </w:r>
          </w:p>
        </w:tc>
        <w:tc>
          <w:tcPr>
            <w:tcW w:w="567" w:type="dxa"/>
            <w:vAlign w:val="center"/>
          </w:tcPr>
          <w:p w14:paraId="4A01E49D" w14:textId="77777777" w:rsidR="000F43F7" w:rsidRPr="000F43F7" w:rsidRDefault="000F43F7" w:rsidP="000F43F7">
            <w:pPr>
              <w:widowControl/>
              <w:jc w:val="center"/>
              <w:rPr>
                <w:sz w:val="22"/>
                <w:szCs w:val="22"/>
              </w:rPr>
            </w:pPr>
            <w:r w:rsidRPr="000F43F7">
              <w:rPr>
                <w:sz w:val="22"/>
                <w:szCs w:val="22"/>
              </w:rPr>
              <w:t>-</w:t>
            </w:r>
          </w:p>
        </w:tc>
        <w:tc>
          <w:tcPr>
            <w:tcW w:w="425" w:type="dxa"/>
            <w:vAlign w:val="center"/>
          </w:tcPr>
          <w:p w14:paraId="45AC45CF" w14:textId="77777777" w:rsidR="000F43F7" w:rsidRPr="000F43F7" w:rsidRDefault="000F43F7" w:rsidP="000F43F7">
            <w:pPr>
              <w:widowControl/>
              <w:jc w:val="center"/>
              <w:rPr>
                <w:sz w:val="22"/>
                <w:szCs w:val="22"/>
              </w:rPr>
            </w:pPr>
            <w:r w:rsidRPr="000F43F7">
              <w:rPr>
                <w:sz w:val="22"/>
                <w:szCs w:val="22"/>
              </w:rPr>
              <w:t>-</w:t>
            </w:r>
          </w:p>
        </w:tc>
        <w:tc>
          <w:tcPr>
            <w:tcW w:w="709" w:type="dxa"/>
            <w:shd w:val="clear" w:color="auto" w:fill="auto"/>
            <w:noWrap/>
            <w:vAlign w:val="center"/>
          </w:tcPr>
          <w:p w14:paraId="7CFEE9D1" w14:textId="77777777" w:rsidR="000F43F7" w:rsidRPr="000F43F7" w:rsidRDefault="000F43F7" w:rsidP="000F43F7">
            <w:pPr>
              <w:widowControl/>
              <w:jc w:val="center"/>
              <w:rPr>
                <w:sz w:val="22"/>
                <w:szCs w:val="22"/>
              </w:rPr>
            </w:pPr>
            <w:r w:rsidRPr="000F43F7">
              <w:rPr>
                <w:sz w:val="22"/>
                <w:szCs w:val="22"/>
              </w:rPr>
              <w:t>-</w:t>
            </w:r>
          </w:p>
        </w:tc>
      </w:tr>
      <w:tr w:rsidR="000F43F7" w:rsidRPr="000F43F7" w14:paraId="1E8D19B0" w14:textId="77777777" w:rsidTr="004A1BC6">
        <w:trPr>
          <w:trHeight w:val="340"/>
        </w:trPr>
        <w:tc>
          <w:tcPr>
            <w:tcW w:w="473" w:type="dxa"/>
            <w:vMerge/>
            <w:shd w:val="clear" w:color="auto" w:fill="auto"/>
            <w:noWrap/>
            <w:vAlign w:val="center"/>
          </w:tcPr>
          <w:p w14:paraId="39D811E0" w14:textId="77777777" w:rsidR="000F43F7" w:rsidRPr="000F43F7" w:rsidRDefault="000F43F7" w:rsidP="000F43F7">
            <w:pPr>
              <w:jc w:val="center"/>
              <w:rPr>
                <w:sz w:val="22"/>
                <w:szCs w:val="22"/>
              </w:rPr>
            </w:pPr>
          </w:p>
        </w:tc>
        <w:tc>
          <w:tcPr>
            <w:tcW w:w="2187" w:type="dxa"/>
            <w:vMerge/>
            <w:shd w:val="clear" w:color="auto" w:fill="auto"/>
            <w:vAlign w:val="center"/>
          </w:tcPr>
          <w:p w14:paraId="31329AD6" w14:textId="77777777" w:rsidR="000F43F7" w:rsidRPr="000F43F7" w:rsidRDefault="000F43F7" w:rsidP="000F43F7">
            <w:pPr>
              <w:widowControl/>
              <w:rPr>
                <w:sz w:val="22"/>
                <w:szCs w:val="22"/>
              </w:rPr>
            </w:pPr>
          </w:p>
        </w:tc>
        <w:tc>
          <w:tcPr>
            <w:tcW w:w="1559" w:type="dxa"/>
            <w:vMerge/>
            <w:shd w:val="clear" w:color="auto" w:fill="auto"/>
            <w:vAlign w:val="center"/>
          </w:tcPr>
          <w:p w14:paraId="7D6AE31F" w14:textId="77777777" w:rsidR="000F43F7" w:rsidRPr="000F43F7" w:rsidRDefault="000F43F7" w:rsidP="000F43F7">
            <w:pPr>
              <w:widowControl/>
              <w:jc w:val="center"/>
              <w:rPr>
                <w:sz w:val="22"/>
                <w:szCs w:val="22"/>
              </w:rPr>
            </w:pPr>
          </w:p>
        </w:tc>
        <w:tc>
          <w:tcPr>
            <w:tcW w:w="709" w:type="dxa"/>
            <w:shd w:val="clear" w:color="auto" w:fill="auto"/>
            <w:noWrap/>
            <w:vAlign w:val="center"/>
          </w:tcPr>
          <w:p w14:paraId="0898253C" w14:textId="77777777" w:rsidR="000F43F7" w:rsidRPr="000F43F7" w:rsidRDefault="000F43F7" w:rsidP="000F43F7">
            <w:pPr>
              <w:jc w:val="center"/>
              <w:rPr>
                <w:sz w:val="22"/>
                <w:szCs w:val="22"/>
              </w:rPr>
            </w:pPr>
            <w:r w:rsidRPr="000F43F7">
              <w:rPr>
                <w:sz w:val="22"/>
                <w:szCs w:val="22"/>
              </w:rPr>
              <w:t>2028</w:t>
            </w:r>
          </w:p>
        </w:tc>
        <w:tc>
          <w:tcPr>
            <w:tcW w:w="1276" w:type="dxa"/>
            <w:shd w:val="clear" w:color="auto" w:fill="auto"/>
            <w:noWrap/>
            <w:vAlign w:val="center"/>
          </w:tcPr>
          <w:p w14:paraId="4FD923C5" w14:textId="77777777" w:rsidR="000F43F7" w:rsidRPr="000F43F7" w:rsidRDefault="000F43F7" w:rsidP="000F43F7">
            <w:pPr>
              <w:widowControl/>
              <w:jc w:val="center"/>
              <w:rPr>
                <w:sz w:val="22"/>
                <w:szCs w:val="22"/>
              </w:rPr>
            </w:pPr>
            <w:r w:rsidRPr="000F43F7">
              <w:rPr>
                <w:sz w:val="22"/>
                <w:szCs w:val="22"/>
              </w:rPr>
              <w:t xml:space="preserve">3 360,84   </w:t>
            </w:r>
          </w:p>
        </w:tc>
        <w:tc>
          <w:tcPr>
            <w:tcW w:w="1701" w:type="dxa"/>
            <w:shd w:val="clear" w:color="auto" w:fill="auto"/>
            <w:vAlign w:val="center"/>
          </w:tcPr>
          <w:p w14:paraId="583E2684" w14:textId="77777777" w:rsidR="000F43F7" w:rsidRPr="000F43F7" w:rsidRDefault="000F43F7" w:rsidP="000F43F7">
            <w:pPr>
              <w:widowControl/>
              <w:jc w:val="center"/>
              <w:rPr>
                <w:sz w:val="22"/>
                <w:szCs w:val="22"/>
              </w:rPr>
            </w:pPr>
            <w:r w:rsidRPr="000F43F7">
              <w:rPr>
                <w:sz w:val="22"/>
                <w:szCs w:val="22"/>
              </w:rPr>
              <w:t xml:space="preserve">3 495,27   </w:t>
            </w:r>
          </w:p>
        </w:tc>
        <w:tc>
          <w:tcPr>
            <w:tcW w:w="567" w:type="dxa"/>
            <w:shd w:val="clear" w:color="auto" w:fill="auto"/>
            <w:noWrap/>
            <w:vAlign w:val="center"/>
          </w:tcPr>
          <w:p w14:paraId="635869A5" w14:textId="77777777" w:rsidR="000F43F7" w:rsidRPr="000F43F7" w:rsidRDefault="000F43F7" w:rsidP="000F43F7">
            <w:pPr>
              <w:widowControl/>
              <w:jc w:val="center"/>
              <w:rPr>
                <w:sz w:val="22"/>
                <w:szCs w:val="22"/>
              </w:rPr>
            </w:pPr>
            <w:r w:rsidRPr="000F43F7">
              <w:rPr>
                <w:sz w:val="22"/>
                <w:szCs w:val="22"/>
              </w:rPr>
              <w:t>-</w:t>
            </w:r>
          </w:p>
        </w:tc>
        <w:tc>
          <w:tcPr>
            <w:tcW w:w="567" w:type="dxa"/>
            <w:vAlign w:val="center"/>
          </w:tcPr>
          <w:p w14:paraId="51D9DB06" w14:textId="77777777" w:rsidR="000F43F7" w:rsidRPr="000F43F7" w:rsidRDefault="000F43F7" w:rsidP="000F43F7">
            <w:pPr>
              <w:widowControl/>
              <w:jc w:val="center"/>
              <w:rPr>
                <w:sz w:val="22"/>
                <w:szCs w:val="22"/>
              </w:rPr>
            </w:pPr>
            <w:r w:rsidRPr="000F43F7">
              <w:rPr>
                <w:sz w:val="22"/>
                <w:szCs w:val="22"/>
              </w:rPr>
              <w:t>-</w:t>
            </w:r>
          </w:p>
        </w:tc>
        <w:tc>
          <w:tcPr>
            <w:tcW w:w="567" w:type="dxa"/>
            <w:vAlign w:val="center"/>
          </w:tcPr>
          <w:p w14:paraId="2DB4473A" w14:textId="77777777" w:rsidR="000F43F7" w:rsidRPr="000F43F7" w:rsidRDefault="000F43F7" w:rsidP="000F43F7">
            <w:pPr>
              <w:widowControl/>
              <w:jc w:val="center"/>
              <w:rPr>
                <w:sz w:val="22"/>
                <w:szCs w:val="22"/>
              </w:rPr>
            </w:pPr>
            <w:r w:rsidRPr="000F43F7">
              <w:rPr>
                <w:sz w:val="22"/>
                <w:szCs w:val="22"/>
              </w:rPr>
              <w:t>-</w:t>
            </w:r>
          </w:p>
        </w:tc>
        <w:tc>
          <w:tcPr>
            <w:tcW w:w="425" w:type="dxa"/>
            <w:vAlign w:val="center"/>
          </w:tcPr>
          <w:p w14:paraId="781D51EF" w14:textId="77777777" w:rsidR="000F43F7" w:rsidRPr="000F43F7" w:rsidRDefault="000F43F7" w:rsidP="000F43F7">
            <w:pPr>
              <w:widowControl/>
              <w:jc w:val="center"/>
              <w:rPr>
                <w:sz w:val="22"/>
                <w:szCs w:val="22"/>
              </w:rPr>
            </w:pPr>
            <w:r w:rsidRPr="000F43F7">
              <w:rPr>
                <w:sz w:val="22"/>
                <w:szCs w:val="22"/>
              </w:rPr>
              <w:t>-</w:t>
            </w:r>
          </w:p>
        </w:tc>
        <w:tc>
          <w:tcPr>
            <w:tcW w:w="709" w:type="dxa"/>
            <w:shd w:val="clear" w:color="auto" w:fill="auto"/>
            <w:noWrap/>
            <w:vAlign w:val="center"/>
          </w:tcPr>
          <w:p w14:paraId="17DD442C" w14:textId="77777777" w:rsidR="000F43F7" w:rsidRPr="000F43F7" w:rsidRDefault="000F43F7" w:rsidP="000F43F7">
            <w:pPr>
              <w:widowControl/>
              <w:jc w:val="center"/>
              <w:rPr>
                <w:sz w:val="22"/>
                <w:szCs w:val="22"/>
              </w:rPr>
            </w:pPr>
            <w:r w:rsidRPr="000F43F7">
              <w:rPr>
                <w:sz w:val="22"/>
                <w:szCs w:val="22"/>
              </w:rPr>
              <w:t>-</w:t>
            </w:r>
          </w:p>
        </w:tc>
      </w:tr>
    </w:tbl>
    <w:p w14:paraId="261F3647" w14:textId="77777777" w:rsidR="000F43F7" w:rsidRPr="000F43F7" w:rsidRDefault="000F43F7" w:rsidP="000F43F7">
      <w:pPr>
        <w:widowControl/>
        <w:autoSpaceDE w:val="0"/>
        <w:autoSpaceDN w:val="0"/>
        <w:adjustRightInd w:val="0"/>
        <w:ind w:firstLine="540"/>
        <w:jc w:val="both"/>
        <w:rPr>
          <w:sz w:val="22"/>
          <w:szCs w:val="24"/>
        </w:rPr>
      </w:pPr>
    </w:p>
    <w:p w14:paraId="16720442" w14:textId="77777777" w:rsidR="000F43F7" w:rsidRPr="000F43F7" w:rsidRDefault="000F43F7" w:rsidP="000F43F7">
      <w:pPr>
        <w:widowControl/>
        <w:autoSpaceDE w:val="0"/>
        <w:autoSpaceDN w:val="0"/>
        <w:adjustRightInd w:val="0"/>
        <w:ind w:firstLine="540"/>
        <w:jc w:val="both"/>
        <w:rPr>
          <w:sz w:val="22"/>
          <w:szCs w:val="24"/>
        </w:rPr>
      </w:pPr>
      <w:r w:rsidRPr="000F43F7">
        <w:rPr>
          <w:sz w:val="22"/>
          <w:szCs w:val="24"/>
        </w:rPr>
        <w:t xml:space="preserve">Примечание. Организация применяет упрощенную систему налогообложения в соответствии с </w:t>
      </w:r>
      <w:hyperlink r:id="rId14" w:history="1">
        <w:r w:rsidRPr="000F43F7">
          <w:rPr>
            <w:sz w:val="22"/>
            <w:szCs w:val="24"/>
          </w:rPr>
          <w:t>Главой 26.2</w:t>
        </w:r>
      </w:hyperlink>
      <w:r w:rsidRPr="000F43F7">
        <w:rPr>
          <w:sz w:val="22"/>
          <w:szCs w:val="24"/>
        </w:rPr>
        <w:t xml:space="preserve"> части 2 Налогового кодекса Российской Федерации.</w:t>
      </w:r>
    </w:p>
    <w:p w14:paraId="2F1A0FE0" w14:textId="77777777" w:rsidR="000F43F7" w:rsidRPr="000F43F7" w:rsidRDefault="000F43F7" w:rsidP="000F43F7">
      <w:pPr>
        <w:tabs>
          <w:tab w:val="left" w:pos="142"/>
          <w:tab w:val="left" w:pos="1134"/>
        </w:tabs>
        <w:spacing w:line="276" w:lineRule="auto"/>
        <w:ind w:left="709"/>
        <w:contextualSpacing/>
        <w:jc w:val="both"/>
        <w:rPr>
          <w:sz w:val="22"/>
          <w:szCs w:val="22"/>
        </w:rPr>
      </w:pPr>
    </w:p>
    <w:p w14:paraId="45829680" w14:textId="32F669B4" w:rsidR="000F43F7" w:rsidRPr="000F43F7" w:rsidRDefault="000F43F7" w:rsidP="000F43F7">
      <w:pPr>
        <w:numPr>
          <w:ilvl w:val="0"/>
          <w:numId w:val="32"/>
        </w:numPr>
        <w:tabs>
          <w:tab w:val="left" w:pos="142"/>
          <w:tab w:val="left" w:pos="1134"/>
        </w:tabs>
        <w:spacing w:line="276" w:lineRule="auto"/>
        <w:ind w:left="0" w:firstLine="709"/>
        <w:contextualSpacing/>
        <w:jc w:val="both"/>
        <w:rPr>
          <w:sz w:val="22"/>
          <w:szCs w:val="22"/>
        </w:rPr>
      </w:pPr>
      <w:r w:rsidRPr="000F43F7">
        <w:rPr>
          <w:sz w:val="22"/>
          <w:szCs w:val="22"/>
        </w:rPr>
        <w:t>Установить долгосрочные тарифы на теплоноситель для потребителей ООО «Агентство Вест» (Лежневский район) на 2024 – 2028 годы:</w:t>
      </w:r>
    </w:p>
    <w:p w14:paraId="3DD490D4" w14:textId="77777777" w:rsidR="000F43F7" w:rsidRPr="000F43F7" w:rsidRDefault="000F43F7" w:rsidP="000F43F7">
      <w:pPr>
        <w:widowControl/>
        <w:autoSpaceDE w:val="0"/>
        <w:autoSpaceDN w:val="0"/>
        <w:adjustRightInd w:val="0"/>
        <w:jc w:val="center"/>
        <w:rPr>
          <w:b/>
          <w:bCs/>
          <w:sz w:val="22"/>
          <w:szCs w:val="22"/>
        </w:rPr>
      </w:pPr>
      <w:bookmarkStart w:id="5" w:name="_Hlk83393734"/>
      <w:r w:rsidRPr="000F43F7">
        <w:rPr>
          <w:b/>
          <w:bCs/>
          <w:sz w:val="22"/>
          <w:szCs w:val="22"/>
        </w:rPr>
        <w:t>Тарифы на теплоноситель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007"/>
        <w:gridCol w:w="686"/>
        <w:gridCol w:w="1134"/>
        <w:gridCol w:w="1276"/>
        <w:gridCol w:w="1134"/>
        <w:gridCol w:w="67"/>
        <w:gridCol w:w="1067"/>
      </w:tblGrid>
      <w:tr w:rsidR="000F43F7" w:rsidRPr="000F43F7" w14:paraId="5146EC5D" w14:textId="77777777" w:rsidTr="004A1BC6">
        <w:trPr>
          <w:trHeight w:val="98"/>
        </w:trPr>
        <w:tc>
          <w:tcPr>
            <w:tcW w:w="709" w:type="dxa"/>
            <w:vMerge w:val="restart"/>
            <w:shd w:val="clear" w:color="auto" w:fill="auto"/>
            <w:vAlign w:val="center"/>
          </w:tcPr>
          <w:p w14:paraId="1EC4F72D" w14:textId="77777777" w:rsidR="000F43F7" w:rsidRPr="000F43F7" w:rsidRDefault="000F43F7" w:rsidP="000F43F7">
            <w:pPr>
              <w:jc w:val="center"/>
              <w:rPr>
                <w:sz w:val="21"/>
                <w:szCs w:val="21"/>
              </w:rPr>
            </w:pPr>
            <w:r w:rsidRPr="000F43F7">
              <w:rPr>
                <w:sz w:val="21"/>
                <w:szCs w:val="21"/>
              </w:rPr>
              <w:t>№ п/п</w:t>
            </w:r>
          </w:p>
        </w:tc>
        <w:tc>
          <w:tcPr>
            <w:tcW w:w="2126" w:type="dxa"/>
            <w:vMerge w:val="restart"/>
            <w:shd w:val="clear" w:color="auto" w:fill="auto"/>
            <w:vAlign w:val="center"/>
          </w:tcPr>
          <w:p w14:paraId="054B2AE1" w14:textId="77777777" w:rsidR="000F43F7" w:rsidRPr="000F43F7" w:rsidRDefault="000F43F7" w:rsidP="000F43F7">
            <w:pPr>
              <w:jc w:val="center"/>
              <w:rPr>
                <w:sz w:val="22"/>
                <w:szCs w:val="22"/>
              </w:rPr>
            </w:pPr>
            <w:r w:rsidRPr="000F43F7">
              <w:rPr>
                <w:sz w:val="22"/>
                <w:szCs w:val="22"/>
              </w:rPr>
              <w:t>Наименование регулируемой организации</w:t>
            </w:r>
          </w:p>
        </w:tc>
        <w:tc>
          <w:tcPr>
            <w:tcW w:w="2007" w:type="dxa"/>
            <w:vMerge w:val="restart"/>
            <w:shd w:val="clear" w:color="auto" w:fill="auto"/>
            <w:noWrap/>
            <w:vAlign w:val="center"/>
          </w:tcPr>
          <w:p w14:paraId="2FB8AFB0" w14:textId="77777777" w:rsidR="000F43F7" w:rsidRPr="000F43F7" w:rsidRDefault="000F43F7" w:rsidP="000F43F7">
            <w:pPr>
              <w:jc w:val="center"/>
              <w:rPr>
                <w:sz w:val="22"/>
                <w:szCs w:val="22"/>
              </w:rPr>
            </w:pPr>
            <w:r w:rsidRPr="000F43F7">
              <w:rPr>
                <w:sz w:val="22"/>
                <w:szCs w:val="22"/>
              </w:rPr>
              <w:t>Вид тарифа</w:t>
            </w:r>
          </w:p>
        </w:tc>
        <w:tc>
          <w:tcPr>
            <w:tcW w:w="686" w:type="dxa"/>
            <w:vMerge w:val="restart"/>
            <w:vAlign w:val="center"/>
          </w:tcPr>
          <w:p w14:paraId="5B38C462" w14:textId="77777777" w:rsidR="000F43F7" w:rsidRPr="000F43F7" w:rsidRDefault="000F43F7" w:rsidP="000F43F7">
            <w:pPr>
              <w:widowControl/>
              <w:jc w:val="center"/>
              <w:rPr>
                <w:sz w:val="22"/>
                <w:szCs w:val="22"/>
              </w:rPr>
            </w:pPr>
            <w:r w:rsidRPr="000F43F7">
              <w:rPr>
                <w:sz w:val="22"/>
                <w:szCs w:val="22"/>
              </w:rPr>
              <w:t>Год</w:t>
            </w:r>
          </w:p>
        </w:tc>
        <w:tc>
          <w:tcPr>
            <w:tcW w:w="4678" w:type="dxa"/>
            <w:gridSpan w:val="5"/>
            <w:shd w:val="clear" w:color="auto" w:fill="auto"/>
            <w:noWrap/>
            <w:vAlign w:val="center"/>
          </w:tcPr>
          <w:p w14:paraId="2BD2CE73" w14:textId="77777777" w:rsidR="000F43F7" w:rsidRPr="000F43F7" w:rsidRDefault="000F43F7" w:rsidP="000F43F7">
            <w:pPr>
              <w:widowControl/>
              <w:jc w:val="center"/>
              <w:rPr>
                <w:sz w:val="22"/>
                <w:szCs w:val="22"/>
              </w:rPr>
            </w:pPr>
            <w:r w:rsidRPr="000F43F7">
              <w:rPr>
                <w:sz w:val="22"/>
                <w:szCs w:val="22"/>
              </w:rPr>
              <w:t>Вид теплоносителя</w:t>
            </w:r>
          </w:p>
        </w:tc>
      </w:tr>
      <w:tr w:rsidR="000F43F7" w:rsidRPr="000F43F7" w14:paraId="73140498" w14:textId="77777777" w:rsidTr="004A1BC6">
        <w:trPr>
          <w:trHeight w:val="98"/>
        </w:trPr>
        <w:tc>
          <w:tcPr>
            <w:tcW w:w="709" w:type="dxa"/>
            <w:vMerge/>
            <w:shd w:val="clear" w:color="auto" w:fill="auto"/>
            <w:vAlign w:val="center"/>
          </w:tcPr>
          <w:p w14:paraId="28E69CC7" w14:textId="77777777" w:rsidR="000F43F7" w:rsidRPr="000F43F7" w:rsidRDefault="000F43F7" w:rsidP="000F43F7">
            <w:pPr>
              <w:widowControl/>
              <w:jc w:val="center"/>
              <w:rPr>
                <w:sz w:val="21"/>
                <w:szCs w:val="21"/>
              </w:rPr>
            </w:pPr>
          </w:p>
        </w:tc>
        <w:tc>
          <w:tcPr>
            <w:tcW w:w="2126" w:type="dxa"/>
            <w:vMerge/>
            <w:shd w:val="clear" w:color="auto" w:fill="auto"/>
            <w:vAlign w:val="center"/>
          </w:tcPr>
          <w:p w14:paraId="321954D6" w14:textId="77777777" w:rsidR="000F43F7" w:rsidRPr="000F43F7" w:rsidRDefault="000F43F7" w:rsidP="000F43F7">
            <w:pPr>
              <w:widowControl/>
              <w:jc w:val="center"/>
              <w:rPr>
                <w:sz w:val="22"/>
                <w:szCs w:val="22"/>
              </w:rPr>
            </w:pPr>
          </w:p>
        </w:tc>
        <w:tc>
          <w:tcPr>
            <w:tcW w:w="2007" w:type="dxa"/>
            <w:vMerge/>
            <w:shd w:val="clear" w:color="auto" w:fill="auto"/>
            <w:noWrap/>
            <w:vAlign w:val="center"/>
          </w:tcPr>
          <w:p w14:paraId="10D867B8" w14:textId="77777777" w:rsidR="000F43F7" w:rsidRPr="000F43F7" w:rsidRDefault="000F43F7" w:rsidP="000F43F7">
            <w:pPr>
              <w:widowControl/>
              <w:jc w:val="center"/>
              <w:rPr>
                <w:sz w:val="22"/>
                <w:szCs w:val="22"/>
              </w:rPr>
            </w:pPr>
          </w:p>
        </w:tc>
        <w:tc>
          <w:tcPr>
            <w:tcW w:w="686" w:type="dxa"/>
            <w:vMerge/>
          </w:tcPr>
          <w:p w14:paraId="590FA661" w14:textId="77777777" w:rsidR="000F43F7" w:rsidRPr="000F43F7" w:rsidRDefault="000F43F7" w:rsidP="000F43F7">
            <w:pPr>
              <w:widowControl/>
              <w:jc w:val="center"/>
              <w:rPr>
                <w:sz w:val="22"/>
                <w:szCs w:val="22"/>
              </w:rPr>
            </w:pPr>
          </w:p>
        </w:tc>
        <w:tc>
          <w:tcPr>
            <w:tcW w:w="2410" w:type="dxa"/>
            <w:gridSpan w:val="2"/>
            <w:shd w:val="clear" w:color="auto" w:fill="auto"/>
            <w:noWrap/>
            <w:vAlign w:val="center"/>
          </w:tcPr>
          <w:p w14:paraId="486EBB58" w14:textId="77777777" w:rsidR="000F43F7" w:rsidRPr="000F43F7" w:rsidRDefault="000F43F7" w:rsidP="000F43F7">
            <w:pPr>
              <w:widowControl/>
              <w:jc w:val="center"/>
              <w:rPr>
                <w:sz w:val="22"/>
                <w:szCs w:val="22"/>
              </w:rPr>
            </w:pPr>
            <w:r w:rsidRPr="000F43F7">
              <w:rPr>
                <w:sz w:val="22"/>
                <w:szCs w:val="22"/>
              </w:rPr>
              <w:t>Вода</w:t>
            </w:r>
          </w:p>
        </w:tc>
        <w:tc>
          <w:tcPr>
            <w:tcW w:w="2268" w:type="dxa"/>
            <w:gridSpan w:val="3"/>
          </w:tcPr>
          <w:p w14:paraId="5B15EC38" w14:textId="77777777" w:rsidR="000F43F7" w:rsidRPr="000F43F7" w:rsidRDefault="000F43F7" w:rsidP="000F43F7">
            <w:pPr>
              <w:widowControl/>
              <w:jc w:val="center"/>
              <w:rPr>
                <w:sz w:val="22"/>
                <w:szCs w:val="22"/>
              </w:rPr>
            </w:pPr>
            <w:r w:rsidRPr="000F43F7">
              <w:rPr>
                <w:sz w:val="22"/>
                <w:szCs w:val="22"/>
              </w:rPr>
              <w:t>Пар</w:t>
            </w:r>
          </w:p>
        </w:tc>
      </w:tr>
      <w:tr w:rsidR="000F43F7" w:rsidRPr="000F43F7" w14:paraId="0C75BEC5" w14:textId="77777777" w:rsidTr="004A1BC6">
        <w:trPr>
          <w:trHeight w:val="755"/>
        </w:trPr>
        <w:tc>
          <w:tcPr>
            <w:tcW w:w="709" w:type="dxa"/>
            <w:vMerge/>
            <w:tcBorders>
              <w:bottom w:val="single" w:sz="4" w:space="0" w:color="auto"/>
            </w:tcBorders>
            <w:shd w:val="clear" w:color="auto" w:fill="auto"/>
            <w:noWrap/>
            <w:vAlign w:val="center"/>
          </w:tcPr>
          <w:p w14:paraId="62013CC5" w14:textId="77777777" w:rsidR="000F43F7" w:rsidRPr="000F43F7" w:rsidRDefault="000F43F7" w:rsidP="000F43F7">
            <w:pPr>
              <w:widowControl/>
              <w:jc w:val="center"/>
              <w:rPr>
                <w:sz w:val="22"/>
                <w:szCs w:val="22"/>
              </w:rPr>
            </w:pPr>
          </w:p>
        </w:tc>
        <w:tc>
          <w:tcPr>
            <w:tcW w:w="2126" w:type="dxa"/>
            <w:vMerge/>
            <w:tcBorders>
              <w:bottom w:val="single" w:sz="4" w:space="0" w:color="auto"/>
            </w:tcBorders>
            <w:shd w:val="clear" w:color="auto" w:fill="auto"/>
            <w:vAlign w:val="center"/>
          </w:tcPr>
          <w:p w14:paraId="64852DA7" w14:textId="77777777" w:rsidR="000F43F7" w:rsidRPr="000F43F7" w:rsidRDefault="000F43F7" w:rsidP="000F43F7">
            <w:pPr>
              <w:widowControl/>
              <w:rPr>
                <w:sz w:val="22"/>
                <w:szCs w:val="22"/>
              </w:rPr>
            </w:pPr>
          </w:p>
        </w:tc>
        <w:tc>
          <w:tcPr>
            <w:tcW w:w="2007" w:type="dxa"/>
            <w:vMerge/>
            <w:tcBorders>
              <w:bottom w:val="single" w:sz="4" w:space="0" w:color="auto"/>
            </w:tcBorders>
            <w:shd w:val="clear" w:color="auto" w:fill="auto"/>
            <w:noWrap/>
            <w:vAlign w:val="center"/>
          </w:tcPr>
          <w:p w14:paraId="64354292" w14:textId="77777777" w:rsidR="000F43F7" w:rsidRPr="000F43F7" w:rsidRDefault="000F43F7" w:rsidP="000F43F7">
            <w:pPr>
              <w:widowControl/>
              <w:jc w:val="center"/>
              <w:rPr>
                <w:sz w:val="22"/>
                <w:szCs w:val="22"/>
              </w:rPr>
            </w:pPr>
          </w:p>
        </w:tc>
        <w:tc>
          <w:tcPr>
            <w:tcW w:w="686" w:type="dxa"/>
            <w:vMerge/>
            <w:tcBorders>
              <w:bottom w:val="single" w:sz="4" w:space="0" w:color="auto"/>
            </w:tcBorders>
          </w:tcPr>
          <w:p w14:paraId="6A47D23F" w14:textId="77777777" w:rsidR="000F43F7" w:rsidRPr="000F43F7" w:rsidRDefault="000F43F7" w:rsidP="000F43F7">
            <w:pPr>
              <w:widowControl/>
              <w:jc w:val="center"/>
            </w:pPr>
          </w:p>
        </w:tc>
        <w:tc>
          <w:tcPr>
            <w:tcW w:w="1134" w:type="dxa"/>
            <w:tcBorders>
              <w:bottom w:val="single" w:sz="4" w:space="0" w:color="auto"/>
            </w:tcBorders>
            <w:shd w:val="clear" w:color="auto" w:fill="auto"/>
            <w:noWrap/>
            <w:vAlign w:val="center"/>
          </w:tcPr>
          <w:p w14:paraId="6059BAB6" w14:textId="77777777" w:rsidR="000F43F7" w:rsidRPr="000F43F7" w:rsidRDefault="000F43F7" w:rsidP="000F43F7">
            <w:pPr>
              <w:widowControl/>
              <w:jc w:val="center"/>
            </w:pPr>
            <w:r w:rsidRPr="000F43F7">
              <w:t>1 полугодие</w:t>
            </w:r>
          </w:p>
        </w:tc>
        <w:tc>
          <w:tcPr>
            <w:tcW w:w="1276" w:type="dxa"/>
            <w:tcBorders>
              <w:bottom w:val="single" w:sz="4" w:space="0" w:color="auto"/>
            </w:tcBorders>
            <w:shd w:val="clear" w:color="auto" w:fill="auto"/>
            <w:vAlign w:val="center"/>
          </w:tcPr>
          <w:p w14:paraId="6D5CD3AC" w14:textId="77777777" w:rsidR="000F43F7" w:rsidRPr="000F43F7" w:rsidRDefault="000F43F7" w:rsidP="000F43F7">
            <w:pPr>
              <w:widowControl/>
              <w:jc w:val="center"/>
            </w:pPr>
            <w:r w:rsidRPr="000F43F7">
              <w:t xml:space="preserve">2 </w:t>
            </w:r>
          </w:p>
          <w:p w14:paraId="1D315B7B" w14:textId="77777777" w:rsidR="000F43F7" w:rsidRPr="000F43F7" w:rsidRDefault="000F43F7" w:rsidP="000F43F7">
            <w:pPr>
              <w:widowControl/>
              <w:jc w:val="center"/>
            </w:pPr>
            <w:r w:rsidRPr="000F43F7">
              <w:t>полугодие</w:t>
            </w:r>
          </w:p>
        </w:tc>
        <w:tc>
          <w:tcPr>
            <w:tcW w:w="1134" w:type="dxa"/>
            <w:tcBorders>
              <w:bottom w:val="single" w:sz="4" w:space="0" w:color="auto"/>
            </w:tcBorders>
            <w:vAlign w:val="center"/>
          </w:tcPr>
          <w:p w14:paraId="098F4A0A" w14:textId="77777777" w:rsidR="000F43F7" w:rsidRPr="000F43F7" w:rsidRDefault="000F43F7" w:rsidP="000F43F7">
            <w:pPr>
              <w:widowControl/>
              <w:jc w:val="center"/>
            </w:pPr>
            <w:r w:rsidRPr="000F43F7">
              <w:t>1 полугодие</w:t>
            </w:r>
          </w:p>
        </w:tc>
        <w:tc>
          <w:tcPr>
            <w:tcW w:w="1134" w:type="dxa"/>
            <w:gridSpan w:val="2"/>
            <w:tcBorders>
              <w:bottom w:val="single" w:sz="4" w:space="0" w:color="auto"/>
            </w:tcBorders>
            <w:vAlign w:val="center"/>
          </w:tcPr>
          <w:p w14:paraId="591818A1" w14:textId="77777777" w:rsidR="000F43F7" w:rsidRPr="000F43F7" w:rsidRDefault="000F43F7" w:rsidP="000F43F7">
            <w:pPr>
              <w:widowControl/>
              <w:jc w:val="center"/>
            </w:pPr>
            <w:r w:rsidRPr="000F43F7">
              <w:t>2 полугодие</w:t>
            </w:r>
          </w:p>
        </w:tc>
      </w:tr>
      <w:tr w:rsidR="000F43F7" w:rsidRPr="000F43F7" w14:paraId="353A3EAE" w14:textId="77777777" w:rsidTr="004A1BC6">
        <w:trPr>
          <w:trHeight w:val="355"/>
        </w:trPr>
        <w:tc>
          <w:tcPr>
            <w:tcW w:w="10206" w:type="dxa"/>
            <w:gridSpan w:val="9"/>
            <w:vAlign w:val="center"/>
          </w:tcPr>
          <w:p w14:paraId="1C243CB9" w14:textId="77777777" w:rsidR="000F43F7" w:rsidRPr="000F43F7" w:rsidRDefault="000F43F7" w:rsidP="000F43F7">
            <w:pPr>
              <w:widowControl/>
              <w:jc w:val="center"/>
              <w:rPr>
                <w:sz w:val="22"/>
                <w:szCs w:val="22"/>
                <w:shd w:val="clear" w:color="auto" w:fill="FFFFFF"/>
              </w:rPr>
            </w:pPr>
            <w:r w:rsidRPr="000F43F7">
              <w:rPr>
                <w:sz w:val="22"/>
                <w:szCs w:val="22"/>
                <w:shd w:val="clear" w:color="auto" w:fill="FFFFFF"/>
              </w:rPr>
              <w:t>Тариф на теплоноситель, поставляемый потребителям</w:t>
            </w:r>
          </w:p>
        </w:tc>
      </w:tr>
      <w:tr w:rsidR="000F43F7" w:rsidRPr="000F43F7" w14:paraId="7992DF4C" w14:textId="77777777" w:rsidTr="004A1BC6">
        <w:trPr>
          <w:trHeight w:hRule="exact" w:val="340"/>
        </w:trPr>
        <w:tc>
          <w:tcPr>
            <w:tcW w:w="709" w:type="dxa"/>
            <w:vMerge w:val="restart"/>
            <w:shd w:val="clear" w:color="auto" w:fill="auto"/>
            <w:noWrap/>
            <w:vAlign w:val="center"/>
          </w:tcPr>
          <w:p w14:paraId="168358E7" w14:textId="77777777" w:rsidR="000F43F7" w:rsidRPr="000F43F7" w:rsidRDefault="000F43F7" w:rsidP="000F43F7">
            <w:pPr>
              <w:jc w:val="center"/>
              <w:rPr>
                <w:sz w:val="22"/>
                <w:szCs w:val="22"/>
              </w:rPr>
            </w:pPr>
            <w:r w:rsidRPr="000F43F7">
              <w:rPr>
                <w:sz w:val="22"/>
                <w:szCs w:val="22"/>
              </w:rPr>
              <w:t>1.</w:t>
            </w:r>
          </w:p>
        </w:tc>
        <w:tc>
          <w:tcPr>
            <w:tcW w:w="2126" w:type="dxa"/>
            <w:vMerge w:val="restart"/>
            <w:shd w:val="clear" w:color="auto" w:fill="auto"/>
            <w:vAlign w:val="center"/>
          </w:tcPr>
          <w:p w14:paraId="47F65887" w14:textId="77777777" w:rsidR="000F43F7" w:rsidRPr="000F43F7" w:rsidRDefault="000F43F7" w:rsidP="000F43F7">
            <w:pPr>
              <w:autoSpaceDE w:val="0"/>
              <w:autoSpaceDN w:val="0"/>
              <w:adjustRightInd w:val="0"/>
              <w:rPr>
                <w:sz w:val="22"/>
                <w:szCs w:val="22"/>
              </w:rPr>
            </w:pPr>
            <w:r w:rsidRPr="000F43F7">
              <w:rPr>
                <w:sz w:val="22"/>
                <w:szCs w:val="22"/>
              </w:rPr>
              <w:t xml:space="preserve">ООО «Агентство </w:t>
            </w:r>
            <w:r w:rsidRPr="000F43F7">
              <w:rPr>
                <w:sz w:val="22"/>
                <w:szCs w:val="22"/>
              </w:rPr>
              <w:lastRenderedPageBreak/>
              <w:t>Вест» (Лежневский район)</w:t>
            </w:r>
          </w:p>
        </w:tc>
        <w:tc>
          <w:tcPr>
            <w:tcW w:w="2007" w:type="dxa"/>
            <w:vMerge w:val="restart"/>
            <w:shd w:val="clear" w:color="auto" w:fill="auto"/>
            <w:vAlign w:val="center"/>
          </w:tcPr>
          <w:p w14:paraId="50AF1F3D" w14:textId="77777777" w:rsidR="000F43F7" w:rsidRPr="000F43F7" w:rsidRDefault="000F43F7" w:rsidP="000F43F7">
            <w:pPr>
              <w:widowControl/>
              <w:jc w:val="center"/>
              <w:rPr>
                <w:sz w:val="22"/>
                <w:szCs w:val="22"/>
              </w:rPr>
            </w:pPr>
            <w:proofErr w:type="spellStart"/>
            <w:r w:rsidRPr="000F43F7">
              <w:rPr>
                <w:sz w:val="22"/>
                <w:szCs w:val="22"/>
              </w:rPr>
              <w:lastRenderedPageBreak/>
              <w:t>Одноставочный</w:t>
            </w:r>
            <w:proofErr w:type="spellEnd"/>
            <w:r w:rsidRPr="000F43F7">
              <w:rPr>
                <w:sz w:val="22"/>
                <w:szCs w:val="22"/>
              </w:rPr>
              <w:t>, руб./м</w:t>
            </w:r>
            <w:r w:rsidRPr="000F43F7">
              <w:rPr>
                <w:sz w:val="22"/>
                <w:szCs w:val="22"/>
                <w:vertAlign w:val="superscript"/>
              </w:rPr>
              <w:t>3</w:t>
            </w:r>
            <w:r w:rsidRPr="000F43F7">
              <w:rPr>
                <w:sz w:val="22"/>
                <w:szCs w:val="22"/>
              </w:rPr>
              <w:t xml:space="preserve">, </w:t>
            </w:r>
          </w:p>
          <w:p w14:paraId="694E4C16" w14:textId="77777777" w:rsidR="000F43F7" w:rsidRPr="000F43F7" w:rsidRDefault="000F43F7" w:rsidP="000F43F7">
            <w:pPr>
              <w:widowControl/>
              <w:jc w:val="center"/>
              <w:rPr>
                <w:sz w:val="22"/>
                <w:szCs w:val="22"/>
              </w:rPr>
            </w:pPr>
            <w:r w:rsidRPr="000F43F7">
              <w:rPr>
                <w:sz w:val="22"/>
                <w:szCs w:val="22"/>
              </w:rPr>
              <w:t>НДС не облагается</w:t>
            </w:r>
          </w:p>
        </w:tc>
        <w:tc>
          <w:tcPr>
            <w:tcW w:w="686" w:type="dxa"/>
            <w:vAlign w:val="center"/>
          </w:tcPr>
          <w:p w14:paraId="7BC9DB87" w14:textId="77777777" w:rsidR="000F43F7" w:rsidRPr="000F43F7" w:rsidRDefault="000F43F7" w:rsidP="000F43F7">
            <w:pPr>
              <w:widowControl/>
              <w:jc w:val="center"/>
              <w:rPr>
                <w:sz w:val="22"/>
                <w:szCs w:val="22"/>
              </w:rPr>
            </w:pPr>
            <w:r w:rsidRPr="000F43F7">
              <w:rPr>
                <w:sz w:val="22"/>
                <w:szCs w:val="22"/>
              </w:rPr>
              <w:t>2024</w:t>
            </w:r>
          </w:p>
        </w:tc>
        <w:tc>
          <w:tcPr>
            <w:tcW w:w="1134" w:type="dxa"/>
            <w:shd w:val="clear" w:color="auto" w:fill="auto"/>
            <w:noWrap/>
            <w:vAlign w:val="center"/>
          </w:tcPr>
          <w:p w14:paraId="09F7CDB2" w14:textId="77777777" w:rsidR="000F43F7" w:rsidRPr="000F43F7" w:rsidRDefault="000F43F7" w:rsidP="000F43F7">
            <w:pPr>
              <w:jc w:val="center"/>
              <w:rPr>
                <w:sz w:val="22"/>
              </w:rPr>
            </w:pPr>
            <w:r w:rsidRPr="000F43F7">
              <w:rPr>
                <w:sz w:val="22"/>
              </w:rPr>
              <w:t>36,50</w:t>
            </w:r>
          </w:p>
        </w:tc>
        <w:tc>
          <w:tcPr>
            <w:tcW w:w="1276" w:type="dxa"/>
            <w:shd w:val="clear" w:color="auto" w:fill="auto"/>
            <w:vAlign w:val="center"/>
          </w:tcPr>
          <w:p w14:paraId="029ADEB0" w14:textId="77777777" w:rsidR="000F43F7" w:rsidRPr="000F43F7" w:rsidRDefault="000F43F7" w:rsidP="000F43F7">
            <w:pPr>
              <w:jc w:val="center"/>
              <w:rPr>
                <w:sz w:val="22"/>
              </w:rPr>
            </w:pPr>
            <w:r w:rsidRPr="000F43F7">
              <w:rPr>
                <w:sz w:val="22"/>
              </w:rPr>
              <w:t>39,26</w:t>
            </w:r>
          </w:p>
        </w:tc>
        <w:tc>
          <w:tcPr>
            <w:tcW w:w="1201" w:type="dxa"/>
            <w:gridSpan w:val="2"/>
            <w:vAlign w:val="center"/>
          </w:tcPr>
          <w:p w14:paraId="0A5DC22F" w14:textId="77777777" w:rsidR="000F43F7" w:rsidRPr="000F43F7" w:rsidRDefault="000F43F7" w:rsidP="000F43F7">
            <w:pPr>
              <w:widowControl/>
              <w:jc w:val="center"/>
              <w:rPr>
                <w:sz w:val="22"/>
                <w:szCs w:val="22"/>
              </w:rPr>
            </w:pPr>
            <w:r w:rsidRPr="000F43F7">
              <w:rPr>
                <w:sz w:val="22"/>
                <w:szCs w:val="22"/>
              </w:rPr>
              <w:t>-</w:t>
            </w:r>
          </w:p>
        </w:tc>
        <w:tc>
          <w:tcPr>
            <w:tcW w:w="1067" w:type="dxa"/>
            <w:vAlign w:val="center"/>
          </w:tcPr>
          <w:p w14:paraId="49EF3A0D" w14:textId="77777777" w:rsidR="000F43F7" w:rsidRPr="000F43F7" w:rsidRDefault="000F43F7" w:rsidP="000F43F7">
            <w:pPr>
              <w:widowControl/>
              <w:jc w:val="center"/>
              <w:rPr>
                <w:sz w:val="22"/>
                <w:szCs w:val="22"/>
              </w:rPr>
            </w:pPr>
            <w:r w:rsidRPr="000F43F7">
              <w:rPr>
                <w:sz w:val="22"/>
                <w:szCs w:val="22"/>
              </w:rPr>
              <w:t>-</w:t>
            </w:r>
          </w:p>
        </w:tc>
      </w:tr>
      <w:tr w:rsidR="000F43F7" w:rsidRPr="000F43F7" w14:paraId="12932A72" w14:textId="77777777" w:rsidTr="004A1BC6">
        <w:trPr>
          <w:trHeight w:hRule="exact" w:val="340"/>
        </w:trPr>
        <w:tc>
          <w:tcPr>
            <w:tcW w:w="709" w:type="dxa"/>
            <w:vMerge/>
            <w:shd w:val="clear" w:color="auto" w:fill="auto"/>
            <w:noWrap/>
            <w:vAlign w:val="center"/>
          </w:tcPr>
          <w:p w14:paraId="128D6EAF" w14:textId="77777777" w:rsidR="000F43F7" w:rsidRPr="000F43F7" w:rsidRDefault="000F43F7" w:rsidP="000F43F7">
            <w:pPr>
              <w:jc w:val="center"/>
              <w:rPr>
                <w:sz w:val="22"/>
                <w:szCs w:val="22"/>
              </w:rPr>
            </w:pPr>
          </w:p>
        </w:tc>
        <w:tc>
          <w:tcPr>
            <w:tcW w:w="2126" w:type="dxa"/>
            <w:vMerge/>
            <w:shd w:val="clear" w:color="auto" w:fill="auto"/>
            <w:vAlign w:val="center"/>
          </w:tcPr>
          <w:p w14:paraId="56DBDDA7" w14:textId="77777777" w:rsidR="000F43F7" w:rsidRPr="000F43F7" w:rsidRDefault="000F43F7" w:rsidP="000F43F7">
            <w:pPr>
              <w:autoSpaceDE w:val="0"/>
              <w:autoSpaceDN w:val="0"/>
              <w:adjustRightInd w:val="0"/>
              <w:rPr>
                <w:sz w:val="22"/>
                <w:szCs w:val="22"/>
              </w:rPr>
            </w:pPr>
          </w:p>
        </w:tc>
        <w:tc>
          <w:tcPr>
            <w:tcW w:w="2007" w:type="dxa"/>
            <w:vMerge/>
            <w:shd w:val="clear" w:color="auto" w:fill="auto"/>
            <w:vAlign w:val="center"/>
          </w:tcPr>
          <w:p w14:paraId="4BD344B5" w14:textId="77777777" w:rsidR="000F43F7" w:rsidRPr="000F43F7" w:rsidRDefault="000F43F7" w:rsidP="000F43F7">
            <w:pPr>
              <w:widowControl/>
              <w:jc w:val="center"/>
              <w:rPr>
                <w:sz w:val="22"/>
                <w:szCs w:val="22"/>
              </w:rPr>
            </w:pPr>
          </w:p>
        </w:tc>
        <w:tc>
          <w:tcPr>
            <w:tcW w:w="686" w:type="dxa"/>
            <w:vAlign w:val="center"/>
          </w:tcPr>
          <w:p w14:paraId="02FFA2F5" w14:textId="77777777" w:rsidR="000F43F7" w:rsidRPr="000F43F7" w:rsidRDefault="000F43F7" w:rsidP="000F43F7">
            <w:pPr>
              <w:widowControl/>
              <w:jc w:val="center"/>
              <w:rPr>
                <w:sz w:val="22"/>
                <w:szCs w:val="22"/>
              </w:rPr>
            </w:pPr>
            <w:r w:rsidRPr="000F43F7">
              <w:rPr>
                <w:sz w:val="22"/>
                <w:szCs w:val="22"/>
              </w:rPr>
              <w:t>2025</w:t>
            </w:r>
          </w:p>
        </w:tc>
        <w:tc>
          <w:tcPr>
            <w:tcW w:w="1134" w:type="dxa"/>
            <w:shd w:val="clear" w:color="auto" w:fill="auto"/>
            <w:noWrap/>
            <w:vAlign w:val="center"/>
          </w:tcPr>
          <w:p w14:paraId="241B4442" w14:textId="77777777" w:rsidR="000F43F7" w:rsidRPr="000F43F7" w:rsidRDefault="000F43F7" w:rsidP="000F43F7">
            <w:pPr>
              <w:jc w:val="center"/>
              <w:rPr>
                <w:sz w:val="22"/>
                <w:szCs w:val="22"/>
              </w:rPr>
            </w:pPr>
            <w:r w:rsidRPr="000F43F7">
              <w:rPr>
                <w:sz w:val="22"/>
                <w:szCs w:val="22"/>
              </w:rPr>
              <w:t>39,26</w:t>
            </w:r>
          </w:p>
        </w:tc>
        <w:tc>
          <w:tcPr>
            <w:tcW w:w="1276" w:type="dxa"/>
            <w:shd w:val="clear" w:color="auto" w:fill="auto"/>
            <w:vAlign w:val="center"/>
          </w:tcPr>
          <w:p w14:paraId="451654BF" w14:textId="77777777" w:rsidR="000F43F7" w:rsidRPr="000F43F7" w:rsidRDefault="000F43F7" w:rsidP="000F43F7">
            <w:pPr>
              <w:jc w:val="center"/>
              <w:rPr>
                <w:sz w:val="22"/>
              </w:rPr>
            </w:pPr>
            <w:r w:rsidRPr="000F43F7">
              <w:rPr>
                <w:sz w:val="22"/>
              </w:rPr>
              <w:t>41,61</w:t>
            </w:r>
          </w:p>
        </w:tc>
        <w:tc>
          <w:tcPr>
            <w:tcW w:w="1201" w:type="dxa"/>
            <w:gridSpan w:val="2"/>
            <w:vAlign w:val="center"/>
          </w:tcPr>
          <w:p w14:paraId="04BDF9C8" w14:textId="77777777" w:rsidR="000F43F7" w:rsidRPr="000F43F7" w:rsidRDefault="000F43F7" w:rsidP="000F43F7">
            <w:pPr>
              <w:widowControl/>
              <w:jc w:val="center"/>
              <w:rPr>
                <w:sz w:val="22"/>
                <w:szCs w:val="22"/>
              </w:rPr>
            </w:pPr>
            <w:r w:rsidRPr="000F43F7">
              <w:rPr>
                <w:sz w:val="22"/>
                <w:szCs w:val="22"/>
              </w:rPr>
              <w:t>-</w:t>
            </w:r>
          </w:p>
        </w:tc>
        <w:tc>
          <w:tcPr>
            <w:tcW w:w="1067" w:type="dxa"/>
            <w:vAlign w:val="center"/>
          </w:tcPr>
          <w:p w14:paraId="072431B2" w14:textId="77777777" w:rsidR="000F43F7" w:rsidRPr="000F43F7" w:rsidRDefault="000F43F7" w:rsidP="000F43F7">
            <w:pPr>
              <w:widowControl/>
              <w:jc w:val="center"/>
              <w:rPr>
                <w:sz w:val="22"/>
                <w:szCs w:val="22"/>
              </w:rPr>
            </w:pPr>
            <w:r w:rsidRPr="000F43F7">
              <w:rPr>
                <w:sz w:val="22"/>
                <w:szCs w:val="22"/>
              </w:rPr>
              <w:t>-</w:t>
            </w:r>
          </w:p>
        </w:tc>
      </w:tr>
      <w:tr w:rsidR="000F43F7" w:rsidRPr="000F43F7" w14:paraId="676BFE23" w14:textId="77777777" w:rsidTr="004A1BC6">
        <w:trPr>
          <w:trHeight w:hRule="exact" w:val="340"/>
        </w:trPr>
        <w:tc>
          <w:tcPr>
            <w:tcW w:w="709" w:type="dxa"/>
            <w:vMerge/>
            <w:shd w:val="clear" w:color="auto" w:fill="auto"/>
            <w:noWrap/>
            <w:vAlign w:val="center"/>
          </w:tcPr>
          <w:p w14:paraId="32D01468" w14:textId="77777777" w:rsidR="000F43F7" w:rsidRPr="000F43F7" w:rsidRDefault="000F43F7" w:rsidP="000F43F7">
            <w:pPr>
              <w:jc w:val="center"/>
              <w:rPr>
                <w:sz w:val="22"/>
                <w:szCs w:val="22"/>
              </w:rPr>
            </w:pPr>
          </w:p>
        </w:tc>
        <w:tc>
          <w:tcPr>
            <w:tcW w:w="2126" w:type="dxa"/>
            <w:vMerge/>
            <w:shd w:val="clear" w:color="auto" w:fill="auto"/>
            <w:vAlign w:val="center"/>
          </w:tcPr>
          <w:p w14:paraId="73ABAE13" w14:textId="77777777" w:rsidR="000F43F7" w:rsidRPr="000F43F7" w:rsidRDefault="000F43F7" w:rsidP="000F43F7">
            <w:pPr>
              <w:autoSpaceDE w:val="0"/>
              <w:autoSpaceDN w:val="0"/>
              <w:adjustRightInd w:val="0"/>
              <w:rPr>
                <w:sz w:val="22"/>
                <w:szCs w:val="22"/>
              </w:rPr>
            </w:pPr>
          </w:p>
        </w:tc>
        <w:tc>
          <w:tcPr>
            <w:tcW w:w="2007" w:type="dxa"/>
            <w:vMerge/>
            <w:shd w:val="clear" w:color="auto" w:fill="auto"/>
            <w:vAlign w:val="center"/>
          </w:tcPr>
          <w:p w14:paraId="1C41F602" w14:textId="77777777" w:rsidR="000F43F7" w:rsidRPr="000F43F7" w:rsidRDefault="000F43F7" w:rsidP="000F43F7">
            <w:pPr>
              <w:widowControl/>
              <w:jc w:val="center"/>
              <w:rPr>
                <w:sz w:val="22"/>
                <w:szCs w:val="22"/>
              </w:rPr>
            </w:pPr>
          </w:p>
        </w:tc>
        <w:tc>
          <w:tcPr>
            <w:tcW w:w="686" w:type="dxa"/>
            <w:vAlign w:val="center"/>
          </w:tcPr>
          <w:p w14:paraId="29875BCE" w14:textId="77777777" w:rsidR="000F43F7" w:rsidRPr="000F43F7" w:rsidRDefault="000F43F7" w:rsidP="000F43F7">
            <w:pPr>
              <w:widowControl/>
              <w:jc w:val="center"/>
              <w:rPr>
                <w:sz w:val="22"/>
                <w:szCs w:val="22"/>
              </w:rPr>
            </w:pPr>
            <w:r w:rsidRPr="000F43F7">
              <w:rPr>
                <w:sz w:val="22"/>
                <w:szCs w:val="22"/>
              </w:rPr>
              <w:t>2026</w:t>
            </w:r>
          </w:p>
        </w:tc>
        <w:tc>
          <w:tcPr>
            <w:tcW w:w="1134" w:type="dxa"/>
            <w:shd w:val="clear" w:color="auto" w:fill="auto"/>
            <w:noWrap/>
            <w:vAlign w:val="center"/>
          </w:tcPr>
          <w:p w14:paraId="48D9C6B3" w14:textId="77777777" w:rsidR="000F43F7" w:rsidRPr="000F43F7" w:rsidRDefault="000F43F7" w:rsidP="000F43F7">
            <w:pPr>
              <w:jc w:val="center"/>
              <w:rPr>
                <w:sz w:val="22"/>
                <w:szCs w:val="22"/>
              </w:rPr>
            </w:pPr>
            <w:r w:rsidRPr="000F43F7">
              <w:rPr>
                <w:sz w:val="22"/>
                <w:szCs w:val="22"/>
              </w:rPr>
              <w:t>41,61</w:t>
            </w:r>
          </w:p>
        </w:tc>
        <w:tc>
          <w:tcPr>
            <w:tcW w:w="1276" w:type="dxa"/>
            <w:shd w:val="clear" w:color="auto" w:fill="auto"/>
            <w:vAlign w:val="center"/>
          </w:tcPr>
          <w:p w14:paraId="65A8AB33" w14:textId="77777777" w:rsidR="000F43F7" w:rsidRPr="000F43F7" w:rsidRDefault="000F43F7" w:rsidP="000F43F7">
            <w:pPr>
              <w:jc w:val="center"/>
              <w:rPr>
                <w:sz w:val="22"/>
              </w:rPr>
            </w:pPr>
            <w:r w:rsidRPr="000F43F7">
              <w:rPr>
                <w:sz w:val="22"/>
              </w:rPr>
              <w:t>43,49</w:t>
            </w:r>
          </w:p>
        </w:tc>
        <w:tc>
          <w:tcPr>
            <w:tcW w:w="1201" w:type="dxa"/>
            <w:gridSpan w:val="2"/>
            <w:vAlign w:val="center"/>
          </w:tcPr>
          <w:p w14:paraId="12BCAC21" w14:textId="77777777" w:rsidR="000F43F7" w:rsidRPr="000F43F7" w:rsidRDefault="000F43F7" w:rsidP="000F43F7">
            <w:pPr>
              <w:widowControl/>
              <w:jc w:val="center"/>
              <w:rPr>
                <w:sz w:val="22"/>
                <w:szCs w:val="22"/>
              </w:rPr>
            </w:pPr>
            <w:r w:rsidRPr="000F43F7">
              <w:rPr>
                <w:sz w:val="22"/>
                <w:szCs w:val="22"/>
              </w:rPr>
              <w:t>-</w:t>
            </w:r>
          </w:p>
        </w:tc>
        <w:tc>
          <w:tcPr>
            <w:tcW w:w="1067" w:type="dxa"/>
            <w:vAlign w:val="center"/>
          </w:tcPr>
          <w:p w14:paraId="6B243757" w14:textId="77777777" w:rsidR="000F43F7" w:rsidRPr="000F43F7" w:rsidRDefault="000F43F7" w:rsidP="000F43F7">
            <w:pPr>
              <w:widowControl/>
              <w:jc w:val="center"/>
              <w:rPr>
                <w:sz w:val="22"/>
                <w:szCs w:val="22"/>
              </w:rPr>
            </w:pPr>
            <w:r w:rsidRPr="000F43F7">
              <w:rPr>
                <w:sz w:val="22"/>
                <w:szCs w:val="22"/>
              </w:rPr>
              <w:t>-</w:t>
            </w:r>
          </w:p>
        </w:tc>
      </w:tr>
      <w:tr w:rsidR="000F43F7" w:rsidRPr="000F43F7" w14:paraId="712C4B08" w14:textId="77777777" w:rsidTr="004A1BC6">
        <w:trPr>
          <w:trHeight w:hRule="exact" w:val="340"/>
        </w:trPr>
        <w:tc>
          <w:tcPr>
            <w:tcW w:w="709" w:type="dxa"/>
            <w:vMerge/>
            <w:shd w:val="clear" w:color="auto" w:fill="auto"/>
            <w:noWrap/>
            <w:vAlign w:val="center"/>
          </w:tcPr>
          <w:p w14:paraId="35017688" w14:textId="77777777" w:rsidR="000F43F7" w:rsidRPr="000F43F7" w:rsidRDefault="000F43F7" w:rsidP="000F43F7">
            <w:pPr>
              <w:jc w:val="center"/>
              <w:rPr>
                <w:sz w:val="22"/>
                <w:szCs w:val="22"/>
              </w:rPr>
            </w:pPr>
          </w:p>
        </w:tc>
        <w:tc>
          <w:tcPr>
            <w:tcW w:w="2126" w:type="dxa"/>
            <w:vMerge/>
            <w:shd w:val="clear" w:color="auto" w:fill="auto"/>
            <w:vAlign w:val="center"/>
          </w:tcPr>
          <w:p w14:paraId="142D15E0" w14:textId="77777777" w:rsidR="000F43F7" w:rsidRPr="000F43F7" w:rsidRDefault="000F43F7" w:rsidP="000F43F7">
            <w:pPr>
              <w:autoSpaceDE w:val="0"/>
              <w:autoSpaceDN w:val="0"/>
              <w:adjustRightInd w:val="0"/>
              <w:rPr>
                <w:sz w:val="22"/>
                <w:szCs w:val="22"/>
              </w:rPr>
            </w:pPr>
          </w:p>
        </w:tc>
        <w:tc>
          <w:tcPr>
            <w:tcW w:w="2007" w:type="dxa"/>
            <w:vMerge/>
            <w:shd w:val="clear" w:color="auto" w:fill="auto"/>
            <w:vAlign w:val="center"/>
          </w:tcPr>
          <w:p w14:paraId="20ACFD61" w14:textId="77777777" w:rsidR="000F43F7" w:rsidRPr="000F43F7" w:rsidRDefault="000F43F7" w:rsidP="000F43F7">
            <w:pPr>
              <w:widowControl/>
              <w:jc w:val="center"/>
              <w:rPr>
                <w:sz w:val="22"/>
                <w:szCs w:val="22"/>
              </w:rPr>
            </w:pPr>
          </w:p>
        </w:tc>
        <w:tc>
          <w:tcPr>
            <w:tcW w:w="686" w:type="dxa"/>
            <w:vAlign w:val="center"/>
          </w:tcPr>
          <w:p w14:paraId="27814543" w14:textId="77777777" w:rsidR="000F43F7" w:rsidRPr="000F43F7" w:rsidRDefault="000F43F7" w:rsidP="000F43F7">
            <w:pPr>
              <w:widowControl/>
              <w:jc w:val="center"/>
              <w:rPr>
                <w:sz w:val="22"/>
                <w:szCs w:val="22"/>
              </w:rPr>
            </w:pPr>
            <w:r w:rsidRPr="000F43F7">
              <w:rPr>
                <w:sz w:val="22"/>
                <w:szCs w:val="22"/>
              </w:rPr>
              <w:t>2027</w:t>
            </w:r>
          </w:p>
        </w:tc>
        <w:tc>
          <w:tcPr>
            <w:tcW w:w="1134" w:type="dxa"/>
            <w:shd w:val="clear" w:color="auto" w:fill="auto"/>
            <w:noWrap/>
            <w:vAlign w:val="center"/>
          </w:tcPr>
          <w:p w14:paraId="254AD8B5" w14:textId="77777777" w:rsidR="000F43F7" w:rsidRPr="000F43F7" w:rsidRDefault="000F43F7" w:rsidP="000F43F7">
            <w:pPr>
              <w:jc w:val="center"/>
              <w:rPr>
                <w:sz w:val="22"/>
              </w:rPr>
            </w:pPr>
            <w:r w:rsidRPr="000F43F7">
              <w:rPr>
                <w:sz w:val="22"/>
              </w:rPr>
              <w:t>43,49</w:t>
            </w:r>
          </w:p>
        </w:tc>
        <w:tc>
          <w:tcPr>
            <w:tcW w:w="1276" w:type="dxa"/>
            <w:shd w:val="clear" w:color="auto" w:fill="auto"/>
            <w:vAlign w:val="center"/>
          </w:tcPr>
          <w:p w14:paraId="43686887" w14:textId="77777777" w:rsidR="000F43F7" w:rsidRPr="000F43F7" w:rsidRDefault="000F43F7" w:rsidP="000F43F7">
            <w:pPr>
              <w:jc w:val="center"/>
              <w:rPr>
                <w:sz w:val="22"/>
              </w:rPr>
            </w:pPr>
            <w:r w:rsidRPr="000F43F7">
              <w:rPr>
                <w:sz w:val="22"/>
              </w:rPr>
              <w:t>45,44</w:t>
            </w:r>
          </w:p>
        </w:tc>
        <w:tc>
          <w:tcPr>
            <w:tcW w:w="1201" w:type="dxa"/>
            <w:gridSpan w:val="2"/>
            <w:vAlign w:val="center"/>
          </w:tcPr>
          <w:p w14:paraId="177ED58B" w14:textId="77777777" w:rsidR="000F43F7" w:rsidRPr="000F43F7" w:rsidRDefault="000F43F7" w:rsidP="000F43F7">
            <w:pPr>
              <w:widowControl/>
              <w:jc w:val="center"/>
              <w:rPr>
                <w:sz w:val="22"/>
                <w:szCs w:val="22"/>
              </w:rPr>
            </w:pPr>
            <w:r w:rsidRPr="000F43F7">
              <w:rPr>
                <w:sz w:val="22"/>
                <w:szCs w:val="22"/>
              </w:rPr>
              <w:t>-</w:t>
            </w:r>
          </w:p>
        </w:tc>
        <w:tc>
          <w:tcPr>
            <w:tcW w:w="1067" w:type="dxa"/>
            <w:vAlign w:val="center"/>
          </w:tcPr>
          <w:p w14:paraId="77D2E872" w14:textId="77777777" w:rsidR="000F43F7" w:rsidRPr="000F43F7" w:rsidRDefault="000F43F7" w:rsidP="000F43F7">
            <w:pPr>
              <w:widowControl/>
              <w:jc w:val="center"/>
              <w:rPr>
                <w:sz w:val="22"/>
                <w:szCs w:val="22"/>
              </w:rPr>
            </w:pPr>
            <w:r w:rsidRPr="000F43F7">
              <w:rPr>
                <w:sz w:val="22"/>
                <w:szCs w:val="22"/>
              </w:rPr>
              <w:t>-</w:t>
            </w:r>
          </w:p>
        </w:tc>
      </w:tr>
      <w:tr w:rsidR="000F43F7" w:rsidRPr="000F43F7" w14:paraId="4DAA85E5" w14:textId="77777777" w:rsidTr="004A1BC6">
        <w:trPr>
          <w:trHeight w:hRule="exact" w:val="340"/>
        </w:trPr>
        <w:tc>
          <w:tcPr>
            <w:tcW w:w="709" w:type="dxa"/>
            <w:vMerge/>
            <w:shd w:val="clear" w:color="auto" w:fill="auto"/>
            <w:noWrap/>
            <w:vAlign w:val="center"/>
          </w:tcPr>
          <w:p w14:paraId="4B476838" w14:textId="77777777" w:rsidR="000F43F7" w:rsidRPr="000F43F7" w:rsidRDefault="000F43F7" w:rsidP="000F43F7">
            <w:pPr>
              <w:jc w:val="center"/>
              <w:rPr>
                <w:sz w:val="22"/>
                <w:szCs w:val="22"/>
              </w:rPr>
            </w:pPr>
          </w:p>
        </w:tc>
        <w:tc>
          <w:tcPr>
            <w:tcW w:w="2126" w:type="dxa"/>
            <w:vMerge/>
            <w:shd w:val="clear" w:color="auto" w:fill="auto"/>
            <w:vAlign w:val="center"/>
          </w:tcPr>
          <w:p w14:paraId="0D75FEFE" w14:textId="77777777" w:rsidR="000F43F7" w:rsidRPr="000F43F7" w:rsidRDefault="000F43F7" w:rsidP="000F43F7">
            <w:pPr>
              <w:autoSpaceDE w:val="0"/>
              <w:autoSpaceDN w:val="0"/>
              <w:adjustRightInd w:val="0"/>
              <w:rPr>
                <w:sz w:val="22"/>
                <w:szCs w:val="22"/>
              </w:rPr>
            </w:pPr>
          </w:p>
        </w:tc>
        <w:tc>
          <w:tcPr>
            <w:tcW w:w="2007" w:type="dxa"/>
            <w:vMerge/>
            <w:shd w:val="clear" w:color="auto" w:fill="auto"/>
            <w:vAlign w:val="center"/>
          </w:tcPr>
          <w:p w14:paraId="02C4172A" w14:textId="77777777" w:rsidR="000F43F7" w:rsidRPr="000F43F7" w:rsidRDefault="000F43F7" w:rsidP="000F43F7">
            <w:pPr>
              <w:widowControl/>
              <w:jc w:val="center"/>
              <w:rPr>
                <w:sz w:val="22"/>
                <w:szCs w:val="22"/>
              </w:rPr>
            </w:pPr>
          </w:p>
        </w:tc>
        <w:tc>
          <w:tcPr>
            <w:tcW w:w="686" w:type="dxa"/>
            <w:vAlign w:val="center"/>
          </w:tcPr>
          <w:p w14:paraId="37B96546" w14:textId="77777777" w:rsidR="000F43F7" w:rsidRPr="000F43F7" w:rsidRDefault="000F43F7" w:rsidP="000F43F7">
            <w:pPr>
              <w:widowControl/>
              <w:jc w:val="center"/>
              <w:rPr>
                <w:sz w:val="22"/>
                <w:szCs w:val="22"/>
              </w:rPr>
            </w:pPr>
            <w:r w:rsidRPr="000F43F7">
              <w:rPr>
                <w:sz w:val="22"/>
                <w:szCs w:val="22"/>
              </w:rPr>
              <w:t>2028</w:t>
            </w:r>
          </w:p>
        </w:tc>
        <w:tc>
          <w:tcPr>
            <w:tcW w:w="1134" w:type="dxa"/>
            <w:shd w:val="clear" w:color="auto" w:fill="auto"/>
            <w:noWrap/>
            <w:vAlign w:val="center"/>
          </w:tcPr>
          <w:p w14:paraId="5E6EFF0E" w14:textId="77777777" w:rsidR="000F43F7" w:rsidRPr="000F43F7" w:rsidRDefault="000F43F7" w:rsidP="000F43F7">
            <w:pPr>
              <w:jc w:val="center"/>
              <w:rPr>
                <w:sz w:val="22"/>
              </w:rPr>
            </w:pPr>
            <w:r w:rsidRPr="000F43F7">
              <w:rPr>
                <w:sz w:val="22"/>
              </w:rPr>
              <w:t>47,49</w:t>
            </w:r>
          </w:p>
        </w:tc>
        <w:tc>
          <w:tcPr>
            <w:tcW w:w="1276" w:type="dxa"/>
            <w:shd w:val="clear" w:color="auto" w:fill="auto"/>
            <w:vAlign w:val="center"/>
          </w:tcPr>
          <w:p w14:paraId="633B97A6" w14:textId="77777777" w:rsidR="000F43F7" w:rsidRPr="000F43F7" w:rsidRDefault="000F43F7" w:rsidP="000F43F7">
            <w:pPr>
              <w:jc w:val="center"/>
              <w:rPr>
                <w:sz w:val="22"/>
              </w:rPr>
            </w:pPr>
            <w:r w:rsidRPr="000F43F7">
              <w:rPr>
                <w:sz w:val="22"/>
              </w:rPr>
              <w:t>49,62</w:t>
            </w:r>
          </w:p>
        </w:tc>
        <w:tc>
          <w:tcPr>
            <w:tcW w:w="1201" w:type="dxa"/>
            <w:gridSpan w:val="2"/>
            <w:vAlign w:val="center"/>
          </w:tcPr>
          <w:p w14:paraId="003593CD" w14:textId="77777777" w:rsidR="000F43F7" w:rsidRPr="000F43F7" w:rsidRDefault="000F43F7" w:rsidP="000F43F7">
            <w:pPr>
              <w:widowControl/>
              <w:jc w:val="center"/>
              <w:rPr>
                <w:sz w:val="22"/>
                <w:szCs w:val="22"/>
              </w:rPr>
            </w:pPr>
            <w:r w:rsidRPr="000F43F7">
              <w:rPr>
                <w:sz w:val="22"/>
                <w:szCs w:val="22"/>
              </w:rPr>
              <w:t>-</w:t>
            </w:r>
          </w:p>
        </w:tc>
        <w:tc>
          <w:tcPr>
            <w:tcW w:w="1067" w:type="dxa"/>
            <w:vAlign w:val="center"/>
          </w:tcPr>
          <w:p w14:paraId="2273C071" w14:textId="77777777" w:rsidR="000F43F7" w:rsidRPr="000F43F7" w:rsidRDefault="000F43F7" w:rsidP="000F43F7">
            <w:pPr>
              <w:widowControl/>
              <w:jc w:val="center"/>
              <w:rPr>
                <w:sz w:val="22"/>
                <w:szCs w:val="22"/>
              </w:rPr>
            </w:pPr>
            <w:r w:rsidRPr="000F43F7">
              <w:rPr>
                <w:sz w:val="22"/>
                <w:szCs w:val="22"/>
              </w:rPr>
              <w:t>-</w:t>
            </w:r>
          </w:p>
        </w:tc>
      </w:tr>
      <w:bookmarkEnd w:id="5"/>
    </w:tbl>
    <w:p w14:paraId="21DF7810" w14:textId="77777777" w:rsidR="000F43F7" w:rsidRPr="000F43F7" w:rsidRDefault="000F43F7" w:rsidP="000F43F7">
      <w:pPr>
        <w:widowControl/>
        <w:autoSpaceDE w:val="0"/>
        <w:autoSpaceDN w:val="0"/>
        <w:adjustRightInd w:val="0"/>
        <w:rPr>
          <w:b/>
          <w:bCs/>
          <w:sz w:val="22"/>
          <w:szCs w:val="22"/>
        </w:rPr>
      </w:pPr>
    </w:p>
    <w:p w14:paraId="150DB76F" w14:textId="77777777" w:rsidR="000F43F7" w:rsidRPr="000F43F7" w:rsidRDefault="000F43F7" w:rsidP="000F43F7">
      <w:pPr>
        <w:widowControl/>
        <w:autoSpaceDE w:val="0"/>
        <w:autoSpaceDN w:val="0"/>
        <w:adjustRightInd w:val="0"/>
        <w:ind w:firstLine="540"/>
        <w:jc w:val="both"/>
        <w:rPr>
          <w:sz w:val="22"/>
          <w:szCs w:val="24"/>
        </w:rPr>
      </w:pPr>
      <w:r w:rsidRPr="000F43F7">
        <w:rPr>
          <w:sz w:val="22"/>
          <w:szCs w:val="24"/>
        </w:rPr>
        <w:t xml:space="preserve">Примечание. Организация применяет упрощенную систему налогообложения в соответствии с </w:t>
      </w:r>
      <w:hyperlink r:id="rId15" w:history="1">
        <w:r w:rsidRPr="000F43F7">
          <w:rPr>
            <w:sz w:val="22"/>
            <w:szCs w:val="24"/>
          </w:rPr>
          <w:t>Главой 26.2</w:t>
        </w:r>
      </w:hyperlink>
      <w:r w:rsidRPr="000F43F7">
        <w:rPr>
          <w:sz w:val="22"/>
          <w:szCs w:val="24"/>
        </w:rPr>
        <w:t xml:space="preserve"> части 2 Налогового кодекса Российской Федерации.</w:t>
      </w:r>
    </w:p>
    <w:p w14:paraId="4A42EAF3" w14:textId="77777777" w:rsidR="000F43F7" w:rsidRPr="000F43F7" w:rsidRDefault="000F43F7" w:rsidP="000F43F7">
      <w:pPr>
        <w:tabs>
          <w:tab w:val="left" w:pos="142"/>
          <w:tab w:val="left" w:pos="1134"/>
        </w:tabs>
        <w:spacing w:line="276" w:lineRule="auto"/>
        <w:ind w:left="709"/>
        <w:contextualSpacing/>
        <w:jc w:val="both"/>
        <w:rPr>
          <w:sz w:val="22"/>
          <w:szCs w:val="22"/>
        </w:rPr>
      </w:pPr>
    </w:p>
    <w:p w14:paraId="043C4D04" w14:textId="77777777" w:rsidR="000F43F7" w:rsidRPr="000F43F7" w:rsidRDefault="000F43F7" w:rsidP="000F43F7">
      <w:pPr>
        <w:numPr>
          <w:ilvl w:val="0"/>
          <w:numId w:val="32"/>
        </w:numPr>
        <w:tabs>
          <w:tab w:val="left" w:pos="142"/>
          <w:tab w:val="left" w:pos="1134"/>
        </w:tabs>
        <w:spacing w:line="276" w:lineRule="auto"/>
        <w:ind w:left="0" w:firstLine="709"/>
        <w:contextualSpacing/>
        <w:jc w:val="both"/>
        <w:rPr>
          <w:sz w:val="22"/>
          <w:szCs w:val="22"/>
        </w:rPr>
      </w:pPr>
      <w:r w:rsidRPr="000F43F7">
        <w:rPr>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«Агентство Вест» (Лежневский район) на 2024-2028 годы:</w:t>
      </w:r>
    </w:p>
    <w:p w14:paraId="186332AD" w14:textId="77777777" w:rsidR="000F43F7" w:rsidRPr="000F43F7" w:rsidRDefault="000F43F7" w:rsidP="000F43F7">
      <w:pPr>
        <w:tabs>
          <w:tab w:val="left" w:pos="142"/>
          <w:tab w:val="left" w:pos="1134"/>
        </w:tabs>
        <w:spacing w:line="276" w:lineRule="auto"/>
        <w:ind w:left="709"/>
        <w:contextualSpacing/>
        <w:jc w:val="both"/>
        <w:rPr>
          <w:sz w:val="22"/>
          <w:szCs w:val="22"/>
        </w:rPr>
      </w:pPr>
    </w:p>
    <w:p w14:paraId="309BCE5F" w14:textId="77777777" w:rsidR="000F43F7" w:rsidRPr="000F43F7" w:rsidRDefault="000F43F7" w:rsidP="000F43F7">
      <w:pPr>
        <w:keepNext/>
        <w:ind w:left="-284"/>
        <w:jc w:val="center"/>
        <w:outlineLvl w:val="2"/>
        <w:rPr>
          <w:b/>
          <w:bCs/>
          <w:sz w:val="22"/>
          <w:szCs w:val="22"/>
          <w:lang w:val="x-none" w:eastAsia="x-none"/>
        </w:rPr>
      </w:pPr>
      <w:bookmarkStart w:id="6" w:name="_Hlk83393767"/>
      <w:r w:rsidRPr="000F43F7">
        <w:rPr>
          <w:b/>
          <w:bCs/>
          <w:sz w:val="22"/>
          <w:szCs w:val="22"/>
          <w:lang w:val="x-none" w:eastAsia="x-none"/>
        </w:rPr>
        <w:t xml:space="preserve">Долгосрочные параметры регулирования для формирования тарифов с использованием метода индексации установленных тарифов </w:t>
      </w:r>
    </w:p>
    <w:tbl>
      <w:tblPr>
        <w:tblW w:w="107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9"/>
        <w:gridCol w:w="1382"/>
        <w:gridCol w:w="566"/>
        <w:gridCol w:w="994"/>
        <w:gridCol w:w="709"/>
        <w:gridCol w:w="709"/>
        <w:gridCol w:w="1128"/>
        <w:gridCol w:w="1133"/>
        <w:gridCol w:w="993"/>
        <w:gridCol w:w="1140"/>
        <w:gridCol w:w="1134"/>
        <w:gridCol w:w="573"/>
      </w:tblGrid>
      <w:tr w:rsidR="000F43F7" w:rsidRPr="000F43F7" w14:paraId="657F88E0" w14:textId="77777777" w:rsidTr="004A1BC6">
        <w:trPr>
          <w:trHeight w:val="434"/>
        </w:trPr>
        <w:tc>
          <w:tcPr>
            <w:tcW w:w="319" w:type="dxa"/>
            <w:vMerge w:val="restart"/>
            <w:shd w:val="clear" w:color="auto" w:fill="auto"/>
            <w:vAlign w:val="center"/>
            <w:hideMark/>
          </w:tcPr>
          <w:p w14:paraId="6448DCD7" w14:textId="77777777" w:rsidR="000F43F7" w:rsidRPr="000F43F7" w:rsidRDefault="000F43F7" w:rsidP="000F43F7">
            <w:pPr>
              <w:widowControl/>
              <w:jc w:val="center"/>
              <w:rPr>
                <w:sz w:val="18"/>
                <w:szCs w:val="18"/>
              </w:rPr>
            </w:pPr>
            <w:r w:rsidRPr="000F43F7">
              <w:rPr>
                <w:sz w:val="18"/>
                <w:szCs w:val="18"/>
              </w:rPr>
              <w:t>№ п/п</w:t>
            </w:r>
          </w:p>
        </w:tc>
        <w:tc>
          <w:tcPr>
            <w:tcW w:w="1382" w:type="dxa"/>
            <w:vMerge w:val="restart"/>
            <w:shd w:val="clear" w:color="auto" w:fill="auto"/>
            <w:vAlign w:val="center"/>
            <w:hideMark/>
          </w:tcPr>
          <w:p w14:paraId="5A4D0523" w14:textId="77777777" w:rsidR="000F43F7" w:rsidRPr="000F43F7" w:rsidRDefault="000F43F7" w:rsidP="000F43F7">
            <w:pPr>
              <w:widowControl/>
              <w:jc w:val="center"/>
              <w:rPr>
                <w:sz w:val="18"/>
                <w:szCs w:val="18"/>
              </w:rPr>
            </w:pPr>
            <w:r w:rsidRPr="000F43F7">
              <w:rPr>
                <w:sz w:val="18"/>
                <w:szCs w:val="18"/>
              </w:rPr>
              <w:t>Наименование регулируемой организации</w:t>
            </w:r>
          </w:p>
        </w:tc>
        <w:tc>
          <w:tcPr>
            <w:tcW w:w="566" w:type="dxa"/>
            <w:vMerge w:val="restart"/>
            <w:shd w:val="clear" w:color="auto" w:fill="auto"/>
            <w:noWrap/>
            <w:vAlign w:val="center"/>
            <w:hideMark/>
          </w:tcPr>
          <w:p w14:paraId="57CAF22B" w14:textId="77777777" w:rsidR="000F43F7" w:rsidRPr="000F43F7" w:rsidRDefault="000F43F7" w:rsidP="000F43F7">
            <w:pPr>
              <w:widowControl/>
              <w:jc w:val="center"/>
              <w:rPr>
                <w:sz w:val="18"/>
                <w:szCs w:val="18"/>
              </w:rPr>
            </w:pPr>
            <w:r w:rsidRPr="000F43F7">
              <w:rPr>
                <w:sz w:val="18"/>
                <w:szCs w:val="18"/>
              </w:rPr>
              <w:t>Год</w:t>
            </w:r>
          </w:p>
        </w:tc>
        <w:tc>
          <w:tcPr>
            <w:tcW w:w="994" w:type="dxa"/>
            <w:vMerge w:val="restart"/>
            <w:shd w:val="clear" w:color="auto" w:fill="auto"/>
            <w:vAlign w:val="center"/>
            <w:hideMark/>
          </w:tcPr>
          <w:p w14:paraId="1FB94F63" w14:textId="77777777" w:rsidR="000F43F7" w:rsidRPr="000F43F7" w:rsidRDefault="000F43F7" w:rsidP="000F43F7">
            <w:pPr>
              <w:widowControl/>
              <w:jc w:val="center"/>
              <w:rPr>
                <w:sz w:val="18"/>
                <w:szCs w:val="18"/>
              </w:rPr>
            </w:pPr>
            <w:r w:rsidRPr="000F43F7">
              <w:rPr>
                <w:sz w:val="18"/>
                <w:szCs w:val="18"/>
              </w:rPr>
              <w:t>Базовый уровень операционных расходов</w:t>
            </w:r>
          </w:p>
        </w:tc>
        <w:tc>
          <w:tcPr>
            <w:tcW w:w="709" w:type="dxa"/>
            <w:vMerge w:val="restart"/>
            <w:shd w:val="clear" w:color="auto" w:fill="auto"/>
            <w:vAlign w:val="center"/>
            <w:hideMark/>
          </w:tcPr>
          <w:p w14:paraId="232754CB" w14:textId="77777777" w:rsidR="000F43F7" w:rsidRPr="000F43F7" w:rsidRDefault="000F43F7" w:rsidP="000F43F7">
            <w:pPr>
              <w:widowControl/>
              <w:jc w:val="center"/>
              <w:rPr>
                <w:sz w:val="18"/>
                <w:szCs w:val="18"/>
              </w:rPr>
            </w:pPr>
            <w:r w:rsidRPr="000F43F7">
              <w:rPr>
                <w:sz w:val="18"/>
                <w:szCs w:val="18"/>
              </w:rPr>
              <w:t>Индекс эффективности операционных расходов</w:t>
            </w:r>
          </w:p>
        </w:tc>
        <w:tc>
          <w:tcPr>
            <w:tcW w:w="709" w:type="dxa"/>
            <w:vMerge w:val="restart"/>
            <w:shd w:val="clear" w:color="auto" w:fill="auto"/>
            <w:vAlign w:val="center"/>
            <w:hideMark/>
          </w:tcPr>
          <w:p w14:paraId="36ECC2B1" w14:textId="77777777" w:rsidR="000F43F7" w:rsidRPr="000F43F7" w:rsidRDefault="000F43F7" w:rsidP="000F43F7">
            <w:pPr>
              <w:widowControl/>
              <w:jc w:val="center"/>
              <w:rPr>
                <w:sz w:val="18"/>
                <w:szCs w:val="18"/>
              </w:rPr>
            </w:pPr>
            <w:r w:rsidRPr="000F43F7">
              <w:rPr>
                <w:sz w:val="18"/>
                <w:szCs w:val="18"/>
              </w:rPr>
              <w:t>Нормативный уровень прибыли</w:t>
            </w:r>
          </w:p>
        </w:tc>
        <w:tc>
          <w:tcPr>
            <w:tcW w:w="5528" w:type="dxa"/>
            <w:gridSpan w:val="5"/>
            <w:vAlign w:val="center"/>
          </w:tcPr>
          <w:p w14:paraId="33F5DD10" w14:textId="77777777" w:rsidR="000F43F7" w:rsidRPr="000F43F7" w:rsidRDefault="000F43F7" w:rsidP="000F43F7">
            <w:pPr>
              <w:widowControl/>
              <w:jc w:val="center"/>
              <w:rPr>
                <w:sz w:val="18"/>
                <w:szCs w:val="18"/>
              </w:rPr>
            </w:pPr>
            <w:r w:rsidRPr="000F43F7">
              <w:rPr>
                <w:sz w:val="18"/>
                <w:szCs w:val="18"/>
              </w:rPr>
              <w:t>Показатели энергосбережения и энергетической эффективности</w:t>
            </w:r>
          </w:p>
        </w:tc>
        <w:tc>
          <w:tcPr>
            <w:tcW w:w="573" w:type="dxa"/>
            <w:vMerge w:val="restart"/>
            <w:shd w:val="clear" w:color="auto" w:fill="auto"/>
            <w:vAlign w:val="center"/>
          </w:tcPr>
          <w:p w14:paraId="7A2E83B4" w14:textId="77777777" w:rsidR="000F43F7" w:rsidRPr="000F43F7" w:rsidRDefault="000F43F7" w:rsidP="000F43F7">
            <w:pPr>
              <w:widowControl/>
              <w:jc w:val="center"/>
              <w:rPr>
                <w:sz w:val="18"/>
                <w:szCs w:val="18"/>
              </w:rPr>
            </w:pPr>
            <w:r w:rsidRPr="000F43F7">
              <w:rPr>
                <w:sz w:val="18"/>
                <w:szCs w:val="18"/>
              </w:rPr>
              <w:t>Динамика изменения расходов на топливо</w:t>
            </w:r>
          </w:p>
        </w:tc>
      </w:tr>
      <w:tr w:rsidR="000F43F7" w:rsidRPr="000F43F7" w14:paraId="1271FC1B" w14:textId="77777777" w:rsidTr="004A1BC6">
        <w:trPr>
          <w:trHeight w:val="2539"/>
        </w:trPr>
        <w:tc>
          <w:tcPr>
            <w:tcW w:w="319" w:type="dxa"/>
            <w:vMerge/>
            <w:shd w:val="clear" w:color="auto" w:fill="auto"/>
            <w:vAlign w:val="center"/>
          </w:tcPr>
          <w:p w14:paraId="68B2D636" w14:textId="77777777" w:rsidR="000F43F7" w:rsidRPr="000F43F7" w:rsidRDefault="000F43F7" w:rsidP="000F43F7">
            <w:pPr>
              <w:widowControl/>
              <w:jc w:val="center"/>
              <w:rPr>
                <w:sz w:val="18"/>
                <w:szCs w:val="18"/>
              </w:rPr>
            </w:pPr>
          </w:p>
        </w:tc>
        <w:tc>
          <w:tcPr>
            <w:tcW w:w="1382" w:type="dxa"/>
            <w:vMerge/>
            <w:shd w:val="clear" w:color="auto" w:fill="auto"/>
            <w:vAlign w:val="center"/>
          </w:tcPr>
          <w:p w14:paraId="2FD0B17B" w14:textId="77777777" w:rsidR="000F43F7" w:rsidRPr="000F43F7" w:rsidRDefault="000F43F7" w:rsidP="000F43F7">
            <w:pPr>
              <w:widowControl/>
              <w:jc w:val="center"/>
              <w:rPr>
                <w:sz w:val="18"/>
                <w:szCs w:val="18"/>
              </w:rPr>
            </w:pPr>
          </w:p>
        </w:tc>
        <w:tc>
          <w:tcPr>
            <w:tcW w:w="566" w:type="dxa"/>
            <w:vMerge/>
            <w:shd w:val="clear" w:color="auto" w:fill="auto"/>
            <w:noWrap/>
            <w:vAlign w:val="center"/>
          </w:tcPr>
          <w:p w14:paraId="743589AE" w14:textId="77777777" w:rsidR="000F43F7" w:rsidRPr="000F43F7" w:rsidRDefault="000F43F7" w:rsidP="000F43F7">
            <w:pPr>
              <w:widowControl/>
              <w:jc w:val="center"/>
              <w:rPr>
                <w:sz w:val="18"/>
                <w:szCs w:val="18"/>
              </w:rPr>
            </w:pPr>
          </w:p>
        </w:tc>
        <w:tc>
          <w:tcPr>
            <w:tcW w:w="994" w:type="dxa"/>
            <w:vMerge/>
            <w:shd w:val="clear" w:color="auto" w:fill="auto"/>
            <w:vAlign w:val="center"/>
          </w:tcPr>
          <w:p w14:paraId="44EFDBC9" w14:textId="77777777" w:rsidR="000F43F7" w:rsidRPr="000F43F7" w:rsidRDefault="000F43F7" w:rsidP="000F43F7">
            <w:pPr>
              <w:widowControl/>
              <w:jc w:val="center"/>
              <w:rPr>
                <w:sz w:val="18"/>
                <w:szCs w:val="18"/>
              </w:rPr>
            </w:pPr>
          </w:p>
        </w:tc>
        <w:tc>
          <w:tcPr>
            <w:tcW w:w="709" w:type="dxa"/>
            <w:vMerge/>
            <w:shd w:val="clear" w:color="auto" w:fill="auto"/>
            <w:vAlign w:val="center"/>
          </w:tcPr>
          <w:p w14:paraId="40CF865C" w14:textId="77777777" w:rsidR="000F43F7" w:rsidRPr="000F43F7" w:rsidRDefault="000F43F7" w:rsidP="000F43F7">
            <w:pPr>
              <w:widowControl/>
              <w:jc w:val="center"/>
              <w:rPr>
                <w:sz w:val="18"/>
                <w:szCs w:val="18"/>
              </w:rPr>
            </w:pPr>
          </w:p>
        </w:tc>
        <w:tc>
          <w:tcPr>
            <w:tcW w:w="709" w:type="dxa"/>
            <w:vMerge/>
            <w:shd w:val="clear" w:color="auto" w:fill="auto"/>
            <w:vAlign w:val="center"/>
          </w:tcPr>
          <w:p w14:paraId="7462572D" w14:textId="77777777" w:rsidR="000F43F7" w:rsidRPr="000F43F7" w:rsidRDefault="000F43F7" w:rsidP="000F43F7">
            <w:pPr>
              <w:widowControl/>
              <w:jc w:val="center"/>
              <w:rPr>
                <w:sz w:val="18"/>
                <w:szCs w:val="18"/>
              </w:rPr>
            </w:pPr>
          </w:p>
        </w:tc>
        <w:tc>
          <w:tcPr>
            <w:tcW w:w="1128" w:type="dxa"/>
          </w:tcPr>
          <w:p w14:paraId="7BB75ECB" w14:textId="77777777" w:rsidR="000F43F7" w:rsidRPr="000F43F7" w:rsidRDefault="000F43F7" w:rsidP="000F43F7">
            <w:pPr>
              <w:widowControl/>
              <w:jc w:val="center"/>
              <w:rPr>
                <w:sz w:val="18"/>
                <w:szCs w:val="18"/>
              </w:rPr>
            </w:pPr>
            <w:r w:rsidRPr="000F43F7">
              <w:rPr>
                <w:sz w:val="18"/>
                <w:szCs w:val="18"/>
              </w:rPr>
              <w:t>Удельный расход топлива на производство единицы тепловой энергии, отпускаемой с коллекторов источников тепловой энергии</w:t>
            </w:r>
          </w:p>
        </w:tc>
        <w:tc>
          <w:tcPr>
            <w:tcW w:w="1133" w:type="dxa"/>
          </w:tcPr>
          <w:p w14:paraId="44BC7EEB" w14:textId="77777777" w:rsidR="000F43F7" w:rsidRPr="000F43F7" w:rsidRDefault="000F43F7" w:rsidP="000F43F7">
            <w:pPr>
              <w:widowControl/>
              <w:jc w:val="center"/>
              <w:rPr>
                <w:sz w:val="18"/>
                <w:szCs w:val="18"/>
              </w:rPr>
            </w:pPr>
            <w:r w:rsidRPr="000F43F7">
              <w:rPr>
                <w:sz w:val="18"/>
                <w:szCs w:val="18"/>
              </w:rPr>
              <w:t>Величина технологических потерь тепловой энергии при передаче тепловой энергии по тепловым сетям</w:t>
            </w:r>
          </w:p>
        </w:tc>
        <w:tc>
          <w:tcPr>
            <w:tcW w:w="993" w:type="dxa"/>
          </w:tcPr>
          <w:p w14:paraId="0E5DC9E0" w14:textId="77777777" w:rsidR="000F43F7" w:rsidRPr="000F43F7" w:rsidRDefault="000F43F7" w:rsidP="000F43F7">
            <w:pPr>
              <w:widowControl/>
              <w:jc w:val="center"/>
              <w:rPr>
                <w:sz w:val="18"/>
                <w:szCs w:val="18"/>
              </w:rPr>
            </w:pPr>
            <w:r w:rsidRPr="000F43F7">
              <w:rPr>
                <w:sz w:val="18"/>
                <w:szCs w:val="18"/>
              </w:rPr>
              <w:t>Величина технологических потерь теплоносителя при передаче тепловой энергии по тепловым сетям</w:t>
            </w:r>
          </w:p>
        </w:tc>
        <w:tc>
          <w:tcPr>
            <w:tcW w:w="1140" w:type="dxa"/>
          </w:tcPr>
          <w:p w14:paraId="3F165B4F" w14:textId="77777777" w:rsidR="000F43F7" w:rsidRPr="000F43F7" w:rsidRDefault="000F43F7" w:rsidP="000F43F7">
            <w:pPr>
              <w:widowControl/>
              <w:autoSpaceDE w:val="0"/>
              <w:autoSpaceDN w:val="0"/>
              <w:adjustRightInd w:val="0"/>
              <w:jc w:val="center"/>
              <w:rPr>
                <w:sz w:val="18"/>
                <w:szCs w:val="18"/>
              </w:rPr>
            </w:pPr>
            <w:r w:rsidRPr="000F43F7">
              <w:rPr>
                <w:sz w:val="18"/>
                <w:szCs w:val="18"/>
              </w:rPr>
              <w:t>Отношение величины технологических потерь тепловой энергии к материальной характеристике тепловой сети</w:t>
            </w:r>
          </w:p>
        </w:tc>
        <w:tc>
          <w:tcPr>
            <w:tcW w:w="1134" w:type="dxa"/>
          </w:tcPr>
          <w:p w14:paraId="57B9C3BC" w14:textId="77777777" w:rsidR="000F43F7" w:rsidRPr="000F43F7" w:rsidRDefault="000F43F7" w:rsidP="000F43F7">
            <w:pPr>
              <w:widowControl/>
              <w:autoSpaceDE w:val="0"/>
              <w:autoSpaceDN w:val="0"/>
              <w:adjustRightInd w:val="0"/>
              <w:jc w:val="center"/>
              <w:rPr>
                <w:sz w:val="18"/>
                <w:szCs w:val="18"/>
              </w:rPr>
            </w:pPr>
            <w:r w:rsidRPr="000F43F7">
              <w:rPr>
                <w:sz w:val="18"/>
                <w:szCs w:val="18"/>
              </w:rPr>
              <w:t>Отношение величины технологических потерь теплоносителя к материальной характеристике тепловой сети</w:t>
            </w:r>
          </w:p>
        </w:tc>
        <w:tc>
          <w:tcPr>
            <w:tcW w:w="573" w:type="dxa"/>
            <w:vMerge/>
            <w:shd w:val="clear" w:color="auto" w:fill="auto"/>
            <w:vAlign w:val="center"/>
          </w:tcPr>
          <w:p w14:paraId="0C96DB91" w14:textId="77777777" w:rsidR="000F43F7" w:rsidRPr="000F43F7" w:rsidRDefault="000F43F7" w:rsidP="000F43F7">
            <w:pPr>
              <w:widowControl/>
              <w:jc w:val="center"/>
              <w:rPr>
                <w:sz w:val="18"/>
                <w:szCs w:val="18"/>
              </w:rPr>
            </w:pPr>
          </w:p>
        </w:tc>
      </w:tr>
      <w:tr w:rsidR="000F43F7" w:rsidRPr="000F43F7" w14:paraId="4F5CCF77" w14:textId="77777777" w:rsidTr="004A1BC6">
        <w:trPr>
          <w:trHeight w:val="225"/>
        </w:trPr>
        <w:tc>
          <w:tcPr>
            <w:tcW w:w="319" w:type="dxa"/>
            <w:vMerge/>
            <w:vAlign w:val="center"/>
            <w:hideMark/>
          </w:tcPr>
          <w:p w14:paraId="39E154A7" w14:textId="77777777" w:rsidR="000F43F7" w:rsidRPr="000F43F7" w:rsidRDefault="000F43F7" w:rsidP="000F43F7">
            <w:pPr>
              <w:widowControl/>
              <w:rPr>
                <w:sz w:val="18"/>
                <w:szCs w:val="18"/>
              </w:rPr>
            </w:pPr>
          </w:p>
        </w:tc>
        <w:tc>
          <w:tcPr>
            <w:tcW w:w="1382" w:type="dxa"/>
            <w:vMerge/>
            <w:vAlign w:val="center"/>
            <w:hideMark/>
          </w:tcPr>
          <w:p w14:paraId="14795107" w14:textId="77777777" w:rsidR="000F43F7" w:rsidRPr="000F43F7" w:rsidRDefault="000F43F7" w:rsidP="000F43F7">
            <w:pPr>
              <w:widowControl/>
              <w:rPr>
                <w:sz w:val="18"/>
                <w:szCs w:val="18"/>
              </w:rPr>
            </w:pPr>
          </w:p>
        </w:tc>
        <w:tc>
          <w:tcPr>
            <w:tcW w:w="566" w:type="dxa"/>
            <w:vMerge/>
            <w:vAlign w:val="center"/>
            <w:hideMark/>
          </w:tcPr>
          <w:p w14:paraId="0D264287" w14:textId="77777777" w:rsidR="000F43F7" w:rsidRPr="000F43F7" w:rsidRDefault="000F43F7" w:rsidP="000F43F7">
            <w:pPr>
              <w:widowControl/>
              <w:rPr>
                <w:sz w:val="18"/>
                <w:szCs w:val="18"/>
              </w:rPr>
            </w:pPr>
          </w:p>
        </w:tc>
        <w:tc>
          <w:tcPr>
            <w:tcW w:w="994" w:type="dxa"/>
            <w:shd w:val="clear" w:color="auto" w:fill="auto"/>
            <w:noWrap/>
            <w:vAlign w:val="center"/>
            <w:hideMark/>
          </w:tcPr>
          <w:p w14:paraId="0FD2E560" w14:textId="77777777" w:rsidR="000F43F7" w:rsidRPr="000F43F7" w:rsidRDefault="000F43F7" w:rsidP="000F43F7">
            <w:pPr>
              <w:widowControl/>
              <w:jc w:val="center"/>
              <w:rPr>
                <w:sz w:val="18"/>
                <w:szCs w:val="18"/>
              </w:rPr>
            </w:pPr>
            <w:r w:rsidRPr="000F43F7">
              <w:rPr>
                <w:sz w:val="18"/>
                <w:szCs w:val="18"/>
              </w:rPr>
              <w:t>тыс. руб.</w:t>
            </w:r>
          </w:p>
        </w:tc>
        <w:tc>
          <w:tcPr>
            <w:tcW w:w="709" w:type="dxa"/>
            <w:shd w:val="clear" w:color="auto" w:fill="auto"/>
            <w:noWrap/>
            <w:vAlign w:val="center"/>
            <w:hideMark/>
          </w:tcPr>
          <w:p w14:paraId="28B64D6C" w14:textId="77777777" w:rsidR="000F43F7" w:rsidRPr="000F43F7" w:rsidRDefault="000F43F7" w:rsidP="000F43F7">
            <w:pPr>
              <w:widowControl/>
              <w:jc w:val="center"/>
              <w:rPr>
                <w:sz w:val="18"/>
                <w:szCs w:val="18"/>
              </w:rPr>
            </w:pPr>
            <w:r w:rsidRPr="000F43F7">
              <w:rPr>
                <w:sz w:val="18"/>
                <w:szCs w:val="18"/>
              </w:rPr>
              <w:t>%</w:t>
            </w:r>
          </w:p>
        </w:tc>
        <w:tc>
          <w:tcPr>
            <w:tcW w:w="709" w:type="dxa"/>
            <w:shd w:val="clear" w:color="auto" w:fill="auto"/>
            <w:noWrap/>
            <w:vAlign w:val="center"/>
            <w:hideMark/>
          </w:tcPr>
          <w:p w14:paraId="74C4EEE4" w14:textId="77777777" w:rsidR="000F43F7" w:rsidRPr="000F43F7" w:rsidRDefault="000F43F7" w:rsidP="000F43F7">
            <w:pPr>
              <w:widowControl/>
              <w:jc w:val="center"/>
              <w:rPr>
                <w:sz w:val="18"/>
                <w:szCs w:val="18"/>
              </w:rPr>
            </w:pPr>
            <w:r w:rsidRPr="000F43F7">
              <w:rPr>
                <w:sz w:val="18"/>
                <w:szCs w:val="18"/>
              </w:rPr>
              <w:t>%</w:t>
            </w:r>
          </w:p>
        </w:tc>
        <w:tc>
          <w:tcPr>
            <w:tcW w:w="1128" w:type="dxa"/>
            <w:vAlign w:val="center"/>
          </w:tcPr>
          <w:p w14:paraId="420D85AF" w14:textId="77777777" w:rsidR="000F43F7" w:rsidRPr="000F43F7" w:rsidRDefault="000F43F7" w:rsidP="000F43F7">
            <w:pPr>
              <w:widowControl/>
              <w:jc w:val="center"/>
              <w:rPr>
                <w:sz w:val="18"/>
                <w:szCs w:val="18"/>
              </w:rPr>
            </w:pPr>
            <w:r w:rsidRPr="000F43F7">
              <w:rPr>
                <w:sz w:val="18"/>
                <w:szCs w:val="18"/>
              </w:rPr>
              <w:t xml:space="preserve">кг </w:t>
            </w:r>
            <w:proofErr w:type="spellStart"/>
            <w:r w:rsidRPr="000F43F7">
              <w:rPr>
                <w:sz w:val="18"/>
                <w:szCs w:val="18"/>
              </w:rPr>
              <w:t>у.т</w:t>
            </w:r>
            <w:proofErr w:type="spellEnd"/>
            <w:r w:rsidRPr="000F43F7">
              <w:rPr>
                <w:sz w:val="18"/>
                <w:szCs w:val="18"/>
              </w:rPr>
              <w:t>./Гкал</w:t>
            </w:r>
          </w:p>
        </w:tc>
        <w:tc>
          <w:tcPr>
            <w:tcW w:w="1133" w:type="dxa"/>
          </w:tcPr>
          <w:p w14:paraId="1BCE50EF" w14:textId="77777777" w:rsidR="000F43F7" w:rsidRPr="000F43F7" w:rsidRDefault="000F43F7" w:rsidP="000F43F7">
            <w:pPr>
              <w:widowControl/>
              <w:jc w:val="center"/>
              <w:rPr>
                <w:sz w:val="18"/>
                <w:szCs w:val="18"/>
              </w:rPr>
            </w:pPr>
            <w:r w:rsidRPr="000F43F7">
              <w:rPr>
                <w:sz w:val="18"/>
                <w:szCs w:val="18"/>
              </w:rPr>
              <w:t>Гкал/год</w:t>
            </w:r>
          </w:p>
        </w:tc>
        <w:tc>
          <w:tcPr>
            <w:tcW w:w="993" w:type="dxa"/>
          </w:tcPr>
          <w:p w14:paraId="5503A9CE" w14:textId="77777777" w:rsidR="000F43F7" w:rsidRPr="000F43F7" w:rsidRDefault="000F43F7" w:rsidP="000F43F7">
            <w:pPr>
              <w:widowControl/>
              <w:jc w:val="center"/>
              <w:rPr>
                <w:sz w:val="18"/>
                <w:szCs w:val="18"/>
              </w:rPr>
            </w:pPr>
            <w:r w:rsidRPr="000F43F7">
              <w:rPr>
                <w:sz w:val="18"/>
                <w:szCs w:val="18"/>
              </w:rPr>
              <w:t>м</w:t>
            </w:r>
            <w:r w:rsidRPr="000F43F7">
              <w:rPr>
                <w:sz w:val="18"/>
                <w:szCs w:val="18"/>
                <w:vertAlign w:val="superscript"/>
              </w:rPr>
              <w:t>3</w:t>
            </w:r>
            <w:r w:rsidRPr="000F43F7">
              <w:rPr>
                <w:sz w:val="18"/>
                <w:szCs w:val="18"/>
              </w:rPr>
              <w:t>/год</w:t>
            </w:r>
          </w:p>
        </w:tc>
        <w:tc>
          <w:tcPr>
            <w:tcW w:w="1140" w:type="dxa"/>
          </w:tcPr>
          <w:p w14:paraId="08961A88" w14:textId="77777777" w:rsidR="000F43F7" w:rsidRPr="000F43F7" w:rsidRDefault="000F43F7" w:rsidP="000F43F7">
            <w:pPr>
              <w:widowControl/>
              <w:jc w:val="center"/>
              <w:rPr>
                <w:sz w:val="18"/>
                <w:szCs w:val="18"/>
              </w:rPr>
            </w:pPr>
            <w:r w:rsidRPr="000F43F7">
              <w:rPr>
                <w:sz w:val="18"/>
                <w:szCs w:val="18"/>
              </w:rPr>
              <w:t>Гкал/м</w:t>
            </w:r>
            <w:r w:rsidRPr="000F43F7">
              <w:rPr>
                <w:sz w:val="18"/>
                <w:szCs w:val="18"/>
                <w:vertAlign w:val="superscript"/>
              </w:rPr>
              <w:t>2</w:t>
            </w:r>
          </w:p>
        </w:tc>
        <w:tc>
          <w:tcPr>
            <w:tcW w:w="1134" w:type="dxa"/>
          </w:tcPr>
          <w:p w14:paraId="01848CF5" w14:textId="77777777" w:rsidR="000F43F7" w:rsidRPr="000F43F7" w:rsidRDefault="000F43F7" w:rsidP="000F43F7">
            <w:pPr>
              <w:widowControl/>
              <w:jc w:val="center"/>
              <w:rPr>
                <w:sz w:val="18"/>
                <w:szCs w:val="18"/>
              </w:rPr>
            </w:pPr>
            <w:r w:rsidRPr="000F43F7">
              <w:rPr>
                <w:sz w:val="18"/>
                <w:szCs w:val="18"/>
              </w:rPr>
              <w:t>м</w:t>
            </w:r>
            <w:r w:rsidRPr="000F43F7">
              <w:rPr>
                <w:sz w:val="18"/>
                <w:szCs w:val="18"/>
                <w:vertAlign w:val="superscript"/>
              </w:rPr>
              <w:t>3</w:t>
            </w:r>
            <w:r w:rsidRPr="000F43F7">
              <w:rPr>
                <w:sz w:val="18"/>
                <w:szCs w:val="18"/>
              </w:rPr>
              <w:t>/м</w:t>
            </w:r>
            <w:r w:rsidRPr="000F43F7">
              <w:rPr>
                <w:sz w:val="18"/>
                <w:szCs w:val="18"/>
                <w:vertAlign w:val="superscript"/>
              </w:rPr>
              <w:t>2</w:t>
            </w:r>
          </w:p>
        </w:tc>
        <w:tc>
          <w:tcPr>
            <w:tcW w:w="573" w:type="dxa"/>
            <w:vAlign w:val="center"/>
          </w:tcPr>
          <w:p w14:paraId="5520334C" w14:textId="77777777" w:rsidR="000F43F7" w:rsidRPr="000F43F7" w:rsidRDefault="000F43F7" w:rsidP="000F43F7">
            <w:pPr>
              <w:widowControl/>
              <w:jc w:val="center"/>
              <w:rPr>
                <w:sz w:val="18"/>
                <w:szCs w:val="18"/>
              </w:rPr>
            </w:pPr>
          </w:p>
        </w:tc>
      </w:tr>
      <w:tr w:rsidR="000F43F7" w:rsidRPr="000F43F7" w14:paraId="47A74C4F" w14:textId="77777777" w:rsidTr="004A1BC6">
        <w:trPr>
          <w:trHeight w:hRule="exact" w:val="340"/>
        </w:trPr>
        <w:tc>
          <w:tcPr>
            <w:tcW w:w="10780" w:type="dxa"/>
            <w:gridSpan w:val="12"/>
            <w:shd w:val="clear" w:color="auto" w:fill="auto"/>
            <w:noWrap/>
            <w:vAlign w:val="center"/>
          </w:tcPr>
          <w:p w14:paraId="368FD9E7" w14:textId="77777777" w:rsidR="000F43F7" w:rsidRPr="000F43F7" w:rsidRDefault="000F43F7" w:rsidP="000F43F7">
            <w:pPr>
              <w:widowControl/>
              <w:jc w:val="center"/>
              <w:rPr>
                <w:sz w:val="18"/>
                <w:szCs w:val="18"/>
              </w:rPr>
            </w:pPr>
            <w:r w:rsidRPr="000F43F7">
              <w:rPr>
                <w:sz w:val="18"/>
                <w:szCs w:val="18"/>
              </w:rPr>
              <w:t>Передача тепловой энергии</w:t>
            </w:r>
          </w:p>
        </w:tc>
      </w:tr>
      <w:tr w:rsidR="000F43F7" w:rsidRPr="000F43F7" w14:paraId="156A65BB" w14:textId="77777777" w:rsidTr="004A1BC6">
        <w:trPr>
          <w:trHeight w:hRule="exact" w:val="340"/>
        </w:trPr>
        <w:tc>
          <w:tcPr>
            <w:tcW w:w="319" w:type="dxa"/>
            <w:vMerge w:val="restart"/>
            <w:shd w:val="clear" w:color="auto" w:fill="auto"/>
            <w:noWrap/>
            <w:vAlign w:val="center"/>
            <w:hideMark/>
          </w:tcPr>
          <w:p w14:paraId="782740EC" w14:textId="77777777" w:rsidR="000F43F7" w:rsidRPr="000F43F7" w:rsidRDefault="000F43F7" w:rsidP="000F43F7">
            <w:pPr>
              <w:widowControl/>
              <w:jc w:val="center"/>
              <w:rPr>
                <w:sz w:val="18"/>
                <w:szCs w:val="18"/>
              </w:rPr>
            </w:pPr>
            <w:r w:rsidRPr="000F43F7">
              <w:rPr>
                <w:sz w:val="18"/>
                <w:szCs w:val="18"/>
              </w:rPr>
              <w:t>1.</w:t>
            </w:r>
          </w:p>
        </w:tc>
        <w:tc>
          <w:tcPr>
            <w:tcW w:w="1382" w:type="dxa"/>
            <w:vMerge w:val="restart"/>
            <w:shd w:val="clear" w:color="auto" w:fill="auto"/>
            <w:vAlign w:val="center"/>
            <w:hideMark/>
          </w:tcPr>
          <w:p w14:paraId="14F28FDA" w14:textId="77777777" w:rsidR="000F43F7" w:rsidRPr="000F43F7" w:rsidRDefault="000F43F7" w:rsidP="000F43F7">
            <w:pPr>
              <w:widowControl/>
              <w:autoSpaceDE w:val="0"/>
              <w:autoSpaceDN w:val="0"/>
              <w:adjustRightInd w:val="0"/>
              <w:rPr>
                <w:sz w:val="18"/>
                <w:szCs w:val="18"/>
              </w:rPr>
            </w:pPr>
            <w:r w:rsidRPr="000F43F7">
              <w:rPr>
                <w:sz w:val="18"/>
                <w:szCs w:val="18"/>
              </w:rPr>
              <w:t>ООО «Агентство Вест» (Лежневский район)</w:t>
            </w:r>
          </w:p>
        </w:tc>
        <w:tc>
          <w:tcPr>
            <w:tcW w:w="566" w:type="dxa"/>
            <w:shd w:val="clear" w:color="auto" w:fill="auto"/>
            <w:noWrap/>
            <w:vAlign w:val="center"/>
          </w:tcPr>
          <w:p w14:paraId="38856A40" w14:textId="77777777" w:rsidR="000F43F7" w:rsidRPr="000F43F7" w:rsidRDefault="000F43F7" w:rsidP="000F43F7">
            <w:pPr>
              <w:jc w:val="center"/>
              <w:rPr>
                <w:sz w:val="18"/>
                <w:szCs w:val="18"/>
              </w:rPr>
            </w:pPr>
            <w:r w:rsidRPr="000F43F7">
              <w:t>2024</w:t>
            </w:r>
          </w:p>
        </w:tc>
        <w:tc>
          <w:tcPr>
            <w:tcW w:w="994" w:type="dxa"/>
            <w:shd w:val="clear" w:color="auto" w:fill="auto"/>
            <w:noWrap/>
            <w:vAlign w:val="center"/>
            <w:hideMark/>
          </w:tcPr>
          <w:p w14:paraId="7149DABC" w14:textId="77777777" w:rsidR="000F43F7" w:rsidRPr="000F43F7" w:rsidRDefault="000F43F7" w:rsidP="000F43F7">
            <w:pPr>
              <w:jc w:val="center"/>
              <w:rPr>
                <w:bCs/>
                <w:sz w:val="18"/>
                <w:szCs w:val="18"/>
              </w:rPr>
            </w:pPr>
            <w:r w:rsidRPr="000F43F7">
              <w:rPr>
                <w:bCs/>
                <w:sz w:val="18"/>
                <w:szCs w:val="18"/>
              </w:rPr>
              <w:t xml:space="preserve">1 444,123   </w:t>
            </w:r>
          </w:p>
        </w:tc>
        <w:tc>
          <w:tcPr>
            <w:tcW w:w="709" w:type="dxa"/>
            <w:shd w:val="clear" w:color="auto" w:fill="auto"/>
            <w:noWrap/>
            <w:vAlign w:val="center"/>
            <w:hideMark/>
          </w:tcPr>
          <w:p w14:paraId="3959550F"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hideMark/>
          </w:tcPr>
          <w:p w14:paraId="3320F68B" w14:textId="77777777" w:rsidR="000F43F7" w:rsidRPr="000F43F7" w:rsidRDefault="000F43F7" w:rsidP="000F43F7">
            <w:pPr>
              <w:widowControl/>
              <w:jc w:val="center"/>
              <w:rPr>
                <w:sz w:val="18"/>
                <w:szCs w:val="18"/>
              </w:rPr>
            </w:pPr>
            <w:r w:rsidRPr="000F43F7">
              <w:rPr>
                <w:sz w:val="18"/>
                <w:szCs w:val="18"/>
              </w:rPr>
              <w:t>4,13</w:t>
            </w:r>
          </w:p>
        </w:tc>
        <w:tc>
          <w:tcPr>
            <w:tcW w:w="1128" w:type="dxa"/>
            <w:vAlign w:val="center"/>
          </w:tcPr>
          <w:p w14:paraId="129F0106"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78F70470" w14:textId="77777777" w:rsidR="000F43F7" w:rsidRPr="000F43F7" w:rsidRDefault="000F43F7" w:rsidP="000F43F7">
            <w:pPr>
              <w:widowControl/>
              <w:jc w:val="center"/>
              <w:rPr>
                <w:sz w:val="18"/>
                <w:szCs w:val="18"/>
              </w:rPr>
            </w:pPr>
            <w:r w:rsidRPr="000F43F7">
              <w:rPr>
                <w:sz w:val="18"/>
                <w:szCs w:val="18"/>
              </w:rPr>
              <w:t>1 477,48</w:t>
            </w:r>
          </w:p>
        </w:tc>
        <w:tc>
          <w:tcPr>
            <w:tcW w:w="993" w:type="dxa"/>
            <w:vAlign w:val="center"/>
          </w:tcPr>
          <w:p w14:paraId="377244E8" w14:textId="77777777" w:rsidR="000F43F7" w:rsidRPr="000F43F7" w:rsidRDefault="000F43F7" w:rsidP="000F43F7">
            <w:pPr>
              <w:widowControl/>
              <w:jc w:val="center"/>
              <w:rPr>
                <w:sz w:val="18"/>
                <w:szCs w:val="18"/>
              </w:rPr>
            </w:pPr>
            <w:r w:rsidRPr="000F43F7">
              <w:rPr>
                <w:sz w:val="18"/>
                <w:szCs w:val="18"/>
              </w:rPr>
              <w:t>1 593,78</w:t>
            </w:r>
          </w:p>
        </w:tc>
        <w:tc>
          <w:tcPr>
            <w:tcW w:w="1140" w:type="dxa"/>
            <w:vAlign w:val="center"/>
          </w:tcPr>
          <w:p w14:paraId="35CA5AD0" w14:textId="77777777" w:rsidR="000F43F7" w:rsidRPr="000F43F7" w:rsidRDefault="000F43F7" w:rsidP="000F43F7">
            <w:pPr>
              <w:widowControl/>
              <w:jc w:val="center"/>
              <w:rPr>
                <w:sz w:val="18"/>
                <w:szCs w:val="18"/>
              </w:rPr>
            </w:pPr>
            <w:r w:rsidRPr="000F43F7">
              <w:rPr>
                <w:sz w:val="18"/>
                <w:szCs w:val="18"/>
              </w:rPr>
              <w:t>1,49</w:t>
            </w:r>
          </w:p>
        </w:tc>
        <w:tc>
          <w:tcPr>
            <w:tcW w:w="1134" w:type="dxa"/>
            <w:vAlign w:val="center"/>
          </w:tcPr>
          <w:p w14:paraId="2F0AB1EF" w14:textId="77777777" w:rsidR="000F43F7" w:rsidRPr="000F43F7" w:rsidRDefault="000F43F7" w:rsidP="000F43F7">
            <w:pPr>
              <w:widowControl/>
              <w:jc w:val="center"/>
              <w:rPr>
                <w:sz w:val="18"/>
                <w:szCs w:val="18"/>
              </w:rPr>
            </w:pPr>
            <w:r w:rsidRPr="000F43F7">
              <w:rPr>
                <w:sz w:val="18"/>
                <w:szCs w:val="18"/>
              </w:rPr>
              <w:t>1,60</w:t>
            </w:r>
          </w:p>
        </w:tc>
        <w:tc>
          <w:tcPr>
            <w:tcW w:w="573" w:type="dxa"/>
            <w:vAlign w:val="center"/>
          </w:tcPr>
          <w:p w14:paraId="4858E588" w14:textId="77777777" w:rsidR="000F43F7" w:rsidRPr="000F43F7" w:rsidRDefault="000F43F7" w:rsidP="000F43F7">
            <w:pPr>
              <w:widowControl/>
              <w:jc w:val="center"/>
              <w:rPr>
                <w:sz w:val="18"/>
                <w:szCs w:val="18"/>
              </w:rPr>
            </w:pPr>
            <w:r w:rsidRPr="000F43F7">
              <w:rPr>
                <w:sz w:val="18"/>
                <w:szCs w:val="18"/>
              </w:rPr>
              <w:t>-</w:t>
            </w:r>
          </w:p>
        </w:tc>
      </w:tr>
      <w:tr w:rsidR="000F43F7" w:rsidRPr="000F43F7" w14:paraId="3139D433" w14:textId="77777777" w:rsidTr="004A1BC6">
        <w:trPr>
          <w:trHeight w:hRule="exact" w:val="340"/>
        </w:trPr>
        <w:tc>
          <w:tcPr>
            <w:tcW w:w="319" w:type="dxa"/>
            <w:vMerge/>
            <w:vAlign w:val="center"/>
            <w:hideMark/>
          </w:tcPr>
          <w:p w14:paraId="2DCD69D0" w14:textId="77777777" w:rsidR="000F43F7" w:rsidRPr="000F43F7" w:rsidRDefault="000F43F7" w:rsidP="000F43F7">
            <w:pPr>
              <w:widowControl/>
              <w:jc w:val="center"/>
              <w:rPr>
                <w:sz w:val="18"/>
                <w:szCs w:val="18"/>
              </w:rPr>
            </w:pPr>
          </w:p>
        </w:tc>
        <w:tc>
          <w:tcPr>
            <w:tcW w:w="1382" w:type="dxa"/>
            <w:vMerge/>
            <w:vAlign w:val="center"/>
            <w:hideMark/>
          </w:tcPr>
          <w:p w14:paraId="3C6110DA" w14:textId="77777777" w:rsidR="000F43F7" w:rsidRPr="000F43F7" w:rsidRDefault="000F43F7" w:rsidP="000F43F7">
            <w:pPr>
              <w:widowControl/>
              <w:rPr>
                <w:sz w:val="18"/>
                <w:szCs w:val="18"/>
              </w:rPr>
            </w:pPr>
          </w:p>
        </w:tc>
        <w:tc>
          <w:tcPr>
            <w:tcW w:w="566" w:type="dxa"/>
            <w:shd w:val="clear" w:color="auto" w:fill="auto"/>
            <w:noWrap/>
            <w:vAlign w:val="center"/>
          </w:tcPr>
          <w:p w14:paraId="72D04F30" w14:textId="77777777" w:rsidR="000F43F7" w:rsidRPr="000F43F7" w:rsidRDefault="000F43F7" w:rsidP="000F43F7">
            <w:pPr>
              <w:jc w:val="center"/>
              <w:rPr>
                <w:sz w:val="18"/>
                <w:szCs w:val="18"/>
              </w:rPr>
            </w:pPr>
            <w:r w:rsidRPr="000F43F7">
              <w:t>2025</w:t>
            </w:r>
          </w:p>
        </w:tc>
        <w:tc>
          <w:tcPr>
            <w:tcW w:w="994" w:type="dxa"/>
            <w:shd w:val="clear" w:color="auto" w:fill="auto"/>
            <w:noWrap/>
            <w:vAlign w:val="center"/>
            <w:hideMark/>
          </w:tcPr>
          <w:p w14:paraId="3C7AD608" w14:textId="77777777" w:rsidR="000F43F7" w:rsidRPr="000F43F7" w:rsidRDefault="000F43F7" w:rsidP="000F43F7">
            <w:pPr>
              <w:widowControl/>
              <w:jc w:val="center"/>
              <w:rPr>
                <w:sz w:val="18"/>
                <w:szCs w:val="18"/>
              </w:rPr>
            </w:pPr>
            <w:r w:rsidRPr="000F43F7">
              <w:rPr>
                <w:sz w:val="18"/>
                <w:szCs w:val="18"/>
              </w:rPr>
              <w:t>-</w:t>
            </w:r>
          </w:p>
        </w:tc>
        <w:tc>
          <w:tcPr>
            <w:tcW w:w="709" w:type="dxa"/>
            <w:shd w:val="clear" w:color="auto" w:fill="auto"/>
            <w:noWrap/>
            <w:vAlign w:val="center"/>
            <w:hideMark/>
          </w:tcPr>
          <w:p w14:paraId="4F71B278"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hideMark/>
          </w:tcPr>
          <w:p w14:paraId="57D87CF6" w14:textId="77777777" w:rsidR="000F43F7" w:rsidRPr="000F43F7" w:rsidRDefault="000F43F7" w:rsidP="000F43F7">
            <w:pPr>
              <w:widowControl/>
              <w:jc w:val="center"/>
              <w:rPr>
                <w:sz w:val="18"/>
                <w:szCs w:val="18"/>
              </w:rPr>
            </w:pPr>
            <w:r w:rsidRPr="000F43F7">
              <w:rPr>
                <w:sz w:val="18"/>
                <w:szCs w:val="18"/>
              </w:rPr>
              <w:t>3,74</w:t>
            </w:r>
          </w:p>
        </w:tc>
        <w:tc>
          <w:tcPr>
            <w:tcW w:w="1128" w:type="dxa"/>
            <w:vAlign w:val="center"/>
          </w:tcPr>
          <w:p w14:paraId="273EBB44"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2CA2E7A3" w14:textId="77777777" w:rsidR="000F43F7" w:rsidRPr="000F43F7" w:rsidRDefault="000F43F7" w:rsidP="000F43F7">
            <w:pPr>
              <w:widowControl/>
              <w:jc w:val="center"/>
              <w:rPr>
                <w:sz w:val="18"/>
                <w:szCs w:val="18"/>
              </w:rPr>
            </w:pPr>
            <w:r w:rsidRPr="000F43F7">
              <w:rPr>
                <w:sz w:val="18"/>
                <w:szCs w:val="18"/>
              </w:rPr>
              <w:t>1 321,39</w:t>
            </w:r>
          </w:p>
        </w:tc>
        <w:tc>
          <w:tcPr>
            <w:tcW w:w="993" w:type="dxa"/>
            <w:vAlign w:val="center"/>
          </w:tcPr>
          <w:p w14:paraId="009D1A15" w14:textId="77777777" w:rsidR="000F43F7" w:rsidRPr="000F43F7" w:rsidRDefault="000F43F7" w:rsidP="000F43F7">
            <w:pPr>
              <w:jc w:val="center"/>
              <w:rPr>
                <w:sz w:val="18"/>
                <w:szCs w:val="18"/>
              </w:rPr>
            </w:pPr>
            <w:r w:rsidRPr="000F43F7">
              <w:rPr>
                <w:sz w:val="18"/>
                <w:szCs w:val="18"/>
              </w:rPr>
              <w:t>1 469,30</w:t>
            </w:r>
          </w:p>
        </w:tc>
        <w:tc>
          <w:tcPr>
            <w:tcW w:w="1140" w:type="dxa"/>
            <w:vAlign w:val="center"/>
          </w:tcPr>
          <w:p w14:paraId="25FE3E25" w14:textId="77777777" w:rsidR="000F43F7" w:rsidRPr="000F43F7" w:rsidRDefault="000F43F7" w:rsidP="000F43F7">
            <w:pPr>
              <w:widowControl/>
              <w:jc w:val="center"/>
              <w:rPr>
                <w:sz w:val="18"/>
                <w:szCs w:val="18"/>
              </w:rPr>
            </w:pPr>
            <w:r w:rsidRPr="000F43F7">
              <w:rPr>
                <w:sz w:val="18"/>
                <w:szCs w:val="18"/>
              </w:rPr>
              <w:t>1,38</w:t>
            </w:r>
          </w:p>
        </w:tc>
        <w:tc>
          <w:tcPr>
            <w:tcW w:w="1134" w:type="dxa"/>
            <w:vAlign w:val="center"/>
          </w:tcPr>
          <w:p w14:paraId="25A2D2DB" w14:textId="77777777" w:rsidR="000F43F7" w:rsidRPr="000F43F7" w:rsidRDefault="000F43F7" w:rsidP="000F43F7">
            <w:pPr>
              <w:widowControl/>
              <w:jc w:val="center"/>
              <w:rPr>
                <w:sz w:val="18"/>
                <w:szCs w:val="18"/>
              </w:rPr>
            </w:pPr>
            <w:r w:rsidRPr="000F43F7">
              <w:rPr>
                <w:sz w:val="18"/>
                <w:szCs w:val="18"/>
              </w:rPr>
              <w:t>1,54</w:t>
            </w:r>
          </w:p>
        </w:tc>
        <w:tc>
          <w:tcPr>
            <w:tcW w:w="573" w:type="dxa"/>
            <w:vAlign w:val="center"/>
          </w:tcPr>
          <w:p w14:paraId="727FF07D" w14:textId="77777777" w:rsidR="000F43F7" w:rsidRPr="000F43F7" w:rsidRDefault="000F43F7" w:rsidP="000F43F7">
            <w:pPr>
              <w:widowControl/>
              <w:jc w:val="center"/>
              <w:rPr>
                <w:sz w:val="18"/>
                <w:szCs w:val="18"/>
              </w:rPr>
            </w:pPr>
            <w:r w:rsidRPr="000F43F7">
              <w:rPr>
                <w:sz w:val="18"/>
                <w:szCs w:val="18"/>
              </w:rPr>
              <w:t>-</w:t>
            </w:r>
          </w:p>
        </w:tc>
      </w:tr>
      <w:tr w:rsidR="000F43F7" w:rsidRPr="000F43F7" w14:paraId="704A88C2" w14:textId="77777777" w:rsidTr="004A1BC6">
        <w:trPr>
          <w:trHeight w:hRule="exact" w:val="340"/>
        </w:trPr>
        <w:tc>
          <w:tcPr>
            <w:tcW w:w="319" w:type="dxa"/>
            <w:vMerge/>
            <w:vAlign w:val="center"/>
            <w:hideMark/>
          </w:tcPr>
          <w:p w14:paraId="128E703D" w14:textId="77777777" w:rsidR="000F43F7" w:rsidRPr="000F43F7" w:rsidRDefault="000F43F7" w:rsidP="000F43F7">
            <w:pPr>
              <w:widowControl/>
              <w:jc w:val="center"/>
              <w:rPr>
                <w:sz w:val="18"/>
                <w:szCs w:val="18"/>
              </w:rPr>
            </w:pPr>
          </w:p>
        </w:tc>
        <w:tc>
          <w:tcPr>
            <w:tcW w:w="1382" w:type="dxa"/>
            <w:vMerge/>
            <w:vAlign w:val="center"/>
            <w:hideMark/>
          </w:tcPr>
          <w:p w14:paraId="7D74811D" w14:textId="77777777" w:rsidR="000F43F7" w:rsidRPr="000F43F7" w:rsidRDefault="000F43F7" w:rsidP="000F43F7">
            <w:pPr>
              <w:widowControl/>
              <w:rPr>
                <w:sz w:val="18"/>
                <w:szCs w:val="18"/>
              </w:rPr>
            </w:pPr>
          </w:p>
        </w:tc>
        <w:tc>
          <w:tcPr>
            <w:tcW w:w="566" w:type="dxa"/>
            <w:shd w:val="clear" w:color="auto" w:fill="auto"/>
            <w:noWrap/>
            <w:vAlign w:val="center"/>
          </w:tcPr>
          <w:p w14:paraId="798A3523" w14:textId="77777777" w:rsidR="000F43F7" w:rsidRPr="000F43F7" w:rsidRDefault="000F43F7" w:rsidP="000F43F7">
            <w:pPr>
              <w:jc w:val="center"/>
              <w:rPr>
                <w:sz w:val="18"/>
                <w:szCs w:val="18"/>
              </w:rPr>
            </w:pPr>
            <w:r w:rsidRPr="000F43F7">
              <w:t>2026</w:t>
            </w:r>
          </w:p>
        </w:tc>
        <w:tc>
          <w:tcPr>
            <w:tcW w:w="994" w:type="dxa"/>
            <w:shd w:val="clear" w:color="auto" w:fill="auto"/>
            <w:noWrap/>
            <w:vAlign w:val="center"/>
            <w:hideMark/>
          </w:tcPr>
          <w:p w14:paraId="46256671" w14:textId="77777777" w:rsidR="000F43F7" w:rsidRPr="000F43F7" w:rsidRDefault="000F43F7" w:rsidP="000F43F7">
            <w:pPr>
              <w:widowControl/>
              <w:jc w:val="center"/>
              <w:rPr>
                <w:sz w:val="18"/>
                <w:szCs w:val="18"/>
              </w:rPr>
            </w:pPr>
            <w:r w:rsidRPr="000F43F7">
              <w:rPr>
                <w:sz w:val="18"/>
                <w:szCs w:val="18"/>
              </w:rPr>
              <w:t>-</w:t>
            </w:r>
          </w:p>
        </w:tc>
        <w:tc>
          <w:tcPr>
            <w:tcW w:w="709" w:type="dxa"/>
            <w:shd w:val="clear" w:color="auto" w:fill="auto"/>
            <w:noWrap/>
            <w:vAlign w:val="center"/>
            <w:hideMark/>
          </w:tcPr>
          <w:p w14:paraId="23D7D817"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hideMark/>
          </w:tcPr>
          <w:p w14:paraId="2A89B86F" w14:textId="77777777" w:rsidR="000F43F7" w:rsidRPr="000F43F7" w:rsidRDefault="000F43F7" w:rsidP="000F43F7">
            <w:pPr>
              <w:widowControl/>
              <w:jc w:val="center"/>
              <w:rPr>
                <w:sz w:val="18"/>
                <w:szCs w:val="18"/>
              </w:rPr>
            </w:pPr>
            <w:r w:rsidRPr="000F43F7">
              <w:rPr>
                <w:sz w:val="18"/>
                <w:szCs w:val="18"/>
              </w:rPr>
              <w:t>3,78</w:t>
            </w:r>
          </w:p>
        </w:tc>
        <w:tc>
          <w:tcPr>
            <w:tcW w:w="1128" w:type="dxa"/>
            <w:vAlign w:val="center"/>
          </w:tcPr>
          <w:p w14:paraId="00753825"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2BF7914D" w14:textId="77777777" w:rsidR="000F43F7" w:rsidRPr="000F43F7" w:rsidRDefault="000F43F7" w:rsidP="000F43F7">
            <w:pPr>
              <w:widowControl/>
              <w:jc w:val="center"/>
              <w:rPr>
                <w:sz w:val="18"/>
                <w:szCs w:val="18"/>
              </w:rPr>
            </w:pPr>
            <w:r w:rsidRPr="000F43F7">
              <w:rPr>
                <w:sz w:val="18"/>
                <w:szCs w:val="18"/>
              </w:rPr>
              <w:t>1 256,94</w:t>
            </w:r>
          </w:p>
        </w:tc>
        <w:tc>
          <w:tcPr>
            <w:tcW w:w="993" w:type="dxa"/>
            <w:vAlign w:val="center"/>
          </w:tcPr>
          <w:p w14:paraId="538DF0BE" w14:textId="77777777" w:rsidR="000F43F7" w:rsidRPr="000F43F7" w:rsidRDefault="000F43F7" w:rsidP="000F43F7">
            <w:pPr>
              <w:jc w:val="center"/>
              <w:rPr>
                <w:sz w:val="18"/>
                <w:szCs w:val="18"/>
              </w:rPr>
            </w:pPr>
            <w:r w:rsidRPr="000F43F7">
              <w:rPr>
                <w:sz w:val="18"/>
                <w:szCs w:val="18"/>
              </w:rPr>
              <w:t>1 318,00</w:t>
            </w:r>
          </w:p>
        </w:tc>
        <w:tc>
          <w:tcPr>
            <w:tcW w:w="1140" w:type="dxa"/>
            <w:vAlign w:val="center"/>
          </w:tcPr>
          <w:p w14:paraId="07599017" w14:textId="77777777" w:rsidR="000F43F7" w:rsidRPr="000F43F7" w:rsidRDefault="000F43F7" w:rsidP="000F43F7">
            <w:pPr>
              <w:widowControl/>
              <w:jc w:val="center"/>
              <w:rPr>
                <w:sz w:val="18"/>
                <w:szCs w:val="18"/>
              </w:rPr>
            </w:pPr>
            <w:r w:rsidRPr="000F43F7">
              <w:rPr>
                <w:sz w:val="18"/>
                <w:szCs w:val="18"/>
              </w:rPr>
              <w:t>1,38</w:t>
            </w:r>
          </w:p>
        </w:tc>
        <w:tc>
          <w:tcPr>
            <w:tcW w:w="1134" w:type="dxa"/>
            <w:vAlign w:val="center"/>
          </w:tcPr>
          <w:p w14:paraId="11F98319" w14:textId="77777777" w:rsidR="000F43F7" w:rsidRPr="000F43F7" w:rsidRDefault="000F43F7" w:rsidP="000F43F7">
            <w:pPr>
              <w:widowControl/>
              <w:jc w:val="center"/>
              <w:rPr>
                <w:sz w:val="18"/>
                <w:szCs w:val="18"/>
              </w:rPr>
            </w:pPr>
            <w:r w:rsidRPr="000F43F7">
              <w:rPr>
                <w:sz w:val="18"/>
                <w:szCs w:val="18"/>
              </w:rPr>
              <w:t>1,44</w:t>
            </w:r>
          </w:p>
        </w:tc>
        <w:tc>
          <w:tcPr>
            <w:tcW w:w="573" w:type="dxa"/>
            <w:vAlign w:val="center"/>
          </w:tcPr>
          <w:p w14:paraId="2C270729" w14:textId="77777777" w:rsidR="000F43F7" w:rsidRPr="000F43F7" w:rsidRDefault="000F43F7" w:rsidP="000F43F7">
            <w:pPr>
              <w:widowControl/>
              <w:jc w:val="center"/>
              <w:rPr>
                <w:sz w:val="18"/>
                <w:szCs w:val="18"/>
              </w:rPr>
            </w:pPr>
            <w:r w:rsidRPr="000F43F7">
              <w:rPr>
                <w:sz w:val="18"/>
                <w:szCs w:val="18"/>
              </w:rPr>
              <w:t>-</w:t>
            </w:r>
          </w:p>
        </w:tc>
      </w:tr>
      <w:tr w:rsidR="000F43F7" w:rsidRPr="000F43F7" w14:paraId="4AFA0B86" w14:textId="77777777" w:rsidTr="004A1BC6">
        <w:trPr>
          <w:trHeight w:hRule="exact" w:val="340"/>
        </w:trPr>
        <w:tc>
          <w:tcPr>
            <w:tcW w:w="319" w:type="dxa"/>
            <w:vMerge/>
            <w:vAlign w:val="center"/>
          </w:tcPr>
          <w:p w14:paraId="766D64A6" w14:textId="77777777" w:rsidR="000F43F7" w:rsidRPr="000F43F7" w:rsidRDefault="000F43F7" w:rsidP="000F43F7">
            <w:pPr>
              <w:widowControl/>
              <w:jc w:val="center"/>
              <w:rPr>
                <w:sz w:val="18"/>
                <w:szCs w:val="18"/>
              </w:rPr>
            </w:pPr>
          </w:p>
        </w:tc>
        <w:tc>
          <w:tcPr>
            <w:tcW w:w="1382" w:type="dxa"/>
            <w:vMerge/>
            <w:vAlign w:val="center"/>
          </w:tcPr>
          <w:p w14:paraId="5DBB1CFA" w14:textId="77777777" w:rsidR="000F43F7" w:rsidRPr="000F43F7" w:rsidRDefault="000F43F7" w:rsidP="000F43F7">
            <w:pPr>
              <w:widowControl/>
              <w:rPr>
                <w:sz w:val="18"/>
                <w:szCs w:val="18"/>
              </w:rPr>
            </w:pPr>
          </w:p>
        </w:tc>
        <w:tc>
          <w:tcPr>
            <w:tcW w:w="566" w:type="dxa"/>
            <w:shd w:val="clear" w:color="auto" w:fill="auto"/>
            <w:noWrap/>
            <w:vAlign w:val="center"/>
          </w:tcPr>
          <w:p w14:paraId="6E539994" w14:textId="77777777" w:rsidR="000F43F7" w:rsidRPr="000F43F7" w:rsidRDefault="000F43F7" w:rsidP="000F43F7">
            <w:pPr>
              <w:jc w:val="center"/>
              <w:rPr>
                <w:sz w:val="18"/>
                <w:szCs w:val="18"/>
              </w:rPr>
            </w:pPr>
            <w:r w:rsidRPr="000F43F7">
              <w:t>2027</w:t>
            </w:r>
          </w:p>
        </w:tc>
        <w:tc>
          <w:tcPr>
            <w:tcW w:w="994" w:type="dxa"/>
            <w:shd w:val="clear" w:color="auto" w:fill="auto"/>
            <w:noWrap/>
            <w:vAlign w:val="center"/>
          </w:tcPr>
          <w:p w14:paraId="1837BF26" w14:textId="77777777" w:rsidR="000F43F7" w:rsidRPr="000F43F7" w:rsidRDefault="000F43F7" w:rsidP="000F43F7">
            <w:pPr>
              <w:widowControl/>
              <w:jc w:val="center"/>
              <w:rPr>
                <w:sz w:val="18"/>
                <w:szCs w:val="18"/>
              </w:rPr>
            </w:pPr>
            <w:r w:rsidRPr="000F43F7">
              <w:rPr>
                <w:sz w:val="18"/>
                <w:szCs w:val="18"/>
              </w:rPr>
              <w:t>-</w:t>
            </w:r>
          </w:p>
        </w:tc>
        <w:tc>
          <w:tcPr>
            <w:tcW w:w="709" w:type="dxa"/>
            <w:shd w:val="clear" w:color="auto" w:fill="auto"/>
            <w:noWrap/>
          </w:tcPr>
          <w:p w14:paraId="2DACDC5D"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tcPr>
          <w:p w14:paraId="5B8EA12B" w14:textId="77777777" w:rsidR="000F43F7" w:rsidRPr="000F43F7" w:rsidRDefault="000F43F7" w:rsidP="000F43F7">
            <w:pPr>
              <w:widowControl/>
              <w:jc w:val="center"/>
              <w:rPr>
                <w:sz w:val="18"/>
                <w:szCs w:val="18"/>
              </w:rPr>
            </w:pPr>
            <w:r w:rsidRPr="000F43F7">
              <w:rPr>
                <w:sz w:val="18"/>
                <w:szCs w:val="18"/>
              </w:rPr>
              <w:t>0,61</w:t>
            </w:r>
          </w:p>
        </w:tc>
        <w:tc>
          <w:tcPr>
            <w:tcW w:w="1128" w:type="dxa"/>
            <w:vAlign w:val="center"/>
          </w:tcPr>
          <w:p w14:paraId="09C9D01B"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1E415B5A" w14:textId="77777777" w:rsidR="000F43F7" w:rsidRPr="000F43F7" w:rsidRDefault="000F43F7" w:rsidP="000F43F7">
            <w:pPr>
              <w:widowControl/>
              <w:jc w:val="center"/>
              <w:rPr>
                <w:sz w:val="18"/>
                <w:szCs w:val="18"/>
              </w:rPr>
            </w:pPr>
            <w:r w:rsidRPr="000F43F7">
              <w:rPr>
                <w:sz w:val="18"/>
                <w:szCs w:val="18"/>
              </w:rPr>
              <w:t>1 211,64</w:t>
            </w:r>
          </w:p>
        </w:tc>
        <w:tc>
          <w:tcPr>
            <w:tcW w:w="993" w:type="dxa"/>
            <w:vAlign w:val="center"/>
          </w:tcPr>
          <w:p w14:paraId="4C5A405F" w14:textId="77777777" w:rsidR="000F43F7" w:rsidRPr="000F43F7" w:rsidRDefault="000F43F7" w:rsidP="000F43F7">
            <w:pPr>
              <w:jc w:val="center"/>
              <w:rPr>
                <w:sz w:val="18"/>
                <w:szCs w:val="18"/>
              </w:rPr>
            </w:pPr>
            <w:r w:rsidRPr="000F43F7">
              <w:rPr>
                <w:sz w:val="18"/>
                <w:szCs w:val="18"/>
              </w:rPr>
              <w:t>1 318,00</w:t>
            </w:r>
          </w:p>
        </w:tc>
        <w:tc>
          <w:tcPr>
            <w:tcW w:w="1140" w:type="dxa"/>
            <w:vAlign w:val="center"/>
          </w:tcPr>
          <w:p w14:paraId="3D644A96" w14:textId="77777777" w:rsidR="000F43F7" w:rsidRPr="000F43F7" w:rsidRDefault="000F43F7" w:rsidP="000F43F7">
            <w:pPr>
              <w:widowControl/>
              <w:jc w:val="center"/>
              <w:rPr>
                <w:sz w:val="18"/>
                <w:szCs w:val="18"/>
              </w:rPr>
            </w:pPr>
            <w:r w:rsidRPr="000F43F7">
              <w:rPr>
                <w:sz w:val="18"/>
                <w:szCs w:val="18"/>
              </w:rPr>
              <w:t>1,33</w:t>
            </w:r>
          </w:p>
        </w:tc>
        <w:tc>
          <w:tcPr>
            <w:tcW w:w="1134" w:type="dxa"/>
            <w:vAlign w:val="center"/>
          </w:tcPr>
          <w:p w14:paraId="4B8E40AC" w14:textId="77777777" w:rsidR="000F43F7" w:rsidRPr="000F43F7" w:rsidRDefault="000F43F7" w:rsidP="000F43F7">
            <w:pPr>
              <w:widowControl/>
              <w:jc w:val="center"/>
              <w:rPr>
                <w:sz w:val="18"/>
                <w:szCs w:val="18"/>
              </w:rPr>
            </w:pPr>
            <w:r w:rsidRPr="000F43F7">
              <w:rPr>
                <w:sz w:val="18"/>
                <w:szCs w:val="18"/>
              </w:rPr>
              <w:t>1,44</w:t>
            </w:r>
          </w:p>
        </w:tc>
        <w:tc>
          <w:tcPr>
            <w:tcW w:w="573" w:type="dxa"/>
            <w:vAlign w:val="center"/>
          </w:tcPr>
          <w:p w14:paraId="2B53DAB5" w14:textId="77777777" w:rsidR="000F43F7" w:rsidRPr="000F43F7" w:rsidRDefault="000F43F7" w:rsidP="000F43F7">
            <w:pPr>
              <w:widowControl/>
              <w:jc w:val="center"/>
              <w:rPr>
                <w:sz w:val="18"/>
                <w:szCs w:val="18"/>
              </w:rPr>
            </w:pPr>
          </w:p>
        </w:tc>
      </w:tr>
      <w:tr w:rsidR="000F43F7" w:rsidRPr="000F43F7" w14:paraId="1023CC17" w14:textId="77777777" w:rsidTr="004A1BC6">
        <w:trPr>
          <w:trHeight w:hRule="exact" w:val="340"/>
        </w:trPr>
        <w:tc>
          <w:tcPr>
            <w:tcW w:w="319" w:type="dxa"/>
            <w:vMerge/>
            <w:vAlign w:val="center"/>
          </w:tcPr>
          <w:p w14:paraId="7598EF3D" w14:textId="77777777" w:rsidR="000F43F7" w:rsidRPr="000F43F7" w:rsidRDefault="000F43F7" w:rsidP="000F43F7">
            <w:pPr>
              <w:widowControl/>
              <w:jc w:val="center"/>
              <w:rPr>
                <w:sz w:val="18"/>
                <w:szCs w:val="18"/>
              </w:rPr>
            </w:pPr>
          </w:p>
        </w:tc>
        <w:tc>
          <w:tcPr>
            <w:tcW w:w="1382" w:type="dxa"/>
            <w:vMerge/>
            <w:vAlign w:val="center"/>
          </w:tcPr>
          <w:p w14:paraId="071EF604" w14:textId="77777777" w:rsidR="000F43F7" w:rsidRPr="000F43F7" w:rsidRDefault="000F43F7" w:rsidP="000F43F7">
            <w:pPr>
              <w:widowControl/>
              <w:rPr>
                <w:sz w:val="18"/>
                <w:szCs w:val="18"/>
              </w:rPr>
            </w:pPr>
          </w:p>
        </w:tc>
        <w:tc>
          <w:tcPr>
            <w:tcW w:w="566" w:type="dxa"/>
            <w:shd w:val="clear" w:color="auto" w:fill="auto"/>
            <w:noWrap/>
            <w:vAlign w:val="center"/>
          </w:tcPr>
          <w:p w14:paraId="49D0BEDC" w14:textId="77777777" w:rsidR="000F43F7" w:rsidRPr="000F43F7" w:rsidRDefault="000F43F7" w:rsidP="000F43F7">
            <w:pPr>
              <w:jc w:val="center"/>
              <w:rPr>
                <w:sz w:val="18"/>
                <w:szCs w:val="18"/>
              </w:rPr>
            </w:pPr>
            <w:r w:rsidRPr="000F43F7">
              <w:t>2028</w:t>
            </w:r>
          </w:p>
        </w:tc>
        <w:tc>
          <w:tcPr>
            <w:tcW w:w="994" w:type="dxa"/>
            <w:shd w:val="clear" w:color="auto" w:fill="auto"/>
            <w:noWrap/>
            <w:vAlign w:val="center"/>
          </w:tcPr>
          <w:p w14:paraId="6836DBBB" w14:textId="77777777" w:rsidR="000F43F7" w:rsidRPr="000F43F7" w:rsidRDefault="000F43F7" w:rsidP="000F43F7">
            <w:pPr>
              <w:widowControl/>
              <w:jc w:val="center"/>
              <w:rPr>
                <w:sz w:val="18"/>
                <w:szCs w:val="18"/>
              </w:rPr>
            </w:pPr>
            <w:r w:rsidRPr="000F43F7">
              <w:rPr>
                <w:sz w:val="18"/>
                <w:szCs w:val="18"/>
              </w:rPr>
              <w:t>-</w:t>
            </w:r>
          </w:p>
        </w:tc>
        <w:tc>
          <w:tcPr>
            <w:tcW w:w="709" w:type="dxa"/>
            <w:shd w:val="clear" w:color="auto" w:fill="auto"/>
            <w:noWrap/>
          </w:tcPr>
          <w:p w14:paraId="1B987EA9"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tcPr>
          <w:p w14:paraId="443FD82F" w14:textId="77777777" w:rsidR="000F43F7" w:rsidRPr="000F43F7" w:rsidRDefault="000F43F7" w:rsidP="000F43F7">
            <w:pPr>
              <w:widowControl/>
              <w:jc w:val="center"/>
              <w:rPr>
                <w:sz w:val="18"/>
                <w:szCs w:val="18"/>
              </w:rPr>
            </w:pPr>
            <w:r w:rsidRPr="000F43F7">
              <w:rPr>
                <w:sz w:val="18"/>
                <w:szCs w:val="18"/>
              </w:rPr>
              <w:t>0,16</w:t>
            </w:r>
          </w:p>
        </w:tc>
        <w:tc>
          <w:tcPr>
            <w:tcW w:w="1128" w:type="dxa"/>
            <w:vAlign w:val="center"/>
          </w:tcPr>
          <w:p w14:paraId="60556527"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47168074" w14:textId="77777777" w:rsidR="000F43F7" w:rsidRPr="000F43F7" w:rsidRDefault="000F43F7" w:rsidP="000F43F7">
            <w:pPr>
              <w:widowControl/>
              <w:jc w:val="center"/>
              <w:rPr>
                <w:sz w:val="18"/>
                <w:szCs w:val="18"/>
              </w:rPr>
            </w:pPr>
            <w:r w:rsidRPr="000F43F7">
              <w:rPr>
                <w:sz w:val="18"/>
                <w:szCs w:val="18"/>
              </w:rPr>
              <w:t>1 211,64</w:t>
            </w:r>
          </w:p>
        </w:tc>
        <w:tc>
          <w:tcPr>
            <w:tcW w:w="993" w:type="dxa"/>
            <w:vAlign w:val="center"/>
          </w:tcPr>
          <w:p w14:paraId="454AC293" w14:textId="77777777" w:rsidR="000F43F7" w:rsidRPr="000F43F7" w:rsidRDefault="000F43F7" w:rsidP="000F43F7">
            <w:pPr>
              <w:jc w:val="center"/>
              <w:rPr>
                <w:sz w:val="18"/>
                <w:szCs w:val="18"/>
              </w:rPr>
            </w:pPr>
            <w:r w:rsidRPr="000F43F7">
              <w:rPr>
                <w:sz w:val="18"/>
                <w:szCs w:val="18"/>
              </w:rPr>
              <w:t>1 318,00</w:t>
            </w:r>
          </w:p>
        </w:tc>
        <w:tc>
          <w:tcPr>
            <w:tcW w:w="1140" w:type="dxa"/>
            <w:vAlign w:val="center"/>
          </w:tcPr>
          <w:p w14:paraId="60175279" w14:textId="77777777" w:rsidR="000F43F7" w:rsidRPr="000F43F7" w:rsidRDefault="000F43F7" w:rsidP="000F43F7">
            <w:pPr>
              <w:widowControl/>
              <w:jc w:val="center"/>
              <w:rPr>
                <w:sz w:val="18"/>
                <w:szCs w:val="18"/>
              </w:rPr>
            </w:pPr>
            <w:r w:rsidRPr="000F43F7">
              <w:rPr>
                <w:sz w:val="18"/>
                <w:szCs w:val="18"/>
              </w:rPr>
              <w:t>1,33</w:t>
            </w:r>
          </w:p>
        </w:tc>
        <w:tc>
          <w:tcPr>
            <w:tcW w:w="1134" w:type="dxa"/>
            <w:vAlign w:val="center"/>
          </w:tcPr>
          <w:p w14:paraId="79C3DA53" w14:textId="77777777" w:rsidR="000F43F7" w:rsidRPr="000F43F7" w:rsidRDefault="000F43F7" w:rsidP="000F43F7">
            <w:pPr>
              <w:widowControl/>
              <w:jc w:val="center"/>
              <w:rPr>
                <w:sz w:val="18"/>
                <w:szCs w:val="18"/>
              </w:rPr>
            </w:pPr>
            <w:r w:rsidRPr="000F43F7">
              <w:rPr>
                <w:sz w:val="18"/>
                <w:szCs w:val="18"/>
              </w:rPr>
              <w:t>1,44</w:t>
            </w:r>
          </w:p>
        </w:tc>
        <w:tc>
          <w:tcPr>
            <w:tcW w:w="573" w:type="dxa"/>
            <w:vAlign w:val="center"/>
          </w:tcPr>
          <w:p w14:paraId="699B9158" w14:textId="77777777" w:rsidR="000F43F7" w:rsidRPr="000F43F7" w:rsidRDefault="000F43F7" w:rsidP="000F43F7">
            <w:pPr>
              <w:widowControl/>
              <w:jc w:val="center"/>
              <w:rPr>
                <w:sz w:val="18"/>
                <w:szCs w:val="18"/>
              </w:rPr>
            </w:pPr>
          </w:p>
        </w:tc>
      </w:tr>
      <w:tr w:rsidR="000F43F7" w:rsidRPr="000F43F7" w14:paraId="2564615A" w14:textId="77777777" w:rsidTr="004A1BC6">
        <w:trPr>
          <w:trHeight w:hRule="exact" w:val="340"/>
        </w:trPr>
        <w:tc>
          <w:tcPr>
            <w:tcW w:w="10780" w:type="dxa"/>
            <w:gridSpan w:val="12"/>
            <w:vAlign w:val="center"/>
          </w:tcPr>
          <w:p w14:paraId="48595024" w14:textId="77777777" w:rsidR="000F43F7" w:rsidRPr="000F43F7" w:rsidRDefault="000F43F7" w:rsidP="000F43F7">
            <w:pPr>
              <w:widowControl/>
              <w:jc w:val="center"/>
              <w:rPr>
                <w:sz w:val="18"/>
                <w:szCs w:val="18"/>
              </w:rPr>
            </w:pPr>
            <w:r w:rsidRPr="000F43F7">
              <w:rPr>
                <w:sz w:val="18"/>
                <w:szCs w:val="18"/>
              </w:rPr>
              <w:t>Сбыт тепловой энергии</w:t>
            </w:r>
          </w:p>
        </w:tc>
      </w:tr>
      <w:tr w:rsidR="000F43F7" w:rsidRPr="000F43F7" w14:paraId="2F20EC24" w14:textId="77777777" w:rsidTr="004A1BC6">
        <w:trPr>
          <w:trHeight w:hRule="exact" w:val="340"/>
        </w:trPr>
        <w:tc>
          <w:tcPr>
            <w:tcW w:w="319" w:type="dxa"/>
            <w:vMerge w:val="restart"/>
            <w:vAlign w:val="center"/>
          </w:tcPr>
          <w:p w14:paraId="16F77F3B" w14:textId="77777777" w:rsidR="000F43F7" w:rsidRPr="000F43F7" w:rsidRDefault="000F43F7" w:rsidP="000F43F7">
            <w:pPr>
              <w:widowControl/>
              <w:jc w:val="center"/>
              <w:rPr>
                <w:sz w:val="18"/>
                <w:szCs w:val="18"/>
              </w:rPr>
            </w:pPr>
            <w:r w:rsidRPr="000F43F7">
              <w:rPr>
                <w:sz w:val="18"/>
                <w:szCs w:val="18"/>
              </w:rPr>
              <w:t>2.</w:t>
            </w:r>
          </w:p>
        </w:tc>
        <w:tc>
          <w:tcPr>
            <w:tcW w:w="1382" w:type="dxa"/>
            <w:vMerge w:val="restart"/>
            <w:vAlign w:val="center"/>
          </w:tcPr>
          <w:p w14:paraId="2FD8C37D" w14:textId="77777777" w:rsidR="000F43F7" w:rsidRPr="000F43F7" w:rsidRDefault="000F43F7" w:rsidP="000F43F7">
            <w:pPr>
              <w:widowControl/>
              <w:rPr>
                <w:sz w:val="18"/>
                <w:szCs w:val="18"/>
              </w:rPr>
            </w:pPr>
            <w:r w:rsidRPr="000F43F7">
              <w:rPr>
                <w:sz w:val="18"/>
                <w:szCs w:val="18"/>
              </w:rPr>
              <w:t>ООО «Агентство Вест» (Лежневский район)</w:t>
            </w:r>
          </w:p>
        </w:tc>
        <w:tc>
          <w:tcPr>
            <w:tcW w:w="566" w:type="dxa"/>
            <w:shd w:val="clear" w:color="auto" w:fill="auto"/>
            <w:noWrap/>
            <w:vAlign w:val="center"/>
          </w:tcPr>
          <w:p w14:paraId="29D07012" w14:textId="77777777" w:rsidR="000F43F7" w:rsidRPr="000F43F7" w:rsidRDefault="000F43F7" w:rsidP="000F43F7">
            <w:pPr>
              <w:jc w:val="center"/>
            </w:pPr>
            <w:r w:rsidRPr="000F43F7">
              <w:t>2024</w:t>
            </w:r>
          </w:p>
        </w:tc>
        <w:tc>
          <w:tcPr>
            <w:tcW w:w="994" w:type="dxa"/>
            <w:shd w:val="clear" w:color="auto" w:fill="auto"/>
            <w:noWrap/>
            <w:vAlign w:val="center"/>
          </w:tcPr>
          <w:p w14:paraId="3C683E54" w14:textId="77777777" w:rsidR="000F43F7" w:rsidRPr="000F43F7" w:rsidRDefault="000F43F7" w:rsidP="000F43F7">
            <w:pPr>
              <w:jc w:val="center"/>
              <w:rPr>
                <w:bCs/>
                <w:sz w:val="18"/>
                <w:szCs w:val="18"/>
              </w:rPr>
            </w:pPr>
            <w:r w:rsidRPr="000F43F7">
              <w:rPr>
                <w:bCs/>
                <w:sz w:val="18"/>
                <w:szCs w:val="18"/>
              </w:rPr>
              <w:t xml:space="preserve">744,540   </w:t>
            </w:r>
          </w:p>
        </w:tc>
        <w:tc>
          <w:tcPr>
            <w:tcW w:w="709" w:type="dxa"/>
            <w:shd w:val="clear" w:color="auto" w:fill="auto"/>
            <w:noWrap/>
            <w:vAlign w:val="center"/>
          </w:tcPr>
          <w:p w14:paraId="062BE38D"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tcPr>
          <w:p w14:paraId="5CC55331" w14:textId="77777777" w:rsidR="000F43F7" w:rsidRPr="000F43F7" w:rsidRDefault="000F43F7" w:rsidP="000F43F7">
            <w:pPr>
              <w:widowControl/>
              <w:jc w:val="center"/>
              <w:rPr>
                <w:sz w:val="18"/>
                <w:szCs w:val="18"/>
              </w:rPr>
            </w:pPr>
            <w:r w:rsidRPr="000F43F7">
              <w:rPr>
                <w:sz w:val="18"/>
                <w:szCs w:val="18"/>
              </w:rPr>
              <w:t>-</w:t>
            </w:r>
          </w:p>
        </w:tc>
        <w:tc>
          <w:tcPr>
            <w:tcW w:w="1128" w:type="dxa"/>
            <w:vAlign w:val="center"/>
          </w:tcPr>
          <w:p w14:paraId="191556C5"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62AE807B" w14:textId="77777777" w:rsidR="000F43F7" w:rsidRPr="000F43F7" w:rsidRDefault="000F43F7" w:rsidP="000F43F7">
            <w:pPr>
              <w:jc w:val="center"/>
              <w:rPr>
                <w:sz w:val="18"/>
                <w:szCs w:val="18"/>
              </w:rPr>
            </w:pPr>
            <w:r w:rsidRPr="000F43F7">
              <w:rPr>
                <w:sz w:val="18"/>
                <w:szCs w:val="18"/>
              </w:rPr>
              <w:t>-</w:t>
            </w:r>
          </w:p>
        </w:tc>
        <w:tc>
          <w:tcPr>
            <w:tcW w:w="993" w:type="dxa"/>
            <w:vAlign w:val="center"/>
          </w:tcPr>
          <w:p w14:paraId="5B83E25F" w14:textId="77777777" w:rsidR="000F43F7" w:rsidRPr="000F43F7" w:rsidRDefault="000F43F7" w:rsidP="000F43F7">
            <w:pPr>
              <w:jc w:val="center"/>
              <w:rPr>
                <w:sz w:val="18"/>
                <w:szCs w:val="18"/>
              </w:rPr>
            </w:pPr>
            <w:r w:rsidRPr="000F43F7">
              <w:rPr>
                <w:sz w:val="18"/>
                <w:szCs w:val="18"/>
              </w:rPr>
              <w:t>-</w:t>
            </w:r>
          </w:p>
        </w:tc>
        <w:tc>
          <w:tcPr>
            <w:tcW w:w="1140" w:type="dxa"/>
            <w:vAlign w:val="center"/>
          </w:tcPr>
          <w:p w14:paraId="6D9041BB" w14:textId="77777777" w:rsidR="000F43F7" w:rsidRPr="000F43F7" w:rsidRDefault="000F43F7" w:rsidP="000F43F7">
            <w:pPr>
              <w:jc w:val="center"/>
              <w:rPr>
                <w:sz w:val="18"/>
                <w:szCs w:val="18"/>
              </w:rPr>
            </w:pPr>
            <w:r w:rsidRPr="000F43F7">
              <w:rPr>
                <w:sz w:val="18"/>
                <w:szCs w:val="18"/>
              </w:rPr>
              <w:t>-</w:t>
            </w:r>
          </w:p>
        </w:tc>
        <w:tc>
          <w:tcPr>
            <w:tcW w:w="1134" w:type="dxa"/>
            <w:vAlign w:val="center"/>
          </w:tcPr>
          <w:p w14:paraId="5236A05D" w14:textId="77777777" w:rsidR="000F43F7" w:rsidRPr="000F43F7" w:rsidRDefault="000F43F7" w:rsidP="000F43F7">
            <w:pPr>
              <w:jc w:val="center"/>
              <w:rPr>
                <w:sz w:val="18"/>
                <w:szCs w:val="18"/>
              </w:rPr>
            </w:pPr>
            <w:r w:rsidRPr="000F43F7">
              <w:rPr>
                <w:sz w:val="18"/>
                <w:szCs w:val="18"/>
              </w:rPr>
              <w:t>-</w:t>
            </w:r>
          </w:p>
        </w:tc>
        <w:tc>
          <w:tcPr>
            <w:tcW w:w="573" w:type="dxa"/>
            <w:vAlign w:val="center"/>
          </w:tcPr>
          <w:p w14:paraId="14B2EC53" w14:textId="77777777" w:rsidR="000F43F7" w:rsidRPr="000F43F7" w:rsidRDefault="000F43F7" w:rsidP="000F43F7">
            <w:pPr>
              <w:widowControl/>
              <w:jc w:val="center"/>
              <w:rPr>
                <w:sz w:val="18"/>
                <w:szCs w:val="18"/>
              </w:rPr>
            </w:pPr>
            <w:r w:rsidRPr="000F43F7">
              <w:rPr>
                <w:sz w:val="18"/>
                <w:szCs w:val="18"/>
              </w:rPr>
              <w:t>-</w:t>
            </w:r>
          </w:p>
        </w:tc>
      </w:tr>
      <w:tr w:rsidR="000F43F7" w:rsidRPr="000F43F7" w14:paraId="0AF40FB9" w14:textId="77777777" w:rsidTr="004A1BC6">
        <w:trPr>
          <w:trHeight w:hRule="exact" w:val="340"/>
        </w:trPr>
        <w:tc>
          <w:tcPr>
            <w:tcW w:w="319" w:type="dxa"/>
            <w:vMerge/>
            <w:vAlign w:val="center"/>
          </w:tcPr>
          <w:p w14:paraId="1D0FFF91" w14:textId="77777777" w:rsidR="000F43F7" w:rsidRPr="000F43F7" w:rsidRDefault="000F43F7" w:rsidP="000F43F7">
            <w:pPr>
              <w:widowControl/>
              <w:jc w:val="center"/>
              <w:rPr>
                <w:sz w:val="18"/>
                <w:szCs w:val="18"/>
              </w:rPr>
            </w:pPr>
          </w:p>
        </w:tc>
        <w:tc>
          <w:tcPr>
            <w:tcW w:w="1382" w:type="dxa"/>
            <w:vMerge/>
            <w:vAlign w:val="center"/>
          </w:tcPr>
          <w:p w14:paraId="09CC1307" w14:textId="77777777" w:rsidR="000F43F7" w:rsidRPr="000F43F7" w:rsidRDefault="000F43F7" w:rsidP="000F43F7">
            <w:pPr>
              <w:widowControl/>
              <w:rPr>
                <w:sz w:val="18"/>
                <w:szCs w:val="18"/>
              </w:rPr>
            </w:pPr>
          </w:p>
        </w:tc>
        <w:tc>
          <w:tcPr>
            <w:tcW w:w="566" w:type="dxa"/>
            <w:shd w:val="clear" w:color="auto" w:fill="auto"/>
            <w:noWrap/>
            <w:vAlign w:val="center"/>
          </w:tcPr>
          <w:p w14:paraId="7502B39B" w14:textId="77777777" w:rsidR="000F43F7" w:rsidRPr="000F43F7" w:rsidRDefault="000F43F7" w:rsidP="000F43F7">
            <w:pPr>
              <w:jc w:val="center"/>
            </w:pPr>
            <w:r w:rsidRPr="000F43F7">
              <w:t>2025</w:t>
            </w:r>
          </w:p>
        </w:tc>
        <w:tc>
          <w:tcPr>
            <w:tcW w:w="994" w:type="dxa"/>
            <w:shd w:val="clear" w:color="auto" w:fill="auto"/>
            <w:noWrap/>
            <w:vAlign w:val="center"/>
          </w:tcPr>
          <w:p w14:paraId="03B126C4" w14:textId="77777777" w:rsidR="000F43F7" w:rsidRPr="000F43F7" w:rsidRDefault="000F43F7" w:rsidP="000F43F7">
            <w:pPr>
              <w:widowControl/>
              <w:jc w:val="center"/>
              <w:rPr>
                <w:sz w:val="18"/>
                <w:szCs w:val="18"/>
              </w:rPr>
            </w:pPr>
            <w:r w:rsidRPr="000F43F7">
              <w:rPr>
                <w:sz w:val="18"/>
                <w:szCs w:val="18"/>
              </w:rPr>
              <w:t>-</w:t>
            </w:r>
          </w:p>
        </w:tc>
        <w:tc>
          <w:tcPr>
            <w:tcW w:w="709" w:type="dxa"/>
            <w:shd w:val="clear" w:color="auto" w:fill="auto"/>
            <w:noWrap/>
            <w:vAlign w:val="center"/>
          </w:tcPr>
          <w:p w14:paraId="3E28DE95"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tcPr>
          <w:p w14:paraId="40EFC881" w14:textId="77777777" w:rsidR="000F43F7" w:rsidRPr="000F43F7" w:rsidRDefault="000F43F7" w:rsidP="000F43F7">
            <w:pPr>
              <w:widowControl/>
              <w:jc w:val="center"/>
              <w:rPr>
                <w:sz w:val="18"/>
                <w:szCs w:val="18"/>
              </w:rPr>
            </w:pPr>
            <w:r w:rsidRPr="000F43F7">
              <w:rPr>
                <w:sz w:val="18"/>
                <w:szCs w:val="18"/>
              </w:rPr>
              <w:t>-</w:t>
            </w:r>
          </w:p>
        </w:tc>
        <w:tc>
          <w:tcPr>
            <w:tcW w:w="1128" w:type="dxa"/>
            <w:vAlign w:val="center"/>
          </w:tcPr>
          <w:p w14:paraId="49EBD68D"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7792C951" w14:textId="77777777" w:rsidR="000F43F7" w:rsidRPr="000F43F7" w:rsidRDefault="000F43F7" w:rsidP="000F43F7">
            <w:pPr>
              <w:jc w:val="center"/>
              <w:rPr>
                <w:sz w:val="18"/>
                <w:szCs w:val="18"/>
              </w:rPr>
            </w:pPr>
            <w:r w:rsidRPr="000F43F7">
              <w:rPr>
                <w:sz w:val="18"/>
                <w:szCs w:val="18"/>
              </w:rPr>
              <w:t>-</w:t>
            </w:r>
          </w:p>
        </w:tc>
        <w:tc>
          <w:tcPr>
            <w:tcW w:w="993" w:type="dxa"/>
            <w:vAlign w:val="center"/>
          </w:tcPr>
          <w:p w14:paraId="5542306B" w14:textId="77777777" w:rsidR="000F43F7" w:rsidRPr="000F43F7" w:rsidRDefault="000F43F7" w:rsidP="000F43F7">
            <w:pPr>
              <w:jc w:val="center"/>
              <w:rPr>
                <w:sz w:val="18"/>
                <w:szCs w:val="18"/>
              </w:rPr>
            </w:pPr>
            <w:r w:rsidRPr="000F43F7">
              <w:rPr>
                <w:sz w:val="18"/>
                <w:szCs w:val="18"/>
              </w:rPr>
              <w:t>-</w:t>
            </w:r>
          </w:p>
        </w:tc>
        <w:tc>
          <w:tcPr>
            <w:tcW w:w="1140" w:type="dxa"/>
            <w:vAlign w:val="center"/>
          </w:tcPr>
          <w:p w14:paraId="67486CC8" w14:textId="77777777" w:rsidR="000F43F7" w:rsidRPr="000F43F7" w:rsidRDefault="000F43F7" w:rsidP="000F43F7">
            <w:pPr>
              <w:jc w:val="center"/>
              <w:rPr>
                <w:sz w:val="18"/>
                <w:szCs w:val="18"/>
              </w:rPr>
            </w:pPr>
            <w:r w:rsidRPr="000F43F7">
              <w:rPr>
                <w:sz w:val="18"/>
                <w:szCs w:val="18"/>
              </w:rPr>
              <w:t>-</w:t>
            </w:r>
          </w:p>
        </w:tc>
        <w:tc>
          <w:tcPr>
            <w:tcW w:w="1134" w:type="dxa"/>
            <w:vAlign w:val="center"/>
          </w:tcPr>
          <w:p w14:paraId="608234C8" w14:textId="77777777" w:rsidR="000F43F7" w:rsidRPr="000F43F7" w:rsidRDefault="000F43F7" w:rsidP="000F43F7">
            <w:pPr>
              <w:jc w:val="center"/>
              <w:rPr>
                <w:sz w:val="18"/>
                <w:szCs w:val="18"/>
              </w:rPr>
            </w:pPr>
            <w:r w:rsidRPr="000F43F7">
              <w:rPr>
                <w:sz w:val="18"/>
                <w:szCs w:val="18"/>
              </w:rPr>
              <w:t>-</w:t>
            </w:r>
          </w:p>
        </w:tc>
        <w:tc>
          <w:tcPr>
            <w:tcW w:w="573" w:type="dxa"/>
            <w:vAlign w:val="center"/>
          </w:tcPr>
          <w:p w14:paraId="7E2FCDB8" w14:textId="77777777" w:rsidR="000F43F7" w:rsidRPr="000F43F7" w:rsidRDefault="000F43F7" w:rsidP="000F43F7">
            <w:pPr>
              <w:widowControl/>
              <w:jc w:val="center"/>
              <w:rPr>
                <w:sz w:val="18"/>
                <w:szCs w:val="18"/>
              </w:rPr>
            </w:pPr>
            <w:r w:rsidRPr="000F43F7">
              <w:rPr>
                <w:sz w:val="18"/>
                <w:szCs w:val="18"/>
              </w:rPr>
              <w:t>-</w:t>
            </w:r>
          </w:p>
        </w:tc>
      </w:tr>
      <w:tr w:rsidR="000F43F7" w:rsidRPr="000F43F7" w14:paraId="2307ACBD" w14:textId="77777777" w:rsidTr="004A1BC6">
        <w:trPr>
          <w:trHeight w:hRule="exact" w:val="340"/>
        </w:trPr>
        <w:tc>
          <w:tcPr>
            <w:tcW w:w="319" w:type="dxa"/>
            <w:vMerge/>
            <w:vAlign w:val="center"/>
          </w:tcPr>
          <w:p w14:paraId="500BD3B2" w14:textId="77777777" w:rsidR="000F43F7" w:rsidRPr="000F43F7" w:rsidRDefault="000F43F7" w:rsidP="000F43F7">
            <w:pPr>
              <w:widowControl/>
              <w:jc w:val="center"/>
              <w:rPr>
                <w:sz w:val="18"/>
                <w:szCs w:val="18"/>
              </w:rPr>
            </w:pPr>
          </w:p>
        </w:tc>
        <w:tc>
          <w:tcPr>
            <w:tcW w:w="1382" w:type="dxa"/>
            <w:vMerge/>
            <w:vAlign w:val="center"/>
          </w:tcPr>
          <w:p w14:paraId="70C522EF" w14:textId="77777777" w:rsidR="000F43F7" w:rsidRPr="000F43F7" w:rsidRDefault="000F43F7" w:rsidP="000F43F7">
            <w:pPr>
              <w:widowControl/>
              <w:rPr>
                <w:sz w:val="18"/>
                <w:szCs w:val="18"/>
              </w:rPr>
            </w:pPr>
          </w:p>
        </w:tc>
        <w:tc>
          <w:tcPr>
            <w:tcW w:w="566" w:type="dxa"/>
            <w:shd w:val="clear" w:color="auto" w:fill="auto"/>
            <w:noWrap/>
            <w:vAlign w:val="center"/>
          </w:tcPr>
          <w:p w14:paraId="55DA31C5" w14:textId="77777777" w:rsidR="000F43F7" w:rsidRPr="000F43F7" w:rsidRDefault="000F43F7" w:rsidP="000F43F7">
            <w:pPr>
              <w:jc w:val="center"/>
            </w:pPr>
            <w:r w:rsidRPr="000F43F7">
              <w:t>2026</w:t>
            </w:r>
          </w:p>
        </w:tc>
        <w:tc>
          <w:tcPr>
            <w:tcW w:w="994" w:type="dxa"/>
            <w:shd w:val="clear" w:color="auto" w:fill="auto"/>
            <w:noWrap/>
            <w:vAlign w:val="center"/>
          </w:tcPr>
          <w:p w14:paraId="2EB431A7" w14:textId="77777777" w:rsidR="000F43F7" w:rsidRPr="000F43F7" w:rsidRDefault="000F43F7" w:rsidP="000F43F7">
            <w:pPr>
              <w:widowControl/>
              <w:jc w:val="center"/>
              <w:rPr>
                <w:sz w:val="18"/>
                <w:szCs w:val="18"/>
              </w:rPr>
            </w:pPr>
            <w:r w:rsidRPr="000F43F7">
              <w:rPr>
                <w:sz w:val="18"/>
                <w:szCs w:val="18"/>
              </w:rPr>
              <w:t>-</w:t>
            </w:r>
          </w:p>
        </w:tc>
        <w:tc>
          <w:tcPr>
            <w:tcW w:w="709" w:type="dxa"/>
            <w:shd w:val="clear" w:color="auto" w:fill="auto"/>
            <w:noWrap/>
            <w:vAlign w:val="center"/>
          </w:tcPr>
          <w:p w14:paraId="51E19A66"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tcPr>
          <w:p w14:paraId="56ED26E0" w14:textId="77777777" w:rsidR="000F43F7" w:rsidRPr="000F43F7" w:rsidRDefault="000F43F7" w:rsidP="000F43F7">
            <w:pPr>
              <w:widowControl/>
              <w:jc w:val="center"/>
              <w:rPr>
                <w:sz w:val="18"/>
                <w:szCs w:val="18"/>
              </w:rPr>
            </w:pPr>
            <w:r w:rsidRPr="000F43F7">
              <w:rPr>
                <w:sz w:val="18"/>
                <w:szCs w:val="18"/>
              </w:rPr>
              <w:t>-</w:t>
            </w:r>
          </w:p>
        </w:tc>
        <w:tc>
          <w:tcPr>
            <w:tcW w:w="1128" w:type="dxa"/>
            <w:vAlign w:val="center"/>
          </w:tcPr>
          <w:p w14:paraId="62F947D3"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10454B70" w14:textId="77777777" w:rsidR="000F43F7" w:rsidRPr="000F43F7" w:rsidRDefault="000F43F7" w:rsidP="000F43F7">
            <w:pPr>
              <w:jc w:val="center"/>
              <w:rPr>
                <w:sz w:val="18"/>
                <w:szCs w:val="18"/>
              </w:rPr>
            </w:pPr>
            <w:r w:rsidRPr="000F43F7">
              <w:rPr>
                <w:sz w:val="18"/>
                <w:szCs w:val="18"/>
              </w:rPr>
              <w:t>-</w:t>
            </w:r>
          </w:p>
        </w:tc>
        <w:tc>
          <w:tcPr>
            <w:tcW w:w="993" w:type="dxa"/>
            <w:vAlign w:val="center"/>
          </w:tcPr>
          <w:p w14:paraId="4D6BBCBC" w14:textId="77777777" w:rsidR="000F43F7" w:rsidRPr="000F43F7" w:rsidRDefault="000F43F7" w:rsidP="000F43F7">
            <w:pPr>
              <w:jc w:val="center"/>
              <w:rPr>
                <w:sz w:val="18"/>
                <w:szCs w:val="18"/>
              </w:rPr>
            </w:pPr>
            <w:r w:rsidRPr="000F43F7">
              <w:rPr>
                <w:sz w:val="18"/>
                <w:szCs w:val="18"/>
              </w:rPr>
              <w:t>-</w:t>
            </w:r>
          </w:p>
        </w:tc>
        <w:tc>
          <w:tcPr>
            <w:tcW w:w="1140" w:type="dxa"/>
            <w:vAlign w:val="center"/>
          </w:tcPr>
          <w:p w14:paraId="39346937" w14:textId="77777777" w:rsidR="000F43F7" w:rsidRPr="000F43F7" w:rsidRDefault="000F43F7" w:rsidP="000F43F7">
            <w:pPr>
              <w:jc w:val="center"/>
              <w:rPr>
                <w:sz w:val="18"/>
                <w:szCs w:val="18"/>
              </w:rPr>
            </w:pPr>
            <w:r w:rsidRPr="000F43F7">
              <w:rPr>
                <w:sz w:val="18"/>
                <w:szCs w:val="18"/>
              </w:rPr>
              <w:t>-</w:t>
            </w:r>
          </w:p>
        </w:tc>
        <w:tc>
          <w:tcPr>
            <w:tcW w:w="1134" w:type="dxa"/>
            <w:vAlign w:val="center"/>
          </w:tcPr>
          <w:p w14:paraId="2AB5328E" w14:textId="77777777" w:rsidR="000F43F7" w:rsidRPr="000F43F7" w:rsidRDefault="000F43F7" w:rsidP="000F43F7">
            <w:pPr>
              <w:jc w:val="center"/>
              <w:rPr>
                <w:sz w:val="18"/>
                <w:szCs w:val="18"/>
              </w:rPr>
            </w:pPr>
            <w:r w:rsidRPr="000F43F7">
              <w:rPr>
                <w:sz w:val="18"/>
                <w:szCs w:val="18"/>
              </w:rPr>
              <w:t>-</w:t>
            </w:r>
          </w:p>
        </w:tc>
        <w:tc>
          <w:tcPr>
            <w:tcW w:w="573" w:type="dxa"/>
            <w:vAlign w:val="center"/>
          </w:tcPr>
          <w:p w14:paraId="046147AF" w14:textId="77777777" w:rsidR="000F43F7" w:rsidRPr="000F43F7" w:rsidRDefault="000F43F7" w:rsidP="000F43F7">
            <w:pPr>
              <w:widowControl/>
              <w:jc w:val="center"/>
              <w:rPr>
                <w:sz w:val="18"/>
                <w:szCs w:val="18"/>
              </w:rPr>
            </w:pPr>
            <w:r w:rsidRPr="000F43F7">
              <w:rPr>
                <w:sz w:val="18"/>
                <w:szCs w:val="18"/>
              </w:rPr>
              <w:t>-</w:t>
            </w:r>
          </w:p>
        </w:tc>
      </w:tr>
      <w:tr w:rsidR="000F43F7" w:rsidRPr="000F43F7" w14:paraId="1B2AD14C" w14:textId="77777777" w:rsidTr="004A1BC6">
        <w:trPr>
          <w:trHeight w:hRule="exact" w:val="340"/>
        </w:trPr>
        <w:tc>
          <w:tcPr>
            <w:tcW w:w="319" w:type="dxa"/>
            <w:vMerge/>
            <w:vAlign w:val="center"/>
          </w:tcPr>
          <w:p w14:paraId="787A8FEB" w14:textId="77777777" w:rsidR="000F43F7" w:rsidRPr="000F43F7" w:rsidRDefault="000F43F7" w:rsidP="000F43F7">
            <w:pPr>
              <w:widowControl/>
              <w:jc w:val="center"/>
              <w:rPr>
                <w:sz w:val="18"/>
                <w:szCs w:val="18"/>
              </w:rPr>
            </w:pPr>
          </w:p>
        </w:tc>
        <w:tc>
          <w:tcPr>
            <w:tcW w:w="1382" w:type="dxa"/>
            <w:vMerge/>
            <w:vAlign w:val="center"/>
          </w:tcPr>
          <w:p w14:paraId="10F03298" w14:textId="77777777" w:rsidR="000F43F7" w:rsidRPr="000F43F7" w:rsidRDefault="000F43F7" w:rsidP="000F43F7">
            <w:pPr>
              <w:widowControl/>
              <w:rPr>
                <w:sz w:val="18"/>
                <w:szCs w:val="18"/>
              </w:rPr>
            </w:pPr>
          </w:p>
        </w:tc>
        <w:tc>
          <w:tcPr>
            <w:tcW w:w="566" w:type="dxa"/>
            <w:shd w:val="clear" w:color="auto" w:fill="auto"/>
            <w:noWrap/>
            <w:vAlign w:val="center"/>
          </w:tcPr>
          <w:p w14:paraId="69D1AD62" w14:textId="77777777" w:rsidR="000F43F7" w:rsidRPr="000F43F7" w:rsidRDefault="000F43F7" w:rsidP="000F43F7">
            <w:pPr>
              <w:jc w:val="center"/>
            </w:pPr>
            <w:r w:rsidRPr="000F43F7">
              <w:t>2027</w:t>
            </w:r>
          </w:p>
        </w:tc>
        <w:tc>
          <w:tcPr>
            <w:tcW w:w="994" w:type="dxa"/>
            <w:shd w:val="clear" w:color="auto" w:fill="auto"/>
            <w:noWrap/>
            <w:vAlign w:val="center"/>
          </w:tcPr>
          <w:p w14:paraId="2BF58356" w14:textId="77777777" w:rsidR="000F43F7" w:rsidRPr="000F43F7" w:rsidRDefault="000F43F7" w:rsidP="000F43F7">
            <w:pPr>
              <w:widowControl/>
              <w:jc w:val="center"/>
              <w:rPr>
                <w:sz w:val="18"/>
                <w:szCs w:val="18"/>
              </w:rPr>
            </w:pPr>
          </w:p>
        </w:tc>
        <w:tc>
          <w:tcPr>
            <w:tcW w:w="709" w:type="dxa"/>
            <w:shd w:val="clear" w:color="auto" w:fill="auto"/>
            <w:noWrap/>
            <w:vAlign w:val="center"/>
          </w:tcPr>
          <w:p w14:paraId="04BC41F4"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tcPr>
          <w:p w14:paraId="453ADA99" w14:textId="77777777" w:rsidR="000F43F7" w:rsidRPr="000F43F7" w:rsidRDefault="000F43F7" w:rsidP="000F43F7">
            <w:pPr>
              <w:widowControl/>
              <w:jc w:val="center"/>
              <w:rPr>
                <w:sz w:val="18"/>
                <w:szCs w:val="18"/>
              </w:rPr>
            </w:pPr>
          </w:p>
        </w:tc>
        <w:tc>
          <w:tcPr>
            <w:tcW w:w="1128" w:type="dxa"/>
            <w:vAlign w:val="center"/>
          </w:tcPr>
          <w:p w14:paraId="7DE0F8D1" w14:textId="77777777" w:rsidR="000F43F7" w:rsidRPr="000F43F7" w:rsidRDefault="000F43F7" w:rsidP="000F43F7">
            <w:pPr>
              <w:jc w:val="center"/>
              <w:rPr>
                <w:sz w:val="18"/>
                <w:szCs w:val="18"/>
              </w:rPr>
            </w:pPr>
          </w:p>
        </w:tc>
        <w:tc>
          <w:tcPr>
            <w:tcW w:w="1133" w:type="dxa"/>
            <w:vAlign w:val="center"/>
          </w:tcPr>
          <w:p w14:paraId="3AB676F1" w14:textId="77777777" w:rsidR="000F43F7" w:rsidRPr="000F43F7" w:rsidRDefault="000F43F7" w:rsidP="000F43F7">
            <w:pPr>
              <w:jc w:val="center"/>
              <w:rPr>
                <w:sz w:val="18"/>
                <w:szCs w:val="18"/>
              </w:rPr>
            </w:pPr>
          </w:p>
        </w:tc>
        <w:tc>
          <w:tcPr>
            <w:tcW w:w="993" w:type="dxa"/>
            <w:vAlign w:val="center"/>
          </w:tcPr>
          <w:p w14:paraId="04FDCFB3" w14:textId="77777777" w:rsidR="000F43F7" w:rsidRPr="000F43F7" w:rsidRDefault="000F43F7" w:rsidP="000F43F7">
            <w:pPr>
              <w:jc w:val="center"/>
              <w:rPr>
                <w:sz w:val="18"/>
                <w:szCs w:val="18"/>
              </w:rPr>
            </w:pPr>
          </w:p>
        </w:tc>
        <w:tc>
          <w:tcPr>
            <w:tcW w:w="1140" w:type="dxa"/>
            <w:vAlign w:val="center"/>
          </w:tcPr>
          <w:p w14:paraId="1815B8D5" w14:textId="77777777" w:rsidR="000F43F7" w:rsidRPr="000F43F7" w:rsidRDefault="000F43F7" w:rsidP="000F43F7">
            <w:pPr>
              <w:jc w:val="center"/>
              <w:rPr>
                <w:sz w:val="18"/>
                <w:szCs w:val="18"/>
              </w:rPr>
            </w:pPr>
          </w:p>
        </w:tc>
        <w:tc>
          <w:tcPr>
            <w:tcW w:w="1134" w:type="dxa"/>
            <w:vAlign w:val="center"/>
          </w:tcPr>
          <w:p w14:paraId="14607CB4" w14:textId="77777777" w:rsidR="000F43F7" w:rsidRPr="000F43F7" w:rsidRDefault="000F43F7" w:rsidP="000F43F7">
            <w:pPr>
              <w:jc w:val="center"/>
              <w:rPr>
                <w:sz w:val="18"/>
                <w:szCs w:val="18"/>
              </w:rPr>
            </w:pPr>
          </w:p>
        </w:tc>
        <w:tc>
          <w:tcPr>
            <w:tcW w:w="573" w:type="dxa"/>
            <w:vAlign w:val="center"/>
          </w:tcPr>
          <w:p w14:paraId="549CB724" w14:textId="77777777" w:rsidR="000F43F7" w:rsidRPr="000F43F7" w:rsidRDefault="000F43F7" w:rsidP="000F43F7">
            <w:pPr>
              <w:widowControl/>
              <w:jc w:val="center"/>
              <w:rPr>
                <w:sz w:val="18"/>
                <w:szCs w:val="18"/>
              </w:rPr>
            </w:pPr>
          </w:p>
        </w:tc>
      </w:tr>
      <w:tr w:rsidR="000F43F7" w:rsidRPr="000F43F7" w14:paraId="6C06C855" w14:textId="77777777" w:rsidTr="004A1BC6">
        <w:trPr>
          <w:trHeight w:hRule="exact" w:val="340"/>
        </w:trPr>
        <w:tc>
          <w:tcPr>
            <w:tcW w:w="319" w:type="dxa"/>
            <w:vMerge/>
            <w:vAlign w:val="center"/>
          </w:tcPr>
          <w:p w14:paraId="54AC15B1" w14:textId="77777777" w:rsidR="000F43F7" w:rsidRPr="000F43F7" w:rsidRDefault="000F43F7" w:rsidP="000F43F7">
            <w:pPr>
              <w:widowControl/>
              <w:jc w:val="center"/>
              <w:rPr>
                <w:sz w:val="18"/>
                <w:szCs w:val="18"/>
              </w:rPr>
            </w:pPr>
          </w:p>
        </w:tc>
        <w:tc>
          <w:tcPr>
            <w:tcW w:w="1382" w:type="dxa"/>
            <w:vMerge/>
            <w:vAlign w:val="center"/>
          </w:tcPr>
          <w:p w14:paraId="68C91345" w14:textId="77777777" w:rsidR="000F43F7" w:rsidRPr="000F43F7" w:rsidRDefault="000F43F7" w:rsidP="000F43F7">
            <w:pPr>
              <w:widowControl/>
              <w:rPr>
                <w:sz w:val="18"/>
                <w:szCs w:val="18"/>
              </w:rPr>
            </w:pPr>
          </w:p>
        </w:tc>
        <w:tc>
          <w:tcPr>
            <w:tcW w:w="566" w:type="dxa"/>
            <w:shd w:val="clear" w:color="auto" w:fill="auto"/>
            <w:noWrap/>
            <w:vAlign w:val="center"/>
          </w:tcPr>
          <w:p w14:paraId="04F53475" w14:textId="77777777" w:rsidR="000F43F7" w:rsidRPr="000F43F7" w:rsidRDefault="000F43F7" w:rsidP="000F43F7">
            <w:pPr>
              <w:jc w:val="center"/>
            </w:pPr>
            <w:r w:rsidRPr="000F43F7">
              <w:t>2028</w:t>
            </w:r>
          </w:p>
        </w:tc>
        <w:tc>
          <w:tcPr>
            <w:tcW w:w="994" w:type="dxa"/>
            <w:shd w:val="clear" w:color="auto" w:fill="auto"/>
            <w:noWrap/>
            <w:vAlign w:val="center"/>
          </w:tcPr>
          <w:p w14:paraId="4DEA1FAE" w14:textId="77777777" w:rsidR="000F43F7" w:rsidRPr="000F43F7" w:rsidRDefault="000F43F7" w:rsidP="000F43F7">
            <w:pPr>
              <w:widowControl/>
              <w:jc w:val="center"/>
              <w:rPr>
                <w:sz w:val="18"/>
                <w:szCs w:val="18"/>
              </w:rPr>
            </w:pPr>
          </w:p>
        </w:tc>
        <w:tc>
          <w:tcPr>
            <w:tcW w:w="709" w:type="dxa"/>
            <w:shd w:val="clear" w:color="auto" w:fill="auto"/>
            <w:noWrap/>
            <w:vAlign w:val="center"/>
          </w:tcPr>
          <w:p w14:paraId="29CE3260"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tcPr>
          <w:p w14:paraId="666F5062" w14:textId="77777777" w:rsidR="000F43F7" w:rsidRPr="000F43F7" w:rsidRDefault="000F43F7" w:rsidP="000F43F7">
            <w:pPr>
              <w:widowControl/>
              <w:jc w:val="center"/>
              <w:rPr>
                <w:sz w:val="18"/>
                <w:szCs w:val="18"/>
              </w:rPr>
            </w:pPr>
          </w:p>
        </w:tc>
        <w:tc>
          <w:tcPr>
            <w:tcW w:w="1128" w:type="dxa"/>
            <w:vAlign w:val="center"/>
          </w:tcPr>
          <w:p w14:paraId="576BB2B1" w14:textId="77777777" w:rsidR="000F43F7" w:rsidRPr="000F43F7" w:rsidRDefault="000F43F7" w:rsidP="000F43F7">
            <w:pPr>
              <w:jc w:val="center"/>
              <w:rPr>
                <w:sz w:val="18"/>
                <w:szCs w:val="18"/>
              </w:rPr>
            </w:pPr>
          </w:p>
        </w:tc>
        <w:tc>
          <w:tcPr>
            <w:tcW w:w="1133" w:type="dxa"/>
            <w:vAlign w:val="center"/>
          </w:tcPr>
          <w:p w14:paraId="59B30A23" w14:textId="77777777" w:rsidR="000F43F7" w:rsidRPr="000F43F7" w:rsidRDefault="000F43F7" w:rsidP="000F43F7">
            <w:pPr>
              <w:jc w:val="center"/>
              <w:rPr>
                <w:sz w:val="18"/>
                <w:szCs w:val="18"/>
              </w:rPr>
            </w:pPr>
          </w:p>
        </w:tc>
        <w:tc>
          <w:tcPr>
            <w:tcW w:w="993" w:type="dxa"/>
            <w:vAlign w:val="center"/>
          </w:tcPr>
          <w:p w14:paraId="4498D8C0" w14:textId="77777777" w:rsidR="000F43F7" w:rsidRPr="000F43F7" w:rsidRDefault="000F43F7" w:rsidP="000F43F7">
            <w:pPr>
              <w:jc w:val="center"/>
              <w:rPr>
                <w:sz w:val="18"/>
                <w:szCs w:val="18"/>
              </w:rPr>
            </w:pPr>
          </w:p>
        </w:tc>
        <w:tc>
          <w:tcPr>
            <w:tcW w:w="1140" w:type="dxa"/>
            <w:vAlign w:val="center"/>
          </w:tcPr>
          <w:p w14:paraId="36C01724" w14:textId="77777777" w:rsidR="000F43F7" w:rsidRPr="000F43F7" w:rsidRDefault="000F43F7" w:rsidP="000F43F7">
            <w:pPr>
              <w:jc w:val="center"/>
              <w:rPr>
                <w:sz w:val="18"/>
                <w:szCs w:val="18"/>
              </w:rPr>
            </w:pPr>
          </w:p>
        </w:tc>
        <w:tc>
          <w:tcPr>
            <w:tcW w:w="1134" w:type="dxa"/>
            <w:vAlign w:val="center"/>
          </w:tcPr>
          <w:p w14:paraId="02448E4F" w14:textId="77777777" w:rsidR="000F43F7" w:rsidRPr="000F43F7" w:rsidRDefault="000F43F7" w:rsidP="000F43F7">
            <w:pPr>
              <w:jc w:val="center"/>
              <w:rPr>
                <w:sz w:val="18"/>
                <w:szCs w:val="18"/>
              </w:rPr>
            </w:pPr>
          </w:p>
        </w:tc>
        <w:tc>
          <w:tcPr>
            <w:tcW w:w="573" w:type="dxa"/>
            <w:vAlign w:val="center"/>
          </w:tcPr>
          <w:p w14:paraId="1B141217" w14:textId="77777777" w:rsidR="000F43F7" w:rsidRPr="000F43F7" w:rsidRDefault="000F43F7" w:rsidP="000F43F7">
            <w:pPr>
              <w:widowControl/>
              <w:jc w:val="center"/>
              <w:rPr>
                <w:sz w:val="18"/>
                <w:szCs w:val="18"/>
              </w:rPr>
            </w:pPr>
          </w:p>
        </w:tc>
      </w:tr>
      <w:tr w:rsidR="000F43F7" w:rsidRPr="000F43F7" w14:paraId="4F3396A8" w14:textId="77777777" w:rsidTr="004A1BC6">
        <w:trPr>
          <w:trHeight w:hRule="exact" w:val="340"/>
        </w:trPr>
        <w:tc>
          <w:tcPr>
            <w:tcW w:w="10780" w:type="dxa"/>
            <w:gridSpan w:val="12"/>
            <w:vAlign w:val="center"/>
          </w:tcPr>
          <w:p w14:paraId="5B405CC3" w14:textId="77777777" w:rsidR="000F43F7" w:rsidRPr="000F43F7" w:rsidRDefault="000F43F7" w:rsidP="000F43F7">
            <w:pPr>
              <w:widowControl/>
              <w:jc w:val="center"/>
              <w:rPr>
                <w:sz w:val="18"/>
                <w:szCs w:val="18"/>
              </w:rPr>
            </w:pPr>
            <w:r w:rsidRPr="000F43F7">
              <w:rPr>
                <w:sz w:val="18"/>
                <w:szCs w:val="18"/>
              </w:rPr>
              <w:t>Тариф на теплоноситель</w:t>
            </w:r>
          </w:p>
        </w:tc>
      </w:tr>
      <w:tr w:rsidR="000F43F7" w:rsidRPr="000F43F7" w14:paraId="08AD0300" w14:textId="77777777" w:rsidTr="004A1BC6">
        <w:trPr>
          <w:trHeight w:hRule="exact" w:val="340"/>
        </w:trPr>
        <w:tc>
          <w:tcPr>
            <w:tcW w:w="319" w:type="dxa"/>
            <w:vMerge w:val="restart"/>
            <w:shd w:val="clear" w:color="auto" w:fill="auto"/>
            <w:noWrap/>
            <w:vAlign w:val="center"/>
            <w:hideMark/>
          </w:tcPr>
          <w:p w14:paraId="09278181" w14:textId="77777777" w:rsidR="000F43F7" w:rsidRPr="000F43F7" w:rsidRDefault="000F43F7" w:rsidP="000F43F7">
            <w:pPr>
              <w:widowControl/>
              <w:jc w:val="center"/>
              <w:rPr>
                <w:sz w:val="18"/>
                <w:szCs w:val="18"/>
              </w:rPr>
            </w:pPr>
            <w:r w:rsidRPr="000F43F7">
              <w:rPr>
                <w:sz w:val="18"/>
                <w:szCs w:val="18"/>
              </w:rPr>
              <w:t>3.</w:t>
            </w:r>
          </w:p>
        </w:tc>
        <w:tc>
          <w:tcPr>
            <w:tcW w:w="1382" w:type="dxa"/>
            <w:vMerge w:val="restart"/>
            <w:shd w:val="clear" w:color="auto" w:fill="auto"/>
            <w:vAlign w:val="center"/>
            <w:hideMark/>
          </w:tcPr>
          <w:p w14:paraId="4B9FD681" w14:textId="77777777" w:rsidR="000F43F7" w:rsidRPr="000F43F7" w:rsidRDefault="000F43F7" w:rsidP="000F43F7">
            <w:pPr>
              <w:autoSpaceDE w:val="0"/>
              <w:autoSpaceDN w:val="0"/>
              <w:adjustRightInd w:val="0"/>
              <w:ind w:left="102"/>
              <w:rPr>
                <w:sz w:val="18"/>
                <w:szCs w:val="18"/>
              </w:rPr>
            </w:pPr>
            <w:r w:rsidRPr="000F43F7">
              <w:rPr>
                <w:sz w:val="18"/>
                <w:szCs w:val="18"/>
              </w:rPr>
              <w:t>ООО «Агентство Вест» (Лежневский район)</w:t>
            </w:r>
          </w:p>
        </w:tc>
        <w:tc>
          <w:tcPr>
            <w:tcW w:w="566" w:type="dxa"/>
            <w:shd w:val="clear" w:color="auto" w:fill="auto"/>
            <w:noWrap/>
            <w:vAlign w:val="center"/>
          </w:tcPr>
          <w:p w14:paraId="4DF4E5E2" w14:textId="77777777" w:rsidR="000F43F7" w:rsidRPr="000F43F7" w:rsidRDefault="000F43F7" w:rsidP="000F43F7">
            <w:pPr>
              <w:jc w:val="center"/>
              <w:rPr>
                <w:sz w:val="18"/>
                <w:szCs w:val="18"/>
              </w:rPr>
            </w:pPr>
            <w:r w:rsidRPr="000F43F7">
              <w:t>2024</w:t>
            </w:r>
          </w:p>
        </w:tc>
        <w:tc>
          <w:tcPr>
            <w:tcW w:w="994" w:type="dxa"/>
            <w:shd w:val="clear" w:color="auto" w:fill="auto"/>
            <w:noWrap/>
            <w:vAlign w:val="center"/>
            <w:hideMark/>
          </w:tcPr>
          <w:p w14:paraId="4723F2D5" w14:textId="77777777" w:rsidR="000F43F7" w:rsidRPr="000F43F7" w:rsidRDefault="000F43F7" w:rsidP="000F43F7">
            <w:pPr>
              <w:jc w:val="center"/>
              <w:rPr>
                <w:sz w:val="18"/>
                <w:szCs w:val="18"/>
                <w:highlight w:val="yellow"/>
              </w:rPr>
            </w:pPr>
            <w:r w:rsidRPr="000F43F7">
              <w:rPr>
                <w:sz w:val="18"/>
                <w:szCs w:val="18"/>
              </w:rPr>
              <w:t>0,0</w:t>
            </w:r>
          </w:p>
        </w:tc>
        <w:tc>
          <w:tcPr>
            <w:tcW w:w="709" w:type="dxa"/>
            <w:shd w:val="clear" w:color="auto" w:fill="auto"/>
            <w:noWrap/>
            <w:vAlign w:val="center"/>
            <w:hideMark/>
          </w:tcPr>
          <w:p w14:paraId="4927A627"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hideMark/>
          </w:tcPr>
          <w:p w14:paraId="111DF8AB" w14:textId="77777777" w:rsidR="000F43F7" w:rsidRPr="000F43F7" w:rsidRDefault="000F43F7" w:rsidP="000F43F7">
            <w:pPr>
              <w:widowControl/>
              <w:jc w:val="center"/>
              <w:rPr>
                <w:sz w:val="18"/>
                <w:szCs w:val="18"/>
              </w:rPr>
            </w:pPr>
            <w:r w:rsidRPr="000F43F7">
              <w:rPr>
                <w:sz w:val="18"/>
                <w:szCs w:val="18"/>
              </w:rPr>
              <w:t>-</w:t>
            </w:r>
          </w:p>
        </w:tc>
        <w:tc>
          <w:tcPr>
            <w:tcW w:w="1128" w:type="dxa"/>
            <w:vAlign w:val="center"/>
          </w:tcPr>
          <w:p w14:paraId="45D96B13"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40ED7F29" w14:textId="77777777" w:rsidR="000F43F7" w:rsidRPr="000F43F7" w:rsidRDefault="000F43F7" w:rsidP="000F43F7">
            <w:pPr>
              <w:jc w:val="center"/>
              <w:rPr>
                <w:sz w:val="18"/>
                <w:szCs w:val="18"/>
              </w:rPr>
            </w:pPr>
            <w:r w:rsidRPr="000F43F7">
              <w:rPr>
                <w:sz w:val="18"/>
                <w:szCs w:val="18"/>
              </w:rPr>
              <w:t>-</w:t>
            </w:r>
          </w:p>
        </w:tc>
        <w:tc>
          <w:tcPr>
            <w:tcW w:w="993" w:type="dxa"/>
            <w:vAlign w:val="center"/>
          </w:tcPr>
          <w:p w14:paraId="723417C4" w14:textId="77777777" w:rsidR="000F43F7" w:rsidRPr="000F43F7" w:rsidRDefault="000F43F7" w:rsidP="000F43F7">
            <w:pPr>
              <w:jc w:val="center"/>
              <w:rPr>
                <w:sz w:val="18"/>
                <w:szCs w:val="18"/>
              </w:rPr>
            </w:pPr>
            <w:r w:rsidRPr="000F43F7">
              <w:rPr>
                <w:sz w:val="18"/>
                <w:szCs w:val="18"/>
              </w:rPr>
              <w:t>-</w:t>
            </w:r>
          </w:p>
        </w:tc>
        <w:tc>
          <w:tcPr>
            <w:tcW w:w="1140" w:type="dxa"/>
            <w:vAlign w:val="center"/>
          </w:tcPr>
          <w:p w14:paraId="5380AC2B" w14:textId="77777777" w:rsidR="000F43F7" w:rsidRPr="000F43F7" w:rsidRDefault="000F43F7" w:rsidP="000F43F7">
            <w:pPr>
              <w:jc w:val="center"/>
              <w:rPr>
                <w:sz w:val="18"/>
                <w:szCs w:val="18"/>
              </w:rPr>
            </w:pPr>
            <w:r w:rsidRPr="000F43F7">
              <w:rPr>
                <w:sz w:val="18"/>
                <w:szCs w:val="18"/>
              </w:rPr>
              <w:t>-</w:t>
            </w:r>
          </w:p>
        </w:tc>
        <w:tc>
          <w:tcPr>
            <w:tcW w:w="1134" w:type="dxa"/>
            <w:vAlign w:val="center"/>
          </w:tcPr>
          <w:p w14:paraId="0A59D21B" w14:textId="77777777" w:rsidR="000F43F7" w:rsidRPr="000F43F7" w:rsidRDefault="000F43F7" w:rsidP="000F43F7">
            <w:pPr>
              <w:jc w:val="center"/>
              <w:rPr>
                <w:sz w:val="18"/>
                <w:szCs w:val="18"/>
              </w:rPr>
            </w:pPr>
            <w:r w:rsidRPr="000F43F7">
              <w:rPr>
                <w:sz w:val="18"/>
                <w:szCs w:val="18"/>
              </w:rPr>
              <w:t>-</w:t>
            </w:r>
          </w:p>
        </w:tc>
        <w:tc>
          <w:tcPr>
            <w:tcW w:w="573" w:type="dxa"/>
            <w:vAlign w:val="center"/>
          </w:tcPr>
          <w:p w14:paraId="32DDF92D" w14:textId="77777777" w:rsidR="000F43F7" w:rsidRPr="000F43F7" w:rsidRDefault="000F43F7" w:rsidP="000F43F7">
            <w:pPr>
              <w:widowControl/>
              <w:jc w:val="center"/>
              <w:rPr>
                <w:sz w:val="18"/>
                <w:szCs w:val="18"/>
              </w:rPr>
            </w:pPr>
            <w:r w:rsidRPr="000F43F7">
              <w:rPr>
                <w:sz w:val="18"/>
                <w:szCs w:val="18"/>
              </w:rPr>
              <w:t>-</w:t>
            </w:r>
          </w:p>
        </w:tc>
      </w:tr>
      <w:tr w:rsidR="000F43F7" w:rsidRPr="000F43F7" w14:paraId="796E5015" w14:textId="77777777" w:rsidTr="004A1BC6">
        <w:trPr>
          <w:trHeight w:hRule="exact" w:val="340"/>
        </w:trPr>
        <w:tc>
          <w:tcPr>
            <w:tcW w:w="319" w:type="dxa"/>
            <w:vMerge/>
            <w:vAlign w:val="center"/>
            <w:hideMark/>
          </w:tcPr>
          <w:p w14:paraId="7058CDB2" w14:textId="77777777" w:rsidR="000F43F7" w:rsidRPr="000F43F7" w:rsidRDefault="000F43F7" w:rsidP="000F43F7">
            <w:pPr>
              <w:widowControl/>
              <w:jc w:val="center"/>
              <w:rPr>
                <w:sz w:val="18"/>
                <w:szCs w:val="18"/>
              </w:rPr>
            </w:pPr>
          </w:p>
        </w:tc>
        <w:tc>
          <w:tcPr>
            <w:tcW w:w="1382" w:type="dxa"/>
            <w:vMerge/>
            <w:vAlign w:val="center"/>
            <w:hideMark/>
          </w:tcPr>
          <w:p w14:paraId="19D8166F" w14:textId="77777777" w:rsidR="000F43F7" w:rsidRPr="000F43F7" w:rsidRDefault="000F43F7" w:rsidP="000F43F7">
            <w:pPr>
              <w:widowControl/>
              <w:rPr>
                <w:sz w:val="18"/>
                <w:szCs w:val="18"/>
              </w:rPr>
            </w:pPr>
          </w:p>
        </w:tc>
        <w:tc>
          <w:tcPr>
            <w:tcW w:w="566" w:type="dxa"/>
            <w:shd w:val="clear" w:color="auto" w:fill="auto"/>
            <w:noWrap/>
            <w:vAlign w:val="center"/>
          </w:tcPr>
          <w:p w14:paraId="11E1620A" w14:textId="77777777" w:rsidR="000F43F7" w:rsidRPr="000F43F7" w:rsidRDefault="000F43F7" w:rsidP="000F43F7">
            <w:pPr>
              <w:jc w:val="center"/>
              <w:rPr>
                <w:sz w:val="18"/>
                <w:szCs w:val="18"/>
              </w:rPr>
            </w:pPr>
            <w:r w:rsidRPr="000F43F7">
              <w:t>2025</w:t>
            </w:r>
          </w:p>
        </w:tc>
        <w:tc>
          <w:tcPr>
            <w:tcW w:w="994" w:type="dxa"/>
            <w:shd w:val="clear" w:color="auto" w:fill="auto"/>
            <w:noWrap/>
            <w:vAlign w:val="center"/>
            <w:hideMark/>
          </w:tcPr>
          <w:p w14:paraId="0E7AD893" w14:textId="77777777" w:rsidR="000F43F7" w:rsidRPr="000F43F7" w:rsidRDefault="000F43F7" w:rsidP="000F43F7">
            <w:pPr>
              <w:widowControl/>
              <w:jc w:val="center"/>
              <w:rPr>
                <w:sz w:val="18"/>
                <w:szCs w:val="18"/>
              </w:rPr>
            </w:pPr>
            <w:r w:rsidRPr="000F43F7">
              <w:rPr>
                <w:sz w:val="18"/>
                <w:szCs w:val="18"/>
              </w:rPr>
              <w:t>-</w:t>
            </w:r>
          </w:p>
        </w:tc>
        <w:tc>
          <w:tcPr>
            <w:tcW w:w="709" w:type="dxa"/>
            <w:shd w:val="clear" w:color="auto" w:fill="auto"/>
            <w:noWrap/>
            <w:vAlign w:val="center"/>
            <w:hideMark/>
          </w:tcPr>
          <w:p w14:paraId="19D3490F"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hideMark/>
          </w:tcPr>
          <w:p w14:paraId="59A68D21" w14:textId="77777777" w:rsidR="000F43F7" w:rsidRPr="000F43F7" w:rsidRDefault="000F43F7" w:rsidP="000F43F7">
            <w:pPr>
              <w:widowControl/>
              <w:jc w:val="center"/>
              <w:rPr>
                <w:sz w:val="18"/>
                <w:szCs w:val="18"/>
              </w:rPr>
            </w:pPr>
            <w:r w:rsidRPr="000F43F7">
              <w:rPr>
                <w:sz w:val="18"/>
                <w:szCs w:val="18"/>
              </w:rPr>
              <w:t>-</w:t>
            </w:r>
          </w:p>
        </w:tc>
        <w:tc>
          <w:tcPr>
            <w:tcW w:w="1128" w:type="dxa"/>
            <w:vAlign w:val="center"/>
          </w:tcPr>
          <w:p w14:paraId="65810C2B"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22BCBE04" w14:textId="77777777" w:rsidR="000F43F7" w:rsidRPr="000F43F7" w:rsidRDefault="000F43F7" w:rsidP="000F43F7">
            <w:pPr>
              <w:jc w:val="center"/>
              <w:rPr>
                <w:sz w:val="18"/>
                <w:szCs w:val="18"/>
              </w:rPr>
            </w:pPr>
            <w:r w:rsidRPr="000F43F7">
              <w:rPr>
                <w:sz w:val="18"/>
                <w:szCs w:val="18"/>
              </w:rPr>
              <w:t>-</w:t>
            </w:r>
          </w:p>
        </w:tc>
        <w:tc>
          <w:tcPr>
            <w:tcW w:w="993" w:type="dxa"/>
            <w:vAlign w:val="center"/>
          </w:tcPr>
          <w:p w14:paraId="3DD2649D" w14:textId="77777777" w:rsidR="000F43F7" w:rsidRPr="000F43F7" w:rsidRDefault="000F43F7" w:rsidP="000F43F7">
            <w:pPr>
              <w:jc w:val="center"/>
              <w:rPr>
                <w:sz w:val="18"/>
                <w:szCs w:val="18"/>
              </w:rPr>
            </w:pPr>
            <w:r w:rsidRPr="000F43F7">
              <w:rPr>
                <w:sz w:val="18"/>
                <w:szCs w:val="18"/>
              </w:rPr>
              <w:t>-</w:t>
            </w:r>
          </w:p>
        </w:tc>
        <w:tc>
          <w:tcPr>
            <w:tcW w:w="1140" w:type="dxa"/>
            <w:vAlign w:val="center"/>
          </w:tcPr>
          <w:p w14:paraId="4B6AA79D" w14:textId="77777777" w:rsidR="000F43F7" w:rsidRPr="000F43F7" w:rsidRDefault="000F43F7" w:rsidP="000F43F7">
            <w:pPr>
              <w:jc w:val="center"/>
              <w:rPr>
                <w:sz w:val="18"/>
                <w:szCs w:val="18"/>
              </w:rPr>
            </w:pPr>
            <w:r w:rsidRPr="000F43F7">
              <w:rPr>
                <w:sz w:val="18"/>
                <w:szCs w:val="18"/>
              </w:rPr>
              <w:t>-</w:t>
            </w:r>
          </w:p>
        </w:tc>
        <w:tc>
          <w:tcPr>
            <w:tcW w:w="1134" w:type="dxa"/>
            <w:vAlign w:val="center"/>
          </w:tcPr>
          <w:p w14:paraId="55ACFDF0" w14:textId="77777777" w:rsidR="000F43F7" w:rsidRPr="000F43F7" w:rsidRDefault="000F43F7" w:rsidP="000F43F7">
            <w:pPr>
              <w:jc w:val="center"/>
              <w:rPr>
                <w:sz w:val="18"/>
                <w:szCs w:val="18"/>
              </w:rPr>
            </w:pPr>
            <w:r w:rsidRPr="000F43F7">
              <w:rPr>
                <w:sz w:val="18"/>
                <w:szCs w:val="18"/>
              </w:rPr>
              <w:t>-</w:t>
            </w:r>
          </w:p>
        </w:tc>
        <w:tc>
          <w:tcPr>
            <w:tcW w:w="573" w:type="dxa"/>
            <w:vAlign w:val="center"/>
          </w:tcPr>
          <w:p w14:paraId="6896BA19" w14:textId="77777777" w:rsidR="000F43F7" w:rsidRPr="000F43F7" w:rsidRDefault="000F43F7" w:rsidP="000F43F7">
            <w:pPr>
              <w:widowControl/>
              <w:jc w:val="center"/>
              <w:rPr>
                <w:sz w:val="18"/>
                <w:szCs w:val="18"/>
              </w:rPr>
            </w:pPr>
            <w:r w:rsidRPr="000F43F7">
              <w:rPr>
                <w:sz w:val="18"/>
                <w:szCs w:val="18"/>
              </w:rPr>
              <w:t>-</w:t>
            </w:r>
          </w:p>
        </w:tc>
      </w:tr>
      <w:tr w:rsidR="000F43F7" w:rsidRPr="000F43F7" w14:paraId="2B917BEF" w14:textId="77777777" w:rsidTr="004A1BC6">
        <w:trPr>
          <w:trHeight w:hRule="exact" w:val="340"/>
        </w:trPr>
        <w:tc>
          <w:tcPr>
            <w:tcW w:w="319" w:type="dxa"/>
            <w:vMerge/>
            <w:vAlign w:val="center"/>
            <w:hideMark/>
          </w:tcPr>
          <w:p w14:paraId="18033143" w14:textId="77777777" w:rsidR="000F43F7" w:rsidRPr="000F43F7" w:rsidRDefault="000F43F7" w:rsidP="000F43F7">
            <w:pPr>
              <w:widowControl/>
              <w:jc w:val="center"/>
              <w:rPr>
                <w:sz w:val="18"/>
                <w:szCs w:val="18"/>
              </w:rPr>
            </w:pPr>
          </w:p>
        </w:tc>
        <w:tc>
          <w:tcPr>
            <w:tcW w:w="1382" w:type="dxa"/>
            <w:vMerge/>
            <w:vAlign w:val="center"/>
            <w:hideMark/>
          </w:tcPr>
          <w:p w14:paraId="4D85A617" w14:textId="77777777" w:rsidR="000F43F7" w:rsidRPr="000F43F7" w:rsidRDefault="000F43F7" w:rsidP="000F43F7">
            <w:pPr>
              <w:widowControl/>
              <w:rPr>
                <w:sz w:val="18"/>
                <w:szCs w:val="18"/>
              </w:rPr>
            </w:pPr>
          </w:p>
        </w:tc>
        <w:tc>
          <w:tcPr>
            <w:tcW w:w="566" w:type="dxa"/>
            <w:shd w:val="clear" w:color="auto" w:fill="auto"/>
            <w:noWrap/>
            <w:vAlign w:val="center"/>
          </w:tcPr>
          <w:p w14:paraId="1B419687" w14:textId="77777777" w:rsidR="000F43F7" w:rsidRPr="000F43F7" w:rsidRDefault="000F43F7" w:rsidP="000F43F7">
            <w:pPr>
              <w:jc w:val="center"/>
              <w:rPr>
                <w:sz w:val="18"/>
                <w:szCs w:val="18"/>
              </w:rPr>
            </w:pPr>
            <w:r w:rsidRPr="000F43F7">
              <w:t>2026</w:t>
            </w:r>
          </w:p>
        </w:tc>
        <w:tc>
          <w:tcPr>
            <w:tcW w:w="994" w:type="dxa"/>
            <w:shd w:val="clear" w:color="auto" w:fill="auto"/>
            <w:noWrap/>
            <w:vAlign w:val="center"/>
            <w:hideMark/>
          </w:tcPr>
          <w:p w14:paraId="3E38682C" w14:textId="77777777" w:rsidR="000F43F7" w:rsidRPr="000F43F7" w:rsidRDefault="000F43F7" w:rsidP="000F43F7">
            <w:pPr>
              <w:widowControl/>
              <w:jc w:val="center"/>
              <w:rPr>
                <w:sz w:val="18"/>
                <w:szCs w:val="18"/>
              </w:rPr>
            </w:pPr>
            <w:r w:rsidRPr="000F43F7">
              <w:rPr>
                <w:sz w:val="18"/>
                <w:szCs w:val="18"/>
              </w:rPr>
              <w:t>-</w:t>
            </w:r>
          </w:p>
        </w:tc>
        <w:tc>
          <w:tcPr>
            <w:tcW w:w="709" w:type="dxa"/>
            <w:shd w:val="clear" w:color="auto" w:fill="auto"/>
            <w:noWrap/>
            <w:vAlign w:val="center"/>
            <w:hideMark/>
          </w:tcPr>
          <w:p w14:paraId="1501437E"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hideMark/>
          </w:tcPr>
          <w:p w14:paraId="6C86F4A4" w14:textId="77777777" w:rsidR="000F43F7" w:rsidRPr="000F43F7" w:rsidRDefault="000F43F7" w:rsidP="000F43F7">
            <w:pPr>
              <w:widowControl/>
              <w:jc w:val="center"/>
              <w:rPr>
                <w:sz w:val="18"/>
                <w:szCs w:val="18"/>
              </w:rPr>
            </w:pPr>
            <w:r w:rsidRPr="000F43F7">
              <w:rPr>
                <w:sz w:val="18"/>
                <w:szCs w:val="18"/>
              </w:rPr>
              <w:t>-</w:t>
            </w:r>
          </w:p>
        </w:tc>
        <w:tc>
          <w:tcPr>
            <w:tcW w:w="1128" w:type="dxa"/>
            <w:vAlign w:val="center"/>
          </w:tcPr>
          <w:p w14:paraId="10641671"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6ABD9F07" w14:textId="77777777" w:rsidR="000F43F7" w:rsidRPr="000F43F7" w:rsidRDefault="000F43F7" w:rsidP="000F43F7">
            <w:pPr>
              <w:jc w:val="center"/>
              <w:rPr>
                <w:color w:val="C00000"/>
                <w:sz w:val="18"/>
                <w:szCs w:val="18"/>
              </w:rPr>
            </w:pPr>
            <w:r w:rsidRPr="000F43F7">
              <w:rPr>
                <w:color w:val="C00000"/>
                <w:sz w:val="18"/>
                <w:szCs w:val="18"/>
              </w:rPr>
              <w:t>-</w:t>
            </w:r>
          </w:p>
        </w:tc>
        <w:tc>
          <w:tcPr>
            <w:tcW w:w="993" w:type="dxa"/>
            <w:vAlign w:val="center"/>
          </w:tcPr>
          <w:p w14:paraId="078AAF4E" w14:textId="77777777" w:rsidR="000F43F7" w:rsidRPr="000F43F7" w:rsidRDefault="000F43F7" w:rsidP="000F43F7">
            <w:pPr>
              <w:jc w:val="center"/>
              <w:rPr>
                <w:color w:val="C00000"/>
                <w:sz w:val="18"/>
                <w:szCs w:val="18"/>
              </w:rPr>
            </w:pPr>
            <w:r w:rsidRPr="000F43F7">
              <w:rPr>
                <w:color w:val="C00000"/>
                <w:sz w:val="18"/>
                <w:szCs w:val="18"/>
              </w:rPr>
              <w:t>-</w:t>
            </w:r>
          </w:p>
        </w:tc>
        <w:tc>
          <w:tcPr>
            <w:tcW w:w="1140" w:type="dxa"/>
            <w:vAlign w:val="center"/>
          </w:tcPr>
          <w:p w14:paraId="6E73FC0E" w14:textId="77777777" w:rsidR="000F43F7" w:rsidRPr="000F43F7" w:rsidRDefault="000F43F7" w:rsidP="000F43F7">
            <w:pPr>
              <w:jc w:val="center"/>
              <w:rPr>
                <w:color w:val="C00000"/>
                <w:sz w:val="18"/>
                <w:szCs w:val="18"/>
              </w:rPr>
            </w:pPr>
            <w:r w:rsidRPr="000F43F7">
              <w:rPr>
                <w:color w:val="C00000"/>
                <w:sz w:val="18"/>
                <w:szCs w:val="18"/>
              </w:rPr>
              <w:t>-</w:t>
            </w:r>
          </w:p>
        </w:tc>
        <w:tc>
          <w:tcPr>
            <w:tcW w:w="1134" w:type="dxa"/>
            <w:vAlign w:val="center"/>
          </w:tcPr>
          <w:p w14:paraId="7299922E" w14:textId="77777777" w:rsidR="000F43F7" w:rsidRPr="000F43F7" w:rsidRDefault="000F43F7" w:rsidP="000F43F7">
            <w:pPr>
              <w:jc w:val="center"/>
              <w:rPr>
                <w:color w:val="C00000"/>
                <w:sz w:val="18"/>
                <w:szCs w:val="18"/>
              </w:rPr>
            </w:pPr>
            <w:r w:rsidRPr="000F43F7">
              <w:rPr>
                <w:color w:val="C00000"/>
                <w:sz w:val="18"/>
                <w:szCs w:val="18"/>
              </w:rPr>
              <w:t>-</w:t>
            </w:r>
          </w:p>
        </w:tc>
        <w:tc>
          <w:tcPr>
            <w:tcW w:w="573" w:type="dxa"/>
            <w:vAlign w:val="center"/>
          </w:tcPr>
          <w:p w14:paraId="0889DA89" w14:textId="77777777" w:rsidR="000F43F7" w:rsidRPr="000F43F7" w:rsidRDefault="000F43F7" w:rsidP="000F43F7">
            <w:pPr>
              <w:widowControl/>
              <w:jc w:val="center"/>
              <w:rPr>
                <w:sz w:val="18"/>
                <w:szCs w:val="18"/>
              </w:rPr>
            </w:pPr>
            <w:r w:rsidRPr="000F43F7">
              <w:rPr>
                <w:sz w:val="18"/>
                <w:szCs w:val="18"/>
              </w:rPr>
              <w:t>-</w:t>
            </w:r>
          </w:p>
        </w:tc>
      </w:tr>
      <w:tr w:rsidR="000F43F7" w:rsidRPr="000F43F7" w14:paraId="2F701EB1" w14:textId="77777777" w:rsidTr="004A1BC6">
        <w:trPr>
          <w:trHeight w:hRule="exact" w:val="340"/>
        </w:trPr>
        <w:tc>
          <w:tcPr>
            <w:tcW w:w="319" w:type="dxa"/>
            <w:vMerge/>
            <w:vAlign w:val="center"/>
          </w:tcPr>
          <w:p w14:paraId="074C4237" w14:textId="77777777" w:rsidR="000F43F7" w:rsidRPr="000F43F7" w:rsidRDefault="000F43F7" w:rsidP="000F43F7">
            <w:pPr>
              <w:widowControl/>
              <w:jc w:val="center"/>
              <w:rPr>
                <w:sz w:val="18"/>
                <w:szCs w:val="18"/>
              </w:rPr>
            </w:pPr>
          </w:p>
        </w:tc>
        <w:tc>
          <w:tcPr>
            <w:tcW w:w="1382" w:type="dxa"/>
            <w:vMerge/>
            <w:vAlign w:val="center"/>
          </w:tcPr>
          <w:p w14:paraId="1394E8E9" w14:textId="77777777" w:rsidR="000F43F7" w:rsidRPr="000F43F7" w:rsidRDefault="000F43F7" w:rsidP="000F43F7">
            <w:pPr>
              <w:widowControl/>
              <w:rPr>
                <w:sz w:val="18"/>
                <w:szCs w:val="18"/>
              </w:rPr>
            </w:pPr>
          </w:p>
        </w:tc>
        <w:tc>
          <w:tcPr>
            <w:tcW w:w="566" w:type="dxa"/>
            <w:shd w:val="clear" w:color="auto" w:fill="auto"/>
            <w:noWrap/>
            <w:vAlign w:val="center"/>
          </w:tcPr>
          <w:p w14:paraId="52B7FD92" w14:textId="77777777" w:rsidR="000F43F7" w:rsidRPr="000F43F7" w:rsidRDefault="000F43F7" w:rsidP="000F43F7">
            <w:pPr>
              <w:jc w:val="center"/>
              <w:rPr>
                <w:sz w:val="18"/>
                <w:szCs w:val="18"/>
              </w:rPr>
            </w:pPr>
            <w:r w:rsidRPr="000F43F7">
              <w:t>2027</w:t>
            </w:r>
          </w:p>
        </w:tc>
        <w:tc>
          <w:tcPr>
            <w:tcW w:w="994" w:type="dxa"/>
            <w:shd w:val="clear" w:color="auto" w:fill="auto"/>
            <w:noWrap/>
            <w:vAlign w:val="center"/>
          </w:tcPr>
          <w:p w14:paraId="7787BC74" w14:textId="77777777" w:rsidR="000F43F7" w:rsidRPr="000F43F7" w:rsidRDefault="000F43F7" w:rsidP="000F43F7">
            <w:pPr>
              <w:widowControl/>
              <w:jc w:val="center"/>
              <w:rPr>
                <w:sz w:val="18"/>
                <w:szCs w:val="18"/>
              </w:rPr>
            </w:pPr>
            <w:r w:rsidRPr="000F43F7">
              <w:rPr>
                <w:sz w:val="18"/>
                <w:szCs w:val="18"/>
              </w:rPr>
              <w:t>-</w:t>
            </w:r>
          </w:p>
        </w:tc>
        <w:tc>
          <w:tcPr>
            <w:tcW w:w="709" w:type="dxa"/>
            <w:shd w:val="clear" w:color="auto" w:fill="auto"/>
            <w:noWrap/>
            <w:vAlign w:val="center"/>
          </w:tcPr>
          <w:p w14:paraId="2D5595FE"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tcPr>
          <w:p w14:paraId="476801D2" w14:textId="77777777" w:rsidR="000F43F7" w:rsidRPr="000F43F7" w:rsidRDefault="000F43F7" w:rsidP="000F43F7">
            <w:pPr>
              <w:widowControl/>
              <w:jc w:val="center"/>
              <w:rPr>
                <w:sz w:val="18"/>
                <w:szCs w:val="18"/>
              </w:rPr>
            </w:pPr>
            <w:r w:rsidRPr="000F43F7">
              <w:rPr>
                <w:sz w:val="18"/>
                <w:szCs w:val="18"/>
              </w:rPr>
              <w:t>-</w:t>
            </w:r>
          </w:p>
        </w:tc>
        <w:tc>
          <w:tcPr>
            <w:tcW w:w="1128" w:type="dxa"/>
            <w:vAlign w:val="center"/>
          </w:tcPr>
          <w:p w14:paraId="7C1AB93D"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28416534" w14:textId="77777777" w:rsidR="000F43F7" w:rsidRPr="000F43F7" w:rsidRDefault="000F43F7" w:rsidP="000F43F7">
            <w:pPr>
              <w:jc w:val="center"/>
              <w:rPr>
                <w:color w:val="C00000"/>
                <w:sz w:val="18"/>
                <w:szCs w:val="18"/>
              </w:rPr>
            </w:pPr>
            <w:r w:rsidRPr="000F43F7">
              <w:rPr>
                <w:color w:val="C00000"/>
                <w:sz w:val="18"/>
                <w:szCs w:val="18"/>
              </w:rPr>
              <w:t>-</w:t>
            </w:r>
          </w:p>
        </w:tc>
        <w:tc>
          <w:tcPr>
            <w:tcW w:w="993" w:type="dxa"/>
            <w:vAlign w:val="center"/>
          </w:tcPr>
          <w:p w14:paraId="6FD44219" w14:textId="77777777" w:rsidR="000F43F7" w:rsidRPr="000F43F7" w:rsidRDefault="000F43F7" w:rsidP="000F43F7">
            <w:pPr>
              <w:jc w:val="center"/>
              <w:rPr>
                <w:color w:val="C00000"/>
                <w:sz w:val="18"/>
                <w:szCs w:val="18"/>
              </w:rPr>
            </w:pPr>
            <w:r w:rsidRPr="000F43F7">
              <w:rPr>
                <w:color w:val="C00000"/>
                <w:sz w:val="18"/>
                <w:szCs w:val="18"/>
              </w:rPr>
              <w:t>-</w:t>
            </w:r>
          </w:p>
        </w:tc>
        <w:tc>
          <w:tcPr>
            <w:tcW w:w="1140" w:type="dxa"/>
            <w:vAlign w:val="center"/>
          </w:tcPr>
          <w:p w14:paraId="3CF89A7D" w14:textId="77777777" w:rsidR="000F43F7" w:rsidRPr="000F43F7" w:rsidRDefault="000F43F7" w:rsidP="000F43F7">
            <w:pPr>
              <w:jc w:val="center"/>
              <w:rPr>
                <w:color w:val="C00000"/>
                <w:sz w:val="18"/>
                <w:szCs w:val="18"/>
              </w:rPr>
            </w:pPr>
            <w:r w:rsidRPr="000F43F7">
              <w:rPr>
                <w:color w:val="C00000"/>
                <w:sz w:val="18"/>
                <w:szCs w:val="18"/>
              </w:rPr>
              <w:t>-</w:t>
            </w:r>
          </w:p>
        </w:tc>
        <w:tc>
          <w:tcPr>
            <w:tcW w:w="1134" w:type="dxa"/>
            <w:vAlign w:val="center"/>
          </w:tcPr>
          <w:p w14:paraId="284B8C59" w14:textId="77777777" w:rsidR="000F43F7" w:rsidRPr="000F43F7" w:rsidRDefault="000F43F7" w:rsidP="000F43F7">
            <w:pPr>
              <w:jc w:val="center"/>
              <w:rPr>
                <w:color w:val="C00000"/>
                <w:sz w:val="18"/>
                <w:szCs w:val="18"/>
              </w:rPr>
            </w:pPr>
            <w:r w:rsidRPr="000F43F7">
              <w:rPr>
                <w:color w:val="C00000"/>
                <w:sz w:val="18"/>
                <w:szCs w:val="18"/>
              </w:rPr>
              <w:t>-</w:t>
            </w:r>
          </w:p>
        </w:tc>
        <w:tc>
          <w:tcPr>
            <w:tcW w:w="573" w:type="dxa"/>
            <w:vAlign w:val="center"/>
          </w:tcPr>
          <w:p w14:paraId="7553EB20" w14:textId="77777777" w:rsidR="000F43F7" w:rsidRPr="000F43F7" w:rsidRDefault="000F43F7" w:rsidP="000F43F7">
            <w:pPr>
              <w:widowControl/>
              <w:jc w:val="center"/>
              <w:rPr>
                <w:sz w:val="18"/>
                <w:szCs w:val="18"/>
              </w:rPr>
            </w:pPr>
            <w:r w:rsidRPr="000F43F7">
              <w:rPr>
                <w:sz w:val="18"/>
                <w:szCs w:val="18"/>
              </w:rPr>
              <w:t>-</w:t>
            </w:r>
          </w:p>
        </w:tc>
      </w:tr>
      <w:tr w:rsidR="000F43F7" w:rsidRPr="000F43F7" w14:paraId="73E5F83D" w14:textId="77777777" w:rsidTr="004A1BC6">
        <w:trPr>
          <w:trHeight w:hRule="exact" w:val="340"/>
        </w:trPr>
        <w:tc>
          <w:tcPr>
            <w:tcW w:w="319" w:type="dxa"/>
            <w:vMerge/>
            <w:vAlign w:val="center"/>
          </w:tcPr>
          <w:p w14:paraId="7B562DB6" w14:textId="77777777" w:rsidR="000F43F7" w:rsidRPr="000F43F7" w:rsidRDefault="000F43F7" w:rsidP="000F43F7">
            <w:pPr>
              <w:widowControl/>
              <w:jc w:val="center"/>
              <w:rPr>
                <w:sz w:val="18"/>
                <w:szCs w:val="18"/>
              </w:rPr>
            </w:pPr>
          </w:p>
        </w:tc>
        <w:tc>
          <w:tcPr>
            <w:tcW w:w="1382" w:type="dxa"/>
            <w:vMerge/>
            <w:vAlign w:val="center"/>
          </w:tcPr>
          <w:p w14:paraId="34248EE9" w14:textId="77777777" w:rsidR="000F43F7" w:rsidRPr="000F43F7" w:rsidRDefault="000F43F7" w:rsidP="000F43F7">
            <w:pPr>
              <w:widowControl/>
              <w:rPr>
                <w:sz w:val="18"/>
                <w:szCs w:val="18"/>
              </w:rPr>
            </w:pPr>
          </w:p>
        </w:tc>
        <w:tc>
          <w:tcPr>
            <w:tcW w:w="566" w:type="dxa"/>
            <w:shd w:val="clear" w:color="auto" w:fill="auto"/>
            <w:noWrap/>
            <w:vAlign w:val="center"/>
          </w:tcPr>
          <w:p w14:paraId="798B5AC8" w14:textId="77777777" w:rsidR="000F43F7" w:rsidRPr="000F43F7" w:rsidRDefault="000F43F7" w:rsidP="000F43F7">
            <w:pPr>
              <w:jc w:val="center"/>
              <w:rPr>
                <w:sz w:val="18"/>
                <w:szCs w:val="18"/>
              </w:rPr>
            </w:pPr>
            <w:r w:rsidRPr="000F43F7">
              <w:t>2028</w:t>
            </w:r>
          </w:p>
        </w:tc>
        <w:tc>
          <w:tcPr>
            <w:tcW w:w="994" w:type="dxa"/>
            <w:shd w:val="clear" w:color="auto" w:fill="auto"/>
            <w:noWrap/>
            <w:vAlign w:val="center"/>
          </w:tcPr>
          <w:p w14:paraId="72269833" w14:textId="77777777" w:rsidR="000F43F7" w:rsidRPr="000F43F7" w:rsidRDefault="000F43F7" w:rsidP="000F43F7">
            <w:pPr>
              <w:widowControl/>
              <w:jc w:val="center"/>
              <w:rPr>
                <w:sz w:val="18"/>
                <w:szCs w:val="18"/>
              </w:rPr>
            </w:pPr>
            <w:r w:rsidRPr="000F43F7">
              <w:rPr>
                <w:sz w:val="18"/>
                <w:szCs w:val="18"/>
              </w:rPr>
              <w:t>-</w:t>
            </w:r>
          </w:p>
        </w:tc>
        <w:tc>
          <w:tcPr>
            <w:tcW w:w="709" w:type="dxa"/>
            <w:shd w:val="clear" w:color="auto" w:fill="auto"/>
            <w:noWrap/>
            <w:vAlign w:val="center"/>
          </w:tcPr>
          <w:p w14:paraId="4DA9CBF2" w14:textId="77777777" w:rsidR="000F43F7" w:rsidRPr="000F43F7" w:rsidRDefault="000F43F7" w:rsidP="000F43F7">
            <w:pPr>
              <w:widowControl/>
              <w:jc w:val="center"/>
              <w:rPr>
                <w:sz w:val="18"/>
                <w:szCs w:val="18"/>
              </w:rPr>
            </w:pPr>
            <w:r w:rsidRPr="000F43F7">
              <w:rPr>
                <w:sz w:val="18"/>
                <w:szCs w:val="18"/>
              </w:rPr>
              <w:t>1,0</w:t>
            </w:r>
          </w:p>
        </w:tc>
        <w:tc>
          <w:tcPr>
            <w:tcW w:w="709" w:type="dxa"/>
            <w:shd w:val="clear" w:color="auto" w:fill="auto"/>
            <w:noWrap/>
            <w:vAlign w:val="center"/>
          </w:tcPr>
          <w:p w14:paraId="0601E0A7" w14:textId="77777777" w:rsidR="000F43F7" w:rsidRPr="000F43F7" w:rsidRDefault="000F43F7" w:rsidP="000F43F7">
            <w:pPr>
              <w:widowControl/>
              <w:jc w:val="center"/>
              <w:rPr>
                <w:sz w:val="18"/>
                <w:szCs w:val="18"/>
              </w:rPr>
            </w:pPr>
            <w:r w:rsidRPr="000F43F7">
              <w:rPr>
                <w:sz w:val="18"/>
                <w:szCs w:val="18"/>
              </w:rPr>
              <w:t>-</w:t>
            </w:r>
          </w:p>
        </w:tc>
        <w:tc>
          <w:tcPr>
            <w:tcW w:w="1128" w:type="dxa"/>
            <w:vAlign w:val="center"/>
          </w:tcPr>
          <w:p w14:paraId="11142310" w14:textId="77777777" w:rsidR="000F43F7" w:rsidRPr="000F43F7" w:rsidRDefault="000F43F7" w:rsidP="000F43F7">
            <w:pPr>
              <w:jc w:val="center"/>
              <w:rPr>
                <w:sz w:val="18"/>
                <w:szCs w:val="18"/>
              </w:rPr>
            </w:pPr>
            <w:r w:rsidRPr="000F43F7">
              <w:rPr>
                <w:sz w:val="18"/>
                <w:szCs w:val="18"/>
              </w:rPr>
              <w:t>-</w:t>
            </w:r>
          </w:p>
        </w:tc>
        <w:tc>
          <w:tcPr>
            <w:tcW w:w="1133" w:type="dxa"/>
            <w:vAlign w:val="center"/>
          </w:tcPr>
          <w:p w14:paraId="4C91DFB9" w14:textId="77777777" w:rsidR="000F43F7" w:rsidRPr="000F43F7" w:rsidRDefault="000F43F7" w:rsidP="000F43F7">
            <w:pPr>
              <w:jc w:val="center"/>
              <w:rPr>
                <w:color w:val="C00000"/>
                <w:sz w:val="18"/>
                <w:szCs w:val="18"/>
              </w:rPr>
            </w:pPr>
            <w:r w:rsidRPr="000F43F7">
              <w:rPr>
                <w:color w:val="C00000"/>
                <w:sz w:val="18"/>
                <w:szCs w:val="18"/>
              </w:rPr>
              <w:t>-</w:t>
            </w:r>
          </w:p>
        </w:tc>
        <w:tc>
          <w:tcPr>
            <w:tcW w:w="993" w:type="dxa"/>
            <w:vAlign w:val="center"/>
          </w:tcPr>
          <w:p w14:paraId="13409DEB" w14:textId="77777777" w:rsidR="000F43F7" w:rsidRPr="000F43F7" w:rsidRDefault="000F43F7" w:rsidP="000F43F7">
            <w:pPr>
              <w:jc w:val="center"/>
              <w:rPr>
                <w:color w:val="C00000"/>
                <w:sz w:val="18"/>
                <w:szCs w:val="18"/>
              </w:rPr>
            </w:pPr>
            <w:r w:rsidRPr="000F43F7">
              <w:rPr>
                <w:color w:val="C00000"/>
                <w:sz w:val="18"/>
                <w:szCs w:val="18"/>
              </w:rPr>
              <w:t>-</w:t>
            </w:r>
          </w:p>
        </w:tc>
        <w:tc>
          <w:tcPr>
            <w:tcW w:w="1140" w:type="dxa"/>
            <w:vAlign w:val="center"/>
          </w:tcPr>
          <w:p w14:paraId="30F6EE74" w14:textId="77777777" w:rsidR="000F43F7" w:rsidRPr="000F43F7" w:rsidRDefault="000F43F7" w:rsidP="000F43F7">
            <w:pPr>
              <w:jc w:val="center"/>
              <w:rPr>
                <w:color w:val="C00000"/>
                <w:sz w:val="18"/>
                <w:szCs w:val="18"/>
              </w:rPr>
            </w:pPr>
            <w:r w:rsidRPr="000F43F7">
              <w:rPr>
                <w:color w:val="C00000"/>
                <w:sz w:val="18"/>
                <w:szCs w:val="18"/>
              </w:rPr>
              <w:t>-</w:t>
            </w:r>
          </w:p>
        </w:tc>
        <w:tc>
          <w:tcPr>
            <w:tcW w:w="1134" w:type="dxa"/>
            <w:vAlign w:val="center"/>
          </w:tcPr>
          <w:p w14:paraId="0C26A6D2" w14:textId="77777777" w:rsidR="000F43F7" w:rsidRPr="000F43F7" w:rsidRDefault="000F43F7" w:rsidP="000F43F7">
            <w:pPr>
              <w:jc w:val="center"/>
              <w:rPr>
                <w:color w:val="C00000"/>
                <w:sz w:val="18"/>
                <w:szCs w:val="18"/>
              </w:rPr>
            </w:pPr>
            <w:r w:rsidRPr="000F43F7">
              <w:rPr>
                <w:color w:val="C00000"/>
                <w:sz w:val="18"/>
                <w:szCs w:val="18"/>
              </w:rPr>
              <w:t>-</w:t>
            </w:r>
          </w:p>
        </w:tc>
        <w:tc>
          <w:tcPr>
            <w:tcW w:w="573" w:type="dxa"/>
            <w:vAlign w:val="center"/>
          </w:tcPr>
          <w:p w14:paraId="41DA6F20" w14:textId="77777777" w:rsidR="000F43F7" w:rsidRPr="000F43F7" w:rsidRDefault="000F43F7" w:rsidP="000F43F7">
            <w:pPr>
              <w:widowControl/>
              <w:jc w:val="center"/>
              <w:rPr>
                <w:sz w:val="18"/>
                <w:szCs w:val="18"/>
              </w:rPr>
            </w:pPr>
            <w:r w:rsidRPr="000F43F7">
              <w:rPr>
                <w:sz w:val="18"/>
                <w:szCs w:val="18"/>
              </w:rPr>
              <w:t>-</w:t>
            </w:r>
          </w:p>
        </w:tc>
      </w:tr>
      <w:bookmarkEnd w:id="6"/>
    </w:tbl>
    <w:p w14:paraId="58711F4A" w14:textId="77777777" w:rsidR="000F43F7" w:rsidRPr="000F43F7" w:rsidRDefault="000F43F7" w:rsidP="000F43F7">
      <w:pPr>
        <w:widowControl/>
        <w:autoSpaceDE w:val="0"/>
        <w:autoSpaceDN w:val="0"/>
        <w:adjustRightInd w:val="0"/>
        <w:ind w:firstLine="540"/>
        <w:jc w:val="both"/>
        <w:rPr>
          <w:sz w:val="22"/>
          <w:szCs w:val="24"/>
        </w:rPr>
      </w:pPr>
    </w:p>
    <w:p w14:paraId="06CA3FB7" w14:textId="77777777" w:rsidR="000F43F7" w:rsidRPr="000F43F7" w:rsidRDefault="000F43F7" w:rsidP="000F43F7">
      <w:pPr>
        <w:numPr>
          <w:ilvl w:val="0"/>
          <w:numId w:val="32"/>
        </w:numPr>
        <w:tabs>
          <w:tab w:val="left" w:pos="142"/>
          <w:tab w:val="left" w:pos="1134"/>
        </w:tabs>
        <w:spacing w:line="276" w:lineRule="auto"/>
        <w:ind w:left="0" w:firstLine="709"/>
        <w:contextualSpacing/>
        <w:jc w:val="both"/>
        <w:rPr>
          <w:sz w:val="22"/>
          <w:szCs w:val="22"/>
        </w:rPr>
      </w:pPr>
      <w:r w:rsidRPr="000F43F7">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7FAFD31" w14:textId="77777777" w:rsidR="000F43F7" w:rsidRPr="000F43F7" w:rsidRDefault="000F43F7" w:rsidP="000F43F7">
      <w:pPr>
        <w:numPr>
          <w:ilvl w:val="0"/>
          <w:numId w:val="32"/>
        </w:numPr>
        <w:tabs>
          <w:tab w:val="left" w:pos="142"/>
          <w:tab w:val="left" w:pos="1134"/>
        </w:tabs>
        <w:spacing w:line="276" w:lineRule="auto"/>
        <w:ind w:left="0" w:firstLine="709"/>
        <w:contextualSpacing/>
        <w:jc w:val="both"/>
        <w:rPr>
          <w:sz w:val="22"/>
          <w:szCs w:val="22"/>
        </w:rPr>
      </w:pPr>
      <w:r w:rsidRPr="000F43F7">
        <w:rPr>
          <w:sz w:val="22"/>
          <w:szCs w:val="22"/>
        </w:rPr>
        <w:lastRenderedPageBreak/>
        <w:t xml:space="preserve">Тарифы, установленные в п. 1, 2, 3, долгосрочные параметры, установленные в п. 4, действуют с 01.01.2024 по 31.12.2028. </w:t>
      </w:r>
    </w:p>
    <w:p w14:paraId="12CFECA3" w14:textId="77777777" w:rsidR="000F43F7" w:rsidRPr="000F43F7" w:rsidRDefault="000F43F7" w:rsidP="000F43F7">
      <w:pPr>
        <w:numPr>
          <w:ilvl w:val="0"/>
          <w:numId w:val="32"/>
        </w:numPr>
        <w:tabs>
          <w:tab w:val="left" w:pos="142"/>
          <w:tab w:val="left" w:pos="1134"/>
        </w:tabs>
        <w:spacing w:line="276" w:lineRule="auto"/>
        <w:ind w:left="0" w:firstLine="709"/>
        <w:contextualSpacing/>
        <w:jc w:val="both"/>
        <w:rPr>
          <w:sz w:val="22"/>
          <w:szCs w:val="22"/>
        </w:rPr>
      </w:pPr>
      <w:r w:rsidRPr="000F43F7">
        <w:rPr>
          <w:sz w:val="22"/>
          <w:szCs w:val="22"/>
        </w:rPr>
        <w:t>С 01.01.2024 признать утратившими силу приложения 1, 2, 3, 4 к постановлению Департамента энергетики и тарифов Ивановской области от 23.09.2021 № 39-т/3, постановление Департамента энергетики и тарифов Ивановской области от 16.11.2022 № 49-т/13.</w:t>
      </w:r>
    </w:p>
    <w:p w14:paraId="4DB5E6A8" w14:textId="77777777" w:rsidR="000F43F7" w:rsidRPr="000F43F7" w:rsidRDefault="000F43F7" w:rsidP="000F43F7">
      <w:pPr>
        <w:keepNext/>
        <w:widowControl/>
        <w:numPr>
          <w:ilvl w:val="0"/>
          <w:numId w:val="32"/>
        </w:numPr>
        <w:tabs>
          <w:tab w:val="left" w:pos="142"/>
          <w:tab w:val="left" w:pos="1134"/>
        </w:tabs>
        <w:spacing w:line="276" w:lineRule="auto"/>
        <w:ind w:left="0" w:firstLine="709"/>
        <w:jc w:val="both"/>
        <w:outlineLvl w:val="1"/>
        <w:rPr>
          <w:sz w:val="22"/>
          <w:szCs w:val="22"/>
        </w:rPr>
      </w:pPr>
      <w:r w:rsidRPr="000F43F7">
        <w:rPr>
          <w:sz w:val="22"/>
          <w:szCs w:val="22"/>
        </w:rPr>
        <w:t>Постановление вступает в силу после дня его официального опубликования.</w:t>
      </w:r>
    </w:p>
    <w:p w14:paraId="6ECF6C53" w14:textId="77777777" w:rsidR="000F43F7" w:rsidRPr="00061991" w:rsidRDefault="000F43F7" w:rsidP="000F43F7">
      <w:pPr>
        <w:pStyle w:val="a3"/>
        <w:spacing w:before="0" w:beforeAutospacing="0" w:after="0" w:afterAutospacing="0"/>
        <w:ind w:left="644"/>
        <w:jc w:val="both"/>
        <w:rPr>
          <w:rStyle w:val="af7"/>
          <w:sz w:val="22"/>
          <w:szCs w:val="22"/>
        </w:rPr>
      </w:pPr>
      <w:r w:rsidRPr="0006199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F43F7" w:rsidRPr="00061991" w14:paraId="0E46EC5D" w14:textId="77777777" w:rsidTr="004A1BC6">
        <w:tc>
          <w:tcPr>
            <w:tcW w:w="959" w:type="dxa"/>
          </w:tcPr>
          <w:p w14:paraId="267BAE9B" w14:textId="77777777" w:rsidR="000F43F7" w:rsidRPr="00061991" w:rsidRDefault="000F43F7" w:rsidP="004A1BC6">
            <w:pPr>
              <w:tabs>
                <w:tab w:val="left" w:pos="4020"/>
              </w:tabs>
              <w:jc w:val="center"/>
              <w:rPr>
                <w:sz w:val="22"/>
                <w:szCs w:val="22"/>
              </w:rPr>
            </w:pPr>
            <w:r w:rsidRPr="00061991">
              <w:rPr>
                <w:sz w:val="22"/>
                <w:szCs w:val="22"/>
              </w:rPr>
              <w:t>№ п/п</w:t>
            </w:r>
          </w:p>
        </w:tc>
        <w:tc>
          <w:tcPr>
            <w:tcW w:w="2391" w:type="dxa"/>
          </w:tcPr>
          <w:p w14:paraId="71E63B4F" w14:textId="77777777" w:rsidR="000F43F7" w:rsidRPr="00061991" w:rsidRDefault="000F43F7" w:rsidP="004A1BC6">
            <w:pPr>
              <w:tabs>
                <w:tab w:val="left" w:pos="4020"/>
              </w:tabs>
              <w:rPr>
                <w:sz w:val="22"/>
                <w:szCs w:val="22"/>
              </w:rPr>
            </w:pPr>
            <w:r w:rsidRPr="00061991">
              <w:rPr>
                <w:sz w:val="22"/>
                <w:szCs w:val="22"/>
              </w:rPr>
              <w:t>Члены правления</w:t>
            </w:r>
          </w:p>
        </w:tc>
        <w:tc>
          <w:tcPr>
            <w:tcW w:w="3493" w:type="dxa"/>
          </w:tcPr>
          <w:p w14:paraId="287E3F16" w14:textId="77777777" w:rsidR="000F43F7" w:rsidRPr="00061991" w:rsidRDefault="000F43F7" w:rsidP="004A1BC6">
            <w:pPr>
              <w:tabs>
                <w:tab w:val="left" w:pos="4020"/>
              </w:tabs>
              <w:jc w:val="center"/>
              <w:rPr>
                <w:sz w:val="22"/>
                <w:szCs w:val="22"/>
              </w:rPr>
            </w:pPr>
            <w:r w:rsidRPr="00061991">
              <w:rPr>
                <w:sz w:val="22"/>
                <w:szCs w:val="22"/>
              </w:rPr>
              <w:t>Результаты голосования</w:t>
            </w:r>
          </w:p>
        </w:tc>
      </w:tr>
      <w:tr w:rsidR="000F43F7" w:rsidRPr="00061991" w14:paraId="03408761" w14:textId="77777777" w:rsidTr="004A1BC6">
        <w:tc>
          <w:tcPr>
            <w:tcW w:w="959" w:type="dxa"/>
          </w:tcPr>
          <w:p w14:paraId="51E65632" w14:textId="77777777" w:rsidR="000F43F7" w:rsidRPr="00061991" w:rsidRDefault="000F43F7" w:rsidP="004A1BC6">
            <w:pPr>
              <w:tabs>
                <w:tab w:val="left" w:pos="4020"/>
              </w:tabs>
              <w:jc w:val="center"/>
              <w:rPr>
                <w:sz w:val="22"/>
                <w:szCs w:val="22"/>
              </w:rPr>
            </w:pPr>
            <w:r w:rsidRPr="00061991">
              <w:rPr>
                <w:sz w:val="22"/>
                <w:szCs w:val="22"/>
              </w:rPr>
              <w:t>1.</w:t>
            </w:r>
          </w:p>
        </w:tc>
        <w:tc>
          <w:tcPr>
            <w:tcW w:w="2391" w:type="dxa"/>
          </w:tcPr>
          <w:p w14:paraId="0C858EAA" w14:textId="77777777" w:rsidR="000F43F7" w:rsidRPr="00061991" w:rsidRDefault="000F43F7" w:rsidP="004A1BC6">
            <w:pPr>
              <w:tabs>
                <w:tab w:val="left" w:pos="4020"/>
              </w:tabs>
              <w:rPr>
                <w:sz w:val="22"/>
                <w:szCs w:val="22"/>
              </w:rPr>
            </w:pPr>
            <w:r w:rsidRPr="00061991">
              <w:rPr>
                <w:sz w:val="22"/>
                <w:szCs w:val="22"/>
              </w:rPr>
              <w:t>Морева Е.Н.</w:t>
            </w:r>
          </w:p>
        </w:tc>
        <w:tc>
          <w:tcPr>
            <w:tcW w:w="3493" w:type="dxa"/>
          </w:tcPr>
          <w:p w14:paraId="7ABEC2B5" w14:textId="77777777" w:rsidR="000F43F7" w:rsidRPr="00061991" w:rsidRDefault="000F43F7" w:rsidP="004A1BC6">
            <w:pPr>
              <w:jc w:val="center"/>
              <w:rPr>
                <w:sz w:val="22"/>
                <w:szCs w:val="22"/>
              </w:rPr>
            </w:pPr>
            <w:r w:rsidRPr="00061991">
              <w:rPr>
                <w:sz w:val="22"/>
                <w:szCs w:val="22"/>
              </w:rPr>
              <w:t>за</w:t>
            </w:r>
          </w:p>
        </w:tc>
      </w:tr>
      <w:tr w:rsidR="000F43F7" w:rsidRPr="00061991" w14:paraId="1211B7B6" w14:textId="77777777" w:rsidTr="004A1BC6">
        <w:tc>
          <w:tcPr>
            <w:tcW w:w="959" w:type="dxa"/>
          </w:tcPr>
          <w:p w14:paraId="5D963DD2" w14:textId="77777777" w:rsidR="000F43F7" w:rsidRPr="00061991" w:rsidRDefault="000F43F7" w:rsidP="004A1BC6">
            <w:pPr>
              <w:tabs>
                <w:tab w:val="left" w:pos="4020"/>
              </w:tabs>
              <w:jc w:val="center"/>
              <w:rPr>
                <w:sz w:val="22"/>
                <w:szCs w:val="22"/>
              </w:rPr>
            </w:pPr>
            <w:r w:rsidRPr="00061991">
              <w:rPr>
                <w:sz w:val="22"/>
                <w:szCs w:val="22"/>
              </w:rPr>
              <w:t>2.</w:t>
            </w:r>
          </w:p>
        </w:tc>
        <w:tc>
          <w:tcPr>
            <w:tcW w:w="2391" w:type="dxa"/>
          </w:tcPr>
          <w:p w14:paraId="67CE9A39" w14:textId="77777777" w:rsidR="000F43F7" w:rsidRPr="00061991" w:rsidRDefault="000F43F7" w:rsidP="004A1BC6">
            <w:pPr>
              <w:tabs>
                <w:tab w:val="left" w:pos="4020"/>
              </w:tabs>
              <w:rPr>
                <w:sz w:val="22"/>
                <w:szCs w:val="22"/>
              </w:rPr>
            </w:pPr>
            <w:r w:rsidRPr="00061991">
              <w:rPr>
                <w:sz w:val="22"/>
                <w:szCs w:val="22"/>
              </w:rPr>
              <w:t>Бугаева С.Е.</w:t>
            </w:r>
          </w:p>
        </w:tc>
        <w:tc>
          <w:tcPr>
            <w:tcW w:w="3493" w:type="dxa"/>
          </w:tcPr>
          <w:p w14:paraId="7BFF73FD" w14:textId="77777777" w:rsidR="000F43F7" w:rsidRPr="00061991" w:rsidRDefault="000F43F7" w:rsidP="004A1BC6">
            <w:pPr>
              <w:jc w:val="center"/>
              <w:rPr>
                <w:sz w:val="22"/>
                <w:szCs w:val="22"/>
              </w:rPr>
            </w:pPr>
            <w:r w:rsidRPr="00061991">
              <w:rPr>
                <w:sz w:val="22"/>
                <w:szCs w:val="22"/>
              </w:rPr>
              <w:t>за</w:t>
            </w:r>
          </w:p>
        </w:tc>
      </w:tr>
      <w:tr w:rsidR="000F43F7" w:rsidRPr="00061991" w14:paraId="33BEEB0D" w14:textId="77777777" w:rsidTr="004A1BC6">
        <w:tc>
          <w:tcPr>
            <w:tcW w:w="959" w:type="dxa"/>
          </w:tcPr>
          <w:p w14:paraId="4CC16BE7" w14:textId="77777777" w:rsidR="000F43F7" w:rsidRPr="00061991" w:rsidRDefault="000F43F7" w:rsidP="004A1BC6">
            <w:pPr>
              <w:tabs>
                <w:tab w:val="left" w:pos="4020"/>
              </w:tabs>
              <w:jc w:val="center"/>
              <w:rPr>
                <w:sz w:val="22"/>
                <w:szCs w:val="22"/>
              </w:rPr>
            </w:pPr>
            <w:r w:rsidRPr="00061991">
              <w:rPr>
                <w:sz w:val="22"/>
                <w:szCs w:val="22"/>
              </w:rPr>
              <w:t>3.</w:t>
            </w:r>
          </w:p>
        </w:tc>
        <w:tc>
          <w:tcPr>
            <w:tcW w:w="2391" w:type="dxa"/>
          </w:tcPr>
          <w:p w14:paraId="33554BE5" w14:textId="77777777" w:rsidR="000F43F7" w:rsidRPr="00061991" w:rsidRDefault="000F43F7" w:rsidP="004A1BC6">
            <w:pPr>
              <w:tabs>
                <w:tab w:val="left" w:pos="4020"/>
              </w:tabs>
              <w:rPr>
                <w:sz w:val="22"/>
                <w:szCs w:val="22"/>
              </w:rPr>
            </w:pPr>
            <w:r w:rsidRPr="00061991">
              <w:rPr>
                <w:sz w:val="22"/>
                <w:szCs w:val="22"/>
              </w:rPr>
              <w:t>Гущина Н.Б.</w:t>
            </w:r>
          </w:p>
        </w:tc>
        <w:tc>
          <w:tcPr>
            <w:tcW w:w="3493" w:type="dxa"/>
          </w:tcPr>
          <w:p w14:paraId="6A4D54E6" w14:textId="77777777" w:rsidR="000F43F7" w:rsidRPr="00061991" w:rsidRDefault="000F43F7" w:rsidP="004A1BC6">
            <w:pPr>
              <w:jc w:val="center"/>
              <w:rPr>
                <w:sz w:val="22"/>
                <w:szCs w:val="22"/>
              </w:rPr>
            </w:pPr>
            <w:r w:rsidRPr="00061991">
              <w:rPr>
                <w:sz w:val="22"/>
                <w:szCs w:val="22"/>
              </w:rPr>
              <w:t>за</w:t>
            </w:r>
          </w:p>
        </w:tc>
      </w:tr>
      <w:tr w:rsidR="000F43F7" w:rsidRPr="00061991" w14:paraId="79AF4ACB" w14:textId="77777777" w:rsidTr="004A1BC6">
        <w:tc>
          <w:tcPr>
            <w:tcW w:w="959" w:type="dxa"/>
          </w:tcPr>
          <w:p w14:paraId="3E4C0FFD" w14:textId="77777777" w:rsidR="000F43F7" w:rsidRPr="00061991" w:rsidRDefault="000F43F7" w:rsidP="004A1BC6">
            <w:pPr>
              <w:tabs>
                <w:tab w:val="left" w:pos="4020"/>
              </w:tabs>
              <w:jc w:val="center"/>
              <w:rPr>
                <w:sz w:val="22"/>
                <w:szCs w:val="22"/>
              </w:rPr>
            </w:pPr>
            <w:r w:rsidRPr="00061991">
              <w:rPr>
                <w:sz w:val="22"/>
                <w:szCs w:val="22"/>
              </w:rPr>
              <w:t>4.</w:t>
            </w:r>
          </w:p>
        </w:tc>
        <w:tc>
          <w:tcPr>
            <w:tcW w:w="2391" w:type="dxa"/>
          </w:tcPr>
          <w:p w14:paraId="070E3494" w14:textId="77777777" w:rsidR="000F43F7" w:rsidRPr="00061991" w:rsidRDefault="000F43F7" w:rsidP="004A1BC6">
            <w:pPr>
              <w:tabs>
                <w:tab w:val="left" w:pos="4020"/>
              </w:tabs>
              <w:rPr>
                <w:sz w:val="22"/>
                <w:szCs w:val="22"/>
              </w:rPr>
            </w:pPr>
            <w:proofErr w:type="spellStart"/>
            <w:r w:rsidRPr="00061991">
              <w:rPr>
                <w:sz w:val="22"/>
                <w:szCs w:val="22"/>
              </w:rPr>
              <w:t>Турбачкина</w:t>
            </w:r>
            <w:proofErr w:type="spellEnd"/>
            <w:r w:rsidRPr="00061991">
              <w:rPr>
                <w:sz w:val="22"/>
                <w:szCs w:val="22"/>
              </w:rPr>
              <w:t xml:space="preserve"> Е.В.</w:t>
            </w:r>
          </w:p>
        </w:tc>
        <w:tc>
          <w:tcPr>
            <w:tcW w:w="3493" w:type="dxa"/>
          </w:tcPr>
          <w:p w14:paraId="4703D92C" w14:textId="77777777" w:rsidR="000F43F7" w:rsidRPr="00061991" w:rsidRDefault="000F43F7" w:rsidP="004A1BC6">
            <w:pPr>
              <w:tabs>
                <w:tab w:val="left" w:pos="4020"/>
              </w:tabs>
              <w:jc w:val="center"/>
              <w:rPr>
                <w:sz w:val="22"/>
                <w:szCs w:val="22"/>
              </w:rPr>
            </w:pPr>
            <w:r w:rsidRPr="00061991">
              <w:rPr>
                <w:sz w:val="22"/>
                <w:szCs w:val="22"/>
              </w:rPr>
              <w:t>за</w:t>
            </w:r>
          </w:p>
        </w:tc>
      </w:tr>
      <w:tr w:rsidR="000F43F7" w:rsidRPr="00061991" w14:paraId="575F0668" w14:textId="77777777" w:rsidTr="004A1BC6">
        <w:tc>
          <w:tcPr>
            <w:tcW w:w="959" w:type="dxa"/>
          </w:tcPr>
          <w:p w14:paraId="54D53778" w14:textId="77777777" w:rsidR="000F43F7" w:rsidRPr="00061991" w:rsidRDefault="000F43F7" w:rsidP="004A1BC6">
            <w:pPr>
              <w:tabs>
                <w:tab w:val="left" w:pos="4020"/>
              </w:tabs>
              <w:jc w:val="center"/>
              <w:rPr>
                <w:sz w:val="22"/>
                <w:szCs w:val="22"/>
              </w:rPr>
            </w:pPr>
            <w:r w:rsidRPr="00061991">
              <w:rPr>
                <w:sz w:val="22"/>
                <w:szCs w:val="22"/>
              </w:rPr>
              <w:t>5.</w:t>
            </w:r>
          </w:p>
        </w:tc>
        <w:tc>
          <w:tcPr>
            <w:tcW w:w="2391" w:type="dxa"/>
          </w:tcPr>
          <w:p w14:paraId="12BDDBD3" w14:textId="77777777" w:rsidR="000F43F7" w:rsidRPr="00061991" w:rsidRDefault="000F43F7" w:rsidP="004A1BC6">
            <w:pPr>
              <w:tabs>
                <w:tab w:val="left" w:pos="4020"/>
              </w:tabs>
              <w:rPr>
                <w:sz w:val="22"/>
                <w:szCs w:val="22"/>
              </w:rPr>
            </w:pPr>
            <w:r w:rsidRPr="00061991">
              <w:rPr>
                <w:sz w:val="22"/>
                <w:szCs w:val="22"/>
              </w:rPr>
              <w:t>Полозов И.Г.</w:t>
            </w:r>
          </w:p>
        </w:tc>
        <w:tc>
          <w:tcPr>
            <w:tcW w:w="3493" w:type="dxa"/>
          </w:tcPr>
          <w:p w14:paraId="18A6F057" w14:textId="77777777" w:rsidR="000F43F7" w:rsidRPr="00061991" w:rsidRDefault="000F43F7" w:rsidP="004A1BC6">
            <w:pPr>
              <w:tabs>
                <w:tab w:val="left" w:pos="4020"/>
              </w:tabs>
              <w:jc w:val="center"/>
              <w:rPr>
                <w:sz w:val="22"/>
                <w:szCs w:val="22"/>
              </w:rPr>
            </w:pPr>
            <w:r w:rsidRPr="00061991">
              <w:rPr>
                <w:sz w:val="22"/>
                <w:szCs w:val="22"/>
              </w:rPr>
              <w:t>за</w:t>
            </w:r>
          </w:p>
        </w:tc>
      </w:tr>
      <w:tr w:rsidR="000F43F7" w:rsidRPr="00061991" w14:paraId="0BB68A70" w14:textId="77777777" w:rsidTr="004A1BC6">
        <w:tc>
          <w:tcPr>
            <w:tcW w:w="959" w:type="dxa"/>
          </w:tcPr>
          <w:p w14:paraId="7385A496" w14:textId="77777777" w:rsidR="000F43F7" w:rsidRPr="00061991" w:rsidRDefault="000F43F7" w:rsidP="004A1BC6">
            <w:pPr>
              <w:tabs>
                <w:tab w:val="left" w:pos="4020"/>
              </w:tabs>
              <w:jc w:val="center"/>
              <w:rPr>
                <w:sz w:val="22"/>
                <w:szCs w:val="22"/>
              </w:rPr>
            </w:pPr>
            <w:r w:rsidRPr="00061991">
              <w:rPr>
                <w:sz w:val="22"/>
                <w:szCs w:val="22"/>
              </w:rPr>
              <w:t>6.</w:t>
            </w:r>
          </w:p>
        </w:tc>
        <w:tc>
          <w:tcPr>
            <w:tcW w:w="2391" w:type="dxa"/>
          </w:tcPr>
          <w:p w14:paraId="69080267" w14:textId="77777777" w:rsidR="000F43F7" w:rsidRPr="00061991" w:rsidRDefault="000F43F7" w:rsidP="004A1BC6">
            <w:pPr>
              <w:tabs>
                <w:tab w:val="left" w:pos="4020"/>
              </w:tabs>
              <w:rPr>
                <w:sz w:val="22"/>
                <w:szCs w:val="22"/>
              </w:rPr>
            </w:pPr>
            <w:r w:rsidRPr="00061991">
              <w:rPr>
                <w:sz w:val="22"/>
                <w:szCs w:val="22"/>
              </w:rPr>
              <w:t>Коннова Е.А.</w:t>
            </w:r>
          </w:p>
        </w:tc>
        <w:tc>
          <w:tcPr>
            <w:tcW w:w="3493" w:type="dxa"/>
          </w:tcPr>
          <w:p w14:paraId="7351299E" w14:textId="77777777" w:rsidR="000F43F7" w:rsidRPr="00061991" w:rsidRDefault="000F43F7" w:rsidP="004A1BC6">
            <w:pPr>
              <w:tabs>
                <w:tab w:val="left" w:pos="4020"/>
              </w:tabs>
              <w:jc w:val="center"/>
              <w:rPr>
                <w:sz w:val="22"/>
                <w:szCs w:val="22"/>
              </w:rPr>
            </w:pPr>
            <w:r w:rsidRPr="00061991">
              <w:rPr>
                <w:sz w:val="22"/>
                <w:szCs w:val="22"/>
              </w:rPr>
              <w:t>за</w:t>
            </w:r>
          </w:p>
        </w:tc>
      </w:tr>
      <w:tr w:rsidR="000F43F7" w:rsidRPr="00061991" w14:paraId="69C0A159" w14:textId="77777777" w:rsidTr="004A1BC6">
        <w:tc>
          <w:tcPr>
            <w:tcW w:w="959" w:type="dxa"/>
          </w:tcPr>
          <w:p w14:paraId="74E99DDC" w14:textId="77777777" w:rsidR="000F43F7" w:rsidRPr="00061991" w:rsidRDefault="000F43F7" w:rsidP="004A1BC6">
            <w:pPr>
              <w:tabs>
                <w:tab w:val="left" w:pos="4020"/>
              </w:tabs>
              <w:jc w:val="center"/>
              <w:rPr>
                <w:sz w:val="22"/>
                <w:szCs w:val="22"/>
              </w:rPr>
            </w:pPr>
            <w:r w:rsidRPr="00061991">
              <w:rPr>
                <w:sz w:val="22"/>
                <w:szCs w:val="22"/>
              </w:rPr>
              <w:t>7.</w:t>
            </w:r>
          </w:p>
        </w:tc>
        <w:tc>
          <w:tcPr>
            <w:tcW w:w="2391" w:type="dxa"/>
          </w:tcPr>
          <w:p w14:paraId="415A0372" w14:textId="77777777" w:rsidR="000F43F7" w:rsidRPr="00061991" w:rsidRDefault="000F43F7" w:rsidP="004A1BC6">
            <w:pPr>
              <w:tabs>
                <w:tab w:val="left" w:pos="4020"/>
              </w:tabs>
              <w:rPr>
                <w:sz w:val="22"/>
                <w:szCs w:val="22"/>
              </w:rPr>
            </w:pPr>
            <w:r w:rsidRPr="00061991">
              <w:rPr>
                <w:sz w:val="22"/>
                <w:szCs w:val="22"/>
              </w:rPr>
              <w:t>Агапова О.П.</w:t>
            </w:r>
          </w:p>
        </w:tc>
        <w:tc>
          <w:tcPr>
            <w:tcW w:w="3493" w:type="dxa"/>
          </w:tcPr>
          <w:p w14:paraId="35431670" w14:textId="77777777" w:rsidR="000F43F7" w:rsidRPr="00061991" w:rsidRDefault="000F43F7" w:rsidP="004A1BC6">
            <w:pPr>
              <w:tabs>
                <w:tab w:val="left" w:pos="4020"/>
              </w:tabs>
              <w:jc w:val="center"/>
              <w:rPr>
                <w:sz w:val="22"/>
                <w:szCs w:val="22"/>
              </w:rPr>
            </w:pPr>
            <w:r w:rsidRPr="00061991">
              <w:rPr>
                <w:sz w:val="22"/>
                <w:szCs w:val="22"/>
              </w:rPr>
              <w:t>за</w:t>
            </w:r>
          </w:p>
        </w:tc>
      </w:tr>
    </w:tbl>
    <w:p w14:paraId="1DFACB4B" w14:textId="77777777" w:rsidR="000F43F7" w:rsidRPr="000F43F7" w:rsidRDefault="000F43F7" w:rsidP="000F43F7">
      <w:pPr>
        <w:pStyle w:val="a4"/>
        <w:tabs>
          <w:tab w:val="left" w:pos="4020"/>
        </w:tabs>
        <w:ind w:left="644"/>
        <w:rPr>
          <w:sz w:val="22"/>
          <w:szCs w:val="22"/>
        </w:rPr>
      </w:pPr>
      <w:r w:rsidRPr="000F43F7">
        <w:rPr>
          <w:sz w:val="22"/>
          <w:szCs w:val="22"/>
        </w:rPr>
        <w:t xml:space="preserve">Итого: за – 7, против – 0, воздержался – 0, отсутствуют – 0. </w:t>
      </w:r>
    </w:p>
    <w:p w14:paraId="7A230195" w14:textId="77777777" w:rsidR="0036559D" w:rsidRPr="0036559D" w:rsidRDefault="0036559D" w:rsidP="00885366">
      <w:pPr>
        <w:autoSpaceDE w:val="0"/>
        <w:autoSpaceDN w:val="0"/>
        <w:adjustRightInd w:val="0"/>
        <w:ind w:firstLine="709"/>
        <w:jc w:val="both"/>
        <w:rPr>
          <w:b/>
          <w:color w:val="FF0000"/>
          <w:sz w:val="22"/>
          <w:szCs w:val="22"/>
        </w:rPr>
      </w:pPr>
    </w:p>
    <w:p w14:paraId="2C00BC92" w14:textId="77777777" w:rsidR="0036559D" w:rsidRDefault="0036559D" w:rsidP="00885366">
      <w:pPr>
        <w:autoSpaceDE w:val="0"/>
        <w:autoSpaceDN w:val="0"/>
        <w:adjustRightInd w:val="0"/>
        <w:ind w:firstLine="709"/>
        <w:jc w:val="both"/>
        <w:rPr>
          <w:b/>
          <w:sz w:val="22"/>
          <w:szCs w:val="22"/>
        </w:rPr>
      </w:pPr>
    </w:p>
    <w:p w14:paraId="334F083A" w14:textId="77777777" w:rsidR="008F7B2D" w:rsidRPr="00061991" w:rsidRDefault="00885366" w:rsidP="00885366">
      <w:pPr>
        <w:autoSpaceDE w:val="0"/>
        <w:autoSpaceDN w:val="0"/>
        <w:adjustRightInd w:val="0"/>
        <w:ind w:firstLine="709"/>
        <w:jc w:val="both"/>
        <w:rPr>
          <w:b/>
          <w:sz w:val="22"/>
          <w:szCs w:val="22"/>
        </w:rPr>
      </w:pPr>
      <w:r>
        <w:rPr>
          <w:b/>
          <w:sz w:val="22"/>
          <w:szCs w:val="22"/>
        </w:rPr>
        <w:t xml:space="preserve">8. </w:t>
      </w:r>
      <w:r w:rsidR="00651846" w:rsidRPr="00061991">
        <w:rPr>
          <w:b/>
          <w:sz w:val="22"/>
          <w:szCs w:val="22"/>
        </w:rPr>
        <w:t>СЛУШАЛИ</w:t>
      </w:r>
      <w:proofErr w:type="gramStart"/>
      <w:r w:rsidR="00651846" w:rsidRPr="00061991">
        <w:rPr>
          <w:b/>
          <w:sz w:val="22"/>
          <w:szCs w:val="22"/>
        </w:rPr>
        <w:t>: О</w:t>
      </w:r>
      <w:proofErr w:type="gramEnd"/>
      <w:r w:rsidR="00651846" w:rsidRPr="00061991">
        <w:rPr>
          <w:b/>
          <w:sz w:val="22"/>
          <w:szCs w:val="22"/>
        </w:rPr>
        <w:t xml:space="preserve"> корректировке долгосрочных тарифов на тепловую энергию, установлении льготных тарифов на тепловую энергию для потребителей ООО «КЭС-Тейково» (в системах теплоснабжения с. Новое </w:t>
      </w:r>
      <w:proofErr w:type="spellStart"/>
      <w:r w:rsidR="00651846" w:rsidRPr="00061991">
        <w:rPr>
          <w:b/>
          <w:sz w:val="22"/>
          <w:szCs w:val="22"/>
        </w:rPr>
        <w:t>Леушино</w:t>
      </w:r>
      <w:proofErr w:type="spellEnd"/>
      <w:r w:rsidR="00651846" w:rsidRPr="00061991">
        <w:rPr>
          <w:b/>
          <w:sz w:val="22"/>
          <w:szCs w:val="22"/>
        </w:rPr>
        <w:t xml:space="preserve"> Тейковского муниципального района) на 2024-2025 годы (Семенова Н.Е.)</w:t>
      </w:r>
    </w:p>
    <w:p w14:paraId="79FB7514" w14:textId="77777777" w:rsidR="00651846" w:rsidRPr="00061991" w:rsidRDefault="00651846" w:rsidP="0039372C">
      <w:pPr>
        <w:pStyle w:val="24"/>
        <w:widowControl/>
        <w:tabs>
          <w:tab w:val="left" w:pos="1276"/>
          <w:tab w:val="left" w:pos="1560"/>
        </w:tabs>
        <w:ind w:firstLine="567"/>
        <w:rPr>
          <w:bCs/>
          <w:sz w:val="22"/>
          <w:szCs w:val="22"/>
        </w:rPr>
      </w:pPr>
      <w:r w:rsidRPr="00061991">
        <w:rPr>
          <w:bCs/>
          <w:sz w:val="22"/>
          <w:szCs w:val="22"/>
        </w:rPr>
        <w:t xml:space="preserve">В связи с обращением ООО «КЭС-Тейково» приказом Департамента энергетики и тарифов Ивановской области от 05.05.2023 № 25-у открыто дело об установлении долгосрочных тарифов на тепловую энергию (в системах теплоснабжения с. Новое </w:t>
      </w:r>
      <w:proofErr w:type="spellStart"/>
      <w:r w:rsidRPr="00061991">
        <w:rPr>
          <w:bCs/>
          <w:sz w:val="22"/>
          <w:szCs w:val="22"/>
        </w:rPr>
        <w:t>Леушино</w:t>
      </w:r>
      <w:proofErr w:type="spellEnd"/>
      <w:r w:rsidRPr="00061991">
        <w:rPr>
          <w:bCs/>
          <w:sz w:val="22"/>
          <w:szCs w:val="22"/>
        </w:rPr>
        <w:t xml:space="preserve"> Тейковского муниципального района) на 202</w:t>
      </w:r>
      <w:r w:rsidR="00A06CFD" w:rsidRPr="00061991">
        <w:rPr>
          <w:bCs/>
          <w:sz w:val="22"/>
          <w:szCs w:val="22"/>
        </w:rPr>
        <w:t>4</w:t>
      </w:r>
      <w:r w:rsidRPr="00061991">
        <w:rPr>
          <w:bCs/>
          <w:sz w:val="22"/>
          <w:szCs w:val="22"/>
        </w:rPr>
        <w:t>-2025 годы.</w:t>
      </w:r>
      <w:r w:rsidR="00A06CFD" w:rsidRPr="00061991">
        <w:rPr>
          <w:sz w:val="22"/>
          <w:szCs w:val="22"/>
        </w:rPr>
        <w:t xml:space="preserve"> </w:t>
      </w:r>
      <w:r w:rsidR="0039372C" w:rsidRPr="000F43F7">
        <w:rPr>
          <w:sz w:val="22"/>
          <w:szCs w:val="22"/>
        </w:rPr>
        <w:t xml:space="preserve">Метод индексации установленных тарифов в качестве метод регулирования тарифов был определен до начала долгосрочного периода регулирования (2023-2025 гг.). </w:t>
      </w:r>
      <w:r w:rsidRPr="000F43F7">
        <w:rPr>
          <w:bCs/>
          <w:sz w:val="22"/>
          <w:szCs w:val="22"/>
        </w:rPr>
        <w:t xml:space="preserve">ООО </w:t>
      </w:r>
      <w:r w:rsidRPr="00061991">
        <w:rPr>
          <w:bCs/>
          <w:sz w:val="22"/>
          <w:szCs w:val="22"/>
        </w:rPr>
        <w:t>«КЭС-Тейково» осуществляет регулируемые виды деятельности с использованием имущества, которым владеет на праве аренды.</w:t>
      </w:r>
    </w:p>
    <w:p w14:paraId="3EC78291" w14:textId="77777777" w:rsidR="00A06CFD" w:rsidRPr="00061991" w:rsidRDefault="00A06CFD" w:rsidP="00941935">
      <w:pPr>
        <w:pStyle w:val="24"/>
        <w:widowControl/>
        <w:tabs>
          <w:tab w:val="left" w:pos="851"/>
          <w:tab w:val="left" w:pos="1276"/>
          <w:tab w:val="left" w:pos="1560"/>
        </w:tabs>
        <w:ind w:firstLine="708"/>
        <w:rPr>
          <w:bCs/>
          <w:sz w:val="22"/>
          <w:szCs w:val="22"/>
        </w:rPr>
      </w:pPr>
      <w:r w:rsidRPr="00061991">
        <w:rPr>
          <w:bCs/>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2024 год и на плановый период 2025 и 2026 годов (далее – прогноз), одобренным на заседании Правительства Российской Федерации 22 сентября 2023 г. (Протокол № 28, часть II,).</w:t>
      </w:r>
    </w:p>
    <w:p w14:paraId="06E8C9B9" w14:textId="77777777" w:rsidR="00A06CFD" w:rsidRPr="000F43F7" w:rsidRDefault="00A06CFD" w:rsidP="00941935">
      <w:pPr>
        <w:pStyle w:val="24"/>
        <w:widowControl/>
        <w:tabs>
          <w:tab w:val="left" w:pos="851"/>
          <w:tab w:val="left" w:pos="1276"/>
          <w:tab w:val="left" w:pos="1560"/>
        </w:tabs>
        <w:ind w:firstLine="708"/>
        <w:rPr>
          <w:bCs/>
          <w:sz w:val="22"/>
          <w:szCs w:val="22"/>
        </w:rPr>
      </w:pPr>
      <w:r w:rsidRPr="00061991">
        <w:rPr>
          <w:bCs/>
          <w:sz w:val="22"/>
          <w:szCs w:val="22"/>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w:t>
      </w:r>
      <w:r w:rsidRPr="000F43F7">
        <w:rPr>
          <w:bCs/>
          <w:sz w:val="22"/>
          <w:szCs w:val="22"/>
        </w:rPr>
        <w:t>льготные тарифы на тепловую энергию для населения.</w:t>
      </w:r>
    </w:p>
    <w:p w14:paraId="2B8F77E7" w14:textId="77777777" w:rsidR="00941935" w:rsidRPr="000F43F7" w:rsidRDefault="00941935" w:rsidP="00941935">
      <w:pPr>
        <w:pStyle w:val="24"/>
        <w:widowControl/>
        <w:tabs>
          <w:tab w:val="left" w:pos="851"/>
          <w:tab w:val="left" w:pos="993"/>
        </w:tabs>
        <w:ind w:firstLine="709"/>
        <w:rPr>
          <w:bCs/>
          <w:sz w:val="22"/>
          <w:szCs w:val="22"/>
        </w:rPr>
      </w:pPr>
      <w:r w:rsidRPr="000F43F7">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39F7AD83" w14:textId="77777777" w:rsidR="00A06CFD" w:rsidRPr="00061991" w:rsidRDefault="00A06CFD" w:rsidP="00941935">
      <w:pPr>
        <w:pStyle w:val="24"/>
        <w:widowControl/>
        <w:tabs>
          <w:tab w:val="left" w:pos="851"/>
          <w:tab w:val="left" w:pos="1276"/>
          <w:tab w:val="left" w:pos="1560"/>
        </w:tabs>
        <w:ind w:firstLine="708"/>
        <w:rPr>
          <w:bCs/>
          <w:sz w:val="22"/>
          <w:szCs w:val="22"/>
        </w:rPr>
      </w:pPr>
      <w:r w:rsidRPr="000F43F7">
        <w:rPr>
          <w:bCs/>
          <w:sz w:val="22"/>
          <w:szCs w:val="22"/>
        </w:rPr>
        <w:t xml:space="preserve">Льготный тариф на тепловую энергию для населения на второе </w:t>
      </w:r>
      <w:r w:rsidRPr="00061991">
        <w:rPr>
          <w:bCs/>
          <w:sz w:val="22"/>
          <w:szCs w:val="22"/>
        </w:rPr>
        <w:t>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6DC85733" w14:textId="77777777" w:rsidR="00A06CFD" w:rsidRPr="00061991" w:rsidRDefault="00A06CFD" w:rsidP="00941935">
      <w:pPr>
        <w:pStyle w:val="24"/>
        <w:widowControl/>
        <w:tabs>
          <w:tab w:val="left" w:pos="851"/>
          <w:tab w:val="left" w:pos="1276"/>
          <w:tab w:val="left" w:pos="1560"/>
        </w:tabs>
        <w:ind w:firstLine="708"/>
        <w:rPr>
          <w:bCs/>
          <w:sz w:val="22"/>
          <w:szCs w:val="22"/>
        </w:rPr>
      </w:pPr>
      <w:r w:rsidRPr="00061991">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9C62CD9" w14:textId="77777777" w:rsidR="00A06CFD" w:rsidRPr="00061991" w:rsidRDefault="00A06CFD" w:rsidP="00941935">
      <w:pPr>
        <w:pStyle w:val="24"/>
        <w:widowControl/>
        <w:tabs>
          <w:tab w:val="left" w:pos="851"/>
          <w:tab w:val="left" w:pos="1276"/>
          <w:tab w:val="left" w:pos="1560"/>
        </w:tabs>
        <w:ind w:firstLine="708"/>
        <w:rPr>
          <w:bCs/>
          <w:sz w:val="22"/>
          <w:szCs w:val="22"/>
        </w:rPr>
      </w:pPr>
      <w:r w:rsidRPr="00061991">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02B35B46" w14:textId="77777777" w:rsidR="00A06CFD" w:rsidRPr="00061991" w:rsidRDefault="00A06CFD" w:rsidP="00941935">
      <w:pPr>
        <w:pStyle w:val="24"/>
        <w:widowControl/>
        <w:tabs>
          <w:tab w:val="left" w:pos="851"/>
          <w:tab w:val="left" w:pos="1276"/>
          <w:tab w:val="left" w:pos="1560"/>
        </w:tabs>
        <w:ind w:firstLine="708"/>
        <w:rPr>
          <w:bCs/>
          <w:sz w:val="22"/>
          <w:szCs w:val="22"/>
        </w:rPr>
      </w:pPr>
      <w:r w:rsidRPr="00061991">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5C1491F" w14:textId="77777777" w:rsidR="00A06CFD" w:rsidRPr="00061991" w:rsidRDefault="00A06CFD" w:rsidP="00941935">
      <w:pPr>
        <w:pStyle w:val="24"/>
        <w:widowControl/>
        <w:tabs>
          <w:tab w:val="left" w:pos="851"/>
          <w:tab w:val="left" w:pos="1276"/>
          <w:tab w:val="left" w:pos="1560"/>
        </w:tabs>
        <w:ind w:firstLine="708"/>
        <w:rPr>
          <w:bCs/>
          <w:sz w:val="22"/>
          <w:szCs w:val="22"/>
        </w:rPr>
      </w:pPr>
      <w:r w:rsidRPr="00061991">
        <w:rPr>
          <w:bCs/>
          <w:sz w:val="22"/>
          <w:szCs w:val="22"/>
        </w:rPr>
        <w:t xml:space="preserve">По результатам экспертизы материалов тарифного дела подготовлено экспертное заключение. </w:t>
      </w:r>
    </w:p>
    <w:p w14:paraId="531F090C" w14:textId="77777777" w:rsidR="00651846" w:rsidRPr="00061991" w:rsidRDefault="00651846" w:rsidP="00941935">
      <w:pPr>
        <w:pStyle w:val="24"/>
        <w:widowControl/>
        <w:tabs>
          <w:tab w:val="left" w:pos="851"/>
          <w:tab w:val="left" w:pos="1276"/>
          <w:tab w:val="left" w:pos="1560"/>
        </w:tabs>
        <w:ind w:firstLine="708"/>
        <w:rPr>
          <w:bCs/>
          <w:sz w:val="22"/>
          <w:szCs w:val="22"/>
        </w:rPr>
      </w:pPr>
      <w:r w:rsidRPr="00061991">
        <w:rPr>
          <w:bCs/>
          <w:sz w:val="22"/>
          <w:szCs w:val="22"/>
        </w:rPr>
        <w:t>Основные плановые (расчетные) показатели деятельности теплоснабжающей организации на расчетный период регулирования 202</w:t>
      </w:r>
      <w:r w:rsidR="00A06CFD" w:rsidRPr="00061991">
        <w:rPr>
          <w:bCs/>
          <w:sz w:val="22"/>
          <w:szCs w:val="22"/>
        </w:rPr>
        <w:t>4</w:t>
      </w:r>
      <w:r w:rsidRPr="00061991">
        <w:rPr>
          <w:bCs/>
          <w:sz w:val="22"/>
          <w:szCs w:val="22"/>
        </w:rPr>
        <w:t>-202</w:t>
      </w:r>
      <w:r w:rsidR="00A06CFD" w:rsidRPr="00061991">
        <w:rPr>
          <w:bCs/>
          <w:sz w:val="22"/>
          <w:szCs w:val="22"/>
        </w:rPr>
        <w:t>5</w:t>
      </w:r>
      <w:r w:rsidRPr="00061991">
        <w:rPr>
          <w:bCs/>
          <w:sz w:val="22"/>
          <w:szCs w:val="22"/>
        </w:rPr>
        <w:t xml:space="preserve"> годы, принятые при формировании тарифов приведены в приложении </w:t>
      </w:r>
      <w:r w:rsidR="00A06CFD" w:rsidRPr="00061991">
        <w:rPr>
          <w:bCs/>
          <w:sz w:val="22"/>
          <w:szCs w:val="22"/>
        </w:rPr>
        <w:t>8/</w:t>
      </w:r>
      <w:r w:rsidRPr="00061991">
        <w:rPr>
          <w:bCs/>
          <w:sz w:val="22"/>
          <w:szCs w:val="22"/>
        </w:rPr>
        <w:t>1.</w:t>
      </w:r>
    </w:p>
    <w:p w14:paraId="68AAF995" w14:textId="77777777" w:rsidR="00651846" w:rsidRPr="00061991" w:rsidRDefault="00651846" w:rsidP="00941935">
      <w:pPr>
        <w:pStyle w:val="24"/>
        <w:widowControl/>
        <w:tabs>
          <w:tab w:val="left" w:pos="851"/>
          <w:tab w:val="left" w:pos="1276"/>
          <w:tab w:val="left" w:pos="1560"/>
        </w:tabs>
        <w:ind w:firstLine="708"/>
        <w:rPr>
          <w:bCs/>
          <w:sz w:val="22"/>
          <w:szCs w:val="22"/>
        </w:rPr>
      </w:pPr>
      <w:r w:rsidRPr="00061991">
        <w:rPr>
          <w:bCs/>
          <w:sz w:val="22"/>
          <w:szCs w:val="22"/>
        </w:rPr>
        <w:lastRenderedPageBreak/>
        <w:t>Уровни предлагаемых к утверждению тарифов согласованы предприятием письмом от</w:t>
      </w:r>
      <w:r w:rsidRPr="00061991">
        <w:rPr>
          <w:bCs/>
          <w:color w:val="FF0000"/>
          <w:sz w:val="22"/>
          <w:szCs w:val="22"/>
        </w:rPr>
        <w:t xml:space="preserve"> </w:t>
      </w:r>
      <w:r w:rsidR="00A06CFD" w:rsidRPr="00061991">
        <w:rPr>
          <w:bCs/>
          <w:sz w:val="22"/>
          <w:szCs w:val="22"/>
        </w:rPr>
        <w:t>18</w:t>
      </w:r>
      <w:r w:rsidRPr="00061991">
        <w:rPr>
          <w:bCs/>
          <w:sz w:val="22"/>
          <w:szCs w:val="22"/>
        </w:rPr>
        <w:t>.1</w:t>
      </w:r>
      <w:r w:rsidR="00A06CFD" w:rsidRPr="00061991">
        <w:rPr>
          <w:bCs/>
          <w:sz w:val="22"/>
          <w:szCs w:val="22"/>
        </w:rPr>
        <w:t>0</w:t>
      </w:r>
      <w:r w:rsidRPr="00061991">
        <w:rPr>
          <w:bCs/>
          <w:sz w:val="22"/>
          <w:szCs w:val="22"/>
        </w:rPr>
        <w:t>.202</w:t>
      </w:r>
      <w:r w:rsidR="00A06CFD" w:rsidRPr="00061991">
        <w:rPr>
          <w:bCs/>
          <w:sz w:val="22"/>
          <w:szCs w:val="22"/>
        </w:rPr>
        <w:t>3</w:t>
      </w:r>
      <w:r w:rsidRPr="00061991">
        <w:rPr>
          <w:bCs/>
          <w:sz w:val="22"/>
          <w:szCs w:val="22"/>
        </w:rPr>
        <w:t xml:space="preserve"> № </w:t>
      </w:r>
      <w:r w:rsidR="00D05FB5" w:rsidRPr="00061991">
        <w:rPr>
          <w:bCs/>
          <w:sz w:val="22"/>
          <w:szCs w:val="22"/>
        </w:rPr>
        <w:t>492</w:t>
      </w:r>
      <w:r w:rsidRPr="00061991">
        <w:rPr>
          <w:bCs/>
          <w:sz w:val="22"/>
          <w:szCs w:val="22"/>
        </w:rPr>
        <w:t>.</w:t>
      </w:r>
    </w:p>
    <w:p w14:paraId="0235BC5F" w14:textId="77777777" w:rsidR="00651846" w:rsidRPr="00061991" w:rsidRDefault="00651846" w:rsidP="00941935">
      <w:pPr>
        <w:ind w:firstLine="709"/>
        <w:jc w:val="both"/>
        <w:rPr>
          <w:b/>
          <w:sz w:val="22"/>
          <w:szCs w:val="22"/>
        </w:rPr>
      </w:pPr>
    </w:p>
    <w:p w14:paraId="628849EC" w14:textId="77777777" w:rsidR="00651846" w:rsidRPr="00061991" w:rsidRDefault="00651846" w:rsidP="00941935">
      <w:pPr>
        <w:ind w:firstLine="709"/>
        <w:jc w:val="both"/>
        <w:rPr>
          <w:b/>
          <w:sz w:val="22"/>
          <w:szCs w:val="22"/>
        </w:rPr>
      </w:pPr>
      <w:r w:rsidRPr="00061991">
        <w:rPr>
          <w:b/>
          <w:sz w:val="22"/>
          <w:szCs w:val="22"/>
        </w:rPr>
        <w:t>РЕШИЛИ:</w:t>
      </w:r>
    </w:p>
    <w:p w14:paraId="2188D288" w14:textId="77777777" w:rsidR="00651846" w:rsidRPr="00061991" w:rsidRDefault="00651846" w:rsidP="00941935">
      <w:pPr>
        <w:pStyle w:val="ConsNormal"/>
        <w:ind w:firstLine="567"/>
        <w:jc w:val="both"/>
        <w:rPr>
          <w:rFonts w:ascii="Times New Roman" w:hAnsi="Times New Roman"/>
          <w:sz w:val="22"/>
          <w:szCs w:val="22"/>
        </w:rPr>
      </w:pPr>
      <w:r w:rsidRPr="00061991">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19017630" w14:textId="77777777" w:rsidR="00651846" w:rsidRPr="00061991" w:rsidRDefault="00651846" w:rsidP="00941935">
      <w:pPr>
        <w:pStyle w:val="ConsNormal"/>
        <w:ind w:firstLine="567"/>
        <w:jc w:val="both"/>
        <w:rPr>
          <w:rFonts w:ascii="Times New Roman" w:hAnsi="Times New Roman"/>
          <w:sz w:val="22"/>
          <w:szCs w:val="22"/>
        </w:rPr>
      </w:pPr>
    </w:p>
    <w:p w14:paraId="681FCD8D" w14:textId="77777777" w:rsidR="00651846" w:rsidRPr="00061991" w:rsidRDefault="00651846" w:rsidP="00941935">
      <w:pPr>
        <w:pStyle w:val="2"/>
        <w:numPr>
          <w:ilvl w:val="0"/>
          <w:numId w:val="1"/>
        </w:numPr>
        <w:ind w:left="0" w:firstLine="900"/>
        <w:rPr>
          <w:b w:val="0"/>
          <w:sz w:val="22"/>
          <w:szCs w:val="22"/>
        </w:rPr>
      </w:pPr>
      <w:r w:rsidRPr="00061991">
        <w:rPr>
          <w:b w:val="0"/>
          <w:sz w:val="22"/>
          <w:szCs w:val="22"/>
        </w:rPr>
        <w:t xml:space="preserve">С 01.01.2024 произвести корректировку установленных долгосрочных тарифов на тепловую энергию для потребителей ООО «КЭС-Тейково» (в системах теплоснабжения с. Новое </w:t>
      </w:r>
      <w:proofErr w:type="spellStart"/>
      <w:r w:rsidRPr="00061991">
        <w:rPr>
          <w:b w:val="0"/>
          <w:sz w:val="22"/>
          <w:szCs w:val="22"/>
        </w:rPr>
        <w:t>Леушино</w:t>
      </w:r>
      <w:proofErr w:type="spellEnd"/>
      <w:r w:rsidRPr="00061991">
        <w:rPr>
          <w:b w:val="0"/>
          <w:sz w:val="22"/>
          <w:szCs w:val="22"/>
        </w:rPr>
        <w:t xml:space="preserve"> Тейковского муниципального района) на 2024-2025 годы, изложив </w:t>
      </w:r>
      <w:hyperlink r:id="rId16" w:history="1">
        <w:r w:rsidRPr="00061991">
          <w:rPr>
            <w:b w:val="0"/>
            <w:sz w:val="22"/>
            <w:szCs w:val="22"/>
          </w:rPr>
          <w:t>приложение 1</w:t>
        </w:r>
      </w:hyperlink>
      <w:r w:rsidRPr="00061991">
        <w:rPr>
          <w:b w:val="0"/>
          <w:sz w:val="22"/>
          <w:szCs w:val="22"/>
        </w:rPr>
        <w:t xml:space="preserve"> к постановлению Департамента энергетики и тарифов Ивановской</w:t>
      </w:r>
      <w:r w:rsidRPr="00061991">
        <w:rPr>
          <w:b w:val="0"/>
          <w:color w:val="FF0000"/>
          <w:sz w:val="22"/>
          <w:szCs w:val="22"/>
        </w:rPr>
        <w:t xml:space="preserve"> </w:t>
      </w:r>
      <w:r w:rsidRPr="00061991">
        <w:rPr>
          <w:b w:val="0"/>
          <w:sz w:val="22"/>
          <w:szCs w:val="22"/>
        </w:rPr>
        <w:t>области от 25.11.2022  № 54-т/3 в новой редакции</w:t>
      </w:r>
      <w:r w:rsidR="0039372C">
        <w:rPr>
          <w:b w:val="0"/>
          <w:sz w:val="22"/>
          <w:szCs w:val="22"/>
        </w:rPr>
        <w:t>:</w:t>
      </w:r>
      <w:r w:rsidRPr="00061991">
        <w:rPr>
          <w:b w:val="0"/>
          <w:sz w:val="22"/>
          <w:szCs w:val="22"/>
        </w:rPr>
        <w:t xml:space="preserve"> </w:t>
      </w:r>
    </w:p>
    <w:p w14:paraId="271D8A51" w14:textId="77777777" w:rsidR="00651846" w:rsidRPr="00061991" w:rsidRDefault="00651846" w:rsidP="00941935">
      <w:pPr>
        <w:rPr>
          <w:sz w:val="22"/>
          <w:szCs w:val="22"/>
        </w:rPr>
      </w:pPr>
    </w:p>
    <w:p w14:paraId="33501513" w14:textId="77777777" w:rsidR="00651846" w:rsidRPr="00061991" w:rsidRDefault="00651846" w:rsidP="00941935">
      <w:pPr>
        <w:widowControl/>
        <w:autoSpaceDE w:val="0"/>
        <w:autoSpaceDN w:val="0"/>
        <w:adjustRightInd w:val="0"/>
        <w:jc w:val="right"/>
        <w:rPr>
          <w:sz w:val="22"/>
          <w:szCs w:val="22"/>
        </w:rPr>
      </w:pPr>
      <w:r w:rsidRPr="00061991">
        <w:rPr>
          <w:sz w:val="22"/>
          <w:szCs w:val="22"/>
        </w:rPr>
        <w:t xml:space="preserve">  Приложение 1 к </w:t>
      </w:r>
      <w:proofErr w:type="gramStart"/>
      <w:r w:rsidRPr="00061991">
        <w:rPr>
          <w:sz w:val="22"/>
          <w:szCs w:val="22"/>
        </w:rPr>
        <w:t>постановлению  Департамента</w:t>
      </w:r>
      <w:proofErr w:type="gramEnd"/>
      <w:r w:rsidRPr="00061991">
        <w:rPr>
          <w:sz w:val="22"/>
          <w:szCs w:val="22"/>
        </w:rPr>
        <w:t xml:space="preserve"> энергетики и тарифов</w:t>
      </w:r>
    </w:p>
    <w:p w14:paraId="224556F7" w14:textId="77777777" w:rsidR="00651846" w:rsidRPr="00061991" w:rsidRDefault="00651846" w:rsidP="00941935">
      <w:pPr>
        <w:widowControl/>
        <w:autoSpaceDE w:val="0"/>
        <w:autoSpaceDN w:val="0"/>
        <w:adjustRightInd w:val="0"/>
        <w:jc w:val="right"/>
        <w:rPr>
          <w:color w:val="FF0000"/>
          <w:sz w:val="22"/>
          <w:szCs w:val="22"/>
        </w:rPr>
      </w:pPr>
      <w:r w:rsidRPr="00061991">
        <w:rPr>
          <w:sz w:val="22"/>
          <w:szCs w:val="22"/>
        </w:rPr>
        <w:t xml:space="preserve"> Ивановской области от </w:t>
      </w:r>
      <w:proofErr w:type="gramStart"/>
      <w:r w:rsidRPr="00061991">
        <w:rPr>
          <w:sz w:val="22"/>
          <w:szCs w:val="22"/>
        </w:rPr>
        <w:t>25.11.2022  №</w:t>
      </w:r>
      <w:proofErr w:type="gramEnd"/>
      <w:r w:rsidRPr="00061991">
        <w:rPr>
          <w:sz w:val="22"/>
          <w:szCs w:val="22"/>
        </w:rPr>
        <w:t xml:space="preserve"> 54-т/3</w:t>
      </w:r>
    </w:p>
    <w:p w14:paraId="59260C22" w14:textId="77777777" w:rsidR="00651846" w:rsidRPr="00061991" w:rsidRDefault="00651846" w:rsidP="00941935">
      <w:pPr>
        <w:widowControl/>
        <w:autoSpaceDE w:val="0"/>
        <w:autoSpaceDN w:val="0"/>
        <w:adjustRightInd w:val="0"/>
        <w:rPr>
          <w:b/>
          <w:bCs/>
          <w:color w:val="FF0000"/>
          <w:sz w:val="22"/>
          <w:szCs w:val="22"/>
        </w:rPr>
      </w:pPr>
    </w:p>
    <w:tbl>
      <w:tblPr>
        <w:tblW w:w="104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2552"/>
        <w:gridCol w:w="1276"/>
        <w:gridCol w:w="567"/>
        <w:gridCol w:w="1134"/>
        <w:gridCol w:w="1134"/>
        <w:gridCol w:w="708"/>
        <w:gridCol w:w="709"/>
        <w:gridCol w:w="709"/>
        <w:gridCol w:w="621"/>
        <w:gridCol w:w="709"/>
      </w:tblGrid>
      <w:tr w:rsidR="00651846" w:rsidRPr="00061991" w14:paraId="4F4940D6" w14:textId="77777777" w:rsidTr="00651846">
        <w:trPr>
          <w:trHeight w:val="60"/>
        </w:trPr>
        <w:tc>
          <w:tcPr>
            <w:tcW w:w="323" w:type="dxa"/>
            <w:vMerge w:val="restart"/>
            <w:shd w:val="clear" w:color="auto" w:fill="auto"/>
            <w:vAlign w:val="center"/>
            <w:hideMark/>
          </w:tcPr>
          <w:p w14:paraId="23AC5C5B" w14:textId="77777777" w:rsidR="00651846" w:rsidRPr="00061991" w:rsidRDefault="00651846" w:rsidP="00941935">
            <w:pPr>
              <w:widowControl/>
              <w:jc w:val="center"/>
              <w:rPr>
                <w:sz w:val="22"/>
                <w:szCs w:val="22"/>
              </w:rPr>
            </w:pPr>
            <w:r w:rsidRPr="00061991">
              <w:rPr>
                <w:sz w:val="22"/>
                <w:szCs w:val="22"/>
              </w:rPr>
              <w:t>№ п/п</w:t>
            </w:r>
          </w:p>
        </w:tc>
        <w:tc>
          <w:tcPr>
            <w:tcW w:w="2552" w:type="dxa"/>
            <w:vMerge w:val="restart"/>
            <w:shd w:val="clear" w:color="auto" w:fill="auto"/>
            <w:vAlign w:val="center"/>
            <w:hideMark/>
          </w:tcPr>
          <w:p w14:paraId="265FC708" w14:textId="77777777" w:rsidR="00651846" w:rsidRPr="00061991" w:rsidRDefault="00651846" w:rsidP="00941935">
            <w:pPr>
              <w:widowControl/>
              <w:jc w:val="center"/>
              <w:rPr>
                <w:sz w:val="22"/>
                <w:szCs w:val="22"/>
              </w:rPr>
            </w:pPr>
            <w:r w:rsidRPr="00061991">
              <w:rPr>
                <w:sz w:val="22"/>
                <w:szCs w:val="22"/>
              </w:rPr>
              <w:t>Наименование регулируемой организации</w:t>
            </w:r>
          </w:p>
        </w:tc>
        <w:tc>
          <w:tcPr>
            <w:tcW w:w="1276" w:type="dxa"/>
            <w:vMerge w:val="restart"/>
            <w:shd w:val="clear" w:color="auto" w:fill="auto"/>
            <w:noWrap/>
            <w:vAlign w:val="center"/>
            <w:hideMark/>
          </w:tcPr>
          <w:p w14:paraId="43634BAF" w14:textId="77777777" w:rsidR="00651846" w:rsidRPr="00061991" w:rsidRDefault="00651846" w:rsidP="00941935">
            <w:pPr>
              <w:widowControl/>
              <w:jc w:val="center"/>
              <w:rPr>
                <w:sz w:val="22"/>
                <w:szCs w:val="22"/>
              </w:rPr>
            </w:pPr>
            <w:r w:rsidRPr="00061991">
              <w:rPr>
                <w:sz w:val="22"/>
                <w:szCs w:val="22"/>
              </w:rPr>
              <w:t>Вид тарифа</w:t>
            </w:r>
          </w:p>
        </w:tc>
        <w:tc>
          <w:tcPr>
            <w:tcW w:w="567" w:type="dxa"/>
            <w:vMerge w:val="restart"/>
            <w:shd w:val="clear" w:color="auto" w:fill="auto"/>
            <w:noWrap/>
            <w:vAlign w:val="center"/>
            <w:hideMark/>
          </w:tcPr>
          <w:p w14:paraId="535B40E1" w14:textId="77777777" w:rsidR="00651846" w:rsidRPr="00061991" w:rsidRDefault="00651846" w:rsidP="00941935">
            <w:pPr>
              <w:widowControl/>
              <w:jc w:val="center"/>
              <w:rPr>
                <w:sz w:val="22"/>
                <w:szCs w:val="22"/>
              </w:rPr>
            </w:pPr>
            <w:r w:rsidRPr="00061991">
              <w:rPr>
                <w:sz w:val="22"/>
                <w:szCs w:val="22"/>
              </w:rPr>
              <w:t>Год</w:t>
            </w:r>
          </w:p>
        </w:tc>
        <w:tc>
          <w:tcPr>
            <w:tcW w:w="2268" w:type="dxa"/>
            <w:gridSpan w:val="2"/>
            <w:vMerge w:val="restart"/>
            <w:shd w:val="clear" w:color="auto" w:fill="auto"/>
            <w:noWrap/>
            <w:vAlign w:val="center"/>
            <w:hideMark/>
          </w:tcPr>
          <w:p w14:paraId="6ED4DC70" w14:textId="77777777" w:rsidR="00651846" w:rsidRPr="00061991" w:rsidRDefault="00651846" w:rsidP="00941935">
            <w:pPr>
              <w:widowControl/>
              <w:jc w:val="center"/>
              <w:rPr>
                <w:sz w:val="22"/>
                <w:szCs w:val="22"/>
              </w:rPr>
            </w:pPr>
            <w:r w:rsidRPr="00061991">
              <w:rPr>
                <w:sz w:val="22"/>
                <w:szCs w:val="22"/>
              </w:rPr>
              <w:t>Вода</w:t>
            </w:r>
          </w:p>
        </w:tc>
        <w:tc>
          <w:tcPr>
            <w:tcW w:w="2747" w:type="dxa"/>
            <w:gridSpan w:val="4"/>
            <w:shd w:val="clear" w:color="auto" w:fill="auto"/>
            <w:noWrap/>
            <w:vAlign w:val="center"/>
            <w:hideMark/>
          </w:tcPr>
          <w:p w14:paraId="7719B9AF" w14:textId="77777777" w:rsidR="00651846" w:rsidRPr="00061991" w:rsidRDefault="00651846" w:rsidP="00941935">
            <w:pPr>
              <w:widowControl/>
              <w:jc w:val="center"/>
              <w:rPr>
                <w:sz w:val="22"/>
                <w:szCs w:val="22"/>
              </w:rPr>
            </w:pPr>
            <w:r w:rsidRPr="00061991">
              <w:rPr>
                <w:sz w:val="22"/>
                <w:szCs w:val="22"/>
              </w:rPr>
              <w:t>Отборный пар давлением</w:t>
            </w:r>
          </w:p>
        </w:tc>
        <w:tc>
          <w:tcPr>
            <w:tcW w:w="709" w:type="dxa"/>
            <w:vMerge w:val="restart"/>
            <w:shd w:val="clear" w:color="auto" w:fill="auto"/>
            <w:vAlign w:val="center"/>
            <w:hideMark/>
          </w:tcPr>
          <w:p w14:paraId="30F5584D" w14:textId="77777777" w:rsidR="00651846" w:rsidRPr="00061991" w:rsidRDefault="00651846" w:rsidP="00941935">
            <w:pPr>
              <w:widowControl/>
              <w:jc w:val="center"/>
              <w:rPr>
                <w:sz w:val="22"/>
                <w:szCs w:val="22"/>
              </w:rPr>
            </w:pPr>
            <w:r w:rsidRPr="00061991">
              <w:rPr>
                <w:sz w:val="22"/>
                <w:szCs w:val="22"/>
              </w:rPr>
              <w:t>Острый и редуцированный пар</w:t>
            </w:r>
          </w:p>
        </w:tc>
      </w:tr>
      <w:tr w:rsidR="00651846" w:rsidRPr="00061991" w14:paraId="0BCED101" w14:textId="77777777" w:rsidTr="00651846">
        <w:trPr>
          <w:trHeight w:val="464"/>
        </w:trPr>
        <w:tc>
          <w:tcPr>
            <w:tcW w:w="323" w:type="dxa"/>
            <w:vMerge/>
            <w:shd w:val="clear" w:color="auto" w:fill="auto"/>
            <w:noWrap/>
            <w:vAlign w:val="center"/>
            <w:hideMark/>
          </w:tcPr>
          <w:p w14:paraId="48493ACB" w14:textId="77777777" w:rsidR="00651846" w:rsidRPr="00061991" w:rsidRDefault="00651846" w:rsidP="00941935">
            <w:pPr>
              <w:widowControl/>
              <w:jc w:val="center"/>
              <w:rPr>
                <w:sz w:val="22"/>
                <w:szCs w:val="22"/>
              </w:rPr>
            </w:pPr>
          </w:p>
        </w:tc>
        <w:tc>
          <w:tcPr>
            <w:tcW w:w="2552" w:type="dxa"/>
            <w:vMerge/>
            <w:shd w:val="clear" w:color="auto" w:fill="auto"/>
            <w:vAlign w:val="center"/>
            <w:hideMark/>
          </w:tcPr>
          <w:p w14:paraId="3C614A8C" w14:textId="77777777" w:rsidR="00651846" w:rsidRPr="00061991" w:rsidRDefault="00651846" w:rsidP="00941935">
            <w:pPr>
              <w:widowControl/>
              <w:rPr>
                <w:sz w:val="22"/>
                <w:szCs w:val="22"/>
              </w:rPr>
            </w:pPr>
          </w:p>
        </w:tc>
        <w:tc>
          <w:tcPr>
            <w:tcW w:w="1276" w:type="dxa"/>
            <w:vMerge/>
            <w:shd w:val="clear" w:color="auto" w:fill="auto"/>
            <w:noWrap/>
            <w:vAlign w:val="center"/>
            <w:hideMark/>
          </w:tcPr>
          <w:p w14:paraId="7B75BDAA" w14:textId="77777777" w:rsidR="00651846" w:rsidRPr="00061991" w:rsidRDefault="00651846" w:rsidP="00941935">
            <w:pPr>
              <w:widowControl/>
              <w:jc w:val="center"/>
              <w:rPr>
                <w:sz w:val="22"/>
                <w:szCs w:val="22"/>
              </w:rPr>
            </w:pPr>
          </w:p>
        </w:tc>
        <w:tc>
          <w:tcPr>
            <w:tcW w:w="567" w:type="dxa"/>
            <w:vMerge/>
            <w:shd w:val="clear" w:color="auto" w:fill="auto"/>
            <w:noWrap/>
            <w:vAlign w:val="center"/>
            <w:hideMark/>
          </w:tcPr>
          <w:p w14:paraId="6EFA16AB" w14:textId="77777777" w:rsidR="00651846" w:rsidRPr="00061991" w:rsidRDefault="00651846" w:rsidP="00941935">
            <w:pPr>
              <w:widowControl/>
              <w:jc w:val="center"/>
              <w:rPr>
                <w:sz w:val="22"/>
                <w:szCs w:val="22"/>
              </w:rPr>
            </w:pPr>
          </w:p>
        </w:tc>
        <w:tc>
          <w:tcPr>
            <w:tcW w:w="2268" w:type="dxa"/>
            <w:gridSpan w:val="2"/>
            <w:vMerge/>
            <w:shd w:val="clear" w:color="auto" w:fill="auto"/>
            <w:noWrap/>
            <w:vAlign w:val="center"/>
            <w:hideMark/>
          </w:tcPr>
          <w:p w14:paraId="0B449E54" w14:textId="77777777" w:rsidR="00651846" w:rsidRPr="00061991" w:rsidRDefault="00651846" w:rsidP="00941935">
            <w:pPr>
              <w:widowControl/>
              <w:jc w:val="center"/>
              <w:rPr>
                <w:sz w:val="22"/>
                <w:szCs w:val="22"/>
              </w:rPr>
            </w:pPr>
          </w:p>
        </w:tc>
        <w:tc>
          <w:tcPr>
            <w:tcW w:w="708" w:type="dxa"/>
            <w:vMerge w:val="restart"/>
            <w:shd w:val="clear" w:color="auto" w:fill="auto"/>
            <w:vAlign w:val="center"/>
            <w:hideMark/>
          </w:tcPr>
          <w:p w14:paraId="627AA7E6" w14:textId="77777777" w:rsidR="00651846" w:rsidRPr="00061991" w:rsidRDefault="00651846" w:rsidP="00941935">
            <w:pPr>
              <w:widowControl/>
              <w:jc w:val="center"/>
              <w:rPr>
                <w:sz w:val="22"/>
                <w:szCs w:val="22"/>
              </w:rPr>
            </w:pPr>
            <w:r w:rsidRPr="00061991">
              <w:rPr>
                <w:sz w:val="22"/>
                <w:szCs w:val="22"/>
              </w:rPr>
              <w:t>от 1,2 до 2,5 кг/</w:t>
            </w:r>
          </w:p>
          <w:p w14:paraId="168802EA" w14:textId="77777777" w:rsidR="00651846" w:rsidRPr="00061991" w:rsidRDefault="00651846" w:rsidP="00941935">
            <w:pPr>
              <w:widowControl/>
              <w:jc w:val="center"/>
              <w:rPr>
                <w:sz w:val="22"/>
                <w:szCs w:val="22"/>
              </w:rPr>
            </w:pPr>
            <w:r w:rsidRPr="00061991">
              <w:rPr>
                <w:sz w:val="22"/>
                <w:szCs w:val="22"/>
              </w:rPr>
              <w:t>см</w:t>
            </w:r>
            <w:r w:rsidRPr="00061991">
              <w:rPr>
                <w:sz w:val="22"/>
                <w:szCs w:val="22"/>
                <w:vertAlign w:val="superscript"/>
              </w:rPr>
              <w:t>2</w:t>
            </w:r>
          </w:p>
        </w:tc>
        <w:tc>
          <w:tcPr>
            <w:tcW w:w="709" w:type="dxa"/>
            <w:vMerge w:val="restart"/>
            <w:vAlign w:val="center"/>
          </w:tcPr>
          <w:p w14:paraId="7AE4951C" w14:textId="77777777" w:rsidR="00651846" w:rsidRPr="00061991" w:rsidRDefault="00651846" w:rsidP="00941935">
            <w:pPr>
              <w:widowControl/>
              <w:jc w:val="center"/>
              <w:rPr>
                <w:sz w:val="22"/>
                <w:szCs w:val="22"/>
              </w:rPr>
            </w:pPr>
            <w:r w:rsidRPr="00061991">
              <w:rPr>
                <w:sz w:val="22"/>
                <w:szCs w:val="22"/>
              </w:rPr>
              <w:t>от 2,5 до 7,0 кг/см</w:t>
            </w:r>
            <w:r w:rsidRPr="00061991">
              <w:rPr>
                <w:sz w:val="22"/>
                <w:szCs w:val="22"/>
                <w:vertAlign w:val="superscript"/>
              </w:rPr>
              <w:t>2</w:t>
            </w:r>
          </w:p>
        </w:tc>
        <w:tc>
          <w:tcPr>
            <w:tcW w:w="709" w:type="dxa"/>
            <w:vMerge w:val="restart"/>
            <w:vAlign w:val="center"/>
          </w:tcPr>
          <w:p w14:paraId="2E3945AA" w14:textId="77777777" w:rsidR="00651846" w:rsidRPr="00061991" w:rsidRDefault="00651846" w:rsidP="00941935">
            <w:pPr>
              <w:widowControl/>
              <w:jc w:val="center"/>
              <w:rPr>
                <w:sz w:val="22"/>
                <w:szCs w:val="22"/>
              </w:rPr>
            </w:pPr>
            <w:r w:rsidRPr="00061991">
              <w:rPr>
                <w:sz w:val="22"/>
                <w:szCs w:val="22"/>
              </w:rPr>
              <w:t>от 7,0 до 13,0 кг/</w:t>
            </w:r>
          </w:p>
          <w:p w14:paraId="66325336" w14:textId="77777777" w:rsidR="00651846" w:rsidRPr="00061991" w:rsidRDefault="00651846" w:rsidP="00941935">
            <w:pPr>
              <w:widowControl/>
              <w:jc w:val="center"/>
              <w:rPr>
                <w:sz w:val="22"/>
                <w:szCs w:val="22"/>
              </w:rPr>
            </w:pPr>
            <w:r w:rsidRPr="00061991">
              <w:rPr>
                <w:sz w:val="22"/>
                <w:szCs w:val="22"/>
              </w:rPr>
              <w:t>см</w:t>
            </w:r>
            <w:r w:rsidRPr="00061991">
              <w:rPr>
                <w:sz w:val="22"/>
                <w:szCs w:val="22"/>
                <w:vertAlign w:val="superscript"/>
              </w:rPr>
              <w:t>2</w:t>
            </w:r>
          </w:p>
        </w:tc>
        <w:tc>
          <w:tcPr>
            <w:tcW w:w="621" w:type="dxa"/>
            <w:vMerge w:val="restart"/>
            <w:vAlign w:val="center"/>
          </w:tcPr>
          <w:p w14:paraId="33AF3142" w14:textId="77777777" w:rsidR="00651846" w:rsidRPr="00061991" w:rsidRDefault="00651846" w:rsidP="00941935">
            <w:pPr>
              <w:widowControl/>
              <w:ind w:right="-108" w:hanging="109"/>
              <w:jc w:val="center"/>
              <w:rPr>
                <w:sz w:val="22"/>
                <w:szCs w:val="22"/>
              </w:rPr>
            </w:pPr>
            <w:r w:rsidRPr="00061991">
              <w:rPr>
                <w:sz w:val="22"/>
                <w:szCs w:val="22"/>
              </w:rPr>
              <w:t>Свыше 13,0 кг/</w:t>
            </w:r>
          </w:p>
          <w:p w14:paraId="6301875E" w14:textId="77777777" w:rsidR="00651846" w:rsidRPr="00061991" w:rsidRDefault="00651846" w:rsidP="00941935">
            <w:pPr>
              <w:widowControl/>
              <w:ind w:right="-108"/>
              <w:jc w:val="center"/>
              <w:rPr>
                <w:sz w:val="22"/>
                <w:szCs w:val="22"/>
              </w:rPr>
            </w:pPr>
            <w:r w:rsidRPr="00061991">
              <w:rPr>
                <w:sz w:val="22"/>
                <w:szCs w:val="22"/>
              </w:rPr>
              <w:t>см</w:t>
            </w:r>
            <w:r w:rsidRPr="00061991">
              <w:rPr>
                <w:sz w:val="22"/>
                <w:szCs w:val="22"/>
                <w:vertAlign w:val="superscript"/>
              </w:rPr>
              <w:t>2</w:t>
            </w:r>
          </w:p>
        </w:tc>
        <w:tc>
          <w:tcPr>
            <w:tcW w:w="709" w:type="dxa"/>
            <w:vMerge/>
            <w:shd w:val="clear" w:color="auto" w:fill="auto"/>
            <w:vAlign w:val="center"/>
            <w:hideMark/>
          </w:tcPr>
          <w:p w14:paraId="4CB30B8C" w14:textId="77777777" w:rsidR="00651846" w:rsidRPr="00061991" w:rsidRDefault="00651846" w:rsidP="00941935">
            <w:pPr>
              <w:widowControl/>
              <w:jc w:val="center"/>
              <w:rPr>
                <w:sz w:val="22"/>
                <w:szCs w:val="22"/>
              </w:rPr>
            </w:pPr>
          </w:p>
        </w:tc>
      </w:tr>
      <w:tr w:rsidR="00651846" w:rsidRPr="00061991" w14:paraId="06DBCB02" w14:textId="77777777" w:rsidTr="00651846">
        <w:trPr>
          <w:trHeight w:val="877"/>
        </w:trPr>
        <w:tc>
          <w:tcPr>
            <w:tcW w:w="323" w:type="dxa"/>
            <w:vMerge/>
            <w:shd w:val="clear" w:color="auto" w:fill="auto"/>
            <w:noWrap/>
            <w:vAlign w:val="center"/>
            <w:hideMark/>
          </w:tcPr>
          <w:p w14:paraId="1834D05C" w14:textId="77777777" w:rsidR="00651846" w:rsidRPr="00061991" w:rsidRDefault="00651846" w:rsidP="00941935">
            <w:pPr>
              <w:widowControl/>
              <w:jc w:val="center"/>
              <w:rPr>
                <w:sz w:val="22"/>
                <w:szCs w:val="22"/>
              </w:rPr>
            </w:pPr>
          </w:p>
        </w:tc>
        <w:tc>
          <w:tcPr>
            <w:tcW w:w="2552" w:type="dxa"/>
            <w:vMerge/>
            <w:shd w:val="clear" w:color="auto" w:fill="auto"/>
            <w:vAlign w:val="center"/>
            <w:hideMark/>
          </w:tcPr>
          <w:p w14:paraId="3D2A075A" w14:textId="77777777" w:rsidR="00651846" w:rsidRPr="00061991" w:rsidRDefault="00651846" w:rsidP="00941935">
            <w:pPr>
              <w:widowControl/>
              <w:rPr>
                <w:sz w:val="22"/>
                <w:szCs w:val="22"/>
              </w:rPr>
            </w:pPr>
          </w:p>
        </w:tc>
        <w:tc>
          <w:tcPr>
            <w:tcW w:w="1276" w:type="dxa"/>
            <w:vMerge/>
            <w:shd w:val="clear" w:color="auto" w:fill="auto"/>
            <w:noWrap/>
            <w:vAlign w:val="center"/>
            <w:hideMark/>
          </w:tcPr>
          <w:p w14:paraId="1068EECD" w14:textId="77777777" w:rsidR="00651846" w:rsidRPr="00061991" w:rsidRDefault="00651846" w:rsidP="00941935">
            <w:pPr>
              <w:widowControl/>
              <w:jc w:val="center"/>
              <w:rPr>
                <w:sz w:val="22"/>
                <w:szCs w:val="22"/>
              </w:rPr>
            </w:pPr>
          </w:p>
        </w:tc>
        <w:tc>
          <w:tcPr>
            <w:tcW w:w="567" w:type="dxa"/>
            <w:vMerge/>
            <w:shd w:val="clear" w:color="auto" w:fill="auto"/>
            <w:noWrap/>
            <w:vAlign w:val="center"/>
            <w:hideMark/>
          </w:tcPr>
          <w:p w14:paraId="249DDF8D" w14:textId="77777777" w:rsidR="00651846" w:rsidRPr="00061991" w:rsidRDefault="00651846" w:rsidP="00941935">
            <w:pPr>
              <w:widowControl/>
              <w:jc w:val="center"/>
              <w:rPr>
                <w:sz w:val="22"/>
                <w:szCs w:val="22"/>
              </w:rPr>
            </w:pPr>
          </w:p>
        </w:tc>
        <w:tc>
          <w:tcPr>
            <w:tcW w:w="1134" w:type="dxa"/>
            <w:shd w:val="clear" w:color="auto" w:fill="auto"/>
            <w:noWrap/>
            <w:vAlign w:val="center"/>
          </w:tcPr>
          <w:p w14:paraId="5795FD16" w14:textId="77777777" w:rsidR="00651846" w:rsidRPr="00061991" w:rsidRDefault="00651846" w:rsidP="00941935">
            <w:pPr>
              <w:widowControl/>
              <w:jc w:val="center"/>
              <w:rPr>
                <w:sz w:val="22"/>
                <w:szCs w:val="22"/>
              </w:rPr>
            </w:pPr>
            <w:r w:rsidRPr="00061991">
              <w:rPr>
                <w:sz w:val="22"/>
                <w:szCs w:val="22"/>
              </w:rPr>
              <w:t>1 полугодие</w:t>
            </w:r>
          </w:p>
        </w:tc>
        <w:tc>
          <w:tcPr>
            <w:tcW w:w="1134" w:type="dxa"/>
            <w:shd w:val="clear" w:color="auto" w:fill="auto"/>
            <w:vAlign w:val="center"/>
          </w:tcPr>
          <w:p w14:paraId="301B1F2B" w14:textId="77777777" w:rsidR="00651846" w:rsidRPr="00061991" w:rsidRDefault="00651846" w:rsidP="00941935">
            <w:pPr>
              <w:widowControl/>
              <w:jc w:val="center"/>
              <w:rPr>
                <w:sz w:val="22"/>
                <w:szCs w:val="22"/>
              </w:rPr>
            </w:pPr>
            <w:r w:rsidRPr="00061991">
              <w:rPr>
                <w:sz w:val="22"/>
                <w:szCs w:val="22"/>
              </w:rPr>
              <w:t xml:space="preserve">2 </w:t>
            </w:r>
          </w:p>
          <w:p w14:paraId="1B8776DC" w14:textId="77777777" w:rsidR="00651846" w:rsidRPr="00061991" w:rsidRDefault="00651846" w:rsidP="00941935">
            <w:pPr>
              <w:widowControl/>
              <w:jc w:val="center"/>
              <w:rPr>
                <w:sz w:val="22"/>
                <w:szCs w:val="22"/>
              </w:rPr>
            </w:pPr>
            <w:r w:rsidRPr="00061991">
              <w:rPr>
                <w:sz w:val="22"/>
                <w:szCs w:val="22"/>
              </w:rPr>
              <w:t>полугодие</w:t>
            </w:r>
          </w:p>
        </w:tc>
        <w:tc>
          <w:tcPr>
            <w:tcW w:w="708" w:type="dxa"/>
            <w:vMerge/>
            <w:shd w:val="clear" w:color="auto" w:fill="auto"/>
            <w:vAlign w:val="center"/>
            <w:hideMark/>
          </w:tcPr>
          <w:p w14:paraId="36E79F47" w14:textId="77777777" w:rsidR="00651846" w:rsidRPr="00061991" w:rsidRDefault="00651846" w:rsidP="00941935">
            <w:pPr>
              <w:widowControl/>
              <w:jc w:val="center"/>
              <w:rPr>
                <w:sz w:val="22"/>
                <w:szCs w:val="22"/>
              </w:rPr>
            </w:pPr>
          </w:p>
        </w:tc>
        <w:tc>
          <w:tcPr>
            <w:tcW w:w="709" w:type="dxa"/>
            <w:vMerge/>
            <w:vAlign w:val="center"/>
          </w:tcPr>
          <w:p w14:paraId="6ED639F6" w14:textId="77777777" w:rsidR="00651846" w:rsidRPr="00061991" w:rsidRDefault="00651846" w:rsidP="00941935">
            <w:pPr>
              <w:widowControl/>
              <w:jc w:val="center"/>
              <w:rPr>
                <w:sz w:val="22"/>
                <w:szCs w:val="22"/>
              </w:rPr>
            </w:pPr>
          </w:p>
        </w:tc>
        <w:tc>
          <w:tcPr>
            <w:tcW w:w="709" w:type="dxa"/>
            <w:vMerge/>
            <w:vAlign w:val="center"/>
          </w:tcPr>
          <w:p w14:paraId="2B7A8409" w14:textId="77777777" w:rsidR="00651846" w:rsidRPr="00061991" w:rsidRDefault="00651846" w:rsidP="00941935">
            <w:pPr>
              <w:widowControl/>
              <w:jc w:val="center"/>
              <w:rPr>
                <w:sz w:val="22"/>
                <w:szCs w:val="22"/>
              </w:rPr>
            </w:pPr>
          </w:p>
        </w:tc>
        <w:tc>
          <w:tcPr>
            <w:tcW w:w="621" w:type="dxa"/>
            <w:vMerge/>
            <w:vAlign w:val="center"/>
          </w:tcPr>
          <w:p w14:paraId="162815E1" w14:textId="77777777" w:rsidR="00651846" w:rsidRPr="00061991" w:rsidRDefault="00651846" w:rsidP="00941935">
            <w:pPr>
              <w:widowControl/>
              <w:ind w:right="-108" w:hanging="109"/>
              <w:jc w:val="center"/>
              <w:rPr>
                <w:sz w:val="22"/>
                <w:szCs w:val="22"/>
              </w:rPr>
            </w:pPr>
          </w:p>
        </w:tc>
        <w:tc>
          <w:tcPr>
            <w:tcW w:w="709" w:type="dxa"/>
            <w:vMerge/>
            <w:shd w:val="clear" w:color="auto" w:fill="auto"/>
            <w:vAlign w:val="center"/>
            <w:hideMark/>
          </w:tcPr>
          <w:p w14:paraId="1ADC0C97" w14:textId="77777777" w:rsidR="00651846" w:rsidRPr="00061991" w:rsidRDefault="00651846" w:rsidP="00941935">
            <w:pPr>
              <w:widowControl/>
              <w:jc w:val="center"/>
              <w:rPr>
                <w:sz w:val="22"/>
                <w:szCs w:val="22"/>
              </w:rPr>
            </w:pPr>
          </w:p>
        </w:tc>
      </w:tr>
      <w:tr w:rsidR="00651846" w:rsidRPr="00061991" w14:paraId="7BD701AF" w14:textId="77777777" w:rsidTr="00651846">
        <w:trPr>
          <w:trHeight w:val="300"/>
        </w:trPr>
        <w:tc>
          <w:tcPr>
            <w:tcW w:w="10442" w:type="dxa"/>
            <w:gridSpan w:val="11"/>
            <w:shd w:val="clear" w:color="auto" w:fill="auto"/>
            <w:noWrap/>
            <w:vAlign w:val="center"/>
            <w:hideMark/>
          </w:tcPr>
          <w:p w14:paraId="3907D083" w14:textId="77777777" w:rsidR="00651846" w:rsidRPr="00061991" w:rsidRDefault="00651846" w:rsidP="00941935">
            <w:pPr>
              <w:widowControl/>
              <w:jc w:val="center"/>
              <w:rPr>
                <w:sz w:val="22"/>
                <w:szCs w:val="22"/>
              </w:rPr>
            </w:pPr>
            <w:r w:rsidRPr="00061991">
              <w:rPr>
                <w:sz w:val="22"/>
                <w:szCs w:val="22"/>
              </w:rPr>
              <w:t>Для потребителей, в случае отсутствия дифференциации тарифов по схеме подключения</w:t>
            </w:r>
          </w:p>
        </w:tc>
      </w:tr>
      <w:tr w:rsidR="00651846" w:rsidRPr="00061991" w14:paraId="58B1798F" w14:textId="77777777" w:rsidTr="00651846">
        <w:trPr>
          <w:trHeight w:val="397"/>
        </w:trPr>
        <w:tc>
          <w:tcPr>
            <w:tcW w:w="323" w:type="dxa"/>
            <w:vMerge w:val="restart"/>
            <w:shd w:val="clear" w:color="auto" w:fill="auto"/>
            <w:noWrap/>
            <w:vAlign w:val="center"/>
            <w:hideMark/>
          </w:tcPr>
          <w:p w14:paraId="02689D73" w14:textId="77777777" w:rsidR="00651846" w:rsidRPr="00061991" w:rsidRDefault="00651846" w:rsidP="00941935">
            <w:pPr>
              <w:jc w:val="center"/>
              <w:rPr>
                <w:sz w:val="22"/>
                <w:szCs w:val="22"/>
              </w:rPr>
            </w:pPr>
            <w:r w:rsidRPr="00061991">
              <w:rPr>
                <w:sz w:val="22"/>
                <w:szCs w:val="22"/>
              </w:rPr>
              <w:t>1.</w:t>
            </w:r>
          </w:p>
        </w:tc>
        <w:tc>
          <w:tcPr>
            <w:tcW w:w="2552" w:type="dxa"/>
            <w:vMerge w:val="restart"/>
            <w:shd w:val="clear" w:color="auto" w:fill="auto"/>
            <w:vAlign w:val="center"/>
            <w:hideMark/>
          </w:tcPr>
          <w:p w14:paraId="026CF675" w14:textId="77777777" w:rsidR="00651846" w:rsidRPr="00061991" w:rsidRDefault="00651846" w:rsidP="00941935">
            <w:pPr>
              <w:widowControl/>
              <w:rPr>
                <w:sz w:val="22"/>
                <w:szCs w:val="22"/>
              </w:rPr>
            </w:pPr>
            <w:r w:rsidRPr="00061991">
              <w:rPr>
                <w:sz w:val="22"/>
                <w:szCs w:val="22"/>
              </w:rPr>
              <w:t xml:space="preserve">ООО «КЭС-Тейково» (в системах теплоснабжения с. Новое </w:t>
            </w:r>
            <w:proofErr w:type="spellStart"/>
            <w:r w:rsidRPr="00061991">
              <w:rPr>
                <w:sz w:val="22"/>
                <w:szCs w:val="22"/>
              </w:rPr>
              <w:t>Леушино</w:t>
            </w:r>
            <w:proofErr w:type="spellEnd"/>
            <w:r w:rsidRPr="00061991">
              <w:rPr>
                <w:sz w:val="22"/>
                <w:szCs w:val="22"/>
              </w:rPr>
              <w:t xml:space="preserve"> Тейковского муниципального района)</w:t>
            </w:r>
          </w:p>
        </w:tc>
        <w:tc>
          <w:tcPr>
            <w:tcW w:w="1276" w:type="dxa"/>
            <w:vMerge w:val="restart"/>
            <w:shd w:val="clear" w:color="auto" w:fill="auto"/>
            <w:vAlign w:val="center"/>
            <w:hideMark/>
          </w:tcPr>
          <w:p w14:paraId="2937AA65" w14:textId="77777777" w:rsidR="00651846" w:rsidRPr="00061991" w:rsidRDefault="00651846" w:rsidP="00941935">
            <w:pPr>
              <w:widowControl/>
              <w:jc w:val="center"/>
              <w:rPr>
                <w:sz w:val="22"/>
                <w:szCs w:val="22"/>
              </w:rPr>
            </w:pPr>
            <w:proofErr w:type="spellStart"/>
            <w:proofErr w:type="gramStart"/>
            <w:r w:rsidRPr="00061991">
              <w:rPr>
                <w:sz w:val="22"/>
                <w:szCs w:val="22"/>
              </w:rPr>
              <w:t>Одноставочныйруб</w:t>
            </w:r>
            <w:proofErr w:type="spellEnd"/>
            <w:r w:rsidRPr="00061991">
              <w:rPr>
                <w:sz w:val="22"/>
                <w:szCs w:val="22"/>
              </w:rPr>
              <w:t>./</w:t>
            </w:r>
            <w:proofErr w:type="gramEnd"/>
            <w:r w:rsidRPr="00061991">
              <w:rPr>
                <w:sz w:val="22"/>
                <w:szCs w:val="22"/>
              </w:rPr>
              <w:t>Гкал, НДС не облагается</w:t>
            </w:r>
          </w:p>
        </w:tc>
        <w:tc>
          <w:tcPr>
            <w:tcW w:w="567" w:type="dxa"/>
            <w:shd w:val="clear" w:color="auto" w:fill="auto"/>
            <w:noWrap/>
            <w:vAlign w:val="center"/>
            <w:hideMark/>
          </w:tcPr>
          <w:p w14:paraId="57909E88" w14:textId="77777777" w:rsidR="00651846" w:rsidRPr="00061991" w:rsidRDefault="00651846" w:rsidP="00941935">
            <w:pPr>
              <w:jc w:val="center"/>
              <w:rPr>
                <w:sz w:val="22"/>
                <w:szCs w:val="22"/>
              </w:rPr>
            </w:pPr>
            <w:r w:rsidRPr="00061991">
              <w:rPr>
                <w:sz w:val="22"/>
                <w:szCs w:val="22"/>
              </w:rPr>
              <w:t>2023</w:t>
            </w:r>
          </w:p>
        </w:tc>
        <w:tc>
          <w:tcPr>
            <w:tcW w:w="2268" w:type="dxa"/>
            <w:gridSpan w:val="2"/>
            <w:shd w:val="clear" w:color="auto" w:fill="auto"/>
            <w:noWrap/>
            <w:vAlign w:val="center"/>
          </w:tcPr>
          <w:p w14:paraId="621EA24B" w14:textId="77777777" w:rsidR="00651846" w:rsidRPr="00061991" w:rsidRDefault="00651846" w:rsidP="00941935">
            <w:pPr>
              <w:jc w:val="center"/>
              <w:rPr>
                <w:sz w:val="22"/>
                <w:szCs w:val="22"/>
              </w:rPr>
            </w:pPr>
            <w:r w:rsidRPr="00061991">
              <w:rPr>
                <w:sz w:val="22"/>
                <w:szCs w:val="22"/>
              </w:rPr>
              <w:t>2 512,76 *</w:t>
            </w:r>
          </w:p>
        </w:tc>
        <w:tc>
          <w:tcPr>
            <w:tcW w:w="708" w:type="dxa"/>
            <w:vMerge w:val="restart"/>
            <w:shd w:val="clear" w:color="auto" w:fill="auto"/>
            <w:noWrap/>
            <w:vAlign w:val="center"/>
            <w:hideMark/>
          </w:tcPr>
          <w:p w14:paraId="4C44FDBF" w14:textId="77777777" w:rsidR="00651846" w:rsidRPr="00061991" w:rsidRDefault="00651846" w:rsidP="00941935">
            <w:pPr>
              <w:widowControl/>
              <w:jc w:val="center"/>
              <w:rPr>
                <w:sz w:val="22"/>
                <w:szCs w:val="22"/>
              </w:rPr>
            </w:pPr>
            <w:r w:rsidRPr="00061991">
              <w:rPr>
                <w:sz w:val="22"/>
                <w:szCs w:val="22"/>
              </w:rPr>
              <w:t>-</w:t>
            </w:r>
          </w:p>
        </w:tc>
        <w:tc>
          <w:tcPr>
            <w:tcW w:w="709" w:type="dxa"/>
            <w:vMerge w:val="restart"/>
            <w:vAlign w:val="center"/>
          </w:tcPr>
          <w:p w14:paraId="0DC774D0" w14:textId="77777777" w:rsidR="00651846" w:rsidRPr="00061991" w:rsidRDefault="00651846" w:rsidP="00941935">
            <w:pPr>
              <w:widowControl/>
              <w:jc w:val="center"/>
              <w:rPr>
                <w:sz w:val="22"/>
                <w:szCs w:val="22"/>
              </w:rPr>
            </w:pPr>
            <w:r w:rsidRPr="00061991">
              <w:rPr>
                <w:sz w:val="22"/>
                <w:szCs w:val="22"/>
              </w:rPr>
              <w:t>-</w:t>
            </w:r>
          </w:p>
        </w:tc>
        <w:tc>
          <w:tcPr>
            <w:tcW w:w="709" w:type="dxa"/>
            <w:vMerge w:val="restart"/>
            <w:vAlign w:val="center"/>
          </w:tcPr>
          <w:p w14:paraId="37D8FCAC" w14:textId="77777777" w:rsidR="00651846" w:rsidRPr="00061991" w:rsidRDefault="00651846" w:rsidP="00941935">
            <w:pPr>
              <w:widowControl/>
              <w:jc w:val="center"/>
              <w:rPr>
                <w:sz w:val="22"/>
                <w:szCs w:val="22"/>
              </w:rPr>
            </w:pPr>
            <w:r w:rsidRPr="00061991">
              <w:rPr>
                <w:sz w:val="22"/>
                <w:szCs w:val="22"/>
              </w:rPr>
              <w:t>-</w:t>
            </w:r>
          </w:p>
        </w:tc>
        <w:tc>
          <w:tcPr>
            <w:tcW w:w="621" w:type="dxa"/>
            <w:vMerge w:val="restart"/>
            <w:vAlign w:val="center"/>
          </w:tcPr>
          <w:p w14:paraId="1A62134D" w14:textId="77777777" w:rsidR="00651846" w:rsidRPr="00061991" w:rsidRDefault="00651846" w:rsidP="00941935">
            <w:pPr>
              <w:widowControl/>
              <w:jc w:val="center"/>
              <w:rPr>
                <w:sz w:val="22"/>
                <w:szCs w:val="22"/>
              </w:rPr>
            </w:pPr>
            <w:r w:rsidRPr="00061991">
              <w:rPr>
                <w:sz w:val="22"/>
                <w:szCs w:val="22"/>
              </w:rPr>
              <w:t>-</w:t>
            </w:r>
          </w:p>
        </w:tc>
        <w:tc>
          <w:tcPr>
            <w:tcW w:w="709" w:type="dxa"/>
            <w:vMerge w:val="restart"/>
            <w:shd w:val="clear" w:color="auto" w:fill="auto"/>
            <w:noWrap/>
            <w:vAlign w:val="center"/>
            <w:hideMark/>
          </w:tcPr>
          <w:p w14:paraId="3F8B2905" w14:textId="77777777" w:rsidR="00651846" w:rsidRPr="00061991" w:rsidRDefault="00651846" w:rsidP="00941935">
            <w:pPr>
              <w:widowControl/>
              <w:jc w:val="center"/>
              <w:rPr>
                <w:sz w:val="22"/>
                <w:szCs w:val="22"/>
              </w:rPr>
            </w:pPr>
            <w:r w:rsidRPr="00061991">
              <w:rPr>
                <w:sz w:val="22"/>
                <w:szCs w:val="22"/>
              </w:rPr>
              <w:t>-</w:t>
            </w:r>
          </w:p>
        </w:tc>
      </w:tr>
      <w:tr w:rsidR="00651846" w:rsidRPr="00061991" w14:paraId="70664188" w14:textId="77777777" w:rsidTr="00651846">
        <w:trPr>
          <w:trHeight w:val="397"/>
        </w:trPr>
        <w:tc>
          <w:tcPr>
            <w:tcW w:w="323" w:type="dxa"/>
            <w:vMerge/>
            <w:shd w:val="clear" w:color="auto" w:fill="auto"/>
            <w:noWrap/>
            <w:vAlign w:val="center"/>
          </w:tcPr>
          <w:p w14:paraId="2B914D80" w14:textId="77777777" w:rsidR="00651846" w:rsidRPr="00061991" w:rsidRDefault="00651846" w:rsidP="00941935">
            <w:pPr>
              <w:jc w:val="center"/>
              <w:rPr>
                <w:sz w:val="22"/>
                <w:szCs w:val="22"/>
              </w:rPr>
            </w:pPr>
          </w:p>
        </w:tc>
        <w:tc>
          <w:tcPr>
            <w:tcW w:w="2552" w:type="dxa"/>
            <w:vMerge/>
            <w:shd w:val="clear" w:color="auto" w:fill="auto"/>
            <w:vAlign w:val="center"/>
          </w:tcPr>
          <w:p w14:paraId="0056E638" w14:textId="77777777" w:rsidR="00651846" w:rsidRPr="00061991" w:rsidRDefault="00651846" w:rsidP="00941935">
            <w:pPr>
              <w:widowControl/>
              <w:rPr>
                <w:sz w:val="22"/>
                <w:szCs w:val="22"/>
              </w:rPr>
            </w:pPr>
          </w:p>
        </w:tc>
        <w:tc>
          <w:tcPr>
            <w:tcW w:w="1276" w:type="dxa"/>
            <w:vMerge/>
            <w:shd w:val="clear" w:color="auto" w:fill="auto"/>
            <w:vAlign w:val="center"/>
          </w:tcPr>
          <w:p w14:paraId="20CAA718" w14:textId="77777777" w:rsidR="00651846" w:rsidRPr="00061991" w:rsidRDefault="00651846" w:rsidP="00941935">
            <w:pPr>
              <w:widowControl/>
              <w:jc w:val="center"/>
              <w:rPr>
                <w:sz w:val="22"/>
                <w:szCs w:val="22"/>
              </w:rPr>
            </w:pPr>
          </w:p>
        </w:tc>
        <w:tc>
          <w:tcPr>
            <w:tcW w:w="567" w:type="dxa"/>
            <w:shd w:val="clear" w:color="auto" w:fill="auto"/>
            <w:noWrap/>
            <w:vAlign w:val="center"/>
          </w:tcPr>
          <w:p w14:paraId="197918C4" w14:textId="77777777" w:rsidR="00651846" w:rsidRPr="00061991" w:rsidRDefault="00651846" w:rsidP="00941935">
            <w:pPr>
              <w:jc w:val="center"/>
              <w:rPr>
                <w:sz w:val="22"/>
                <w:szCs w:val="22"/>
              </w:rPr>
            </w:pPr>
            <w:r w:rsidRPr="00061991">
              <w:rPr>
                <w:sz w:val="22"/>
                <w:szCs w:val="22"/>
              </w:rPr>
              <w:t>2024</w:t>
            </w:r>
          </w:p>
        </w:tc>
        <w:tc>
          <w:tcPr>
            <w:tcW w:w="1134" w:type="dxa"/>
            <w:shd w:val="clear" w:color="auto" w:fill="auto"/>
            <w:noWrap/>
            <w:vAlign w:val="center"/>
          </w:tcPr>
          <w:p w14:paraId="55B7DF48" w14:textId="77777777" w:rsidR="00651846" w:rsidRPr="00061991" w:rsidRDefault="00651846" w:rsidP="00941935">
            <w:pPr>
              <w:jc w:val="center"/>
              <w:rPr>
                <w:sz w:val="22"/>
                <w:szCs w:val="22"/>
              </w:rPr>
            </w:pPr>
            <w:r w:rsidRPr="00061991">
              <w:rPr>
                <w:sz w:val="22"/>
                <w:szCs w:val="22"/>
              </w:rPr>
              <w:t>2 512,76</w:t>
            </w:r>
          </w:p>
        </w:tc>
        <w:tc>
          <w:tcPr>
            <w:tcW w:w="1134" w:type="dxa"/>
            <w:shd w:val="clear" w:color="auto" w:fill="auto"/>
            <w:vAlign w:val="center"/>
          </w:tcPr>
          <w:p w14:paraId="09FDC352" w14:textId="77777777" w:rsidR="00651846" w:rsidRPr="00061991" w:rsidRDefault="00651846" w:rsidP="00941935">
            <w:pPr>
              <w:jc w:val="center"/>
              <w:rPr>
                <w:sz w:val="22"/>
                <w:szCs w:val="22"/>
              </w:rPr>
            </w:pPr>
            <w:r w:rsidRPr="00061991">
              <w:rPr>
                <w:sz w:val="22"/>
                <w:szCs w:val="22"/>
              </w:rPr>
              <w:t>2 856,22</w:t>
            </w:r>
          </w:p>
        </w:tc>
        <w:tc>
          <w:tcPr>
            <w:tcW w:w="708" w:type="dxa"/>
            <w:vMerge/>
            <w:shd w:val="clear" w:color="auto" w:fill="auto"/>
            <w:noWrap/>
            <w:vAlign w:val="center"/>
          </w:tcPr>
          <w:p w14:paraId="673AE56C" w14:textId="77777777" w:rsidR="00651846" w:rsidRPr="00061991" w:rsidRDefault="00651846" w:rsidP="00941935">
            <w:pPr>
              <w:widowControl/>
              <w:jc w:val="center"/>
              <w:rPr>
                <w:sz w:val="22"/>
                <w:szCs w:val="22"/>
              </w:rPr>
            </w:pPr>
          </w:p>
        </w:tc>
        <w:tc>
          <w:tcPr>
            <w:tcW w:w="709" w:type="dxa"/>
            <w:vMerge/>
            <w:vAlign w:val="center"/>
          </w:tcPr>
          <w:p w14:paraId="598048C2" w14:textId="77777777" w:rsidR="00651846" w:rsidRPr="00061991" w:rsidRDefault="00651846" w:rsidP="00941935">
            <w:pPr>
              <w:widowControl/>
              <w:jc w:val="center"/>
              <w:rPr>
                <w:sz w:val="22"/>
                <w:szCs w:val="22"/>
              </w:rPr>
            </w:pPr>
          </w:p>
        </w:tc>
        <w:tc>
          <w:tcPr>
            <w:tcW w:w="709" w:type="dxa"/>
            <w:vMerge/>
            <w:vAlign w:val="center"/>
          </w:tcPr>
          <w:p w14:paraId="2974233A" w14:textId="77777777" w:rsidR="00651846" w:rsidRPr="00061991" w:rsidRDefault="00651846" w:rsidP="00941935">
            <w:pPr>
              <w:widowControl/>
              <w:jc w:val="center"/>
              <w:rPr>
                <w:sz w:val="22"/>
                <w:szCs w:val="22"/>
              </w:rPr>
            </w:pPr>
          </w:p>
        </w:tc>
        <w:tc>
          <w:tcPr>
            <w:tcW w:w="621" w:type="dxa"/>
            <w:vMerge/>
            <w:vAlign w:val="center"/>
          </w:tcPr>
          <w:p w14:paraId="67783F5C" w14:textId="77777777" w:rsidR="00651846" w:rsidRPr="00061991" w:rsidRDefault="00651846" w:rsidP="00941935">
            <w:pPr>
              <w:widowControl/>
              <w:jc w:val="center"/>
              <w:rPr>
                <w:sz w:val="22"/>
                <w:szCs w:val="22"/>
              </w:rPr>
            </w:pPr>
          </w:p>
        </w:tc>
        <w:tc>
          <w:tcPr>
            <w:tcW w:w="709" w:type="dxa"/>
            <w:vMerge/>
            <w:shd w:val="clear" w:color="auto" w:fill="auto"/>
            <w:noWrap/>
            <w:vAlign w:val="center"/>
          </w:tcPr>
          <w:p w14:paraId="0B239DB8" w14:textId="77777777" w:rsidR="00651846" w:rsidRPr="00061991" w:rsidRDefault="00651846" w:rsidP="00941935">
            <w:pPr>
              <w:widowControl/>
              <w:jc w:val="center"/>
              <w:rPr>
                <w:sz w:val="22"/>
                <w:szCs w:val="22"/>
              </w:rPr>
            </w:pPr>
          </w:p>
        </w:tc>
      </w:tr>
      <w:tr w:rsidR="00651846" w:rsidRPr="00061991" w14:paraId="334CA9CC" w14:textId="77777777" w:rsidTr="00651846">
        <w:trPr>
          <w:trHeight w:val="397"/>
        </w:trPr>
        <w:tc>
          <w:tcPr>
            <w:tcW w:w="323" w:type="dxa"/>
            <w:vMerge/>
            <w:shd w:val="clear" w:color="auto" w:fill="auto"/>
            <w:noWrap/>
            <w:vAlign w:val="center"/>
          </w:tcPr>
          <w:p w14:paraId="1DECE642" w14:textId="77777777" w:rsidR="00651846" w:rsidRPr="00061991" w:rsidRDefault="00651846" w:rsidP="00941935">
            <w:pPr>
              <w:jc w:val="center"/>
              <w:rPr>
                <w:sz w:val="22"/>
                <w:szCs w:val="22"/>
              </w:rPr>
            </w:pPr>
          </w:p>
        </w:tc>
        <w:tc>
          <w:tcPr>
            <w:tcW w:w="2552" w:type="dxa"/>
            <w:vMerge/>
            <w:shd w:val="clear" w:color="auto" w:fill="auto"/>
            <w:vAlign w:val="center"/>
          </w:tcPr>
          <w:p w14:paraId="244A4287" w14:textId="77777777" w:rsidR="00651846" w:rsidRPr="00061991" w:rsidRDefault="00651846" w:rsidP="00941935">
            <w:pPr>
              <w:widowControl/>
              <w:rPr>
                <w:sz w:val="22"/>
                <w:szCs w:val="22"/>
              </w:rPr>
            </w:pPr>
          </w:p>
        </w:tc>
        <w:tc>
          <w:tcPr>
            <w:tcW w:w="1276" w:type="dxa"/>
            <w:vMerge/>
            <w:shd w:val="clear" w:color="auto" w:fill="auto"/>
            <w:vAlign w:val="center"/>
          </w:tcPr>
          <w:p w14:paraId="4FE6F2A2" w14:textId="77777777" w:rsidR="00651846" w:rsidRPr="00061991" w:rsidRDefault="00651846" w:rsidP="00941935">
            <w:pPr>
              <w:widowControl/>
              <w:jc w:val="center"/>
              <w:rPr>
                <w:sz w:val="22"/>
                <w:szCs w:val="22"/>
              </w:rPr>
            </w:pPr>
          </w:p>
        </w:tc>
        <w:tc>
          <w:tcPr>
            <w:tcW w:w="567" w:type="dxa"/>
            <w:shd w:val="clear" w:color="auto" w:fill="auto"/>
            <w:noWrap/>
            <w:vAlign w:val="center"/>
          </w:tcPr>
          <w:p w14:paraId="69F71687" w14:textId="77777777" w:rsidR="00651846" w:rsidRPr="00061991" w:rsidRDefault="00651846" w:rsidP="00941935">
            <w:pPr>
              <w:jc w:val="center"/>
              <w:rPr>
                <w:sz w:val="22"/>
                <w:szCs w:val="22"/>
              </w:rPr>
            </w:pPr>
            <w:r w:rsidRPr="00061991">
              <w:rPr>
                <w:sz w:val="22"/>
                <w:szCs w:val="22"/>
              </w:rPr>
              <w:t>2025</w:t>
            </w:r>
          </w:p>
        </w:tc>
        <w:tc>
          <w:tcPr>
            <w:tcW w:w="1134" w:type="dxa"/>
            <w:shd w:val="clear" w:color="auto" w:fill="auto"/>
            <w:noWrap/>
            <w:vAlign w:val="center"/>
          </w:tcPr>
          <w:p w14:paraId="4728258A" w14:textId="77777777" w:rsidR="00651846" w:rsidRPr="00061991" w:rsidRDefault="00651846" w:rsidP="00941935">
            <w:pPr>
              <w:jc w:val="center"/>
              <w:rPr>
                <w:sz w:val="22"/>
                <w:szCs w:val="22"/>
              </w:rPr>
            </w:pPr>
            <w:r w:rsidRPr="00061991">
              <w:rPr>
                <w:sz w:val="22"/>
                <w:szCs w:val="22"/>
              </w:rPr>
              <w:t>2 825,96</w:t>
            </w:r>
          </w:p>
        </w:tc>
        <w:tc>
          <w:tcPr>
            <w:tcW w:w="1134" w:type="dxa"/>
            <w:shd w:val="clear" w:color="auto" w:fill="auto"/>
            <w:vAlign w:val="center"/>
          </w:tcPr>
          <w:p w14:paraId="6A34F992" w14:textId="77777777" w:rsidR="00651846" w:rsidRPr="00061991" w:rsidRDefault="00651846" w:rsidP="00941935">
            <w:pPr>
              <w:jc w:val="center"/>
              <w:rPr>
                <w:sz w:val="22"/>
                <w:szCs w:val="22"/>
              </w:rPr>
            </w:pPr>
            <w:r w:rsidRPr="00061991">
              <w:rPr>
                <w:sz w:val="22"/>
                <w:szCs w:val="22"/>
              </w:rPr>
              <w:t>2 825,96</w:t>
            </w:r>
          </w:p>
        </w:tc>
        <w:tc>
          <w:tcPr>
            <w:tcW w:w="708" w:type="dxa"/>
            <w:vMerge/>
            <w:shd w:val="clear" w:color="auto" w:fill="auto"/>
            <w:noWrap/>
            <w:vAlign w:val="center"/>
          </w:tcPr>
          <w:p w14:paraId="0D573919" w14:textId="77777777" w:rsidR="00651846" w:rsidRPr="00061991" w:rsidRDefault="00651846" w:rsidP="00941935">
            <w:pPr>
              <w:widowControl/>
              <w:jc w:val="center"/>
              <w:rPr>
                <w:sz w:val="22"/>
                <w:szCs w:val="22"/>
              </w:rPr>
            </w:pPr>
          </w:p>
        </w:tc>
        <w:tc>
          <w:tcPr>
            <w:tcW w:w="709" w:type="dxa"/>
            <w:vMerge/>
            <w:vAlign w:val="center"/>
          </w:tcPr>
          <w:p w14:paraId="66362C80" w14:textId="77777777" w:rsidR="00651846" w:rsidRPr="00061991" w:rsidRDefault="00651846" w:rsidP="00941935">
            <w:pPr>
              <w:widowControl/>
              <w:jc w:val="center"/>
              <w:rPr>
                <w:sz w:val="22"/>
                <w:szCs w:val="22"/>
              </w:rPr>
            </w:pPr>
          </w:p>
        </w:tc>
        <w:tc>
          <w:tcPr>
            <w:tcW w:w="709" w:type="dxa"/>
            <w:vMerge/>
            <w:vAlign w:val="center"/>
          </w:tcPr>
          <w:p w14:paraId="47562216" w14:textId="77777777" w:rsidR="00651846" w:rsidRPr="00061991" w:rsidRDefault="00651846" w:rsidP="00941935">
            <w:pPr>
              <w:widowControl/>
              <w:jc w:val="center"/>
              <w:rPr>
                <w:sz w:val="22"/>
                <w:szCs w:val="22"/>
              </w:rPr>
            </w:pPr>
          </w:p>
        </w:tc>
        <w:tc>
          <w:tcPr>
            <w:tcW w:w="621" w:type="dxa"/>
            <w:vMerge/>
            <w:vAlign w:val="center"/>
          </w:tcPr>
          <w:p w14:paraId="4E667BEF" w14:textId="77777777" w:rsidR="00651846" w:rsidRPr="00061991" w:rsidRDefault="00651846" w:rsidP="00941935">
            <w:pPr>
              <w:widowControl/>
              <w:jc w:val="center"/>
              <w:rPr>
                <w:sz w:val="22"/>
                <w:szCs w:val="22"/>
              </w:rPr>
            </w:pPr>
          </w:p>
        </w:tc>
        <w:tc>
          <w:tcPr>
            <w:tcW w:w="709" w:type="dxa"/>
            <w:vMerge/>
            <w:shd w:val="clear" w:color="auto" w:fill="auto"/>
            <w:noWrap/>
            <w:vAlign w:val="center"/>
          </w:tcPr>
          <w:p w14:paraId="4CAD66C6" w14:textId="77777777" w:rsidR="00651846" w:rsidRPr="00061991" w:rsidRDefault="00651846" w:rsidP="00941935">
            <w:pPr>
              <w:widowControl/>
              <w:jc w:val="center"/>
              <w:rPr>
                <w:sz w:val="22"/>
                <w:szCs w:val="22"/>
              </w:rPr>
            </w:pPr>
          </w:p>
        </w:tc>
      </w:tr>
      <w:tr w:rsidR="00651846" w:rsidRPr="00061991" w14:paraId="63E59F67" w14:textId="77777777" w:rsidTr="00651846">
        <w:trPr>
          <w:trHeight w:val="271"/>
        </w:trPr>
        <w:tc>
          <w:tcPr>
            <w:tcW w:w="10442" w:type="dxa"/>
            <w:gridSpan w:val="11"/>
            <w:shd w:val="clear" w:color="auto" w:fill="auto"/>
            <w:noWrap/>
            <w:vAlign w:val="center"/>
          </w:tcPr>
          <w:p w14:paraId="1F1AD838" w14:textId="77777777" w:rsidR="00651846" w:rsidRPr="00061991" w:rsidRDefault="00651846" w:rsidP="00941935">
            <w:pPr>
              <w:widowControl/>
              <w:jc w:val="center"/>
              <w:rPr>
                <w:sz w:val="22"/>
                <w:szCs w:val="22"/>
              </w:rPr>
            </w:pPr>
            <w:r w:rsidRPr="00061991">
              <w:rPr>
                <w:sz w:val="22"/>
                <w:szCs w:val="22"/>
              </w:rPr>
              <w:t>Население (НДС не облагается)</w:t>
            </w:r>
          </w:p>
        </w:tc>
      </w:tr>
      <w:tr w:rsidR="00651846" w:rsidRPr="00061991" w14:paraId="3D290BB6" w14:textId="77777777" w:rsidTr="00651846">
        <w:trPr>
          <w:trHeight w:val="397"/>
        </w:trPr>
        <w:tc>
          <w:tcPr>
            <w:tcW w:w="323" w:type="dxa"/>
            <w:vMerge w:val="restart"/>
            <w:shd w:val="clear" w:color="auto" w:fill="auto"/>
            <w:noWrap/>
            <w:vAlign w:val="center"/>
          </w:tcPr>
          <w:p w14:paraId="7B21220F" w14:textId="77777777" w:rsidR="00651846" w:rsidRPr="00061991" w:rsidRDefault="00651846" w:rsidP="00941935">
            <w:pPr>
              <w:jc w:val="center"/>
              <w:rPr>
                <w:sz w:val="22"/>
                <w:szCs w:val="22"/>
              </w:rPr>
            </w:pPr>
            <w:r w:rsidRPr="00061991">
              <w:rPr>
                <w:sz w:val="22"/>
                <w:szCs w:val="22"/>
              </w:rPr>
              <w:t>2.</w:t>
            </w:r>
          </w:p>
        </w:tc>
        <w:tc>
          <w:tcPr>
            <w:tcW w:w="2552" w:type="dxa"/>
            <w:vMerge w:val="restart"/>
            <w:shd w:val="clear" w:color="auto" w:fill="auto"/>
            <w:vAlign w:val="center"/>
          </w:tcPr>
          <w:p w14:paraId="41248C04" w14:textId="77777777" w:rsidR="00651846" w:rsidRPr="00061991" w:rsidRDefault="00651846" w:rsidP="00941935">
            <w:pPr>
              <w:widowControl/>
              <w:rPr>
                <w:sz w:val="22"/>
                <w:szCs w:val="22"/>
              </w:rPr>
            </w:pPr>
            <w:r w:rsidRPr="00061991">
              <w:rPr>
                <w:sz w:val="22"/>
                <w:szCs w:val="22"/>
              </w:rPr>
              <w:t xml:space="preserve">ООО «КЭС-Тейково» (в системах теплоснабжения с. Новое </w:t>
            </w:r>
            <w:proofErr w:type="spellStart"/>
            <w:r w:rsidRPr="00061991">
              <w:rPr>
                <w:sz w:val="22"/>
                <w:szCs w:val="22"/>
              </w:rPr>
              <w:t>Леушино</w:t>
            </w:r>
            <w:proofErr w:type="spellEnd"/>
            <w:r w:rsidRPr="00061991">
              <w:rPr>
                <w:sz w:val="22"/>
                <w:szCs w:val="22"/>
              </w:rPr>
              <w:t xml:space="preserve"> Тейковского муниципального района)</w:t>
            </w:r>
          </w:p>
        </w:tc>
        <w:tc>
          <w:tcPr>
            <w:tcW w:w="1276" w:type="dxa"/>
            <w:vMerge w:val="restart"/>
            <w:shd w:val="clear" w:color="auto" w:fill="auto"/>
            <w:vAlign w:val="center"/>
          </w:tcPr>
          <w:p w14:paraId="321C44F4" w14:textId="77777777" w:rsidR="00651846" w:rsidRPr="00061991" w:rsidRDefault="00651846"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руб./Гкал</w:t>
            </w:r>
          </w:p>
        </w:tc>
        <w:tc>
          <w:tcPr>
            <w:tcW w:w="567" w:type="dxa"/>
            <w:shd w:val="clear" w:color="auto" w:fill="auto"/>
            <w:noWrap/>
            <w:vAlign w:val="center"/>
          </w:tcPr>
          <w:p w14:paraId="018E13C5" w14:textId="77777777" w:rsidR="00651846" w:rsidRPr="00061991" w:rsidRDefault="00651846" w:rsidP="00941935">
            <w:pPr>
              <w:jc w:val="center"/>
              <w:rPr>
                <w:sz w:val="22"/>
                <w:szCs w:val="22"/>
              </w:rPr>
            </w:pPr>
            <w:r w:rsidRPr="00061991">
              <w:rPr>
                <w:sz w:val="22"/>
                <w:szCs w:val="22"/>
              </w:rPr>
              <w:t>2023</w:t>
            </w:r>
          </w:p>
        </w:tc>
        <w:tc>
          <w:tcPr>
            <w:tcW w:w="2268" w:type="dxa"/>
            <w:gridSpan w:val="2"/>
            <w:shd w:val="clear" w:color="auto" w:fill="auto"/>
            <w:noWrap/>
            <w:vAlign w:val="center"/>
          </w:tcPr>
          <w:p w14:paraId="429918D9" w14:textId="77777777" w:rsidR="00651846" w:rsidRPr="00061991" w:rsidRDefault="00651846" w:rsidP="00941935">
            <w:pPr>
              <w:jc w:val="center"/>
              <w:rPr>
                <w:sz w:val="22"/>
                <w:szCs w:val="22"/>
              </w:rPr>
            </w:pPr>
            <w:r w:rsidRPr="00061991">
              <w:rPr>
                <w:sz w:val="22"/>
                <w:szCs w:val="22"/>
              </w:rPr>
              <w:t>2 512,76 *</w:t>
            </w:r>
          </w:p>
        </w:tc>
        <w:tc>
          <w:tcPr>
            <w:tcW w:w="708" w:type="dxa"/>
            <w:vMerge w:val="restart"/>
            <w:shd w:val="clear" w:color="auto" w:fill="auto"/>
            <w:noWrap/>
            <w:vAlign w:val="center"/>
          </w:tcPr>
          <w:p w14:paraId="065B2417" w14:textId="77777777" w:rsidR="00651846" w:rsidRPr="00061991" w:rsidRDefault="00651846" w:rsidP="00941935">
            <w:pPr>
              <w:widowControl/>
              <w:jc w:val="center"/>
              <w:rPr>
                <w:sz w:val="22"/>
                <w:szCs w:val="22"/>
              </w:rPr>
            </w:pPr>
            <w:r w:rsidRPr="00061991">
              <w:rPr>
                <w:sz w:val="22"/>
                <w:szCs w:val="22"/>
              </w:rPr>
              <w:t>-</w:t>
            </w:r>
          </w:p>
        </w:tc>
        <w:tc>
          <w:tcPr>
            <w:tcW w:w="709" w:type="dxa"/>
            <w:vMerge w:val="restart"/>
            <w:vAlign w:val="center"/>
          </w:tcPr>
          <w:p w14:paraId="71842A78" w14:textId="77777777" w:rsidR="00651846" w:rsidRPr="00061991" w:rsidRDefault="00651846" w:rsidP="00941935">
            <w:pPr>
              <w:widowControl/>
              <w:jc w:val="center"/>
              <w:rPr>
                <w:sz w:val="22"/>
                <w:szCs w:val="22"/>
              </w:rPr>
            </w:pPr>
            <w:r w:rsidRPr="00061991">
              <w:rPr>
                <w:sz w:val="22"/>
                <w:szCs w:val="22"/>
              </w:rPr>
              <w:t>-</w:t>
            </w:r>
          </w:p>
        </w:tc>
        <w:tc>
          <w:tcPr>
            <w:tcW w:w="709" w:type="dxa"/>
            <w:vMerge w:val="restart"/>
            <w:vAlign w:val="center"/>
          </w:tcPr>
          <w:p w14:paraId="765E2C8F" w14:textId="77777777" w:rsidR="00651846" w:rsidRPr="00061991" w:rsidRDefault="00651846" w:rsidP="00941935">
            <w:pPr>
              <w:widowControl/>
              <w:jc w:val="center"/>
              <w:rPr>
                <w:sz w:val="22"/>
                <w:szCs w:val="22"/>
              </w:rPr>
            </w:pPr>
            <w:r w:rsidRPr="00061991">
              <w:rPr>
                <w:sz w:val="22"/>
                <w:szCs w:val="22"/>
              </w:rPr>
              <w:t>-</w:t>
            </w:r>
          </w:p>
        </w:tc>
        <w:tc>
          <w:tcPr>
            <w:tcW w:w="621" w:type="dxa"/>
            <w:vMerge w:val="restart"/>
            <w:vAlign w:val="center"/>
          </w:tcPr>
          <w:p w14:paraId="15E06A9B" w14:textId="77777777" w:rsidR="00651846" w:rsidRPr="00061991" w:rsidRDefault="00651846" w:rsidP="00941935">
            <w:pPr>
              <w:widowControl/>
              <w:jc w:val="center"/>
              <w:rPr>
                <w:sz w:val="22"/>
                <w:szCs w:val="22"/>
              </w:rPr>
            </w:pPr>
            <w:r w:rsidRPr="00061991">
              <w:rPr>
                <w:sz w:val="22"/>
                <w:szCs w:val="22"/>
              </w:rPr>
              <w:t>-</w:t>
            </w:r>
          </w:p>
        </w:tc>
        <w:tc>
          <w:tcPr>
            <w:tcW w:w="709" w:type="dxa"/>
            <w:vMerge w:val="restart"/>
            <w:shd w:val="clear" w:color="auto" w:fill="auto"/>
            <w:noWrap/>
            <w:vAlign w:val="center"/>
          </w:tcPr>
          <w:p w14:paraId="5D666B23" w14:textId="77777777" w:rsidR="00651846" w:rsidRPr="00061991" w:rsidRDefault="00651846" w:rsidP="00941935">
            <w:pPr>
              <w:jc w:val="center"/>
              <w:rPr>
                <w:sz w:val="22"/>
                <w:szCs w:val="22"/>
              </w:rPr>
            </w:pPr>
            <w:r w:rsidRPr="00061991">
              <w:rPr>
                <w:sz w:val="22"/>
                <w:szCs w:val="22"/>
              </w:rPr>
              <w:t>-</w:t>
            </w:r>
          </w:p>
        </w:tc>
      </w:tr>
      <w:tr w:rsidR="00651846" w:rsidRPr="00061991" w14:paraId="44AEFEBA" w14:textId="77777777" w:rsidTr="00651846">
        <w:trPr>
          <w:trHeight w:val="397"/>
        </w:trPr>
        <w:tc>
          <w:tcPr>
            <w:tcW w:w="323" w:type="dxa"/>
            <w:vMerge/>
            <w:shd w:val="clear" w:color="auto" w:fill="auto"/>
            <w:noWrap/>
            <w:vAlign w:val="center"/>
          </w:tcPr>
          <w:p w14:paraId="6AB31178" w14:textId="77777777" w:rsidR="00651846" w:rsidRPr="00061991" w:rsidRDefault="00651846" w:rsidP="00941935">
            <w:pPr>
              <w:jc w:val="center"/>
              <w:rPr>
                <w:sz w:val="22"/>
                <w:szCs w:val="22"/>
              </w:rPr>
            </w:pPr>
          </w:p>
        </w:tc>
        <w:tc>
          <w:tcPr>
            <w:tcW w:w="2552" w:type="dxa"/>
            <w:vMerge/>
            <w:shd w:val="clear" w:color="auto" w:fill="auto"/>
            <w:vAlign w:val="center"/>
          </w:tcPr>
          <w:p w14:paraId="72B205F4" w14:textId="77777777" w:rsidR="00651846" w:rsidRPr="00061991" w:rsidRDefault="00651846" w:rsidP="00941935">
            <w:pPr>
              <w:widowControl/>
              <w:rPr>
                <w:sz w:val="22"/>
                <w:szCs w:val="22"/>
              </w:rPr>
            </w:pPr>
          </w:p>
        </w:tc>
        <w:tc>
          <w:tcPr>
            <w:tcW w:w="1276" w:type="dxa"/>
            <w:vMerge/>
            <w:shd w:val="clear" w:color="auto" w:fill="auto"/>
            <w:vAlign w:val="center"/>
          </w:tcPr>
          <w:p w14:paraId="329B47EB" w14:textId="77777777" w:rsidR="00651846" w:rsidRPr="00061991" w:rsidRDefault="00651846" w:rsidP="00941935">
            <w:pPr>
              <w:widowControl/>
              <w:jc w:val="center"/>
              <w:rPr>
                <w:sz w:val="22"/>
                <w:szCs w:val="22"/>
              </w:rPr>
            </w:pPr>
          </w:p>
        </w:tc>
        <w:tc>
          <w:tcPr>
            <w:tcW w:w="567" w:type="dxa"/>
            <w:shd w:val="clear" w:color="auto" w:fill="auto"/>
            <w:noWrap/>
            <w:vAlign w:val="center"/>
          </w:tcPr>
          <w:p w14:paraId="0A22D9F7" w14:textId="77777777" w:rsidR="00651846" w:rsidRPr="00061991" w:rsidRDefault="00651846" w:rsidP="00941935">
            <w:pPr>
              <w:jc w:val="center"/>
              <w:rPr>
                <w:sz w:val="22"/>
                <w:szCs w:val="22"/>
              </w:rPr>
            </w:pPr>
            <w:r w:rsidRPr="00061991">
              <w:rPr>
                <w:sz w:val="22"/>
                <w:szCs w:val="22"/>
              </w:rPr>
              <w:t>2024</w:t>
            </w:r>
          </w:p>
        </w:tc>
        <w:tc>
          <w:tcPr>
            <w:tcW w:w="1134" w:type="dxa"/>
            <w:shd w:val="clear" w:color="auto" w:fill="auto"/>
            <w:noWrap/>
            <w:vAlign w:val="center"/>
          </w:tcPr>
          <w:p w14:paraId="7610992A" w14:textId="77777777" w:rsidR="00651846" w:rsidRPr="00061991" w:rsidRDefault="00651846" w:rsidP="00941935">
            <w:pPr>
              <w:jc w:val="center"/>
              <w:rPr>
                <w:sz w:val="22"/>
                <w:szCs w:val="22"/>
              </w:rPr>
            </w:pPr>
            <w:r w:rsidRPr="00061991">
              <w:rPr>
                <w:sz w:val="22"/>
                <w:szCs w:val="22"/>
              </w:rPr>
              <w:t>2 512,76</w:t>
            </w:r>
          </w:p>
        </w:tc>
        <w:tc>
          <w:tcPr>
            <w:tcW w:w="1134" w:type="dxa"/>
            <w:shd w:val="clear" w:color="auto" w:fill="auto"/>
            <w:vAlign w:val="center"/>
          </w:tcPr>
          <w:p w14:paraId="75D0E88D" w14:textId="77777777" w:rsidR="00651846" w:rsidRPr="00061991" w:rsidRDefault="00651846" w:rsidP="00941935">
            <w:pPr>
              <w:jc w:val="center"/>
              <w:rPr>
                <w:sz w:val="22"/>
                <w:szCs w:val="22"/>
              </w:rPr>
            </w:pPr>
            <w:r w:rsidRPr="00061991">
              <w:rPr>
                <w:sz w:val="22"/>
                <w:szCs w:val="22"/>
              </w:rPr>
              <w:t>-</w:t>
            </w:r>
          </w:p>
        </w:tc>
        <w:tc>
          <w:tcPr>
            <w:tcW w:w="708" w:type="dxa"/>
            <w:vMerge/>
            <w:shd w:val="clear" w:color="auto" w:fill="auto"/>
            <w:noWrap/>
            <w:vAlign w:val="center"/>
          </w:tcPr>
          <w:p w14:paraId="6A7652A5" w14:textId="77777777" w:rsidR="00651846" w:rsidRPr="00061991" w:rsidRDefault="00651846" w:rsidP="00941935">
            <w:pPr>
              <w:jc w:val="center"/>
              <w:rPr>
                <w:sz w:val="22"/>
                <w:szCs w:val="22"/>
              </w:rPr>
            </w:pPr>
          </w:p>
        </w:tc>
        <w:tc>
          <w:tcPr>
            <w:tcW w:w="709" w:type="dxa"/>
            <w:vMerge/>
            <w:vAlign w:val="center"/>
          </w:tcPr>
          <w:p w14:paraId="584D73A9" w14:textId="77777777" w:rsidR="00651846" w:rsidRPr="00061991" w:rsidRDefault="00651846" w:rsidP="00941935">
            <w:pPr>
              <w:jc w:val="center"/>
              <w:rPr>
                <w:sz w:val="22"/>
                <w:szCs w:val="22"/>
              </w:rPr>
            </w:pPr>
          </w:p>
        </w:tc>
        <w:tc>
          <w:tcPr>
            <w:tcW w:w="709" w:type="dxa"/>
            <w:vMerge/>
            <w:vAlign w:val="center"/>
          </w:tcPr>
          <w:p w14:paraId="2E5AED91" w14:textId="77777777" w:rsidR="00651846" w:rsidRPr="00061991" w:rsidRDefault="00651846" w:rsidP="00941935">
            <w:pPr>
              <w:jc w:val="center"/>
              <w:rPr>
                <w:sz w:val="22"/>
                <w:szCs w:val="22"/>
              </w:rPr>
            </w:pPr>
          </w:p>
        </w:tc>
        <w:tc>
          <w:tcPr>
            <w:tcW w:w="621" w:type="dxa"/>
            <w:vMerge/>
            <w:vAlign w:val="center"/>
          </w:tcPr>
          <w:p w14:paraId="71589EFA" w14:textId="77777777" w:rsidR="00651846" w:rsidRPr="00061991" w:rsidRDefault="00651846" w:rsidP="00941935">
            <w:pPr>
              <w:jc w:val="center"/>
              <w:rPr>
                <w:sz w:val="22"/>
                <w:szCs w:val="22"/>
              </w:rPr>
            </w:pPr>
          </w:p>
        </w:tc>
        <w:tc>
          <w:tcPr>
            <w:tcW w:w="709" w:type="dxa"/>
            <w:vMerge/>
            <w:shd w:val="clear" w:color="auto" w:fill="auto"/>
            <w:noWrap/>
            <w:vAlign w:val="center"/>
          </w:tcPr>
          <w:p w14:paraId="6FD7CBB6" w14:textId="77777777" w:rsidR="00651846" w:rsidRPr="00061991" w:rsidRDefault="00651846" w:rsidP="00941935">
            <w:pPr>
              <w:jc w:val="center"/>
              <w:rPr>
                <w:sz w:val="22"/>
                <w:szCs w:val="22"/>
              </w:rPr>
            </w:pPr>
          </w:p>
        </w:tc>
      </w:tr>
      <w:tr w:rsidR="00651846" w:rsidRPr="00061991" w14:paraId="193F9EB1" w14:textId="77777777" w:rsidTr="00651846">
        <w:trPr>
          <w:trHeight w:val="397"/>
        </w:trPr>
        <w:tc>
          <w:tcPr>
            <w:tcW w:w="323" w:type="dxa"/>
            <w:vMerge/>
            <w:shd w:val="clear" w:color="auto" w:fill="auto"/>
            <w:noWrap/>
            <w:vAlign w:val="center"/>
          </w:tcPr>
          <w:p w14:paraId="086EF7EC" w14:textId="77777777" w:rsidR="00651846" w:rsidRPr="00061991" w:rsidRDefault="00651846" w:rsidP="00941935">
            <w:pPr>
              <w:jc w:val="center"/>
              <w:rPr>
                <w:sz w:val="22"/>
                <w:szCs w:val="22"/>
              </w:rPr>
            </w:pPr>
          </w:p>
        </w:tc>
        <w:tc>
          <w:tcPr>
            <w:tcW w:w="2552" w:type="dxa"/>
            <w:vMerge/>
            <w:shd w:val="clear" w:color="auto" w:fill="auto"/>
            <w:vAlign w:val="center"/>
          </w:tcPr>
          <w:p w14:paraId="2429BDC0" w14:textId="77777777" w:rsidR="00651846" w:rsidRPr="00061991" w:rsidRDefault="00651846" w:rsidP="00941935">
            <w:pPr>
              <w:widowControl/>
              <w:rPr>
                <w:sz w:val="22"/>
                <w:szCs w:val="22"/>
              </w:rPr>
            </w:pPr>
          </w:p>
        </w:tc>
        <w:tc>
          <w:tcPr>
            <w:tcW w:w="1276" w:type="dxa"/>
            <w:vMerge/>
            <w:shd w:val="clear" w:color="auto" w:fill="auto"/>
            <w:vAlign w:val="center"/>
          </w:tcPr>
          <w:p w14:paraId="70613E3F" w14:textId="77777777" w:rsidR="00651846" w:rsidRPr="00061991" w:rsidRDefault="00651846" w:rsidP="00941935">
            <w:pPr>
              <w:widowControl/>
              <w:jc w:val="center"/>
              <w:rPr>
                <w:sz w:val="22"/>
                <w:szCs w:val="22"/>
              </w:rPr>
            </w:pPr>
          </w:p>
        </w:tc>
        <w:tc>
          <w:tcPr>
            <w:tcW w:w="567" w:type="dxa"/>
            <w:shd w:val="clear" w:color="auto" w:fill="auto"/>
            <w:noWrap/>
            <w:vAlign w:val="center"/>
          </w:tcPr>
          <w:p w14:paraId="5D9DEC5F" w14:textId="77777777" w:rsidR="00651846" w:rsidRPr="00061991" w:rsidRDefault="00651846" w:rsidP="00941935">
            <w:pPr>
              <w:jc w:val="center"/>
              <w:rPr>
                <w:sz w:val="22"/>
                <w:szCs w:val="22"/>
              </w:rPr>
            </w:pPr>
            <w:r w:rsidRPr="00061991">
              <w:rPr>
                <w:sz w:val="22"/>
                <w:szCs w:val="22"/>
              </w:rPr>
              <w:t>2025</w:t>
            </w:r>
          </w:p>
        </w:tc>
        <w:tc>
          <w:tcPr>
            <w:tcW w:w="1134" w:type="dxa"/>
            <w:shd w:val="clear" w:color="auto" w:fill="auto"/>
            <w:noWrap/>
            <w:vAlign w:val="center"/>
          </w:tcPr>
          <w:p w14:paraId="0E81F186" w14:textId="77777777" w:rsidR="00651846" w:rsidRPr="00061991" w:rsidRDefault="00651846" w:rsidP="00941935">
            <w:pPr>
              <w:jc w:val="center"/>
              <w:rPr>
                <w:sz w:val="22"/>
                <w:szCs w:val="22"/>
              </w:rPr>
            </w:pPr>
            <w:r w:rsidRPr="00061991">
              <w:rPr>
                <w:sz w:val="22"/>
                <w:szCs w:val="22"/>
              </w:rPr>
              <w:t>-</w:t>
            </w:r>
          </w:p>
        </w:tc>
        <w:tc>
          <w:tcPr>
            <w:tcW w:w="1134" w:type="dxa"/>
            <w:shd w:val="clear" w:color="auto" w:fill="auto"/>
            <w:vAlign w:val="center"/>
          </w:tcPr>
          <w:p w14:paraId="2A1B6292" w14:textId="77777777" w:rsidR="00651846" w:rsidRPr="00061991" w:rsidRDefault="00651846" w:rsidP="00941935">
            <w:pPr>
              <w:jc w:val="center"/>
              <w:rPr>
                <w:sz w:val="22"/>
                <w:szCs w:val="22"/>
              </w:rPr>
            </w:pPr>
            <w:r w:rsidRPr="00061991">
              <w:rPr>
                <w:sz w:val="22"/>
                <w:szCs w:val="22"/>
              </w:rPr>
              <w:t>2 825,96</w:t>
            </w:r>
          </w:p>
        </w:tc>
        <w:tc>
          <w:tcPr>
            <w:tcW w:w="708" w:type="dxa"/>
            <w:vMerge/>
            <w:shd w:val="clear" w:color="auto" w:fill="auto"/>
            <w:noWrap/>
            <w:vAlign w:val="center"/>
          </w:tcPr>
          <w:p w14:paraId="77A13A0D" w14:textId="77777777" w:rsidR="00651846" w:rsidRPr="00061991" w:rsidRDefault="00651846" w:rsidP="00941935">
            <w:pPr>
              <w:jc w:val="center"/>
              <w:rPr>
                <w:sz w:val="22"/>
                <w:szCs w:val="22"/>
              </w:rPr>
            </w:pPr>
          </w:p>
        </w:tc>
        <w:tc>
          <w:tcPr>
            <w:tcW w:w="709" w:type="dxa"/>
            <w:vMerge/>
            <w:vAlign w:val="center"/>
          </w:tcPr>
          <w:p w14:paraId="7F3CFBB5" w14:textId="77777777" w:rsidR="00651846" w:rsidRPr="00061991" w:rsidRDefault="00651846" w:rsidP="00941935">
            <w:pPr>
              <w:jc w:val="center"/>
              <w:rPr>
                <w:sz w:val="22"/>
                <w:szCs w:val="22"/>
              </w:rPr>
            </w:pPr>
          </w:p>
        </w:tc>
        <w:tc>
          <w:tcPr>
            <w:tcW w:w="709" w:type="dxa"/>
            <w:vMerge/>
            <w:vAlign w:val="center"/>
          </w:tcPr>
          <w:p w14:paraId="619139AD" w14:textId="77777777" w:rsidR="00651846" w:rsidRPr="00061991" w:rsidRDefault="00651846" w:rsidP="00941935">
            <w:pPr>
              <w:jc w:val="center"/>
              <w:rPr>
                <w:sz w:val="22"/>
                <w:szCs w:val="22"/>
              </w:rPr>
            </w:pPr>
          </w:p>
        </w:tc>
        <w:tc>
          <w:tcPr>
            <w:tcW w:w="621" w:type="dxa"/>
            <w:vMerge/>
            <w:vAlign w:val="center"/>
          </w:tcPr>
          <w:p w14:paraId="1B5E837B" w14:textId="77777777" w:rsidR="00651846" w:rsidRPr="00061991" w:rsidRDefault="00651846" w:rsidP="00941935">
            <w:pPr>
              <w:jc w:val="center"/>
              <w:rPr>
                <w:sz w:val="22"/>
                <w:szCs w:val="22"/>
              </w:rPr>
            </w:pPr>
          </w:p>
        </w:tc>
        <w:tc>
          <w:tcPr>
            <w:tcW w:w="709" w:type="dxa"/>
            <w:vMerge/>
            <w:shd w:val="clear" w:color="auto" w:fill="auto"/>
            <w:noWrap/>
            <w:vAlign w:val="center"/>
          </w:tcPr>
          <w:p w14:paraId="13E6D32A" w14:textId="77777777" w:rsidR="00651846" w:rsidRPr="00061991" w:rsidRDefault="00651846" w:rsidP="00941935">
            <w:pPr>
              <w:jc w:val="center"/>
              <w:rPr>
                <w:sz w:val="22"/>
                <w:szCs w:val="22"/>
              </w:rPr>
            </w:pPr>
          </w:p>
        </w:tc>
      </w:tr>
    </w:tbl>
    <w:p w14:paraId="38B7BB20" w14:textId="77777777" w:rsidR="00651846" w:rsidRPr="00061991" w:rsidRDefault="00651846" w:rsidP="00941935">
      <w:pPr>
        <w:widowControl/>
        <w:autoSpaceDE w:val="0"/>
        <w:autoSpaceDN w:val="0"/>
        <w:adjustRightInd w:val="0"/>
        <w:ind w:firstLine="540"/>
        <w:jc w:val="both"/>
        <w:rPr>
          <w:sz w:val="22"/>
          <w:szCs w:val="22"/>
        </w:rPr>
      </w:pPr>
    </w:p>
    <w:p w14:paraId="7B9297C2" w14:textId="77777777" w:rsidR="00651846" w:rsidRPr="00061991" w:rsidRDefault="00651846" w:rsidP="00941935">
      <w:pPr>
        <w:widowControl/>
        <w:autoSpaceDE w:val="0"/>
        <w:autoSpaceDN w:val="0"/>
        <w:adjustRightInd w:val="0"/>
        <w:ind w:firstLine="540"/>
        <w:jc w:val="both"/>
        <w:rPr>
          <w:sz w:val="22"/>
          <w:szCs w:val="22"/>
        </w:rPr>
      </w:pPr>
      <w:r w:rsidRPr="00061991">
        <w:rPr>
          <w:sz w:val="22"/>
          <w:szCs w:val="22"/>
        </w:rPr>
        <w:t xml:space="preserve">Примечание. Организация применяет упрощенную систему налогообложения в соответствии с </w:t>
      </w:r>
      <w:hyperlink r:id="rId17" w:history="1">
        <w:r w:rsidRPr="00061991">
          <w:rPr>
            <w:sz w:val="22"/>
            <w:szCs w:val="22"/>
          </w:rPr>
          <w:t>Главой 26.2</w:t>
        </w:r>
      </w:hyperlink>
      <w:r w:rsidRPr="00061991">
        <w:rPr>
          <w:sz w:val="22"/>
          <w:szCs w:val="22"/>
        </w:rPr>
        <w:t xml:space="preserve"> части 2 Налогового кодекса Российской Федерации.</w:t>
      </w:r>
    </w:p>
    <w:p w14:paraId="41D4E536" w14:textId="77777777" w:rsidR="00651846" w:rsidRPr="00061991" w:rsidRDefault="00651846" w:rsidP="00941935">
      <w:pPr>
        <w:widowControl/>
        <w:autoSpaceDE w:val="0"/>
        <w:autoSpaceDN w:val="0"/>
        <w:adjustRightInd w:val="0"/>
        <w:rPr>
          <w:sz w:val="22"/>
          <w:szCs w:val="22"/>
        </w:rPr>
      </w:pPr>
      <w:r w:rsidRPr="00061991">
        <w:rPr>
          <w:sz w:val="22"/>
          <w:szCs w:val="22"/>
        </w:rPr>
        <w:t xml:space="preserve">         * Тариф, установленный на 2023 год, вводится в действие с 1 декабря 2022 г.</w:t>
      </w:r>
    </w:p>
    <w:p w14:paraId="1F6A2CA6" w14:textId="77777777" w:rsidR="00651846" w:rsidRPr="00061991" w:rsidRDefault="00651846" w:rsidP="00941935">
      <w:pPr>
        <w:rPr>
          <w:sz w:val="22"/>
          <w:szCs w:val="22"/>
        </w:rPr>
      </w:pPr>
    </w:p>
    <w:p w14:paraId="473FA296" w14:textId="77777777" w:rsidR="00651846" w:rsidRPr="00061991" w:rsidRDefault="00651846" w:rsidP="00941935">
      <w:pPr>
        <w:pStyle w:val="2"/>
        <w:numPr>
          <w:ilvl w:val="0"/>
          <w:numId w:val="1"/>
        </w:numPr>
        <w:ind w:left="0" w:firstLine="900"/>
        <w:rPr>
          <w:b w:val="0"/>
          <w:sz w:val="22"/>
          <w:szCs w:val="22"/>
        </w:rPr>
      </w:pPr>
      <w:r w:rsidRPr="00061991">
        <w:rPr>
          <w:b w:val="0"/>
          <w:sz w:val="22"/>
          <w:szCs w:val="22"/>
        </w:rPr>
        <w:t xml:space="preserve">Установить льготные тарифы на тепловую энергию для потребителей ООО «КЭС-Тейково» (в системах теплоснабжения с. Новое </w:t>
      </w:r>
      <w:proofErr w:type="spellStart"/>
      <w:r w:rsidRPr="00061991">
        <w:rPr>
          <w:b w:val="0"/>
          <w:sz w:val="22"/>
          <w:szCs w:val="22"/>
        </w:rPr>
        <w:t>Леушино</w:t>
      </w:r>
      <w:proofErr w:type="spellEnd"/>
      <w:r w:rsidRPr="00061991">
        <w:rPr>
          <w:b w:val="0"/>
          <w:sz w:val="22"/>
          <w:szCs w:val="22"/>
        </w:rPr>
        <w:t xml:space="preserve"> Тейковского муниципального района) на 2024-2025 годы</w:t>
      </w:r>
      <w:r w:rsidR="0039372C">
        <w:rPr>
          <w:b w:val="0"/>
          <w:sz w:val="22"/>
          <w:szCs w:val="22"/>
        </w:rPr>
        <w:t>:</w:t>
      </w:r>
      <w:r w:rsidRPr="00061991">
        <w:rPr>
          <w:sz w:val="22"/>
          <w:szCs w:val="22"/>
        </w:rPr>
        <w:t xml:space="preserve"> </w:t>
      </w:r>
    </w:p>
    <w:p w14:paraId="6F4D3CDD" w14:textId="77777777" w:rsidR="00651846" w:rsidRPr="00061991" w:rsidRDefault="00651846" w:rsidP="00941935">
      <w:pPr>
        <w:rPr>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992"/>
        <w:gridCol w:w="767"/>
        <w:gridCol w:w="1227"/>
        <w:gridCol w:w="132"/>
        <w:gridCol w:w="1276"/>
        <w:gridCol w:w="567"/>
        <w:gridCol w:w="709"/>
        <w:gridCol w:w="529"/>
        <w:gridCol w:w="180"/>
        <w:gridCol w:w="567"/>
        <w:gridCol w:w="708"/>
      </w:tblGrid>
      <w:tr w:rsidR="00651846" w:rsidRPr="00061991" w14:paraId="1BCD3367" w14:textId="77777777" w:rsidTr="001F7862">
        <w:trPr>
          <w:trHeight w:val="762"/>
        </w:trPr>
        <w:tc>
          <w:tcPr>
            <w:tcW w:w="426" w:type="dxa"/>
            <w:vMerge w:val="restart"/>
            <w:shd w:val="clear" w:color="auto" w:fill="auto"/>
            <w:vAlign w:val="center"/>
            <w:hideMark/>
          </w:tcPr>
          <w:p w14:paraId="0124EB77" w14:textId="77777777" w:rsidR="00651846" w:rsidRPr="00061991" w:rsidRDefault="00651846" w:rsidP="00941935">
            <w:pPr>
              <w:widowControl/>
              <w:jc w:val="center"/>
              <w:rPr>
                <w:sz w:val="22"/>
                <w:szCs w:val="22"/>
              </w:rPr>
            </w:pPr>
            <w:r w:rsidRPr="00061991">
              <w:rPr>
                <w:sz w:val="22"/>
                <w:szCs w:val="22"/>
              </w:rPr>
              <w:t>№ п/п</w:t>
            </w:r>
          </w:p>
        </w:tc>
        <w:tc>
          <w:tcPr>
            <w:tcW w:w="2552" w:type="dxa"/>
            <w:vMerge w:val="restart"/>
            <w:shd w:val="clear" w:color="auto" w:fill="auto"/>
            <w:vAlign w:val="center"/>
            <w:hideMark/>
          </w:tcPr>
          <w:p w14:paraId="0069ED68" w14:textId="77777777" w:rsidR="00651846" w:rsidRPr="00061991" w:rsidRDefault="00651846" w:rsidP="00941935">
            <w:pPr>
              <w:widowControl/>
              <w:jc w:val="center"/>
              <w:rPr>
                <w:sz w:val="22"/>
                <w:szCs w:val="22"/>
              </w:rPr>
            </w:pPr>
            <w:r w:rsidRPr="00061991">
              <w:rPr>
                <w:sz w:val="22"/>
                <w:szCs w:val="22"/>
              </w:rPr>
              <w:t>Наименование регулируемой организации</w:t>
            </w:r>
          </w:p>
        </w:tc>
        <w:tc>
          <w:tcPr>
            <w:tcW w:w="992" w:type="dxa"/>
            <w:vMerge w:val="restart"/>
            <w:shd w:val="clear" w:color="auto" w:fill="auto"/>
            <w:noWrap/>
            <w:vAlign w:val="center"/>
            <w:hideMark/>
          </w:tcPr>
          <w:p w14:paraId="7AC55298" w14:textId="77777777" w:rsidR="00651846" w:rsidRPr="00061991" w:rsidRDefault="00651846" w:rsidP="00941935">
            <w:pPr>
              <w:widowControl/>
              <w:jc w:val="center"/>
              <w:rPr>
                <w:sz w:val="22"/>
                <w:szCs w:val="22"/>
              </w:rPr>
            </w:pPr>
            <w:r w:rsidRPr="00061991">
              <w:rPr>
                <w:sz w:val="22"/>
                <w:szCs w:val="22"/>
              </w:rPr>
              <w:t>Вид тарифа</w:t>
            </w:r>
          </w:p>
        </w:tc>
        <w:tc>
          <w:tcPr>
            <w:tcW w:w="767" w:type="dxa"/>
            <w:vMerge w:val="restart"/>
            <w:shd w:val="clear" w:color="auto" w:fill="auto"/>
            <w:noWrap/>
            <w:vAlign w:val="center"/>
            <w:hideMark/>
          </w:tcPr>
          <w:p w14:paraId="7EFE962C" w14:textId="77777777" w:rsidR="00651846" w:rsidRPr="00061991" w:rsidRDefault="00651846" w:rsidP="00941935">
            <w:pPr>
              <w:widowControl/>
              <w:jc w:val="center"/>
              <w:rPr>
                <w:sz w:val="22"/>
                <w:szCs w:val="22"/>
              </w:rPr>
            </w:pPr>
            <w:r w:rsidRPr="00061991">
              <w:rPr>
                <w:sz w:val="22"/>
                <w:szCs w:val="22"/>
              </w:rPr>
              <w:t>Год</w:t>
            </w:r>
          </w:p>
        </w:tc>
        <w:tc>
          <w:tcPr>
            <w:tcW w:w="2635" w:type="dxa"/>
            <w:gridSpan w:val="3"/>
            <w:shd w:val="clear" w:color="auto" w:fill="auto"/>
            <w:noWrap/>
            <w:vAlign w:val="center"/>
            <w:hideMark/>
          </w:tcPr>
          <w:p w14:paraId="07D42194" w14:textId="77777777" w:rsidR="00651846" w:rsidRPr="00061991" w:rsidRDefault="00651846" w:rsidP="00941935">
            <w:pPr>
              <w:widowControl/>
              <w:jc w:val="center"/>
              <w:rPr>
                <w:sz w:val="22"/>
                <w:szCs w:val="22"/>
              </w:rPr>
            </w:pPr>
            <w:r w:rsidRPr="00061991">
              <w:rPr>
                <w:sz w:val="22"/>
                <w:szCs w:val="22"/>
              </w:rPr>
              <w:t>Вода</w:t>
            </w:r>
          </w:p>
        </w:tc>
        <w:tc>
          <w:tcPr>
            <w:tcW w:w="2552" w:type="dxa"/>
            <w:gridSpan w:val="5"/>
            <w:shd w:val="clear" w:color="auto" w:fill="auto"/>
            <w:noWrap/>
            <w:vAlign w:val="center"/>
            <w:hideMark/>
          </w:tcPr>
          <w:p w14:paraId="7018ED86" w14:textId="77777777" w:rsidR="00651846" w:rsidRPr="00061991" w:rsidRDefault="00651846" w:rsidP="00941935">
            <w:pPr>
              <w:widowControl/>
              <w:jc w:val="center"/>
              <w:rPr>
                <w:sz w:val="22"/>
                <w:szCs w:val="22"/>
              </w:rPr>
            </w:pPr>
            <w:r w:rsidRPr="00061991">
              <w:rPr>
                <w:sz w:val="22"/>
                <w:szCs w:val="22"/>
              </w:rPr>
              <w:t>Отборный пар давлением</w:t>
            </w:r>
          </w:p>
        </w:tc>
        <w:tc>
          <w:tcPr>
            <w:tcW w:w="708" w:type="dxa"/>
            <w:vMerge w:val="restart"/>
            <w:shd w:val="clear" w:color="auto" w:fill="auto"/>
            <w:vAlign w:val="center"/>
            <w:hideMark/>
          </w:tcPr>
          <w:p w14:paraId="075D27D1" w14:textId="77777777" w:rsidR="00651846" w:rsidRPr="00061991" w:rsidRDefault="00651846" w:rsidP="00941935">
            <w:pPr>
              <w:widowControl/>
              <w:jc w:val="center"/>
              <w:rPr>
                <w:sz w:val="22"/>
                <w:szCs w:val="22"/>
              </w:rPr>
            </w:pPr>
            <w:r w:rsidRPr="00061991">
              <w:rPr>
                <w:sz w:val="22"/>
                <w:szCs w:val="22"/>
              </w:rPr>
              <w:t>Острый и редуцированный пар</w:t>
            </w:r>
          </w:p>
        </w:tc>
      </w:tr>
      <w:tr w:rsidR="00651846" w:rsidRPr="00061991" w14:paraId="56FF9EB1" w14:textId="77777777" w:rsidTr="001F7862">
        <w:trPr>
          <w:trHeight w:val="540"/>
        </w:trPr>
        <w:tc>
          <w:tcPr>
            <w:tcW w:w="426" w:type="dxa"/>
            <w:vMerge/>
            <w:shd w:val="clear" w:color="auto" w:fill="auto"/>
            <w:noWrap/>
            <w:vAlign w:val="center"/>
            <w:hideMark/>
          </w:tcPr>
          <w:p w14:paraId="2A39ABEB" w14:textId="77777777" w:rsidR="00651846" w:rsidRPr="00061991" w:rsidRDefault="00651846" w:rsidP="00941935">
            <w:pPr>
              <w:widowControl/>
              <w:jc w:val="center"/>
              <w:rPr>
                <w:sz w:val="22"/>
                <w:szCs w:val="22"/>
              </w:rPr>
            </w:pPr>
          </w:p>
        </w:tc>
        <w:tc>
          <w:tcPr>
            <w:tcW w:w="2552" w:type="dxa"/>
            <w:vMerge/>
            <w:shd w:val="clear" w:color="auto" w:fill="auto"/>
            <w:vAlign w:val="center"/>
            <w:hideMark/>
          </w:tcPr>
          <w:p w14:paraId="01852460" w14:textId="77777777" w:rsidR="00651846" w:rsidRPr="00061991" w:rsidRDefault="00651846" w:rsidP="00941935">
            <w:pPr>
              <w:widowControl/>
              <w:rPr>
                <w:sz w:val="22"/>
                <w:szCs w:val="22"/>
              </w:rPr>
            </w:pPr>
          </w:p>
        </w:tc>
        <w:tc>
          <w:tcPr>
            <w:tcW w:w="992" w:type="dxa"/>
            <w:vMerge/>
            <w:shd w:val="clear" w:color="auto" w:fill="auto"/>
            <w:noWrap/>
            <w:vAlign w:val="center"/>
            <w:hideMark/>
          </w:tcPr>
          <w:p w14:paraId="6BD12DB8" w14:textId="77777777" w:rsidR="00651846" w:rsidRPr="00061991" w:rsidRDefault="00651846" w:rsidP="00941935">
            <w:pPr>
              <w:widowControl/>
              <w:jc w:val="center"/>
              <w:rPr>
                <w:sz w:val="22"/>
                <w:szCs w:val="22"/>
              </w:rPr>
            </w:pPr>
          </w:p>
        </w:tc>
        <w:tc>
          <w:tcPr>
            <w:tcW w:w="767" w:type="dxa"/>
            <w:vMerge/>
            <w:shd w:val="clear" w:color="auto" w:fill="auto"/>
            <w:noWrap/>
            <w:vAlign w:val="center"/>
            <w:hideMark/>
          </w:tcPr>
          <w:p w14:paraId="52D3EA8C" w14:textId="77777777" w:rsidR="00651846" w:rsidRPr="00061991" w:rsidRDefault="00651846" w:rsidP="00941935">
            <w:pPr>
              <w:widowControl/>
              <w:jc w:val="center"/>
              <w:rPr>
                <w:sz w:val="22"/>
                <w:szCs w:val="22"/>
              </w:rPr>
            </w:pPr>
          </w:p>
        </w:tc>
        <w:tc>
          <w:tcPr>
            <w:tcW w:w="1359" w:type="dxa"/>
            <w:gridSpan w:val="2"/>
            <w:shd w:val="clear" w:color="auto" w:fill="auto"/>
            <w:noWrap/>
            <w:vAlign w:val="center"/>
            <w:hideMark/>
          </w:tcPr>
          <w:p w14:paraId="26D9E83C" w14:textId="77777777" w:rsidR="00651846" w:rsidRPr="00061991" w:rsidRDefault="00651846" w:rsidP="00941935">
            <w:pPr>
              <w:widowControl/>
              <w:jc w:val="center"/>
              <w:rPr>
                <w:sz w:val="22"/>
                <w:szCs w:val="22"/>
              </w:rPr>
            </w:pPr>
            <w:r w:rsidRPr="00061991">
              <w:rPr>
                <w:sz w:val="22"/>
                <w:szCs w:val="22"/>
              </w:rPr>
              <w:t>1 полугодие</w:t>
            </w:r>
          </w:p>
        </w:tc>
        <w:tc>
          <w:tcPr>
            <w:tcW w:w="1276" w:type="dxa"/>
            <w:shd w:val="clear" w:color="auto" w:fill="auto"/>
            <w:vAlign w:val="center"/>
          </w:tcPr>
          <w:p w14:paraId="10AF0471" w14:textId="77777777" w:rsidR="00651846" w:rsidRPr="00061991" w:rsidRDefault="00651846" w:rsidP="00941935">
            <w:pPr>
              <w:widowControl/>
              <w:jc w:val="center"/>
              <w:rPr>
                <w:sz w:val="22"/>
                <w:szCs w:val="22"/>
              </w:rPr>
            </w:pPr>
            <w:r w:rsidRPr="00061991">
              <w:rPr>
                <w:sz w:val="22"/>
                <w:szCs w:val="22"/>
              </w:rPr>
              <w:t>2 полугодие</w:t>
            </w:r>
          </w:p>
        </w:tc>
        <w:tc>
          <w:tcPr>
            <w:tcW w:w="567" w:type="dxa"/>
            <w:shd w:val="clear" w:color="auto" w:fill="auto"/>
            <w:vAlign w:val="center"/>
            <w:hideMark/>
          </w:tcPr>
          <w:p w14:paraId="254A10D5" w14:textId="77777777" w:rsidR="00651846" w:rsidRPr="00061991" w:rsidRDefault="00651846" w:rsidP="00941935">
            <w:pPr>
              <w:widowControl/>
              <w:jc w:val="center"/>
              <w:rPr>
                <w:sz w:val="22"/>
                <w:szCs w:val="22"/>
              </w:rPr>
            </w:pPr>
            <w:r w:rsidRPr="00061991">
              <w:rPr>
                <w:sz w:val="22"/>
                <w:szCs w:val="22"/>
              </w:rPr>
              <w:t>от 1,2 до 2,5 кг/</w:t>
            </w:r>
          </w:p>
          <w:p w14:paraId="2574948C" w14:textId="77777777" w:rsidR="00651846" w:rsidRPr="00061991" w:rsidRDefault="00651846" w:rsidP="00941935">
            <w:pPr>
              <w:widowControl/>
              <w:jc w:val="center"/>
              <w:rPr>
                <w:sz w:val="22"/>
                <w:szCs w:val="22"/>
              </w:rPr>
            </w:pPr>
            <w:r w:rsidRPr="00061991">
              <w:rPr>
                <w:sz w:val="22"/>
                <w:szCs w:val="22"/>
              </w:rPr>
              <w:t>см2</w:t>
            </w:r>
          </w:p>
        </w:tc>
        <w:tc>
          <w:tcPr>
            <w:tcW w:w="709" w:type="dxa"/>
            <w:vAlign w:val="center"/>
          </w:tcPr>
          <w:p w14:paraId="0473782F" w14:textId="77777777" w:rsidR="00651846" w:rsidRPr="00061991" w:rsidRDefault="00651846" w:rsidP="00941935">
            <w:pPr>
              <w:widowControl/>
              <w:jc w:val="center"/>
              <w:rPr>
                <w:sz w:val="22"/>
                <w:szCs w:val="22"/>
              </w:rPr>
            </w:pPr>
            <w:r w:rsidRPr="00061991">
              <w:rPr>
                <w:sz w:val="22"/>
                <w:szCs w:val="22"/>
              </w:rPr>
              <w:t>от 2,5 до 7,0 кг/см2</w:t>
            </w:r>
          </w:p>
        </w:tc>
        <w:tc>
          <w:tcPr>
            <w:tcW w:w="709" w:type="dxa"/>
            <w:gridSpan w:val="2"/>
            <w:vAlign w:val="center"/>
          </w:tcPr>
          <w:p w14:paraId="5CD654D3" w14:textId="77777777" w:rsidR="00651846" w:rsidRPr="00061991" w:rsidRDefault="00651846" w:rsidP="00941935">
            <w:pPr>
              <w:widowControl/>
              <w:jc w:val="center"/>
              <w:rPr>
                <w:sz w:val="22"/>
                <w:szCs w:val="22"/>
              </w:rPr>
            </w:pPr>
            <w:r w:rsidRPr="00061991">
              <w:rPr>
                <w:sz w:val="22"/>
                <w:szCs w:val="22"/>
              </w:rPr>
              <w:t>от 7,0 до 13,0 кг/</w:t>
            </w:r>
          </w:p>
          <w:p w14:paraId="258113DF" w14:textId="77777777" w:rsidR="00651846" w:rsidRPr="00061991" w:rsidRDefault="00651846" w:rsidP="00941935">
            <w:pPr>
              <w:widowControl/>
              <w:jc w:val="center"/>
              <w:rPr>
                <w:sz w:val="22"/>
                <w:szCs w:val="22"/>
              </w:rPr>
            </w:pPr>
            <w:r w:rsidRPr="00061991">
              <w:rPr>
                <w:sz w:val="22"/>
                <w:szCs w:val="22"/>
              </w:rPr>
              <w:t>см2</w:t>
            </w:r>
          </w:p>
        </w:tc>
        <w:tc>
          <w:tcPr>
            <w:tcW w:w="567" w:type="dxa"/>
            <w:vAlign w:val="center"/>
          </w:tcPr>
          <w:p w14:paraId="63E41718" w14:textId="77777777" w:rsidR="00651846" w:rsidRPr="00061991" w:rsidRDefault="00651846" w:rsidP="00941935">
            <w:pPr>
              <w:widowControl/>
              <w:ind w:right="-108" w:hanging="109"/>
              <w:jc w:val="center"/>
              <w:rPr>
                <w:sz w:val="22"/>
                <w:szCs w:val="22"/>
              </w:rPr>
            </w:pPr>
            <w:r w:rsidRPr="00061991">
              <w:rPr>
                <w:sz w:val="22"/>
                <w:szCs w:val="22"/>
              </w:rPr>
              <w:t>Свыше 13,0 кг/</w:t>
            </w:r>
          </w:p>
          <w:p w14:paraId="4056DFB1" w14:textId="77777777" w:rsidR="00651846" w:rsidRPr="00061991" w:rsidRDefault="00651846" w:rsidP="00941935">
            <w:pPr>
              <w:widowControl/>
              <w:jc w:val="center"/>
              <w:rPr>
                <w:sz w:val="22"/>
                <w:szCs w:val="22"/>
              </w:rPr>
            </w:pPr>
            <w:r w:rsidRPr="00061991">
              <w:rPr>
                <w:sz w:val="22"/>
                <w:szCs w:val="22"/>
              </w:rPr>
              <w:t>см2</w:t>
            </w:r>
          </w:p>
        </w:tc>
        <w:tc>
          <w:tcPr>
            <w:tcW w:w="708" w:type="dxa"/>
            <w:vMerge/>
            <w:shd w:val="clear" w:color="auto" w:fill="auto"/>
            <w:vAlign w:val="center"/>
            <w:hideMark/>
          </w:tcPr>
          <w:p w14:paraId="5FD05953" w14:textId="77777777" w:rsidR="00651846" w:rsidRPr="00061991" w:rsidRDefault="00651846" w:rsidP="00941935">
            <w:pPr>
              <w:widowControl/>
              <w:jc w:val="center"/>
              <w:rPr>
                <w:sz w:val="22"/>
                <w:szCs w:val="22"/>
              </w:rPr>
            </w:pPr>
          </w:p>
        </w:tc>
      </w:tr>
      <w:tr w:rsidR="00651846" w:rsidRPr="00061991" w14:paraId="395240BE" w14:textId="77777777" w:rsidTr="00651846">
        <w:trPr>
          <w:trHeight w:val="300"/>
        </w:trPr>
        <w:tc>
          <w:tcPr>
            <w:tcW w:w="10632" w:type="dxa"/>
            <w:gridSpan w:val="13"/>
            <w:shd w:val="clear" w:color="auto" w:fill="auto"/>
            <w:noWrap/>
            <w:vAlign w:val="center"/>
            <w:hideMark/>
          </w:tcPr>
          <w:p w14:paraId="2777C877" w14:textId="77777777" w:rsidR="00651846" w:rsidRPr="00061991" w:rsidRDefault="00651846" w:rsidP="00941935">
            <w:pPr>
              <w:widowControl/>
              <w:jc w:val="center"/>
              <w:rPr>
                <w:sz w:val="22"/>
                <w:szCs w:val="22"/>
              </w:rPr>
            </w:pPr>
            <w:r w:rsidRPr="00061991">
              <w:rPr>
                <w:sz w:val="22"/>
                <w:szCs w:val="22"/>
              </w:rPr>
              <w:t>Для потребителей, в случае отсутствия дифференциации тарифов по схеме подключения</w:t>
            </w:r>
          </w:p>
        </w:tc>
      </w:tr>
      <w:tr w:rsidR="00651846" w:rsidRPr="00061991" w14:paraId="1439F098" w14:textId="77777777" w:rsidTr="00651846">
        <w:trPr>
          <w:trHeight w:val="300"/>
        </w:trPr>
        <w:tc>
          <w:tcPr>
            <w:tcW w:w="10632" w:type="dxa"/>
            <w:gridSpan w:val="13"/>
            <w:shd w:val="clear" w:color="auto" w:fill="auto"/>
            <w:noWrap/>
            <w:vAlign w:val="center"/>
            <w:hideMark/>
          </w:tcPr>
          <w:p w14:paraId="238A85C1" w14:textId="77777777" w:rsidR="00651846" w:rsidRPr="00061991" w:rsidRDefault="00651846" w:rsidP="00941935">
            <w:pPr>
              <w:widowControl/>
              <w:jc w:val="center"/>
              <w:rPr>
                <w:sz w:val="22"/>
                <w:szCs w:val="22"/>
              </w:rPr>
            </w:pPr>
            <w:r w:rsidRPr="00061991">
              <w:rPr>
                <w:sz w:val="22"/>
                <w:szCs w:val="22"/>
              </w:rPr>
              <w:t>Население (НДС не облагается)</w:t>
            </w:r>
          </w:p>
        </w:tc>
      </w:tr>
      <w:tr w:rsidR="00651846" w:rsidRPr="00061991" w14:paraId="302C810C" w14:textId="77777777" w:rsidTr="001F7862">
        <w:trPr>
          <w:trHeight w:val="470"/>
        </w:trPr>
        <w:tc>
          <w:tcPr>
            <w:tcW w:w="426" w:type="dxa"/>
            <w:vMerge w:val="restart"/>
            <w:shd w:val="clear" w:color="auto" w:fill="auto"/>
            <w:noWrap/>
            <w:vAlign w:val="center"/>
          </w:tcPr>
          <w:p w14:paraId="0DCFA288" w14:textId="77777777" w:rsidR="00651846" w:rsidRPr="00061991" w:rsidRDefault="00651846" w:rsidP="00941935">
            <w:pPr>
              <w:widowControl/>
              <w:jc w:val="center"/>
              <w:rPr>
                <w:sz w:val="22"/>
                <w:szCs w:val="22"/>
              </w:rPr>
            </w:pPr>
            <w:r w:rsidRPr="00061991">
              <w:rPr>
                <w:sz w:val="22"/>
                <w:szCs w:val="22"/>
              </w:rPr>
              <w:t>1</w:t>
            </w:r>
          </w:p>
        </w:tc>
        <w:tc>
          <w:tcPr>
            <w:tcW w:w="2552" w:type="dxa"/>
            <w:vMerge w:val="restart"/>
            <w:shd w:val="clear" w:color="auto" w:fill="auto"/>
            <w:vAlign w:val="center"/>
          </w:tcPr>
          <w:p w14:paraId="719AEE6E" w14:textId="77777777" w:rsidR="00651846" w:rsidRPr="00061991" w:rsidRDefault="00651846" w:rsidP="00941935">
            <w:pPr>
              <w:pStyle w:val="ConsPlusNormal"/>
              <w:ind w:left="-118" w:right="-108" w:hanging="142"/>
              <w:jc w:val="both"/>
              <w:rPr>
                <w:sz w:val="22"/>
                <w:szCs w:val="22"/>
              </w:rPr>
            </w:pPr>
            <w:proofErr w:type="gramStart"/>
            <w:r w:rsidRPr="00061991">
              <w:rPr>
                <w:sz w:val="22"/>
                <w:szCs w:val="22"/>
              </w:rPr>
              <w:t>ОООО«</w:t>
            </w:r>
            <w:proofErr w:type="gramEnd"/>
            <w:r w:rsidRPr="00061991">
              <w:rPr>
                <w:sz w:val="22"/>
                <w:szCs w:val="22"/>
              </w:rPr>
              <w:t xml:space="preserve">КЭС-Тейково»(в системах теплоснабжения с. Новое </w:t>
            </w:r>
            <w:proofErr w:type="spellStart"/>
            <w:r w:rsidRPr="00061991">
              <w:rPr>
                <w:sz w:val="22"/>
                <w:szCs w:val="22"/>
              </w:rPr>
              <w:t>Леушино</w:t>
            </w:r>
            <w:proofErr w:type="spellEnd"/>
            <w:r w:rsidRPr="00061991">
              <w:rPr>
                <w:sz w:val="22"/>
                <w:szCs w:val="22"/>
              </w:rPr>
              <w:t xml:space="preserve"> Тейковского муниципального района)</w:t>
            </w:r>
          </w:p>
        </w:tc>
        <w:tc>
          <w:tcPr>
            <w:tcW w:w="992" w:type="dxa"/>
            <w:vMerge w:val="restart"/>
            <w:shd w:val="clear" w:color="auto" w:fill="auto"/>
            <w:vAlign w:val="center"/>
          </w:tcPr>
          <w:p w14:paraId="5FB9E68C" w14:textId="77777777" w:rsidR="00651846" w:rsidRPr="00061991" w:rsidRDefault="00651846"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руб./Гкал</w:t>
            </w:r>
          </w:p>
        </w:tc>
        <w:tc>
          <w:tcPr>
            <w:tcW w:w="767" w:type="dxa"/>
            <w:shd w:val="clear" w:color="auto" w:fill="auto"/>
            <w:noWrap/>
            <w:vAlign w:val="center"/>
          </w:tcPr>
          <w:p w14:paraId="79CE7AF9" w14:textId="77777777" w:rsidR="00651846" w:rsidRPr="00061991" w:rsidRDefault="00651846" w:rsidP="00941935">
            <w:pPr>
              <w:widowControl/>
              <w:jc w:val="center"/>
              <w:rPr>
                <w:sz w:val="22"/>
                <w:szCs w:val="22"/>
              </w:rPr>
            </w:pPr>
            <w:r w:rsidRPr="00061991">
              <w:rPr>
                <w:sz w:val="22"/>
                <w:szCs w:val="22"/>
              </w:rPr>
              <w:t>2024</w:t>
            </w:r>
          </w:p>
        </w:tc>
        <w:tc>
          <w:tcPr>
            <w:tcW w:w="1227" w:type="dxa"/>
            <w:shd w:val="clear" w:color="auto" w:fill="auto"/>
            <w:noWrap/>
            <w:vAlign w:val="center"/>
          </w:tcPr>
          <w:p w14:paraId="015094CD" w14:textId="77777777" w:rsidR="00651846" w:rsidRPr="00061991" w:rsidRDefault="00651846" w:rsidP="00941935">
            <w:pPr>
              <w:widowControl/>
              <w:jc w:val="center"/>
              <w:rPr>
                <w:sz w:val="22"/>
                <w:szCs w:val="22"/>
              </w:rPr>
            </w:pPr>
            <w:r w:rsidRPr="00061991">
              <w:rPr>
                <w:sz w:val="22"/>
                <w:szCs w:val="22"/>
              </w:rPr>
              <w:t>-</w:t>
            </w:r>
          </w:p>
        </w:tc>
        <w:tc>
          <w:tcPr>
            <w:tcW w:w="1408" w:type="dxa"/>
            <w:gridSpan w:val="2"/>
            <w:shd w:val="clear" w:color="auto" w:fill="auto"/>
            <w:vAlign w:val="center"/>
          </w:tcPr>
          <w:p w14:paraId="0B693725" w14:textId="77777777" w:rsidR="00651846" w:rsidRPr="00061991" w:rsidRDefault="00651846" w:rsidP="00941935">
            <w:pPr>
              <w:widowControl/>
              <w:jc w:val="center"/>
              <w:rPr>
                <w:sz w:val="22"/>
                <w:szCs w:val="22"/>
              </w:rPr>
            </w:pPr>
            <w:r w:rsidRPr="00061991">
              <w:rPr>
                <w:sz w:val="22"/>
                <w:szCs w:val="22"/>
              </w:rPr>
              <w:t xml:space="preserve">2 809,27   </w:t>
            </w:r>
          </w:p>
        </w:tc>
        <w:tc>
          <w:tcPr>
            <w:tcW w:w="567" w:type="dxa"/>
            <w:shd w:val="clear" w:color="auto" w:fill="auto"/>
            <w:noWrap/>
            <w:vAlign w:val="center"/>
          </w:tcPr>
          <w:p w14:paraId="5E754289" w14:textId="77777777" w:rsidR="00651846" w:rsidRPr="00061991" w:rsidRDefault="00651846" w:rsidP="00941935">
            <w:pPr>
              <w:widowControl/>
              <w:jc w:val="center"/>
              <w:rPr>
                <w:sz w:val="22"/>
                <w:szCs w:val="22"/>
              </w:rPr>
            </w:pPr>
            <w:r w:rsidRPr="00061991">
              <w:rPr>
                <w:sz w:val="22"/>
                <w:szCs w:val="22"/>
              </w:rPr>
              <w:t>-</w:t>
            </w:r>
          </w:p>
        </w:tc>
        <w:tc>
          <w:tcPr>
            <w:tcW w:w="709" w:type="dxa"/>
            <w:vAlign w:val="center"/>
          </w:tcPr>
          <w:p w14:paraId="53865AAC" w14:textId="77777777" w:rsidR="00651846" w:rsidRPr="00061991" w:rsidRDefault="00651846" w:rsidP="00941935">
            <w:pPr>
              <w:widowControl/>
              <w:jc w:val="center"/>
              <w:rPr>
                <w:sz w:val="22"/>
                <w:szCs w:val="22"/>
              </w:rPr>
            </w:pPr>
            <w:r w:rsidRPr="00061991">
              <w:rPr>
                <w:sz w:val="22"/>
                <w:szCs w:val="22"/>
              </w:rPr>
              <w:t>-</w:t>
            </w:r>
          </w:p>
        </w:tc>
        <w:tc>
          <w:tcPr>
            <w:tcW w:w="529" w:type="dxa"/>
            <w:vAlign w:val="center"/>
          </w:tcPr>
          <w:p w14:paraId="645152FF" w14:textId="77777777" w:rsidR="00651846" w:rsidRPr="00061991" w:rsidRDefault="00651846" w:rsidP="00941935">
            <w:pPr>
              <w:widowControl/>
              <w:jc w:val="center"/>
              <w:rPr>
                <w:sz w:val="22"/>
                <w:szCs w:val="22"/>
              </w:rPr>
            </w:pPr>
            <w:r w:rsidRPr="00061991">
              <w:rPr>
                <w:sz w:val="22"/>
                <w:szCs w:val="22"/>
              </w:rPr>
              <w:t>-</w:t>
            </w:r>
          </w:p>
        </w:tc>
        <w:tc>
          <w:tcPr>
            <w:tcW w:w="747" w:type="dxa"/>
            <w:gridSpan w:val="2"/>
            <w:vAlign w:val="center"/>
          </w:tcPr>
          <w:p w14:paraId="1EE9EAAA" w14:textId="77777777" w:rsidR="00651846" w:rsidRPr="00061991" w:rsidRDefault="00651846" w:rsidP="00941935">
            <w:pPr>
              <w:widowControl/>
              <w:jc w:val="center"/>
              <w:rPr>
                <w:sz w:val="22"/>
                <w:szCs w:val="22"/>
              </w:rPr>
            </w:pPr>
            <w:r w:rsidRPr="00061991">
              <w:rPr>
                <w:sz w:val="22"/>
                <w:szCs w:val="22"/>
              </w:rPr>
              <w:t>-</w:t>
            </w:r>
          </w:p>
        </w:tc>
        <w:tc>
          <w:tcPr>
            <w:tcW w:w="708" w:type="dxa"/>
            <w:shd w:val="clear" w:color="auto" w:fill="auto"/>
            <w:noWrap/>
            <w:vAlign w:val="center"/>
          </w:tcPr>
          <w:p w14:paraId="0EDC3010" w14:textId="77777777" w:rsidR="00651846" w:rsidRPr="00061991" w:rsidRDefault="00651846" w:rsidP="00941935">
            <w:pPr>
              <w:widowControl/>
              <w:jc w:val="center"/>
              <w:rPr>
                <w:sz w:val="22"/>
                <w:szCs w:val="22"/>
              </w:rPr>
            </w:pPr>
            <w:r w:rsidRPr="00061991">
              <w:rPr>
                <w:sz w:val="22"/>
                <w:szCs w:val="22"/>
              </w:rPr>
              <w:t>-</w:t>
            </w:r>
          </w:p>
        </w:tc>
      </w:tr>
      <w:tr w:rsidR="00651846" w:rsidRPr="00061991" w14:paraId="28DADF0D" w14:textId="77777777" w:rsidTr="001F7862">
        <w:trPr>
          <w:trHeight w:val="358"/>
        </w:trPr>
        <w:tc>
          <w:tcPr>
            <w:tcW w:w="426" w:type="dxa"/>
            <w:vMerge/>
            <w:shd w:val="clear" w:color="auto" w:fill="auto"/>
            <w:noWrap/>
            <w:vAlign w:val="center"/>
          </w:tcPr>
          <w:p w14:paraId="365F7BC8" w14:textId="77777777" w:rsidR="00651846" w:rsidRPr="00061991" w:rsidRDefault="00651846" w:rsidP="00941935">
            <w:pPr>
              <w:widowControl/>
              <w:jc w:val="center"/>
              <w:rPr>
                <w:sz w:val="22"/>
                <w:szCs w:val="22"/>
              </w:rPr>
            </w:pPr>
          </w:p>
        </w:tc>
        <w:tc>
          <w:tcPr>
            <w:tcW w:w="2552" w:type="dxa"/>
            <w:vMerge/>
            <w:shd w:val="clear" w:color="auto" w:fill="auto"/>
            <w:vAlign w:val="center"/>
          </w:tcPr>
          <w:p w14:paraId="081C7A02" w14:textId="77777777" w:rsidR="00651846" w:rsidRPr="00061991" w:rsidRDefault="00651846" w:rsidP="00941935">
            <w:pPr>
              <w:pStyle w:val="ConsPlusNormal"/>
              <w:jc w:val="both"/>
              <w:rPr>
                <w:sz w:val="22"/>
                <w:szCs w:val="22"/>
              </w:rPr>
            </w:pPr>
          </w:p>
        </w:tc>
        <w:tc>
          <w:tcPr>
            <w:tcW w:w="992" w:type="dxa"/>
            <w:vMerge/>
            <w:shd w:val="clear" w:color="auto" w:fill="auto"/>
            <w:vAlign w:val="center"/>
          </w:tcPr>
          <w:p w14:paraId="478143BE" w14:textId="77777777" w:rsidR="00651846" w:rsidRPr="00061991" w:rsidRDefault="00651846" w:rsidP="00941935">
            <w:pPr>
              <w:widowControl/>
              <w:jc w:val="center"/>
              <w:rPr>
                <w:sz w:val="22"/>
                <w:szCs w:val="22"/>
              </w:rPr>
            </w:pPr>
          </w:p>
        </w:tc>
        <w:tc>
          <w:tcPr>
            <w:tcW w:w="767" w:type="dxa"/>
            <w:shd w:val="clear" w:color="auto" w:fill="auto"/>
            <w:noWrap/>
            <w:vAlign w:val="center"/>
          </w:tcPr>
          <w:p w14:paraId="45109F86" w14:textId="77777777" w:rsidR="00651846" w:rsidRPr="00061991" w:rsidRDefault="00651846" w:rsidP="00941935">
            <w:pPr>
              <w:widowControl/>
              <w:jc w:val="center"/>
              <w:rPr>
                <w:sz w:val="22"/>
                <w:szCs w:val="22"/>
              </w:rPr>
            </w:pPr>
            <w:r w:rsidRPr="00061991">
              <w:rPr>
                <w:sz w:val="22"/>
                <w:szCs w:val="22"/>
              </w:rPr>
              <w:t>2025</w:t>
            </w:r>
          </w:p>
        </w:tc>
        <w:tc>
          <w:tcPr>
            <w:tcW w:w="1227" w:type="dxa"/>
            <w:shd w:val="clear" w:color="auto" w:fill="auto"/>
            <w:noWrap/>
            <w:vAlign w:val="center"/>
          </w:tcPr>
          <w:p w14:paraId="29C4A6CE" w14:textId="77777777" w:rsidR="00651846" w:rsidRPr="00061991" w:rsidRDefault="00651846" w:rsidP="00941935">
            <w:pPr>
              <w:widowControl/>
              <w:jc w:val="center"/>
              <w:rPr>
                <w:sz w:val="22"/>
                <w:szCs w:val="22"/>
              </w:rPr>
            </w:pPr>
            <w:r w:rsidRPr="00061991">
              <w:rPr>
                <w:sz w:val="22"/>
                <w:szCs w:val="22"/>
              </w:rPr>
              <w:t xml:space="preserve">2 809,27   </w:t>
            </w:r>
          </w:p>
        </w:tc>
        <w:tc>
          <w:tcPr>
            <w:tcW w:w="1408" w:type="dxa"/>
            <w:gridSpan w:val="2"/>
            <w:shd w:val="clear" w:color="auto" w:fill="auto"/>
            <w:vAlign w:val="center"/>
          </w:tcPr>
          <w:p w14:paraId="783FFF7B" w14:textId="77777777" w:rsidR="00651846" w:rsidRPr="00061991" w:rsidRDefault="00651846" w:rsidP="00941935">
            <w:pPr>
              <w:widowControl/>
              <w:jc w:val="center"/>
              <w:rPr>
                <w:sz w:val="22"/>
                <w:szCs w:val="22"/>
              </w:rPr>
            </w:pPr>
            <w:r w:rsidRPr="00061991">
              <w:rPr>
                <w:sz w:val="22"/>
                <w:szCs w:val="22"/>
              </w:rPr>
              <w:t>-</w:t>
            </w:r>
          </w:p>
        </w:tc>
        <w:tc>
          <w:tcPr>
            <w:tcW w:w="567" w:type="dxa"/>
            <w:shd w:val="clear" w:color="auto" w:fill="auto"/>
            <w:noWrap/>
            <w:vAlign w:val="center"/>
          </w:tcPr>
          <w:p w14:paraId="4A38F8EF" w14:textId="77777777" w:rsidR="00651846" w:rsidRPr="00061991" w:rsidRDefault="00651846" w:rsidP="00941935">
            <w:pPr>
              <w:widowControl/>
              <w:jc w:val="center"/>
              <w:rPr>
                <w:sz w:val="22"/>
                <w:szCs w:val="22"/>
              </w:rPr>
            </w:pPr>
            <w:r w:rsidRPr="00061991">
              <w:rPr>
                <w:sz w:val="22"/>
                <w:szCs w:val="22"/>
              </w:rPr>
              <w:t>-</w:t>
            </w:r>
          </w:p>
        </w:tc>
        <w:tc>
          <w:tcPr>
            <w:tcW w:w="709" w:type="dxa"/>
            <w:vAlign w:val="center"/>
          </w:tcPr>
          <w:p w14:paraId="06B2CE5B" w14:textId="77777777" w:rsidR="00651846" w:rsidRPr="00061991" w:rsidRDefault="00651846" w:rsidP="00941935">
            <w:pPr>
              <w:widowControl/>
              <w:jc w:val="center"/>
              <w:rPr>
                <w:sz w:val="22"/>
                <w:szCs w:val="22"/>
              </w:rPr>
            </w:pPr>
            <w:r w:rsidRPr="00061991">
              <w:rPr>
                <w:sz w:val="22"/>
                <w:szCs w:val="22"/>
              </w:rPr>
              <w:t>-</w:t>
            </w:r>
          </w:p>
        </w:tc>
        <w:tc>
          <w:tcPr>
            <w:tcW w:w="529" w:type="dxa"/>
            <w:vAlign w:val="center"/>
          </w:tcPr>
          <w:p w14:paraId="14A33142" w14:textId="77777777" w:rsidR="00651846" w:rsidRPr="00061991" w:rsidRDefault="00651846" w:rsidP="00941935">
            <w:pPr>
              <w:widowControl/>
              <w:jc w:val="center"/>
              <w:rPr>
                <w:sz w:val="22"/>
                <w:szCs w:val="22"/>
              </w:rPr>
            </w:pPr>
            <w:r w:rsidRPr="00061991">
              <w:rPr>
                <w:sz w:val="22"/>
                <w:szCs w:val="22"/>
              </w:rPr>
              <w:t>-</w:t>
            </w:r>
          </w:p>
        </w:tc>
        <w:tc>
          <w:tcPr>
            <w:tcW w:w="747" w:type="dxa"/>
            <w:gridSpan w:val="2"/>
            <w:vAlign w:val="center"/>
          </w:tcPr>
          <w:p w14:paraId="53A56D4B" w14:textId="77777777" w:rsidR="00651846" w:rsidRPr="00061991" w:rsidRDefault="00651846" w:rsidP="00941935">
            <w:pPr>
              <w:widowControl/>
              <w:jc w:val="center"/>
              <w:rPr>
                <w:sz w:val="22"/>
                <w:szCs w:val="22"/>
              </w:rPr>
            </w:pPr>
            <w:r w:rsidRPr="00061991">
              <w:rPr>
                <w:sz w:val="22"/>
                <w:szCs w:val="22"/>
              </w:rPr>
              <w:t>-</w:t>
            </w:r>
          </w:p>
        </w:tc>
        <w:tc>
          <w:tcPr>
            <w:tcW w:w="708" w:type="dxa"/>
            <w:shd w:val="clear" w:color="auto" w:fill="auto"/>
            <w:noWrap/>
            <w:vAlign w:val="center"/>
          </w:tcPr>
          <w:p w14:paraId="0C5EB88E" w14:textId="77777777" w:rsidR="00651846" w:rsidRPr="00061991" w:rsidRDefault="00651846" w:rsidP="00941935">
            <w:pPr>
              <w:widowControl/>
              <w:jc w:val="center"/>
              <w:rPr>
                <w:sz w:val="22"/>
                <w:szCs w:val="22"/>
              </w:rPr>
            </w:pPr>
            <w:r w:rsidRPr="00061991">
              <w:rPr>
                <w:sz w:val="22"/>
                <w:szCs w:val="22"/>
              </w:rPr>
              <w:t>-</w:t>
            </w:r>
          </w:p>
        </w:tc>
      </w:tr>
    </w:tbl>
    <w:p w14:paraId="6FABC9CA" w14:textId="77777777" w:rsidR="00651846" w:rsidRPr="00061991" w:rsidRDefault="00651846" w:rsidP="00941935">
      <w:pPr>
        <w:widowControl/>
        <w:autoSpaceDE w:val="0"/>
        <w:autoSpaceDN w:val="0"/>
        <w:adjustRightInd w:val="0"/>
        <w:rPr>
          <w:b/>
          <w:sz w:val="22"/>
          <w:szCs w:val="22"/>
        </w:rPr>
      </w:pPr>
    </w:p>
    <w:p w14:paraId="2C6942F2" w14:textId="77777777" w:rsidR="00651846" w:rsidRPr="00061991" w:rsidRDefault="00651846" w:rsidP="00941935">
      <w:pPr>
        <w:widowControl/>
        <w:autoSpaceDE w:val="0"/>
        <w:autoSpaceDN w:val="0"/>
        <w:adjustRightInd w:val="0"/>
        <w:ind w:firstLine="540"/>
        <w:jc w:val="both"/>
        <w:rPr>
          <w:sz w:val="22"/>
          <w:szCs w:val="22"/>
        </w:rPr>
      </w:pPr>
      <w:r w:rsidRPr="00061991">
        <w:rPr>
          <w:sz w:val="22"/>
          <w:szCs w:val="22"/>
        </w:rPr>
        <w:t xml:space="preserve">Примечание. Организация применяет упрощенную систему налогообложения в соответствии с </w:t>
      </w:r>
      <w:hyperlink r:id="rId18" w:history="1">
        <w:r w:rsidRPr="00061991">
          <w:rPr>
            <w:sz w:val="22"/>
            <w:szCs w:val="22"/>
          </w:rPr>
          <w:t>Главой 26.2</w:t>
        </w:r>
      </w:hyperlink>
      <w:r w:rsidRPr="00061991">
        <w:rPr>
          <w:sz w:val="22"/>
          <w:szCs w:val="22"/>
        </w:rPr>
        <w:t xml:space="preserve"> части 2 Налогового кодекса Российской Федерации.</w:t>
      </w:r>
    </w:p>
    <w:p w14:paraId="5D39FB6E" w14:textId="77777777" w:rsidR="00651846" w:rsidRPr="00061991" w:rsidRDefault="00651846" w:rsidP="00941935">
      <w:pPr>
        <w:widowControl/>
        <w:autoSpaceDE w:val="0"/>
        <w:autoSpaceDN w:val="0"/>
        <w:adjustRightInd w:val="0"/>
        <w:rPr>
          <w:sz w:val="22"/>
          <w:szCs w:val="22"/>
        </w:rPr>
      </w:pPr>
      <w:r w:rsidRPr="00061991">
        <w:rPr>
          <w:sz w:val="22"/>
          <w:szCs w:val="22"/>
        </w:rPr>
        <w:t xml:space="preserve">                       </w:t>
      </w:r>
    </w:p>
    <w:p w14:paraId="146F89AC" w14:textId="77777777" w:rsidR="00651846" w:rsidRPr="00061991" w:rsidRDefault="00651846" w:rsidP="00941935">
      <w:pPr>
        <w:keepNext/>
        <w:widowControl/>
        <w:numPr>
          <w:ilvl w:val="0"/>
          <w:numId w:val="1"/>
        </w:numPr>
        <w:tabs>
          <w:tab w:val="left" w:pos="1134"/>
        </w:tabs>
        <w:ind w:left="0" w:firstLine="900"/>
        <w:jc w:val="both"/>
        <w:rPr>
          <w:sz w:val="22"/>
          <w:szCs w:val="22"/>
        </w:rPr>
      </w:pPr>
      <w:r w:rsidRPr="00061991">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60155BE" w14:textId="606A7802" w:rsidR="00651846" w:rsidRPr="00061991" w:rsidRDefault="00651846" w:rsidP="00941935">
      <w:pPr>
        <w:numPr>
          <w:ilvl w:val="0"/>
          <w:numId w:val="25"/>
        </w:numPr>
        <w:tabs>
          <w:tab w:val="left" w:pos="0"/>
          <w:tab w:val="left" w:pos="1134"/>
        </w:tabs>
        <w:ind w:left="0" w:firstLine="900"/>
        <w:jc w:val="both"/>
        <w:rPr>
          <w:sz w:val="22"/>
          <w:szCs w:val="22"/>
        </w:rPr>
      </w:pPr>
      <w:r w:rsidRPr="00061991">
        <w:rPr>
          <w:sz w:val="22"/>
          <w:szCs w:val="22"/>
        </w:rPr>
        <w:t xml:space="preserve">Тарифы, установленные </w:t>
      </w:r>
      <w:proofErr w:type="gramStart"/>
      <w:r w:rsidRPr="00061991">
        <w:rPr>
          <w:sz w:val="22"/>
          <w:szCs w:val="22"/>
        </w:rPr>
        <w:t xml:space="preserve">в  </w:t>
      </w:r>
      <w:r w:rsidR="000F43F7">
        <w:rPr>
          <w:sz w:val="22"/>
          <w:szCs w:val="22"/>
        </w:rPr>
        <w:t>п.</w:t>
      </w:r>
      <w:proofErr w:type="gramEnd"/>
      <w:r w:rsidR="000F43F7">
        <w:rPr>
          <w:sz w:val="22"/>
          <w:szCs w:val="22"/>
        </w:rPr>
        <w:t xml:space="preserve"> 1,</w:t>
      </w:r>
      <w:r w:rsidRPr="00061991">
        <w:rPr>
          <w:sz w:val="22"/>
          <w:szCs w:val="22"/>
        </w:rPr>
        <w:t xml:space="preserve"> 2 , действуют с 01.01.2024 по 31.12.2025.</w:t>
      </w:r>
    </w:p>
    <w:p w14:paraId="4C430DB9" w14:textId="77777777" w:rsidR="00651846" w:rsidRPr="00061991" w:rsidRDefault="00651846" w:rsidP="00941935">
      <w:pPr>
        <w:numPr>
          <w:ilvl w:val="0"/>
          <w:numId w:val="25"/>
        </w:numPr>
        <w:tabs>
          <w:tab w:val="left" w:pos="1134"/>
        </w:tabs>
        <w:ind w:left="0" w:firstLine="900"/>
        <w:jc w:val="both"/>
        <w:rPr>
          <w:b/>
          <w:sz w:val="22"/>
          <w:szCs w:val="22"/>
        </w:rPr>
      </w:pPr>
      <w:r w:rsidRPr="00061991">
        <w:rPr>
          <w:sz w:val="22"/>
          <w:szCs w:val="22"/>
        </w:rPr>
        <w:t>Постановление вступает в силу после дня его официального опубликования.</w:t>
      </w:r>
    </w:p>
    <w:p w14:paraId="437258C9" w14:textId="77777777" w:rsidR="00651846" w:rsidRPr="00061991" w:rsidRDefault="00651846" w:rsidP="00941935">
      <w:pPr>
        <w:pStyle w:val="24"/>
        <w:widowControl/>
        <w:tabs>
          <w:tab w:val="left" w:pos="851"/>
          <w:tab w:val="left" w:pos="1276"/>
          <w:tab w:val="left" w:pos="1560"/>
        </w:tabs>
        <w:ind w:firstLine="708"/>
        <w:rPr>
          <w:bCs/>
          <w:color w:val="FF0000"/>
          <w:sz w:val="22"/>
          <w:szCs w:val="22"/>
        </w:rPr>
      </w:pPr>
    </w:p>
    <w:p w14:paraId="14C4E40C" w14:textId="77777777" w:rsidR="00651846" w:rsidRPr="00061991" w:rsidRDefault="00651846" w:rsidP="00941935">
      <w:pPr>
        <w:pStyle w:val="a3"/>
        <w:spacing w:before="0" w:beforeAutospacing="0" w:after="0" w:afterAutospacing="0"/>
        <w:ind w:left="142"/>
        <w:jc w:val="both"/>
        <w:rPr>
          <w:rStyle w:val="af7"/>
          <w:sz w:val="22"/>
          <w:szCs w:val="22"/>
        </w:rPr>
      </w:pPr>
      <w:r w:rsidRPr="0006199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51846" w:rsidRPr="00061991" w14:paraId="0E159A36" w14:textId="77777777" w:rsidTr="00651846">
        <w:tc>
          <w:tcPr>
            <w:tcW w:w="959" w:type="dxa"/>
          </w:tcPr>
          <w:p w14:paraId="606D6FB5" w14:textId="77777777" w:rsidR="00651846" w:rsidRPr="00061991" w:rsidRDefault="00651846" w:rsidP="00941935">
            <w:pPr>
              <w:tabs>
                <w:tab w:val="left" w:pos="4020"/>
              </w:tabs>
              <w:jc w:val="center"/>
              <w:rPr>
                <w:sz w:val="22"/>
                <w:szCs w:val="22"/>
              </w:rPr>
            </w:pPr>
            <w:r w:rsidRPr="00061991">
              <w:rPr>
                <w:sz w:val="22"/>
                <w:szCs w:val="22"/>
              </w:rPr>
              <w:t>№ п/п</w:t>
            </w:r>
          </w:p>
        </w:tc>
        <w:tc>
          <w:tcPr>
            <w:tcW w:w="2391" w:type="dxa"/>
          </w:tcPr>
          <w:p w14:paraId="61635A4E" w14:textId="77777777" w:rsidR="00651846" w:rsidRPr="00061991" w:rsidRDefault="00651846" w:rsidP="00941935">
            <w:pPr>
              <w:tabs>
                <w:tab w:val="left" w:pos="4020"/>
              </w:tabs>
              <w:rPr>
                <w:sz w:val="22"/>
                <w:szCs w:val="22"/>
              </w:rPr>
            </w:pPr>
            <w:r w:rsidRPr="00061991">
              <w:rPr>
                <w:sz w:val="22"/>
                <w:szCs w:val="22"/>
              </w:rPr>
              <w:t>Члены правления</w:t>
            </w:r>
          </w:p>
        </w:tc>
        <w:tc>
          <w:tcPr>
            <w:tcW w:w="3493" w:type="dxa"/>
          </w:tcPr>
          <w:p w14:paraId="3B8C3D39" w14:textId="77777777" w:rsidR="00651846" w:rsidRPr="00061991" w:rsidRDefault="00651846" w:rsidP="00941935">
            <w:pPr>
              <w:tabs>
                <w:tab w:val="left" w:pos="4020"/>
              </w:tabs>
              <w:jc w:val="center"/>
              <w:rPr>
                <w:sz w:val="22"/>
                <w:szCs w:val="22"/>
              </w:rPr>
            </w:pPr>
            <w:r w:rsidRPr="00061991">
              <w:rPr>
                <w:sz w:val="22"/>
                <w:szCs w:val="22"/>
              </w:rPr>
              <w:t>Результаты голосования</w:t>
            </w:r>
          </w:p>
        </w:tc>
      </w:tr>
      <w:tr w:rsidR="00651846" w:rsidRPr="00061991" w14:paraId="43941F2C" w14:textId="77777777" w:rsidTr="00651846">
        <w:tc>
          <w:tcPr>
            <w:tcW w:w="959" w:type="dxa"/>
          </w:tcPr>
          <w:p w14:paraId="6DC9CFAC" w14:textId="77777777" w:rsidR="00651846" w:rsidRPr="00061991" w:rsidRDefault="00651846" w:rsidP="00941935">
            <w:pPr>
              <w:tabs>
                <w:tab w:val="left" w:pos="4020"/>
              </w:tabs>
              <w:jc w:val="center"/>
              <w:rPr>
                <w:sz w:val="22"/>
                <w:szCs w:val="22"/>
              </w:rPr>
            </w:pPr>
            <w:r w:rsidRPr="00061991">
              <w:rPr>
                <w:sz w:val="22"/>
                <w:szCs w:val="22"/>
              </w:rPr>
              <w:t>1.</w:t>
            </w:r>
          </w:p>
        </w:tc>
        <w:tc>
          <w:tcPr>
            <w:tcW w:w="2391" w:type="dxa"/>
          </w:tcPr>
          <w:p w14:paraId="7230F351" w14:textId="77777777" w:rsidR="00651846" w:rsidRPr="00061991" w:rsidRDefault="00651846" w:rsidP="00941935">
            <w:pPr>
              <w:tabs>
                <w:tab w:val="left" w:pos="4020"/>
              </w:tabs>
              <w:rPr>
                <w:sz w:val="22"/>
                <w:szCs w:val="22"/>
              </w:rPr>
            </w:pPr>
            <w:r w:rsidRPr="00061991">
              <w:rPr>
                <w:sz w:val="22"/>
                <w:szCs w:val="22"/>
              </w:rPr>
              <w:t>Морева Е.Н.</w:t>
            </w:r>
          </w:p>
        </w:tc>
        <w:tc>
          <w:tcPr>
            <w:tcW w:w="3493" w:type="dxa"/>
          </w:tcPr>
          <w:p w14:paraId="5AF351C0" w14:textId="77777777" w:rsidR="00651846" w:rsidRPr="00061991" w:rsidRDefault="00651846" w:rsidP="00941935">
            <w:pPr>
              <w:jc w:val="center"/>
              <w:rPr>
                <w:sz w:val="22"/>
                <w:szCs w:val="22"/>
              </w:rPr>
            </w:pPr>
            <w:r w:rsidRPr="00061991">
              <w:rPr>
                <w:sz w:val="22"/>
                <w:szCs w:val="22"/>
              </w:rPr>
              <w:t>за</w:t>
            </w:r>
          </w:p>
        </w:tc>
      </w:tr>
      <w:tr w:rsidR="00651846" w:rsidRPr="00061991" w14:paraId="4F73FA7C" w14:textId="77777777" w:rsidTr="00651846">
        <w:tc>
          <w:tcPr>
            <w:tcW w:w="959" w:type="dxa"/>
          </w:tcPr>
          <w:p w14:paraId="247CAE75" w14:textId="77777777" w:rsidR="00651846" w:rsidRPr="00061991" w:rsidRDefault="00651846" w:rsidP="00941935">
            <w:pPr>
              <w:tabs>
                <w:tab w:val="left" w:pos="4020"/>
              </w:tabs>
              <w:jc w:val="center"/>
              <w:rPr>
                <w:sz w:val="22"/>
                <w:szCs w:val="22"/>
              </w:rPr>
            </w:pPr>
            <w:r w:rsidRPr="00061991">
              <w:rPr>
                <w:sz w:val="22"/>
                <w:szCs w:val="22"/>
              </w:rPr>
              <w:t>2.</w:t>
            </w:r>
          </w:p>
        </w:tc>
        <w:tc>
          <w:tcPr>
            <w:tcW w:w="2391" w:type="dxa"/>
          </w:tcPr>
          <w:p w14:paraId="5E3D7F51" w14:textId="77777777" w:rsidR="00651846" w:rsidRPr="00061991" w:rsidRDefault="00651846" w:rsidP="00941935">
            <w:pPr>
              <w:tabs>
                <w:tab w:val="left" w:pos="4020"/>
              </w:tabs>
              <w:rPr>
                <w:sz w:val="22"/>
                <w:szCs w:val="22"/>
              </w:rPr>
            </w:pPr>
            <w:r w:rsidRPr="00061991">
              <w:rPr>
                <w:sz w:val="22"/>
                <w:szCs w:val="22"/>
              </w:rPr>
              <w:t>Бугаева С.Е.</w:t>
            </w:r>
          </w:p>
        </w:tc>
        <w:tc>
          <w:tcPr>
            <w:tcW w:w="3493" w:type="dxa"/>
          </w:tcPr>
          <w:p w14:paraId="784A24D5" w14:textId="77777777" w:rsidR="00651846" w:rsidRPr="00061991" w:rsidRDefault="00651846" w:rsidP="00941935">
            <w:pPr>
              <w:jc w:val="center"/>
              <w:rPr>
                <w:sz w:val="22"/>
                <w:szCs w:val="22"/>
              </w:rPr>
            </w:pPr>
            <w:r w:rsidRPr="00061991">
              <w:rPr>
                <w:sz w:val="22"/>
                <w:szCs w:val="22"/>
              </w:rPr>
              <w:t>за</w:t>
            </w:r>
          </w:p>
        </w:tc>
      </w:tr>
      <w:tr w:rsidR="00651846" w:rsidRPr="00061991" w14:paraId="1F900575" w14:textId="77777777" w:rsidTr="00651846">
        <w:tc>
          <w:tcPr>
            <w:tcW w:w="959" w:type="dxa"/>
          </w:tcPr>
          <w:p w14:paraId="2F5D51AC" w14:textId="77777777" w:rsidR="00651846" w:rsidRPr="00061991" w:rsidRDefault="00651846" w:rsidP="00941935">
            <w:pPr>
              <w:tabs>
                <w:tab w:val="left" w:pos="4020"/>
              </w:tabs>
              <w:jc w:val="center"/>
              <w:rPr>
                <w:sz w:val="22"/>
                <w:szCs w:val="22"/>
              </w:rPr>
            </w:pPr>
            <w:r w:rsidRPr="00061991">
              <w:rPr>
                <w:sz w:val="22"/>
                <w:szCs w:val="22"/>
              </w:rPr>
              <w:t>3.</w:t>
            </w:r>
          </w:p>
        </w:tc>
        <w:tc>
          <w:tcPr>
            <w:tcW w:w="2391" w:type="dxa"/>
          </w:tcPr>
          <w:p w14:paraId="2A12F92B" w14:textId="77777777" w:rsidR="00651846" w:rsidRPr="00061991" w:rsidRDefault="00651846" w:rsidP="00941935">
            <w:pPr>
              <w:tabs>
                <w:tab w:val="left" w:pos="4020"/>
              </w:tabs>
              <w:rPr>
                <w:sz w:val="22"/>
                <w:szCs w:val="22"/>
              </w:rPr>
            </w:pPr>
            <w:r w:rsidRPr="00061991">
              <w:rPr>
                <w:sz w:val="22"/>
                <w:szCs w:val="22"/>
              </w:rPr>
              <w:t>Гущина Н.Б.</w:t>
            </w:r>
          </w:p>
        </w:tc>
        <w:tc>
          <w:tcPr>
            <w:tcW w:w="3493" w:type="dxa"/>
          </w:tcPr>
          <w:p w14:paraId="34EDBD9D" w14:textId="77777777" w:rsidR="00651846" w:rsidRPr="00061991" w:rsidRDefault="00651846" w:rsidP="00941935">
            <w:pPr>
              <w:jc w:val="center"/>
              <w:rPr>
                <w:sz w:val="22"/>
                <w:szCs w:val="22"/>
              </w:rPr>
            </w:pPr>
            <w:r w:rsidRPr="00061991">
              <w:rPr>
                <w:sz w:val="22"/>
                <w:szCs w:val="22"/>
              </w:rPr>
              <w:t>за</w:t>
            </w:r>
          </w:p>
        </w:tc>
      </w:tr>
      <w:tr w:rsidR="00651846" w:rsidRPr="00061991" w14:paraId="7DD99B8A" w14:textId="77777777" w:rsidTr="00651846">
        <w:tc>
          <w:tcPr>
            <w:tcW w:w="959" w:type="dxa"/>
          </w:tcPr>
          <w:p w14:paraId="732E0FAD" w14:textId="77777777" w:rsidR="00651846" w:rsidRPr="00061991" w:rsidRDefault="00651846" w:rsidP="00941935">
            <w:pPr>
              <w:tabs>
                <w:tab w:val="left" w:pos="4020"/>
              </w:tabs>
              <w:jc w:val="center"/>
              <w:rPr>
                <w:sz w:val="22"/>
                <w:szCs w:val="22"/>
              </w:rPr>
            </w:pPr>
            <w:r w:rsidRPr="00061991">
              <w:rPr>
                <w:sz w:val="22"/>
                <w:szCs w:val="22"/>
              </w:rPr>
              <w:t>4.</w:t>
            </w:r>
          </w:p>
        </w:tc>
        <w:tc>
          <w:tcPr>
            <w:tcW w:w="2391" w:type="dxa"/>
          </w:tcPr>
          <w:p w14:paraId="491C4633" w14:textId="77777777" w:rsidR="00651846" w:rsidRPr="00061991" w:rsidRDefault="00651846" w:rsidP="00941935">
            <w:pPr>
              <w:tabs>
                <w:tab w:val="left" w:pos="4020"/>
              </w:tabs>
              <w:rPr>
                <w:sz w:val="22"/>
                <w:szCs w:val="22"/>
              </w:rPr>
            </w:pPr>
            <w:proofErr w:type="spellStart"/>
            <w:r w:rsidRPr="00061991">
              <w:rPr>
                <w:sz w:val="22"/>
                <w:szCs w:val="22"/>
              </w:rPr>
              <w:t>Турбачкина</w:t>
            </w:r>
            <w:proofErr w:type="spellEnd"/>
            <w:r w:rsidRPr="00061991">
              <w:rPr>
                <w:sz w:val="22"/>
                <w:szCs w:val="22"/>
              </w:rPr>
              <w:t xml:space="preserve"> Е.В.</w:t>
            </w:r>
          </w:p>
        </w:tc>
        <w:tc>
          <w:tcPr>
            <w:tcW w:w="3493" w:type="dxa"/>
          </w:tcPr>
          <w:p w14:paraId="5CBDF129" w14:textId="77777777" w:rsidR="00651846" w:rsidRPr="00061991" w:rsidRDefault="00651846" w:rsidP="00941935">
            <w:pPr>
              <w:tabs>
                <w:tab w:val="left" w:pos="4020"/>
              </w:tabs>
              <w:jc w:val="center"/>
              <w:rPr>
                <w:sz w:val="22"/>
                <w:szCs w:val="22"/>
              </w:rPr>
            </w:pPr>
            <w:r w:rsidRPr="00061991">
              <w:rPr>
                <w:sz w:val="22"/>
                <w:szCs w:val="22"/>
              </w:rPr>
              <w:t>за</w:t>
            </w:r>
          </w:p>
        </w:tc>
      </w:tr>
      <w:tr w:rsidR="00651846" w:rsidRPr="00061991" w14:paraId="407FF3EE" w14:textId="77777777" w:rsidTr="00651846">
        <w:tc>
          <w:tcPr>
            <w:tcW w:w="959" w:type="dxa"/>
          </w:tcPr>
          <w:p w14:paraId="203101AF" w14:textId="77777777" w:rsidR="00651846" w:rsidRPr="00061991" w:rsidRDefault="00651846" w:rsidP="00941935">
            <w:pPr>
              <w:tabs>
                <w:tab w:val="left" w:pos="4020"/>
              </w:tabs>
              <w:jc w:val="center"/>
              <w:rPr>
                <w:sz w:val="22"/>
                <w:szCs w:val="22"/>
              </w:rPr>
            </w:pPr>
            <w:r w:rsidRPr="00061991">
              <w:rPr>
                <w:sz w:val="22"/>
                <w:szCs w:val="22"/>
              </w:rPr>
              <w:t>5.</w:t>
            </w:r>
          </w:p>
        </w:tc>
        <w:tc>
          <w:tcPr>
            <w:tcW w:w="2391" w:type="dxa"/>
          </w:tcPr>
          <w:p w14:paraId="131A567E" w14:textId="77777777" w:rsidR="00651846" w:rsidRPr="00061991" w:rsidRDefault="00651846" w:rsidP="00941935">
            <w:pPr>
              <w:tabs>
                <w:tab w:val="left" w:pos="4020"/>
              </w:tabs>
              <w:rPr>
                <w:sz w:val="22"/>
                <w:szCs w:val="22"/>
              </w:rPr>
            </w:pPr>
            <w:r w:rsidRPr="00061991">
              <w:rPr>
                <w:sz w:val="22"/>
                <w:szCs w:val="22"/>
              </w:rPr>
              <w:t>Полозов И.Г.</w:t>
            </w:r>
          </w:p>
        </w:tc>
        <w:tc>
          <w:tcPr>
            <w:tcW w:w="3493" w:type="dxa"/>
          </w:tcPr>
          <w:p w14:paraId="7474D0EC" w14:textId="77777777" w:rsidR="00651846" w:rsidRPr="00061991" w:rsidRDefault="00651846" w:rsidP="00941935">
            <w:pPr>
              <w:tabs>
                <w:tab w:val="left" w:pos="4020"/>
              </w:tabs>
              <w:jc w:val="center"/>
              <w:rPr>
                <w:sz w:val="22"/>
                <w:szCs w:val="22"/>
              </w:rPr>
            </w:pPr>
            <w:r w:rsidRPr="00061991">
              <w:rPr>
                <w:sz w:val="22"/>
                <w:szCs w:val="22"/>
              </w:rPr>
              <w:t>за</w:t>
            </w:r>
          </w:p>
        </w:tc>
      </w:tr>
      <w:tr w:rsidR="00651846" w:rsidRPr="00061991" w14:paraId="0D10BD5C" w14:textId="77777777" w:rsidTr="00651846">
        <w:tc>
          <w:tcPr>
            <w:tcW w:w="959" w:type="dxa"/>
          </w:tcPr>
          <w:p w14:paraId="07BDD798" w14:textId="77777777" w:rsidR="00651846" w:rsidRPr="00061991" w:rsidRDefault="00651846" w:rsidP="00941935">
            <w:pPr>
              <w:tabs>
                <w:tab w:val="left" w:pos="4020"/>
              </w:tabs>
              <w:jc w:val="center"/>
              <w:rPr>
                <w:sz w:val="22"/>
                <w:szCs w:val="22"/>
              </w:rPr>
            </w:pPr>
            <w:r w:rsidRPr="00061991">
              <w:rPr>
                <w:sz w:val="22"/>
                <w:szCs w:val="22"/>
              </w:rPr>
              <w:t>6.</w:t>
            </w:r>
          </w:p>
        </w:tc>
        <w:tc>
          <w:tcPr>
            <w:tcW w:w="2391" w:type="dxa"/>
          </w:tcPr>
          <w:p w14:paraId="19048570" w14:textId="77777777" w:rsidR="00651846" w:rsidRPr="00061991" w:rsidRDefault="00651846" w:rsidP="00941935">
            <w:pPr>
              <w:tabs>
                <w:tab w:val="left" w:pos="4020"/>
              </w:tabs>
              <w:rPr>
                <w:sz w:val="22"/>
                <w:szCs w:val="22"/>
              </w:rPr>
            </w:pPr>
            <w:r w:rsidRPr="00061991">
              <w:rPr>
                <w:sz w:val="22"/>
                <w:szCs w:val="22"/>
              </w:rPr>
              <w:t>Коннова Е.А.</w:t>
            </w:r>
          </w:p>
        </w:tc>
        <w:tc>
          <w:tcPr>
            <w:tcW w:w="3493" w:type="dxa"/>
          </w:tcPr>
          <w:p w14:paraId="5D7FDB66" w14:textId="77777777" w:rsidR="00651846" w:rsidRPr="00061991" w:rsidRDefault="00651846" w:rsidP="00941935">
            <w:pPr>
              <w:tabs>
                <w:tab w:val="left" w:pos="4020"/>
              </w:tabs>
              <w:jc w:val="center"/>
              <w:rPr>
                <w:sz w:val="22"/>
                <w:szCs w:val="22"/>
              </w:rPr>
            </w:pPr>
            <w:r w:rsidRPr="00061991">
              <w:rPr>
                <w:sz w:val="22"/>
                <w:szCs w:val="22"/>
              </w:rPr>
              <w:t>за</w:t>
            </w:r>
          </w:p>
        </w:tc>
      </w:tr>
      <w:tr w:rsidR="00651846" w:rsidRPr="00061991" w14:paraId="1FC9651D" w14:textId="77777777" w:rsidTr="00651846">
        <w:tc>
          <w:tcPr>
            <w:tcW w:w="959" w:type="dxa"/>
          </w:tcPr>
          <w:p w14:paraId="563D3C13" w14:textId="77777777" w:rsidR="00651846" w:rsidRPr="00061991" w:rsidRDefault="00651846" w:rsidP="00941935">
            <w:pPr>
              <w:tabs>
                <w:tab w:val="left" w:pos="4020"/>
              </w:tabs>
              <w:jc w:val="center"/>
              <w:rPr>
                <w:sz w:val="22"/>
                <w:szCs w:val="22"/>
              </w:rPr>
            </w:pPr>
            <w:r w:rsidRPr="00061991">
              <w:rPr>
                <w:sz w:val="22"/>
                <w:szCs w:val="22"/>
              </w:rPr>
              <w:t>7.</w:t>
            </w:r>
          </w:p>
        </w:tc>
        <w:tc>
          <w:tcPr>
            <w:tcW w:w="2391" w:type="dxa"/>
          </w:tcPr>
          <w:p w14:paraId="063693F3" w14:textId="77777777" w:rsidR="00651846" w:rsidRPr="00061991" w:rsidRDefault="00651846" w:rsidP="00941935">
            <w:pPr>
              <w:tabs>
                <w:tab w:val="left" w:pos="4020"/>
              </w:tabs>
              <w:rPr>
                <w:sz w:val="22"/>
                <w:szCs w:val="22"/>
              </w:rPr>
            </w:pPr>
            <w:r w:rsidRPr="00061991">
              <w:rPr>
                <w:sz w:val="22"/>
                <w:szCs w:val="22"/>
              </w:rPr>
              <w:t>Агапова О.П.</w:t>
            </w:r>
          </w:p>
        </w:tc>
        <w:tc>
          <w:tcPr>
            <w:tcW w:w="3493" w:type="dxa"/>
          </w:tcPr>
          <w:p w14:paraId="76D68C18" w14:textId="77777777" w:rsidR="00651846" w:rsidRPr="00061991" w:rsidRDefault="00651846" w:rsidP="00941935">
            <w:pPr>
              <w:tabs>
                <w:tab w:val="left" w:pos="4020"/>
              </w:tabs>
              <w:jc w:val="center"/>
              <w:rPr>
                <w:sz w:val="22"/>
                <w:szCs w:val="22"/>
              </w:rPr>
            </w:pPr>
            <w:r w:rsidRPr="00061991">
              <w:rPr>
                <w:sz w:val="22"/>
                <w:szCs w:val="22"/>
              </w:rPr>
              <w:t>за</w:t>
            </w:r>
          </w:p>
        </w:tc>
      </w:tr>
    </w:tbl>
    <w:p w14:paraId="0C38CEB3" w14:textId="77777777" w:rsidR="00651846" w:rsidRPr="00061991" w:rsidRDefault="00651846" w:rsidP="00941935">
      <w:pPr>
        <w:tabs>
          <w:tab w:val="left" w:pos="4020"/>
        </w:tabs>
        <w:ind w:left="142"/>
        <w:rPr>
          <w:sz w:val="22"/>
          <w:szCs w:val="22"/>
        </w:rPr>
      </w:pPr>
      <w:r w:rsidRPr="00061991">
        <w:rPr>
          <w:sz w:val="22"/>
          <w:szCs w:val="22"/>
        </w:rPr>
        <w:t xml:space="preserve">Итого: за – 7, против – 0, воздержался – 0, отсутствуют – 0. </w:t>
      </w:r>
    </w:p>
    <w:p w14:paraId="0F12C96E" w14:textId="77777777" w:rsidR="00651846" w:rsidRPr="00061991" w:rsidRDefault="00651846" w:rsidP="00941935">
      <w:pPr>
        <w:autoSpaceDE w:val="0"/>
        <w:autoSpaceDN w:val="0"/>
        <w:adjustRightInd w:val="0"/>
        <w:ind w:firstLine="709"/>
        <w:jc w:val="both"/>
        <w:rPr>
          <w:b/>
          <w:sz w:val="22"/>
          <w:szCs w:val="22"/>
        </w:rPr>
      </w:pPr>
    </w:p>
    <w:p w14:paraId="5EC63496" w14:textId="77777777" w:rsidR="00651846" w:rsidRPr="00061991" w:rsidRDefault="00885366" w:rsidP="00885366">
      <w:pPr>
        <w:autoSpaceDE w:val="0"/>
        <w:autoSpaceDN w:val="0"/>
        <w:adjustRightInd w:val="0"/>
        <w:ind w:firstLine="709"/>
        <w:jc w:val="both"/>
        <w:rPr>
          <w:b/>
          <w:sz w:val="22"/>
          <w:szCs w:val="22"/>
        </w:rPr>
      </w:pPr>
      <w:r>
        <w:rPr>
          <w:b/>
          <w:sz w:val="22"/>
          <w:szCs w:val="22"/>
        </w:rPr>
        <w:t xml:space="preserve">9. </w:t>
      </w:r>
      <w:r w:rsidR="00D05FB5" w:rsidRPr="00061991">
        <w:rPr>
          <w:b/>
          <w:sz w:val="22"/>
          <w:szCs w:val="22"/>
        </w:rPr>
        <w:t>СЛУШАЛИ:</w:t>
      </w:r>
      <w:r w:rsidR="00D05FB5" w:rsidRPr="00061991">
        <w:rPr>
          <w:sz w:val="22"/>
          <w:szCs w:val="22"/>
        </w:rPr>
        <w:t xml:space="preserve"> </w:t>
      </w:r>
      <w:r w:rsidR="00D05FB5" w:rsidRPr="00061991">
        <w:rPr>
          <w:b/>
          <w:sz w:val="22"/>
          <w:szCs w:val="22"/>
        </w:rPr>
        <w:t xml:space="preserve">О корректировке долгосрочных тарифов на тепловую энергию для </w:t>
      </w:r>
      <w:proofErr w:type="gramStart"/>
      <w:r w:rsidR="00D05FB5" w:rsidRPr="00061991">
        <w:rPr>
          <w:b/>
          <w:sz w:val="22"/>
          <w:szCs w:val="22"/>
        </w:rPr>
        <w:t>потребителей  МУП</w:t>
      </w:r>
      <w:proofErr w:type="gramEnd"/>
      <w:r w:rsidR="00D05FB5" w:rsidRPr="00061991">
        <w:rPr>
          <w:b/>
          <w:sz w:val="22"/>
          <w:szCs w:val="22"/>
        </w:rPr>
        <w:t xml:space="preserve"> ЖКХ «</w:t>
      </w:r>
      <w:proofErr w:type="spellStart"/>
      <w:r w:rsidR="00D05FB5" w:rsidRPr="00061991">
        <w:rPr>
          <w:b/>
          <w:sz w:val="22"/>
          <w:szCs w:val="22"/>
        </w:rPr>
        <w:t>Нерльское</w:t>
      </w:r>
      <w:proofErr w:type="spellEnd"/>
      <w:r w:rsidR="00D05FB5" w:rsidRPr="00061991">
        <w:rPr>
          <w:b/>
          <w:sz w:val="22"/>
          <w:szCs w:val="22"/>
        </w:rPr>
        <w:t xml:space="preserve"> коммунальное объединение» (Тейковский район) на 2024-2026 годы (Семенова Н.Е.)</w:t>
      </w:r>
    </w:p>
    <w:p w14:paraId="74DC3E19" w14:textId="77777777" w:rsidR="00D05FB5" w:rsidRPr="00061991" w:rsidRDefault="00D05FB5" w:rsidP="00941935">
      <w:pPr>
        <w:tabs>
          <w:tab w:val="left" w:pos="993"/>
        </w:tabs>
        <w:ind w:firstLine="567"/>
        <w:jc w:val="both"/>
        <w:rPr>
          <w:sz w:val="22"/>
          <w:szCs w:val="22"/>
        </w:rPr>
      </w:pPr>
      <w:r w:rsidRPr="00061991">
        <w:rPr>
          <w:bCs/>
          <w:sz w:val="22"/>
          <w:szCs w:val="22"/>
        </w:rPr>
        <w:t>В связи с обращением МУП ЖКХ «</w:t>
      </w:r>
      <w:proofErr w:type="spellStart"/>
      <w:r w:rsidRPr="00061991">
        <w:rPr>
          <w:bCs/>
          <w:sz w:val="22"/>
          <w:szCs w:val="22"/>
        </w:rPr>
        <w:t>Нерльское</w:t>
      </w:r>
      <w:proofErr w:type="spellEnd"/>
      <w:r w:rsidRPr="00061991">
        <w:rPr>
          <w:bCs/>
          <w:sz w:val="22"/>
          <w:szCs w:val="22"/>
        </w:rPr>
        <w:t xml:space="preserve"> коммунальное объединение» от </w:t>
      </w:r>
      <w:proofErr w:type="gramStart"/>
      <w:r w:rsidR="0066708F" w:rsidRPr="00061991">
        <w:rPr>
          <w:bCs/>
          <w:sz w:val="22"/>
          <w:szCs w:val="22"/>
        </w:rPr>
        <w:t>22.05.2023  №</w:t>
      </w:r>
      <w:proofErr w:type="gramEnd"/>
      <w:r w:rsidR="0066708F" w:rsidRPr="00061991">
        <w:rPr>
          <w:bCs/>
          <w:sz w:val="22"/>
          <w:szCs w:val="22"/>
        </w:rPr>
        <w:t xml:space="preserve"> 34-у </w:t>
      </w:r>
      <w:r w:rsidRPr="000F43F7">
        <w:rPr>
          <w:bCs/>
          <w:sz w:val="22"/>
          <w:szCs w:val="22"/>
        </w:rPr>
        <w:t xml:space="preserve">открыто тарифное дело </w:t>
      </w:r>
      <w:r w:rsidR="0066708F" w:rsidRPr="000F43F7">
        <w:rPr>
          <w:bCs/>
          <w:sz w:val="22"/>
          <w:szCs w:val="22"/>
        </w:rPr>
        <w:t>о</w:t>
      </w:r>
      <w:r w:rsidRPr="000F43F7">
        <w:rPr>
          <w:bCs/>
          <w:sz w:val="22"/>
          <w:szCs w:val="22"/>
        </w:rPr>
        <w:t xml:space="preserve"> корректировке долгосрочных тарифов на тепловую энергию на 2024-2026 годы.</w:t>
      </w:r>
      <w:r w:rsidR="0066708F" w:rsidRPr="000F43F7">
        <w:rPr>
          <w:sz w:val="22"/>
          <w:szCs w:val="22"/>
        </w:rPr>
        <w:t xml:space="preserve"> </w:t>
      </w:r>
      <w:r w:rsidR="0039372C" w:rsidRPr="000F43F7">
        <w:rPr>
          <w:sz w:val="22"/>
          <w:szCs w:val="22"/>
        </w:rPr>
        <w:t xml:space="preserve">Метод индексации установленных тарифов в качестве метод регулирования тарифов был определен до начала долгосрочного периода регулирования (2022-2026 гг.). </w:t>
      </w:r>
      <w:r w:rsidRPr="00061991">
        <w:rPr>
          <w:sz w:val="22"/>
          <w:szCs w:val="22"/>
        </w:rPr>
        <w:t xml:space="preserve">Для осуществления регулируемой деятельности ТСО использует имущество на основании договора о закреплении муниципального имущества на праве хозяйственного ведения, заключенного с Администрацией </w:t>
      </w:r>
      <w:proofErr w:type="spellStart"/>
      <w:r w:rsidRPr="00061991">
        <w:rPr>
          <w:sz w:val="22"/>
          <w:szCs w:val="22"/>
        </w:rPr>
        <w:t>Нерльского</w:t>
      </w:r>
      <w:proofErr w:type="spellEnd"/>
      <w:r w:rsidRPr="00061991">
        <w:rPr>
          <w:sz w:val="22"/>
          <w:szCs w:val="22"/>
        </w:rPr>
        <w:t xml:space="preserve"> сельского поселения.</w:t>
      </w:r>
    </w:p>
    <w:p w14:paraId="40473C98" w14:textId="77777777" w:rsidR="0066708F" w:rsidRPr="00061991" w:rsidRDefault="0066708F" w:rsidP="00941935">
      <w:pPr>
        <w:ind w:firstLine="567"/>
        <w:jc w:val="both"/>
        <w:rPr>
          <w:bCs/>
          <w:sz w:val="22"/>
          <w:szCs w:val="22"/>
        </w:rPr>
      </w:pPr>
      <w:r w:rsidRPr="00061991">
        <w:rPr>
          <w:bCs/>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2024 год и на плановый период 2025 и 2026 годов (далее – прогноз), одобренным на заседании Правительства Российской Федерации 22 сентября 2023 г. (Протокол № 28, часть II,).</w:t>
      </w:r>
    </w:p>
    <w:p w14:paraId="07EC6246" w14:textId="77777777" w:rsidR="0066708F" w:rsidRPr="00061991" w:rsidRDefault="0066708F" w:rsidP="00941935">
      <w:pPr>
        <w:ind w:firstLine="567"/>
        <w:jc w:val="both"/>
        <w:rPr>
          <w:bCs/>
          <w:sz w:val="22"/>
          <w:szCs w:val="22"/>
        </w:rPr>
      </w:pPr>
      <w:r w:rsidRPr="00061991">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282BCBF" w14:textId="77777777" w:rsidR="007F7E5B" w:rsidRPr="00061991" w:rsidRDefault="007F7E5B" w:rsidP="00941935">
      <w:pPr>
        <w:pStyle w:val="24"/>
        <w:widowControl/>
        <w:tabs>
          <w:tab w:val="left" w:pos="851"/>
          <w:tab w:val="left" w:pos="993"/>
        </w:tabs>
        <w:ind w:firstLine="709"/>
        <w:rPr>
          <w:bCs/>
          <w:sz w:val="22"/>
          <w:szCs w:val="22"/>
        </w:rPr>
      </w:pPr>
      <w:r w:rsidRPr="00061991">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31.12.2023 года.</w:t>
      </w:r>
    </w:p>
    <w:p w14:paraId="3C8FB065" w14:textId="77777777" w:rsidR="007F7E5B" w:rsidRPr="00061991" w:rsidRDefault="007F7E5B" w:rsidP="00941935">
      <w:pPr>
        <w:pStyle w:val="24"/>
        <w:widowControl/>
        <w:tabs>
          <w:tab w:val="left" w:pos="851"/>
          <w:tab w:val="left" w:pos="993"/>
        </w:tabs>
        <w:ind w:firstLine="709"/>
        <w:rPr>
          <w:bCs/>
          <w:sz w:val="22"/>
          <w:szCs w:val="22"/>
        </w:rPr>
      </w:pPr>
      <w:r w:rsidRPr="00061991">
        <w:rPr>
          <w:bCs/>
          <w:sz w:val="22"/>
          <w:szCs w:val="22"/>
        </w:rPr>
        <w:t>Льготный тариф на тепловую энергию для населения на второе полугодие 2024 года</w:t>
      </w:r>
      <w:r w:rsidR="001F7862" w:rsidRPr="00061991">
        <w:rPr>
          <w:bCs/>
          <w:sz w:val="22"/>
          <w:szCs w:val="22"/>
        </w:rPr>
        <w:t xml:space="preserve"> (</w:t>
      </w:r>
      <w:r w:rsidRPr="00061991">
        <w:rPr>
          <w:bCs/>
          <w:sz w:val="22"/>
          <w:szCs w:val="22"/>
        </w:rPr>
        <w:t xml:space="preserve"> </w:t>
      </w:r>
      <w:r w:rsidR="001F7862" w:rsidRPr="00061991">
        <w:rPr>
          <w:bCs/>
          <w:sz w:val="22"/>
          <w:szCs w:val="22"/>
        </w:rPr>
        <w:t xml:space="preserve">котельная  на ул. Ленина) </w:t>
      </w:r>
      <w:r w:rsidRPr="00061991">
        <w:rPr>
          <w:bCs/>
          <w:sz w:val="22"/>
          <w:szCs w:val="22"/>
        </w:rPr>
        <w:t xml:space="preserve">определен с ростом на </w:t>
      </w:r>
      <w:r w:rsidR="001F7862" w:rsidRPr="00061991">
        <w:rPr>
          <w:bCs/>
          <w:sz w:val="22"/>
          <w:szCs w:val="22"/>
        </w:rPr>
        <w:t>6</w:t>
      </w:r>
      <w:r w:rsidRPr="00061991">
        <w:rPr>
          <w:bCs/>
          <w:sz w:val="22"/>
          <w:szCs w:val="22"/>
        </w:rPr>
        <w:t>,</w:t>
      </w:r>
      <w:r w:rsidR="001F7862" w:rsidRPr="00061991">
        <w:rPr>
          <w:bCs/>
          <w:sz w:val="22"/>
          <w:szCs w:val="22"/>
        </w:rPr>
        <w:t>0</w:t>
      </w:r>
      <w:r w:rsidRPr="00061991">
        <w:rPr>
          <w:bCs/>
          <w:sz w:val="22"/>
          <w:szCs w:val="22"/>
        </w:rPr>
        <w:t>%, что не превышает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F6EF7B1" w14:textId="77777777" w:rsidR="0066708F" w:rsidRPr="00061991" w:rsidRDefault="0066708F" w:rsidP="00941935">
      <w:pPr>
        <w:ind w:firstLine="567"/>
        <w:jc w:val="both"/>
        <w:rPr>
          <w:bCs/>
          <w:sz w:val="22"/>
          <w:szCs w:val="22"/>
        </w:rPr>
      </w:pPr>
      <w:r w:rsidRPr="00061991">
        <w:rPr>
          <w:bCs/>
          <w:sz w:val="22"/>
          <w:szCs w:val="22"/>
        </w:rPr>
        <w:t xml:space="preserve">Льготный тариф на тепловую энергию для населения на второе полугодие 2024 года </w:t>
      </w:r>
      <w:r w:rsidR="001F7862" w:rsidRPr="00061991">
        <w:rPr>
          <w:bCs/>
          <w:sz w:val="22"/>
          <w:szCs w:val="22"/>
        </w:rPr>
        <w:t xml:space="preserve">(котельная  на ул. Пограничная) </w:t>
      </w:r>
      <w:r w:rsidRPr="00061991">
        <w:rPr>
          <w:bCs/>
          <w:sz w:val="22"/>
          <w:szCs w:val="22"/>
        </w:rPr>
        <w:t>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0F213BD0" w14:textId="77777777" w:rsidR="0066708F" w:rsidRPr="00061991" w:rsidRDefault="0066708F" w:rsidP="00941935">
      <w:pPr>
        <w:ind w:firstLine="567"/>
        <w:jc w:val="both"/>
        <w:rPr>
          <w:bCs/>
          <w:sz w:val="22"/>
          <w:szCs w:val="22"/>
        </w:rPr>
      </w:pPr>
      <w:r w:rsidRPr="00061991">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09004D71" w14:textId="77777777" w:rsidR="0066708F" w:rsidRPr="00061991" w:rsidRDefault="0066708F" w:rsidP="00941935">
      <w:pPr>
        <w:ind w:firstLine="567"/>
        <w:jc w:val="both"/>
        <w:rPr>
          <w:bCs/>
          <w:sz w:val="22"/>
          <w:szCs w:val="22"/>
        </w:rPr>
      </w:pPr>
      <w:r w:rsidRPr="00061991">
        <w:rPr>
          <w:bCs/>
          <w:sz w:val="22"/>
          <w:szCs w:val="22"/>
        </w:rPr>
        <w:t xml:space="preserve">-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w:t>
      </w:r>
      <w:r w:rsidRPr="00061991">
        <w:rPr>
          <w:bCs/>
          <w:sz w:val="22"/>
          <w:szCs w:val="22"/>
        </w:rPr>
        <w:lastRenderedPageBreak/>
        <w:t>установленных распоряжением Правительства РФ от 15.11.2018 № 2490-р.</w:t>
      </w:r>
    </w:p>
    <w:p w14:paraId="6BA7A856" w14:textId="77777777" w:rsidR="0066708F" w:rsidRPr="00061991" w:rsidRDefault="0066708F" w:rsidP="00941935">
      <w:pPr>
        <w:ind w:firstLine="567"/>
        <w:jc w:val="both"/>
        <w:rPr>
          <w:bCs/>
          <w:sz w:val="22"/>
          <w:szCs w:val="22"/>
        </w:rPr>
      </w:pPr>
      <w:r w:rsidRPr="00061991">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9F1E59A" w14:textId="77777777" w:rsidR="00D05FB5" w:rsidRPr="00061991" w:rsidRDefault="00D05FB5" w:rsidP="00941935">
      <w:pPr>
        <w:ind w:firstLine="567"/>
        <w:jc w:val="both"/>
        <w:rPr>
          <w:bCs/>
          <w:sz w:val="22"/>
          <w:szCs w:val="22"/>
        </w:rPr>
      </w:pPr>
      <w:r w:rsidRPr="00061991">
        <w:rPr>
          <w:bCs/>
          <w:sz w:val="22"/>
          <w:szCs w:val="22"/>
        </w:rPr>
        <w:t xml:space="preserve">По результатам экспертизы материалов тарифного дела подготовлено экспертное заключение. </w:t>
      </w:r>
    </w:p>
    <w:p w14:paraId="7002103F" w14:textId="77777777" w:rsidR="00D05FB5" w:rsidRPr="00061991" w:rsidRDefault="00D05FB5" w:rsidP="00941935">
      <w:pPr>
        <w:ind w:firstLine="567"/>
        <w:jc w:val="both"/>
        <w:rPr>
          <w:sz w:val="22"/>
          <w:szCs w:val="22"/>
        </w:rPr>
      </w:pPr>
      <w:r w:rsidRPr="00061991">
        <w:rPr>
          <w:sz w:val="22"/>
          <w:szCs w:val="22"/>
        </w:rPr>
        <w:t>Основные плановые (расчетные) показатели деятельности теплоснабжающей организации на расчетный период регулирования 202</w:t>
      </w:r>
      <w:r w:rsidR="0066708F" w:rsidRPr="00061991">
        <w:rPr>
          <w:sz w:val="22"/>
          <w:szCs w:val="22"/>
        </w:rPr>
        <w:t>4</w:t>
      </w:r>
      <w:r w:rsidRPr="00061991">
        <w:rPr>
          <w:sz w:val="22"/>
          <w:szCs w:val="22"/>
        </w:rPr>
        <w:t>-2026 годы, принятые при формировании тарифов на тепловую энергию приведены в приложениях 9/1, 9/2.</w:t>
      </w:r>
    </w:p>
    <w:p w14:paraId="1A362FC9" w14:textId="77777777" w:rsidR="00D05FB5" w:rsidRPr="00061991" w:rsidRDefault="00D05FB5" w:rsidP="00941935">
      <w:pPr>
        <w:tabs>
          <w:tab w:val="left" w:pos="993"/>
        </w:tabs>
        <w:ind w:firstLine="567"/>
        <w:jc w:val="both"/>
        <w:rPr>
          <w:sz w:val="22"/>
          <w:szCs w:val="22"/>
        </w:rPr>
      </w:pPr>
      <w:r w:rsidRPr="00061991">
        <w:rPr>
          <w:sz w:val="22"/>
          <w:szCs w:val="22"/>
        </w:rPr>
        <w:t>Уровни предлагаемых к утверждению тарифов согласованы предприятием письмом от 1</w:t>
      </w:r>
      <w:r w:rsidR="0066708F" w:rsidRPr="00061991">
        <w:rPr>
          <w:sz w:val="22"/>
          <w:szCs w:val="22"/>
        </w:rPr>
        <w:t>9</w:t>
      </w:r>
      <w:r w:rsidRPr="00061991">
        <w:rPr>
          <w:sz w:val="22"/>
          <w:szCs w:val="22"/>
        </w:rPr>
        <w:t>.10.202</w:t>
      </w:r>
      <w:r w:rsidR="0066708F" w:rsidRPr="00061991">
        <w:rPr>
          <w:sz w:val="22"/>
          <w:szCs w:val="22"/>
        </w:rPr>
        <w:t>3</w:t>
      </w:r>
      <w:r w:rsidRPr="00061991">
        <w:rPr>
          <w:sz w:val="22"/>
          <w:szCs w:val="22"/>
        </w:rPr>
        <w:t xml:space="preserve"> № 2</w:t>
      </w:r>
      <w:r w:rsidR="0066708F" w:rsidRPr="00061991">
        <w:rPr>
          <w:sz w:val="22"/>
          <w:szCs w:val="22"/>
        </w:rPr>
        <w:t>23</w:t>
      </w:r>
      <w:r w:rsidRPr="00061991">
        <w:rPr>
          <w:sz w:val="22"/>
          <w:szCs w:val="22"/>
        </w:rPr>
        <w:t>.</w:t>
      </w:r>
    </w:p>
    <w:p w14:paraId="2BD3DEE7" w14:textId="77777777" w:rsidR="0066708F" w:rsidRPr="00061991" w:rsidRDefault="0066708F" w:rsidP="00941935">
      <w:pPr>
        <w:ind w:firstLine="709"/>
        <w:jc w:val="both"/>
        <w:rPr>
          <w:b/>
          <w:sz w:val="22"/>
          <w:szCs w:val="22"/>
        </w:rPr>
      </w:pPr>
    </w:p>
    <w:p w14:paraId="7A1B1630" w14:textId="77777777" w:rsidR="0066708F" w:rsidRPr="00061991" w:rsidRDefault="0066708F" w:rsidP="00941935">
      <w:pPr>
        <w:ind w:firstLine="709"/>
        <w:jc w:val="both"/>
        <w:rPr>
          <w:b/>
          <w:sz w:val="22"/>
          <w:szCs w:val="22"/>
        </w:rPr>
      </w:pPr>
      <w:r w:rsidRPr="00061991">
        <w:rPr>
          <w:b/>
          <w:sz w:val="22"/>
          <w:szCs w:val="22"/>
        </w:rPr>
        <w:t>РЕШИЛИ:</w:t>
      </w:r>
    </w:p>
    <w:p w14:paraId="7C2F1A35" w14:textId="77777777" w:rsidR="0066708F" w:rsidRPr="00061991" w:rsidRDefault="0066708F" w:rsidP="00941935">
      <w:pPr>
        <w:pStyle w:val="ConsNormal"/>
        <w:ind w:firstLine="567"/>
        <w:jc w:val="both"/>
        <w:rPr>
          <w:rFonts w:ascii="Times New Roman" w:hAnsi="Times New Roman"/>
          <w:sz w:val="22"/>
          <w:szCs w:val="22"/>
        </w:rPr>
      </w:pPr>
      <w:r w:rsidRPr="00061991">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360D5D50" w14:textId="77777777" w:rsidR="0066708F" w:rsidRPr="00061991" w:rsidRDefault="0066708F" w:rsidP="00941935">
      <w:pPr>
        <w:tabs>
          <w:tab w:val="left" w:pos="993"/>
        </w:tabs>
        <w:ind w:firstLine="567"/>
        <w:jc w:val="both"/>
        <w:rPr>
          <w:sz w:val="22"/>
          <w:szCs w:val="22"/>
        </w:rPr>
      </w:pPr>
    </w:p>
    <w:p w14:paraId="39C19BDB" w14:textId="77777777" w:rsidR="0066708F" w:rsidRPr="00061991" w:rsidRDefault="0066708F" w:rsidP="00941935">
      <w:pPr>
        <w:pStyle w:val="2"/>
        <w:numPr>
          <w:ilvl w:val="0"/>
          <w:numId w:val="26"/>
        </w:numPr>
        <w:tabs>
          <w:tab w:val="left" w:pos="1134"/>
        </w:tabs>
        <w:ind w:left="0" w:firstLine="900"/>
        <w:rPr>
          <w:b w:val="0"/>
          <w:sz w:val="22"/>
          <w:szCs w:val="22"/>
        </w:rPr>
      </w:pPr>
      <w:r w:rsidRPr="00061991">
        <w:rPr>
          <w:b w:val="0"/>
          <w:sz w:val="22"/>
          <w:szCs w:val="22"/>
        </w:rPr>
        <w:t>С 01.01.2024 произвести корректировку установленных долгосрочных тарифов на тепловую энергию для потребителей МУП ЖКХ</w:t>
      </w:r>
      <w:r w:rsidRPr="00061991">
        <w:rPr>
          <w:b w:val="0"/>
          <w:sz w:val="22"/>
          <w:szCs w:val="22"/>
          <w:lang w:val="en-US"/>
        </w:rPr>
        <w:t> </w:t>
      </w:r>
      <w:r w:rsidRPr="00061991">
        <w:rPr>
          <w:b w:val="0"/>
          <w:sz w:val="22"/>
          <w:szCs w:val="22"/>
        </w:rPr>
        <w:t>«</w:t>
      </w:r>
      <w:proofErr w:type="spellStart"/>
      <w:r w:rsidRPr="00061991">
        <w:rPr>
          <w:b w:val="0"/>
          <w:sz w:val="22"/>
          <w:szCs w:val="22"/>
        </w:rPr>
        <w:t>Нерльское</w:t>
      </w:r>
      <w:proofErr w:type="spellEnd"/>
      <w:r w:rsidRPr="00061991">
        <w:rPr>
          <w:b w:val="0"/>
          <w:sz w:val="22"/>
          <w:szCs w:val="22"/>
        </w:rPr>
        <w:t xml:space="preserve"> коммунальное объединение» (Тейковский район) на 2024-2026 годы, изложив </w:t>
      </w:r>
      <w:hyperlink r:id="rId19" w:history="1">
        <w:r w:rsidRPr="00061991">
          <w:rPr>
            <w:b w:val="0"/>
            <w:sz w:val="22"/>
            <w:szCs w:val="22"/>
          </w:rPr>
          <w:t>приложение 1</w:t>
        </w:r>
      </w:hyperlink>
      <w:r w:rsidRPr="00061991">
        <w:rPr>
          <w:b w:val="0"/>
          <w:sz w:val="22"/>
          <w:szCs w:val="22"/>
        </w:rPr>
        <w:t xml:space="preserve"> к постановлению Департамента энергетики и тарифов Ивановской области от 22.10.</w:t>
      </w:r>
      <w:r w:rsidR="0039372C">
        <w:rPr>
          <w:b w:val="0"/>
          <w:sz w:val="22"/>
          <w:szCs w:val="22"/>
        </w:rPr>
        <w:t>2021 № 46-т/13 в новой редакции:</w:t>
      </w:r>
      <w:r w:rsidRPr="00061991">
        <w:rPr>
          <w:b w:val="0"/>
          <w:sz w:val="22"/>
          <w:szCs w:val="22"/>
        </w:rPr>
        <w:t xml:space="preserve"> </w:t>
      </w:r>
    </w:p>
    <w:p w14:paraId="5384F993" w14:textId="77777777" w:rsidR="0066708F" w:rsidRPr="00061991" w:rsidRDefault="0066708F" w:rsidP="00941935">
      <w:pPr>
        <w:rPr>
          <w:sz w:val="22"/>
          <w:szCs w:val="22"/>
        </w:rPr>
      </w:pPr>
    </w:p>
    <w:p w14:paraId="2F674E27" w14:textId="77777777" w:rsidR="0066708F" w:rsidRPr="00061991" w:rsidRDefault="0066708F" w:rsidP="00941935">
      <w:pPr>
        <w:widowControl/>
        <w:autoSpaceDE w:val="0"/>
        <w:autoSpaceDN w:val="0"/>
        <w:adjustRightInd w:val="0"/>
        <w:jc w:val="right"/>
        <w:rPr>
          <w:sz w:val="22"/>
          <w:szCs w:val="22"/>
        </w:rPr>
      </w:pPr>
      <w:r w:rsidRPr="00061991">
        <w:rPr>
          <w:sz w:val="22"/>
          <w:szCs w:val="22"/>
        </w:rPr>
        <w:t>Приложение 1 к постановлению Департамента энергетики и тарифов</w:t>
      </w:r>
    </w:p>
    <w:p w14:paraId="292DE82A" w14:textId="77777777" w:rsidR="0066708F" w:rsidRPr="00061991" w:rsidRDefault="0066708F" w:rsidP="00941935">
      <w:pPr>
        <w:widowControl/>
        <w:autoSpaceDE w:val="0"/>
        <w:autoSpaceDN w:val="0"/>
        <w:adjustRightInd w:val="0"/>
        <w:ind w:left="708" w:firstLine="708"/>
        <w:jc w:val="right"/>
        <w:rPr>
          <w:sz w:val="22"/>
          <w:szCs w:val="22"/>
        </w:rPr>
      </w:pPr>
      <w:r w:rsidRPr="00061991">
        <w:rPr>
          <w:sz w:val="22"/>
          <w:szCs w:val="22"/>
        </w:rPr>
        <w:t xml:space="preserve"> Ивановской области от 22.10.2021 № 46-т/13</w:t>
      </w:r>
    </w:p>
    <w:p w14:paraId="61305D5C" w14:textId="77777777" w:rsidR="0066708F" w:rsidRPr="00061991" w:rsidRDefault="0066708F" w:rsidP="00941935">
      <w:pPr>
        <w:widowControl/>
        <w:autoSpaceDE w:val="0"/>
        <w:autoSpaceDN w:val="0"/>
        <w:adjustRightInd w:val="0"/>
        <w:jc w:val="center"/>
        <w:rPr>
          <w:b/>
          <w:bCs/>
          <w:sz w:val="22"/>
          <w:szCs w:val="22"/>
        </w:rPr>
      </w:pPr>
    </w:p>
    <w:p w14:paraId="177A84EA" w14:textId="77777777" w:rsidR="0066708F" w:rsidRPr="00061991" w:rsidRDefault="0066708F" w:rsidP="00941935">
      <w:pPr>
        <w:widowControl/>
        <w:autoSpaceDE w:val="0"/>
        <w:autoSpaceDN w:val="0"/>
        <w:adjustRightInd w:val="0"/>
        <w:jc w:val="center"/>
        <w:rPr>
          <w:b/>
          <w:bCs/>
          <w:sz w:val="22"/>
          <w:szCs w:val="22"/>
        </w:rPr>
      </w:pPr>
      <w:r w:rsidRPr="00061991">
        <w:rPr>
          <w:b/>
          <w:bCs/>
          <w:sz w:val="22"/>
          <w:szCs w:val="22"/>
        </w:rPr>
        <w:t>Тарифы на тепловую энергию (мощность), поставляемую потребителям</w:t>
      </w:r>
    </w:p>
    <w:tbl>
      <w:tblPr>
        <w:tblW w:w="104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389"/>
        <w:gridCol w:w="1276"/>
        <w:gridCol w:w="142"/>
        <w:gridCol w:w="567"/>
        <w:gridCol w:w="1277"/>
        <w:gridCol w:w="1275"/>
        <w:gridCol w:w="567"/>
        <w:gridCol w:w="567"/>
        <w:gridCol w:w="567"/>
        <w:gridCol w:w="567"/>
        <w:gridCol w:w="854"/>
      </w:tblGrid>
      <w:tr w:rsidR="0066708F" w:rsidRPr="00061991" w14:paraId="772E04B4" w14:textId="77777777" w:rsidTr="0066708F">
        <w:trPr>
          <w:trHeight w:val="98"/>
        </w:trPr>
        <w:tc>
          <w:tcPr>
            <w:tcW w:w="446" w:type="dxa"/>
            <w:vMerge w:val="restart"/>
            <w:shd w:val="clear" w:color="auto" w:fill="auto"/>
            <w:vAlign w:val="center"/>
          </w:tcPr>
          <w:p w14:paraId="745C1A81" w14:textId="77777777" w:rsidR="0066708F" w:rsidRPr="00061991" w:rsidRDefault="0066708F" w:rsidP="00941935">
            <w:pPr>
              <w:widowControl/>
              <w:jc w:val="center"/>
              <w:rPr>
                <w:sz w:val="22"/>
                <w:szCs w:val="22"/>
              </w:rPr>
            </w:pPr>
            <w:r w:rsidRPr="00061991">
              <w:rPr>
                <w:sz w:val="22"/>
                <w:szCs w:val="22"/>
              </w:rPr>
              <w:t>№ п/п</w:t>
            </w:r>
          </w:p>
        </w:tc>
        <w:tc>
          <w:tcPr>
            <w:tcW w:w="2389" w:type="dxa"/>
            <w:vMerge w:val="restart"/>
            <w:shd w:val="clear" w:color="auto" w:fill="auto"/>
            <w:vAlign w:val="center"/>
          </w:tcPr>
          <w:p w14:paraId="0C71C39F" w14:textId="77777777" w:rsidR="0066708F" w:rsidRPr="00061991" w:rsidRDefault="0066708F" w:rsidP="00941935">
            <w:pPr>
              <w:widowControl/>
              <w:jc w:val="center"/>
              <w:rPr>
                <w:sz w:val="22"/>
                <w:szCs w:val="22"/>
              </w:rPr>
            </w:pPr>
            <w:r w:rsidRPr="00061991">
              <w:rPr>
                <w:sz w:val="22"/>
                <w:szCs w:val="22"/>
              </w:rPr>
              <w:t>Наименование регулируемой организации</w:t>
            </w:r>
          </w:p>
        </w:tc>
        <w:tc>
          <w:tcPr>
            <w:tcW w:w="1418" w:type="dxa"/>
            <w:gridSpan w:val="2"/>
            <w:vMerge w:val="restart"/>
            <w:shd w:val="clear" w:color="auto" w:fill="auto"/>
            <w:noWrap/>
            <w:vAlign w:val="center"/>
          </w:tcPr>
          <w:p w14:paraId="036A6EE0" w14:textId="77777777" w:rsidR="0066708F" w:rsidRPr="00061991" w:rsidRDefault="0066708F" w:rsidP="00941935">
            <w:pPr>
              <w:widowControl/>
              <w:jc w:val="center"/>
              <w:rPr>
                <w:sz w:val="22"/>
                <w:szCs w:val="22"/>
              </w:rPr>
            </w:pPr>
            <w:r w:rsidRPr="00061991">
              <w:rPr>
                <w:sz w:val="22"/>
                <w:szCs w:val="22"/>
              </w:rPr>
              <w:t>Вид тарифа</w:t>
            </w:r>
          </w:p>
        </w:tc>
        <w:tc>
          <w:tcPr>
            <w:tcW w:w="567" w:type="dxa"/>
            <w:vMerge w:val="restart"/>
            <w:shd w:val="clear" w:color="auto" w:fill="auto"/>
            <w:noWrap/>
            <w:vAlign w:val="center"/>
          </w:tcPr>
          <w:p w14:paraId="252C3F20" w14:textId="77777777" w:rsidR="0066708F" w:rsidRPr="00061991" w:rsidRDefault="0066708F" w:rsidP="00941935">
            <w:pPr>
              <w:widowControl/>
              <w:jc w:val="center"/>
              <w:rPr>
                <w:sz w:val="22"/>
                <w:szCs w:val="22"/>
              </w:rPr>
            </w:pPr>
            <w:r w:rsidRPr="00061991">
              <w:rPr>
                <w:sz w:val="22"/>
                <w:szCs w:val="22"/>
              </w:rPr>
              <w:t>Год</w:t>
            </w:r>
          </w:p>
        </w:tc>
        <w:tc>
          <w:tcPr>
            <w:tcW w:w="2552" w:type="dxa"/>
            <w:gridSpan w:val="2"/>
            <w:shd w:val="clear" w:color="auto" w:fill="auto"/>
            <w:noWrap/>
            <w:vAlign w:val="center"/>
          </w:tcPr>
          <w:p w14:paraId="2D7E677F" w14:textId="77777777" w:rsidR="0066708F" w:rsidRPr="00061991" w:rsidRDefault="0066708F" w:rsidP="00941935">
            <w:pPr>
              <w:widowControl/>
              <w:jc w:val="center"/>
              <w:rPr>
                <w:sz w:val="22"/>
                <w:szCs w:val="22"/>
              </w:rPr>
            </w:pPr>
            <w:r w:rsidRPr="00061991">
              <w:rPr>
                <w:sz w:val="22"/>
                <w:szCs w:val="22"/>
              </w:rPr>
              <w:t>Вода</w:t>
            </w:r>
          </w:p>
        </w:tc>
        <w:tc>
          <w:tcPr>
            <w:tcW w:w="2268" w:type="dxa"/>
            <w:gridSpan w:val="4"/>
            <w:shd w:val="clear" w:color="auto" w:fill="auto"/>
            <w:noWrap/>
            <w:vAlign w:val="center"/>
          </w:tcPr>
          <w:p w14:paraId="655547CE" w14:textId="77777777" w:rsidR="0066708F" w:rsidRPr="00061991" w:rsidRDefault="0066708F" w:rsidP="00941935">
            <w:pPr>
              <w:widowControl/>
              <w:jc w:val="center"/>
              <w:rPr>
                <w:sz w:val="22"/>
                <w:szCs w:val="22"/>
              </w:rPr>
            </w:pPr>
            <w:r w:rsidRPr="00061991">
              <w:rPr>
                <w:sz w:val="22"/>
                <w:szCs w:val="22"/>
              </w:rPr>
              <w:t>Отборный пар давлением</w:t>
            </w:r>
          </w:p>
        </w:tc>
        <w:tc>
          <w:tcPr>
            <w:tcW w:w="854" w:type="dxa"/>
            <w:vMerge w:val="restart"/>
            <w:shd w:val="clear" w:color="auto" w:fill="auto"/>
            <w:vAlign w:val="center"/>
          </w:tcPr>
          <w:p w14:paraId="13B08D6B" w14:textId="77777777" w:rsidR="0066708F" w:rsidRPr="00061991" w:rsidRDefault="0066708F" w:rsidP="00941935">
            <w:pPr>
              <w:widowControl/>
              <w:jc w:val="center"/>
              <w:rPr>
                <w:sz w:val="22"/>
                <w:szCs w:val="22"/>
              </w:rPr>
            </w:pPr>
            <w:r w:rsidRPr="00061991">
              <w:rPr>
                <w:sz w:val="22"/>
                <w:szCs w:val="22"/>
              </w:rPr>
              <w:t>Острый и редуцированный пар</w:t>
            </w:r>
          </w:p>
        </w:tc>
      </w:tr>
      <w:tr w:rsidR="0066708F" w:rsidRPr="00061991" w14:paraId="57CD8E0D" w14:textId="77777777" w:rsidTr="0066708F">
        <w:trPr>
          <w:trHeight w:val="1280"/>
        </w:trPr>
        <w:tc>
          <w:tcPr>
            <w:tcW w:w="446" w:type="dxa"/>
            <w:vMerge/>
            <w:tcBorders>
              <w:bottom w:val="single" w:sz="4" w:space="0" w:color="auto"/>
            </w:tcBorders>
            <w:shd w:val="clear" w:color="auto" w:fill="auto"/>
            <w:noWrap/>
            <w:vAlign w:val="center"/>
          </w:tcPr>
          <w:p w14:paraId="3B776E7E" w14:textId="77777777" w:rsidR="0066708F" w:rsidRPr="00061991" w:rsidRDefault="0066708F" w:rsidP="00941935">
            <w:pPr>
              <w:widowControl/>
              <w:jc w:val="center"/>
              <w:rPr>
                <w:sz w:val="22"/>
                <w:szCs w:val="22"/>
              </w:rPr>
            </w:pPr>
          </w:p>
        </w:tc>
        <w:tc>
          <w:tcPr>
            <w:tcW w:w="2389" w:type="dxa"/>
            <w:vMerge/>
            <w:tcBorders>
              <w:bottom w:val="single" w:sz="4" w:space="0" w:color="auto"/>
            </w:tcBorders>
            <w:shd w:val="clear" w:color="auto" w:fill="auto"/>
            <w:vAlign w:val="center"/>
          </w:tcPr>
          <w:p w14:paraId="6FD6B069" w14:textId="77777777" w:rsidR="0066708F" w:rsidRPr="00061991" w:rsidRDefault="0066708F" w:rsidP="00941935">
            <w:pPr>
              <w:widowControl/>
              <w:rPr>
                <w:sz w:val="22"/>
                <w:szCs w:val="22"/>
              </w:rPr>
            </w:pPr>
          </w:p>
        </w:tc>
        <w:tc>
          <w:tcPr>
            <w:tcW w:w="1418" w:type="dxa"/>
            <w:gridSpan w:val="2"/>
            <w:vMerge/>
            <w:tcBorders>
              <w:bottom w:val="single" w:sz="4" w:space="0" w:color="auto"/>
            </w:tcBorders>
            <w:shd w:val="clear" w:color="auto" w:fill="auto"/>
            <w:noWrap/>
            <w:vAlign w:val="center"/>
          </w:tcPr>
          <w:p w14:paraId="1A3AA7C7" w14:textId="77777777" w:rsidR="0066708F" w:rsidRPr="00061991" w:rsidRDefault="0066708F" w:rsidP="00941935">
            <w:pPr>
              <w:widowControl/>
              <w:jc w:val="center"/>
              <w:rPr>
                <w:sz w:val="22"/>
                <w:szCs w:val="22"/>
              </w:rPr>
            </w:pPr>
          </w:p>
        </w:tc>
        <w:tc>
          <w:tcPr>
            <w:tcW w:w="567" w:type="dxa"/>
            <w:vMerge/>
            <w:tcBorders>
              <w:bottom w:val="single" w:sz="4" w:space="0" w:color="auto"/>
            </w:tcBorders>
            <w:shd w:val="clear" w:color="auto" w:fill="auto"/>
            <w:noWrap/>
            <w:vAlign w:val="center"/>
          </w:tcPr>
          <w:p w14:paraId="57434C0B" w14:textId="77777777" w:rsidR="0066708F" w:rsidRPr="00061991" w:rsidRDefault="0066708F" w:rsidP="00941935">
            <w:pPr>
              <w:widowControl/>
              <w:jc w:val="center"/>
              <w:rPr>
                <w:sz w:val="22"/>
                <w:szCs w:val="22"/>
              </w:rPr>
            </w:pPr>
          </w:p>
        </w:tc>
        <w:tc>
          <w:tcPr>
            <w:tcW w:w="1277" w:type="dxa"/>
            <w:tcBorders>
              <w:bottom w:val="single" w:sz="4" w:space="0" w:color="auto"/>
            </w:tcBorders>
            <w:shd w:val="clear" w:color="auto" w:fill="auto"/>
            <w:noWrap/>
            <w:vAlign w:val="center"/>
          </w:tcPr>
          <w:p w14:paraId="4BC9182A" w14:textId="77777777" w:rsidR="0066708F" w:rsidRPr="00061991" w:rsidRDefault="0066708F" w:rsidP="00941935">
            <w:pPr>
              <w:widowControl/>
              <w:jc w:val="center"/>
              <w:rPr>
                <w:sz w:val="22"/>
                <w:szCs w:val="22"/>
              </w:rPr>
            </w:pPr>
            <w:r w:rsidRPr="00061991">
              <w:rPr>
                <w:sz w:val="22"/>
                <w:szCs w:val="22"/>
              </w:rPr>
              <w:t>1 полугодие</w:t>
            </w:r>
          </w:p>
        </w:tc>
        <w:tc>
          <w:tcPr>
            <w:tcW w:w="1275" w:type="dxa"/>
            <w:tcBorders>
              <w:bottom w:val="single" w:sz="4" w:space="0" w:color="auto"/>
            </w:tcBorders>
            <w:vAlign w:val="center"/>
          </w:tcPr>
          <w:p w14:paraId="7CB0D8BF" w14:textId="77777777" w:rsidR="0066708F" w:rsidRPr="00061991" w:rsidRDefault="0066708F" w:rsidP="00941935">
            <w:pPr>
              <w:widowControl/>
              <w:jc w:val="center"/>
              <w:rPr>
                <w:sz w:val="22"/>
                <w:szCs w:val="22"/>
              </w:rPr>
            </w:pPr>
            <w:r w:rsidRPr="00061991">
              <w:rPr>
                <w:sz w:val="22"/>
                <w:szCs w:val="22"/>
              </w:rPr>
              <w:t>2 полугодие</w:t>
            </w:r>
          </w:p>
        </w:tc>
        <w:tc>
          <w:tcPr>
            <w:tcW w:w="567" w:type="dxa"/>
            <w:tcBorders>
              <w:bottom w:val="single" w:sz="4" w:space="0" w:color="auto"/>
            </w:tcBorders>
            <w:shd w:val="clear" w:color="auto" w:fill="auto"/>
            <w:vAlign w:val="center"/>
          </w:tcPr>
          <w:p w14:paraId="27782142" w14:textId="77777777" w:rsidR="0066708F" w:rsidRPr="00061991" w:rsidRDefault="0066708F" w:rsidP="00941935">
            <w:pPr>
              <w:jc w:val="center"/>
              <w:rPr>
                <w:sz w:val="22"/>
                <w:szCs w:val="22"/>
              </w:rPr>
            </w:pPr>
            <w:r w:rsidRPr="00061991">
              <w:rPr>
                <w:sz w:val="22"/>
                <w:szCs w:val="22"/>
              </w:rPr>
              <w:t>от 1,2 до 2,5 кг/</w:t>
            </w:r>
          </w:p>
          <w:p w14:paraId="46A09CD8" w14:textId="77777777" w:rsidR="0066708F" w:rsidRPr="00061991" w:rsidRDefault="0066708F" w:rsidP="00941935">
            <w:pPr>
              <w:widowControl/>
              <w:jc w:val="center"/>
              <w:rPr>
                <w:sz w:val="22"/>
                <w:szCs w:val="22"/>
              </w:rPr>
            </w:pPr>
            <w:r w:rsidRPr="00061991">
              <w:rPr>
                <w:sz w:val="22"/>
                <w:szCs w:val="22"/>
              </w:rPr>
              <w:t>см</w:t>
            </w:r>
            <w:r w:rsidRPr="00061991">
              <w:rPr>
                <w:sz w:val="22"/>
                <w:szCs w:val="22"/>
                <w:vertAlign w:val="superscript"/>
              </w:rPr>
              <w:t>2</w:t>
            </w:r>
          </w:p>
        </w:tc>
        <w:tc>
          <w:tcPr>
            <w:tcW w:w="567" w:type="dxa"/>
            <w:tcBorders>
              <w:bottom w:val="single" w:sz="4" w:space="0" w:color="auto"/>
            </w:tcBorders>
            <w:vAlign w:val="center"/>
          </w:tcPr>
          <w:p w14:paraId="1AADE955" w14:textId="77777777" w:rsidR="0066708F" w:rsidRPr="00061991" w:rsidRDefault="0066708F" w:rsidP="00941935">
            <w:pPr>
              <w:widowControl/>
              <w:jc w:val="center"/>
              <w:rPr>
                <w:sz w:val="22"/>
                <w:szCs w:val="22"/>
              </w:rPr>
            </w:pPr>
            <w:r w:rsidRPr="00061991">
              <w:rPr>
                <w:sz w:val="22"/>
                <w:szCs w:val="22"/>
              </w:rPr>
              <w:t>от 2,5 до 7,0 кг/см</w:t>
            </w:r>
            <w:r w:rsidRPr="00061991">
              <w:rPr>
                <w:sz w:val="22"/>
                <w:szCs w:val="22"/>
                <w:vertAlign w:val="superscript"/>
              </w:rPr>
              <w:t>2</w:t>
            </w:r>
          </w:p>
        </w:tc>
        <w:tc>
          <w:tcPr>
            <w:tcW w:w="567" w:type="dxa"/>
            <w:tcBorders>
              <w:bottom w:val="single" w:sz="4" w:space="0" w:color="auto"/>
            </w:tcBorders>
            <w:vAlign w:val="center"/>
          </w:tcPr>
          <w:p w14:paraId="1CDD13B5" w14:textId="77777777" w:rsidR="0066708F" w:rsidRPr="00061991" w:rsidRDefault="0066708F" w:rsidP="00941935">
            <w:pPr>
              <w:widowControl/>
              <w:jc w:val="center"/>
              <w:rPr>
                <w:sz w:val="22"/>
                <w:szCs w:val="22"/>
              </w:rPr>
            </w:pPr>
            <w:r w:rsidRPr="00061991">
              <w:rPr>
                <w:sz w:val="22"/>
                <w:szCs w:val="22"/>
              </w:rPr>
              <w:t>от 7,0 до 13,0 кг/</w:t>
            </w:r>
          </w:p>
          <w:p w14:paraId="6849D893" w14:textId="77777777" w:rsidR="0066708F" w:rsidRPr="00061991" w:rsidRDefault="0066708F" w:rsidP="00941935">
            <w:pPr>
              <w:widowControl/>
              <w:jc w:val="center"/>
              <w:rPr>
                <w:sz w:val="22"/>
                <w:szCs w:val="22"/>
              </w:rPr>
            </w:pPr>
            <w:r w:rsidRPr="00061991">
              <w:rPr>
                <w:sz w:val="22"/>
                <w:szCs w:val="22"/>
              </w:rPr>
              <w:t>см</w:t>
            </w:r>
            <w:r w:rsidRPr="00061991">
              <w:rPr>
                <w:sz w:val="22"/>
                <w:szCs w:val="22"/>
                <w:vertAlign w:val="superscript"/>
              </w:rPr>
              <w:t>2</w:t>
            </w:r>
          </w:p>
        </w:tc>
        <w:tc>
          <w:tcPr>
            <w:tcW w:w="567" w:type="dxa"/>
            <w:tcBorders>
              <w:bottom w:val="single" w:sz="4" w:space="0" w:color="auto"/>
            </w:tcBorders>
            <w:vAlign w:val="center"/>
          </w:tcPr>
          <w:p w14:paraId="740666BA" w14:textId="77777777" w:rsidR="0066708F" w:rsidRPr="00061991" w:rsidRDefault="0066708F" w:rsidP="00941935">
            <w:pPr>
              <w:widowControl/>
              <w:ind w:right="-108" w:hanging="109"/>
              <w:jc w:val="center"/>
              <w:rPr>
                <w:sz w:val="22"/>
                <w:szCs w:val="22"/>
              </w:rPr>
            </w:pPr>
            <w:r w:rsidRPr="00061991">
              <w:rPr>
                <w:sz w:val="22"/>
                <w:szCs w:val="22"/>
              </w:rPr>
              <w:t>Свыше 13,0 кг/</w:t>
            </w:r>
          </w:p>
          <w:p w14:paraId="349FD9EB" w14:textId="77777777" w:rsidR="0066708F" w:rsidRPr="00061991" w:rsidRDefault="0066708F" w:rsidP="00941935">
            <w:pPr>
              <w:widowControl/>
              <w:jc w:val="center"/>
              <w:rPr>
                <w:sz w:val="22"/>
                <w:szCs w:val="22"/>
              </w:rPr>
            </w:pPr>
            <w:r w:rsidRPr="00061991">
              <w:rPr>
                <w:sz w:val="22"/>
                <w:szCs w:val="22"/>
              </w:rPr>
              <w:t>см</w:t>
            </w:r>
            <w:r w:rsidRPr="00061991">
              <w:rPr>
                <w:sz w:val="22"/>
                <w:szCs w:val="22"/>
                <w:vertAlign w:val="superscript"/>
              </w:rPr>
              <w:t>2</w:t>
            </w:r>
          </w:p>
        </w:tc>
        <w:tc>
          <w:tcPr>
            <w:tcW w:w="854" w:type="dxa"/>
            <w:vMerge/>
            <w:tcBorders>
              <w:bottom w:val="single" w:sz="4" w:space="0" w:color="auto"/>
            </w:tcBorders>
            <w:shd w:val="clear" w:color="auto" w:fill="auto"/>
            <w:vAlign w:val="center"/>
          </w:tcPr>
          <w:p w14:paraId="7377D905" w14:textId="77777777" w:rsidR="0066708F" w:rsidRPr="00061991" w:rsidRDefault="0066708F" w:rsidP="00941935">
            <w:pPr>
              <w:widowControl/>
              <w:jc w:val="center"/>
              <w:rPr>
                <w:sz w:val="22"/>
                <w:szCs w:val="22"/>
              </w:rPr>
            </w:pPr>
          </w:p>
        </w:tc>
      </w:tr>
      <w:tr w:rsidR="0066708F" w:rsidRPr="00061991" w14:paraId="456F86B6" w14:textId="77777777" w:rsidTr="0066708F">
        <w:trPr>
          <w:trHeight w:val="332"/>
        </w:trPr>
        <w:tc>
          <w:tcPr>
            <w:tcW w:w="10494" w:type="dxa"/>
            <w:gridSpan w:val="12"/>
            <w:shd w:val="clear" w:color="auto" w:fill="auto"/>
            <w:noWrap/>
            <w:vAlign w:val="center"/>
          </w:tcPr>
          <w:p w14:paraId="03CF5EAB" w14:textId="77777777" w:rsidR="0066708F" w:rsidRPr="00061991" w:rsidRDefault="0066708F" w:rsidP="00941935">
            <w:pPr>
              <w:jc w:val="center"/>
              <w:rPr>
                <w:sz w:val="22"/>
                <w:szCs w:val="22"/>
              </w:rPr>
            </w:pPr>
            <w:r w:rsidRPr="00061991">
              <w:rPr>
                <w:sz w:val="22"/>
                <w:szCs w:val="22"/>
              </w:rPr>
              <w:t>Для потребителей, в случае отсутствия дифференциации тарифов по схеме подключения</w:t>
            </w:r>
          </w:p>
        </w:tc>
      </w:tr>
      <w:tr w:rsidR="0066708F" w:rsidRPr="00061991" w14:paraId="58DE37A9" w14:textId="77777777" w:rsidTr="0066708F">
        <w:trPr>
          <w:trHeight w:val="340"/>
        </w:trPr>
        <w:tc>
          <w:tcPr>
            <w:tcW w:w="446" w:type="dxa"/>
            <w:vMerge w:val="restart"/>
            <w:shd w:val="clear" w:color="auto" w:fill="auto"/>
            <w:noWrap/>
            <w:vAlign w:val="center"/>
          </w:tcPr>
          <w:p w14:paraId="628FBD9F" w14:textId="77777777" w:rsidR="0066708F" w:rsidRPr="00061991" w:rsidRDefault="0066708F" w:rsidP="00941935">
            <w:pPr>
              <w:jc w:val="center"/>
              <w:rPr>
                <w:sz w:val="22"/>
                <w:szCs w:val="22"/>
              </w:rPr>
            </w:pPr>
            <w:r w:rsidRPr="00061991">
              <w:rPr>
                <w:sz w:val="22"/>
                <w:szCs w:val="22"/>
              </w:rPr>
              <w:t>1.</w:t>
            </w:r>
          </w:p>
        </w:tc>
        <w:tc>
          <w:tcPr>
            <w:tcW w:w="2389" w:type="dxa"/>
            <w:vMerge w:val="restart"/>
            <w:shd w:val="clear" w:color="auto" w:fill="auto"/>
            <w:vAlign w:val="center"/>
          </w:tcPr>
          <w:p w14:paraId="3F6A5DDF" w14:textId="77777777" w:rsidR="0066708F" w:rsidRPr="00061991" w:rsidRDefault="0066708F" w:rsidP="00941935">
            <w:pPr>
              <w:pStyle w:val="ConsPlusNormal"/>
              <w:jc w:val="both"/>
              <w:rPr>
                <w:sz w:val="22"/>
                <w:szCs w:val="22"/>
              </w:rPr>
            </w:pPr>
            <w:r w:rsidRPr="00061991">
              <w:rPr>
                <w:sz w:val="22"/>
                <w:szCs w:val="22"/>
              </w:rPr>
              <w:t>МУП ЖКХ «</w:t>
            </w:r>
            <w:proofErr w:type="spellStart"/>
            <w:r w:rsidRPr="00061991">
              <w:rPr>
                <w:sz w:val="22"/>
                <w:szCs w:val="22"/>
              </w:rPr>
              <w:t>Нерльское</w:t>
            </w:r>
            <w:proofErr w:type="spellEnd"/>
            <w:r w:rsidRPr="00061991">
              <w:rPr>
                <w:sz w:val="22"/>
                <w:szCs w:val="22"/>
              </w:rPr>
              <w:t xml:space="preserve"> коммунальное объединение» (Тейковский район), п. Нерль, ул. Ленина, д. 7а</w:t>
            </w:r>
          </w:p>
        </w:tc>
        <w:tc>
          <w:tcPr>
            <w:tcW w:w="1276" w:type="dxa"/>
            <w:vMerge w:val="restart"/>
            <w:shd w:val="clear" w:color="auto" w:fill="auto"/>
            <w:vAlign w:val="center"/>
          </w:tcPr>
          <w:p w14:paraId="6E9FF712" w14:textId="77777777" w:rsidR="0066708F" w:rsidRPr="00061991" w:rsidRDefault="0066708F"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руб./Гкал, НДС не облагается</w:t>
            </w:r>
          </w:p>
        </w:tc>
        <w:tc>
          <w:tcPr>
            <w:tcW w:w="709" w:type="dxa"/>
            <w:gridSpan w:val="2"/>
            <w:shd w:val="clear" w:color="auto" w:fill="auto"/>
            <w:noWrap/>
            <w:vAlign w:val="center"/>
          </w:tcPr>
          <w:p w14:paraId="09D65D30" w14:textId="77777777" w:rsidR="0066708F" w:rsidRPr="00061991" w:rsidRDefault="0066708F" w:rsidP="00941935">
            <w:pPr>
              <w:jc w:val="center"/>
              <w:rPr>
                <w:sz w:val="22"/>
                <w:szCs w:val="22"/>
              </w:rPr>
            </w:pPr>
            <w:r w:rsidRPr="00061991">
              <w:rPr>
                <w:sz w:val="22"/>
                <w:szCs w:val="22"/>
              </w:rPr>
              <w:t>2022</w:t>
            </w:r>
          </w:p>
        </w:tc>
        <w:tc>
          <w:tcPr>
            <w:tcW w:w="1277" w:type="dxa"/>
            <w:shd w:val="clear" w:color="auto" w:fill="auto"/>
            <w:noWrap/>
            <w:vAlign w:val="center"/>
          </w:tcPr>
          <w:p w14:paraId="7FC1A06C" w14:textId="77777777" w:rsidR="0066708F" w:rsidRPr="00061991" w:rsidRDefault="0066708F" w:rsidP="00941935">
            <w:pPr>
              <w:jc w:val="center"/>
              <w:rPr>
                <w:sz w:val="22"/>
                <w:szCs w:val="22"/>
              </w:rPr>
            </w:pPr>
            <w:r w:rsidRPr="00061991">
              <w:rPr>
                <w:sz w:val="22"/>
                <w:szCs w:val="22"/>
              </w:rPr>
              <w:t>3 445,78</w:t>
            </w:r>
          </w:p>
        </w:tc>
        <w:tc>
          <w:tcPr>
            <w:tcW w:w="1275" w:type="dxa"/>
            <w:vAlign w:val="center"/>
          </w:tcPr>
          <w:p w14:paraId="423452F5" w14:textId="77777777" w:rsidR="0066708F" w:rsidRPr="00061991" w:rsidRDefault="0066708F" w:rsidP="00941935">
            <w:pPr>
              <w:jc w:val="center"/>
              <w:rPr>
                <w:sz w:val="22"/>
                <w:szCs w:val="22"/>
              </w:rPr>
            </w:pPr>
            <w:r w:rsidRPr="00061991">
              <w:rPr>
                <w:sz w:val="22"/>
                <w:szCs w:val="22"/>
              </w:rPr>
              <w:t>3 490,09 *</w:t>
            </w:r>
          </w:p>
        </w:tc>
        <w:tc>
          <w:tcPr>
            <w:tcW w:w="567" w:type="dxa"/>
            <w:shd w:val="clear" w:color="auto" w:fill="auto"/>
            <w:noWrap/>
            <w:vAlign w:val="center"/>
          </w:tcPr>
          <w:p w14:paraId="6C5F676E"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230FCC6A"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3021D640"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1D2523A1"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34D48AD1" w14:textId="77777777" w:rsidR="0066708F" w:rsidRPr="00061991" w:rsidRDefault="0066708F" w:rsidP="00941935">
            <w:pPr>
              <w:jc w:val="center"/>
              <w:rPr>
                <w:sz w:val="22"/>
                <w:szCs w:val="22"/>
              </w:rPr>
            </w:pPr>
            <w:r w:rsidRPr="00061991">
              <w:rPr>
                <w:sz w:val="22"/>
                <w:szCs w:val="22"/>
              </w:rPr>
              <w:t>-</w:t>
            </w:r>
          </w:p>
        </w:tc>
      </w:tr>
      <w:tr w:rsidR="0066708F" w:rsidRPr="00061991" w14:paraId="4429DD51" w14:textId="77777777" w:rsidTr="0066708F">
        <w:trPr>
          <w:trHeight w:val="340"/>
        </w:trPr>
        <w:tc>
          <w:tcPr>
            <w:tcW w:w="446" w:type="dxa"/>
            <w:vMerge/>
            <w:shd w:val="clear" w:color="auto" w:fill="auto"/>
            <w:noWrap/>
            <w:vAlign w:val="center"/>
          </w:tcPr>
          <w:p w14:paraId="600A3006" w14:textId="77777777" w:rsidR="0066708F" w:rsidRPr="00061991" w:rsidRDefault="0066708F" w:rsidP="00941935">
            <w:pPr>
              <w:jc w:val="center"/>
              <w:rPr>
                <w:sz w:val="22"/>
                <w:szCs w:val="22"/>
              </w:rPr>
            </w:pPr>
          </w:p>
        </w:tc>
        <w:tc>
          <w:tcPr>
            <w:tcW w:w="2389" w:type="dxa"/>
            <w:vMerge/>
            <w:shd w:val="clear" w:color="auto" w:fill="auto"/>
            <w:vAlign w:val="center"/>
          </w:tcPr>
          <w:p w14:paraId="01E14A06" w14:textId="77777777" w:rsidR="0066708F" w:rsidRPr="00061991" w:rsidRDefault="0066708F" w:rsidP="00941935">
            <w:pPr>
              <w:pStyle w:val="ConsPlusNormal"/>
              <w:jc w:val="both"/>
              <w:rPr>
                <w:sz w:val="22"/>
                <w:szCs w:val="22"/>
              </w:rPr>
            </w:pPr>
          </w:p>
        </w:tc>
        <w:tc>
          <w:tcPr>
            <w:tcW w:w="1276" w:type="dxa"/>
            <w:vMerge/>
            <w:shd w:val="clear" w:color="auto" w:fill="auto"/>
            <w:vAlign w:val="center"/>
          </w:tcPr>
          <w:p w14:paraId="3AE1749D" w14:textId="77777777" w:rsidR="0066708F" w:rsidRPr="00061991" w:rsidRDefault="0066708F" w:rsidP="00941935">
            <w:pPr>
              <w:widowControl/>
              <w:jc w:val="center"/>
              <w:rPr>
                <w:sz w:val="22"/>
                <w:szCs w:val="22"/>
              </w:rPr>
            </w:pPr>
          </w:p>
        </w:tc>
        <w:tc>
          <w:tcPr>
            <w:tcW w:w="709" w:type="dxa"/>
            <w:gridSpan w:val="2"/>
            <w:shd w:val="clear" w:color="auto" w:fill="auto"/>
            <w:noWrap/>
            <w:vAlign w:val="center"/>
          </w:tcPr>
          <w:p w14:paraId="764379DC" w14:textId="77777777" w:rsidR="0066708F" w:rsidRPr="00061991" w:rsidRDefault="0066708F" w:rsidP="00941935">
            <w:pPr>
              <w:jc w:val="center"/>
              <w:rPr>
                <w:sz w:val="22"/>
                <w:szCs w:val="22"/>
              </w:rPr>
            </w:pPr>
            <w:r w:rsidRPr="00061991">
              <w:rPr>
                <w:sz w:val="22"/>
                <w:szCs w:val="22"/>
              </w:rPr>
              <w:t>2023</w:t>
            </w:r>
          </w:p>
        </w:tc>
        <w:tc>
          <w:tcPr>
            <w:tcW w:w="2552" w:type="dxa"/>
            <w:gridSpan w:val="2"/>
            <w:shd w:val="clear" w:color="auto" w:fill="auto"/>
            <w:noWrap/>
            <w:vAlign w:val="center"/>
          </w:tcPr>
          <w:p w14:paraId="15A6E110" w14:textId="77777777" w:rsidR="0066708F" w:rsidRPr="00061991" w:rsidRDefault="0066708F" w:rsidP="00941935">
            <w:pPr>
              <w:jc w:val="center"/>
              <w:rPr>
                <w:sz w:val="22"/>
                <w:szCs w:val="22"/>
              </w:rPr>
            </w:pPr>
            <w:r w:rsidRPr="00061991">
              <w:rPr>
                <w:sz w:val="22"/>
                <w:szCs w:val="22"/>
              </w:rPr>
              <w:t>3 916,50 **</w:t>
            </w:r>
          </w:p>
        </w:tc>
        <w:tc>
          <w:tcPr>
            <w:tcW w:w="567" w:type="dxa"/>
            <w:shd w:val="clear" w:color="auto" w:fill="auto"/>
            <w:noWrap/>
            <w:vAlign w:val="center"/>
          </w:tcPr>
          <w:p w14:paraId="3E14EB45"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43928258"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669F405C"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0674F3D3"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4FBA966E" w14:textId="77777777" w:rsidR="0066708F" w:rsidRPr="00061991" w:rsidRDefault="0066708F" w:rsidP="00941935">
            <w:pPr>
              <w:jc w:val="center"/>
              <w:rPr>
                <w:sz w:val="22"/>
                <w:szCs w:val="22"/>
              </w:rPr>
            </w:pPr>
            <w:r w:rsidRPr="00061991">
              <w:rPr>
                <w:sz w:val="22"/>
                <w:szCs w:val="22"/>
              </w:rPr>
              <w:t>-</w:t>
            </w:r>
          </w:p>
        </w:tc>
      </w:tr>
      <w:tr w:rsidR="0066708F" w:rsidRPr="00061991" w14:paraId="0B290BAF" w14:textId="77777777" w:rsidTr="0066708F">
        <w:trPr>
          <w:trHeight w:val="340"/>
        </w:trPr>
        <w:tc>
          <w:tcPr>
            <w:tcW w:w="446" w:type="dxa"/>
            <w:vMerge/>
            <w:shd w:val="clear" w:color="auto" w:fill="auto"/>
            <w:noWrap/>
            <w:vAlign w:val="center"/>
          </w:tcPr>
          <w:p w14:paraId="151C40B9" w14:textId="77777777" w:rsidR="0066708F" w:rsidRPr="00061991" w:rsidRDefault="0066708F" w:rsidP="00941935">
            <w:pPr>
              <w:jc w:val="center"/>
              <w:rPr>
                <w:sz w:val="22"/>
                <w:szCs w:val="22"/>
              </w:rPr>
            </w:pPr>
          </w:p>
        </w:tc>
        <w:tc>
          <w:tcPr>
            <w:tcW w:w="2389" w:type="dxa"/>
            <w:vMerge/>
            <w:shd w:val="clear" w:color="auto" w:fill="auto"/>
            <w:vAlign w:val="center"/>
          </w:tcPr>
          <w:p w14:paraId="77EBB9F1" w14:textId="77777777" w:rsidR="0066708F" w:rsidRPr="00061991" w:rsidRDefault="0066708F" w:rsidP="00941935">
            <w:pPr>
              <w:pStyle w:val="ConsPlusNormal"/>
              <w:jc w:val="both"/>
              <w:rPr>
                <w:sz w:val="22"/>
                <w:szCs w:val="22"/>
              </w:rPr>
            </w:pPr>
          </w:p>
        </w:tc>
        <w:tc>
          <w:tcPr>
            <w:tcW w:w="1276" w:type="dxa"/>
            <w:vMerge/>
            <w:shd w:val="clear" w:color="auto" w:fill="auto"/>
            <w:vAlign w:val="center"/>
          </w:tcPr>
          <w:p w14:paraId="2949505B" w14:textId="77777777" w:rsidR="0066708F" w:rsidRPr="00061991" w:rsidRDefault="0066708F" w:rsidP="00941935">
            <w:pPr>
              <w:widowControl/>
              <w:jc w:val="center"/>
              <w:rPr>
                <w:sz w:val="22"/>
                <w:szCs w:val="22"/>
              </w:rPr>
            </w:pPr>
          </w:p>
        </w:tc>
        <w:tc>
          <w:tcPr>
            <w:tcW w:w="709" w:type="dxa"/>
            <w:gridSpan w:val="2"/>
            <w:shd w:val="clear" w:color="auto" w:fill="auto"/>
            <w:noWrap/>
            <w:vAlign w:val="center"/>
          </w:tcPr>
          <w:p w14:paraId="7C9C8BFF" w14:textId="77777777" w:rsidR="0066708F" w:rsidRPr="00061991" w:rsidRDefault="0066708F" w:rsidP="00941935">
            <w:pPr>
              <w:jc w:val="center"/>
              <w:rPr>
                <w:sz w:val="22"/>
                <w:szCs w:val="22"/>
              </w:rPr>
            </w:pPr>
            <w:r w:rsidRPr="00061991">
              <w:rPr>
                <w:sz w:val="22"/>
                <w:szCs w:val="22"/>
              </w:rPr>
              <w:t>2024</w:t>
            </w:r>
          </w:p>
        </w:tc>
        <w:tc>
          <w:tcPr>
            <w:tcW w:w="1277" w:type="dxa"/>
            <w:shd w:val="clear" w:color="auto" w:fill="auto"/>
            <w:noWrap/>
            <w:vAlign w:val="center"/>
          </w:tcPr>
          <w:p w14:paraId="1CB3A6C8" w14:textId="77777777" w:rsidR="0066708F" w:rsidRPr="00061991" w:rsidRDefault="0066708F" w:rsidP="00941935">
            <w:pPr>
              <w:jc w:val="center"/>
              <w:rPr>
                <w:sz w:val="22"/>
                <w:szCs w:val="22"/>
              </w:rPr>
            </w:pPr>
            <w:r w:rsidRPr="00061991">
              <w:rPr>
                <w:sz w:val="22"/>
                <w:szCs w:val="22"/>
              </w:rPr>
              <w:t>3 916,50</w:t>
            </w:r>
          </w:p>
        </w:tc>
        <w:tc>
          <w:tcPr>
            <w:tcW w:w="1275" w:type="dxa"/>
            <w:vAlign w:val="center"/>
          </w:tcPr>
          <w:p w14:paraId="331204EC" w14:textId="77777777" w:rsidR="0066708F" w:rsidRPr="00061991" w:rsidRDefault="0066708F" w:rsidP="00941935">
            <w:pPr>
              <w:jc w:val="center"/>
              <w:rPr>
                <w:sz w:val="22"/>
                <w:szCs w:val="22"/>
              </w:rPr>
            </w:pPr>
            <w:r w:rsidRPr="00061991">
              <w:rPr>
                <w:sz w:val="22"/>
                <w:szCs w:val="22"/>
              </w:rPr>
              <w:t>5 783,11</w:t>
            </w:r>
          </w:p>
        </w:tc>
        <w:tc>
          <w:tcPr>
            <w:tcW w:w="567" w:type="dxa"/>
            <w:shd w:val="clear" w:color="auto" w:fill="auto"/>
            <w:noWrap/>
            <w:vAlign w:val="center"/>
          </w:tcPr>
          <w:p w14:paraId="5553A966"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05969BD4"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7DE4CB76"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4D5E5797"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37532116" w14:textId="77777777" w:rsidR="0066708F" w:rsidRPr="00061991" w:rsidRDefault="0066708F" w:rsidP="00941935">
            <w:pPr>
              <w:jc w:val="center"/>
              <w:rPr>
                <w:sz w:val="22"/>
                <w:szCs w:val="22"/>
              </w:rPr>
            </w:pPr>
            <w:r w:rsidRPr="00061991">
              <w:rPr>
                <w:sz w:val="22"/>
                <w:szCs w:val="22"/>
              </w:rPr>
              <w:t>-</w:t>
            </w:r>
          </w:p>
        </w:tc>
      </w:tr>
      <w:tr w:rsidR="0066708F" w:rsidRPr="00061991" w14:paraId="30756128" w14:textId="77777777" w:rsidTr="0066708F">
        <w:trPr>
          <w:trHeight w:val="340"/>
        </w:trPr>
        <w:tc>
          <w:tcPr>
            <w:tcW w:w="446" w:type="dxa"/>
            <w:vMerge/>
            <w:shd w:val="clear" w:color="auto" w:fill="auto"/>
            <w:noWrap/>
            <w:vAlign w:val="center"/>
          </w:tcPr>
          <w:p w14:paraId="40B1DF03" w14:textId="77777777" w:rsidR="0066708F" w:rsidRPr="00061991" w:rsidRDefault="0066708F" w:rsidP="00941935">
            <w:pPr>
              <w:jc w:val="center"/>
              <w:rPr>
                <w:sz w:val="22"/>
                <w:szCs w:val="22"/>
              </w:rPr>
            </w:pPr>
          </w:p>
        </w:tc>
        <w:tc>
          <w:tcPr>
            <w:tcW w:w="2389" w:type="dxa"/>
            <w:vMerge/>
            <w:shd w:val="clear" w:color="auto" w:fill="auto"/>
            <w:vAlign w:val="center"/>
          </w:tcPr>
          <w:p w14:paraId="02C556E7" w14:textId="77777777" w:rsidR="0066708F" w:rsidRPr="00061991" w:rsidRDefault="0066708F" w:rsidP="00941935">
            <w:pPr>
              <w:pStyle w:val="ConsPlusNormal"/>
              <w:jc w:val="both"/>
              <w:rPr>
                <w:sz w:val="22"/>
                <w:szCs w:val="22"/>
              </w:rPr>
            </w:pPr>
          </w:p>
        </w:tc>
        <w:tc>
          <w:tcPr>
            <w:tcW w:w="1276" w:type="dxa"/>
            <w:vMerge/>
            <w:shd w:val="clear" w:color="auto" w:fill="auto"/>
            <w:vAlign w:val="center"/>
          </w:tcPr>
          <w:p w14:paraId="67A3831A" w14:textId="77777777" w:rsidR="0066708F" w:rsidRPr="00061991" w:rsidRDefault="0066708F" w:rsidP="00941935">
            <w:pPr>
              <w:widowControl/>
              <w:jc w:val="center"/>
              <w:rPr>
                <w:sz w:val="22"/>
                <w:szCs w:val="22"/>
              </w:rPr>
            </w:pPr>
          </w:p>
        </w:tc>
        <w:tc>
          <w:tcPr>
            <w:tcW w:w="709" w:type="dxa"/>
            <w:gridSpan w:val="2"/>
            <w:shd w:val="clear" w:color="auto" w:fill="auto"/>
            <w:noWrap/>
            <w:vAlign w:val="center"/>
          </w:tcPr>
          <w:p w14:paraId="06E97C94" w14:textId="77777777" w:rsidR="0066708F" w:rsidRPr="00061991" w:rsidRDefault="0066708F" w:rsidP="00941935">
            <w:pPr>
              <w:jc w:val="center"/>
              <w:rPr>
                <w:sz w:val="22"/>
                <w:szCs w:val="22"/>
              </w:rPr>
            </w:pPr>
            <w:r w:rsidRPr="00061991">
              <w:rPr>
                <w:sz w:val="22"/>
                <w:szCs w:val="22"/>
              </w:rPr>
              <w:t>2025</w:t>
            </w:r>
          </w:p>
        </w:tc>
        <w:tc>
          <w:tcPr>
            <w:tcW w:w="1277" w:type="dxa"/>
            <w:shd w:val="clear" w:color="auto" w:fill="auto"/>
            <w:noWrap/>
            <w:vAlign w:val="center"/>
          </w:tcPr>
          <w:p w14:paraId="465CF51C" w14:textId="77777777" w:rsidR="0066708F" w:rsidRPr="00061991" w:rsidRDefault="0066708F" w:rsidP="00941935">
            <w:pPr>
              <w:jc w:val="center"/>
              <w:rPr>
                <w:sz w:val="22"/>
                <w:szCs w:val="22"/>
              </w:rPr>
            </w:pPr>
            <w:r w:rsidRPr="00061991">
              <w:rPr>
                <w:sz w:val="22"/>
                <w:szCs w:val="22"/>
              </w:rPr>
              <w:t>5 783,11</w:t>
            </w:r>
          </w:p>
        </w:tc>
        <w:tc>
          <w:tcPr>
            <w:tcW w:w="1275" w:type="dxa"/>
            <w:vAlign w:val="center"/>
          </w:tcPr>
          <w:p w14:paraId="7734079D" w14:textId="77777777" w:rsidR="0066708F" w:rsidRPr="00061991" w:rsidRDefault="0066708F" w:rsidP="00941935">
            <w:pPr>
              <w:jc w:val="center"/>
              <w:rPr>
                <w:sz w:val="22"/>
                <w:szCs w:val="22"/>
              </w:rPr>
            </w:pPr>
            <w:r w:rsidRPr="00061991">
              <w:rPr>
                <w:sz w:val="22"/>
                <w:szCs w:val="22"/>
              </w:rPr>
              <w:t>7 376,56</w:t>
            </w:r>
          </w:p>
        </w:tc>
        <w:tc>
          <w:tcPr>
            <w:tcW w:w="567" w:type="dxa"/>
            <w:shd w:val="clear" w:color="auto" w:fill="auto"/>
            <w:noWrap/>
            <w:vAlign w:val="center"/>
          </w:tcPr>
          <w:p w14:paraId="22150713"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1BBD3341"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446405CD"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4C3F645C"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36FA03ED" w14:textId="77777777" w:rsidR="0066708F" w:rsidRPr="00061991" w:rsidRDefault="0066708F" w:rsidP="00941935">
            <w:pPr>
              <w:jc w:val="center"/>
              <w:rPr>
                <w:sz w:val="22"/>
                <w:szCs w:val="22"/>
              </w:rPr>
            </w:pPr>
            <w:r w:rsidRPr="00061991">
              <w:rPr>
                <w:sz w:val="22"/>
                <w:szCs w:val="22"/>
              </w:rPr>
              <w:t>-</w:t>
            </w:r>
          </w:p>
        </w:tc>
      </w:tr>
      <w:tr w:rsidR="0066708F" w:rsidRPr="00061991" w14:paraId="256BC71E" w14:textId="77777777" w:rsidTr="0066708F">
        <w:trPr>
          <w:trHeight w:val="340"/>
        </w:trPr>
        <w:tc>
          <w:tcPr>
            <w:tcW w:w="446" w:type="dxa"/>
            <w:vMerge/>
            <w:shd w:val="clear" w:color="auto" w:fill="auto"/>
            <w:noWrap/>
            <w:vAlign w:val="center"/>
          </w:tcPr>
          <w:p w14:paraId="221D0F01" w14:textId="77777777" w:rsidR="0066708F" w:rsidRPr="00061991" w:rsidRDefault="0066708F" w:rsidP="00941935">
            <w:pPr>
              <w:jc w:val="center"/>
              <w:rPr>
                <w:sz w:val="22"/>
                <w:szCs w:val="22"/>
              </w:rPr>
            </w:pPr>
          </w:p>
        </w:tc>
        <w:tc>
          <w:tcPr>
            <w:tcW w:w="2389" w:type="dxa"/>
            <w:vMerge/>
            <w:shd w:val="clear" w:color="auto" w:fill="auto"/>
            <w:vAlign w:val="center"/>
          </w:tcPr>
          <w:p w14:paraId="4FD55A2D" w14:textId="77777777" w:rsidR="0066708F" w:rsidRPr="00061991" w:rsidRDefault="0066708F" w:rsidP="00941935">
            <w:pPr>
              <w:pStyle w:val="ConsPlusNormal"/>
              <w:jc w:val="both"/>
              <w:rPr>
                <w:sz w:val="22"/>
                <w:szCs w:val="22"/>
              </w:rPr>
            </w:pPr>
          </w:p>
        </w:tc>
        <w:tc>
          <w:tcPr>
            <w:tcW w:w="1276" w:type="dxa"/>
            <w:vMerge/>
            <w:shd w:val="clear" w:color="auto" w:fill="auto"/>
            <w:vAlign w:val="center"/>
          </w:tcPr>
          <w:p w14:paraId="46F14EC2" w14:textId="77777777" w:rsidR="0066708F" w:rsidRPr="00061991" w:rsidRDefault="0066708F" w:rsidP="00941935">
            <w:pPr>
              <w:widowControl/>
              <w:jc w:val="center"/>
              <w:rPr>
                <w:sz w:val="22"/>
                <w:szCs w:val="22"/>
              </w:rPr>
            </w:pPr>
          </w:p>
        </w:tc>
        <w:tc>
          <w:tcPr>
            <w:tcW w:w="709" w:type="dxa"/>
            <w:gridSpan w:val="2"/>
            <w:shd w:val="clear" w:color="auto" w:fill="auto"/>
            <w:noWrap/>
            <w:vAlign w:val="center"/>
          </w:tcPr>
          <w:p w14:paraId="32673D39" w14:textId="77777777" w:rsidR="0066708F" w:rsidRPr="00061991" w:rsidRDefault="0066708F" w:rsidP="00941935">
            <w:pPr>
              <w:jc w:val="center"/>
              <w:rPr>
                <w:sz w:val="22"/>
                <w:szCs w:val="22"/>
              </w:rPr>
            </w:pPr>
            <w:r w:rsidRPr="00061991">
              <w:rPr>
                <w:sz w:val="22"/>
                <w:szCs w:val="22"/>
              </w:rPr>
              <w:t>2026</w:t>
            </w:r>
          </w:p>
        </w:tc>
        <w:tc>
          <w:tcPr>
            <w:tcW w:w="1277" w:type="dxa"/>
            <w:shd w:val="clear" w:color="auto" w:fill="auto"/>
            <w:noWrap/>
            <w:vAlign w:val="center"/>
          </w:tcPr>
          <w:p w14:paraId="3DA477E4" w14:textId="77777777" w:rsidR="0066708F" w:rsidRPr="00061991" w:rsidRDefault="0066708F" w:rsidP="00941935">
            <w:pPr>
              <w:jc w:val="center"/>
              <w:rPr>
                <w:sz w:val="22"/>
                <w:szCs w:val="22"/>
              </w:rPr>
            </w:pPr>
            <w:r w:rsidRPr="00061991">
              <w:rPr>
                <w:sz w:val="22"/>
                <w:szCs w:val="22"/>
              </w:rPr>
              <w:t>6 149,84</w:t>
            </w:r>
          </w:p>
        </w:tc>
        <w:tc>
          <w:tcPr>
            <w:tcW w:w="1275" w:type="dxa"/>
            <w:vAlign w:val="center"/>
          </w:tcPr>
          <w:p w14:paraId="69984AE7" w14:textId="77777777" w:rsidR="0066708F" w:rsidRPr="00061991" w:rsidRDefault="0066708F" w:rsidP="00941935">
            <w:pPr>
              <w:jc w:val="center"/>
              <w:rPr>
                <w:sz w:val="22"/>
                <w:szCs w:val="22"/>
              </w:rPr>
            </w:pPr>
            <w:r w:rsidRPr="00061991">
              <w:rPr>
                <w:sz w:val="22"/>
                <w:szCs w:val="22"/>
              </w:rPr>
              <w:t>7 510,40</w:t>
            </w:r>
          </w:p>
        </w:tc>
        <w:tc>
          <w:tcPr>
            <w:tcW w:w="567" w:type="dxa"/>
            <w:shd w:val="clear" w:color="auto" w:fill="auto"/>
            <w:noWrap/>
            <w:vAlign w:val="center"/>
          </w:tcPr>
          <w:p w14:paraId="127E8166"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1A36D4BD"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448C105B"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4C5C47A7"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0B35AE48" w14:textId="77777777" w:rsidR="0066708F" w:rsidRPr="00061991" w:rsidRDefault="0066708F" w:rsidP="00941935">
            <w:pPr>
              <w:jc w:val="center"/>
              <w:rPr>
                <w:sz w:val="22"/>
                <w:szCs w:val="22"/>
              </w:rPr>
            </w:pPr>
            <w:r w:rsidRPr="00061991">
              <w:rPr>
                <w:sz w:val="22"/>
                <w:szCs w:val="22"/>
              </w:rPr>
              <w:t>-</w:t>
            </w:r>
          </w:p>
        </w:tc>
      </w:tr>
      <w:tr w:rsidR="0066708F" w:rsidRPr="00061991" w14:paraId="13DE0B73" w14:textId="77777777" w:rsidTr="0066708F">
        <w:trPr>
          <w:trHeight w:val="340"/>
        </w:trPr>
        <w:tc>
          <w:tcPr>
            <w:tcW w:w="446" w:type="dxa"/>
            <w:vMerge w:val="restart"/>
            <w:shd w:val="clear" w:color="auto" w:fill="auto"/>
            <w:noWrap/>
            <w:vAlign w:val="center"/>
          </w:tcPr>
          <w:p w14:paraId="32C27DE6" w14:textId="77777777" w:rsidR="0066708F" w:rsidRPr="00061991" w:rsidRDefault="0066708F" w:rsidP="00941935">
            <w:pPr>
              <w:jc w:val="center"/>
              <w:rPr>
                <w:sz w:val="22"/>
                <w:szCs w:val="22"/>
              </w:rPr>
            </w:pPr>
            <w:r w:rsidRPr="00061991">
              <w:rPr>
                <w:sz w:val="22"/>
                <w:szCs w:val="22"/>
              </w:rPr>
              <w:t>2.</w:t>
            </w:r>
          </w:p>
        </w:tc>
        <w:tc>
          <w:tcPr>
            <w:tcW w:w="2389" w:type="dxa"/>
            <w:vMerge w:val="restart"/>
            <w:shd w:val="clear" w:color="auto" w:fill="auto"/>
            <w:vAlign w:val="center"/>
          </w:tcPr>
          <w:p w14:paraId="6A64BCA4" w14:textId="77777777" w:rsidR="0066708F" w:rsidRPr="00061991" w:rsidRDefault="0066708F" w:rsidP="00941935">
            <w:pPr>
              <w:pStyle w:val="ConsPlusNormal"/>
              <w:jc w:val="both"/>
              <w:rPr>
                <w:sz w:val="22"/>
                <w:szCs w:val="22"/>
              </w:rPr>
            </w:pPr>
            <w:r w:rsidRPr="00061991">
              <w:rPr>
                <w:sz w:val="22"/>
                <w:szCs w:val="22"/>
              </w:rPr>
              <w:t>МУП ЖКХ «</w:t>
            </w:r>
            <w:proofErr w:type="spellStart"/>
            <w:r w:rsidRPr="00061991">
              <w:rPr>
                <w:sz w:val="22"/>
                <w:szCs w:val="22"/>
              </w:rPr>
              <w:t>Нерльское</w:t>
            </w:r>
            <w:proofErr w:type="spellEnd"/>
            <w:r w:rsidRPr="00061991">
              <w:rPr>
                <w:sz w:val="22"/>
                <w:szCs w:val="22"/>
              </w:rPr>
              <w:t xml:space="preserve"> коммунальное объединение» (Тейковский район), в п. Нерль, ул. Пограничная, д. 10б</w:t>
            </w:r>
          </w:p>
        </w:tc>
        <w:tc>
          <w:tcPr>
            <w:tcW w:w="1276" w:type="dxa"/>
            <w:vMerge w:val="restart"/>
            <w:shd w:val="clear" w:color="auto" w:fill="auto"/>
            <w:vAlign w:val="center"/>
          </w:tcPr>
          <w:p w14:paraId="35A5C27C" w14:textId="77777777" w:rsidR="0066708F" w:rsidRPr="00061991" w:rsidRDefault="0066708F"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руб./Гкал, НДС не облагается</w:t>
            </w:r>
          </w:p>
        </w:tc>
        <w:tc>
          <w:tcPr>
            <w:tcW w:w="709" w:type="dxa"/>
            <w:gridSpan w:val="2"/>
            <w:shd w:val="clear" w:color="auto" w:fill="auto"/>
            <w:noWrap/>
            <w:vAlign w:val="center"/>
          </w:tcPr>
          <w:p w14:paraId="3322DFE5" w14:textId="77777777" w:rsidR="0066708F" w:rsidRPr="00061991" w:rsidRDefault="0066708F" w:rsidP="00941935">
            <w:pPr>
              <w:jc w:val="center"/>
              <w:rPr>
                <w:sz w:val="22"/>
                <w:szCs w:val="22"/>
              </w:rPr>
            </w:pPr>
            <w:r w:rsidRPr="00061991">
              <w:rPr>
                <w:sz w:val="22"/>
                <w:szCs w:val="22"/>
              </w:rPr>
              <w:t>2022</w:t>
            </w:r>
          </w:p>
        </w:tc>
        <w:tc>
          <w:tcPr>
            <w:tcW w:w="1277" w:type="dxa"/>
            <w:shd w:val="clear" w:color="auto" w:fill="auto"/>
            <w:noWrap/>
            <w:vAlign w:val="center"/>
          </w:tcPr>
          <w:p w14:paraId="5BF42DA8" w14:textId="77777777" w:rsidR="0066708F" w:rsidRPr="00061991" w:rsidRDefault="0066708F" w:rsidP="00941935">
            <w:pPr>
              <w:jc w:val="center"/>
              <w:rPr>
                <w:sz w:val="22"/>
                <w:szCs w:val="22"/>
              </w:rPr>
            </w:pPr>
            <w:r w:rsidRPr="00061991">
              <w:rPr>
                <w:sz w:val="22"/>
                <w:szCs w:val="22"/>
              </w:rPr>
              <w:t>3 794,91</w:t>
            </w:r>
          </w:p>
        </w:tc>
        <w:tc>
          <w:tcPr>
            <w:tcW w:w="1275" w:type="dxa"/>
            <w:vAlign w:val="center"/>
          </w:tcPr>
          <w:p w14:paraId="41885B3A" w14:textId="77777777" w:rsidR="0066708F" w:rsidRPr="00061991" w:rsidRDefault="0066708F" w:rsidP="00941935">
            <w:pPr>
              <w:jc w:val="center"/>
              <w:rPr>
                <w:sz w:val="22"/>
                <w:szCs w:val="22"/>
              </w:rPr>
            </w:pPr>
            <w:r w:rsidRPr="00061991">
              <w:rPr>
                <w:sz w:val="22"/>
                <w:szCs w:val="22"/>
              </w:rPr>
              <w:t>4 198,68 *</w:t>
            </w:r>
          </w:p>
        </w:tc>
        <w:tc>
          <w:tcPr>
            <w:tcW w:w="567" w:type="dxa"/>
            <w:shd w:val="clear" w:color="auto" w:fill="auto"/>
            <w:noWrap/>
            <w:vAlign w:val="center"/>
          </w:tcPr>
          <w:p w14:paraId="272087B4"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2602D0BF"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550EE662"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37A923E1"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6ED24641" w14:textId="77777777" w:rsidR="0066708F" w:rsidRPr="00061991" w:rsidRDefault="0066708F" w:rsidP="00941935">
            <w:pPr>
              <w:widowControl/>
              <w:jc w:val="center"/>
              <w:rPr>
                <w:sz w:val="22"/>
                <w:szCs w:val="22"/>
              </w:rPr>
            </w:pPr>
            <w:r w:rsidRPr="00061991">
              <w:rPr>
                <w:sz w:val="22"/>
                <w:szCs w:val="22"/>
              </w:rPr>
              <w:t>-</w:t>
            </w:r>
          </w:p>
        </w:tc>
      </w:tr>
      <w:tr w:rsidR="0066708F" w:rsidRPr="00061991" w14:paraId="27BABB81" w14:textId="77777777" w:rsidTr="0066708F">
        <w:trPr>
          <w:trHeight w:val="340"/>
        </w:trPr>
        <w:tc>
          <w:tcPr>
            <w:tcW w:w="446" w:type="dxa"/>
            <w:vMerge/>
            <w:shd w:val="clear" w:color="auto" w:fill="auto"/>
            <w:noWrap/>
            <w:vAlign w:val="center"/>
          </w:tcPr>
          <w:p w14:paraId="4869FA8B" w14:textId="77777777" w:rsidR="0066708F" w:rsidRPr="00061991" w:rsidRDefault="0066708F" w:rsidP="00941935">
            <w:pPr>
              <w:jc w:val="center"/>
              <w:rPr>
                <w:sz w:val="22"/>
                <w:szCs w:val="22"/>
              </w:rPr>
            </w:pPr>
          </w:p>
        </w:tc>
        <w:tc>
          <w:tcPr>
            <w:tcW w:w="2389" w:type="dxa"/>
            <w:vMerge/>
            <w:shd w:val="clear" w:color="auto" w:fill="auto"/>
            <w:vAlign w:val="center"/>
          </w:tcPr>
          <w:p w14:paraId="24BD7014" w14:textId="77777777" w:rsidR="0066708F" w:rsidRPr="00061991" w:rsidRDefault="0066708F" w:rsidP="00941935">
            <w:pPr>
              <w:pStyle w:val="ConsPlusNormal"/>
              <w:jc w:val="both"/>
              <w:rPr>
                <w:sz w:val="22"/>
                <w:szCs w:val="22"/>
              </w:rPr>
            </w:pPr>
          </w:p>
        </w:tc>
        <w:tc>
          <w:tcPr>
            <w:tcW w:w="1276" w:type="dxa"/>
            <w:vMerge/>
            <w:shd w:val="clear" w:color="auto" w:fill="auto"/>
            <w:vAlign w:val="center"/>
          </w:tcPr>
          <w:p w14:paraId="128170FB" w14:textId="77777777" w:rsidR="0066708F" w:rsidRPr="00061991" w:rsidRDefault="0066708F" w:rsidP="00941935">
            <w:pPr>
              <w:widowControl/>
              <w:jc w:val="center"/>
              <w:rPr>
                <w:sz w:val="22"/>
                <w:szCs w:val="22"/>
              </w:rPr>
            </w:pPr>
          </w:p>
        </w:tc>
        <w:tc>
          <w:tcPr>
            <w:tcW w:w="709" w:type="dxa"/>
            <w:gridSpan w:val="2"/>
            <w:shd w:val="clear" w:color="auto" w:fill="auto"/>
            <w:noWrap/>
            <w:vAlign w:val="center"/>
          </w:tcPr>
          <w:p w14:paraId="0AD80C20" w14:textId="77777777" w:rsidR="0066708F" w:rsidRPr="00061991" w:rsidRDefault="0066708F" w:rsidP="00941935">
            <w:pPr>
              <w:jc w:val="center"/>
              <w:rPr>
                <w:sz w:val="22"/>
                <w:szCs w:val="22"/>
              </w:rPr>
            </w:pPr>
            <w:r w:rsidRPr="00061991">
              <w:rPr>
                <w:sz w:val="22"/>
                <w:szCs w:val="22"/>
              </w:rPr>
              <w:t>2023</w:t>
            </w:r>
          </w:p>
        </w:tc>
        <w:tc>
          <w:tcPr>
            <w:tcW w:w="2552" w:type="dxa"/>
            <w:gridSpan w:val="2"/>
            <w:shd w:val="clear" w:color="auto" w:fill="auto"/>
            <w:noWrap/>
            <w:vAlign w:val="center"/>
          </w:tcPr>
          <w:p w14:paraId="1D55F148" w14:textId="77777777" w:rsidR="0066708F" w:rsidRPr="00061991" w:rsidRDefault="0066708F" w:rsidP="00941935">
            <w:pPr>
              <w:jc w:val="center"/>
              <w:rPr>
                <w:sz w:val="22"/>
                <w:szCs w:val="22"/>
              </w:rPr>
            </w:pPr>
            <w:r w:rsidRPr="00061991">
              <w:rPr>
                <w:sz w:val="22"/>
                <w:szCs w:val="22"/>
              </w:rPr>
              <w:t>4 712,01 **</w:t>
            </w:r>
          </w:p>
        </w:tc>
        <w:tc>
          <w:tcPr>
            <w:tcW w:w="567" w:type="dxa"/>
            <w:shd w:val="clear" w:color="auto" w:fill="auto"/>
            <w:noWrap/>
            <w:vAlign w:val="center"/>
          </w:tcPr>
          <w:p w14:paraId="05161FD7"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3CD035ED"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1AB18F21"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28CCAA26"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4EA84061" w14:textId="77777777" w:rsidR="0066708F" w:rsidRPr="00061991" w:rsidRDefault="0066708F" w:rsidP="00941935">
            <w:pPr>
              <w:jc w:val="center"/>
              <w:rPr>
                <w:sz w:val="22"/>
                <w:szCs w:val="22"/>
              </w:rPr>
            </w:pPr>
            <w:r w:rsidRPr="00061991">
              <w:rPr>
                <w:sz w:val="22"/>
                <w:szCs w:val="22"/>
              </w:rPr>
              <w:t>-</w:t>
            </w:r>
          </w:p>
        </w:tc>
      </w:tr>
      <w:tr w:rsidR="0066708F" w:rsidRPr="00061991" w14:paraId="351E1903" w14:textId="77777777" w:rsidTr="0066708F">
        <w:trPr>
          <w:trHeight w:val="340"/>
        </w:trPr>
        <w:tc>
          <w:tcPr>
            <w:tcW w:w="446" w:type="dxa"/>
            <w:vMerge/>
            <w:shd w:val="clear" w:color="auto" w:fill="auto"/>
            <w:noWrap/>
            <w:vAlign w:val="center"/>
          </w:tcPr>
          <w:p w14:paraId="41B81DC7" w14:textId="77777777" w:rsidR="0066708F" w:rsidRPr="00061991" w:rsidRDefault="0066708F" w:rsidP="00941935">
            <w:pPr>
              <w:jc w:val="center"/>
              <w:rPr>
                <w:sz w:val="22"/>
                <w:szCs w:val="22"/>
              </w:rPr>
            </w:pPr>
          </w:p>
        </w:tc>
        <w:tc>
          <w:tcPr>
            <w:tcW w:w="2389" w:type="dxa"/>
            <w:vMerge/>
            <w:shd w:val="clear" w:color="auto" w:fill="auto"/>
            <w:vAlign w:val="center"/>
          </w:tcPr>
          <w:p w14:paraId="4F5B33EF" w14:textId="77777777" w:rsidR="0066708F" w:rsidRPr="00061991" w:rsidRDefault="0066708F" w:rsidP="00941935">
            <w:pPr>
              <w:pStyle w:val="ConsPlusNormal"/>
              <w:jc w:val="both"/>
              <w:rPr>
                <w:sz w:val="22"/>
                <w:szCs w:val="22"/>
              </w:rPr>
            </w:pPr>
          </w:p>
        </w:tc>
        <w:tc>
          <w:tcPr>
            <w:tcW w:w="1276" w:type="dxa"/>
            <w:vMerge/>
            <w:shd w:val="clear" w:color="auto" w:fill="auto"/>
            <w:vAlign w:val="center"/>
          </w:tcPr>
          <w:p w14:paraId="78E42D17" w14:textId="77777777" w:rsidR="0066708F" w:rsidRPr="00061991" w:rsidRDefault="0066708F" w:rsidP="00941935">
            <w:pPr>
              <w:widowControl/>
              <w:jc w:val="center"/>
              <w:rPr>
                <w:sz w:val="22"/>
                <w:szCs w:val="22"/>
              </w:rPr>
            </w:pPr>
          </w:p>
        </w:tc>
        <w:tc>
          <w:tcPr>
            <w:tcW w:w="709" w:type="dxa"/>
            <w:gridSpan w:val="2"/>
            <w:shd w:val="clear" w:color="auto" w:fill="auto"/>
            <w:noWrap/>
            <w:vAlign w:val="center"/>
          </w:tcPr>
          <w:p w14:paraId="64A2C051" w14:textId="77777777" w:rsidR="0066708F" w:rsidRPr="00061991" w:rsidRDefault="0066708F" w:rsidP="00941935">
            <w:pPr>
              <w:jc w:val="center"/>
              <w:rPr>
                <w:sz w:val="22"/>
                <w:szCs w:val="22"/>
              </w:rPr>
            </w:pPr>
            <w:r w:rsidRPr="00061991">
              <w:rPr>
                <w:sz w:val="22"/>
                <w:szCs w:val="22"/>
              </w:rPr>
              <w:t>2024</w:t>
            </w:r>
          </w:p>
        </w:tc>
        <w:tc>
          <w:tcPr>
            <w:tcW w:w="1277" w:type="dxa"/>
            <w:shd w:val="clear" w:color="auto" w:fill="auto"/>
            <w:noWrap/>
            <w:vAlign w:val="center"/>
          </w:tcPr>
          <w:p w14:paraId="52B8D218" w14:textId="77777777" w:rsidR="0066708F" w:rsidRPr="00061991" w:rsidRDefault="0066708F" w:rsidP="00941935">
            <w:pPr>
              <w:jc w:val="center"/>
              <w:rPr>
                <w:sz w:val="22"/>
                <w:szCs w:val="22"/>
              </w:rPr>
            </w:pPr>
            <w:r w:rsidRPr="00061991">
              <w:rPr>
                <w:sz w:val="22"/>
                <w:szCs w:val="22"/>
              </w:rPr>
              <w:t>4 712,01</w:t>
            </w:r>
          </w:p>
        </w:tc>
        <w:tc>
          <w:tcPr>
            <w:tcW w:w="1275" w:type="dxa"/>
            <w:vAlign w:val="center"/>
          </w:tcPr>
          <w:p w14:paraId="1760C76D" w14:textId="77777777" w:rsidR="0066708F" w:rsidRPr="00061991" w:rsidRDefault="0066708F" w:rsidP="00941935">
            <w:pPr>
              <w:jc w:val="center"/>
              <w:rPr>
                <w:sz w:val="22"/>
                <w:szCs w:val="22"/>
              </w:rPr>
            </w:pPr>
            <w:r w:rsidRPr="00061991">
              <w:rPr>
                <w:sz w:val="22"/>
                <w:szCs w:val="22"/>
              </w:rPr>
              <w:t>5 582,71</w:t>
            </w:r>
          </w:p>
        </w:tc>
        <w:tc>
          <w:tcPr>
            <w:tcW w:w="567" w:type="dxa"/>
            <w:shd w:val="clear" w:color="auto" w:fill="auto"/>
            <w:noWrap/>
            <w:vAlign w:val="center"/>
          </w:tcPr>
          <w:p w14:paraId="76CF58DE"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0B91264D"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5A770FF1"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24AB84B1"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630E429B" w14:textId="77777777" w:rsidR="0066708F" w:rsidRPr="00061991" w:rsidRDefault="0066708F" w:rsidP="00941935">
            <w:pPr>
              <w:jc w:val="center"/>
              <w:rPr>
                <w:sz w:val="22"/>
                <w:szCs w:val="22"/>
              </w:rPr>
            </w:pPr>
            <w:r w:rsidRPr="00061991">
              <w:rPr>
                <w:sz w:val="22"/>
                <w:szCs w:val="22"/>
              </w:rPr>
              <w:t>-</w:t>
            </w:r>
          </w:p>
        </w:tc>
      </w:tr>
      <w:tr w:rsidR="0066708F" w:rsidRPr="00061991" w14:paraId="01A5FF02" w14:textId="77777777" w:rsidTr="0066708F">
        <w:trPr>
          <w:trHeight w:val="340"/>
        </w:trPr>
        <w:tc>
          <w:tcPr>
            <w:tcW w:w="446" w:type="dxa"/>
            <w:vMerge/>
            <w:shd w:val="clear" w:color="auto" w:fill="auto"/>
            <w:noWrap/>
            <w:vAlign w:val="center"/>
          </w:tcPr>
          <w:p w14:paraId="5EB266B9" w14:textId="77777777" w:rsidR="0066708F" w:rsidRPr="00061991" w:rsidRDefault="0066708F" w:rsidP="00941935">
            <w:pPr>
              <w:jc w:val="center"/>
              <w:rPr>
                <w:sz w:val="22"/>
                <w:szCs w:val="22"/>
              </w:rPr>
            </w:pPr>
          </w:p>
        </w:tc>
        <w:tc>
          <w:tcPr>
            <w:tcW w:w="2389" w:type="dxa"/>
            <w:vMerge/>
            <w:shd w:val="clear" w:color="auto" w:fill="auto"/>
            <w:vAlign w:val="center"/>
          </w:tcPr>
          <w:p w14:paraId="7D1BB0DA" w14:textId="77777777" w:rsidR="0066708F" w:rsidRPr="00061991" w:rsidRDefault="0066708F" w:rsidP="00941935">
            <w:pPr>
              <w:pStyle w:val="ConsPlusNormal"/>
              <w:jc w:val="both"/>
              <w:rPr>
                <w:sz w:val="22"/>
                <w:szCs w:val="22"/>
              </w:rPr>
            </w:pPr>
          </w:p>
        </w:tc>
        <w:tc>
          <w:tcPr>
            <w:tcW w:w="1276" w:type="dxa"/>
            <w:vMerge/>
            <w:shd w:val="clear" w:color="auto" w:fill="auto"/>
            <w:vAlign w:val="center"/>
          </w:tcPr>
          <w:p w14:paraId="2A5C9FBF" w14:textId="77777777" w:rsidR="0066708F" w:rsidRPr="00061991" w:rsidRDefault="0066708F" w:rsidP="00941935">
            <w:pPr>
              <w:widowControl/>
              <w:jc w:val="center"/>
              <w:rPr>
                <w:sz w:val="22"/>
                <w:szCs w:val="22"/>
              </w:rPr>
            </w:pPr>
          </w:p>
        </w:tc>
        <w:tc>
          <w:tcPr>
            <w:tcW w:w="709" w:type="dxa"/>
            <w:gridSpan w:val="2"/>
            <w:shd w:val="clear" w:color="auto" w:fill="auto"/>
            <w:noWrap/>
            <w:vAlign w:val="center"/>
          </w:tcPr>
          <w:p w14:paraId="3E69224D" w14:textId="77777777" w:rsidR="0066708F" w:rsidRPr="00061991" w:rsidRDefault="0066708F" w:rsidP="00941935">
            <w:pPr>
              <w:jc w:val="center"/>
              <w:rPr>
                <w:sz w:val="22"/>
                <w:szCs w:val="22"/>
              </w:rPr>
            </w:pPr>
            <w:r w:rsidRPr="00061991">
              <w:rPr>
                <w:sz w:val="22"/>
                <w:szCs w:val="22"/>
              </w:rPr>
              <w:t>2025</w:t>
            </w:r>
          </w:p>
        </w:tc>
        <w:tc>
          <w:tcPr>
            <w:tcW w:w="1277" w:type="dxa"/>
            <w:shd w:val="clear" w:color="auto" w:fill="auto"/>
            <w:noWrap/>
            <w:vAlign w:val="center"/>
          </w:tcPr>
          <w:p w14:paraId="6255BB7D" w14:textId="77777777" w:rsidR="0066708F" w:rsidRPr="00061991" w:rsidRDefault="0066708F" w:rsidP="00941935">
            <w:pPr>
              <w:jc w:val="center"/>
              <w:rPr>
                <w:sz w:val="22"/>
                <w:szCs w:val="22"/>
              </w:rPr>
            </w:pPr>
            <w:r w:rsidRPr="00061991">
              <w:rPr>
                <w:sz w:val="22"/>
                <w:szCs w:val="22"/>
              </w:rPr>
              <w:t>5 444,00</w:t>
            </w:r>
          </w:p>
        </w:tc>
        <w:tc>
          <w:tcPr>
            <w:tcW w:w="1275" w:type="dxa"/>
            <w:vAlign w:val="center"/>
          </w:tcPr>
          <w:p w14:paraId="0E068A3F" w14:textId="77777777" w:rsidR="0066708F" w:rsidRPr="00061991" w:rsidRDefault="0066708F" w:rsidP="00941935">
            <w:pPr>
              <w:jc w:val="center"/>
              <w:rPr>
                <w:sz w:val="22"/>
                <w:szCs w:val="22"/>
              </w:rPr>
            </w:pPr>
            <w:r w:rsidRPr="00061991">
              <w:rPr>
                <w:sz w:val="22"/>
                <w:szCs w:val="22"/>
              </w:rPr>
              <w:t>5 573,08</w:t>
            </w:r>
          </w:p>
        </w:tc>
        <w:tc>
          <w:tcPr>
            <w:tcW w:w="567" w:type="dxa"/>
            <w:shd w:val="clear" w:color="auto" w:fill="auto"/>
            <w:noWrap/>
            <w:vAlign w:val="center"/>
          </w:tcPr>
          <w:p w14:paraId="2BF25294"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0A56BA61"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3C38E112"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6D1F5477"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65F84CC5" w14:textId="77777777" w:rsidR="0066708F" w:rsidRPr="00061991" w:rsidRDefault="0066708F" w:rsidP="00941935">
            <w:pPr>
              <w:jc w:val="center"/>
              <w:rPr>
                <w:sz w:val="22"/>
                <w:szCs w:val="22"/>
              </w:rPr>
            </w:pPr>
            <w:r w:rsidRPr="00061991">
              <w:rPr>
                <w:sz w:val="22"/>
                <w:szCs w:val="22"/>
              </w:rPr>
              <w:t>-</w:t>
            </w:r>
          </w:p>
        </w:tc>
      </w:tr>
      <w:tr w:rsidR="0066708F" w:rsidRPr="00061991" w14:paraId="4EE98322" w14:textId="77777777" w:rsidTr="0066708F">
        <w:trPr>
          <w:trHeight w:val="340"/>
        </w:trPr>
        <w:tc>
          <w:tcPr>
            <w:tcW w:w="446" w:type="dxa"/>
            <w:vMerge/>
            <w:shd w:val="clear" w:color="auto" w:fill="auto"/>
            <w:noWrap/>
            <w:vAlign w:val="center"/>
          </w:tcPr>
          <w:p w14:paraId="5834903F" w14:textId="77777777" w:rsidR="0066708F" w:rsidRPr="00061991" w:rsidRDefault="0066708F" w:rsidP="00941935">
            <w:pPr>
              <w:jc w:val="center"/>
              <w:rPr>
                <w:sz w:val="22"/>
                <w:szCs w:val="22"/>
              </w:rPr>
            </w:pPr>
          </w:p>
        </w:tc>
        <w:tc>
          <w:tcPr>
            <w:tcW w:w="2389" w:type="dxa"/>
            <w:vMerge/>
            <w:shd w:val="clear" w:color="auto" w:fill="auto"/>
            <w:vAlign w:val="center"/>
          </w:tcPr>
          <w:p w14:paraId="738E9448" w14:textId="77777777" w:rsidR="0066708F" w:rsidRPr="00061991" w:rsidRDefault="0066708F" w:rsidP="00941935">
            <w:pPr>
              <w:pStyle w:val="ConsPlusNormal"/>
              <w:jc w:val="both"/>
              <w:rPr>
                <w:sz w:val="22"/>
                <w:szCs w:val="22"/>
              </w:rPr>
            </w:pPr>
          </w:p>
        </w:tc>
        <w:tc>
          <w:tcPr>
            <w:tcW w:w="1276" w:type="dxa"/>
            <w:vMerge/>
            <w:shd w:val="clear" w:color="auto" w:fill="auto"/>
            <w:vAlign w:val="center"/>
          </w:tcPr>
          <w:p w14:paraId="3FDB79D4" w14:textId="77777777" w:rsidR="0066708F" w:rsidRPr="00061991" w:rsidRDefault="0066708F" w:rsidP="00941935">
            <w:pPr>
              <w:widowControl/>
              <w:jc w:val="center"/>
              <w:rPr>
                <w:sz w:val="22"/>
                <w:szCs w:val="22"/>
              </w:rPr>
            </w:pPr>
          </w:p>
        </w:tc>
        <w:tc>
          <w:tcPr>
            <w:tcW w:w="709" w:type="dxa"/>
            <w:gridSpan w:val="2"/>
            <w:shd w:val="clear" w:color="auto" w:fill="auto"/>
            <w:noWrap/>
            <w:vAlign w:val="center"/>
          </w:tcPr>
          <w:p w14:paraId="61DD949A" w14:textId="77777777" w:rsidR="0066708F" w:rsidRPr="00061991" w:rsidRDefault="0066708F" w:rsidP="00941935">
            <w:pPr>
              <w:jc w:val="center"/>
              <w:rPr>
                <w:sz w:val="22"/>
                <w:szCs w:val="22"/>
              </w:rPr>
            </w:pPr>
            <w:r w:rsidRPr="00061991">
              <w:rPr>
                <w:sz w:val="22"/>
                <w:szCs w:val="22"/>
              </w:rPr>
              <w:t>2026</w:t>
            </w:r>
          </w:p>
        </w:tc>
        <w:tc>
          <w:tcPr>
            <w:tcW w:w="1277" w:type="dxa"/>
            <w:shd w:val="clear" w:color="auto" w:fill="auto"/>
            <w:noWrap/>
            <w:vAlign w:val="center"/>
          </w:tcPr>
          <w:p w14:paraId="0C9AC8F1" w14:textId="77777777" w:rsidR="0066708F" w:rsidRPr="00061991" w:rsidRDefault="0066708F" w:rsidP="00941935">
            <w:pPr>
              <w:jc w:val="center"/>
              <w:rPr>
                <w:sz w:val="22"/>
                <w:szCs w:val="22"/>
              </w:rPr>
            </w:pPr>
            <w:r w:rsidRPr="00061991">
              <w:rPr>
                <w:sz w:val="22"/>
                <w:szCs w:val="22"/>
              </w:rPr>
              <w:t>5 570,01</w:t>
            </w:r>
          </w:p>
        </w:tc>
        <w:tc>
          <w:tcPr>
            <w:tcW w:w="1275" w:type="dxa"/>
            <w:vAlign w:val="center"/>
          </w:tcPr>
          <w:p w14:paraId="291B75BB" w14:textId="77777777" w:rsidR="0066708F" w:rsidRPr="00061991" w:rsidRDefault="0066708F" w:rsidP="00941935">
            <w:pPr>
              <w:jc w:val="center"/>
              <w:rPr>
                <w:sz w:val="22"/>
                <w:szCs w:val="22"/>
              </w:rPr>
            </w:pPr>
            <w:r w:rsidRPr="00061991">
              <w:rPr>
                <w:sz w:val="22"/>
                <w:szCs w:val="22"/>
              </w:rPr>
              <w:t>5 639,90</w:t>
            </w:r>
          </w:p>
        </w:tc>
        <w:tc>
          <w:tcPr>
            <w:tcW w:w="567" w:type="dxa"/>
            <w:shd w:val="clear" w:color="auto" w:fill="auto"/>
            <w:noWrap/>
            <w:vAlign w:val="center"/>
          </w:tcPr>
          <w:p w14:paraId="1D8058E8"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5FDF8B2E"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1DEB47D1"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662EEA2D"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30DAA49A" w14:textId="77777777" w:rsidR="0066708F" w:rsidRPr="00061991" w:rsidRDefault="0066708F" w:rsidP="00941935">
            <w:pPr>
              <w:jc w:val="center"/>
              <w:rPr>
                <w:sz w:val="22"/>
                <w:szCs w:val="22"/>
              </w:rPr>
            </w:pPr>
            <w:r w:rsidRPr="00061991">
              <w:rPr>
                <w:sz w:val="22"/>
                <w:szCs w:val="22"/>
              </w:rPr>
              <w:t>-</w:t>
            </w:r>
          </w:p>
        </w:tc>
      </w:tr>
    </w:tbl>
    <w:p w14:paraId="6F588B5C" w14:textId="77777777" w:rsidR="0066708F" w:rsidRPr="00061991" w:rsidRDefault="0066708F" w:rsidP="00941935">
      <w:pPr>
        <w:widowControl/>
        <w:autoSpaceDE w:val="0"/>
        <w:autoSpaceDN w:val="0"/>
        <w:adjustRightInd w:val="0"/>
        <w:ind w:firstLine="540"/>
        <w:jc w:val="both"/>
        <w:rPr>
          <w:sz w:val="22"/>
          <w:szCs w:val="22"/>
        </w:rPr>
      </w:pPr>
    </w:p>
    <w:p w14:paraId="32E74AB9" w14:textId="77777777" w:rsidR="0066708F" w:rsidRPr="00061991" w:rsidRDefault="0066708F" w:rsidP="00941935">
      <w:pPr>
        <w:widowControl/>
        <w:autoSpaceDE w:val="0"/>
        <w:autoSpaceDN w:val="0"/>
        <w:adjustRightInd w:val="0"/>
        <w:ind w:firstLine="540"/>
        <w:jc w:val="both"/>
        <w:rPr>
          <w:sz w:val="22"/>
          <w:szCs w:val="22"/>
        </w:rPr>
      </w:pPr>
      <w:r w:rsidRPr="00061991">
        <w:rPr>
          <w:sz w:val="22"/>
          <w:szCs w:val="22"/>
        </w:rPr>
        <w:t xml:space="preserve">  * тариф действует по 30.11.2022 г. включительно.</w:t>
      </w:r>
    </w:p>
    <w:p w14:paraId="6E2A7040" w14:textId="77777777" w:rsidR="0066708F" w:rsidRPr="00061991" w:rsidRDefault="0066708F" w:rsidP="00941935">
      <w:pPr>
        <w:widowControl/>
        <w:autoSpaceDE w:val="0"/>
        <w:autoSpaceDN w:val="0"/>
        <w:adjustRightInd w:val="0"/>
        <w:ind w:firstLine="540"/>
        <w:jc w:val="both"/>
        <w:rPr>
          <w:sz w:val="22"/>
          <w:szCs w:val="22"/>
        </w:rPr>
      </w:pPr>
      <w:r w:rsidRPr="00061991">
        <w:rPr>
          <w:sz w:val="22"/>
          <w:szCs w:val="22"/>
        </w:rPr>
        <w:t>** тарифы, установленные на 2023 год, вводятся в действие с 1 декабря 2022 г.</w:t>
      </w:r>
    </w:p>
    <w:p w14:paraId="6D21274E" w14:textId="77777777" w:rsidR="0066708F" w:rsidRPr="00061991" w:rsidRDefault="0066708F" w:rsidP="00941935">
      <w:pPr>
        <w:widowControl/>
        <w:tabs>
          <w:tab w:val="left" w:pos="2269"/>
        </w:tabs>
        <w:autoSpaceDE w:val="0"/>
        <w:autoSpaceDN w:val="0"/>
        <w:adjustRightInd w:val="0"/>
        <w:ind w:firstLine="540"/>
        <w:jc w:val="both"/>
        <w:rPr>
          <w:sz w:val="22"/>
          <w:szCs w:val="22"/>
        </w:rPr>
      </w:pPr>
      <w:r w:rsidRPr="00061991">
        <w:rPr>
          <w:sz w:val="22"/>
          <w:szCs w:val="22"/>
        </w:rPr>
        <w:tab/>
      </w:r>
    </w:p>
    <w:p w14:paraId="2BEDD672" w14:textId="77777777" w:rsidR="0066708F" w:rsidRPr="00061991" w:rsidRDefault="0066708F" w:rsidP="00941935">
      <w:pPr>
        <w:widowControl/>
        <w:autoSpaceDE w:val="0"/>
        <w:autoSpaceDN w:val="0"/>
        <w:adjustRightInd w:val="0"/>
        <w:ind w:firstLine="540"/>
        <w:jc w:val="both"/>
        <w:rPr>
          <w:sz w:val="22"/>
          <w:szCs w:val="22"/>
        </w:rPr>
      </w:pPr>
      <w:r w:rsidRPr="00061991">
        <w:rPr>
          <w:sz w:val="22"/>
          <w:szCs w:val="22"/>
        </w:rPr>
        <w:t xml:space="preserve">Примечание. </w:t>
      </w:r>
    </w:p>
    <w:p w14:paraId="5E4897AC" w14:textId="77777777" w:rsidR="0066708F" w:rsidRPr="00061991" w:rsidRDefault="0066708F" w:rsidP="00941935">
      <w:pPr>
        <w:widowControl/>
        <w:autoSpaceDE w:val="0"/>
        <w:autoSpaceDN w:val="0"/>
        <w:adjustRightInd w:val="0"/>
        <w:ind w:firstLine="540"/>
        <w:jc w:val="both"/>
        <w:rPr>
          <w:sz w:val="22"/>
          <w:szCs w:val="22"/>
        </w:rPr>
      </w:pPr>
      <w:r w:rsidRPr="00061991">
        <w:rPr>
          <w:sz w:val="22"/>
          <w:szCs w:val="22"/>
        </w:rPr>
        <w:t xml:space="preserve">Организация применяет упрощенную систему налогообложения в соответствии с </w:t>
      </w:r>
      <w:hyperlink r:id="rId20" w:history="1">
        <w:r w:rsidRPr="00061991">
          <w:rPr>
            <w:sz w:val="22"/>
            <w:szCs w:val="22"/>
          </w:rPr>
          <w:t>Главой 26.2</w:t>
        </w:r>
      </w:hyperlink>
      <w:r w:rsidRPr="00061991">
        <w:rPr>
          <w:sz w:val="22"/>
          <w:szCs w:val="22"/>
        </w:rPr>
        <w:t xml:space="preserve"> части 2 Налогового кодекса Российской Федерации.</w:t>
      </w:r>
    </w:p>
    <w:p w14:paraId="21EF8D88" w14:textId="77777777" w:rsidR="0066708F" w:rsidRPr="00061991" w:rsidRDefault="0066708F" w:rsidP="00941935">
      <w:pPr>
        <w:widowControl/>
        <w:autoSpaceDE w:val="0"/>
        <w:autoSpaceDN w:val="0"/>
        <w:adjustRightInd w:val="0"/>
        <w:ind w:left="708" w:right="-283" w:firstLine="708"/>
        <w:jc w:val="right"/>
        <w:rPr>
          <w:sz w:val="22"/>
          <w:szCs w:val="22"/>
        </w:rPr>
      </w:pPr>
    </w:p>
    <w:p w14:paraId="7E157165" w14:textId="77777777" w:rsidR="0066708F" w:rsidRPr="00061991" w:rsidRDefault="0066708F" w:rsidP="00941935">
      <w:pPr>
        <w:pStyle w:val="2"/>
        <w:numPr>
          <w:ilvl w:val="0"/>
          <w:numId w:val="26"/>
        </w:numPr>
        <w:tabs>
          <w:tab w:val="left" w:pos="1134"/>
        </w:tabs>
        <w:ind w:left="0" w:firstLine="709"/>
        <w:rPr>
          <w:b w:val="0"/>
          <w:sz w:val="22"/>
          <w:szCs w:val="22"/>
        </w:rPr>
      </w:pPr>
      <w:r w:rsidRPr="00061991">
        <w:rPr>
          <w:b w:val="0"/>
          <w:sz w:val="22"/>
          <w:szCs w:val="22"/>
        </w:rPr>
        <w:lastRenderedPageBreak/>
        <w:t>С 01.01.2024 произвести корректировку установленных долгосрочных льготных тарифов на тепловую энергию для потребителей МУП ЖКХ</w:t>
      </w:r>
      <w:r w:rsidRPr="00061991">
        <w:rPr>
          <w:b w:val="0"/>
          <w:sz w:val="22"/>
          <w:szCs w:val="22"/>
          <w:lang w:val="en-US"/>
        </w:rPr>
        <w:t> </w:t>
      </w:r>
      <w:r w:rsidRPr="00061991">
        <w:rPr>
          <w:b w:val="0"/>
          <w:sz w:val="22"/>
          <w:szCs w:val="22"/>
        </w:rPr>
        <w:t>«</w:t>
      </w:r>
      <w:proofErr w:type="spellStart"/>
      <w:r w:rsidRPr="00061991">
        <w:rPr>
          <w:b w:val="0"/>
          <w:sz w:val="22"/>
          <w:szCs w:val="22"/>
        </w:rPr>
        <w:t>Нерльское</w:t>
      </w:r>
      <w:proofErr w:type="spellEnd"/>
      <w:r w:rsidRPr="00061991">
        <w:rPr>
          <w:b w:val="0"/>
          <w:sz w:val="22"/>
          <w:szCs w:val="22"/>
        </w:rPr>
        <w:t xml:space="preserve"> коммунальное объединение» (Тейковский район) на 2024-2026 годы, изложив </w:t>
      </w:r>
      <w:hyperlink r:id="rId21" w:history="1">
        <w:r w:rsidRPr="00061991">
          <w:rPr>
            <w:b w:val="0"/>
            <w:sz w:val="22"/>
            <w:szCs w:val="22"/>
          </w:rPr>
          <w:t>приложение 2</w:t>
        </w:r>
      </w:hyperlink>
      <w:r w:rsidRPr="00061991">
        <w:rPr>
          <w:b w:val="0"/>
          <w:sz w:val="22"/>
          <w:szCs w:val="22"/>
        </w:rPr>
        <w:t xml:space="preserve"> к постановлению Департамента энергетики и тарифов Ивановской</w:t>
      </w:r>
      <w:r w:rsidRPr="00061991">
        <w:rPr>
          <w:b w:val="0"/>
          <w:color w:val="FF0000"/>
          <w:sz w:val="22"/>
          <w:szCs w:val="22"/>
        </w:rPr>
        <w:t xml:space="preserve"> </w:t>
      </w:r>
      <w:r w:rsidRPr="00061991">
        <w:rPr>
          <w:b w:val="0"/>
          <w:sz w:val="22"/>
          <w:szCs w:val="22"/>
        </w:rPr>
        <w:t>области от 22.10.</w:t>
      </w:r>
      <w:r w:rsidR="0039372C">
        <w:rPr>
          <w:b w:val="0"/>
          <w:sz w:val="22"/>
          <w:szCs w:val="22"/>
        </w:rPr>
        <w:t>2021 № 46-т/13 в новой редакции:</w:t>
      </w:r>
    </w:p>
    <w:p w14:paraId="17AC2B7A" w14:textId="77777777" w:rsidR="0066708F" w:rsidRPr="00061991" w:rsidRDefault="0066708F" w:rsidP="00941935">
      <w:pPr>
        <w:rPr>
          <w:sz w:val="22"/>
          <w:szCs w:val="22"/>
        </w:rPr>
      </w:pPr>
    </w:p>
    <w:p w14:paraId="430C9D7E" w14:textId="77777777" w:rsidR="0066708F" w:rsidRPr="00061991" w:rsidRDefault="0066708F" w:rsidP="00941935">
      <w:pPr>
        <w:widowControl/>
        <w:autoSpaceDE w:val="0"/>
        <w:autoSpaceDN w:val="0"/>
        <w:adjustRightInd w:val="0"/>
        <w:ind w:left="708" w:firstLine="708"/>
        <w:jc w:val="right"/>
        <w:rPr>
          <w:sz w:val="22"/>
          <w:szCs w:val="22"/>
        </w:rPr>
      </w:pPr>
      <w:r w:rsidRPr="00061991">
        <w:rPr>
          <w:sz w:val="22"/>
          <w:szCs w:val="22"/>
        </w:rPr>
        <w:t>Приложение 2 к постановлению Департамента энергетики и тарифов</w:t>
      </w:r>
    </w:p>
    <w:p w14:paraId="5602D120" w14:textId="77777777" w:rsidR="0066708F" w:rsidRPr="00061991" w:rsidRDefault="0066708F" w:rsidP="00941935">
      <w:pPr>
        <w:widowControl/>
        <w:autoSpaceDE w:val="0"/>
        <w:autoSpaceDN w:val="0"/>
        <w:adjustRightInd w:val="0"/>
        <w:ind w:left="708" w:firstLine="708"/>
        <w:jc w:val="right"/>
        <w:rPr>
          <w:sz w:val="22"/>
          <w:szCs w:val="22"/>
        </w:rPr>
      </w:pPr>
      <w:r w:rsidRPr="00061991">
        <w:rPr>
          <w:sz w:val="22"/>
          <w:szCs w:val="22"/>
        </w:rPr>
        <w:t xml:space="preserve"> Ивановской области от 22.10.2021 № 46-т/13</w:t>
      </w:r>
    </w:p>
    <w:p w14:paraId="451D971C" w14:textId="77777777" w:rsidR="0066708F" w:rsidRPr="00061991" w:rsidRDefault="0066708F" w:rsidP="00941935">
      <w:pPr>
        <w:widowControl/>
        <w:autoSpaceDE w:val="0"/>
        <w:autoSpaceDN w:val="0"/>
        <w:adjustRightInd w:val="0"/>
        <w:ind w:left="708" w:right="-283" w:firstLine="708"/>
        <w:jc w:val="right"/>
        <w:rPr>
          <w:sz w:val="22"/>
          <w:szCs w:val="22"/>
        </w:rPr>
      </w:pPr>
    </w:p>
    <w:p w14:paraId="1B3AE8E3" w14:textId="77777777" w:rsidR="0066708F" w:rsidRPr="00061991" w:rsidRDefault="0066708F" w:rsidP="00941935">
      <w:pPr>
        <w:widowControl/>
        <w:autoSpaceDE w:val="0"/>
        <w:autoSpaceDN w:val="0"/>
        <w:adjustRightInd w:val="0"/>
        <w:jc w:val="center"/>
        <w:rPr>
          <w:b/>
          <w:bCs/>
          <w:sz w:val="22"/>
          <w:szCs w:val="22"/>
        </w:rPr>
      </w:pPr>
      <w:r w:rsidRPr="00061991">
        <w:rPr>
          <w:b/>
          <w:bCs/>
          <w:sz w:val="22"/>
          <w:szCs w:val="22"/>
        </w:rPr>
        <w:t>Льготные тарифы на тепловую энергию (мощность), поставляемую потребителям</w:t>
      </w:r>
    </w:p>
    <w:tbl>
      <w:tblPr>
        <w:tblW w:w="10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2532"/>
        <w:gridCol w:w="1277"/>
        <w:gridCol w:w="709"/>
        <w:gridCol w:w="1277"/>
        <w:gridCol w:w="1275"/>
        <w:gridCol w:w="567"/>
        <w:gridCol w:w="567"/>
        <w:gridCol w:w="567"/>
        <w:gridCol w:w="567"/>
        <w:gridCol w:w="854"/>
      </w:tblGrid>
      <w:tr w:rsidR="0066708F" w:rsidRPr="00061991" w14:paraId="4DE2E106" w14:textId="77777777" w:rsidTr="0066708F">
        <w:trPr>
          <w:trHeight w:val="98"/>
        </w:trPr>
        <w:tc>
          <w:tcPr>
            <w:tcW w:w="444" w:type="dxa"/>
            <w:vMerge w:val="restart"/>
            <w:shd w:val="clear" w:color="auto" w:fill="auto"/>
            <w:vAlign w:val="center"/>
          </w:tcPr>
          <w:p w14:paraId="62BE7C7E" w14:textId="77777777" w:rsidR="0066708F" w:rsidRPr="00061991" w:rsidRDefault="0066708F" w:rsidP="00941935">
            <w:pPr>
              <w:widowControl/>
              <w:jc w:val="center"/>
              <w:rPr>
                <w:sz w:val="22"/>
                <w:szCs w:val="22"/>
              </w:rPr>
            </w:pPr>
            <w:r w:rsidRPr="00061991">
              <w:rPr>
                <w:sz w:val="22"/>
                <w:szCs w:val="22"/>
              </w:rPr>
              <w:t>№ п/п</w:t>
            </w:r>
          </w:p>
        </w:tc>
        <w:tc>
          <w:tcPr>
            <w:tcW w:w="2532" w:type="dxa"/>
            <w:vMerge w:val="restart"/>
            <w:shd w:val="clear" w:color="auto" w:fill="auto"/>
            <w:vAlign w:val="center"/>
          </w:tcPr>
          <w:p w14:paraId="40BAEBBA" w14:textId="77777777" w:rsidR="0066708F" w:rsidRPr="00061991" w:rsidRDefault="0066708F" w:rsidP="00941935">
            <w:pPr>
              <w:widowControl/>
              <w:jc w:val="center"/>
              <w:rPr>
                <w:sz w:val="22"/>
                <w:szCs w:val="22"/>
              </w:rPr>
            </w:pPr>
            <w:r w:rsidRPr="00061991">
              <w:rPr>
                <w:sz w:val="22"/>
                <w:szCs w:val="22"/>
              </w:rPr>
              <w:t>Наименование регулируемой организации</w:t>
            </w:r>
          </w:p>
        </w:tc>
        <w:tc>
          <w:tcPr>
            <w:tcW w:w="1277" w:type="dxa"/>
            <w:vMerge w:val="restart"/>
            <w:shd w:val="clear" w:color="auto" w:fill="auto"/>
            <w:noWrap/>
            <w:vAlign w:val="center"/>
          </w:tcPr>
          <w:p w14:paraId="5DF2255F" w14:textId="77777777" w:rsidR="0066708F" w:rsidRPr="00061991" w:rsidRDefault="0066708F" w:rsidP="00941935">
            <w:pPr>
              <w:widowControl/>
              <w:jc w:val="center"/>
              <w:rPr>
                <w:sz w:val="22"/>
                <w:szCs w:val="22"/>
              </w:rPr>
            </w:pPr>
            <w:r w:rsidRPr="00061991">
              <w:rPr>
                <w:sz w:val="22"/>
                <w:szCs w:val="22"/>
              </w:rPr>
              <w:t>Вид тарифа</w:t>
            </w:r>
          </w:p>
        </w:tc>
        <w:tc>
          <w:tcPr>
            <w:tcW w:w="709" w:type="dxa"/>
            <w:vMerge w:val="restart"/>
            <w:shd w:val="clear" w:color="auto" w:fill="auto"/>
            <w:noWrap/>
            <w:vAlign w:val="center"/>
          </w:tcPr>
          <w:p w14:paraId="2D908F72" w14:textId="77777777" w:rsidR="0066708F" w:rsidRPr="00061991" w:rsidRDefault="0066708F" w:rsidP="00941935">
            <w:pPr>
              <w:widowControl/>
              <w:jc w:val="center"/>
              <w:rPr>
                <w:sz w:val="22"/>
                <w:szCs w:val="22"/>
              </w:rPr>
            </w:pPr>
            <w:r w:rsidRPr="00061991">
              <w:rPr>
                <w:sz w:val="22"/>
                <w:szCs w:val="22"/>
              </w:rPr>
              <w:t>Год</w:t>
            </w:r>
          </w:p>
        </w:tc>
        <w:tc>
          <w:tcPr>
            <w:tcW w:w="2552" w:type="dxa"/>
            <w:gridSpan w:val="2"/>
            <w:shd w:val="clear" w:color="auto" w:fill="auto"/>
            <w:noWrap/>
            <w:vAlign w:val="center"/>
          </w:tcPr>
          <w:p w14:paraId="1DDBCB67" w14:textId="77777777" w:rsidR="0066708F" w:rsidRPr="00061991" w:rsidRDefault="0066708F" w:rsidP="00941935">
            <w:pPr>
              <w:widowControl/>
              <w:jc w:val="center"/>
              <w:rPr>
                <w:sz w:val="22"/>
                <w:szCs w:val="22"/>
              </w:rPr>
            </w:pPr>
            <w:r w:rsidRPr="00061991">
              <w:rPr>
                <w:sz w:val="22"/>
                <w:szCs w:val="22"/>
              </w:rPr>
              <w:t>Вода</w:t>
            </w:r>
          </w:p>
        </w:tc>
        <w:tc>
          <w:tcPr>
            <w:tcW w:w="2268" w:type="dxa"/>
            <w:gridSpan w:val="4"/>
            <w:shd w:val="clear" w:color="auto" w:fill="auto"/>
            <w:noWrap/>
            <w:vAlign w:val="center"/>
          </w:tcPr>
          <w:p w14:paraId="1416F0BC" w14:textId="77777777" w:rsidR="0066708F" w:rsidRPr="00061991" w:rsidRDefault="0066708F" w:rsidP="00941935">
            <w:pPr>
              <w:widowControl/>
              <w:jc w:val="center"/>
              <w:rPr>
                <w:sz w:val="22"/>
                <w:szCs w:val="22"/>
              </w:rPr>
            </w:pPr>
            <w:r w:rsidRPr="00061991">
              <w:rPr>
                <w:sz w:val="22"/>
                <w:szCs w:val="22"/>
              </w:rPr>
              <w:t>Отборный пар давлением</w:t>
            </w:r>
          </w:p>
        </w:tc>
        <w:tc>
          <w:tcPr>
            <w:tcW w:w="854" w:type="dxa"/>
            <w:vMerge w:val="restart"/>
            <w:shd w:val="clear" w:color="auto" w:fill="auto"/>
            <w:vAlign w:val="center"/>
          </w:tcPr>
          <w:p w14:paraId="4F1E0642" w14:textId="77777777" w:rsidR="0066708F" w:rsidRPr="00061991" w:rsidRDefault="0066708F" w:rsidP="00941935">
            <w:pPr>
              <w:widowControl/>
              <w:jc w:val="center"/>
              <w:rPr>
                <w:sz w:val="22"/>
                <w:szCs w:val="22"/>
              </w:rPr>
            </w:pPr>
            <w:r w:rsidRPr="00061991">
              <w:rPr>
                <w:sz w:val="22"/>
                <w:szCs w:val="22"/>
              </w:rPr>
              <w:t>Острый и редуцированный пар</w:t>
            </w:r>
          </w:p>
        </w:tc>
      </w:tr>
      <w:tr w:rsidR="0066708F" w:rsidRPr="00061991" w14:paraId="3823D60D" w14:textId="77777777" w:rsidTr="0066708F">
        <w:trPr>
          <w:trHeight w:val="1280"/>
        </w:trPr>
        <w:tc>
          <w:tcPr>
            <w:tcW w:w="444" w:type="dxa"/>
            <w:vMerge/>
            <w:tcBorders>
              <w:bottom w:val="single" w:sz="4" w:space="0" w:color="auto"/>
            </w:tcBorders>
            <w:shd w:val="clear" w:color="auto" w:fill="auto"/>
            <w:noWrap/>
            <w:vAlign w:val="center"/>
          </w:tcPr>
          <w:p w14:paraId="13DF9539" w14:textId="77777777" w:rsidR="0066708F" w:rsidRPr="00061991" w:rsidRDefault="0066708F" w:rsidP="00941935">
            <w:pPr>
              <w:widowControl/>
              <w:jc w:val="center"/>
              <w:rPr>
                <w:sz w:val="22"/>
                <w:szCs w:val="22"/>
              </w:rPr>
            </w:pPr>
          </w:p>
        </w:tc>
        <w:tc>
          <w:tcPr>
            <w:tcW w:w="2532" w:type="dxa"/>
            <w:vMerge/>
            <w:tcBorders>
              <w:bottom w:val="single" w:sz="4" w:space="0" w:color="auto"/>
            </w:tcBorders>
            <w:shd w:val="clear" w:color="auto" w:fill="auto"/>
            <w:vAlign w:val="center"/>
          </w:tcPr>
          <w:p w14:paraId="036C70B8" w14:textId="77777777" w:rsidR="0066708F" w:rsidRPr="00061991" w:rsidRDefault="0066708F" w:rsidP="00941935">
            <w:pPr>
              <w:widowControl/>
              <w:rPr>
                <w:sz w:val="22"/>
                <w:szCs w:val="22"/>
              </w:rPr>
            </w:pPr>
          </w:p>
        </w:tc>
        <w:tc>
          <w:tcPr>
            <w:tcW w:w="1277" w:type="dxa"/>
            <w:vMerge/>
            <w:tcBorders>
              <w:bottom w:val="single" w:sz="4" w:space="0" w:color="auto"/>
            </w:tcBorders>
            <w:shd w:val="clear" w:color="auto" w:fill="auto"/>
            <w:noWrap/>
            <w:vAlign w:val="center"/>
          </w:tcPr>
          <w:p w14:paraId="722D017B" w14:textId="77777777" w:rsidR="0066708F" w:rsidRPr="00061991" w:rsidRDefault="0066708F" w:rsidP="00941935">
            <w:pPr>
              <w:widowControl/>
              <w:jc w:val="center"/>
              <w:rPr>
                <w:sz w:val="22"/>
                <w:szCs w:val="22"/>
              </w:rPr>
            </w:pPr>
          </w:p>
        </w:tc>
        <w:tc>
          <w:tcPr>
            <w:tcW w:w="709" w:type="dxa"/>
            <w:vMerge/>
            <w:tcBorders>
              <w:bottom w:val="single" w:sz="4" w:space="0" w:color="auto"/>
            </w:tcBorders>
            <w:shd w:val="clear" w:color="auto" w:fill="auto"/>
            <w:noWrap/>
            <w:vAlign w:val="center"/>
          </w:tcPr>
          <w:p w14:paraId="439EC631" w14:textId="77777777" w:rsidR="0066708F" w:rsidRPr="00061991" w:rsidRDefault="0066708F" w:rsidP="00941935">
            <w:pPr>
              <w:widowControl/>
              <w:jc w:val="center"/>
              <w:rPr>
                <w:sz w:val="22"/>
                <w:szCs w:val="22"/>
              </w:rPr>
            </w:pPr>
          </w:p>
        </w:tc>
        <w:tc>
          <w:tcPr>
            <w:tcW w:w="1277" w:type="dxa"/>
            <w:tcBorders>
              <w:bottom w:val="single" w:sz="4" w:space="0" w:color="auto"/>
            </w:tcBorders>
            <w:shd w:val="clear" w:color="auto" w:fill="auto"/>
            <w:noWrap/>
            <w:vAlign w:val="center"/>
          </w:tcPr>
          <w:p w14:paraId="3D261F0A" w14:textId="77777777" w:rsidR="0066708F" w:rsidRPr="00061991" w:rsidRDefault="0066708F" w:rsidP="00941935">
            <w:pPr>
              <w:widowControl/>
              <w:jc w:val="center"/>
              <w:rPr>
                <w:sz w:val="22"/>
                <w:szCs w:val="22"/>
              </w:rPr>
            </w:pPr>
            <w:r w:rsidRPr="00061991">
              <w:rPr>
                <w:sz w:val="22"/>
                <w:szCs w:val="22"/>
              </w:rPr>
              <w:t>1 полугодие</w:t>
            </w:r>
          </w:p>
        </w:tc>
        <w:tc>
          <w:tcPr>
            <w:tcW w:w="1275" w:type="dxa"/>
            <w:tcBorders>
              <w:bottom w:val="single" w:sz="4" w:space="0" w:color="auto"/>
            </w:tcBorders>
            <w:vAlign w:val="center"/>
          </w:tcPr>
          <w:p w14:paraId="7A81A948" w14:textId="77777777" w:rsidR="0066708F" w:rsidRPr="00061991" w:rsidRDefault="0066708F" w:rsidP="00941935">
            <w:pPr>
              <w:widowControl/>
              <w:jc w:val="center"/>
              <w:rPr>
                <w:sz w:val="22"/>
                <w:szCs w:val="22"/>
              </w:rPr>
            </w:pPr>
            <w:r w:rsidRPr="00061991">
              <w:rPr>
                <w:sz w:val="22"/>
                <w:szCs w:val="22"/>
              </w:rPr>
              <w:t>2 полугодие</w:t>
            </w:r>
          </w:p>
        </w:tc>
        <w:tc>
          <w:tcPr>
            <w:tcW w:w="567" w:type="dxa"/>
            <w:tcBorders>
              <w:bottom w:val="single" w:sz="4" w:space="0" w:color="auto"/>
            </w:tcBorders>
            <w:shd w:val="clear" w:color="auto" w:fill="auto"/>
            <w:vAlign w:val="center"/>
          </w:tcPr>
          <w:p w14:paraId="5B482983" w14:textId="77777777" w:rsidR="0066708F" w:rsidRPr="00061991" w:rsidRDefault="0066708F" w:rsidP="00941935">
            <w:pPr>
              <w:jc w:val="center"/>
              <w:rPr>
                <w:sz w:val="22"/>
                <w:szCs w:val="22"/>
              </w:rPr>
            </w:pPr>
            <w:r w:rsidRPr="00061991">
              <w:rPr>
                <w:sz w:val="22"/>
                <w:szCs w:val="22"/>
              </w:rPr>
              <w:t>от 1,2 до 2,5 кг/</w:t>
            </w:r>
          </w:p>
          <w:p w14:paraId="7A6D7841" w14:textId="77777777" w:rsidR="0066708F" w:rsidRPr="00061991" w:rsidRDefault="0066708F" w:rsidP="00941935">
            <w:pPr>
              <w:widowControl/>
              <w:jc w:val="center"/>
              <w:rPr>
                <w:sz w:val="22"/>
                <w:szCs w:val="22"/>
              </w:rPr>
            </w:pPr>
            <w:r w:rsidRPr="00061991">
              <w:rPr>
                <w:sz w:val="22"/>
                <w:szCs w:val="22"/>
              </w:rPr>
              <w:t>см</w:t>
            </w:r>
            <w:r w:rsidRPr="00061991">
              <w:rPr>
                <w:sz w:val="22"/>
                <w:szCs w:val="22"/>
                <w:vertAlign w:val="superscript"/>
              </w:rPr>
              <w:t>2</w:t>
            </w:r>
          </w:p>
        </w:tc>
        <w:tc>
          <w:tcPr>
            <w:tcW w:w="567" w:type="dxa"/>
            <w:tcBorders>
              <w:bottom w:val="single" w:sz="4" w:space="0" w:color="auto"/>
            </w:tcBorders>
            <w:vAlign w:val="center"/>
          </w:tcPr>
          <w:p w14:paraId="54AB4482" w14:textId="77777777" w:rsidR="0066708F" w:rsidRPr="00061991" w:rsidRDefault="0066708F" w:rsidP="00941935">
            <w:pPr>
              <w:widowControl/>
              <w:jc w:val="center"/>
              <w:rPr>
                <w:sz w:val="22"/>
                <w:szCs w:val="22"/>
              </w:rPr>
            </w:pPr>
            <w:r w:rsidRPr="00061991">
              <w:rPr>
                <w:sz w:val="22"/>
                <w:szCs w:val="22"/>
              </w:rPr>
              <w:t>от 2,5 до 7,0 кг/см</w:t>
            </w:r>
            <w:r w:rsidRPr="00061991">
              <w:rPr>
                <w:sz w:val="22"/>
                <w:szCs w:val="22"/>
                <w:vertAlign w:val="superscript"/>
              </w:rPr>
              <w:t>2</w:t>
            </w:r>
          </w:p>
        </w:tc>
        <w:tc>
          <w:tcPr>
            <w:tcW w:w="567" w:type="dxa"/>
            <w:tcBorders>
              <w:bottom w:val="single" w:sz="4" w:space="0" w:color="auto"/>
            </w:tcBorders>
            <w:vAlign w:val="center"/>
          </w:tcPr>
          <w:p w14:paraId="49700279" w14:textId="77777777" w:rsidR="0066708F" w:rsidRPr="00061991" w:rsidRDefault="0066708F" w:rsidP="00941935">
            <w:pPr>
              <w:widowControl/>
              <w:jc w:val="center"/>
              <w:rPr>
                <w:sz w:val="22"/>
                <w:szCs w:val="22"/>
              </w:rPr>
            </w:pPr>
            <w:r w:rsidRPr="00061991">
              <w:rPr>
                <w:sz w:val="22"/>
                <w:szCs w:val="22"/>
              </w:rPr>
              <w:t>от 7,0 до 13,0 кг/</w:t>
            </w:r>
          </w:p>
          <w:p w14:paraId="691BAE3A" w14:textId="77777777" w:rsidR="0066708F" w:rsidRPr="00061991" w:rsidRDefault="0066708F" w:rsidP="00941935">
            <w:pPr>
              <w:widowControl/>
              <w:jc w:val="center"/>
              <w:rPr>
                <w:sz w:val="22"/>
                <w:szCs w:val="22"/>
              </w:rPr>
            </w:pPr>
            <w:r w:rsidRPr="00061991">
              <w:rPr>
                <w:sz w:val="22"/>
                <w:szCs w:val="22"/>
              </w:rPr>
              <w:t>см</w:t>
            </w:r>
            <w:r w:rsidRPr="00061991">
              <w:rPr>
                <w:sz w:val="22"/>
                <w:szCs w:val="22"/>
                <w:vertAlign w:val="superscript"/>
              </w:rPr>
              <w:t>2</w:t>
            </w:r>
          </w:p>
        </w:tc>
        <w:tc>
          <w:tcPr>
            <w:tcW w:w="567" w:type="dxa"/>
            <w:tcBorders>
              <w:bottom w:val="single" w:sz="4" w:space="0" w:color="auto"/>
            </w:tcBorders>
            <w:vAlign w:val="center"/>
          </w:tcPr>
          <w:p w14:paraId="65F7D1D7" w14:textId="77777777" w:rsidR="0066708F" w:rsidRPr="00061991" w:rsidRDefault="0066708F" w:rsidP="00941935">
            <w:pPr>
              <w:widowControl/>
              <w:ind w:right="-108" w:hanging="109"/>
              <w:jc w:val="center"/>
              <w:rPr>
                <w:sz w:val="22"/>
                <w:szCs w:val="22"/>
              </w:rPr>
            </w:pPr>
            <w:r w:rsidRPr="00061991">
              <w:rPr>
                <w:sz w:val="22"/>
                <w:szCs w:val="22"/>
              </w:rPr>
              <w:t>Свыше 13,0 кг/</w:t>
            </w:r>
          </w:p>
          <w:p w14:paraId="6F3A1F16" w14:textId="77777777" w:rsidR="0066708F" w:rsidRPr="00061991" w:rsidRDefault="0066708F" w:rsidP="00941935">
            <w:pPr>
              <w:widowControl/>
              <w:jc w:val="center"/>
              <w:rPr>
                <w:sz w:val="22"/>
                <w:szCs w:val="22"/>
              </w:rPr>
            </w:pPr>
            <w:r w:rsidRPr="00061991">
              <w:rPr>
                <w:sz w:val="22"/>
                <w:szCs w:val="22"/>
              </w:rPr>
              <w:t>см</w:t>
            </w:r>
            <w:r w:rsidRPr="00061991">
              <w:rPr>
                <w:sz w:val="22"/>
                <w:szCs w:val="22"/>
                <w:vertAlign w:val="superscript"/>
              </w:rPr>
              <w:t>2</w:t>
            </w:r>
          </w:p>
        </w:tc>
        <w:tc>
          <w:tcPr>
            <w:tcW w:w="854" w:type="dxa"/>
            <w:vMerge/>
            <w:tcBorders>
              <w:bottom w:val="single" w:sz="4" w:space="0" w:color="auto"/>
            </w:tcBorders>
            <w:shd w:val="clear" w:color="auto" w:fill="auto"/>
            <w:vAlign w:val="center"/>
          </w:tcPr>
          <w:p w14:paraId="23C7841B" w14:textId="77777777" w:rsidR="0066708F" w:rsidRPr="00061991" w:rsidRDefault="0066708F" w:rsidP="00941935">
            <w:pPr>
              <w:widowControl/>
              <w:jc w:val="center"/>
              <w:rPr>
                <w:sz w:val="22"/>
                <w:szCs w:val="22"/>
              </w:rPr>
            </w:pPr>
          </w:p>
        </w:tc>
      </w:tr>
      <w:tr w:rsidR="0066708F" w:rsidRPr="00061991" w14:paraId="55502375" w14:textId="77777777" w:rsidTr="0066708F">
        <w:trPr>
          <w:trHeight w:val="332"/>
        </w:trPr>
        <w:tc>
          <w:tcPr>
            <w:tcW w:w="10636" w:type="dxa"/>
            <w:gridSpan w:val="11"/>
            <w:shd w:val="clear" w:color="auto" w:fill="auto"/>
            <w:noWrap/>
            <w:vAlign w:val="center"/>
          </w:tcPr>
          <w:p w14:paraId="51D78D2F" w14:textId="77777777" w:rsidR="0066708F" w:rsidRPr="00061991" w:rsidRDefault="0066708F" w:rsidP="00941935">
            <w:pPr>
              <w:jc w:val="center"/>
              <w:rPr>
                <w:sz w:val="22"/>
                <w:szCs w:val="22"/>
              </w:rPr>
            </w:pPr>
            <w:r w:rsidRPr="00061991">
              <w:rPr>
                <w:sz w:val="22"/>
                <w:szCs w:val="22"/>
              </w:rPr>
              <w:t>Для потребителей, в случае отсутствия дифференциации тарифов по схеме подключения</w:t>
            </w:r>
          </w:p>
        </w:tc>
      </w:tr>
      <w:tr w:rsidR="0066708F" w:rsidRPr="00061991" w14:paraId="3BC26783" w14:textId="77777777" w:rsidTr="0066708F">
        <w:trPr>
          <w:trHeight w:val="332"/>
        </w:trPr>
        <w:tc>
          <w:tcPr>
            <w:tcW w:w="10636" w:type="dxa"/>
            <w:gridSpan w:val="11"/>
            <w:shd w:val="clear" w:color="auto" w:fill="auto"/>
            <w:noWrap/>
            <w:vAlign w:val="center"/>
          </w:tcPr>
          <w:p w14:paraId="7E6D221B" w14:textId="77777777" w:rsidR="0066708F" w:rsidRPr="00061991" w:rsidRDefault="0066708F" w:rsidP="00941935">
            <w:pPr>
              <w:jc w:val="center"/>
              <w:rPr>
                <w:sz w:val="22"/>
                <w:szCs w:val="22"/>
              </w:rPr>
            </w:pPr>
            <w:r w:rsidRPr="00061991">
              <w:rPr>
                <w:sz w:val="22"/>
                <w:szCs w:val="22"/>
              </w:rPr>
              <w:t>Население (тариф НДС не облагается)</w:t>
            </w:r>
          </w:p>
        </w:tc>
      </w:tr>
      <w:tr w:rsidR="0066708F" w:rsidRPr="00061991" w14:paraId="26E86557" w14:textId="77777777" w:rsidTr="0066708F">
        <w:trPr>
          <w:trHeight w:val="340"/>
        </w:trPr>
        <w:tc>
          <w:tcPr>
            <w:tcW w:w="444" w:type="dxa"/>
            <w:vMerge w:val="restart"/>
            <w:shd w:val="clear" w:color="auto" w:fill="auto"/>
            <w:noWrap/>
            <w:vAlign w:val="center"/>
          </w:tcPr>
          <w:p w14:paraId="2C09D040" w14:textId="77777777" w:rsidR="0066708F" w:rsidRPr="00061991" w:rsidRDefault="0066708F" w:rsidP="00941935">
            <w:pPr>
              <w:jc w:val="center"/>
              <w:rPr>
                <w:sz w:val="22"/>
                <w:szCs w:val="22"/>
              </w:rPr>
            </w:pPr>
            <w:r w:rsidRPr="00061991">
              <w:rPr>
                <w:sz w:val="22"/>
                <w:szCs w:val="22"/>
              </w:rPr>
              <w:t>1.</w:t>
            </w:r>
          </w:p>
        </w:tc>
        <w:tc>
          <w:tcPr>
            <w:tcW w:w="2532" w:type="dxa"/>
            <w:vMerge w:val="restart"/>
            <w:shd w:val="clear" w:color="auto" w:fill="auto"/>
            <w:vAlign w:val="center"/>
          </w:tcPr>
          <w:p w14:paraId="0F8701EB" w14:textId="77777777" w:rsidR="0066708F" w:rsidRPr="00061991" w:rsidRDefault="0066708F" w:rsidP="00941935">
            <w:pPr>
              <w:pStyle w:val="ConsPlusNormal"/>
              <w:jc w:val="both"/>
              <w:rPr>
                <w:sz w:val="22"/>
                <w:szCs w:val="22"/>
              </w:rPr>
            </w:pPr>
            <w:r w:rsidRPr="00061991">
              <w:rPr>
                <w:sz w:val="22"/>
                <w:szCs w:val="22"/>
              </w:rPr>
              <w:t>МУП ЖКХ «</w:t>
            </w:r>
            <w:proofErr w:type="spellStart"/>
            <w:r w:rsidRPr="00061991">
              <w:rPr>
                <w:sz w:val="22"/>
                <w:szCs w:val="22"/>
              </w:rPr>
              <w:t>Нерльское</w:t>
            </w:r>
            <w:proofErr w:type="spellEnd"/>
            <w:r w:rsidRPr="00061991">
              <w:rPr>
                <w:sz w:val="22"/>
                <w:szCs w:val="22"/>
              </w:rPr>
              <w:t xml:space="preserve"> коммунальное объединение» (Тейковский район), п. Нерль, ул. Ленина, д. 7а</w:t>
            </w:r>
          </w:p>
        </w:tc>
        <w:tc>
          <w:tcPr>
            <w:tcW w:w="1277" w:type="dxa"/>
            <w:vMerge w:val="restart"/>
            <w:shd w:val="clear" w:color="auto" w:fill="auto"/>
            <w:vAlign w:val="center"/>
          </w:tcPr>
          <w:p w14:paraId="49613F9B" w14:textId="77777777" w:rsidR="0066708F" w:rsidRPr="00061991" w:rsidRDefault="0066708F"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xml:space="preserve">, руб./Гкал </w:t>
            </w:r>
          </w:p>
        </w:tc>
        <w:tc>
          <w:tcPr>
            <w:tcW w:w="709" w:type="dxa"/>
            <w:shd w:val="clear" w:color="auto" w:fill="auto"/>
            <w:noWrap/>
            <w:vAlign w:val="center"/>
          </w:tcPr>
          <w:p w14:paraId="32D1EFBB" w14:textId="77777777" w:rsidR="0066708F" w:rsidRPr="00061991" w:rsidRDefault="0066708F" w:rsidP="00941935">
            <w:pPr>
              <w:jc w:val="center"/>
              <w:rPr>
                <w:sz w:val="22"/>
                <w:szCs w:val="22"/>
              </w:rPr>
            </w:pPr>
            <w:r w:rsidRPr="00061991">
              <w:rPr>
                <w:sz w:val="22"/>
                <w:szCs w:val="22"/>
              </w:rPr>
              <w:t>2022</w:t>
            </w:r>
          </w:p>
        </w:tc>
        <w:tc>
          <w:tcPr>
            <w:tcW w:w="1277" w:type="dxa"/>
            <w:shd w:val="clear" w:color="auto" w:fill="auto"/>
            <w:noWrap/>
            <w:vAlign w:val="center"/>
          </w:tcPr>
          <w:p w14:paraId="3AE6AB48" w14:textId="77777777" w:rsidR="0066708F" w:rsidRPr="00061991" w:rsidRDefault="0066708F" w:rsidP="00941935">
            <w:pPr>
              <w:jc w:val="center"/>
              <w:rPr>
                <w:sz w:val="22"/>
                <w:szCs w:val="22"/>
              </w:rPr>
            </w:pPr>
            <w:r w:rsidRPr="00061991">
              <w:rPr>
                <w:sz w:val="22"/>
                <w:szCs w:val="22"/>
              </w:rPr>
              <w:t>2 826,16</w:t>
            </w:r>
          </w:p>
        </w:tc>
        <w:tc>
          <w:tcPr>
            <w:tcW w:w="1275" w:type="dxa"/>
            <w:vAlign w:val="center"/>
          </w:tcPr>
          <w:p w14:paraId="3E45B489" w14:textId="77777777" w:rsidR="0066708F" w:rsidRPr="00061991" w:rsidRDefault="0066708F" w:rsidP="00941935">
            <w:pPr>
              <w:jc w:val="center"/>
              <w:rPr>
                <w:sz w:val="22"/>
                <w:szCs w:val="22"/>
              </w:rPr>
            </w:pPr>
            <w:r w:rsidRPr="00061991">
              <w:rPr>
                <w:sz w:val="22"/>
                <w:szCs w:val="22"/>
              </w:rPr>
              <w:t>2 978,77 *</w:t>
            </w:r>
          </w:p>
        </w:tc>
        <w:tc>
          <w:tcPr>
            <w:tcW w:w="567" w:type="dxa"/>
            <w:shd w:val="clear" w:color="auto" w:fill="auto"/>
            <w:noWrap/>
            <w:vAlign w:val="center"/>
          </w:tcPr>
          <w:p w14:paraId="132BBB46"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0FBC1532"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3D85CB72"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50DABBAA"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725E4E22" w14:textId="77777777" w:rsidR="0066708F" w:rsidRPr="00061991" w:rsidRDefault="0066708F" w:rsidP="00941935">
            <w:pPr>
              <w:jc w:val="center"/>
              <w:rPr>
                <w:sz w:val="22"/>
                <w:szCs w:val="22"/>
              </w:rPr>
            </w:pPr>
            <w:r w:rsidRPr="00061991">
              <w:rPr>
                <w:sz w:val="22"/>
                <w:szCs w:val="22"/>
              </w:rPr>
              <w:t>-</w:t>
            </w:r>
          </w:p>
        </w:tc>
      </w:tr>
      <w:tr w:rsidR="0066708F" w:rsidRPr="00061991" w14:paraId="39EA3476" w14:textId="77777777" w:rsidTr="0066708F">
        <w:trPr>
          <w:trHeight w:val="340"/>
        </w:trPr>
        <w:tc>
          <w:tcPr>
            <w:tcW w:w="444" w:type="dxa"/>
            <w:vMerge/>
            <w:shd w:val="clear" w:color="auto" w:fill="auto"/>
            <w:noWrap/>
            <w:vAlign w:val="center"/>
          </w:tcPr>
          <w:p w14:paraId="3C847F2A" w14:textId="77777777" w:rsidR="0066708F" w:rsidRPr="00061991" w:rsidRDefault="0066708F" w:rsidP="00941935">
            <w:pPr>
              <w:jc w:val="center"/>
              <w:rPr>
                <w:sz w:val="22"/>
                <w:szCs w:val="22"/>
              </w:rPr>
            </w:pPr>
          </w:p>
        </w:tc>
        <w:tc>
          <w:tcPr>
            <w:tcW w:w="2532" w:type="dxa"/>
            <w:vMerge/>
            <w:shd w:val="clear" w:color="auto" w:fill="auto"/>
            <w:vAlign w:val="center"/>
          </w:tcPr>
          <w:p w14:paraId="420F4FD1" w14:textId="77777777" w:rsidR="0066708F" w:rsidRPr="00061991" w:rsidRDefault="0066708F" w:rsidP="00941935">
            <w:pPr>
              <w:pStyle w:val="ConsPlusNormal"/>
              <w:jc w:val="both"/>
              <w:rPr>
                <w:sz w:val="22"/>
                <w:szCs w:val="22"/>
              </w:rPr>
            </w:pPr>
          </w:p>
        </w:tc>
        <w:tc>
          <w:tcPr>
            <w:tcW w:w="1277" w:type="dxa"/>
            <w:vMerge/>
            <w:shd w:val="clear" w:color="auto" w:fill="auto"/>
            <w:vAlign w:val="center"/>
          </w:tcPr>
          <w:p w14:paraId="6075CB6F" w14:textId="77777777" w:rsidR="0066708F" w:rsidRPr="00061991" w:rsidRDefault="0066708F" w:rsidP="00941935">
            <w:pPr>
              <w:widowControl/>
              <w:jc w:val="center"/>
              <w:rPr>
                <w:sz w:val="22"/>
                <w:szCs w:val="22"/>
              </w:rPr>
            </w:pPr>
          </w:p>
        </w:tc>
        <w:tc>
          <w:tcPr>
            <w:tcW w:w="709" w:type="dxa"/>
            <w:shd w:val="clear" w:color="auto" w:fill="auto"/>
            <w:noWrap/>
            <w:vAlign w:val="center"/>
          </w:tcPr>
          <w:p w14:paraId="220A383E" w14:textId="77777777" w:rsidR="0066708F" w:rsidRPr="00061991" w:rsidRDefault="0066708F" w:rsidP="00941935">
            <w:pPr>
              <w:jc w:val="center"/>
              <w:rPr>
                <w:sz w:val="22"/>
                <w:szCs w:val="22"/>
              </w:rPr>
            </w:pPr>
            <w:r w:rsidRPr="00061991">
              <w:rPr>
                <w:sz w:val="22"/>
                <w:szCs w:val="22"/>
              </w:rPr>
              <w:t>2023</w:t>
            </w:r>
          </w:p>
        </w:tc>
        <w:tc>
          <w:tcPr>
            <w:tcW w:w="2552" w:type="dxa"/>
            <w:gridSpan w:val="2"/>
            <w:shd w:val="clear" w:color="auto" w:fill="auto"/>
            <w:noWrap/>
            <w:vAlign w:val="center"/>
          </w:tcPr>
          <w:p w14:paraId="7D1C70F8" w14:textId="77777777" w:rsidR="0066708F" w:rsidRPr="00061991" w:rsidRDefault="0066708F" w:rsidP="00941935">
            <w:pPr>
              <w:jc w:val="center"/>
              <w:rPr>
                <w:sz w:val="22"/>
                <w:szCs w:val="22"/>
              </w:rPr>
            </w:pPr>
            <w:r w:rsidRPr="00061991">
              <w:rPr>
                <w:sz w:val="22"/>
                <w:szCs w:val="22"/>
              </w:rPr>
              <w:t>3 306,43 **</w:t>
            </w:r>
          </w:p>
        </w:tc>
        <w:tc>
          <w:tcPr>
            <w:tcW w:w="567" w:type="dxa"/>
            <w:shd w:val="clear" w:color="auto" w:fill="auto"/>
            <w:noWrap/>
            <w:vAlign w:val="center"/>
          </w:tcPr>
          <w:p w14:paraId="4726E11D"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3996FBAA"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70417256"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19CC3552"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4A2649CE" w14:textId="77777777" w:rsidR="0066708F" w:rsidRPr="00061991" w:rsidRDefault="0066708F" w:rsidP="00941935">
            <w:pPr>
              <w:jc w:val="center"/>
              <w:rPr>
                <w:sz w:val="22"/>
                <w:szCs w:val="22"/>
              </w:rPr>
            </w:pPr>
            <w:r w:rsidRPr="00061991">
              <w:rPr>
                <w:sz w:val="22"/>
                <w:szCs w:val="22"/>
              </w:rPr>
              <w:t>-</w:t>
            </w:r>
          </w:p>
        </w:tc>
      </w:tr>
      <w:tr w:rsidR="0066708F" w:rsidRPr="00061991" w14:paraId="19D47269" w14:textId="77777777" w:rsidTr="0066708F">
        <w:trPr>
          <w:trHeight w:val="340"/>
        </w:trPr>
        <w:tc>
          <w:tcPr>
            <w:tcW w:w="444" w:type="dxa"/>
            <w:vMerge/>
            <w:shd w:val="clear" w:color="auto" w:fill="auto"/>
            <w:noWrap/>
            <w:vAlign w:val="center"/>
          </w:tcPr>
          <w:p w14:paraId="68EB576D" w14:textId="77777777" w:rsidR="0066708F" w:rsidRPr="00061991" w:rsidRDefault="0066708F" w:rsidP="00941935">
            <w:pPr>
              <w:jc w:val="center"/>
              <w:rPr>
                <w:sz w:val="22"/>
                <w:szCs w:val="22"/>
              </w:rPr>
            </w:pPr>
          </w:p>
        </w:tc>
        <w:tc>
          <w:tcPr>
            <w:tcW w:w="2532" w:type="dxa"/>
            <w:vMerge/>
            <w:shd w:val="clear" w:color="auto" w:fill="auto"/>
            <w:vAlign w:val="center"/>
          </w:tcPr>
          <w:p w14:paraId="2785D228" w14:textId="77777777" w:rsidR="0066708F" w:rsidRPr="00061991" w:rsidRDefault="0066708F" w:rsidP="00941935">
            <w:pPr>
              <w:pStyle w:val="ConsPlusNormal"/>
              <w:jc w:val="both"/>
              <w:rPr>
                <w:sz w:val="22"/>
                <w:szCs w:val="22"/>
              </w:rPr>
            </w:pPr>
          </w:p>
        </w:tc>
        <w:tc>
          <w:tcPr>
            <w:tcW w:w="1277" w:type="dxa"/>
            <w:vMerge/>
            <w:shd w:val="clear" w:color="auto" w:fill="auto"/>
            <w:vAlign w:val="center"/>
          </w:tcPr>
          <w:p w14:paraId="53DC0F0A" w14:textId="77777777" w:rsidR="0066708F" w:rsidRPr="00061991" w:rsidRDefault="0066708F" w:rsidP="00941935">
            <w:pPr>
              <w:widowControl/>
              <w:jc w:val="center"/>
              <w:rPr>
                <w:sz w:val="22"/>
                <w:szCs w:val="22"/>
              </w:rPr>
            </w:pPr>
          </w:p>
        </w:tc>
        <w:tc>
          <w:tcPr>
            <w:tcW w:w="709" w:type="dxa"/>
            <w:shd w:val="clear" w:color="auto" w:fill="auto"/>
            <w:noWrap/>
            <w:vAlign w:val="center"/>
          </w:tcPr>
          <w:p w14:paraId="3C39C98D" w14:textId="77777777" w:rsidR="0066708F" w:rsidRPr="00061991" w:rsidRDefault="0066708F" w:rsidP="00941935">
            <w:pPr>
              <w:jc w:val="center"/>
              <w:rPr>
                <w:sz w:val="22"/>
                <w:szCs w:val="22"/>
              </w:rPr>
            </w:pPr>
            <w:r w:rsidRPr="00061991">
              <w:rPr>
                <w:sz w:val="22"/>
                <w:szCs w:val="22"/>
              </w:rPr>
              <w:t>2024</w:t>
            </w:r>
          </w:p>
        </w:tc>
        <w:tc>
          <w:tcPr>
            <w:tcW w:w="1277" w:type="dxa"/>
            <w:shd w:val="clear" w:color="auto" w:fill="auto"/>
            <w:noWrap/>
            <w:vAlign w:val="center"/>
          </w:tcPr>
          <w:p w14:paraId="0FF5F4AD" w14:textId="77777777" w:rsidR="0066708F" w:rsidRPr="00061991" w:rsidRDefault="0066708F" w:rsidP="00941935">
            <w:pPr>
              <w:jc w:val="center"/>
              <w:rPr>
                <w:sz w:val="22"/>
                <w:szCs w:val="22"/>
              </w:rPr>
            </w:pPr>
            <w:r w:rsidRPr="00061991">
              <w:rPr>
                <w:sz w:val="22"/>
                <w:szCs w:val="22"/>
              </w:rPr>
              <w:t xml:space="preserve">3 289,50   </w:t>
            </w:r>
          </w:p>
        </w:tc>
        <w:tc>
          <w:tcPr>
            <w:tcW w:w="1275" w:type="dxa"/>
            <w:vAlign w:val="center"/>
          </w:tcPr>
          <w:p w14:paraId="69B84B24" w14:textId="77777777" w:rsidR="0066708F" w:rsidRPr="00061991" w:rsidRDefault="0066708F" w:rsidP="00941935">
            <w:pPr>
              <w:jc w:val="center"/>
              <w:rPr>
                <w:sz w:val="22"/>
                <w:szCs w:val="22"/>
              </w:rPr>
            </w:pPr>
            <w:r w:rsidRPr="00061991">
              <w:rPr>
                <w:sz w:val="22"/>
                <w:szCs w:val="22"/>
              </w:rPr>
              <w:t xml:space="preserve">3 486,57   </w:t>
            </w:r>
          </w:p>
        </w:tc>
        <w:tc>
          <w:tcPr>
            <w:tcW w:w="567" w:type="dxa"/>
            <w:shd w:val="clear" w:color="auto" w:fill="auto"/>
            <w:noWrap/>
            <w:vAlign w:val="center"/>
          </w:tcPr>
          <w:p w14:paraId="5E278A0E"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2DE81D18"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3CB0EBAC"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6A4E0A09"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4EE3F254" w14:textId="77777777" w:rsidR="0066708F" w:rsidRPr="00061991" w:rsidRDefault="0066708F" w:rsidP="00941935">
            <w:pPr>
              <w:jc w:val="center"/>
              <w:rPr>
                <w:sz w:val="22"/>
                <w:szCs w:val="22"/>
              </w:rPr>
            </w:pPr>
            <w:r w:rsidRPr="00061991">
              <w:rPr>
                <w:sz w:val="22"/>
                <w:szCs w:val="22"/>
              </w:rPr>
              <w:t>-</w:t>
            </w:r>
          </w:p>
        </w:tc>
      </w:tr>
      <w:tr w:rsidR="0066708F" w:rsidRPr="00061991" w14:paraId="15FE23B8" w14:textId="77777777" w:rsidTr="0066708F">
        <w:trPr>
          <w:trHeight w:val="340"/>
        </w:trPr>
        <w:tc>
          <w:tcPr>
            <w:tcW w:w="444" w:type="dxa"/>
            <w:vMerge/>
            <w:shd w:val="clear" w:color="auto" w:fill="auto"/>
            <w:noWrap/>
            <w:vAlign w:val="center"/>
          </w:tcPr>
          <w:p w14:paraId="0635DD38" w14:textId="77777777" w:rsidR="0066708F" w:rsidRPr="00061991" w:rsidRDefault="0066708F" w:rsidP="00941935">
            <w:pPr>
              <w:jc w:val="center"/>
              <w:rPr>
                <w:sz w:val="22"/>
                <w:szCs w:val="22"/>
              </w:rPr>
            </w:pPr>
          </w:p>
        </w:tc>
        <w:tc>
          <w:tcPr>
            <w:tcW w:w="2532" w:type="dxa"/>
            <w:vMerge/>
            <w:shd w:val="clear" w:color="auto" w:fill="auto"/>
            <w:vAlign w:val="center"/>
          </w:tcPr>
          <w:p w14:paraId="5B747439" w14:textId="77777777" w:rsidR="0066708F" w:rsidRPr="00061991" w:rsidRDefault="0066708F" w:rsidP="00941935">
            <w:pPr>
              <w:pStyle w:val="ConsPlusNormal"/>
              <w:jc w:val="both"/>
              <w:rPr>
                <w:sz w:val="22"/>
                <w:szCs w:val="22"/>
              </w:rPr>
            </w:pPr>
          </w:p>
        </w:tc>
        <w:tc>
          <w:tcPr>
            <w:tcW w:w="1277" w:type="dxa"/>
            <w:vMerge/>
            <w:shd w:val="clear" w:color="auto" w:fill="auto"/>
            <w:vAlign w:val="center"/>
          </w:tcPr>
          <w:p w14:paraId="1D9BA878" w14:textId="77777777" w:rsidR="0066708F" w:rsidRPr="00061991" w:rsidRDefault="0066708F" w:rsidP="00941935">
            <w:pPr>
              <w:widowControl/>
              <w:jc w:val="center"/>
              <w:rPr>
                <w:sz w:val="22"/>
                <w:szCs w:val="22"/>
              </w:rPr>
            </w:pPr>
          </w:p>
        </w:tc>
        <w:tc>
          <w:tcPr>
            <w:tcW w:w="709" w:type="dxa"/>
            <w:shd w:val="clear" w:color="auto" w:fill="auto"/>
            <w:noWrap/>
            <w:vAlign w:val="center"/>
          </w:tcPr>
          <w:p w14:paraId="779ABD6F" w14:textId="77777777" w:rsidR="0066708F" w:rsidRPr="00061991" w:rsidRDefault="0066708F" w:rsidP="00941935">
            <w:pPr>
              <w:jc w:val="center"/>
              <w:rPr>
                <w:sz w:val="22"/>
                <w:szCs w:val="22"/>
              </w:rPr>
            </w:pPr>
            <w:r w:rsidRPr="00061991">
              <w:rPr>
                <w:sz w:val="22"/>
                <w:szCs w:val="22"/>
              </w:rPr>
              <w:t>2025</w:t>
            </w:r>
          </w:p>
        </w:tc>
        <w:tc>
          <w:tcPr>
            <w:tcW w:w="1277" w:type="dxa"/>
            <w:shd w:val="clear" w:color="auto" w:fill="auto"/>
            <w:noWrap/>
            <w:vAlign w:val="center"/>
          </w:tcPr>
          <w:p w14:paraId="06625439" w14:textId="77777777" w:rsidR="0066708F" w:rsidRPr="00061991" w:rsidRDefault="0066708F" w:rsidP="00941935">
            <w:pPr>
              <w:jc w:val="center"/>
              <w:rPr>
                <w:sz w:val="22"/>
                <w:szCs w:val="22"/>
              </w:rPr>
            </w:pPr>
            <w:r w:rsidRPr="00061991">
              <w:rPr>
                <w:sz w:val="22"/>
                <w:szCs w:val="22"/>
              </w:rPr>
              <w:t xml:space="preserve">3 486,57   </w:t>
            </w:r>
          </w:p>
        </w:tc>
        <w:tc>
          <w:tcPr>
            <w:tcW w:w="1275" w:type="dxa"/>
            <w:vAlign w:val="center"/>
          </w:tcPr>
          <w:p w14:paraId="0545BCCB" w14:textId="77777777" w:rsidR="0066708F" w:rsidRPr="00061991" w:rsidRDefault="0066708F" w:rsidP="00941935">
            <w:pPr>
              <w:jc w:val="center"/>
              <w:rPr>
                <w:sz w:val="22"/>
                <w:szCs w:val="22"/>
              </w:rPr>
            </w:pPr>
            <w:r w:rsidRPr="00061991">
              <w:rPr>
                <w:sz w:val="22"/>
                <w:szCs w:val="22"/>
              </w:rPr>
              <w:t xml:space="preserve">3 685,30   </w:t>
            </w:r>
          </w:p>
        </w:tc>
        <w:tc>
          <w:tcPr>
            <w:tcW w:w="567" w:type="dxa"/>
            <w:shd w:val="clear" w:color="auto" w:fill="auto"/>
            <w:noWrap/>
            <w:vAlign w:val="center"/>
          </w:tcPr>
          <w:p w14:paraId="5F68600E"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4239EEA6"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43852FEB"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678C2D80"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07BA6D42" w14:textId="77777777" w:rsidR="0066708F" w:rsidRPr="00061991" w:rsidRDefault="0066708F" w:rsidP="00941935">
            <w:pPr>
              <w:jc w:val="center"/>
              <w:rPr>
                <w:sz w:val="22"/>
                <w:szCs w:val="22"/>
              </w:rPr>
            </w:pPr>
            <w:r w:rsidRPr="00061991">
              <w:rPr>
                <w:sz w:val="22"/>
                <w:szCs w:val="22"/>
              </w:rPr>
              <w:t>-</w:t>
            </w:r>
          </w:p>
        </w:tc>
      </w:tr>
      <w:tr w:rsidR="0066708F" w:rsidRPr="00061991" w14:paraId="241057AB" w14:textId="77777777" w:rsidTr="0066708F">
        <w:trPr>
          <w:trHeight w:val="340"/>
        </w:trPr>
        <w:tc>
          <w:tcPr>
            <w:tcW w:w="444" w:type="dxa"/>
            <w:vMerge/>
            <w:shd w:val="clear" w:color="auto" w:fill="auto"/>
            <w:noWrap/>
            <w:vAlign w:val="center"/>
          </w:tcPr>
          <w:p w14:paraId="51ACF9CC" w14:textId="77777777" w:rsidR="0066708F" w:rsidRPr="00061991" w:rsidRDefault="0066708F" w:rsidP="00941935">
            <w:pPr>
              <w:jc w:val="center"/>
              <w:rPr>
                <w:sz w:val="22"/>
                <w:szCs w:val="22"/>
              </w:rPr>
            </w:pPr>
          </w:p>
        </w:tc>
        <w:tc>
          <w:tcPr>
            <w:tcW w:w="2532" w:type="dxa"/>
            <w:vMerge/>
            <w:shd w:val="clear" w:color="auto" w:fill="auto"/>
            <w:vAlign w:val="center"/>
          </w:tcPr>
          <w:p w14:paraId="73F7EA89" w14:textId="77777777" w:rsidR="0066708F" w:rsidRPr="00061991" w:rsidRDefault="0066708F" w:rsidP="00941935">
            <w:pPr>
              <w:pStyle w:val="ConsPlusNormal"/>
              <w:jc w:val="both"/>
              <w:rPr>
                <w:sz w:val="22"/>
                <w:szCs w:val="22"/>
              </w:rPr>
            </w:pPr>
          </w:p>
        </w:tc>
        <w:tc>
          <w:tcPr>
            <w:tcW w:w="1277" w:type="dxa"/>
            <w:vMerge/>
            <w:shd w:val="clear" w:color="auto" w:fill="auto"/>
            <w:vAlign w:val="center"/>
          </w:tcPr>
          <w:p w14:paraId="08ED8B66" w14:textId="77777777" w:rsidR="0066708F" w:rsidRPr="00061991" w:rsidRDefault="0066708F" w:rsidP="00941935">
            <w:pPr>
              <w:widowControl/>
              <w:jc w:val="center"/>
              <w:rPr>
                <w:sz w:val="22"/>
                <w:szCs w:val="22"/>
              </w:rPr>
            </w:pPr>
          </w:p>
        </w:tc>
        <w:tc>
          <w:tcPr>
            <w:tcW w:w="709" w:type="dxa"/>
            <w:shd w:val="clear" w:color="auto" w:fill="auto"/>
            <w:noWrap/>
            <w:vAlign w:val="center"/>
          </w:tcPr>
          <w:p w14:paraId="1C0984D3" w14:textId="77777777" w:rsidR="0066708F" w:rsidRPr="00061991" w:rsidRDefault="0066708F" w:rsidP="00941935">
            <w:pPr>
              <w:jc w:val="center"/>
              <w:rPr>
                <w:sz w:val="22"/>
                <w:szCs w:val="22"/>
              </w:rPr>
            </w:pPr>
            <w:r w:rsidRPr="00061991">
              <w:rPr>
                <w:sz w:val="22"/>
                <w:szCs w:val="22"/>
              </w:rPr>
              <w:t>2026</w:t>
            </w:r>
          </w:p>
        </w:tc>
        <w:tc>
          <w:tcPr>
            <w:tcW w:w="1277" w:type="dxa"/>
            <w:shd w:val="clear" w:color="auto" w:fill="auto"/>
            <w:noWrap/>
            <w:vAlign w:val="center"/>
          </w:tcPr>
          <w:p w14:paraId="3439520B" w14:textId="77777777" w:rsidR="0066708F" w:rsidRPr="00061991" w:rsidRDefault="0066708F" w:rsidP="00941935">
            <w:pPr>
              <w:jc w:val="center"/>
              <w:rPr>
                <w:sz w:val="22"/>
                <w:szCs w:val="22"/>
              </w:rPr>
            </w:pPr>
            <w:r w:rsidRPr="00061991">
              <w:rPr>
                <w:sz w:val="22"/>
                <w:szCs w:val="22"/>
              </w:rPr>
              <w:t xml:space="preserve">3 685,30   </w:t>
            </w:r>
          </w:p>
        </w:tc>
        <w:tc>
          <w:tcPr>
            <w:tcW w:w="1275" w:type="dxa"/>
            <w:vAlign w:val="center"/>
          </w:tcPr>
          <w:p w14:paraId="160D3D1A" w14:textId="77777777" w:rsidR="0066708F" w:rsidRPr="00061991" w:rsidRDefault="0066708F" w:rsidP="00941935">
            <w:pPr>
              <w:jc w:val="center"/>
              <w:rPr>
                <w:sz w:val="22"/>
                <w:szCs w:val="22"/>
              </w:rPr>
            </w:pPr>
            <w:r w:rsidRPr="00061991">
              <w:rPr>
                <w:sz w:val="22"/>
                <w:szCs w:val="22"/>
              </w:rPr>
              <w:t>3 832,71</w:t>
            </w:r>
          </w:p>
        </w:tc>
        <w:tc>
          <w:tcPr>
            <w:tcW w:w="567" w:type="dxa"/>
            <w:shd w:val="clear" w:color="auto" w:fill="auto"/>
            <w:noWrap/>
            <w:vAlign w:val="center"/>
          </w:tcPr>
          <w:p w14:paraId="14EDBE67"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7FAE327B"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58D39A4F"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48D3ABD4"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7B73C9C4" w14:textId="77777777" w:rsidR="0066708F" w:rsidRPr="00061991" w:rsidRDefault="0066708F" w:rsidP="00941935">
            <w:pPr>
              <w:jc w:val="center"/>
              <w:rPr>
                <w:sz w:val="22"/>
                <w:szCs w:val="22"/>
              </w:rPr>
            </w:pPr>
            <w:r w:rsidRPr="00061991">
              <w:rPr>
                <w:sz w:val="22"/>
                <w:szCs w:val="22"/>
              </w:rPr>
              <w:t>-</w:t>
            </w:r>
          </w:p>
        </w:tc>
      </w:tr>
      <w:tr w:rsidR="0066708F" w:rsidRPr="00061991" w14:paraId="6955861B" w14:textId="77777777" w:rsidTr="0066708F">
        <w:trPr>
          <w:trHeight w:val="340"/>
        </w:trPr>
        <w:tc>
          <w:tcPr>
            <w:tcW w:w="444" w:type="dxa"/>
            <w:vMerge w:val="restart"/>
            <w:shd w:val="clear" w:color="auto" w:fill="auto"/>
            <w:noWrap/>
            <w:vAlign w:val="center"/>
          </w:tcPr>
          <w:p w14:paraId="22001184" w14:textId="77777777" w:rsidR="0066708F" w:rsidRPr="00061991" w:rsidRDefault="0066708F" w:rsidP="00941935">
            <w:pPr>
              <w:jc w:val="center"/>
              <w:rPr>
                <w:sz w:val="22"/>
                <w:szCs w:val="22"/>
              </w:rPr>
            </w:pPr>
            <w:r w:rsidRPr="00061991">
              <w:rPr>
                <w:sz w:val="22"/>
                <w:szCs w:val="22"/>
              </w:rPr>
              <w:t>2.</w:t>
            </w:r>
          </w:p>
        </w:tc>
        <w:tc>
          <w:tcPr>
            <w:tcW w:w="2532" w:type="dxa"/>
            <w:vMerge w:val="restart"/>
            <w:shd w:val="clear" w:color="auto" w:fill="auto"/>
            <w:vAlign w:val="center"/>
          </w:tcPr>
          <w:p w14:paraId="77ACB8FC" w14:textId="77777777" w:rsidR="0066708F" w:rsidRPr="00061991" w:rsidRDefault="0066708F" w:rsidP="00941935">
            <w:pPr>
              <w:pStyle w:val="ConsPlusNormal"/>
              <w:jc w:val="both"/>
              <w:rPr>
                <w:sz w:val="22"/>
                <w:szCs w:val="22"/>
              </w:rPr>
            </w:pPr>
            <w:r w:rsidRPr="00061991">
              <w:rPr>
                <w:sz w:val="22"/>
                <w:szCs w:val="22"/>
              </w:rPr>
              <w:t>МУП ЖКХ «</w:t>
            </w:r>
            <w:proofErr w:type="spellStart"/>
            <w:r w:rsidRPr="00061991">
              <w:rPr>
                <w:sz w:val="22"/>
                <w:szCs w:val="22"/>
              </w:rPr>
              <w:t>Нерльское</w:t>
            </w:r>
            <w:proofErr w:type="spellEnd"/>
            <w:r w:rsidRPr="00061991">
              <w:rPr>
                <w:sz w:val="22"/>
                <w:szCs w:val="22"/>
              </w:rPr>
              <w:t xml:space="preserve"> коммунальное объединение» (Тейковский район), в </w:t>
            </w:r>
            <w:proofErr w:type="spellStart"/>
            <w:r w:rsidRPr="00061991">
              <w:rPr>
                <w:sz w:val="22"/>
                <w:szCs w:val="22"/>
              </w:rPr>
              <w:t>п.Нерль</w:t>
            </w:r>
            <w:proofErr w:type="spellEnd"/>
            <w:r w:rsidRPr="00061991">
              <w:rPr>
                <w:sz w:val="22"/>
                <w:szCs w:val="22"/>
              </w:rPr>
              <w:t>, ул. Пограничная, д. 10б</w:t>
            </w:r>
          </w:p>
        </w:tc>
        <w:tc>
          <w:tcPr>
            <w:tcW w:w="1277" w:type="dxa"/>
            <w:vMerge w:val="restart"/>
            <w:shd w:val="clear" w:color="auto" w:fill="auto"/>
            <w:vAlign w:val="center"/>
          </w:tcPr>
          <w:p w14:paraId="3841990D" w14:textId="77777777" w:rsidR="0066708F" w:rsidRPr="00061991" w:rsidRDefault="0066708F"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xml:space="preserve">, руб./Гкал </w:t>
            </w:r>
          </w:p>
        </w:tc>
        <w:tc>
          <w:tcPr>
            <w:tcW w:w="709" w:type="dxa"/>
            <w:shd w:val="clear" w:color="auto" w:fill="auto"/>
            <w:noWrap/>
            <w:vAlign w:val="center"/>
          </w:tcPr>
          <w:p w14:paraId="47996B27" w14:textId="77777777" w:rsidR="0066708F" w:rsidRPr="00061991" w:rsidRDefault="0066708F" w:rsidP="00941935">
            <w:pPr>
              <w:jc w:val="center"/>
              <w:rPr>
                <w:sz w:val="22"/>
                <w:szCs w:val="22"/>
              </w:rPr>
            </w:pPr>
            <w:r w:rsidRPr="00061991">
              <w:rPr>
                <w:sz w:val="22"/>
                <w:szCs w:val="22"/>
              </w:rPr>
              <w:t>2022</w:t>
            </w:r>
          </w:p>
        </w:tc>
        <w:tc>
          <w:tcPr>
            <w:tcW w:w="1277" w:type="dxa"/>
            <w:shd w:val="clear" w:color="auto" w:fill="auto"/>
            <w:noWrap/>
            <w:vAlign w:val="center"/>
          </w:tcPr>
          <w:p w14:paraId="63B0926E" w14:textId="77777777" w:rsidR="0066708F" w:rsidRPr="00061991" w:rsidRDefault="0066708F" w:rsidP="00941935">
            <w:pPr>
              <w:jc w:val="center"/>
              <w:rPr>
                <w:sz w:val="22"/>
                <w:szCs w:val="22"/>
              </w:rPr>
            </w:pPr>
            <w:r w:rsidRPr="00061991">
              <w:rPr>
                <w:sz w:val="22"/>
                <w:szCs w:val="22"/>
              </w:rPr>
              <w:t>2 689,20</w:t>
            </w:r>
          </w:p>
        </w:tc>
        <w:tc>
          <w:tcPr>
            <w:tcW w:w="1275" w:type="dxa"/>
            <w:vAlign w:val="center"/>
          </w:tcPr>
          <w:p w14:paraId="07EE68F2" w14:textId="77777777" w:rsidR="0066708F" w:rsidRPr="00061991" w:rsidRDefault="0066708F" w:rsidP="00941935">
            <w:pPr>
              <w:jc w:val="center"/>
              <w:rPr>
                <w:sz w:val="22"/>
                <w:szCs w:val="22"/>
              </w:rPr>
            </w:pPr>
            <w:r w:rsidRPr="00061991">
              <w:rPr>
                <w:sz w:val="22"/>
                <w:szCs w:val="22"/>
              </w:rPr>
              <w:t>2 834,42 *</w:t>
            </w:r>
          </w:p>
        </w:tc>
        <w:tc>
          <w:tcPr>
            <w:tcW w:w="567" w:type="dxa"/>
            <w:shd w:val="clear" w:color="auto" w:fill="auto"/>
            <w:noWrap/>
            <w:vAlign w:val="center"/>
          </w:tcPr>
          <w:p w14:paraId="603CBD5D"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1539947F"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5D027B57"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4342A314"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6E771460" w14:textId="77777777" w:rsidR="0066708F" w:rsidRPr="00061991" w:rsidRDefault="0066708F" w:rsidP="00941935">
            <w:pPr>
              <w:widowControl/>
              <w:jc w:val="center"/>
              <w:rPr>
                <w:sz w:val="22"/>
                <w:szCs w:val="22"/>
              </w:rPr>
            </w:pPr>
            <w:r w:rsidRPr="00061991">
              <w:rPr>
                <w:sz w:val="22"/>
                <w:szCs w:val="22"/>
              </w:rPr>
              <w:t>-</w:t>
            </w:r>
          </w:p>
        </w:tc>
      </w:tr>
      <w:tr w:rsidR="0066708F" w:rsidRPr="00061991" w14:paraId="2FA87C55" w14:textId="77777777" w:rsidTr="0066708F">
        <w:trPr>
          <w:trHeight w:val="340"/>
        </w:trPr>
        <w:tc>
          <w:tcPr>
            <w:tcW w:w="444" w:type="dxa"/>
            <w:vMerge/>
            <w:shd w:val="clear" w:color="auto" w:fill="auto"/>
            <w:noWrap/>
            <w:vAlign w:val="center"/>
          </w:tcPr>
          <w:p w14:paraId="1106B4EB" w14:textId="77777777" w:rsidR="0066708F" w:rsidRPr="00061991" w:rsidRDefault="0066708F" w:rsidP="00941935">
            <w:pPr>
              <w:jc w:val="center"/>
              <w:rPr>
                <w:sz w:val="22"/>
                <w:szCs w:val="22"/>
              </w:rPr>
            </w:pPr>
          </w:p>
        </w:tc>
        <w:tc>
          <w:tcPr>
            <w:tcW w:w="2532" w:type="dxa"/>
            <w:vMerge/>
            <w:shd w:val="clear" w:color="auto" w:fill="auto"/>
            <w:vAlign w:val="center"/>
          </w:tcPr>
          <w:p w14:paraId="49575F8E" w14:textId="77777777" w:rsidR="0066708F" w:rsidRPr="00061991" w:rsidRDefault="0066708F" w:rsidP="00941935">
            <w:pPr>
              <w:pStyle w:val="ConsPlusNormal"/>
              <w:jc w:val="both"/>
              <w:rPr>
                <w:sz w:val="22"/>
                <w:szCs w:val="22"/>
              </w:rPr>
            </w:pPr>
          </w:p>
        </w:tc>
        <w:tc>
          <w:tcPr>
            <w:tcW w:w="1277" w:type="dxa"/>
            <w:vMerge/>
            <w:shd w:val="clear" w:color="auto" w:fill="auto"/>
            <w:vAlign w:val="center"/>
          </w:tcPr>
          <w:p w14:paraId="37F9AFAA" w14:textId="77777777" w:rsidR="0066708F" w:rsidRPr="00061991" w:rsidRDefault="0066708F" w:rsidP="00941935">
            <w:pPr>
              <w:widowControl/>
              <w:jc w:val="center"/>
              <w:rPr>
                <w:sz w:val="22"/>
                <w:szCs w:val="22"/>
              </w:rPr>
            </w:pPr>
          </w:p>
        </w:tc>
        <w:tc>
          <w:tcPr>
            <w:tcW w:w="709" w:type="dxa"/>
            <w:shd w:val="clear" w:color="auto" w:fill="auto"/>
            <w:noWrap/>
            <w:vAlign w:val="center"/>
          </w:tcPr>
          <w:p w14:paraId="00D4E7E0" w14:textId="77777777" w:rsidR="0066708F" w:rsidRPr="00061991" w:rsidRDefault="0066708F" w:rsidP="00941935">
            <w:pPr>
              <w:jc w:val="center"/>
              <w:rPr>
                <w:sz w:val="22"/>
                <w:szCs w:val="22"/>
              </w:rPr>
            </w:pPr>
            <w:r w:rsidRPr="00061991">
              <w:rPr>
                <w:sz w:val="22"/>
                <w:szCs w:val="22"/>
              </w:rPr>
              <w:t>2023</w:t>
            </w:r>
          </w:p>
        </w:tc>
        <w:tc>
          <w:tcPr>
            <w:tcW w:w="2552" w:type="dxa"/>
            <w:gridSpan w:val="2"/>
            <w:shd w:val="clear" w:color="auto" w:fill="auto"/>
            <w:noWrap/>
            <w:vAlign w:val="center"/>
          </w:tcPr>
          <w:p w14:paraId="02D02B0F" w14:textId="77777777" w:rsidR="0066708F" w:rsidRPr="00061991" w:rsidRDefault="0066708F" w:rsidP="00941935">
            <w:pPr>
              <w:jc w:val="center"/>
              <w:rPr>
                <w:sz w:val="22"/>
                <w:szCs w:val="22"/>
              </w:rPr>
            </w:pPr>
            <w:r w:rsidRPr="00061991">
              <w:rPr>
                <w:sz w:val="22"/>
                <w:szCs w:val="22"/>
              </w:rPr>
              <w:t>3 146,21 **</w:t>
            </w:r>
          </w:p>
        </w:tc>
        <w:tc>
          <w:tcPr>
            <w:tcW w:w="567" w:type="dxa"/>
            <w:shd w:val="clear" w:color="auto" w:fill="auto"/>
            <w:noWrap/>
            <w:vAlign w:val="center"/>
          </w:tcPr>
          <w:p w14:paraId="07109826"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22A9A389"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60F39309"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7B5C9FF3"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2B712BC2" w14:textId="77777777" w:rsidR="0066708F" w:rsidRPr="00061991" w:rsidRDefault="0066708F" w:rsidP="00941935">
            <w:pPr>
              <w:jc w:val="center"/>
              <w:rPr>
                <w:sz w:val="22"/>
                <w:szCs w:val="22"/>
              </w:rPr>
            </w:pPr>
            <w:r w:rsidRPr="00061991">
              <w:rPr>
                <w:sz w:val="22"/>
                <w:szCs w:val="22"/>
              </w:rPr>
              <w:t>-</w:t>
            </w:r>
          </w:p>
        </w:tc>
      </w:tr>
      <w:tr w:rsidR="0066708F" w:rsidRPr="00061991" w14:paraId="1ADBCF48" w14:textId="77777777" w:rsidTr="0066708F">
        <w:trPr>
          <w:trHeight w:val="340"/>
        </w:trPr>
        <w:tc>
          <w:tcPr>
            <w:tcW w:w="444" w:type="dxa"/>
            <w:vMerge/>
            <w:shd w:val="clear" w:color="auto" w:fill="auto"/>
            <w:noWrap/>
            <w:vAlign w:val="center"/>
          </w:tcPr>
          <w:p w14:paraId="6DB68DF6" w14:textId="77777777" w:rsidR="0066708F" w:rsidRPr="00061991" w:rsidRDefault="0066708F" w:rsidP="00941935">
            <w:pPr>
              <w:jc w:val="center"/>
              <w:rPr>
                <w:sz w:val="22"/>
                <w:szCs w:val="22"/>
              </w:rPr>
            </w:pPr>
          </w:p>
        </w:tc>
        <w:tc>
          <w:tcPr>
            <w:tcW w:w="2532" w:type="dxa"/>
            <w:vMerge/>
            <w:shd w:val="clear" w:color="auto" w:fill="auto"/>
            <w:vAlign w:val="center"/>
          </w:tcPr>
          <w:p w14:paraId="0F710258" w14:textId="77777777" w:rsidR="0066708F" w:rsidRPr="00061991" w:rsidRDefault="0066708F" w:rsidP="00941935">
            <w:pPr>
              <w:pStyle w:val="ConsPlusNormal"/>
              <w:jc w:val="both"/>
              <w:rPr>
                <w:sz w:val="22"/>
                <w:szCs w:val="22"/>
              </w:rPr>
            </w:pPr>
          </w:p>
        </w:tc>
        <w:tc>
          <w:tcPr>
            <w:tcW w:w="1277" w:type="dxa"/>
            <w:vMerge/>
            <w:shd w:val="clear" w:color="auto" w:fill="auto"/>
            <w:vAlign w:val="center"/>
          </w:tcPr>
          <w:p w14:paraId="7D7393B3" w14:textId="77777777" w:rsidR="0066708F" w:rsidRPr="00061991" w:rsidRDefault="0066708F" w:rsidP="00941935">
            <w:pPr>
              <w:widowControl/>
              <w:jc w:val="center"/>
              <w:rPr>
                <w:sz w:val="22"/>
                <w:szCs w:val="22"/>
              </w:rPr>
            </w:pPr>
          </w:p>
        </w:tc>
        <w:tc>
          <w:tcPr>
            <w:tcW w:w="709" w:type="dxa"/>
            <w:shd w:val="clear" w:color="auto" w:fill="auto"/>
            <w:noWrap/>
            <w:vAlign w:val="center"/>
          </w:tcPr>
          <w:p w14:paraId="55F640E6" w14:textId="77777777" w:rsidR="0066708F" w:rsidRPr="00061991" w:rsidRDefault="0066708F" w:rsidP="00941935">
            <w:pPr>
              <w:jc w:val="center"/>
              <w:rPr>
                <w:sz w:val="22"/>
                <w:szCs w:val="22"/>
              </w:rPr>
            </w:pPr>
            <w:r w:rsidRPr="00061991">
              <w:rPr>
                <w:sz w:val="22"/>
                <w:szCs w:val="22"/>
              </w:rPr>
              <w:t>2024</w:t>
            </w:r>
          </w:p>
        </w:tc>
        <w:tc>
          <w:tcPr>
            <w:tcW w:w="1277" w:type="dxa"/>
            <w:shd w:val="clear" w:color="auto" w:fill="auto"/>
            <w:noWrap/>
            <w:vAlign w:val="center"/>
          </w:tcPr>
          <w:p w14:paraId="63248F98" w14:textId="77777777" w:rsidR="0066708F" w:rsidRPr="00061991" w:rsidRDefault="0066708F" w:rsidP="00941935">
            <w:pPr>
              <w:jc w:val="center"/>
              <w:rPr>
                <w:sz w:val="22"/>
                <w:szCs w:val="22"/>
              </w:rPr>
            </w:pPr>
            <w:r w:rsidRPr="00061991">
              <w:rPr>
                <w:sz w:val="22"/>
                <w:szCs w:val="22"/>
              </w:rPr>
              <w:t xml:space="preserve">3 146,21   </w:t>
            </w:r>
          </w:p>
        </w:tc>
        <w:tc>
          <w:tcPr>
            <w:tcW w:w="1275" w:type="dxa"/>
            <w:vAlign w:val="center"/>
          </w:tcPr>
          <w:p w14:paraId="0CA5A478" w14:textId="77777777" w:rsidR="0066708F" w:rsidRPr="00061991" w:rsidRDefault="0066708F" w:rsidP="00941935">
            <w:pPr>
              <w:jc w:val="center"/>
              <w:rPr>
                <w:sz w:val="22"/>
                <w:szCs w:val="22"/>
              </w:rPr>
            </w:pPr>
            <w:r w:rsidRPr="00061991">
              <w:rPr>
                <w:sz w:val="22"/>
                <w:szCs w:val="22"/>
              </w:rPr>
              <w:t xml:space="preserve">3 486,57   </w:t>
            </w:r>
          </w:p>
        </w:tc>
        <w:tc>
          <w:tcPr>
            <w:tcW w:w="567" w:type="dxa"/>
            <w:shd w:val="clear" w:color="auto" w:fill="auto"/>
            <w:noWrap/>
            <w:vAlign w:val="center"/>
          </w:tcPr>
          <w:p w14:paraId="49A358CC"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1A9275B6"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7FBA744C"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2F0C75C1"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0C0E478E" w14:textId="77777777" w:rsidR="0066708F" w:rsidRPr="00061991" w:rsidRDefault="0066708F" w:rsidP="00941935">
            <w:pPr>
              <w:jc w:val="center"/>
              <w:rPr>
                <w:sz w:val="22"/>
                <w:szCs w:val="22"/>
              </w:rPr>
            </w:pPr>
            <w:r w:rsidRPr="00061991">
              <w:rPr>
                <w:sz w:val="22"/>
                <w:szCs w:val="22"/>
              </w:rPr>
              <w:t>-</w:t>
            </w:r>
          </w:p>
        </w:tc>
      </w:tr>
      <w:tr w:rsidR="0066708F" w:rsidRPr="00061991" w14:paraId="753577DB" w14:textId="77777777" w:rsidTr="0066708F">
        <w:trPr>
          <w:trHeight w:val="340"/>
        </w:trPr>
        <w:tc>
          <w:tcPr>
            <w:tcW w:w="444" w:type="dxa"/>
            <w:vMerge/>
            <w:shd w:val="clear" w:color="auto" w:fill="auto"/>
            <w:noWrap/>
            <w:vAlign w:val="center"/>
          </w:tcPr>
          <w:p w14:paraId="7DABB593" w14:textId="77777777" w:rsidR="0066708F" w:rsidRPr="00061991" w:rsidRDefault="0066708F" w:rsidP="00941935">
            <w:pPr>
              <w:jc w:val="center"/>
              <w:rPr>
                <w:sz w:val="22"/>
                <w:szCs w:val="22"/>
              </w:rPr>
            </w:pPr>
          </w:p>
        </w:tc>
        <w:tc>
          <w:tcPr>
            <w:tcW w:w="2532" w:type="dxa"/>
            <w:vMerge/>
            <w:shd w:val="clear" w:color="auto" w:fill="auto"/>
            <w:vAlign w:val="center"/>
          </w:tcPr>
          <w:p w14:paraId="3F61BFFD" w14:textId="77777777" w:rsidR="0066708F" w:rsidRPr="00061991" w:rsidRDefault="0066708F" w:rsidP="00941935">
            <w:pPr>
              <w:pStyle w:val="ConsPlusNormal"/>
              <w:jc w:val="both"/>
              <w:rPr>
                <w:sz w:val="22"/>
                <w:szCs w:val="22"/>
              </w:rPr>
            </w:pPr>
          </w:p>
        </w:tc>
        <w:tc>
          <w:tcPr>
            <w:tcW w:w="1277" w:type="dxa"/>
            <w:vMerge/>
            <w:shd w:val="clear" w:color="auto" w:fill="auto"/>
            <w:vAlign w:val="center"/>
          </w:tcPr>
          <w:p w14:paraId="240F22DB" w14:textId="77777777" w:rsidR="0066708F" w:rsidRPr="00061991" w:rsidRDefault="0066708F" w:rsidP="00941935">
            <w:pPr>
              <w:widowControl/>
              <w:jc w:val="center"/>
              <w:rPr>
                <w:sz w:val="22"/>
                <w:szCs w:val="22"/>
              </w:rPr>
            </w:pPr>
          </w:p>
        </w:tc>
        <w:tc>
          <w:tcPr>
            <w:tcW w:w="709" w:type="dxa"/>
            <w:shd w:val="clear" w:color="auto" w:fill="auto"/>
            <w:noWrap/>
            <w:vAlign w:val="center"/>
          </w:tcPr>
          <w:p w14:paraId="73B8EC25" w14:textId="77777777" w:rsidR="0066708F" w:rsidRPr="00061991" w:rsidRDefault="0066708F" w:rsidP="00941935">
            <w:pPr>
              <w:jc w:val="center"/>
              <w:rPr>
                <w:sz w:val="22"/>
                <w:szCs w:val="22"/>
              </w:rPr>
            </w:pPr>
            <w:r w:rsidRPr="00061991">
              <w:rPr>
                <w:sz w:val="22"/>
                <w:szCs w:val="22"/>
              </w:rPr>
              <w:t>2025</w:t>
            </w:r>
          </w:p>
        </w:tc>
        <w:tc>
          <w:tcPr>
            <w:tcW w:w="1277" w:type="dxa"/>
            <w:shd w:val="clear" w:color="auto" w:fill="auto"/>
            <w:noWrap/>
            <w:vAlign w:val="center"/>
          </w:tcPr>
          <w:p w14:paraId="18483750" w14:textId="77777777" w:rsidR="0066708F" w:rsidRPr="00061991" w:rsidRDefault="0066708F" w:rsidP="00941935">
            <w:pPr>
              <w:jc w:val="center"/>
              <w:rPr>
                <w:sz w:val="22"/>
                <w:szCs w:val="22"/>
              </w:rPr>
            </w:pPr>
            <w:r w:rsidRPr="00061991">
              <w:rPr>
                <w:sz w:val="22"/>
                <w:szCs w:val="22"/>
              </w:rPr>
              <w:t xml:space="preserve">3 486,57   </w:t>
            </w:r>
          </w:p>
        </w:tc>
        <w:tc>
          <w:tcPr>
            <w:tcW w:w="1275" w:type="dxa"/>
            <w:vAlign w:val="center"/>
          </w:tcPr>
          <w:p w14:paraId="257EB2E2" w14:textId="77777777" w:rsidR="0066708F" w:rsidRPr="00061991" w:rsidRDefault="0066708F" w:rsidP="00941935">
            <w:pPr>
              <w:jc w:val="center"/>
              <w:rPr>
                <w:sz w:val="22"/>
                <w:szCs w:val="22"/>
              </w:rPr>
            </w:pPr>
            <w:r w:rsidRPr="00061991">
              <w:rPr>
                <w:sz w:val="22"/>
                <w:szCs w:val="22"/>
              </w:rPr>
              <w:t xml:space="preserve">3 685,30   </w:t>
            </w:r>
          </w:p>
        </w:tc>
        <w:tc>
          <w:tcPr>
            <w:tcW w:w="567" w:type="dxa"/>
            <w:shd w:val="clear" w:color="auto" w:fill="auto"/>
            <w:noWrap/>
            <w:vAlign w:val="center"/>
          </w:tcPr>
          <w:p w14:paraId="08A15222"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2FD8A783"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259F192B"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63955286"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728BB897" w14:textId="77777777" w:rsidR="0066708F" w:rsidRPr="00061991" w:rsidRDefault="0066708F" w:rsidP="00941935">
            <w:pPr>
              <w:jc w:val="center"/>
              <w:rPr>
                <w:sz w:val="22"/>
                <w:szCs w:val="22"/>
              </w:rPr>
            </w:pPr>
            <w:r w:rsidRPr="00061991">
              <w:rPr>
                <w:sz w:val="22"/>
                <w:szCs w:val="22"/>
              </w:rPr>
              <w:t>-</w:t>
            </w:r>
          </w:p>
        </w:tc>
      </w:tr>
      <w:tr w:rsidR="0066708F" w:rsidRPr="00061991" w14:paraId="489E8EB5" w14:textId="77777777" w:rsidTr="0066708F">
        <w:trPr>
          <w:trHeight w:val="340"/>
        </w:trPr>
        <w:tc>
          <w:tcPr>
            <w:tcW w:w="444" w:type="dxa"/>
            <w:vMerge/>
            <w:shd w:val="clear" w:color="auto" w:fill="auto"/>
            <w:noWrap/>
            <w:vAlign w:val="center"/>
          </w:tcPr>
          <w:p w14:paraId="1F440844" w14:textId="77777777" w:rsidR="0066708F" w:rsidRPr="00061991" w:rsidRDefault="0066708F" w:rsidP="00941935">
            <w:pPr>
              <w:jc w:val="center"/>
              <w:rPr>
                <w:sz w:val="22"/>
                <w:szCs w:val="22"/>
              </w:rPr>
            </w:pPr>
          </w:p>
        </w:tc>
        <w:tc>
          <w:tcPr>
            <w:tcW w:w="2532" w:type="dxa"/>
            <w:vMerge/>
            <w:shd w:val="clear" w:color="auto" w:fill="auto"/>
            <w:vAlign w:val="center"/>
          </w:tcPr>
          <w:p w14:paraId="0FFDEE59" w14:textId="77777777" w:rsidR="0066708F" w:rsidRPr="00061991" w:rsidRDefault="0066708F" w:rsidP="00941935">
            <w:pPr>
              <w:pStyle w:val="ConsPlusNormal"/>
              <w:jc w:val="both"/>
              <w:rPr>
                <w:sz w:val="22"/>
                <w:szCs w:val="22"/>
              </w:rPr>
            </w:pPr>
          </w:p>
        </w:tc>
        <w:tc>
          <w:tcPr>
            <w:tcW w:w="1277" w:type="dxa"/>
            <w:vMerge/>
            <w:shd w:val="clear" w:color="auto" w:fill="auto"/>
            <w:vAlign w:val="center"/>
          </w:tcPr>
          <w:p w14:paraId="1BAD976A" w14:textId="77777777" w:rsidR="0066708F" w:rsidRPr="00061991" w:rsidRDefault="0066708F" w:rsidP="00941935">
            <w:pPr>
              <w:widowControl/>
              <w:jc w:val="center"/>
              <w:rPr>
                <w:sz w:val="22"/>
                <w:szCs w:val="22"/>
              </w:rPr>
            </w:pPr>
          </w:p>
        </w:tc>
        <w:tc>
          <w:tcPr>
            <w:tcW w:w="709" w:type="dxa"/>
            <w:shd w:val="clear" w:color="auto" w:fill="auto"/>
            <w:noWrap/>
            <w:vAlign w:val="center"/>
          </w:tcPr>
          <w:p w14:paraId="6D967122" w14:textId="77777777" w:rsidR="0066708F" w:rsidRPr="00061991" w:rsidRDefault="0066708F" w:rsidP="00941935">
            <w:pPr>
              <w:jc w:val="center"/>
              <w:rPr>
                <w:sz w:val="22"/>
                <w:szCs w:val="22"/>
              </w:rPr>
            </w:pPr>
            <w:r w:rsidRPr="00061991">
              <w:rPr>
                <w:sz w:val="22"/>
                <w:szCs w:val="22"/>
              </w:rPr>
              <w:t>2026</w:t>
            </w:r>
          </w:p>
        </w:tc>
        <w:tc>
          <w:tcPr>
            <w:tcW w:w="1277" w:type="dxa"/>
            <w:shd w:val="clear" w:color="auto" w:fill="auto"/>
            <w:noWrap/>
            <w:vAlign w:val="center"/>
          </w:tcPr>
          <w:p w14:paraId="3F7F04F6" w14:textId="77777777" w:rsidR="0066708F" w:rsidRPr="00061991" w:rsidRDefault="0066708F" w:rsidP="00941935">
            <w:pPr>
              <w:jc w:val="center"/>
              <w:rPr>
                <w:sz w:val="22"/>
                <w:szCs w:val="22"/>
              </w:rPr>
            </w:pPr>
            <w:r w:rsidRPr="00061991">
              <w:rPr>
                <w:sz w:val="22"/>
                <w:szCs w:val="22"/>
              </w:rPr>
              <w:t xml:space="preserve">3 685,30   </w:t>
            </w:r>
          </w:p>
        </w:tc>
        <w:tc>
          <w:tcPr>
            <w:tcW w:w="1275" w:type="dxa"/>
            <w:vAlign w:val="center"/>
          </w:tcPr>
          <w:p w14:paraId="06EE2285" w14:textId="77777777" w:rsidR="0066708F" w:rsidRPr="00061991" w:rsidRDefault="0066708F" w:rsidP="00941935">
            <w:pPr>
              <w:jc w:val="center"/>
              <w:rPr>
                <w:sz w:val="22"/>
                <w:szCs w:val="22"/>
              </w:rPr>
            </w:pPr>
            <w:r w:rsidRPr="00061991">
              <w:rPr>
                <w:sz w:val="22"/>
                <w:szCs w:val="22"/>
              </w:rPr>
              <w:t xml:space="preserve"> 3 832,71   </w:t>
            </w:r>
          </w:p>
        </w:tc>
        <w:tc>
          <w:tcPr>
            <w:tcW w:w="567" w:type="dxa"/>
            <w:shd w:val="clear" w:color="auto" w:fill="auto"/>
            <w:noWrap/>
            <w:vAlign w:val="center"/>
          </w:tcPr>
          <w:p w14:paraId="78AEF0ED"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6A5D9F2B"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24B02431" w14:textId="77777777" w:rsidR="0066708F" w:rsidRPr="00061991" w:rsidRDefault="0066708F" w:rsidP="00941935">
            <w:pPr>
              <w:widowControl/>
              <w:jc w:val="center"/>
              <w:rPr>
                <w:sz w:val="22"/>
                <w:szCs w:val="22"/>
              </w:rPr>
            </w:pPr>
            <w:r w:rsidRPr="00061991">
              <w:rPr>
                <w:sz w:val="22"/>
                <w:szCs w:val="22"/>
              </w:rPr>
              <w:t>-</w:t>
            </w:r>
          </w:p>
        </w:tc>
        <w:tc>
          <w:tcPr>
            <w:tcW w:w="567" w:type="dxa"/>
            <w:vAlign w:val="center"/>
          </w:tcPr>
          <w:p w14:paraId="1469310A" w14:textId="77777777" w:rsidR="0066708F" w:rsidRPr="00061991" w:rsidRDefault="0066708F" w:rsidP="00941935">
            <w:pPr>
              <w:widowControl/>
              <w:jc w:val="center"/>
              <w:rPr>
                <w:sz w:val="22"/>
                <w:szCs w:val="22"/>
              </w:rPr>
            </w:pPr>
            <w:r w:rsidRPr="00061991">
              <w:rPr>
                <w:sz w:val="22"/>
                <w:szCs w:val="22"/>
              </w:rPr>
              <w:t>-</w:t>
            </w:r>
          </w:p>
        </w:tc>
        <w:tc>
          <w:tcPr>
            <w:tcW w:w="854" w:type="dxa"/>
            <w:shd w:val="clear" w:color="auto" w:fill="auto"/>
            <w:noWrap/>
            <w:vAlign w:val="center"/>
          </w:tcPr>
          <w:p w14:paraId="228AF9D1" w14:textId="77777777" w:rsidR="0066708F" w:rsidRPr="00061991" w:rsidRDefault="0066708F" w:rsidP="00941935">
            <w:pPr>
              <w:jc w:val="center"/>
              <w:rPr>
                <w:sz w:val="22"/>
                <w:szCs w:val="22"/>
              </w:rPr>
            </w:pPr>
            <w:r w:rsidRPr="00061991">
              <w:rPr>
                <w:sz w:val="22"/>
                <w:szCs w:val="22"/>
              </w:rPr>
              <w:t>-</w:t>
            </w:r>
          </w:p>
        </w:tc>
      </w:tr>
    </w:tbl>
    <w:p w14:paraId="05D5900C" w14:textId="77777777" w:rsidR="0066708F" w:rsidRPr="00061991" w:rsidRDefault="0066708F" w:rsidP="00941935">
      <w:pPr>
        <w:widowControl/>
        <w:autoSpaceDE w:val="0"/>
        <w:autoSpaceDN w:val="0"/>
        <w:adjustRightInd w:val="0"/>
        <w:ind w:firstLine="540"/>
        <w:jc w:val="both"/>
        <w:rPr>
          <w:sz w:val="22"/>
          <w:szCs w:val="22"/>
        </w:rPr>
      </w:pPr>
    </w:p>
    <w:p w14:paraId="6D03CB1D" w14:textId="77777777" w:rsidR="0066708F" w:rsidRPr="00061991" w:rsidRDefault="0066708F" w:rsidP="00941935">
      <w:pPr>
        <w:widowControl/>
        <w:autoSpaceDE w:val="0"/>
        <w:autoSpaceDN w:val="0"/>
        <w:adjustRightInd w:val="0"/>
        <w:ind w:firstLine="540"/>
        <w:jc w:val="both"/>
        <w:rPr>
          <w:sz w:val="22"/>
          <w:szCs w:val="22"/>
        </w:rPr>
      </w:pPr>
      <w:r w:rsidRPr="00061991">
        <w:rPr>
          <w:sz w:val="22"/>
          <w:szCs w:val="22"/>
        </w:rPr>
        <w:t>* тариф действует по 30.11.2022 г. включительно.</w:t>
      </w:r>
    </w:p>
    <w:p w14:paraId="4593FE90" w14:textId="77777777" w:rsidR="0066708F" w:rsidRPr="00061991" w:rsidRDefault="0066708F" w:rsidP="00941935">
      <w:pPr>
        <w:widowControl/>
        <w:autoSpaceDE w:val="0"/>
        <w:autoSpaceDN w:val="0"/>
        <w:adjustRightInd w:val="0"/>
        <w:ind w:firstLine="540"/>
        <w:jc w:val="both"/>
        <w:rPr>
          <w:sz w:val="22"/>
          <w:szCs w:val="22"/>
        </w:rPr>
      </w:pPr>
      <w:r w:rsidRPr="00061991">
        <w:rPr>
          <w:sz w:val="22"/>
          <w:szCs w:val="22"/>
        </w:rPr>
        <w:t>** тарифы, установленные на 2023 год, вводятся в действие с 1 декабря 2022 г.</w:t>
      </w:r>
    </w:p>
    <w:p w14:paraId="5999AADC" w14:textId="77777777" w:rsidR="0066708F" w:rsidRPr="00061991" w:rsidRDefault="0066708F" w:rsidP="00941935">
      <w:pPr>
        <w:widowControl/>
        <w:tabs>
          <w:tab w:val="left" w:pos="2269"/>
        </w:tabs>
        <w:autoSpaceDE w:val="0"/>
        <w:autoSpaceDN w:val="0"/>
        <w:adjustRightInd w:val="0"/>
        <w:ind w:firstLine="540"/>
        <w:jc w:val="both"/>
        <w:rPr>
          <w:sz w:val="22"/>
          <w:szCs w:val="22"/>
        </w:rPr>
      </w:pPr>
      <w:r w:rsidRPr="00061991">
        <w:rPr>
          <w:sz w:val="22"/>
          <w:szCs w:val="22"/>
        </w:rPr>
        <w:tab/>
      </w:r>
    </w:p>
    <w:p w14:paraId="773C9DE0" w14:textId="77777777" w:rsidR="0066708F" w:rsidRPr="00061991" w:rsidRDefault="0066708F" w:rsidP="00941935">
      <w:pPr>
        <w:widowControl/>
        <w:autoSpaceDE w:val="0"/>
        <w:autoSpaceDN w:val="0"/>
        <w:adjustRightInd w:val="0"/>
        <w:ind w:firstLine="540"/>
        <w:jc w:val="both"/>
        <w:rPr>
          <w:sz w:val="22"/>
          <w:szCs w:val="22"/>
        </w:rPr>
      </w:pPr>
      <w:r w:rsidRPr="00061991">
        <w:rPr>
          <w:sz w:val="22"/>
          <w:szCs w:val="22"/>
        </w:rPr>
        <w:t xml:space="preserve">Примечание. </w:t>
      </w:r>
    </w:p>
    <w:p w14:paraId="6B81800D" w14:textId="77777777" w:rsidR="0066708F" w:rsidRPr="00061991" w:rsidRDefault="0066708F" w:rsidP="00941935">
      <w:pPr>
        <w:widowControl/>
        <w:autoSpaceDE w:val="0"/>
        <w:autoSpaceDN w:val="0"/>
        <w:adjustRightInd w:val="0"/>
        <w:ind w:firstLine="540"/>
        <w:jc w:val="both"/>
        <w:rPr>
          <w:sz w:val="22"/>
          <w:szCs w:val="22"/>
        </w:rPr>
      </w:pPr>
      <w:r w:rsidRPr="00061991">
        <w:rPr>
          <w:sz w:val="22"/>
          <w:szCs w:val="22"/>
        </w:rPr>
        <w:t xml:space="preserve">Организация применяет упрощенную систему налогообложения в соответствии с </w:t>
      </w:r>
      <w:hyperlink r:id="rId22" w:history="1">
        <w:r w:rsidRPr="00061991">
          <w:rPr>
            <w:sz w:val="22"/>
            <w:szCs w:val="22"/>
          </w:rPr>
          <w:t>Главой 26.2</w:t>
        </w:r>
      </w:hyperlink>
      <w:r w:rsidRPr="00061991">
        <w:rPr>
          <w:sz w:val="22"/>
          <w:szCs w:val="22"/>
        </w:rPr>
        <w:t xml:space="preserve"> части 2 Налогового кодекса Российской Федерации.</w:t>
      </w:r>
    </w:p>
    <w:p w14:paraId="621A5F4B" w14:textId="77777777" w:rsidR="0066708F" w:rsidRPr="00061991" w:rsidRDefault="0066708F" w:rsidP="00941935">
      <w:pPr>
        <w:rPr>
          <w:sz w:val="22"/>
          <w:szCs w:val="22"/>
        </w:rPr>
      </w:pPr>
    </w:p>
    <w:p w14:paraId="28C6A1BB" w14:textId="4241910A" w:rsidR="0066708F" w:rsidRPr="000F43F7" w:rsidRDefault="0066708F" w:rsidP="00941935">
      <w:pPr>
        <w:pStyle w:val="2"/>
        <w:numPr>
          <w:ilvl w:val="0"/>
          <w:numId w:val="26"/>
        </w:numPr>
        <w:tabs>
          <w:tab w:val="left" w:pos="1134"/>
        </w:tabs>
        <w:ind w:left="0" w:firstLine="709"/>
        <w:rPr>
          <w:b w:val="0"/>
          <w:sz w:val="22"/>
          <w:szCs w:val="22"/>
        </w:rPr>
      </w:pPr>
      <w:r w:rsidRPr="000F43F7">
        <w:rPr>
          <w:b w:val="0"/>
          <w:sz w:val="22"/>
          <w:szCs w:val="22"/>
        </w:rPr>
        <w:t xml:space="preserve">С 01.01.2024 признать утратившим силу постановление Департамента энергетики и тарифов Ивановской области </w:t>
      </w:r>
      <w:proofErr w:type="gramStart"/>
      <w:r w:rsidRPr="000F43F7">
        <w:rPr>
          <w:b w:val="0"/>
          <w:sz w:val="22"/>
          <w:szCs w:val="22"/>
        </w:rPr>
        <w:t>от  15.11.2022</w:t>
      </w:r>
      <w:proofErr w:type="gramEnd"/>
      <w:r w:rsidRPr="000F43F7">
        <w:rPr>
          <w:b w:val="0"/>
          <w:sz w:val="22"/>
          <w:szCs w:val="22"/>
        </w:rPr>
        <w:t xml:space="preserve"> № 48-т/19. </w:t>
      </w:r>
    </w:p>
    <w:p w14:paraId="67374279" w14:textId="77777777" w:rsidR="0066708F" w:rsidRPr="00061991" w:rsidRDefault="0066708F" w:rsidP="00941935">
      <w:pPr>
        <w:pStyle w:val="2"/>
        <w:numPr>
          <w:ilvl w:val="0"/>
          <w:numId w:val="26"/>
        </w:numPr>
        <w:tabs>
          <w:tab w:val="left" w:pos="1134"/>
        </w:tabs>
        <w:ind w:left="0" w:firstLine="709"/>
        <w:rPr>
          <w:b w:val="0"/>
          <w:sz w:val="22"/>
          <w:szCs w:val="22"/>
        </w:rPr>
      </w:pPr>
      <w:r w:rsidRPr="00061991">
        <w:rPr>
          <w:b w:val="0"/>
          <w:sz w:val="22"/>
          <w:szCs w:val="22"/>
        </w:rPr>
        <w:t>Постановление вступает в силу после дня его официального опубликования.</w:t>
      </w:r>
    </w:p>
    <w:p w14:paraId="4DFDF6FF" w14:textId="77777777" w:rsidR="0066708F" w:rsidRPr="00061991" w:rsidRDefault="0066708F" w:rsidP="00941935">
      <w:pPr>
        <w:tabs>
          <w:tab w:val="left" w:pos="810"/>
          <w:tab w:val="left" w:pos="1276"/>
        </w:tabs>
        <w:ind w:firstLine="900"/>
        <w:jc w:val="both"/>
        <w:rPr>
          <w:color w:val="FF0000"/>
          <w:sz w:val="22"/>
          <w:szCs w:val="22"/>
        </w:rPr>
      </w:pPr>
    </w:p>
    <w:p w14:paraId="22F962B7" w14:textId="77777777" w:rsidR="0066708F" w:rsidRPr="00061991" w:rsidRDefault="0066708F" w:rsidP="00941935">
      <w:pPr>
        <w:pStyle w:val="a3"/>
        <w:spacing w:before="0" w:beforeAutospacing="0" w:after="0" w:afterAutospacing="0"/>
        <w:ind w:left="142"/>
        <w:jc w:val="both"/>
        <w:rPr>
          <w:rStyle w:val="af7"/>
          <w:sz w:val="22"/>
          <w:szCs w:val="22"/>
        </w:rPr>
      </w:pPr>
      <w:r w:rsidRPr="0006199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6708F" w:rsidRPr="00061991" w14:paraId="7506815D" w14:textId="77777777" w:rsidTr="0066708F">
        <w:tc>
          <w:tcPr>
            <w:tcW w:w="959" w:type="dxa"/>
          </w:tcPr>
          <w:p w14:paraId="544CC44C" w14:textId="77777777" w:rsidR="0066708F" w:rsidRPr="00061991" w:rsidRDefault="0066708F" w:rsidP="00941935">
            <w:pPr>
              <w:tabs>
                <w:tab w:val="left" w:pos="4020"/>
              </w:tabs>
              <w:jc w:val="center"/>
              <w:rPr>
                <w:sz w:val="22"/>
                <w:szCs w:val="22"/>
              </w:rPr>
            </w:pPr>
            <w:r w:rsidRPr="00061991">
              <w:rPr>
                <w:sz w:val="22"/>
                <w:szCs w:val="22"/>
              </w:rPr>
              <w:t>№ п/п</w:t>
            </w:r>
          </w:p>
        </w:tc>
        <w:tc>
          <w:tcPr>
            <w:tcW w:w="2391" w:type="dxa"/>
          </w:tcPr>
          <w:p w14:paraId="20136BD5" w14:textId="77777777" w:rsidR="0066708F" w:rsidRPr="00061991" w:rsidRDefault="0066708F" w:rsidP="00941935">
            <w:pPr>
              <w:tabs>
                <w:tab w:val="left" w:pos="4020"/>
              </w:tabs>
              <w:rPr>
                <w:sz w:val="22"/>
                <w:szCs w:val="22"/>
              </w:rPr>
            </w:pPr>
            <w:r w:rsidRPr="00061991">
              <w:rPr>
                <w:sz w:val="22"/>
                <w:szCs w:val="22"/>
              </w:rPr>
              <w:t>Члены правления</w:t>
            </w:r>
          </w:p>
        </w:tc>
        <w:tc>
          <w:tcPr>
            <w:tcW w:w="3493" w:type="dxa"/>
          </w:tcPr>
          <w:p w14:paraId="241C8427" w14:textId="77777777" w:rsidR="0066708F" w:rsidRPr="00061991" w:rsidRDefault="0066708F" w:rsidP="00941935">
            <w:pPr>
              <w:tabs>
                <w:tab w:val="left" w:pos="4020"/>
              </w:tabs>
              <w:jc w:val="center"/>
              <w:rPr>
                <w:sz w:val="22"/>
                <w:szCs w:val="22"/>
              </w:rPr>
            </w:pPr>
            <w:r w:rsidRPr="00061991">
              <w:rPr>
                <w:sz w:val="22"/>
                <w:szCs w:val="22"/>
              </w:rPr>
              <w:t>Результаты голосования</w:t>
            </w:r>
          </w:p>
        </w:tc>
      </w:tr>
      <w:tr w:rsidR="0066708F" w:rsidRPr="00061991" w14:paraId="0DD7AAC9" w14:textId="77777777" w:rsidTr="0066708F">
        <w:tc>
          <w:tcPr>
            <w:tcW w:w="959" w:type="dxa"/>
          </w:tcPr>
          <w:p w14:paraId="159DCBA4" w14:textId="77777777" w:rsidR="0066708F" w:rsidRPr="00061991" w:rsidRDefault="0066708F" w:rsidP="00941935">
            <w:pPr>
              <w:tabs>
                <w:tab w:val="left" w:pos="4020"/>
              </w:tabs>
              <w:jc w:val="center"/>
              <w:rPr>
                <w:sz w:val="22"/>
                <w:szCs w:val="22"/>
              </w:rPr>
            </w:pPr>
            <w:r w:rsidRPr="00061991">
              <w:rPr>
                <w:sz w:val="22"/>
                <w:szCs w:val="22"/>
              </w:rPr>
              <w:t>1.</w:t>
            </w:r>
          </w:p>
        </w:tc>
        <w:tc>
          <w:tcPr>
            <w:tcW w:w="2391" w:type="dxa"/>
          </w:tcPr>
          <w:p w14:paraId="619A19FC" w14:textId="77777777" w:rsidR="0066708F" w:rsidRPr="00061991" w:rsidRDefault="0066708F" w:rsidP="00941935">
            <w:pPr>
              <w:tabs>
                <w:tab w:val="left" w:pos="4020"/>
              </w:tabs>
              <w:rPr>
                <w:sz w:val="22"/>
                <w:szCs w:val="22"/>
              </w:rPr>
            </w:pPr>
            <w:r w:rsidRPr="00061991">
              <w:rPr>
                <w:sz w:val="22"/>
                <w:szCs w:val="22"/>
              </w:rPr>
              <w:t>Морева Е.Н.</w:t>
            </w:r>
          </w:p>
        </w:tc>
        <w:tc>
          <w:tcPr>
            <w:tcW w:w="3493" w:type="dxa"/>
          </w:tcPr>
          <w:p w14:paraId="6FE3B65B" w14:textId="77777777" w:rsidR="0066708F" w:rsidRPr="00061991" w:rsidRDefault="0066708F" w:rsidP="00941935">
            <w:pPr>
              <w:jc w:val="center"/>
              <w:rPr>
                <w:sz w:val="22"/>
                <w:szCs w:val="22"/>
              </w:rPr>
            </w:pPr>
            <w:r w:rsidRPr="00061991">
              <w:rPr>
                <w:sz w:val="22"/>
                <w:szCs w:val="22"/>
              </w:rPr>
              <w:t>за</w:t>
            </w:r>
          </w:p>
        </w:tc>
      </w:tr>
      <w:tr w:rsidR="0066708F" w:rsidRPr="00061991" w14:paraId="0CEAF8E8" w14:textId="77777777" w:rsidTr="0066708F">
        <w:tc>
          <w:tcPr>
            <w:tcW w:w="959" w:type="dxa"/>
          </w:tcPr>
          <w:p w14:paraId="25BF9FE3" w14:textId="77777777" w:rsidR="0066708F" w:rsidRPr="00061991" w:rsidRDefault="0066708F" w:rsidP="00941935">
            <w:pPr>
              <w:tabs>
                <w:tab w:val="left" w:pos="4020"/>
              </w:tabs>
              <w:jc w:val="center"/>
              <w:rPr>
                <w:sz w:val="22"/>
                <w:szCs w:val="22"/>
              </w:rPr>
            </w:pPr>
            <w:r w:rsidRPr="00061991">
              <w:rPr>
                <w:sz w:val="22"/>
                <w:szCs w:val="22"/>
              </w:rPr>
              <w:t>2.</w:t>
            </w:r>
          </w:p>
        </w:tc>
        <w:tc>
          <w:tcPr>
            <w:tcW w:w="2391" w:type="dxa"/>
          </w:tcPr>
          <w:p w14:paraId="43658A27" w14:textId="77777777" w:rsidR="0066708F" w:rsidRPr="00061991" w:rsidRDefault="0066708F" w:rsidP="00941935">
            <w:pPr>
              <w:tabs>
                <w:tab w:val="left" w:pos="4020"/>
              </w:tabs>
              <w:rPr>
                <w:sz w:val="22"/>
                <w:szCs w:val="22"/>
              </w:rPr>
            </w:pPr>
            <w:r w:rsidRPr="00061991">
              <w:rPr>
                <w:sz w:val="22"/>
                <w:szCs w:val="22"/>
              </w:rPr>
              <w:t>Бугаева С.Е.</w:t>
            </w:r>
          </w:p>
        </w:tc>
        <w:tc>
          <w:tcPr>
            <w:tcW w:w="3493" w:type="dxa"/>
          </w:tcPr>
          <w:p w14:paraId="2971C6F9" w14:textId="77777777" w:rsidR="0066708F" w:rsidRPr="00061991" w:rsidRDefault="0066708F" w:rsidP="00941935">
            <w:pPr>
              <w:jc w:val="center"/>
              <w:rPr>
                <w:sz w:val="22"/>
                <w:szCs w:val="22"/>
              </w:rPr>
            </w:pPr>
            <w:r w:rsidRPr="00061991">
              <w:rPr>
                <w:sz w:val="22"/>
                <w:szCs w:val="22"/>
              </w:rPr>
              <w:t>за</w:t>
            </w:r>
          </w:p>
        </w:tc>
      </w:tr>
      <w:tr w:rsidR="0066708F" w:rsidRPr="00061991" w14:paraId="39493923" w14:textId="77777777" w:rsidTr="0066708F">
        <w:tc>
          <w:tcPr>
            <w:tcW w:w="959" w:type="dxa"/>
          </w:tcPr>
          <w:p w14:paraId="2D5B8378" w14:textId="77777777" w:rsidR="0066708F" w:rsidRPr="00061991" w:rsidRDefault="0066708F" w:rsidP="00941935">
            <w:pPr>
              <w:tabs>
                <w:tab w:val="left" w:pos="4020"/>
              </w:tabs>
              <w:jc w:val="center"/>
              <w:rPr>
                <w:sz w:val="22"/>
                <w:szCs w:val="22"/>
              </w:rPr>
            </w:pPr>
            <w:r w:rsidRPr="00061991">
              <w:rPr>
                <w:sz w:val="22"/>
                <w:szCs w:val="22"/>
              </w:rPr>
              <w:t>3.</w:t>
            </w:r>
          </w:p>
        </w:tc>
        <w:tc>
          <w:tcPr>
            <w:tcW w:w="2391" w:type="dxa"/>
          </w:tcPr>
          <w:p w14:paraId="2ACF6C5C" w14:textId="77777777" w:rsidR="0066708F" w:rsidRPr="00061991" w:rsidRDefault="0066708F" w:rsidP="00941935">
            <w:pPr>
              <w:tabs>
                <w:tab w:val="left" w:pos="4020"/>
              </w:tabs>
              <w:rPr>
                <w:sz w:val="22"/>
                <w:szCs w:val="22"/>
              </w:rPr>
            </w:pPr>
            <w:r w:rsidRPr="00061991">
              <w:rPr>
                <w:sz w:val="22"/>
                <w:szCs w:val="22"/>
              </w:rPr>
              <w:t>Гущина Н.Б.</w:t>
            </w:r>
          </w:p>
        </w:tc>
        <w:tc>
          <w:tcPr>
            <w:tcW w:w="3493" w:type="dxa"/>
          </w:tcPr>
          <w:p w14:paraId="727CD01F" w14:textId="77777777" w:rsidR="0066708F" w:rsidRPr="00061991" w:rsidRDefault="0066708F" w:rsidP="00941935">
            <w:pPr>
              <w:jc w:val="center"/>
              <w:rPr>
                <w:sz w:val="22"/>
                <w:szCs w:val="22"/>
              </w:rPr>
            </w:pPr>
            <w:r w:rsidRPr="00061991">
              <w:rPr>
                <w:sz w:val="22"/>
                <w:szCs w:val="22"/>
              </w:rPr>
              <w:t>за</w:t>
            </w:r>
          </w:p>
        </w:tc>
      </w:tr>
      <w:tr w:rsidR="0066708F" w:rsidRPr="00061991" w14:paraId="30C50EEF" w14:textId="77777777" w:rsidTr="0066708F">
        <w:tc>
          <w:tcPr>
            <w:tcW w:w="959" w:type="dxa"/>
          </w:tcPr>
          <w:p w14:paraId="4921C191" w14:textId="77777777" w:rsidR="0066708F" w:rsidRPr="00061991" w:rsidRDefault="0066708F" w:rsidP="00941935">
            <w:pPr>
              <w:tabs>
                <w:tab w:val="left" w:pos="4020"/>
              </w:tabs>
              <w:jc w:val="center"/>
              <w:rPr>
                <w:sz w:val="22"/>
                <w:szCs w:val="22"/>
              </w:rPr>
            </w:pPr>
            <w:r w:rsidRPr="00061991">
              <w:rPr>
                <w:sz w:val="22"/>
                <w:szCs w:val="22"/>
              </w:rPr>
              <w:t>4.</w:t>
            </w:r>
          </w:p>
        </w:tc>
        <w:tc>
          <w:tcPr>
            <w:tcW w:w="2391" w:type="dxa"/>
          </w:tcPr>
          <w:p w14:paraId="2F0BA6F4" w14:textId="77777777" w:rsidR="0066708F" w:rsidRPr="00061991" w:rsidRDefault="0066708F" w:rsidP="00941935">
            <w:pPr>
              <w:tabs>
                <w:tab w:val="left" w:pos="4020"/>
              </w:tabs>
              <w:rPr>
                <w:sz w:val="22"/>
                <w:szCs w:val="22"/>
              </w:rPr>
            </w:pPr>
            <w:proofErr w:type="spellStart"/>
            <w:r w:rsidRPr="00061991">
              <w:rPr>
                <w:sz w:val="22"/>
                <w:szCs w:val="22"/>
              </w:rPr>
              <w:t>Турбачкина</w:t>
            </w:r>
            <w:proofErr w:type="spellEnd"/>
            <w:r w:rsidRPr="00061991">
              <w:rPr>
                <w:sz w:val="22"/>
                <w:szCs w:val="22"/>
              </w:rPr>
              <w:t xml:space="preserve"> Е.В.</w:t>
            </w:r>
          </w:p>
        </w:tc>
        <w:tc>
          <w:tcPr>
            <w:tcW w:w="3493" w:type="dxa"/>
          </w:tcPr>
          <w:p w14:paraId="6D1098DC" w14:textId="77777777" w:rsidR="0066708F" w:rsidRPr="00061991" w:rsidRDefault="0066708F" w:rsidP="00941935">
            <w:pPr>
              <w:tabs>
                <w:tab w:val="left" w:pos="4020"/>
              </w:tabs>
              <w:jc w:val="center"/>
              <w:rPr>
                <w:sz w:val="22"/>
                <w:szCs w:val="22"/>
              </w:rPr>
            </w:pPr>
            <w:r w:rsidRPr="00061991">
              <w:rPr>
                <w:sz w:val="22"/>
                <w:szCs w:val="22"/>
              </w:rPr>
              <w:t>за</w:t>
            </w:r>
          </w:p>
        </w:tc>
      </w:tr>
      <w:tr w:rsidR="0066708F" w:rsidRPr="00061991" w14:paraId="6358C85B" w14:textId="77777777" w:rsidTr="0066708F">
        <w:tc>
          <w:tcPr>
            <w:tcW w:w="959" w:type="dxa"/>
          </w:tcPr>
          <w:p w14:paraId="12DAA697" w14:textId="77777777" w:rsidR="0066708F" w:rsidRPr="00061991" w:rsidRDefault="0066708F" w:rsidP="00941935">
            <w:pPr>
              <w:tabs>
                <w:tab w:val="left" w:pos="4020"/>
              </w:tabs>
              <w:jc w:val="center"/>
              <w:rPr>
                <w:sz w:val="22"/>
                <w:szCs w:val="22"/>
              </w:rPr>
            </w:pPr>
            <w:r w:rsidRPr="00061991">
              <w:rPr>
                <w:sz w:val="22"/>
                <w:szCs w:val="22"/>
              </w:rPr>
              <w:t>5.</w:t>
            </w:r>
          </w:p>
        </w:tc>
        <w:tc>
          <w:tcPr>
            <w:tcW w:w="2391" w:type="dxa"/>
          </w:tcPr>
          <w:p w14:paraId="6935B86F" w14:textId="77777777" w:rsidR="0066708F" w:rsidRPr="00061991" w:rsidRDefault="0066708F" w:rsidP="00941935">
            <w:pPr>
              <w:tabs>
                <w:tab w:val="left" w:pos="4020"/>
              </w:tabs>
              <w:rPr>
                <w:sz w:val="22"/>
                <w:szCs w:val="22"/>
              </w:rPr>
            </w:pPr>
            <w:r w:rsidRPr="00061991">
              <w:rPr>
                <w:sz w:val="22"/>
                <w:szCs w:val="22"/>
              </w:rPr>
              <w:t>Полозов И.Г.</w:t>
            </w:r>
          </w:p>
        </w:tc>
        <w:tc>
          <w:tcPr>
            <w:tcW w:w="3493" w:type="dxa"/>
          </w:tcPr>
          <w:p w14:paraId="4CF16266" w14:textId="77777777" w:rsidR="0066708F" w:rsidRPr="00061991" w:rsidRDefault="0066708F" w:rsidP="00941935">
            <w:pPr>
              <w:tabs>
                <w:tab w:val="left" w:pos="4020"/>
              </w:tabs>
              <w:jc w:val="center"/>
              <w:rPr>
                <w:sz w:val="22"/>
                <w:szCs w:val="22"/>
              </w:rPr>
            </w:pPr>
            <w:r w:rsidRPr="00061991">
              <w:rPr>
                <w:sz w:val="22"/>
                <w:szCs w:val="22"/>
              </w:rPr>
              <w:t>за</w:t>
            </w:r>
          </w:p>
        </w:tc>
      </w:tr>
      <w:tr w:rsidR="0066708F" w:rsidRPr="00061991" w14:paraId="6D07601C" w14:textId="77777777" w:rsidTr="0066708F">
        <w:tc>
          <w:tcPr>
            <w:tcW w:w="959" w:type="dxa"/>
          </w:tcPr>
          <w:p w14:paraId="600B3B13" w14:textId="77777777" w:rsidR="0066708F" w:rsidRPr="00061991" w:rsidRDefault="0066708F" w:rsidP="00941935">
            <w:pPr>
              <w:tabs>
                <w:tab w:val="left" w:pos="4020"/>
              </w:tabs>
              <w:jc w:val="center"/>
              <w:rPr>
                <w:sz w:val="22"/>
                <w:szCs w:val="22"/>
              </w:rPr>
            </w:pPr>
            <w:r w:rsidRPr="00061991">
              <w:rPr>
                <w:sz w:val="22"/>
                <w:szCs w:val="22"/>
              </w:rPr>
              <w:t>6.</w:t>
            </w:r>
          </w:p>
        </w:tc>
        <w:tc>
          <w:tcPr>
            <w:tcW w:w="2391" w:type="dxa"/>
          </w:tcPr>
          <w:p w14:paraId="29E636F3" w14:textId="77777777" w:rsidR="0066708F" w:rsidRPr="00061991" w:rsidRDefault="0066708F" w:rsidP="00941935">
            <w:pPr>
              <w:tabs>
                <w:tab w:val="left" w:pos="4020"/>
              </w:tabs>
              <w:rPr>
                <w:sz w:val="22"/>
                <w:szCs w:val="22"/>
              </w:rPr>
            </w:pPr>
            <w:r w:rsidRPr="00061991">
              <w:rPr>
                <w:sz w:val="22"/>
                <w:szCs w:val="22"/>
              </w:rPr>
              <w:t>Коннова Е.А.</w:t>
            </w:r>
          </w:p>
        </w:tc>
        <w:tc>
          <w:tcPr>
            <w:tcW w:w="3493" w:type="dxa"/>
          </w:tcPr>
          <w:p w14:paraId="7FD6C318" w14:textId="77777777" w:rsidR="0066708F" w:rsidRPr="00061991" w:rsidRDefault="0066708F" w:rsidP="00941935">
            <w:pPr>
              <w:tabs>
                <w:tab w:val="left" w:pos="4020"/>
              </w:tabs>
              <w:jc w:val="center"/>
              <w:rPr>
                <w:sz w:val="22"/>
                <w:szCs w:val="22"/>
              </w:rPr>
            </w:pPr>
            <w:r w:rsidRPr="00061991">
              <w:rPr>
                <w:sz w:val="22"/>
                <w:szCs w:val="22"/>
              </w:rPr>
              <w:t>за</w:t>
            </w:r>
          </w:p>
        </w:tc>
      </w:tr>
      <w:tr w:rsidR="0066708F" w:rsidRPr="00061991" w14:paraId="2CA38967" w14:textId="77777777" w:rsidTr="0066708F">
        <w:tc>
          <w:tcPr>
            <w:tcW w:w="959" w:type="dxa"/>
          </w:tcPr>
          <w:p w14:paraId="4EFEFDB2" w14:textId="77777777" w:rsidR="0066708F" w:rsidRPr="00061991" w:rsidRDefault="0066708F" w:rsidP="00941935">
            <w:pPr>
              <w:tabs>
                <w:tab w:val="left" w:pos="4020"/>
              </w:tabs>
              <w:jc w:val="center"/>
              <w:rPr>
                <w:sz w:val="22"/>
                <w:szCs w:val="22"/>
              </w:rPr>
            </w:pPr>
            <w:r w:rsidRPr="00061991">
              <w:rPr>
                <w:sz w:val="22"/>
                <w:szCs w:val="22"/>
              </w:rPr>
              <w:t>7.</w:t>
            </w:r>
          </w:p>
        </w:tc>
        <w:tc>
          <w:tcPr>
            <w:tcW w:w="2391" w:type="dxa"/>
          </w:tcPr>
          <w:p w14:paraId="27576251" w14:textId="77777777" w:rsidR="0066708F" w:rsidRPr="00061991" w:rsidRDefault="0066708F" w:rsidP="00941935">
            <w:pPr>
              <w:tabs>
                <w:tab w:val="left" w:pos="4020"/>
              </w:tabs>
              <w:rPr>
                <w:sz w:val="22"/>
                <w:szCs w:val="22"/>
              </w:rPr>
            </w:pPr>
            <w:r w:rsidRPr="00061991">
              <w:rPr>
                <w:sz w:val="22"/>
                <w:szCs w:val="22"/>
              </w:rPr>
              <w:t>Агапова О.П.</w:t>
            </w:r>
          </w:p>
        </w:tc>
        <w:tc>
          <w:tcPr>
            <w:tcW w:w="3493" w:type="dxa"/>
          </w:tcPr>
          <w:p w14:paraId="5E63904C" w14:textId="77777777" w:rsidR="0066708F" w:rsidRPr="00061991" w:rsidRDefault="0066708F" w:rsidP="00941935">
            <w:pPr>
              <w:tabs>
                <w:tab w:val="left" w:pos="4020"/>
              </w:tabs>
              <w:jc w:val="center"/>
              <w:rPr>
                <w:sz w:val="22"/>
                <w:szCs w:val="22"/>
              </w:rPr>
            </w:pPr>
            <w:r w:rsidRPr="00061991">
              <w:rPr>
                <w:sz w:val="22"/>
                <w:szCs w:val="22"/>
              </w:rPr>
              <w:t>за</w:t>
            </w:r>
          </w:p>
        </w:tc>
      </w:tr>
    </w:tbl>
    <w:p w14:paraId="18DB0D6F" w14:textId="77777777" w:rsidR="0066708F" w:rsidRPr="00061991" w:rsidRDefault="0066708F" w:rsidP="00941935">
      <w:pPr>
        <w:tabs>
          <w:tab w:val="left" w:pos="4020"/>
        </w:tabs>
        <w:ind w:left="142"/>
        <w:rPr>
          <w:sz w:val="22"/>
          <w:szCs w:val="22"/>
        </w:rPr>
      </w:pPr>
      <w:r w:rsidRPr="00061991">
        <w:rPr>
          <w:sz w:val="22"/>
          <w:szCs w:val="22"/>
        </w:rPr>
        <w:t xml:space="preserve">Итого: за – 7, против – 0, воздержался – 0, отсутствуют – 0. </w:t>
      </w:r>
    </w:p>
    <w:p w14:paraId="269F2D13" w14:textId="77777777" w:rsidR="0066708F" w:rsidRPr="00061991" w:rsidRDefault="0066708F" w:rsidP="00941935">
      <w:pPr>
        <w:tabs>
          <w:tab w:val="left" w:pos="993"/>
        </w:tabs>
        <w:ind w:firstLine="567"/>
        <w:jc w:val="both"/>
        <w:rPr>
          <w:sz w:val="22"/>
          <w:szCs w:val="22"/>
        </w:rPr>
      </w:pPr>
    </w:p>
    <w:p w14:paraId="4390EBE6" w14:textId="77777777" w:rsidR="00081F95" w:rsidRPr="00061991" w:rsidRDefault="000A01AF" w:rsidP="000A01AF">
      <w:pPr>
        <w:pStyle w:val="24"/>
        <w:widowControl/>
        <w:ind w:firstLine="709"/>
        <w:rPr>
          <w:b/>
          <w:sz w:val="22"/>
          <w:szCs w:val="22"/>
        </w:rPr>
      </w:pPr>
      <w:r>
        <w:rPr>
          <w:b/>
          <w:sz w:val="22"/>
          <w:szCs w:val="22"/>
        </w:rPr>
        <w:lastRenderedPageBreak/>
        <w:t xml:space="preserve">10. </w:t>
      </w:r>
      <w:r w:rsidR="00081F95" w:rsidRPr="00061991">
        <w:rPr>
          <w:b/>
          <w:sz w:val="22"/>
          <w:szCs w:val="22"/>
        </w:rPr>
        <w:t>СЛУШАЛИ</w:t>
      </w:r>
      <w:proofErr w:type="gramStart"/>
      <w:r w:rsidR="00081F95" w:rsidRPr="00061991">
        <w:rPr>
          <w:b/>
          <w:sz w:val="22"/>
          <w:szCs w:val="22"/>
        </w:rPr>
        <w:t>: Об</w:t>
      </w:r>
      <w:proofErr w:type="gramEnd"/>
      <w:r w:rsidR="00081F95" w:rsidRPr="00061991">
        <w:rPr>
          <w:b/>
          <w:sz w:val="22"/>
          <w:szCs w:val="22"/>
        </w:rPr>
        <w:t xml:space="preserve">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ГУП Ивановской области «Центр-Профи» (Фурмановский район) на 2024-2028 годы (Игнатьева Е.В.) </w:t>
      </w:r>
    </w:p>
    <w:p w14:paraId="29B6A0A9" w14:textId="77777777" w:rsidR="00081F95" w:rsidRPr="00061991" w:rsidRDefault="00081F95" w:rsidP="00941935">
      <w:pPr>
        <w:ind w:firstLine="567"/>
        <w:jc w:val="both"/>
        <w:rPr>
          <w:sz w:val="22"/>
          <w:szCs w:val="22"/>
        </w:rPr>
      </w:pPr>
      <w:r w:rsidRPr="00061991">
        <w:rPr>
          <w:sz w:val="22"/>
          <w:szCs w:val="22"/>
        </w:rPr>
        <w:t>В связи с обращениями ГУП Ивановской области «Центр-Профи» (Фурмановский район) приказами Департамента энергетики и тарифов Ивановской области от 05.05.2023 № 20-у, от 02.10.2023 № 78-у открыты тарифные дела об установлении долгосрочных тарифов на тепловую энергию  на 2024-2028 годы  для потребителей ГУП Ивановской области «Центр-Профи» в Фурмановском районе.</w:t>
      </w:r>
    </w:p>
    <w:p w14:paraId="5E3E3F85" w14:textId="77777777" w:rsidR="00081F95" w:rsidRPr="000F43F7" w:rsidRDefault="00081F95" w:rsidP="00941935">
      <w:pPr>
        <w:ind w:firstLine="567"/>
        <w:jc w:val="both"/>
        <w:rPr>
          <w:sz w:val="22"/>
          <w:szCs w:val="22"/>
        </w:rPr>
      </w:pPr>
      <w:r w:rsidRPr="000F43F7">
        <w:rPr>
          <w:sz w:val="22"/>
          <w:szCs w:val="22"/>
        </w:rPr>
        <w:t>Метод</w:t>
      </w:r>
      <w:r w:rsidR="0039372C" w:rsidRPr="000F43F7">
        <w:rPr>
          <w:sz w:val="22"/>
          <w:szCs w:val="22"/>
        </w:rPr>
        <w:t xml:space="preserve">ом </w:t>
      </w:r>
      <w:r w:rsidRPr="000F43F7">
        <w:rPr>
          <w:sz w:val="22"/>
          <w:szCs w:val="22"/>
        </w:rPr>
        <w:t xml:space="preserve">регулирования </w:t>
      </w:r>
      <w:r w:rsidR="0039372C" w:rsidRPr="000F43F7">
        <w:rPr>
          <w:sz w:val="22"/>
          <w:szCs w:val="22"/>
        </w:rPr>
        <w:t xml:space="preserve">тарифов на 2024-2028 гг. </w:t>
      </w:r>
      <w:r w:rsidRPr="000F43F7">
        <w:rPr>
          <w:sz w:val="22"/>
          <w:szCs w:val="22"/>
        </w:rPr>
        <w:t>определен</w:t>
      </w:r>
      <w:r w:rsidR="0039372C" w:rsidRPr="000F43F7">
        <w:rPr>
          <w:sz w:val="22"/>
          <w:szCs w:val="22"/>
        </w:rPr>
        <w:t xml:space="preserve"> </w:t>
      </w:r>
      <w:r w:rsidRPr="000F43F7">
        <w:rPr>
          <w:sz w:val="22"/>
          <w:szCs w:val="22"/>
        </w:rPr>
        <w:t>метод индексации установленных тарифов.</w:t>
      </w:r>
      <w:r w:rsidR="0039372C" w:rsidRPr="000F43F7">
        <w:rPr>
          <w:sz w:val="22"/>
          <w:szCs w:val="22"/>
        </w:rPr>
        <w:t xml:space="preserve"> Базовый период – 2024 год.</w:t>
      </w:r>
    </w:p>
    <w:p w14:paraId="1517C023" w14:textId="77777777" w:rsidR="00081F95" w:rsidRPr="00061991" w:rsidRDefault="00081F95" w:rsidP="00941935">
      <w:pPr>
        <w:autoSpaceDE w:val="0"/>
        <w:autoSpaceDN w:val="0"/>
        <w:adjustRightInd w:val="0"/>
        <w:ind w:firstLine="567"/>
        <w:jc w:val="both"/>
        <w:rPr>
          <w:sz w:val="22"/>
          <w:szCs w:val="22"/>
        </w:rPr>
      </w:pPr>
      <w:r w:rsidRPr="00061991">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2024 год и на плановый период 2025 и 2026 годов (далее – прогноз), одобренным на заседании Правительства Российской Федерации 22 сентября 2023 г. (Протокол № 28, часть II,).</w:t>
      </w:r>
    </w:p>
    <w:p w14:paraId="4B32CAFE" w14:textId="77777777" w:rsidR="00081F95" w:rsidRPr="00061991" w:rsidRDefault="00081F95" w:rsidP="00941935">
      <w:pPr>
        <w:widowControl/>
        <w:autoSpaceDE w:val="0"/>
        <w:autoSpaceDN w:val="0"/>
        <w:adjustRightInd w:val="0"/>
        <w:ind w:firstLine="567"/>
        <w:jc w:val="both"/>
        <w:rPr>
          <w:bCs/>
          <w:sz w:val="22"/>
          <w:szCs w:val="22"/>
        </w:rPr>
      </w:pPr>
      <w:r w:rsidRPr="00061991">
        <w:rPr>
          <w:bCs/>
          <w:sz w:val="22"/>
          <w:szCs w:val="22"/>
        </w:rPr>
        <w:t xml:space="preserve">По результатам экспертизы материалов тарифного дела подготовлены соответствующие экспертные заключения. </w:t>
      </w:r>
    </w:p>
    <w:p w14:paraId="76A248AA" w14:textId="77777777" w:rsidR="00081F95" w:rsidRPr="00061991" w:rsidRDefault="00081F95" w:rsidP="00941935">
      <w:pPr>
        <w:pStyle w:val="a4"/>
        <w:ind w:left="0" w:firstLine="567"/>
        <w:jc w:val="both"/>
        <w:rPr>
          <w:bCs/>
          <w:sz w:val="22"/>
          <w:szCs w:val="22"/>
        </w:rPr>
      </w:pPr>
      <w:r w:rsidRPr="00061991">
        <w:rPr>
          <w:bCs/>
          <w:sz w:val="22"/>
          <w:szCs w:val="22"/>
        </w:rPr>
        <w:t>Основные плановые (расчетные) показатели деятельности</w:t>
      </w:r>
      <w:r w:rsidRPr="00061991">
        <w:rPr>
          <w:sz w:val="22"/>
          <w:szCs w:val="22"/>
        </w:rPr>
        <w:t xml:space="preserve"> организации</w:t>
      </w:r>
      <w:r w:rsidRPr="00061991">
        <w:rPr>
          <w:bCs/>
          <w:sz w:val="22"/>
          <w:szCs w:val="22"/>
        </w:rPr>
        <w:t xml:space="preserve"> на расчетный период регулирования, принятые при формировании тарифов на тепловую энергию приведены в приложениях 10/1-10/3.</w:t>
      </w:r>
    </w:p>
    <w:p w14:paraId="4ACA8C28" w14:textId="77777777" w:rsidR="00081F95" w:rsidRPr="00061991" w:rsidRDefault="00081F95" w:rsidP="00941935">
      <w:pPr>
        <w:pStyle w:val="a4"/>
        <w:tabs>
          <w:tab w:val="left" w:pos="851"/>
        </w:tabs>
        <w:ind w:left="0" w:firstLine="567"/>
        <w:jc w:val="both"/>
        <w:rPr>
          <w:bCs/>
          <w:sz w:val="22"/>
          <w:szCs w:val="22"/>
        </w:rPr>
      </w:pPr>
      <w:r w:rsidRPr="00061991">
        <w:rPr>
          <w:bCs/>
          <w:sz w:val="22"/>
          <w:szCs w:val="22"/>
        </w:rPr>
        <w:t>Уровни тарифов согласованы предприятием письмом от 20.10.2023 г № 574.</w:t>
      </w:r>
    </w:p>
    <w:p w14:paraId="576FB1AC" w14:textId="77777777" w:rsidR="00081F95" w:rsidRPr="00061991" w:rsidRDefault="00081F95" w:rsidP="00941935">
      <w:pPr>
        <w:ind w:firstLine="709"/>
        <w:jc w:val="both"/>
        <w:rPr>
          <w:b/>
          <w:sz w:val="22"/>
          <w:szCs w:val="22"/>
        </w:rPr>
      </w:pPr>
    </w:p>
    <w:p w14:paraId="72FFF6D6" w14:textId="77777777" w:rsidR="00081F95" w:rsidRPr="00061991" w:rsidRDefault="00081F95" w:rsidP="00941935">
      <w:pPr>
        <w:ind w:firstLine="709"/>
        <w:jc w:val="both"/>
        <w:rPr>
          <w:b/>
          <w:sz w:val="22"/>
          <w:szCs w:val="22"/>
        </w:rPr>
      </w:pPr>
      <w:r w:rsidRPr="00061991">
        <w:rPr>
          <w:b/>
          <w:sz w:val="22"/>
          <w:szCs w:val="22"/>
        </w:rPr>
        <w:t>РЕШИЛИ:</w:t>
      </w:r>
    </w:p>
    <w:p w14:paraId="60AD6A66" w14:textId="77777777" w:rsidR="00081F95" w:rsidRPr="00061991" w:rsidRDefault="00081F95" w:rsidP="00941935">
      <w:pPr>
        <w:pStyle w:val="ConsNormal"/>
        <w:ind w:firstLine="567"/>
        <w:jc w:val="both"/>
        <w:rPr>
          <w:rFonts w:ascii="Times New Roman" w:hAnsi="Times New Roman"/>
          <w:sz w:val="22"/>
          <w:szCs w:val="22"/>
        </w:rPr>
      </w:pPr>
      <w:r w:rsidRPr="00061991">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77D7B23A" w14:textId="77777777" w:rsidR="00081F95" w:rsidRPr="00061991" w:rsidRDefault="00081F95" w:rsidP="00941935">
      <w:pPr>
        <w:pStyle w:val="2"/>
        <w:numPr>
          <w:ilvl w:val="0"/>
          <w:numId w:val="20"/>
        </w:numPr>
        <w:ind w:left="0" w:firstLine="851"/>
        <w:rPr>
          <w:b w:val="0"/>
          <w:sz w:val="22"/>
          <w:szCs w:val="22"/>
        </w:rPr>
      </w:pPr>
      <w:r w:rsidRPr="00061991">
        <w:rPr>
          <w:b w:val="0"/>
          <w:sz w:val="22"/>
          <w:szCs w:val="22"/>
        </w:rPr>
        <w:t>Установить долгосрочные тарифы на тепловую энергию для потребителей ГУП Ивановской области «Центр-Профи» на 2024-2028 годы:</w:t>
      </w:r>
    </w:p>
    <w:p w14:paraId="28DD5FD8" w14:textId="77777777" w:rsidR="00081F95" w:rsidRPr="00061991" w:rsidRDefault="00081F95" w:rsidP="00941935">
      <w:pPr>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081F95" w:rsidRPr="00061991" w14:paraId="69BCFD1D" w14:textId="77777777" w:rsidTr="00081F95">
        <w:trPr>
          <w:trHeight w:val="264"/>
        </w:trPr>
        <w:tc>
          <w:tcPr>
            <w:tcW w:w="486" w:type="dxa"/>
            <w:vMerge w:val="restart"/>
            <w:shd w:val="clear" w:color="auto" w:fill="auto"/>
            <w:vAlign w:val="center"/>
            <w:hideMark/>
          </w:tcPr>
          <w:p w14:paraId="4FB2B636" w14:textId="77777777" w:rsidR="00081F95" w:rsidRPr="00061991" w:rsidRDefault="00081F95" w:rsidP="00941935">
            <w:pPr>
              <w:widowControl/>
              <w:jc w:val="center"/>
              <w:rPr>
                <w:sz w:val="22"/>
                <w:szCs w:val="22"/>
              </w:rPr>
            </w:pPr>
            <w:r w:rsidRPr="00061991">
              <w:rPr>
                <w:sz w:val="22"/>
                <w:szCs w:val="22"/>
              </w:rPr>
              <w:t>№ п/п</w:t>
            </w:r>
          </w:p>
        </w:tc>
        <w:tc>
          <w:tcPr>
            <w:tcW w:w="1690" w:type="dxa"/>
            <w:vMerge w:val="restart"/>
            <w:shd w:val="clear" w:color="auto" w:fill="auto"/>
            <w:vAlign w:val="center"/>
            <w:hideMark/>
          </w:tcPr>
          <w:p w14:paraId="1605202B" w14:textId="77777777" w:rsidR="00081F95" w:rsidRPr="00061991" w:rsidRDefault="00081F95" w:rsidP="00941935">
            <w:pPr>
              <w:widowControl/>
              <w:jc w:val="center"/>
              <w:rPr>
                <w:sz w:val="22"/>
                <w:szCs w:val="22"/>
              </w:rPr>
            </w:pPr>
            <w:r w:rsidRPr="00061991">
              <w:rPr>
                <w:sz w:val="22"/>
                <w:szCs w:val="22"/>
              </w:rPr>
              <w:t>Наименование регулируемой организации</w:t>
            </w:r>
          </w:p>
        </w:tc>
        <w:tc>
          <w:tcPr>
            <w:tcW w:w="1628" w:type="dxa"/>
            <w:vMerge w:val="restart"/>
            <w:shd w:val="clear" w:color="auto" w:fill="auto"/>
            <w:noWrap/>
            <w:vAlign w:val="center"/>
            <w:hideMark/>
          </w:tcPr>
          <w:p w14:paraId="5DAFD056" w14:textId="77777777" w:rsidR="00081F95" w:rsidRPr="00061991" w:rsidRDefault="00081F95" w:rsidP="00941935">
            <w:pPr>
              <w:widowControl/>
              <w:jc w:val="center"/>
              <w:rPr>
                <w:sz w:val="22"/>
                <w:szCs w:val="22"/>
              </w:rPr>
            </w:pPr>
            <w:r w:rsidRPr="00061991">
              <w:rPr>
                <w:sz w:val="22"/>
                <w:szCs w:val="22"/>
              </w:rPr>
              <w:t>Вид тарифа</w:t>
            </w:r>
          </w:p>
        </w:tc>
        <w:tc>
          <w:tcPr>
            <w:tcW w:w="708" w:type="dxa"/>
            <w:vMerge w:val="restart"/>
            <w:shd w:val="clear" w:color="auto" w:fill="auto"/>
            <w:noWrap/>
            <w:vAlign w:val="center"/>
            <w:hideMark/>
          </w:tcPr>
          <w:p w14:paraId="3CD84E5B" w14:textId="77777777" w:rsidR="00081F95" w:rsidRPr="00061991" w:rsidRDefault="00081F95" w:rsidP="00941935">
            <w:pPr>
              <w:widowControl/>
              <w:jc w:val="center"/>
              <w:rPr>
                <w:sz w:val="22"/>
                <w:szCs w:val="22"/>
              </w:rPr>
            </w:pPr>
            <w:r w:rsidRPr="00061991">
              <w:rPr>
                <w:sz w:val="22"/>
                <w:szCs w:val="22"/>
              </w:rPr>
              <w:t>Год</w:t>
            </w:r>
          </w:p>
        </w:tc>
        <w:tc>
          <w:tcPr>
            <w:tcW w:w="2268" w:type="dxa"/>
            <w:gridSpan w:val="2"/>
            <w:shd w:val="clear" w:color="auto" w:fill="auto"/>
            <w:noWrap/>
            <w:vAlign w:val="center"/>
            <w:hideMark/>
          </w:tcPr>
          <w:p w14:paraId="5142CE1A" w14:textId="77777777" w:rsidR="00081F95" w:rsidRPr="00061991" w:rsidRDefault="00081F95" w:rsidP="00941935">
            <w:pPr>
              <w:widowControl/>
              <w:jc w:val="center"/>
              <w:rPr>
                <w:sz w:val="22"/>
                <w:szCs w:val="22"/>
              </w:rPr>
            </w:pPr>
            <w:r w:rsidRPr="00061991">
              <w:rPr>
                <w:sz w:val="22"/>
                <w:szCs w:val="22"/>
              </w:rPr>
              <w:t>Вода</w:t>
            </w:r>
          </w:p>
        </w:tc>
        <w:tc>
          <w:tcPr>
            <w:tcW w:w="2694" w:type="dxa"/>
            <w:gridSpan w:val="4"/>
            <w:shd w:val="clear" w:color="auto" w:fill="auto"/>
            <w:noWrap/>
            <w:vAlign w:val="center"/>
            <w:hideMark/>
          </w:tcPr>
          <w:p w14:paraId="0AE99B82" w14:textId="77777777" w:rsidR="00081F95" w:rsidRPr="00061991" w:rsidRDefault="00081F95" w:rsidP="00941935">
            <w:pPr>
              <w:widowControl/>
              <w:jc w:val="center"/>
              <w:rPr>
                <w:sz w:val="22"/>
                <w:szCs w:val="22"/>
              </w:rPr>
            </w:pPr>
            <w:r w:rsidRPr="00061991">
              <w:rPr>
                <w:sz w:val="22"/>
                <w:szCs w:val="22"/>
              </w:rPr>
              <w:t>Отборный пар давлением</w:t>
            </w:r>
          </w:p>
        </w:tc>
        <w:tc>
          <w:tcPr>
            <w:tcW w:w="732" w:type="dxa"/>
            <w:vMerge w:val="restart"/>
            <w:shd w:val="clear" w:color="auto" w:fill="auto"/>
            <w:vAlign w:val="center"/>
            <w:hideMark/>
          </w:tcPr>
          <w:p w14:paraId="3EFF7875" w14:textId="77777777" w:rsidR="00081F95" w:rsidRPr="00061991" w:rsidRDefault="00081F95" w:rsidP="00941935">
            <w:pPr>
              <w:widowControl/>
              <w:jc w:val="center"/>
              <w:rPr>
                <w:sz w:val="22"/>
                <w:szCs w:val="22"/>
              </w:rPr>
            </w:pPr>
            <w:r w:rsidRPr="00061991">
              <w:rPr>
                <w:sz w:val="22"/>
                <w:szCs w:val="22"/>
              </w:rPr>
              <w:t>Острый и редуцированный пар</w:t>
            </w:r>
          </w:p>
        </w:tc>
      </w:tr>
      <w:tr w:rsidR="00081F95" w:rsidRPr="00061991" w14:paraId="452A266A" w14:textId="77777777" w:rsidTr="00081F95">
        <w:trPr>
          <w:trHeight w:val="540"/>
        </w:trPr>
        <w:tc>
          <w:tcPr>
            <w:tcW w:w="486" w:type="dxa"/>
            <w:vMerge/>
            <w:shd w:val="clear" w:color="auto" w:fill="auto"/>
            <w:noWrap/>
            <w:vAlign w:val="center"/>
            <w:hideMark/>
          </w:tcPr>
          <w:p w14:paraId="12472EDC" w14:textId="77777777" w:rsidR="00081F95" w:rsidRPr="00061991" w:rsidRDefault="00081F95" w:rsidP="00941935">
            <w:pPr>
              <w:widowControl/>
              <w:jc w:val="center"/>
              <w:rPr>
                <w:sz w:val="22"/>
                <w:szCs w:val="22"/>
              </w:rPr>
            </w:pPr>
          </w:p>
        </w:tc>
        <w:tc>
          <w:tcPr>
            <w:tcW w:w="1690" w:type="dxa"/>
            <w:vMerge/>
            <w:shd w:val="clear" w:color="auto" w:fill="auto"/>
            <w:vAlign w:val="center"/>
            <w:hideMark/>
          </w:tcPr>
          <w:p w14:paraId="4FDD61EC" w14:textId="77777777" w:rsidR="00081F95" w:rsidRPr="00061991" w:rsidRDefault="00081F95" w:rsidP="00941935">
            <w:pPr>
              <w:widowControl/>
              <w:rPr>
                <w:sz w:val="22"/>
                <w:szCs w:val="22"/>
              </w:rPr>
            </w:pPr>
          </w:p>
        </w:tc>
        <w:tc>
          <w:tcPr>
            <w:tcW w:w="1628" w:type="dxa"/>
            <w:vMerge/>
            <w:shd w:val="clear" w:color="auto" w:fill="auto"/>
            <w:noWrap/>
            <w:vAlign w:val="center"/>
            <w:hideMark/>
          </w:tcPr>
          <w:p w14:paraId="7B0276D1" w14:textId="77777777" w:rsidR="00081F95" w:rsidRPr="00061991" w:rsidRDefault="00081F95" w:rsidP="00941935">
            <w:pPr>
              <w:widowControl/>
              <w:jc w:val="center"/>
              <w:rPr>
                <w:sz w:val="22"/>
                <w:szCs w:val="22"/>
              </w:rPr>
            </w:pPr>
          </w:p>
        </w:tc>
        <w:tc>
          <w:tcPr>
            <w:tcW w:w="708" w:type="dxa"/>
            <w:vMerge/>
            <w:shd w:val="clear" w:color="auto" w:fill="auto"/>
            <w:noWrap/>
            <w:vAlign w:val="center"/>
            <w:hideMark/>
          </w:tcPr>
          <w:p w14:paraId="28953932" w14:textId="77777777" w:rsidR="00081F95" w:rsidRPr="00061991" w:rsidRDefault="00081F95" w:rsidP="00941935">
            <w:pPr>
              <w:widowControl/>
              <w:jc w:val="center"/>
              <w:rPr>
                <w:sz w:val="22"/>
                <w:szCs w:val="22"/>
              </w:rPr>
            </w:pPr>
          </w:p>
        </w:tc>
        <w:tc>
          <w:tcPr>
            <w:tcW w:w="1134" w:type="dxa"/>
            <w:shd w:val="clear" w:color="auto" w:fill="auto"/>
            <w:noWrap/>
            <w:vAlign w:val="center"/>
            <w:hideMark/>
          </w:tcPr>
          <w:p w14:paraId="7FC00402" w14:textId="77777777" w:rsidR="00081F95" w:rsidRPr="00061991" w:rsidRDefault="00081F95" w:rsidP="00941935">
            <w:pPr>
              <w:widowControl/>
              <w:jc w:val="center"/>
              <w:rPr>
                <w:sz w:val="22"/>
                <w:szCs w:val="22"/>
              </w:rPr>
            </w:pPr>
            <w:r w:rsidRPr="00061991">
              <w:rPr>
                <w:sz w:val="22"/>
                <w:szCs w:val="22"/>
              </w:rPr>
              <w:t>1 полугодие</w:t>
            </w:r>
          </w:p>
        </w:tc>
        <w:tc>
          <w:tcPr>
            <w:tcW w:w="1134" w:type="dxa"/>
            <w:shd w:val="clear" w:color="auto" w:fill="auto"/>
            <w:vAlign w:val="center"/>
          </w:tcPr>
          <w:p w14:paraId="0466C08F" w14:textId="77777777" w:rsidR="00081F95" w:rsidRPr="00061991" w:rsidRDefault="00081F95" w:rsidP="00941935">
            <w:pPr>
              <w:widowControl/>
              <w:jc w:val="center"/>
              <w:rPr>
                <w:sz w:val="22"/>
                <w:szCs w:val="22"/>
              </w:rPr>
            </w:pPr>
            <w:r w:rsidRPr="00061991">
              <w:rPr>
                <w:sz w:val="22"/>
                <w:szCs w:val="22"/>
              </w:rPr>
              <w:t>2 полугодие</w:t>
            </w:r>
          </w:p>
        </w:tc>
        <w:tc>
          <w:tcPr>
            <w:tcW w:w="709" w:type="dxa"/>
            <w:shd w:val="clear" w:color="auto" w:fill="auto"/>
            <w:vAlign w:val="center"/>
            <w:hideMark/>
          </w:tcPr>
          <w:p w14:paraId="74F5DCED" w14:textId="77777777" w:rsidR="00081F95" w:rsidRPr="00061991" w:rsidRDefault="00081F95" w:rsidP="00941935">
            <w:pPr>
              <w:widowControl/>
              <w:jc w:val="center"/>
              <w:rPr>
                <w:sz w:val="22"/>
                <w:szCs w:val="22"/>
              </w:rPr>
            </w:pPr>
            <w:r w:rsidRPr="00061991">
              <w:rPr>
                <w:sz w:val="22"/>
                <w:szCs w:val="22"/>
              </w:rPr>
              <w:t>от 1,2 до 2,5 кг/</w:t>
            </w:r>
          </w:p>
          <w:p w14:paraId="17296C08" w14:textId="77777777" w:rsidR="00081F95" w:rsidRPr="00061991" w:rsidRDefault="00081F95" w:rsidP="00941935">
            <w:pPr>
              <w:widowControl/>
              <w:jc w:val="center"/>
              <w:rPr>
                <w:sz w:val="22"/>
                <w:szCs w:val="22"/>
              </w:rPr>
            </w:pPr>
            <w:r w:rsidRPr="00061991">
              <w:rPr>
                <w:sz w:val="22"/>
                <w:szCs w:val="22"/>
              </w:rPr>
              <w:t>см</w:t>
            </w:r>
            <w:r w:rsidRPr="00061991">
              <w:rPr>
                <w:sz w:val="22"/>
                <w:szCs w:val="22"/>
                <w:vertAlign w:val="superscript"/>
              </w:rPr>
              <w:t>2</w:t>
            </w:r>
          </w:p>
        </w:tc>
        <w:tc>
          <w:tcPr>
            <w:tcW w:w="709" w:type="dxa"/>
            <w:vAlign w:val="center"/>
          </w:tcPr>
          <w:p w14:paraId="2B22332B" w14:textId="77777777" w:rsidR="00081F95" w:rsidRPr="00061991" w:rsidRDefault="00081F95" w:rsidP="00941935">
            <w:pPr>
              <w:widowControl/>
              <w:jc w:val="center"/>
              <w:rPr>
                <w:sz w:val="22"/>
                <w:szCs w:val="22"/>
              </w:rPr>
            </w:pPr>
            <w:r w:rsidRPr="00061991">
              <w:rPr>
                <w:sz w:val="22"/>
                <w:szCs w:val="22"/>
              </w:rPr>
              <w:t>от 2,5 до 7,0 кг/см</w:t>
            </w:r>
            <w:r w:rsidRPr="00061991">
              <w:rPr>
                <w:sz w:val="22"/>
                <w:szCs w:val="22"/>
                <w:vertAlign w:val="superscript"/>
              </w:rPr>
              <w:t>2</w:t>
            </w:r>
          </w:p>
        </w:tc>
        <w:tc>
          <w:tcPr>
            <w:tcW w:w="567" w:type="dxa"/>
            <w:vAlign w:val="center"/>
          </w:tcPr>
          <w:p w14:paraId="5A11BE4E" w14:textId="77777777" w:rsidR="00081F95" w:rsidRPr="00061991" w:rsidRDefault="00081F95" w:rsidP="00941935">
            <w:pPr>
              <w:widowControl/>
              <w:jc w:val="center"/>
              <w:rPr>
                <w:sz w:val="22"/>
                <w:szCs w:val="22"/>
              </w:rPr>
            </w:pPr>
            <w:r w:rsidRPr="00061991">
              <w:rPr>
                <w:sz w:val="22"/>
                <w:szCs w:val="22"/>
              </w:rPr>
              <w:t>от 7,0 до 13,0 кг/</w:t>
            </w:r>
          </w:p>
          <w:p w14:paraId="75BE8D53" w14:textId="77777777" w:rsidR="00081F95" w:rsidRPr="00061991" w:rsidRDefault="00081F95" w:rsidP="00941935">
            <w:pPr>
              <w:widowControl/>
              <w:jc w:val="center"/>
              <w:rPr>
                <w:sz w:val="22"/>
                <w:szCs w:val="22"/>
              </w:rPr>
            </w:pPr>
            <w:r w:rsidRPr="00061991">
              <w:rPr>
                <w:sz w:val="22"/>
                <w:szCs w:val="22"/>
              </w:rPr>
              <w:t>см</w:t>
            </w:r>
            <w:r w:rsidRPr="00061991">
              <w:rPr>
                <w:sz w:val="22"/>
                <w:szCs w:val="22"/>
                <w:vertAlign w:val="superscript"/>
              </w:rPr>
              <w:t>2</w:t>
            </w:r>
          </w:p>
        </w:tc>
        <w:tc>
          <w:tcPr>
            <w:tcW w:w="709" w:type="dxa"/>
            <w:vAlign w:val="center"/>
          </w:tcPr>
          <w:p w14:paraId="2A40A4EF" w14:textId="77777777" w:rsidR="00081F95" w:rsidRPr="00061991" w:rsidRDefault="00081F95" w:rsidP="00941935">
            <w:pPr>
              <w:widowControl/>
              <w:ind w:right="-108" w:hanging="109"/>
              <w:jc w:val="center"/>
              <w:rPr>
                <w:sz w:val="22"/>
                <w:szCs w:val="22"/>
              </w:rPr>
            </w:pPr>
            <w:r w:rsidRPr="00061991">
              <w:rPr>
                <w:sz w:val="22"/>
                <w:szCs w:val="22"/>
              </w:rPr>
              <w:t>Свыше 13,0 кг/</w:t>
            </w:r>
          </w:p>
          <w:p w14:paraId="0D04415D" w14:textId="77777777" w:rsidR="00081F95" w:rsidRPr="00061991" w:rsidRDefault="00081F95" w:rsidP="00941935">
            <w:pPr>
              <w:widowControl/>
              <w:jc w:val="center"/>
              <w:rPr>
                <w:sz w:val="22"/>
                <w:szCs w:val="22"/>
              </w:rPr>
            </w:pPr>
            <w:r w:rsidRPr="00061991">
              <w:rPr>
                <w:sz w:val="22"/>
                <w:szCs w:val="22"/>
              </w:rPr>
              <w:t>см</w:t>
            </w:r>
            <w:r w:rsidRPr="00061991">
              <w:rPr>
                <w:sz w:val="22"/>
                <w:szCs w:val="22"/>
                <w:vertAlign w:val="superscript"/>
              </w:rPr>
              <w:t>2</w:t>
            </w:r>
          </w:p>
        </w:tc>
        <w:tc>
          <w:tcPr>
            <w:tcW w:w="732" w:type="dxa"/>
            <w:vMerge/>
            <w:shd w:val="clear" w:color="auto" w:fill="auto"/>
            <w:vAlign w:val="center"/>
            <w:hideMark/>
          </w:tcPr>
          <w:p w14:paraId="774C4CC5" w14:textId="77777777" w:rsidR="00081F95" w:rsidRPr="00061991" w:rsidRDefault="00081F95" w:rsidP="00941935">
            <w:pPr>
              <w:widowControl/>
              <w:jc w:val="center"/>
              <w:rPr>
                <w:sz w:val="22"/>
                <w:szCs w:val="22"/>
              </w:rPr>
            </w:pPr>
          </w:p>
        </w:tc>
      </w:tr>
      <w:tr w:rsidR="00081F95" w:rsidRPr="00061991" w14:paraId="7EE306A3" w14:textId="77777777" w:rsidTr="00081F95">
        <w:trPr>
          <w:trHeight w:val="300"/>
        </w:trPr>
        <w:tc>
          <w:tcPr>
            <w:tcW w:w="10206" w:type="dxa"/>
            <w:gridSpan w:val="11"/>
            <w:shd w:val="clear" w:color="auto" w:fill="auto"/>
            <w:noWrap/>
            <w:vAlign w:val="center"/>
            <w:hideMark/>
          </w:tcPr>
          <w:p w14:paraId="7D108C4B" w14:textId="77777777" w:rsidR="00081F95" w:rsidRPr="00061991" w:rsidRDefault="00081F95" w:rsidP="00941935">
            <w:pPr>
              <w:widowControl/>
              <w:jc w:val="center"/>
              <w:rPr>
                <w:sz w:val="22"/>
                <w:szCs w:val="22"/>
              </w:rPr>
            </w:pPr>
            <w:r w:rsidRPr="00061991">
              <w:rPr>
                <w:sz w:val="22"/>
                <w:szCs w:val="22"/>
              </w:rPr>
              <w:t>Для потребителей, в случае отсутствия дифференциации тарифов по схеме подключения</w:t>
            </w:r>
          </w:p>
        </w:tc>
      </w:tr>
      <w:tr w:rsidR="00081F95" w:rsidRPr="00061991" w14:paraId="3C554F66" w14:textId="77777777" w:rsidTr="00081F95">
        <w:trPr>
          <w:trHeight w:val="340"/>
        </w:trPr>
        <w:tc>
          <w:tcPr>
            <w:tcW w:w="486" w:type="dxa"/>
            <w:vMerge w:val="restart"/>
            <w:shd w:val="clear" w:color="auto" w:fill="auto"/>
            <w:noWrap/>
            <w:vAlign w:val="center"/>
            <w:hideMark/>
          </w:tcPr>
          <w:p w14:paraId="6682A2E8" w14:textId="77777777" w:rsidR="00081F95" w:rsidRPr="00061991" w:rsidRDefault="00081F95" w:rsidP="00941935">
            <w:pPr>
              <w:jc w:val="center"/>
              <w:rPr>
                <w:sz w:val="22"/>
                <w:szCs w:val="22"/>
              </w:rPr>
            </w:pPr>
            <w:r w:rsidRPr="00061991">
              <w:rPr>
                <w:sz w:val="22"/>
                <w:szCs w:val="22"/>
              </w:rPr>
              <w:t>1.</w:t>
            </w:r>
          </w:p>
        </w:tc>
        <w:tc>
          <w:tcPr>
            <w:tcW w:w="1690" w:type="dxa"/>
            <w:vMerge w:val="restart"/>
            <w:shd w:val="clear" w:color="auto" w:fill="auto"/>
            <w:vAlign w:val="center"/>
            <w:hideMark/>
          </w:tcPr>
          <w:p w14:paraId="3CB09CB0" w14:textId="77777777" w:rsidR="00081F95" w:rsidRPr="00061991" w:rsidRDefault="00081F95" w:rsidP="00941935">
            <w:pPr>
              <w:widowControl/>
              <w:jc w:val="both"/>
              <w:rPr>
                <w:bCs/>
                <w:sz w:val="22"/>
                <w:szCs w:val="22"/>
              </w:rPr>
            </w:pPr>
            <w:r w:rsidRPr="00061991">
              <w:rPr>
                <w:bCs/>
                <w:sz w:val="22"/>
                <w:szCs w:val="22"/>
              </w:rPr>
              <w:t xml:space="preserve">ГУП Ивановской области «Центр-Профи» котельная на </w:t>
            </w:r>
          </w:p>
          <w:p w14:paraId="5E77CFD2" w14:textId="77777777" w:rsidR="00081F95" w:rsidRPr="00061991" w:rsidRDefault="00081F95" w:rsidP="00941935">
            <w:pPr>
              <w:widowControl/>
              <w:jc w:val="both"/>
              <w:rPr>
                <w:sz w:val="22"/>
                <w:szCs w:val="22"/>
              </w:rPr>
            </w:pPr>
            <w:r w:rsidRPr="00061991">
              <w:rPr>
                <w:bCs/>
                <w:sz w:val="22"/>
                <w:szCs w:val="22"/>
              </w:rPr>
              <w:t>ул. Жуковского г. Фурманов</w:t>
            </w:r>
          </w:p>
        </w:tc>
        <w:tc>
          <w:tcPr>
            <w:tcW w:w="1628" w:type="dxa"/>
            <w:vMerge w:val="restart"/>
            <w:shd w:val="clear" w:color="auto" w:fill="auto"/>
            <w:vAlign w:val="center"/>
            <w:hideMark/>
          </w:tcPr>
          <w:p w14:paraId="356C9ADC" w14:textId="77777777" w:rsidR="00081F95" w:rsidRPr="00061991" w:rsidRDefault="00081F95"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xml:space="preserve">, руб./Гкал, без НДС </w:t>
            </w:r>
          </w:p>
        </w:tc>
        <w:tc>
          <w:tcPr>
            <w:tcW w:w="708" w:type="dxa"/>
            <w:shd w:val="clear" w:color="auto" w:fill="auto"/>
            <w:noWrap/>
            <w:vAlign w:val="center"/>
            <w:hideMark/>
          </w:tcPr>
          <w:p w14:paraId="227DAF28" w14:textId="77777777" w:rsidR="00081F95" w:rsidRPr="00061991" w:rsidRDefault="00081F95" w:rsidP="00941935">
            <w:pPr>
              <w:jc w:val="center"/>
              <w:rPr>
                <w:sz w:val="22"/>
                <w:szCs w:val="22"/>
              </w:rPr>
            </w:pPr>
            <w:r w:rsidRPr="00061991">
              <w:rPr>
                <w:sz w:val="22"/>
                <w:szCs w:val="22"/>
              </w:rPr>
              <w:t>2024</w:t>
            </w:r>
          </w:p>
        </w:tc>
        <w:tc>
          <w:tcPr>
            <w:tcW w:w="1134" w:type="dxa"/>
            <w:shd w:val="clear" w:color="auto" w:fill="auto"/>
            <w:noWrap/>
            <w:vAlign w:val="center"/>
          </w:tcPr>
          <w:p w14:paraId="4AB56513" w14:textId="77777777" w:rsidR="00081F95" w:rsidRPr="00061991" w:rsidRDefault="00081F95" w:rsidP="00941935">
            <w:pPr>
              <w:jc w:val="center"/>
              <w:rPr>
                <w:sz w:val="22"/>
                <w:szCs w:val="22"/>
              </w:rPr>
            </w:pPr>
            <w:r w:rsidRPr="00061991">
              <w:rPr>
                <w:sz w:val="22"/>
                <w:szCs w:val="22"/>
              </w:rPr>
              <w:t>1 386,50</w:t>
            </w:r>
          </w:p>
        </w:tc>
        <w:tc>
          <w:tcPr>
            <w:tcW w:w="1134" w:type="dxa"/>
            <w:shd w:val="clear" w:color="auto" w:fill="auto"/>
            <w:vAlign w:val="center"/>
          </w:tcPr>
          <w:p w14:paraId="2BF3780C" w14:textId="77777777" w:rsidR="00081F95" w:rsidRPr="00061991" w:rsidRDefault="00081F95" w:rsidP="00941935">
            <w:pPr>
              <w:jc w:val="center"/>
              <w:rPr>
                <w:sz w:val="22"/>
                <w:szCs w:val="22"/>
              </w:rPr>
            </w:pPr>
            <w:r w:rsidRPr="00061991">
              <w:rPr>
                <w:sz w:val="22"/>
                <w:szCs w:val="22"/>
              </w:rPr>
              <w:t>1 440,52</w:t>
            </w:r>
          </w:p>
        </w:tc>
        <w:tc>
          <w:tcPr>
            <w:tcW w:w="709" w:type="dxa"/>
            <w:shd w:val="clear" w:color="auto" w:fill="auto"/>
            <w:noWrap/>
            <w:vAlign w:val="center"/>
            <w:hideMark/>
          </w:tcPr>
          <w:p w14:paraId="36513EA6"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65DD3B6C"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733D8542"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1A2E2BD1"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7853A7B2" w14:textId="77777777" w:rsidR="00081F95" w:rsidRPr="00061991" w:rsidRDefault="00081F95" w:rsidP="00941935">
            <w:pPr>
              <w:widowControl/>
              <w:jc w:val="center"/>
              <w:rPr>
                <w:sz w:val="22"/>
                <w:szCs w:val="22"/>
              </w:rPr>
            </w:pPr>
            <w:r w:rsidRPr="00061991">
              <w:rPr>
                <w:sz w:val="22"/>
                <w:szCs w:val="22"/>
              </w:rPr>
              <w:t>-</w:t>
            </w:r>
          </w:p>
        </w:tc>
      </w:tr>
      <w:tr w:rsidR="00081F95" w:rsidRPr="00061991" w14:paraId="14F63252" w14:textId="77777777" w:rsidTr="00081F95">
        <w:trPr>
          <w:trHeight w:val="340"/>
        </w:trPr>
        <w:tc>
          <w:tcPr>
            <w:tcW w:w="486" w:type="dxa"/>
            <w:vMerge/>
            <w:shd w:val="clear" w:color="auto" w:fill="auto"/>
            <w:noWrap/>
            <w:vAlign w:val="center"/>
            <w:hideMark/>
          </w:tcPr>
          <w:p w14:paraId="2FD3E016" w14:textId="77777777" w:rsidR="00081F95" w:rsidRPr="00061991" w:rsidRDefault="00081F95" w:rsidP="00941935">
            <w:pPr>
              <w:jc w:val="center"/>
              <w:rPr>
                <w:sz w:val="22"/>
                <w:szCs w:val="22"/>
              </w:rPr>
            </w:pPr>
          </w:p>
        </w:tc>
        <w:tc>
          <w:tcPr>
            <w:tcW w:w="1690" w:type="dxa"/>
            <w:vMerge/>
            <w:shd w:val="clear" w:color="auto" w:fill="auto"/>
            <w:vAlign w:val="center"/>
            <w:hideMark/>
          </w:tcPr>
          <w:p w14:paraId="6E487246" w14:textId="77777777" w:rsidR="00081F95" w:rsidRPr="00061991" w:rsidRDefault="00081F95" w:rsidP="00941935">
            <w:pPr>
              <w:widowControl/>
              <w:jc w:val="both"/>
              <w:rPr>
                <w:bCs/>
                <w:sz w:val="22"/>
                <w:szCs w:val="22"/>
              </w:rPr>
            </w:pPr>
          </w:p>
        </w:tc>
        <w:tc>
          <w:tcPr>
            <w:tcW w:w="1628" w:type="dxa"/>
            <w:vMerge/>
            <w:shd w:val="clear" w:color="auto" w:fill="auto"/>
            <w:vAlign w:val="center"/>
            <w:hideMark/>
          </w:tcPr>
          <w:p w14:paraId="6C54CFCD"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0CB4ECBA" w14:textId="77777777" w:rsidR="00081F95" w:rsidRPr="00061991" w:rsidRDefault="00081F95" w:rsidP="00941935">
            <w:pPr>
              <w:jc w:val="center"/>
              <w:rPr>
                <w:sz w:val="22"/>
                <w:szCs w:val="22"/>
              </w:rPr>
            </w:pPr>
            <w:r w:rsidRPr="00061991">
              <w:rPr>
                <w:sz w:val="22"/>
                <w:szCs w:val="22"/>
              </w:rPr>
              <w:t>2025</w:t>
            </w:r>
          </w:p>
        </w:tc>
        <w:tc>
          <w:tcPr>
            <w:tcW w:w="1134" w:type="dxa"/>
            <w:shd w:val="clear" w:color="auto" w:fill="auto"/>
            <w:noWrap/>
            <w:vAlign w:val="center"/>
          </w:tcPr>
          <w:p w14:paraId="13EA5BC9" w14:textId="77777777" w:rsidR="00081F95" w:rsidRPr="00061991" w:rsidRDefault="00081F95" w:rsidP="00941935">
            <w:pPr>
              <w:jc w:val="center"/>
              <w:rPr>
                <w:sz w:val="22"/>
                <w:szCs w:val="22"/>
              </w:rPr>
            </w:pPr>
            <w:r w:rsidRPr="00061991">
              <w:rPr>
                <w:sz w:val="22"/>
                <w:szCs w:val="22"/>
              </w:rPr>
              <w:t>1 391,36</w:t>
            </w:r>
          </w:p>
        </w:tc>
        <w:tc>
          <w:tcPr>
            <w:tcW w:w="1134" w:type="dxa"/>
            <w:shd w:val="clear" w:color="auto" w:fill="auto"/>
            <w:vAlign w:val="center"/>
          </w:tcPr>
          <w:p w14:paraId="20CFFB0C" w14:textId="77777777" w:rsidR="00081F95" w:rsidRPr="00061991" w:rsidRDefault="00081F95" w:rsidP="00941935">
            <w:pPr>
              <w:jc w:val="center"/>
              <w:rPr>
                <w:sz w:val="22"/>
                <w:szCs w:val="22"/>
              </w:rPr>
            </w:pPr>
            <w:r w:rsidRPr="00061991">
              <w:rPr>
                <w:sz w:val="22"/>
                <w:szCs w:val="22"/>
              </w:rPr>
              <w:t>1 479,40</w:t>
            </w:r>
          </w:p>
        </w:tc>
        <w:tc>
          <w:tcPr>
            <w:tcW w:w="709" w:type="dxa"/>
            <w:shd w:val="clear" w:color="auto" w:fill="auto"/>
            <w:noWrap/>
            <w:vAlign w:val="center"/>
            <w:hideMark/>
          </w:tcPr>
          <w:p w14:paraId="65DECAB5"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2F13694E"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16BBB03A"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39646136"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5AF21AAC" w14:textId="77777777" w:rsidR="00081F95" w:rsidRPr="00061991" w:rsidRDefault="00081F95" w:rsidP="00941935">
            <w:pPr>
              <w:widowControl/>
              <w:jc w:val="center"/>
              <w:rPr>
                <w:sz w:val="22"/>
                <w:szCs w:val="22"/>
              </w:rPr>
            </w:pPr>
            <w:r w:rsidRPr="00061991">
              <w:rPr>
                <w:sz w:val="22"/>
                <w:szCs w:val="22"/>
              </w:rPr>
              <w:t>-</w:t>
            </w:r>
          </w:p>
        </w:tc>
      </w:tr>
      <w:tr w:rsidR="00081F95" w:rsidRPr="00061991" w14:paraId="3ED5B080" w14:textId="77777777" w:rsidTr="00081F95">
        <w:trPr>
          <w:trHeight w:val="340"/>
        </w:trPr>
        <w:tc>
          <w:tcPr>
            <w:tcW w:w="486" w:type="dxa"/>
            <w:vMerge/>
            <w:shd w:val="clear" w:color="auto" w:fill="auto"/>
            <w:noWrap/>
            <w:vAlign w:val="center"/>
            <w:hideMark/>
          </w:tcPr>
          <w:p w14:paraId="43F5349A" w14:textId="77777777" w:rsidR="00081F95" w:rsidRPr="00061991" w:rsidRDefault="00081F95" w:rsidP="00941935">
            <w:pPr>
              <w:jc w:val="center"/>
              <w:rPr>
                <w:sz w:val="22"/>
                <w:szCs w:val="22"/>
              </w:rPr>
            </w:pPr>
          </w:p>
        </w:tc>
        <w:tc>
          <w:tcPr>
            <w:tcW w:w="1690" w:type="dxa"/>
            <w:vMerge/>
            <w:shd w:val="clear" w:color="auto" w:fill="auto"/>
            <w:vAlign w:val="center"/>
            <w:hideMark/>
          </w:tcPr>
          <w:p w14:paraId="30EFD65B" w14:textId="77777777" w:rsidR="00081F95" w:rsidRPr="00061991" w:rsidRDefault="00081F95" w:rsidP="00941935">
            <w:pPr>
              <w:widowControl/>
              <w:jc w:val="both"/>
              <w:rPr>
                <w:bCs/>
                <w:sz w:val="22"/>
                <w:szCs w:val="22"/>
              </w:rPr>
            </w:pPr>
          </w:p>
        </w:tc>
        <w:tc>
          <w:tcPr>
            <w:tcW w:w="1628" w:type="dxa"/>
            <w:vMerge/>
            <w:shd w:val="clear" w:color="auto" w:fill="auto"/>
            <w:vAlign w:val="center"/>
            <w:hideMark/>
          </w:tcPr>
          <w:p w14:paraId="7BFF35CD"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08BFE406" w14:textId="77777777" w:rsidR="00081F95" w:rsidRPr="00061991" w:rsidRDefault="00081F95" w:rsidP="00941935">
            <w:pPr>
              <w:jc w:val="center"/>
              <w:rPr>
                <w:sz w:val="22"/>
                <w:szCs w:val="22"/>
              </w:rPr>
            </w:pPr>
            <w:r w:rsidRPr="00061991">
              <w:rPr>
                <w:sz w:val="22"/>
                <w:szCs w:val="22"/>
              </w:rPr>
              <w:t>2026</w:t>
            </w:r>
          </w:p>
        </w:tc>
        <w:tc>
          <w:tcPr>
            <w:tcW w:w="1134" w:type="dxa"/>
            <w:shd w:val="clear" w:color="auto" w:fill="auto"/>
            <w:noWrap/>
            <w:vAlign w:val="center"/>
          </w:tcPr>
          <w:p w14:paraId="449B790B" w14:textId="77777777" w:rsidR="00081F95" w:rsidRPr="00061991" w:rsidRDefault="00081F95" w:rsidP="00941935">
            <w:pPr>
              <w:jc w:val="center"/>
              <w:rPr>
                <w:sz w:val="22"/>
                <w:szCs w:val="22"/>
              </w:rPr>
            </w:pPr>
            <w:r w:rsidRPr="00061991">
              <w:rPr>
                <w:sz w:val="22"/>
                <w:szCs w:val="22"/>
              </w:rPr>
              <w:t>1 439,66</w:t>
            </w:r>
          </w:p>
        </w:tc>
        <w:tc>
          <w:tcPr>
            <w:tcW w:w="1134" w:type="dxa"/>
            <w:shd w:val="clear" w:color="auto" w:fill="auto"/>
            <w:vAlign w:val="center"/>
          </w:tcPr>
          <w:p w14:paraId="1B7F840C" w14:textId="77777777" w:rsidR="00081F95" w:rsidRPr="00061991" w:rsidRDefault="00081F95" w:rsidP="00941935">
            <w:pPr>
              <w:jc w:val="center"/>
              <w:rPr>
                <w:sz w:val="22"/>
                <w:szCs w:val="22"/>
              </w:rPr>
            </w:pPr>
            <w:r w:rsidRPr="00061991">
              <w:rPr>
                <w:sz w:val="22"/>
                <w:szCs w:val="22"/>
              </w:rPr>
              <w:t>1 488,49</w:t>
            </w:r>
          </w:p>
        </w:tc>
        <w:tc>
          <w:tcPr>
            <w:tcW w:w="709" w:type="dxa"/>
            <w:shd w:val="clear" w:color="auto" w:fill="auto"/>
            <w:noWrap/>
            <w:vAlign w:val="center"/>
            <w:hideMark/>
          </w:tcPr>
          <w:p w14:paraId="05F98D2A"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51A93EB3"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64D74CF1"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32AF9351"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14B35522" w14:textId="77777777" w:rsidR="00081F95" w:rsidRPr="00061991" w:rsidRDefault="00081F95" w:rsidP="00941935">
            <w:pPr>
              <w:widowControl/>
              <w:jc w:val="center"/>
              <w:rPr>
                <w:sz w:val="22"/>
                <w:szCs w:val="22"/>
              </w:rPr>
            </w:pPr>
            <w:r w:rsidRPr="00061991">
              <w:rPr>
                <w:sz w:val="22"/>
                <w:szCs w:val="22"/>
              </w:rPr>
              <w:t>-</w:t>
            </w:r>
          </w:p>
        </w:tc>
      </w:tr>
      <w:tr w:rsidR="00081F95" w:rsidRPr="00061991" w14:paraId="0CEAEA2A" w14:textId="77777777" w:rsidTr="00081F95">
        <w:trPr>
          <w:trHeight w:val="340"/>
        </w:trPr>
        <w:tc>
          <w:tcPr>
            <w:tcW w:w="486" w:type="dxa"/>
            <w:vMerge/>
            <w:shd w:val="clear" w:color="auto" w:fill="auto"/>
            <w:noWrap/>
            <w:vAlign w:val="center"/>
            <w:hideMark/>
          </w:tcPr>
          <w:p w14:paraId="26E0EC5A" w14:textId="77777777" w:rsidR="00081F95" w:rsidRPr="00061991" w:rsidRDefault="00081F95" w:rsidP="00941935">
            <w:pPr>
              <w:jc w:val="center"/>
              <w:rPr>
                <w:sz w:val="22"/>
                <w:szCs w:val="22"/>
              </w:rPr>
            </w:pPr>
          </w:p>
        </w:tc>
        <w:tc>
          <w:tcPr>
            <w:tcW w:w="1690" w:type="dxa"/>
            <w:vMerge/>
            <w:shd w:val="clear" w:color="auto" w:fill="auto"/>
            <w:vAlign w:val="center"/>
            <w:hideMark/>
          </w:tcPr>
          <w:p w14:paraId="1DD807F9" w14:textId="77777777" w:rsidR="00081F95" w:rsidRPr="00061991" w:rsidRDefault="00081F95" w:rsidP="00941935">
            <w:pPr>
              <w:widowControl/>
              <w:jc w:val="both"/>
              <w:rPr>
                <w:bCs/>
                <w:sz w:val="22"/>
                <w:szCs w:val="22"/>
              </w:rPr>
            </w:pPr>
          </w:p>
        </w:tc>
        <w:tc>
          <w:tcPr>
            <w:tcW w:w="1628" w:type="dxa"/>
            <w:vMerge/>
            <w:shd w:val="clear" w:color="auto" w:fill="auto"/>
            <w:vAlign w:val="center"/>
            <w:hideMark/>
          </w:tcPr>
          <w:p w14:paraId="03B695AE"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0E98ECDC" w14:textId="77777777" w:rsidR="00081F95" w:rsidRPr="00061991" w:rsidRDefault="00081F95" w:rsidP="00941935">
            <w:pPr>
              <w:jc w:val="center"/>
              <w:rPr>
                <w:sz w:val="22"/>
                <w:szCs w:val="22"/>
              </w:rPr>
            </w:pPr>
            <w:r w:rsidRPr="00061991">
              <w:rPr>
                <w:sz w:val="22"/>
                <w:szCs w:val="22"/>
              </w:rPr>
              <w:t>2027</w:t>
            </w:r>
          </w:p>
        </w:tc>
        <w:tc>
          <w:tcPr>
            <w:tcW w:w="1134" w:type="dxa"/>
            <w:shd w:val="clear" w:color="auto" w:fill="auto"/>
            <w:noWrap/>
            <w:vAlign w:val="center"/>
          </w:tcPr>
          <w:p w14:paraId="1BC373B0" w14:textId="77777777" w:rsidR="00081F95" w:rsidRPr="00061991" w:rsidRDefault="00081F95" w:rsidP="00941935">
            <w:pPr>
              <w:jc w:val="center"/>
              <w:rPr>
                <w:sz w:val="22"/>
                <w:szCs w:val="22"/>
              </w:rPr>
            </w:pPr>
            <w:r w:rsidRPr="00061991">
              <w:rPr>
                <w:sz w:val="22"/>
                <w:szCs w:val="22"/>
              </w:rPr>
              <w:t>1 488,49</w:t>
            </w:r>
          </w:p>
        </w:tc>
        <w:tc>
          <w:tcPr>
            <w:tcW w:w="1134" w:type="dxa"/>
            <w:shd w:val="clear" w:color="auto" w:fill="auto"/>
            <w:vAlign w:val="center"/>
          </w:tcPr>
          <w:p w14:paraId="3439F085" w14:textId="77777777" w:rsidR="00081F95" w:rsidRPr="00061991" w:rsidRDefault="00081F95" w:rsidP="00941935">
            <w:pPr>
              <w:jc w:val="center"/>
              <w:rPr>
                <w:sz w:val="22"/>
                <w:szCs w:val="22"/>
              </w:rPr>
            </w:pPr>
            <w:r w:rsidRPr="00061991">
              <w:rPr>
                <w:sz w:val="22"/>
                <w:szCs w:val="22"/>
              </w:rPr>
              <w:t>1 537,56</w:t>
            </w:r>
          </w:p>
        </w:tc>
        <w:tc>
          <w:tcPr>
            <w:tcW w:w="709" w:type="dxa"/>
            <w:shd w:val="clear" w:color="auto" w:fill="auto"/>
            <w:noWrap/>
            <w:vAlign w:val="center"/>
            <w:hideMark/>
          </w:tcPr>
          <w:p w14:paraId="2DCCE008"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27BB51D9"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583FBB7C"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20087318"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7F341A89" w14:textId="77777777" w:rsidR="00081F95" w:rsidRPr="00061991" w:rsidRDefault="00081F95" w:rsidP="00941935">
            <w:pPr>
              <w:widowControl/>
              <w:jc w:val="center"/>
              <w:rPr>
                <w:sz w:val="22"/>
                <w:szCs w:val="22"/>
              </w:rPr>
            </w:pPr>
            <w:r w:rsidRPr="00061991">
              <w:rPr>
                <w:sz w:val="22"/>
                <w:szCs w:val="22"/>
              </w:rPr>
              <w:t>-</w:t>
            </w:r>
          </w:p>
        </w:tc>
      </w:tr>
      <w:tr w:rsidR="00081F95" w:rsidRPr="00061991" w14:paraId="509E4F66" w14:textId="77777777" w:rsidTr="00081F95">
        <w:trPr>
          <w:trHeight w:val="340"/>
        </w:trPr>
        <w:tc>
          <w:tcPr>
            <w:tcW w:w="486" w:type="dxa"/>
            <w:vMerge/>
            <w:shd w:val="clear" w:color="auto" w:fill="auto"/>
            <w:noWrap/>
            <w:vAlign w:val="center"/>
            <w:hideMark/>
          </w:tcPr>
          <w:p w14:paraId="2B26126B" w14:textId="77777777" w:rsidR="00081F95" w:rsidRPr="00061991" w:rsidRDefault="00081F95" w:rsidP="00941935">
            <w:pPr>
              <w:jc w:val="center"/>
              <w:rPr>
                <w:sz w:val="22"/>
                <w:szCs w:val="22"/>
              </w:rPr>
            </w:pPr>
          </w:p>
        </w:tc>
        <w:tc>
          <w:tcPr>
            <w:tcW w:w="1690" w:type="dxa"/>
            <w:vMerge/>
            <w:shd w:val="clear" w:color="auto" w:fill="auto"/>
            <w:vAlign w:val="center"/>
            <w:hideMark/>
          </w:tcPr>
          <w:p w14:paraId="6E9D5F72" w14:textId="77777777" w:rsidR="00081F95" w:rsidRPr="00061991" w:rsidRDefault="00081F95" w:rsidP="00941935">
            <w:pPr>
              <w:widowControl/>
              <w:jc w:val="both"/>
              <w:rPr>
                <w:bCs/>
                <w:sz w:val="22"/>
                <w:szCs w:val="22"/>
              </w:rPr>
            </w:pPr>
          </w:p>
        </w:tc>
        <w:tc>
          <w:tcPr>
            <w:tcW w:w="1628" w:type="dxa"/>
            <w:vMerge/>
            <w:shd w:val="clear" w:color="auto" w:fill="auto"/>
            <w:vAlign w:val="center"/>
            <w:hideMark/>
          </w:tcPr>
          <w:p w14:paraId="26638AAE"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53CC0F33" w14:textId="77777777" w:rsidR="00081F95" w:rsidRPr="00061991" w:rsidRDefault="00081F95" w:rsidP="00941935">
            <w:pPr>
              <w:jc w:val="center"/>
              <w:rPr>
                <w:sz w:val="22"/>
                <w:szCs w:val="22"/>
              </w:rPr>
            </w:pPr>
            <w:r w:rsidRPr="00061991">
              <w:rPr>
                <w:sz w:val="22"/>
                <w:szCs w:val="22"/>
              </w:rPr>
              <w:t>2028</w:t>
            </w:r>
          </w:p>
        </w:tc>
        <w:tc>
          <w:tcPr>
            <w:tcW w:w="1134" w:type="dxa"/>
            <w:shd w:val="clear" w:color="auto" w:fill="auto"/>
            <w:noWrap/>
            <w:vAlign w:val="center"/>
          </w:tcPr>
          <w:p w14:paraId="566FF723" w14:textId="77777777" w:rsidR="00081F95" w:rsidRPr="00061991" w:rsidRDefault="00081F95" w:rsidP="00941935">
            <w:pPr>
              <w:jc w:val="center"/>
              <w:rPr>
                <w:sz w:val="22"/>
                <w:szCs w:val="22"/>
              </w:rPr>
            </w:pPr>
            <w:r w:rsidRPr="00061991">
              <w:rPr>
                <w:sz w:val="22"/>
                <w:szCs w:val="22"/>
              </w:rPr>
              <w:t>1 537,56</w:t>
            </w:r>
          </w:p>
        </w:tc>
        <w:tc>
          <w:tcPr>
            <w:tcW w:w="1134" w:type="dxa"/>
            <w:shd w:val="clear" w:color="auto" w:fill="auto"/>
            <w:vAlign w:val="center"/>
          </w:tcPr>
          <w:p w14:paraId="2068CADD" w14:textId="77777777" w:rsidR="00081F95" w:rsidRPr="00061991" w:rsidRDefault="00081F95" w:rsidP="00941935">
            <w:pPr>
              <w:jc w:val="center"/>
              <w:rPr>
                <w:sz w:val="22"/>
                <w:szCs w:val="22"/>
              </w:rPr>
            </w:pPr>
            <w:r w:rsidRPr="00061991">
              <w:rPr>
                <w:sz w:val="22"/>
                <w:szCs w:val="22"/>
              </w:rPr>
              <w:t>1 880,51</w:t>
            </w:r>
          </w:p>
        </w:tc>
        <w:tc>
          <w:tcPr>
            <w:tcW w:w="709" w:type="dxa"/>
            <w:shd w:val="clear" w:color="auto" w:fill="auto"/>
            <w:noWrap/>
            <w:vAlign w:val="center"/>
            <w:hideMark/>
          </w:tcPr>
          <w:p w14:paraId="6F3B4F42"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515C820C"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64F5F5ED"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4AE870B2"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52383035" w14:textId="77777777" w:rsidR="00081F95" w:rsidRPr="00061991" w:rsidRDefault="00081F95" w:rsidP="00941935">
            <w:pPr>
              <w:widowControl/>
              <w:jc w:val="center"/>
              <w:rPr>
                <w:sz w:val="22"/>
                <w:szCs w:val="22"/>
              </w:rPr>
            </w:pPr>
            <w:r w:rsidRPr="00061991">
              <w:rPr>
                <w:sz w:val="22"/>
                <w:szCs w:val="22"/>
              </w:rPr>
              <w:t>-</w:t>
            </w:r>
          </w:p>
        </w:tc>
      </w:tr>
      <w:tr w:rsidR="00081F95" w:rsidRPr="00061991" w14:paraId="18655E6F" w14:textId="77777777" w:rsidTr="00081F95">
        <w:trPr>
          <w:trHeight w:val="340"/>
        </w:trPr>
        <w:tc>
          <w:tcPr>
            <w:tcW w:w="486" w:type="dxa"/>
            <w:vMerge w:val="restart"/>
            <w:shd w:val="clear" w:color="auto" w:fill="auto"/>
            <w:noWrap/>
            <w:vAlign w:val="center"/>
            <w:hideMark/>
          </w:tcPr>
          <w:p w14:paraId="6458D657" w14:textId="77777777" w:rsidR="00081F95" w:rsidRPr="00061991" w:rsidRDefault="00081F95" w:rsidP="00941935">
            <w:pPr>
              <w:jc w:val="center"/>
              <w:rPr>
                <w:sz w:val="22"/>
                <w:szCs w:val="22"/>
              </w:rPr>
            </w:pPr>
            <w:r w:rsidRPr="00061991">
              <w:rPr>
                <w:sz w:val="22"/>
                <w:szCs w:val="22"/>
              </w:rPr>
              <w:t>2.</w:t>
            </w:r>
          </w:p>
        </w:tc>
        <w:tc>
          <w:tcPr>
            <w:tcW w:w="1690" w:type="dxa"/>
            <w:vMerge w:val="restart"/>
            <w:shd w:val="clear" w:color="auto" w:fill="auto"/>
            <w:vAlign w:val="center"/>
            <w:hideMark/>
          </w:tcPr>
          <w:p w14:paraId="3F23C316" w14:textId="77777777" w:rsidR="00081F95" w:rsidRPr="00061991" w:rsidRDefault="00081F95" w:rsidP="00941935">
            <w:pPr>
              <w:widowControl/>
              <w:rPr>
                <w:bCs/>
                <w:sz w:val="22"/>
                <w:szCs w:val="22"/>
              </w:rPr>
            </w:pPr>
            <w:r w:rsidRPr="00061991">
              <w:rPr>
                <w:bCs/>
                <w:sz w:val="22"/>
                <w:szCs w:val="22"/>
              </w:rPr>
              <w:t>ГУП Ивановской области «Центр-Профи» котельная на</w:t>
            </w:r>
          </w:p>
          <w:p w14:paraId="5A000A04" w14:textId="77777777" w:rsidR="00081F95" w:rsidRPr="00061991" w:rsidRDefault="00081F95" w:rsidP="00941935">
            <w:pPr>
              <w:widowControl/>
              <w:rPr>
                <w:sz w:val="22"/>
                <w:szCs w:val="22"/>
              </w:rPr>
            </w:pPr>
            <w:r w:rsidRPr="00061991">
              <w:rPr>
                <w:bCs/>
                <w:sz w:val="22"/>
                <w:szCs w:val="22"/>
              </w:rPr>
              <w:t xml:space="preserve"> ул. Д. Бедного г. Фурманов</w:t>
            </w:r>
          </w:p>
        </w:tc>
        <w:tc>
          <w:tcPr>
            <w:tcW w:w="1628" w:type="dxa"/>
            <w:vMerge w:val="restart"/>
            <w:shd w:val="clear" w:color="auto" w:fill="auto"/>
            <w:vAlign w:val="center"/>
            <w:hideMark/>
          </w:tcPr>
          <w:p w14:paraId="4E8D324A" w14:textId="77777777" w:rsidR="00081F95" w:rsidRPr="00061991" w:rsidRDefault="00081F95"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xml:space="preserve">, руб./Гкал, без НДС </w:t>
            </w:r>
          </w:p>
        </w:tc>
        <w:tc>
          <w:tcPr>
            <w:tcW w:w="708" w:type="dxa"/>
            <w:shd w:val="clear" w:color="auto" w:fill="auto"/>
            <w:noWrap/>
            <w:vAlign w:val="center"/>
            <w:hideMark/>
          </w:tcPr>
          <w:p w14:paraId="19CF1DDF" w14:textId="77777777" w:rsidR="00081F95" w:rsidRPr="00061991" w:rsidRDefault="00081F95" w:rsidP="00941935">
            <w:pPr>
              <w:jc w:val="center"/>
              <w:rPr>
                <w:sz w:val="22"/>
                <w:szCs w:val="22"/>
              </w:rPr>
            </w:pPr>
            <w:r w:rsidRPr="00061991">
              <w:rPr>
                <w:sz w:val="22"/>
                <w:szCs w:val="22"/>
              </w:rPr>
              <w:t>2024</w:t>
            </w:r>
          </w:p>
        </w:tc>
        <w:tc>
          <w:tcPr>
            <w:tcW w:w="1134" w:type="dxa"/>
            <w:shd w:val="clear" w:color="auto" w:fill="auto"/>
            <w:noWrap/>
            <w:vAlign w:val="center"/>
          </w:tcPr>
          <w:p w14:paraId="39B9B773" w14:textId="77777777" w:rsidR="00081F95" w:rsidRPr="00061991" w:rsidRDefault="00081F95" w:rsidP="00941935">
            <w:pPr>
              <w:jc w:val="center"/>
              <w:rPr>
                <w:sz w:val="22"/>
                <w:szCs w:val="22"/>
              </w:rPr>
            </w:pPr>
            <w:r w:rsidRPr="00061991">
              <w:rPr>
                <w:sz w:val="22"/>
                <w:szCs w:val="22"/>
              </w:rPr>
              <w:t>1 194,19</w:t>
            </w:r>
          </w:p>
        </w:tc>
        <w:tc>
          <w:tcPr>
            <w:tcW w:w="1134" w:type="dxa"/>
            <w:shd w:val="clear" w:color="auto" w:fill="auto"/>
            <w:vAlign w:val="center"/>
          </w:tcPr>
          <w:p w14:paraId="24BF7C8A" w14:textId="77777777" w:rsidR="00081F95" w:rsidRPr="00061991" w:rsidRDefault="00081F95" w:rsidP="00941935">
            <w:pPr>
              <w:jc w:val="center"/>
              <w:rPr>
                <w:sz w:val="22"/>
                <w:szCs w:val="22"/>
              </w:rPr>
            </w:pPr>
            <w:r w:rsidRPr="00061991">
              <w:rPr>
                <w:sz w:val="22"/>
                <w:szCs w:val="22"/>
              </w:rPr>
              <w:t>1 296,64</w:t>
            </w:r>
          </w:p>
        </w:tc>
        <w:tc>
          <w:tcPr>
            <w:tcW w:w="709" w:type="dxa"/>
            <w:shd w:val="clear" w:color="auto" w:fill="auto"/>
            <w:noWrap/>
            <w:vAlign w:val="center"/>
            <w:hideMark/>
          </w:tcPr>
          <w:p w14:paraId="611971BA"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282CE43C"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5D3C8858"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76477ACC"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2F3ED45A" w14:textId="77777777" w:rsidR="00081F95" w:rsidRPr="00061991" w:rsidRDefault="00081F95" w:rsidP="00941935">
            <w:pPr>
              <w:widowControl/>
              <w:jc w:val="center"/>
              <w:rPr>
                <w:sz w:val="22"/>
                <w:szCs w:val="22"/>
              </w:rPr>
            </w:pPr>
            <w:r w:rsidRPr="00061991">
              <w:rPr>
                <w:sz w:val="22"/>
                <w:szCs w:val="22"/>
              </w:rPr>
              <w:t>-</w:t>
            </w:r>
          </w:p>
        </w:tc>
      </w:tr>
      <w:tr w:rsidR="00081F95" w:rsidRPr="00061991" w14:paraId="2A7CABBC" w14:textId="77777777" w:rsidTr="00081F95">
        <w:trPr>
          <w:trHeight w:val="340"/>
        </w:trPr>
        <w:tc>
          <w:tcPr>
            <w:tcW w:w="486" w:type="dxa"/>
            <w:vMerge/>
            <w:shd w:val="clear" w:color="auto" w:fill="auto"/>
            <w:noWrap/>
            <w:vAlign w:val="center"/>
            <w:hideMark/>
          </w:tcPr>
          <w:p w14:paraId="03E484B8" w14:textId="77777777" w:rsidR="00081F95" w:rsidRPr="00061991" w:rsidRDefault="00081F95" w:rsidP="00941935">
            <w:pPr>
              <w:jc w:val="center"/>
              <w:rPr>
                <w:sz w:val="22"/>
                <w:szCs w:val="22"/>
              </w:rPr>
            </w:pPr>
          </w:p>
        </w:tc>
        <w:tc>
          <w:tcPr>
            <w:tcW w:w="1690" w:type="dxa"/>
            <w:vMerge/>
            <w:shd w:val="clear" w:color="auto" w:fill="auto"/>
            <w:vAlign w:val="center"/>
            <w:hideMark/>
          </w:tcPr>
          <w:p w14:paraId="70C449C1" w14:textId="77777777" w:rsidR="00081F95" w:rsidRPr="00061991" w:rsidRDefault="00081F95" w:rsidP="00941935">
            <w:pPr>
              <w:widowControl/>
              <w:rPr>
                <w:bCs/>
                <w:sz w:val="22"/>
                <w:szCs w:val="22"/>
              </w:rPr>
            </w:pPr>
          </w:p>
        </w:tc>
        <w:tc>
          <w:tcPr>
            <w:tcW w:w="1628" w:type="dxa"/>
            <w:vMerge/>
            <w:shd w:val="clear" w:color="auto" w:fill="auto"/>
            <w:vAlign w:val="center"/>
            <w:hideMark/>
          </w:tcPr>
          <w:p w14:paraId="354E52D2"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18CC16BC" w14:textId="77777777" w:rsidR="00081F95" w:rsidRPr="00061991" w:rsidRDefault="00081F95" w:rsidP="00941935">
            <w:pPr>
              <w:jc w:val="center"/>
              <w:rPr>
                <w:sz w:val="22"/>
                <w:szCs w:val="22"/>
              </w:rPr>
            </w:pPr>
            <w:r w:rsidRPr="00061991">
              <w:rPr>
                <w:sz w:val="22"/>
                <w:szCs w:val="22"/>
              </w:rPr>
              <w:t>2025</w:t>
            </w:r>
          </w:p>
        </w:tc>
        <w:tc>
          <w:tcPr>
            <w:tcW w:w="1134" w:type="dxa"/>
            <w:shd w:val="clear" w:color="auto" w:fill="auto"/>
            <w:noWrap/>
            <w:vAlign w:val="center"/>
          </w:tcPr>
          <w:p w14:paraId="6890F8F8" w14:textId="77777777" w:rsidR="00081F95" w:rsidRPr="00061991" w:rsidRDefault="00081F95" w:rsidP="00941935">
            <w:pPr>
              <w:jc w:val="center"/>
              <w:rPr>
                <w:sz w:val="22"/>
                <w:szCs w:val="22"/>
              </w:rPr>
            </w:pPr>
            <w:r w:rsidRPr="00061991">
              <w:rPr>
                <w:sz w:val="22"/>
                <w:szCs w:val="22"/>
              </w:rPr>
              <w:t>1 002,15</w:t>
            </w:r>
          </w:p>
        </w:tc>
        <w:tc>
          <w:tcPr>
            <w:tcW w:w="1134" w:type="dxa"/>
            <w:shd w:val="clear" w:color="auto" w:fill="auto"/>
            <w:vAlign w:val="center"/>
          </w:tcPr>
          <w:p w14:paraId="1CAC37A9" w14:textId="77777777" w:rsidR="00081F95" w:rsidRPr="00061991" w:rsidRDefault="00081F95" w:rsidP="00941935">
            <w:pPr>
              <w:jc w:val="center"/>
              <w:rPr>
                <w:sz w:val="22"/>
                <w:szCs w:val="22"/>
              </w:rPr>
            </w:pPr>
            <w:r w:rsidRPr="00061991">
              <w:rPr>
                <w:sz w:val="22"/>
                <w:szCs w:val="22"/>
              </w:rPr>
              <w:t>1 088,18</w:t>
            </w:r>
          </w:p>
        </w:tc>
        <w:tc>
          <w:tcPr>
            <w:tcW w:w="709" w:type="dxa"/>
            <w:shd w:val="clear" w:color="auto" w:fill="auto"/>
            <w:noWrap/>
            <w:vAlign w:val="center"/>
            <w:hideMark/>
          </w:tcPr>
          <w:p w14:paraId="15E001A6"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4DABFA12"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59A56A4A"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39EB8C59"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1C7408A7" w14:textId="77777777" w:rsidR="00081F95" w:rsidRPr="00061991" w:rsidRDefault="00081F95" w:rsidP="00941935">
            <w:pPr>
              <w:widowControl/>
              <w:jc w:val="center"/>
              <w:rPr>
                <w:sz w:val="22"/>
                <w:szCs w:val="22"/>
              </w:rPr>
            </w:pPr>
            <w:r w:rsidRPr="00061991">
              <w:rPr>
                <w:sz w:val="22"/>
                <w:szCs w:val="22"/>
              </w:rPr>
              <w:t>-</w:t>
            </w:r>
          </w:p>
        </w:tc>
      </w:tr>
      <w:tr w:rsidR="00081F95" w:rsidRPr="00061991" w14:paraId="5D806370" w14:textId="77777777" w:rsidTr="00081F95">
        <w:trPr>
          <w:trHeight w:val="340"/>
        </w:trPr>
        <w:tc>
          <w:tcPr>
            <w:tcW w:w="486" w:type="dxa"/>
            <w:vMerge/>
            <w:shd w:val="clear" w:color="auto" w:fill="auto"/>
            <w:noWrap/>
            <w:vAlign w:val="center"/>
            <w:hideMark/>
          </w:tcPr>
          <w:p w14:paraId="0BD52690" w14:textId="77777777" w:rsidR="00081F95" w:rsidRPr="00061991" w:rsidRDefault="00081F95" w:rsidP="00941935">
            <w:pPr>
              <w:jc w:val="center"/>
              <w:rPr>
                <w:sz w:val="22"/>
                <w:szCs w:val="22"/>
              </w:rPr>
            </w:pPr>
          </w:p>
        </w:tc>
        <w:tc>
          <w:tcPr>
            <w:tcW w:w="1690" w:type="dxa"/>
            <w:vMerge/>
            <w:shd w:val="clear" w:color="auto" w:fill="auto"/>
            <w:vAlign w:val="center"/>
            <w:hideMark/>
          </w:tcPr>
          <w:p w14:paraId="0B351EEF" w14:textId="77777777" w:rsidR="00081F95" w:rsidRPr="00061991" w:rsidRDefault="00081F95" w:rsidP="00941935">
            <w:pPr>
              <w:widowControl/>
              <w:rPr>
                <w:bCs/>
                <w:sz w:val="22"/>
                <w:szCs w:val="22"/>
              </w:rPr>
            </w:pPr>
          </w:p>
        </w:tc>
        <w:tc>
          <w:tcPr>
            <w:tcW w:w="1628" w:type="dxa"/>
            <w:vMerge/>
            <w:shd w:val="clear" w:color="auto" w:fill="auto"/>
            <w:vAlign w:val="center"/>
            <w:hideMark/>
          </w:tcPr>
          <w:p w14:paraId="0FF06848"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14DD4124" w14:textId="77777777" w:rsidR="00081F95" w:rsidRPr="00061991" w:rsidRDefault="00081F95" w:rsidP="00941935">
            <w:pPr>
              <w:jc w:val="center"/>
              <w:rPr>
                <w:sz w:val="22"/>
                <w:szCs w:val="22"/>
              </w:rPr>
            </w:pPr>
            <w:r w:rsidRPr="00061991">
              <w:rPr>
                <w:sz w:val="22"/>
                <w:szCs w:val="22"/>
              </w:rPr>
              <w:t>2026</w:t>
            </w:r>
          </w:p>
        </w:tc>
        <w:tc>
          <w:tcPr>
            <w:tcW w:w="1134" w:type="dxa"/>
            <w:shd w:val="clear" w:color="auto" w:fill="auto"/>
            <w:noWrap/>
            <w:vAlign w:val="center"/>
          </w:tcPr>
          <w:p w14:paraId="0718B149" w14:textId="77777777" w:rsidR="00081F95" w:rsidRPr="00061991" w:rsidRDefault="00081F95" w:rsidP="00941935">
            <w:pPr>
              <w:jc w:val="center"/>
              <w:rPr>
                <w:sz w:val="22"/>
                <w:szCs w:val="22"/>
              </w:rPr>
            </w:pPr>
            <w:r w:rsidRPr="00061991">
              <w:rPr>
                <w:sz w:val="22"/>
                <w:szCs w:val="22"/>
              </w:rPr>
              <w:t>1 088,18</w:t>
            </w:r>
          </w:p>
        </w:tc>
        <w:tc>
          <w:tcPr>
            <w:tcW w:w="1134" w:type="dxa"/>
            <w:shd w:val="clear" w:color="auto" w:fill="auto"/>
            <w:vAlign w:val="center"/>
          </w:tcPr>
          <w:p w14:paraId="595601A1" w14:textId="77777777" w:rsidR="00081F95" w:rsidRPr="00061991" w:rsidRDefault="00081F95" w:rsidP="00941935">
            <w:pPr>
              <w:jc w:val="center"/>
              <w:rPr>
                <w:sz w:val="22"/>
                <w:szCs w:val="22"/>
              </w:rPr>
            </w:pPr>
            <w:r w:rsidRPr="00061991">
              <w:rPr>
                <w:sz w:val="22"/>
                <w:szCs w:val="22"/>
              </w:rPr>
              <w:t>2 122,99</w:t>
            </w:r>
          </w:p>
        </w:tc>
        <w:tc>
          <w:tcPr>
            <w:tcW w:w="709" w:type="dxa"/>
            <w:shd w:val="clear" w:color="auto" w:fill="auto"/>
            <w:noWrap/>
            <w:vAlign w:val="center"/>
            <w:hideMark/>
          </w:tcPr>
          <w:p w14:paraId="53895B99"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578BDBD1"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2B7CB599"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6A4F6BCC"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03E75A50" w14:textId="77777777" w:rsidR="00081F95" w:rsidRPr="00061991" w:rsidRDefault="00081F95" w:rsidP="00941935">
            <w:pPr>
              <w:widowControl/>
              <w:jc w:val="center"/>
              <w:rPr>
                <w:sz w:val="22"/>
                <w:szCs w:val="22"/>
              </w:rPr>
            </w:pPr>
            <w:r w:rsidRPr="00061991">
              <w:rPr>
                <w:sz w:val="22"/>
                <w:szCs w:val="22"/>
              </w:rPr>
              <w:t>-</w:t>
            </w:r>
          </w:p>
        </w:tc>
      </w:tr>
      <w:tr w:rsidR="00081F95" w:rsidRPr="00061991" w14:paraId="054D72C8" w14:textId="77777777" w:rsidTr="00081F95">
        <w:trPr>
          <w:trHeight w:val="340"/>
        </w:trPr>
        <w:tc>
          <w:tcPr>
            <w:tcW w:w="486" w:type="dxa"/>
            <w:vMerge/>
            <w:shd w:val="clear" w:color="auto" w:fill="auto"/>
            <w:noWrap/>
            <w:vAlign w:val="center"/>
            <w:hideMark/>
          </w:tcPr>
          <w:p w14:paraId="21739841" w14:textId="77777777" w:rsidR="00081F95" w:rsidRPr="00061991" w:rsidRDefault="00081F95" w:rsidP="00941935">
            <w:pPr>
              <w:jc w:val="center"/>
              <w:rPr>
                <w:sz w:val="22"/>
                <w:szCs w:val="22"/>
              </w:rPr>
            </w:pPr>
          </w:p>
        </w:tc>
        <w:tc>
          <w:tcPr>
            <w:tcW w:w="1690" w:type="dxa"/>
            <w:vMerge/>
            <w:shd w:val="clear" w:color="auto" w:fill="auto"/>
            <w:vAlign w:val="center"/>
            <w:hideMark/>
          </w:tcPr>
          <w:p w14:paraId="6AA4C3E9" w14:textId="77777777" w:rsidR="00081F95" w:rsidRPr="00061991" w:rsidRDefault="00081F95" w:rsidP="00941935">
            <w:pPr>
              <w:widowControl/>
              <w:rPr>
                <w:bCs/>
                <w:sz w:val="22"/>
                <w:szCs w:val="22"/>
              </w:rPr>
            </w:pPr>
          </w:p>
        </w:tc>
        <w:tc>
          <w:tcPr>
            <w:tcW w:w="1628" w:type="dxa"/>
            <w:vMerge/>
            <w:shd w:val="clear" w:color="auto" w:fill="auto"/>
            <w:vAlign w:val="center"/>
            <w:hideMark/>
          </w:tcPr>
          <w:p w14:paraId="4DFCBABA"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73945FC9" w14:textId="77777777" w:rsidR="00081F95" w:rsidRPr="00061991" w:rsidRDefault="00081F95" w:rsidP="00941935">
            <w:pPr>
              <w:jc w:val="center"/>
              <w:rPr>
                <w:sz w:val="22"/>
                <w:szCs w:val="22"/>
              </w:rPr>
            </w:pPr>
            <w:r w:rsidRPr="00061991">
              <w:rPr>
                <w:sz w:val="22"/>
                <w:szCs w:val="22"/>
              </w:rPr>
              <w:t>2027</w:t>
            </w:r>
          </w:p>
        </w:tc>
        <w:tc>
          <w:tcPr>
            <w:tcW w:w="1134" w:type="dxa"/>
            <w:shd w:val="clear" w:color="auto" w:fill="auto"/>
            <w:noWrap/>
            <w:vAlign w:val="center"/>
          </w:tcPr>
          <w:p w14:paraId="1E2BA9A4" w14:textId="77777777" w:rsidR="00081F95" w:rsidRPr="00061991" w:rsidRDefault="00081F95" w:rsidP="00941935">
            <w:pPr>
              <w:jc w:val="center"/>
              <w:rPr>
                <w:sz w:val="22"/>
                <w:szCs w:val="22"/>
              </w:rPr>
            </w:pPr>
            <w:r w:rsidRPr="00061991">
              <w:rPr>
                <w:sz w:val="22"/>
                <w:szCs w:val="22"/>
              </w:rPr>
              <w:t>1 502,89</w:t>
            </w:r>
          </w:p>
        </w:tc>
        <w:tc>
          <w:tcPr>
            <w:tcW w:w="1134" w:type="dxa"/>
            <w:shd w:val="clear" w:color="auto" w:fill="auto"/>
            <w:vAlign w:val="center"/>
          </w:tcPr>
          <w:p w14:paraId="0C17C9BB" w14:textId="77777777" w:rsidR="00081F95" w:rsidRPr="00061991" w:rsidRDefault="00081F95" w:rsidP="00941935">
            <w:pPr>
              <w:jc w:val="center"/>
              <w:rPr>
                <w:sz w:val="22"/>
                <w:szCs w:val="22"/>
              </w:rPr>
            </w:pPr>
            <w:r w:rsidRPr="00061991">
              <w:rPr>
                <w:sz w:val="22"/>
                <w:szCs w:val="22"/>
              </w:rPr>
              <w:t>1 603,32</w:t>
            </w:r>
          </w:p>
        </w:tc>
        <w:tc>
          <w:tcPr>
            <w:tcW w:w="709" w:type="dxa"/>
            <w:shd w:val="clear" w:color="auto" w:fill="auto"/>
            <w:noWrap/>
            <w:vAlign w:val="center"/>
            <w:hideMark/>
          </w:tcPr>
          <w:p w14:paraId="07A2B38C"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07CEC693"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22A4982C"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1F6E8E41"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6F5404EA" w14:textId="77777777" w:rsidR="00081F95" w:rsidRPr="00061991" w:rsidRDefault="00081F95" w:rsidP="00941935">
            <w:pPr>
              <w:widowControl/>
              <w:jc w:val="center"/>
              <w:rPr>
                <w:sz w:val="22"/>
                <w:szCs w:val="22"/>
              </w:rPr>
            </w:pPr>
            <w:r w:rsidRPr="00061991">
              <w:rPr>
                <w:sz w:val="22"/>
                <w:szCs w:val="22"/>
              </w:rPr>
              <w:t>-</w:t>
            </w:r>
          </w:p>
        </w:tc>
      </w:tr>
      <w:tr w:rsidR="00081F95" w:rsidRPr="00061991" w14:paraId="42FEEAC4" w14:textId="77777777" w:rsidTr="00081F95">
        <w:trPr>
          <w:trHeight w:val="340"/>
        </w:trPr>
        <w:tc>
          <w:tcPr>
            <w:tcW w:w="486" w:type="dxa"/>
            <w:vMerge/>
            <w:shd w:val="clear" w:color="auto" w:fill="auto"/>
            <w:noWrap/>
            <w:vAlign w:val="center"/>
            <w:hideMark/>
          </w:tcPr>
          <w:p w14:paraId="07391A2F" w14:textId="77777777" w:rsidR="00081F95" w:rsidRPr="00061991" w:rsidRDefault="00081F95" w:rsidP="00941935">
            <w:pPr>
              <w:jc w:val="center"/>
              <w:rPr>
                <w:sz w:val="22"/>
                <w:szCs w:val="22"/>
              </w:rPr>
            </w:pPr>
          </w:p>
        </w:tc>
        <w:tc>
          <w:tcPr>
            <w:tcW w:w="1690" w:type="dxa"/>
            <w:vMerge/>
            <w:shd w:val="clear" w:color="auto" w:fill="auto"/>
            <w:vAlign w:val="center"/>
            <w:hideMark/>
          </w:tcPr>
          <w:p w14:paraId="34AE210A" w14:textId="77777777" w:rsidR="00081F95" w:rsidRPr="00061991" w:rsidRDefault="00081F95" w:rsidP="00941935">
            <w:pPr>
              <w:widowControl/>
              <w:rPr>
                <w:bCs/>
                <w:sz w:val="22"/>
                <w:szCs w:val="22"/>
              </w:rPr>
            </w:pPr>
          </w:p>
        </w:tc>
        <w:tc>
          <w:tcPr>
            <w:tcW w:w="1628" w:type="dxa"/>
            <w:vMerge/>
            <w:shd w:val="clear" w:color="auto" w:fill="auto"/>
            <w:vAlign w:val="center"/>
            <w:hideMark/>
          </w:tcPr>
          <w:p w14:paraId="17365DAB"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1BB42537" w14:textId="77777777" w:rsidR="00081F95" w:rsidRPr="00061991" w:rsidRDefault="00081F95" w:rsidP="00941935">
            <w:pPr>
              <w:jc w:val="center"/>
              <w:rPr>
                <w:sz w:val="22"/>
                <w:szCs w:val="22"/>
              </w:rPr>
            </w:pPr>
            <w:r w:rsidRPr="00061991">
              <w:rPr>
                <w:sz w:val="22"/>
                <w:szCs w:val="22"/>
              </w:rPr>
              <w:t>2028</w:t>
            </w:r>
          </w:p>
        </w:tc>
        <w:tc>
          <w:tcPr>
            <w:tcW w:w="1134" w:type="dxa"/>
            <w:shd w:val="clear" w:color="auto" w:fill="auto"/>
            <w:noWrap/>
            <w:vAlign w:val="center"/>
          </w:tcPr>
          <w:p w14:paraId="69047C61" w14:textId="77777777" w:rsidR="00081F95" w:rsidRPr="00061991" w:rsidRDefault="00081F95" w:rsidP="00941935">
            <w:pPr>
              <w:jc w:val="center"/>
              <w:rPr>
                <w:sz w:val="22"/>
                <w:szCs w:val="22"/>
              </w:rPr>
            </w:pPr>
            <w:r w:rsidRPr="00061991">
              <w:rPr>
                <w:sz w:val="22"/>
                <w:szCs w:val="22"/>
              </w:rPr>
              <w:t>1 603,32</w:t>
            </w:r>
          </w:p>
        </w:tc>
        <w:tc>
          <w:tcPr>
            <w:tcW w:w="1134" w:type="dxa"/>
            <w:shd w:val="clear" w:color="auto" w:fill="auto"/>
            <w:vAlign w:val="center"/>
          </w:tcPr>
          <w:p w14:paraId="6C24876D" w14:textId="77777777" w:rsidR="00081F95" w:rsidRPr="00061991" w:rsidRDefault="00081F95" w:rsidP="00941935">
            <w:pPr>
              <w:jc w:val="center"/>
              <w:rPr>
                <w:sz w:val="22"/>
                <w:szCs w:val="22"/>
              </w:rPr>
            </w:pPr>
            <w:r w:rsidRPr="00061991">
              <w:rPr>
                <w:sz w:val="22"/>
                <w:szCs w:val="22"/>
              </w:rPr>
              <w:t>2 515,88</w:t>
            </w:r>
          </w:p>
        </w:tc>
        <w:tc>
          <w:tcPr>
            <w:tcW w:w="709" w:type="dxa"/>
            <w:shd w:val="clear" w:color="auto" w:fill="auto"/>
            <w:noWrap/>
            <w:vAlign w:val="center"/>
            <w:hideMark/>
          </w:tcPr>
          <w:p w14:paraId="506C59E8"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67C1F61E"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170BB8C3"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37BBDED7"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3D60BB51" w14:textId="77777777" w:rsidR="00081F95" w:rsidRPr="00061991" w:rsidRDefault="00081F95" w:rsidP="00941935">
            <w:pPr>
              <w:widowControl/>
              <w:jc w:val="center"/>
              <w:rPr>
                <w:sz w:val="22"/>
                <w:szCs w:val="22"/>
              </w:rPr>
            </w:pPr>
            <w:r w:rsidRPr="00061991">
              <w:rPr>
                <w:sz w:val="22"/>
                <w:szCs w:val="22"/>
              </w:rPr>
              <w:t>-</w:t>
            </w:r>
          </w:p>
        </w:tc>
      </w:tr>
      <w:tr w:rsidR="00081F95" w:rsidRPr="00061991" w14:paraId="28B982AC" w14:textId="77777777" w:rsidTr="00081F95">
        <w:trPr>
          <w:trHeight w:val="340"/>
        </w:trPr>
        <w:tc>
          <w:tcPr>
            <w:tcW w:w="486" w:type="dxa"/>
            <w:vMerge w:val="restart"/>
            <w:shd w:val="clear" w:color="auto" w:fill="auto"/>
            <w:noWrap/>
            <w:vAlign w:val="center"/>
            <w:hideMark/>
          </w:tcPr>
          <w:p w14:paraId="488140F6" w14:textId="77777777" w:rsidR="00081F95" w:rsidRPr="00061991" w:rsidRDefault="00081F95" w:rsidP="00941935">
            <w:pPr>
              <w:jc w:val="center"/>
              <w:rPr>
                <w:sz w:val="22"/>
                <w:szCs w:val="22"/>
              </w:rPr>
            </w:pPr>
            <w:r w:rsidRPr="00061991">
              <w:rPr>
                <w:sz w:val="22"/>
                <w:szCs w:val="22"/>
              </w:rPr>
              <w:t>3.</w:t>
            </w:r>
          </w:p>
        </w:tc>
        <w:tc>
          <w:tcPr>
            <w:tcW w:w="1690" w:type="dxa"/>
            <w:vMerge w:val="restart"/>
            <w:shd w:val="clear" w:color="auto" w:fill="auto"/>
            <w:vAlign w:val="center"/>
            <w:hideMark/>
          </w:tcPr>
          <w:p w14:paraId="21A5FC74" w14:textId="77777777" w:rsidR="00081F95" w:rsidRPr="00061991" w:rsidRDefault="00081F95" w:rsidP="00941935">
            <w:pPr>
              <w:widowControl/>
              <w:jc w:val="both"/>
              <w:rPr>
                <w:sz w:val="22"/>
                <w:szCs w:val="22"/>
              </w:rPr>
            </w:pPr>
            <w:r w:rsidRPr="00061991">
              <w:rPr>
                <w:sz w:val="22"/>
                <w:szCs w:val="22"/>
              </w:rPr>
              <w:t>ГУП Ивановской области «Центр-</w:t>
            </w:r>
            <w:r w:rsidRPr="00061991">
              <w:rPr>
                <w:sz w:val="22"/>
                <w:szCs w:val="22"/>
              </w:rPr>
              <w:lastRenderedPageBreak/>
              <w:t xml:space="preserve">Профи», котельная в </w:t>
            </w:r>
          </w:p>
          <w:p w14:paraId="77D2B4DF" w14:textId="77777777" w:rsidR="00081F95" w:rsidRPr="00061991" w:rsidRDefault="00081F95" w:rsidP="00941935">
            <w:pPr>
              <w:widowControl/>
              <w:jc w:val="both"/>
              <w:rPr>
                <w:sz w:val="22"/>
                <w:szCs w:val="22"/>
              </w:rPr>
            </w:pPr>
            <w:r w:rsidRPr="00061991">
              <w:rPr>
                <w:sz w:val="22"/>
                <w:szCs w:val="22"/>
              </w:rPr>
              <w:t xml:space="preserve">с. </w:t>
            </w:r>
            <w:proofErr w:type="spellStart"/>
            <w:r w:rsidRPr="00061991">
              <w:rPr>
                <w:sz w:val="22"/>
                <w:szCs w:val="22"/>
              </w:rPr>
              <w:t>Хромцово</w:t>
            </w:r>
            <w:proofErr w:type="spellEnd"/>
          </w:p>
        </w:tc>
        <w:tc>
          <w:tcPr>
            <w:tcW w:w="1628" w:type="dxa"/>
            <w:vMerge w:val="restart"/>
            <w:shd w:val="clear" w:color="auto" w:fill="auto"/>
            <w:vAlign w:val="center"/>
            <w:hideMark/>
          </w:tcPr>
          <w:p w14:paraId="6971BAD5" w14:textId="77777777" w:rsidR="00081F95" w:rsidRPr="00061991" w:rsidRDefault="00081F95" w:rsidP="00941935">
            <w:pPr>
              <w:widowControl/>
              <w:jc w:val="center"/>
              <w:rPr>
                <w:sz w:val="22"/>
                <w:szCs w:val="22"/>
              </w:rPr>
            </w:pPr>
            <w:proofErr w:type="spellStart"/>
            <w:r w:rsidRPr="00061991">
              <w:rPr>
                <w:sz w:val="22"/>
                <w:szCs w:val="22"/>
              </w:rPr>
              <w:lastRenderedPageBreak/>
              <w:t>Одноставочный</w:t>
            </w:r>
            <w:proofErr w:type="spellEnd"/>
            <w:r w:rsidRPr="00061991">
              <w:rPr>
                <w:sz w:val="22"/>
                <w:szCs w:val="22"/>
              </w:rPr>
              <w:t xml:space="preserve">, руб./Гкал, без НДС </w:t>
            </w:r>
          </w:p>
        </w:tc>
        <w:tc>
          <w:tcPr>
            <w:tcW w:w="708" w:type="dxa"/>
            <w:shd w:val="clear" w:color="auto" w:fill="auto"/>
            <w:noWrap/>
            <w:vAlign w:val="center"/>
            <w:hideMark/>
          </w:tcPr>
          <w:p w14:paraId="4B1965E7" w14:textId="77777777" w:rsidR="00081F95" w:rsidRPr="00061991" w:rsidRDefault="00081F95" w:rsidP="00941935">
            <w:pPr>
              <w:jc w:val="center"/>
              <w:rPr>
                <w:sz w:val="22"/>
                <w:szCs w:val="22"/>
              </w:rPr>
            </w:pPr>
            <w:r w:rsidRPr="00061991">
              <w:rPr>
                <w:sz w:val="22"/>
                <w:szCs w:val="22"/>
              </w:rPr>
              <w:t>2024</w:t>
            </w:r>
          </w:p>
        </w:tc>
        <w:tc>
          <w:tcPr>
            <w:tcW w:w="1134" w:type="dxa"/>
            <w:shd w:val="clear" w:color="auto" w:fill="auto"/>
            <w:noWrap/>
            <w:vAlign w:val="center"/>
          </w:tcPr>
          <w:p w14:paraId="286737AB" w14:textId="77777777" w:rsidR="00081F95" w:rsidRPr="00061991" w:rsidRDefault="00081F95" w:rsidP="00941935">
            <w:pPr>
              <w:jc w:val="center"/>
              <w:rPr>
                <w:sz w:val="22"/>
                <w:szCs w:val="22"/>
              </w:rPr>
            </w:pPr>
            <w:r w:rsidRPr="00061991">
              <w:rPr>
                <w:sz w:val="22"/>
                <w:szCs w:val="22"/>
              </w:rPr>
              <w:t>1 596,45</w:t>
            </w:r>
          </w:p>
        </w:tc>
        <w:tc>
          <w:tcPr>
            <w:tcW w:w="1134" w:type="dxa"/>
            <w:shd w:val="clear" w:color="auto" w:fill="auto"/>
            <w:vAlign w:val="center"/>
          </w:tcPr>
          <w:p w14:paraId="1ACF726A" w14:textId="77777777" w:rsidR="00081F95" w:rsidRPr="00061991" w:rsidRDefault="00081F95" w:rsidP="00941935">
            <w:pPr>
              <w:jc w:val="center"/>
              <w:rPr>
                <w:sz w:val="22"/>
                <w:szCs w:val="22"/>
              </w:rPr>
            </w:pPr>
            <w:r w:rsidRPr="00061991">
              <w:rPr>
                <w:sz w:val="22"/>
                <w:szCs w:val="22"/>
              </w:rPr>
              <w:t>1 697,04</w:t>
            </w:r>
          </w:p>
        </w:tc>
        <w:tc>
          <w:tcPr>
            <w:tcW w:w="709" w:type="dxa"/>
            <w:shd w:val="clear" w:color="auto" w:fill="auto"/>
            <w:noWrap/>
            <w:vAlign w:val="center"/>
            <w:hideMark/>
          </w:tcPr>
          <w:p w14:paraId="23651770"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7840EFBD"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6E3A0D82"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44252B23"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60F4C1BE" w14:textId="77777777" w:rsidR="00081F95" w:rsidRPr="00061991" w:rsidRDefault="00081F95" w:rsidP="00941935">
            <w:pPr>
              <w:widowControl/>
              <w:jc w:val="center"/>
              <w:rPr>
                <w:sz w:val="22"/>
                <w:szCs w:val="22"/>
              </w:rPr>
            </w:pPr>
            <w:r w:rsidRPr="00061991">
              <w:rPr>
                <w:sz w:val="22"/>
                <w:szCs w:val="22"/>
              </w:rPr>
              <w:t>-</w:t>
            </w:r>
          </w:p>
        </w:tc>
      </w:tr>
      <w:tr w:rsidR="00081F95" w:rsidRPr="00061991" w14:paraId="3292D788" w14:textId="77777777" w:rsidTr="00081F95">
        <w:trPr>
          <w:trHeight w:val="340"/>
        </w:trPr>
        <w:tc>
          <w:tcPr>
            <w:tcW w:w="486" w:type="dxa"/>
            <w:vMerge/>
            <w:shd w:val="clear" w:color="auto" w:fill="auto"/>
            <w:noWrap/>
            <w:vAlign w:val="center"/>
            <w:hideMark/>
          </w:tcPr>
          <w:p w14:paraId="6FD6C27E" w14:textId="77777777" w:rsidR="00081F95" w:rsidRPr="00061991" w:rsidRDefault="00081F95" w:rsidP="00941935">
            <w:pPr>
              <w:jc w:val="center"/>
              <w:rPr>
                <w:sz w:val="22"/>
                <w:szCs w:val="22"/>
              </w:rPr>
            </w:pPr>
          </w:p>
        </w:tc>
        <w:tc>
          <w:tcPr>
            <w:tcW w:w="1690" w:type="dxa"/>
            <w:vMerge/>
            <w:shd w:val="clear" w:color="auto" w:fill="auto"/>
            <w:vAlign w:val="center"/>
            <w:hideMark/>
          </w:tcPr>
          <w:p w14:paraId="1CF05CF4" w14:textId="77777777" w:rsidR="00081F95" w:rsidRPr="00061991" w:rsidRDefault="00081F95" w:rsidP="00941935">
            <w:pPr>
              <w:widowControl/>
              <w:jc w:val="both"/>
              <w:rPr>
                <w:sz w:val="22"/>
                <w:szCs w:val="22"/>
              </w:rPr>
            </w:pPr>
          </w:p>
        </w:tc>
        <w:tc>
          <w:tcPr>
            <w:tcW w:w="1628" w:type="dxa"/>
            <w:vMerge/>
            <w:shd w:val="clear" w:color="auto" w:fill="auto"/>
            <w:vAlign w:val="center"/>
            <w:hideMark/>
          </w:tcPr>
          <w:p w14:paraId="4C2AB5CF"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1D8DB6BE" w14:textId="77777777" w:rsidR="00081F95" w:rsidRPr="00061991" w:rsidRDefault="00081F95" w:rsidP="00941935">
            <w:pPr>
              <w:jc w:val="center"/>
              <w:rPr>
                <w:sz w:val="22"/>
                <w:szCs w:val="22"/>
              </w:rPr>
            </w:pPr>
            <w:r w:rsidRPr="00061991">
              <w:rPr>
                <w:sz w:val="22"/>
                <w:szCs w:val="22"/>
              </w:rPr>
              <w:t>2025</w:t>
            </w:r>
          </w:p>
        </w:tc>
        <w:tc>
          <w:tcPr>
            <w:tcW w:w="1134" w:type="dxa"/>
            <w:shd w:val="clear" w:color="auto" w:fill="auto"/>
            <w:noWrap/>
            <w:vAlign w:val="center"/>
          </w:tcPr>
          <w:p w14:paraId="60A86A1E" w14:textId="77777777" w:rsidR="00081F95" w:rsidRPr="00061991" w:rsidRDefault="00081F95" w:rsidP="00941935">
            <w:pPr>
              <w:jc w:val="center"/>
              <w:rPr>
                <w:sz w:val="22"/>
                <w:szCs w:val="22"/>
              </w:rPr>
            </w:pPr>
            <w:r w:rsidRPr="00061991">
              <w:rPr>
                <w:sz w:val="22"/>
                <w:szCs w:val="22"/>
              </w:rPr>
              <w:t>1 582,69</w:t>
            </w:r>
          </w:p>
        </w:tc>
        <w:tc>
          <w:tcPr>
            <w:tcW w:w="1134" w:type="dxa"/>
            <w:shd w:val="clear" w:color="auto" w:fill="auto"/>
            <w:vAlign w:val="center"/>
          </w:tcPr>
          <w:p w14:paraId="37FBEB99" w14:textId="77777777" w:rsidR="00081F95" w:rsidRPr="00061991" w:rsidRDefault="00081F95" w:rsidP="00941935">
            <w:pPr>
              <w:jc w:val="center"/>
              <w:rPr>
                <w:sz w:val="22"/>
                <w:szCs w:val="22"/>
              </w:rPr>
            </w:pPr>
            <w:r w:rsidRPr="00061991">
              <w:rPr>
                <w:sz w:val="22"/>
                <w:szCs w:val="22"/>
              </w:rPr>
              <w:t>1 668,71</w:t>
            </w:r>
          </w:p>
        </w:tc>
        <w:tc>
          <w:tcPr>
            <w:tcW w:w="709" w:type="dxa"/>
            <w:shd w:val="clear" w:color="auto" w:fill="auto"/>
            <w:noWrap/>
            <w:vAlign w:val="center"/>
            <w:hideMark/>
          </w:tcPr>
          <w:p w14:paraId="568A193C"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0AF6E5AC"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3CD5A6EA"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6B713805"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717F0FEC" w14:textId="77777777" w:rsidR="00081F95" w:rsidRPr="00061991" w:rsidRDefault="00081F95" w:rsidP="00941935">
            <w:pPr>
              <w:widowControl/>
              <w:jc w:val="center"/>
              <w:rPr>
                <w:sz w:val="22"/>
                <w:szCs w:val="22"/>
              </w:rPr>
            </w:pPr>
            <w:r w:rsidRPr="00061991">
              <w:rPr>
                <w:sz w:val="22"/>
                <w:szCs w:val="22"/>
              </w:rPr>
              <w:t>-</w:t>
            </w:r>
          </w:p>
        </w:tc>
      </w:tr>
      <w:tr w:rsidR="00081F95" w:rsidRPr="00061991" w14:paraId="4187988B" w14:textId="77777777" w:rsidTr="00081F95">
        <w:trPr>
          <w:trHeight w:val="340"/>
        </w:trPr>
        <w:tc>
          <w:tcPr>
            <w:tcW w:w="486" w:type="dxa"/>
            <w:vMerge/>
            <w:shd w:val="clear" w:color="auto" w:fill="auto"/>
            <w:noWrap/>
            <w:vAlign w:val="center"/>
            <w:hideMark/>
          </w:tcPr>
          <w:p w14:paraId="46634D8E" w14:textId="77777777" w:rsidR="00081F95" w:rsidRPr="00061991" w:rsidRDefault="00081F95" w:rsidP="00941935">
            <w:pPr>
              <w:jc w:val="center"/>
              <w:rPr>
                <w:sz w:val="22"/>
                <w:szCs w:val="22"/>
              </w:rPr>
            </w:pPr>
          </w:p>
        </w:tc>
        <w:tc>
          <w:tcPr>
            <w:tcW w:w="1690" w:type="dxa"/>
            <w:vMerge/>
            <w:shd w:val="clear" w:color="auto" w:fill="auto"/>
            <w:vAlign w:val="center"/>
            <w:hideMark/>
          </w:tcPr>
          <w:p w14:paraId="6AA30F8F" w14:textId="77777777" w:rsidR="00081F95" w:rsidRPr="00061991" w:rsidRDefault="00081F95" w:rsidP="00941935">
            <w:pPr>
              <w:widowControl/>
              <w:jc w:val="both"/>
              <w:rPr>
                <w:sz w:val="22"/>
                <w:szCs w:val="22"/>
              </w:rPr>
            </w:pPr>
          </w:p>
        </w:tc>
        <w:tc>
          <w:tcPr>
            <w:tcW w:w="1628" w:type="dxa"/>
            <w:vMerge/>
            <w:shd w:val="clear" w:color="auto" w:fill="auto"/>
            <w:vAlign w:val="center"/>
            <w:hideMark/>
          </w:tcPr>
          <w:p w14:paraId="0C98CC06"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5CD7CB4F" w14:textId="77777777" w:rsidR="00081F95" w:rsidRPr="00061991" w:rsidRDefault="00081F95" w:rsidP="00941935">
            <w:pPr>
              <w:jc w:val="center"/>
              <w:rPr>
                <w:sz w:val="22"/>
                <w:szCs w:val="22"/>
              </w:rPr>
            </w:pPr>
            <w:r w:rsidRPr="00061991">
              <w:rPr>
                <w:sz w:val="22"/>
                <w:szCs w:val="22"/>
              </w:rPr>
              <w:t>2026</w:t>
            </w:r>
          </w:p>
        </w:tc>
        <w:tc>
          <w:tcPr>
            <w:tcW w:w="1134" w:type="dxa"/>
            <w:shd w:val="clear" w:color="auto" w:fill="auto"/>
            <w:noWrap/>
            <w:vAlign w:val="center"/>
          </w:tcPr>
          <w:p w14:paraId="5D9F7A54" w14:textId="77777777" w:rsidR="00081F95" w:rsidRPr="00061991" w:rsidRDefault="00081F95" w:rsidP="00941935">
            <w:pPr>
              <w:jc w:val="center"/>
              <w:rPr>
                <w:sz w:val="22"/>
                <w:szCs w:val="22"/>
              </w:rPr>
            </w:pPr>
            <w:r w:rsidRPr="00061991">
              <w:rPr>
                <w:sz w:val="22"/>
                <w:szCs w:val="22"/>
              </w:rPr>
              <w:t>1 666,51</w:t>
            </w:r>
          </w:p>
        </w:tc>
        <w:tc>
          <w:tcPr>
            <w:tcW w:w="1134" w:type="dxa"/>
            <w:shd w:val="clear" w:color="auto" w:fill="auto"/>
            <w:vAlign w:val="center"/>
          </w:tcPr>
          <w:p w14:paraId="4A24C02E" w14:textId="77777777" w:rsidR="00081F95" w:rsidRPr="00061991" w:rsidRDefault="00081F95" w:rsidP="00941935">
            <w:pPr>
              <w:jc w:val="center"/>
              <w:rPr>
                <w:sz w:val="22"/>
                <w:szCs w:val="22"/>
              </w:rPr>
            </w:pPr>
            <w:r w:rsidRPr="00061991">
              <w:rPr>
                <w:sz w:val="22"/>
                <w:szCs w:val="22"/>
              </w:rPr>
              <w:t>1 757,75</w:t>
            </w:r>
          </w:p>
        </w:tc>
        <w:tc>
          <w:tcPr>
            <w:tcW w:w="709" w:type="dxa"/>
            <w:shd w:val="clear" w:color="auto" w:fill="auto"/>
            <w:noWrap/>
            <w:vAlign w:val="center"/>
            <w:hideMark/>
          </w:tcPr>
          <w:p w14:paraId="7EED927A"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7B19567E"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16180980"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3331325E"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016602D7" w14:textId="77777777" w:rsidR="00081F95" w:rsidRPr="00061991" w:rsidRDefault="00081F95" w:rsidP="00941935">
            <w:pPr>
              <w:widowControl/>
              <w:jc w:val="center"/>
              <w:rPr>
                <w:sz w:val="22"/>
                <w:szCs w:val="22"/>
              </w:rPr>
            </w:pPr>
            <w:r w:rsidRPr="00061991">
              <w:rPr>
                <w:sz w:val="22"/>
                <w:szCs w:val="22"/>
              </w:rPr>
              <w:t>-</w:t>
            </w:r>
          </w:p>
        </w:tc>
      </w:tr>
      <w:tr w:rsidR="00081F95" w:rsidRPr="00061991" w14:paraId="61E00B09" w14:textId="77777777" w:rsidTr="00081F95">
        <w:trPr>
          <w:trHeight w:val="340"/>
        </w:trPr>
        <w:tc>
          <w:tcPr>
            <w:tcW w:w="486" w:type="dxa"/>
            <w:vMerge/>
            <w:shd w:val="clear" w:color="auto" w:fill="auto"/>
            <w:noWrap/>
            <w:vAlign w:val="center"/>
            <w:hideMark/>
          </w:tcPr>
          <w:p w14:paraId="09F3ED4F" w14:textId="77777777" w:rsidR="00081F95" w:rsidRPr="00061991" w:rsidRDefault="00081F95" w:rsidP="00941935">
            <w:pPr>
              <w:jc w:val="center"/>
              <w:rPr>
                <w:sz w:val="22"/>
                <w:szCs w:val="22"/>
              </w:rPr>
            </w:pPr>
          </w:p>
        </w:tc>
        <w:tc>
          <w:tcPr>
            <w:tcW w:w="1690" w:type="dxa"/>
            <w:vMerge/>
            <w:shd w:val="clear" w:color="auto" w:fill="auto"/>
            <w:vAlign w:val="center"/>
            <w:hideMark/>
          </w:tcPr>
          <w:p w14:paraId="6DE3A259" w14:textId="77777777" w:rsidR="00081F95" w:rsidRPr="00061991" w:rsidRDefault="00081F95" w:rsidP="00941935">
            <w:pPr>
              <w:widowControl/>
              <w:jc w:val="both"/>
              <w:rPr>
                <w:sz w:val="22"/>
                <w:szCs w:val="22"/>
              </w:rPr>
            </w:pPr>
          </w:p>
        </w:tc>
        <w:tc>
          <w:tcPr>
            <w:tcW w:w="1628" w:type="dxa"/>
            <w:vMerge/>
            <w:shd w:val="clear" w:color="auto" w:fill="auto"/>
            <w:vAlign w:val="center"/>
            <w:hideMark/>
          </w:tcPr>
          <w:p w14:paraId="50D82871"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0F94577D" w14:textId="77777777" w:rsidR="00081F95" w:rsidRPr="00061991" w:rsidRDefault="00081F95" w:rsidP="00941935">
            <w:pPr>
              <w:jc w:val="center"/>
              <w:rPr>
                <w:sz w:val="22"/>
                <w:szCs w:val="22"/>
              </w:rPr>
            </w:pPr>
            <w:r w:rsidRPr="00061991">
              <w:rPr>
                <w:sz w:val="22"/>
                <w:szCs w:val="22"/>
              </w:rPr>
              <w:t>2027</w:t>
            </w:r>
          </w:p>
        </w:tc>
        <w:tc>
          <w:tcPr>
            <w:tcW w:w="1134" w:type="dxa"/>
            <w:shd w:val="clear" w:color="auto" w:fill="auto"/>
            <w:noWrap/>
            <w:vAlign w:val="center"/>
          </w:tcPr>
          <w:p w14:paraId="48ED011E" w14:textId="77777777" w:rsidR="00081F95" w:rsidRPr="00061991" w:rsidRDefault="00081F95" w:rsidP="00941935">
            <w:pPr>
              <w:jc w:val="center"/>
              <w:rPr>
                <w:sz w:val="22"/>
                <w:szCs w:val="22"/>
              </w:rPr>
            </w:pPr>
            <w:r w:rsidRPr="00061991">
              <w:rPr>
                <w:sz w:val="22"/>
                <w:szCs w:val="22"/>
              </w:rPr>
              <w:t>1 588,66</w:t>
            </w:r>
          </w:p>
        </w:tc>
        <w:tc>
          <w:tcPr>
            <w:tcW w:w="1134" w:type="dxa"/>
            <w:shd w:val="clear" w:color="auto" w:fill="auto"/>
            <w:vAlign w:val="center"/>
          </w:tcPr>
          <w:p w14:paraId="4750CA45" w14:textId="77777777" w:rsidR="00081F95" w:rsidRPr="00061991" w:rsidRDefault="00081F95" w:rsidP="00941935">
            <w:pPr>
              <w:jc w:val="center"/>
              <w:rPr>
                <w:sz w:val="22"/>
                <w:szCs w:val="22"/>
              </w:rPr>
            </w:pPr>
            <w:r w:rsidRPr="00061991">
              <w:rPr>
                <w:sz w:val="22"/>
                <w:szCs w:val="22"/>
              </w:rPr>
              <w:t>1 687,26</w:t>
            </w:r>
          </w:p>
        </w:tc>
        <w:tc>
          <w:tcPr>
            <w:tcW w:w="709" w:type="dxa"/>
            <w:shd w:val="clear" w:color="auto" w:fill="auto"/>
            <w:noWrap/>
            <w:vAlign w:val="center"/>
            <w:hideMark/>
          </w:tcPr>
          <w:p w14:paraId="016C81E7"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3AC01D50"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773147D9"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389E4791"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2B2C69B5" w14:textId="77777777" w:rsidR="00081F95" w:rsidRPr="00061991" w:rsidRDefault="00081F95" w:rsidP="00941935">
            <w:pPr>
              <w:widowControl/>
              <w:jc w:val="center"/>
              <w:rPr>
                <w:sz w:val="22"/>
                <w:szCs w:val="22"/>
              </w:rPr>
            </w:pPr>
            <w:r w:rsidRPr="00061991">
              <w:rPr>
                <w:sz w:val="22"/>
                <w:szCs w:val="22"/>
              </w:rPr>
              <w:t>-</w:t>
            </w:r>
          </w:p>
        </w:tc>
      </w:tr>
      <w:tr w:rsidR="00081F95" w:rsidRPr="00061991" w14:paraId="1928E47E" w14:textId="77777777" w:rsidTr="00081F95">
        <w:trPr>
          <w:trHeight w:val="340"/>
        </w:trPr>
        <w:tc>
          <w:tcPr>
            <w:tcW w:w="486" w:type="dxa"/>
            <w:vMerge/>
            <w:shd w:val="clear" w:color="auto" w:fill="auto"/>
            <w:noWrap/>
            <w:vAlign w:val="center"/>
            <w:hideMark/>
          </w:tcPr>
          <w:p w14:paraId="6B1440A4" w14:textId="77777777" w:rsidR="00081F95" w:rsidRPr="00061991" w:rsidRDefault="00081F95" w:rsidP="00941935">
            <w:pPr>
              <w:jc w:val="center"/>
              <w:rPr>
                <w:sz w:val="22"/>
                <w:szCs w:val="22"/>
              </w:rPr>
            </w:pPr>
          </w:p>
        </w:tc>
        <w:tc>
          <w:tcPr>
            <w:tcW w:w="1690" w:type="dxa"/>
            <w:vMerge/>
            <w:shd w:val="clear" w:color="auto" w:fill="auto"/>
            <w:vAlign w:val="center"/>
            <w:hideMark/>
          </w:tcPr>
          <w:p w14:paraId="0300D4C2" w14:textId="77777777" w:rsidR="00081F95" w:rsidRPr="00061991" w:rsidRDefault="00081F95" w:rsidP="00941935">
            <w:pPr>
              <w:widowControl/>
              <w:jc w:val="both"/>
              <w:rPr>
                <w:sz w:val="22"/>
                <w:szCs w:val="22"/>
              </w:rPr>
            </w:pPr>
          </w:p>
        </w:tc>
        <w:tc>
          <w:tcPr>
            <w:tcW w:w="1628" w:type="dxa"/>
            <w:vMerge/>
            <w:shd w:val="clear" w:color="auto" w:fill="auto"/>
            <w:vAlign w:val="center"/>
            <w:hideMark/>
          </w:tcPr>
          <w:p w14:paraId="51EECFA5" w14:textId="77777777" w:rsidR="00081F95" w:rsidRPr="00061991" w:rsidRDefault="00081F95" w:rsidP="00941935">
            <w:pPr>
              <w:widowControl/>
              <w:jc w:val="center"/>
              <w:rPr>
                <w:sz w:val="22"/>
                <w:szCs w:val="22"/>
              </w:rPr>
            </w:pPr>
          </w:p>
        </w:tc>
        <w:tc>
          <w:tcPr>
            <w:tcW w:w="708" w:type="dxa"/>
            <w:shd w:val="clear" w:color="auto" w:fill="auto"/>
            <w:noWrap/>
            <w:vAlign w:val="center"/>
            <w:hideMark/>
          </w:tcPr>
          <w:p w14:paraId="51A0DD7C" w14:textId="77777777" w:rsidR="00081F95" w:rsidRPr="00061991" w:rsidRDefault="00081F95" w:rsidP="00941935">
            <w:pPr>
              <w:jc w:val="center"/>
              <w:rPr>
                <w:sz w:val="22"/>
                <w:szCs w:val="22"/>
              </w:rPr>
            </w:pPr>
            <w:r w:rsidRPr="00061991">
              <w:rPr>
                <w:sz w:val="22"/>
                <w:szCs w:val="22"/>
              </w:rPr>
              <w:t>2028</w:t>
            </w:r>
          </w:p>
        </w:tc>
        <w:tc>
          <w:tcPr>
            <w:tcW w:w="1134" w:type="dxa"/>
            <w:shd w:val="clear" w:color="auto" w:fill="auto"/>
            <w:noWrap/>
            <w:vAlign w:val="center"/>
          </w:tcPr>
          <w:p w14:paraId="235DC826" w14:textId="77777777" w:rsidR="00081F95" w:rsidRPr="00061991" w:rsidRDefault="00081F95" w:rsidP="00941935">
            <w:pPr>
              <w:jc w:val="center"/>
              <w:rPr>
                <w:sz w:val="22"/>
                <w:szCs w:val="22"/>
              </w:rPr>
            </w:pPr>
            <w:r w:rsidRPr="00061991">
              <w:rPr>
                <w:sz w:val="22"/>
                <w:szCs w:val="22"/>
              </w:rPr>
              <w:t>1 687,26</w:t>
            </w:r>
          </w:p>
        </w:tc>
        <w:tc>
          <w:tcPr>
            <w:tcW w:w="1134" w:type="dxa"/>
            <w:shd w:val="clear" w:color="auto" w:fill="auto"/>
            <w:vAlign w:val="center"/>
          </w:tcPr>
          <w:p w14:paraId="5FD41512" w14:textId="77777777" w:rsidR="00081F95" w:rsidRPr="00061991" w:rsidRDefault="00081F95" w:rsidP="00941935">
            <w:pPr>
              <w:jc w:val="center"/>
              <w:rPr>
                <w:sz w:val="22"/>
                <w:szCs w:val="22"/>
              </w:rPr>
            </w:pPr>
            <w:r w:rsidRPr="00061991">
              <w:rPr>
                <w:sz w:val="22"/>
                <w:szCs w:val="22"/>
              </w:rPr>
              <w:t>2 434,37</w:t>
            </w:r>
          </w:p>
        </w:tc>
        <w:tc>
          <w:tcPr>
            <w:tcW w:w="709" w:type="dxa"/>
            <w:shd w:val="clear" w:color="auto" w:fill="auto"/>
            <w:noWrap/>
            <w:vAlign w:val="center"/>
            <w:hideMark/>
          </w:tcPr>
          <w:p w14:paraId="66394760"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3E742709" w14:textId="77777777" w:rsidR="00081F95" w:rsidRPr="00061991" w:rsidRDefault="00081F95" w:rsidP="00941935">
            <w:pPr>
              <w:widowControl/>
              <w:jc w:val="center"/>
              <w:rPr>
                <w:sz w:val="22"/>
                <w:szCs w:val="22"/>
              </w:rPr>
            </w:pPr>
            <w:r w:rsidRPr="00061991">
              <w:rPr>
                <w:sz w:val="22"/>
                <w:szCs w:val="22"/>
              </w:rPr>
              <w:t>-</w:t>
            </w:r>
          </w:p>
        </w:tc>
        <w:tc>
          <w:tcPr>
            <w:tcW w:w="567" w:type="dxa"/>
            <w:vAlign w:val="center"/>
          </w:tcPr>
          <w:p w14:paraId="090A5319" w14:textId="77777777" w:rsidR="00081F95" w:rsidRPr="00061991" w:rsidRDefault="00081F95" w:rsidP="00941935">
            <w:pPr>
              <w:widowControl/>
              <w:jc w:val="center"/>
              <w:rPr>
                <w:sz w:val="22"/>
                <w:szCs w:val="22"/>
              </w:rPr>
            </w:pPr>
            <w:r w:rsidRPr="00061991">
              <w:rPr>
                <w:sz w:val="22"/>
                <w:szCs w:val="22"/>
              </w:rPr>
              <w:t>-</w:t>
            </w:r>
          </w:p>
        </w:tc>
        <w:tc>
          <w:tcPr>
            <w:tcW w:w="709" w:type="dxa"/>
            <w:vAlign w:val="center"/>
          </w:tcPr>
          <w:p w14:paraId="6C229CDA" w14:textId="77777777" w:rsidR="00081F95" w:rsidRPr="00061991" w:rsidRDefault="00081F95" w:rsidP="00941935">
            <w:pPr>
              <w:widowControl/>
              <w:jc w:val="center"/>
              <w:rPr>
                <w:sz w:val="22"/>
                <w:szCs w:val="22"/>
              </w:rPr>
            </w:pPr>
            <w:r w:rsidRPr="00061991">
              <w:rPr>
                <w:sz w:val="22"/>
                <w:szCs w:val="22"/>
              </w:rPr>
              <w:t>-</w:t>
            </w:r>
          </w:p>
        </w:tc>
        <w:tc>
          <w:tcPr>
            <w:tcW w:w="732" w:type="dxa"/>
            <w:shd w:val="clear" w:color="auto" w:fill="auto"/>
            <w:noWrap/>
            <w:vAlign w:val="center"/>
            <w:hideMark/>
          </w:tcPr>
          <w:p w14:paraId="06E84EEF" w14:textId="77777777" w:rsidR="00081F95" w:rsidRPr="00061991" w:rsidRDefault="00081F95" w:rsidP="00941935">
            <w:pPr>
              <w:widowControl/>
              <w:jc w:val="center"/>
              <w:rPr>
                <w:sz w:val="22"/>
                <w:szCs w:val="22"/>
              </w:rPr>
            </w:pPr>
            <w:r w:rsidRPr="00061991">
              <w:rPr>
                <w:sz w:val="22"/>
                <w:szCs w:val="22"/>
              </w:rPr>
              <w:t>-</w:t>
            </w:r>
          </w:p>
        </w:tc>
      </w:tr>
    </w:tbl>
    <w:p w14:paraId="50D27C0E" w14:textId="77777777" w:rsidR="00081F95" w:rsidRPr="00061991" w:rsidRDefault="00081F95" w:rsidP="00941935">
      <w:pPr>
        <w:widowControl/>
        <w:autoSpaceDE w:val="0"/>
        <w:autoSpaceDN w:val="0"/>
        <w:adjustRightInd w:val="0"/>
        <w:rPr>
          <w:sz w:val="22"/>
          <w:szCs w:val="22"/>
        </w:rPr>
      </w:pPr>
      <w:r w:rsidRPr="00061991">
        <w:rPr>
          <w:sz w:val="22"/>
          <w:szCs w:val="22"/>
        </w:rPr>
        <w:t xml:space="preserve">       Примечание. Величина расходов на топливо, отнесенная на 1 Гкал тепловой энергии, отпускаемой в виде воды: </w:t>
      </w:r>
    </w:p>
    <w:p w14:paraId="35EE0D76" w14:textId="77777777" w:rsidR="00081F95" w:rsidRPr="00061991" w:rsidRDefault="00081F95" w:rsidP="00941935">
      <w:pPr>
        <w:widowControl/>
        <w:autoSpaceDE w:val="0"/>
        <w:autoSpaceDN w:val="0"/>
        <w:adjustRightInd w:val="0"/>
        <w:rPr>
          <w:sz w:val="22"/>
          <w:szCs w:val="22"/>
        </w:rPr>
      </w:pPr>
      <w:r w:rsidRPr="00061991">
        <w:rPr>
          <w:sz w:val="22"/>
          <w:szCs w:val="22"/>
        </w:rPr>
        <w:t xml:space="preserve">             по котельной </w:t>
      </w:r>
      <w:r w:rsidRPr="00061991">
        <w:rPr>
          <w:bCs/>
          <w:sz w:val="22"/>
          <w:szCs w:val="22"/>
        </w:rPr>
        <w:t>ул. Жуковского г. Фурманов</w:t>
      </w:r>
      <w:r w:rsidRPr="00061991">
        <w:rPr>
          <w:sz w:val="22"/>
          <w:szCs w:val="22"/>
        </w:rPr>
        <w:t xml:space="preserve"> на 2024 год – 1 001,54 руб., на 2025 год – 1 095,91 руб., на 2026 год – 1 163,84 руб., на 2027 год – 1 210,39 руб., на 2028 год -1 258,81 руб.; </w:t>
      </w:r>
    </w:p>
    <w:p w14:paraId="088742AF" w14:textId="77777777" w:rsidR="00081F95" w:rsidRPr="00061991" w:rsidRDefault="00081F95" w:rsidP="00941935">
      <w:pPr>
        <w:widowControl/>
        <w:autoSpaceDE w:val="0"/>
        <w:autoSpaceDN w:val="0"/>
        <w:adjustRightInd w:val="0"/>
        <w:rPr>
          <w:sz w:val="22"/>
          <w:szCs w:val="22"/>
        </w:rPr>
      </w:pPr>
      <w:r w:rsidRPr="00061991">
        <w:rPr>
          <w:sz w:val="22"/>
          <w:szCs w:val="22"/>
        </w:rPr>
        <w:t xml:space="preserve">             по котельной </w:t>
      </w:r>
      <w:r w:rsidRPr="00061991">
        <w:rPr>
          <w:bCs/>
          <w:sz w:val="22"/>
          <w:szCs w:val="22"/>
        </w:rPr>
        <w:t>ул. Д. Бедного г. </w:t>
      </w:r>
      <w:r w:rsidRPr="00061991">
        <w:rPr>
          <w:sz w:val="22"/>
          <w:szCs w:val="22"/>
        </w:rPr>
        <w:t>на 2024 год – 1 013,20 руб., на 2025 год – 1 108,47 руб., на 2026 год – 1 197,54 руб., на 2027 год – 1 293,73 руб., на 2028 год – 1 397,69 руб.;</w:t>
      </w:r>
    </w:p>
    <w:p w14:paraId="4815ECBF" w14:textId="77777777" w:rsidR="00081F95" w:rsidRPr="00061991" w:rsidRDefault="00081F95" w:rsidP="00941935">
      <w:pPr>
        <w:widowControl/>
        <w:autoSpaceDE w:val="0"/>
        <w:autoSpaceDN w:val="0"/>
        <w:adjustRightInd w:val="0"/>
        <w:rPr>
          <w:sz w:val="22"/>
          <w:szCs w:val="22"/>
        </w:rPr>
      </w:pPr>
      <w:r w:rsidRPr="00061991">
        <w:rPr>
          <w:sz w:val="22"/>
          <w:szCs w:val="22"/>
        </w:rPr>
        <w:t xml:space="preserve">             по котельной </w:t>
      </w:r>
      <w:r w:rsidRPr="00061991">
        <w:rPr>
          <w:bCs/>
          <w:sz w:val="22"/>
          <w:szCs w:val="22"/>
        </w:rPr>
        <w:t xml:space="preserve">с. </w:t>
      </w:r>
      <w:proofErr w:type="spellStart"/>
      <w:r w:rsidRPr="00061991">
        <w:rPr>
          <w:bCs/>
          <w:sz w:val="22"/>
          <w:szCs w:val="22"/>
        </w:rPr>
        <w:t>Хромцово</w:t>
      </w:r>
      <w:proofErr w:type="spellEnd"/>
      <w:r w:rsidRPr="00061991">
        <w:rPr>
          <w:sz w:val="22"/>
          <w:szCs w:val="22"/>
        </w:rPr>
        <w:t xml:space="preserve">   на 2024 год – 989,64 руб., на 2025 год – 1 084,26 руб., на 2026 год – 1 172,42 руб., на 2027 год – 1 266,68 руб., на 2028 год – 1 368,53 руб.</w:t>
      </w:r>
    </w:p>
    <w:p w14:paraId="0C282592" w14:textId="77777777" w:rsidR="00081F95" w:rsidRPr="00061991" w:rsidRDefault="00081F95" w:rsidP="00941935">
      <w:pPr>
        <w:rPr>
          <w:sz w:val="22"/>
          <w:szCs w:val="22"/>
        </w:rPr>
      </w:pPr>
    </w:p>
    <w:p w14:paraId="7B35FEC5" w14:textId="77777777" w:rsidR="00081F95" w:rsidRPr="00061991" w:rsidRDefault="00081F95" w:rsidP="00941935">
      <w:pPr>
        <w:pStyle w:val="a4"/>
        <w:numPr>
          <w:ilvl w:val="0"/>
          <w:numId w:val="20"/>
        </w:numPr>
        <w:ind w:left="0" w:firstLine="851"/>
        <w:rPr>
          <w:sz w:val="22"/>
          <w:szCs w:val="22"/>
        </w:rPr>
      </w:pPr>
      <w:r w:rsidRPr="00061991">
        <w:rPr>
          <w:sz w:val="22"/>
          <w:szCs w:val="22"/>
        </w:rPr>
        <w:t xml:space="preserve"> Установить долгосрочные параметры регулирования для формирования тарифов на тепловую энергию на 2024-2028 годы:</w:t>
      </w:r>
    </w:p>
    <w:p w14:paraId="617BB643" w14:textId="77777777" w:rsidR="00081F95" w:rsidRPr="00061991" w:rsidRDefault="00081F95" w:rsidP="00941935">
      <w:pPr>
        <w:pStyle w:val="a4"/>
        <w:ind w:left="851"/>
        <w:rPr>
          <w:sz w:val="22"/>
          <w:szCs w:val="22"/>
        </w:rPr>
      </w:pPr>
    </w:p>
    <w:tbl>
      <w:tblPr>
        <w:tblW w:w="10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59"/>
        <w:gridCol w:w="567"/>
        <w:gridCol w:w="1134"/>
        <w:gridCol w:w="1134"/>
        <w:gridCol w:w="993"/>
        <w:gridCol w:w="992"/>
        <w:gridCol w:w="1559"/>
        <w:gridCol w:w="1275"/>
        <w:gridCol w:w="978"/>
      </w:tblGrid>
      <w:tr w:rsidR="00081F95" w:rsidRPr="00061991" w14:paraId="1A56ABC5" w14:textId="77777777" w:rsidTr="00081F95">
        <w:trPr>
          <w:trHeight w:val="990"/>
        </w:trPr>
        <w:tc>
          <w:tcPr>
            <w:tcW w:w="323" w:type="dxa"/>
            <w:vMerge w:val="restart"/>
            <w:shd w:val="clear" w:color="auto" w:fill="auto"/>
            <w:vAlign w:val="center"/>
            <w:hideMark/>
          </w:tcPr>
          <w:p w14:paraId="620C1B5A" w14:textId="77777777" w:rsidR="00081F95" w:rsidRPr="00061991" w:rsidRDefault="00081F95" w:rsidP="00941935">
            <w:pPr>
              <w:widowControl/>
              <w:jc w:val="center"/>
              <w:rPr>
                <w:sz w:val="22"/>
                <w:szCs w:val="22"/>
              </w:rPr>
            </w:pPr>
            <w:r w:rsidRPr="00061991">
              <w:rPr>
                <w:sz w:val="22"/>
                <w:szCs w:val="22"/>
              </w:rPr>
              <w:t>№ п/п</w:t>
            </w:r>
          </w:p>
        </w:tc>
        <w:tc>
          <w:tcPr>
            <w:tcW w:w="1559" w:type="dxa"/>
            <w:vMerge w:val="restart"/>
            <w:shd w:val="clear" w:color="auto" w:fill="auto"/>
            <w:vAlign w:val="center"/>
            <w:hideMark/>
          </w:tcPr>
          <w:p w14:paraId="058244EF" w14:textId="77777777" w:rsidR="00081F95" w:rsidRPr="00061991" w:rsidRDefault="00081F95" w:rsidP="00941935">
            <w:pPr>
              <w:widowControl/>
              <w:jc w:val="center"/>
              <w:rPr>
                <w:sz w:val="22"/>
                <w:szCs w:val="22"/>
              </w:rPr>
            </w:pPr>
            <w:r w:rsidRPr="00061991">
              <w:rPr>
                <w:sz w:val="22"/>
                <w:szCs w:val="22"/>
              </w:rPr>
              <w:t>Наименование регулируемой организации</w:t>
            </w:r>
          </w:p>
        </w:tc>
        <w:tc>
          <w:tcPr>
            <w:tcW w:w="567" w:type="dxa"/>
            <w:vMerge w:val="restart"/>
            <w:shd w:val="clear" w:color="auto" w:fill="auto"/>
            <w:noWrap/>
            <w:vAlign w:val="center"/>
            <w:hideMark/>
          </w:tcPr>
          <w:p w14:paraId="719B3440" w14:textId="77777777" w:rsidR="00081F95" w:rsidRPr="00061991" w:rsidRDefault="00081F95" w:rsidP="00941935">
            <w:pPr>
              <w:widowControl/>
              <w:jc w:val="center"/>
              <w:rPr>
                <w:sz w:val="22"/>
                <w:szCs w:val="22"/>
              </w:rPr>
            </w:pPr>
            <w:r w:rsidRPr="00061991">
              <w:rPr>
                <w:sz w:val="22"/>
                <w:szCs w:val="22"/>
              </w:rPr>
              <w:t>Год</w:t>
            </w:r>
          </w:p>
        </w:tc>
        <w:tc>
          <w:tcPr>
            <w:tcW w:w="1134" w:type="dxa"/>
            <w:shd w:val="clear" w:color="auto" w:fill="auto"/>
            <w:vAlign w:val="center"/>
            <w:hideMark/>
          </w:tcPr>
          <w:p w14:paraId="6A307AA0" w14:textId="77777777" w:rsidR="00081F95" w:rsidRPr="00061991" w:rsidRDefault="00081F95" w:rsidP="00941935">
            <w:pPr>
              <w:widowControl/>
              <w:jc w:val="center"/>
              <w:rPr>
                <w:sz w:val="22"/>
                <w:szCs w:val="22"/>
              </w:rPr>
            </w:pPr>
            <w:r w:rsidRPr="00061991">
              <w:rPr>
                <w:sz w:val="22"/>
                <w:szCs w:val="22"/>
              </w:rPr>
              <w:t>Базовый уровень операционных расходов</w:t>
            </w:r>
          </w:p>
        </w:tc>
        <w:tc>
          <w:tcPr>
            <w:tcW w:w="1134" w:type="dxa"/>
            <w:shd w:val="clear" w:color="auto" w:fill="auto"/>
            <w:vAlign w:val="center"/>
            <w:hideMark/>
          </w:tcPr>
          <w:p w14:paraId="60DD443C" w14:textId="77777777" w:rsidR="00081F95" w:rsidRPr="00061991" w:rsidRDefault="00081F95" w:rsidP="00941935">
            <w:pPr>
              <w:widowControl/>
              <w:jc w:val="center"/>
              <w:rPr>
                <w:sz w:val="22"/>
                <w:szCs w:val="22"/>
              </w:rPr>
            </w:pPr>
            <w:r w:rsidRPr="00061991">
              <w:rPr>
                <w:sz w:val="22"/>
                <w:szCs w:val="22"/>
              </w:rPr>
              <w:t>Индекс эффективности операционных расходов</w:t>
            </w:r>
          </w:p>
        </w:tc>
        <w:tc>
          <w:tcPr>
            <w:tcW w:w="993" w:type="dxa"/>
            <w:shd w:val="clear" w:color="auto" w:fill="auto"/>
            <w:vAlign w:val="center"/>
            <w:hideMark/>
          </w:tcPr>
          <w:p w14:paraId="238F9228" w14:textId="77777777" w:rsidR="00081F95" w:rsidRPr="00061991" w:rsidRDefault="00081F95" w:rsidP="00941935">
            <w:pPr>
              <w:widowControl/>
              <w:jc w:val="center"/>
              <w:rPr>
                <w:sz w:val="22"/>
                <w:szCs w:val="22"/>
              </w:rPr>
            </w:pPr>
            <w:r w:rsidRPr="00061991">
              <w:rPr>
                <w:sz w:val="22"/>
                <w:szCs w:val="22"/>
              </w:rPr>
              <w:t>Нормативный уровень прибыли</w:t>
            </w:r>
          </w:p>
        </w:tc>
        <w:tc>
          <w:tcPr>
            <w:tcW w:w="992" w:type="dxa"/>
            <w:shd w:val="clear" w:color="auto" w:fill="auto"/>
            <w:vAlign w:val="center"/>
            <w:hideMark/>
          </w:tcPr>
          <w:p w14:paraId="55E6D2A2" w14:textId="77777777" w:rsidR="00081F95" w:rsidRPr="00061991" w:rsidRDefault="00081F95" w:rsidP="00941935">
            <w:pPr>
              <w:widowControl/>
              <w:jc w:val="center"/>
              <w:rPr>
                <w:sz w:val="22"/>
                <w:szCs w:val="22"/>
              </w:rPr>
            </w:pPr>
            <w:r w:rsidRPr="00061991">
              <w:rPr>
                <w:sz w:val="22"/>
                <w:szCs w:val="22"/>
              </w:rPr>
              <w:t>Уровень надежности теплоснабжения</w:t>
            </w:r>
          </w:p>
        </w:tc>
        <w:tc>
          <w:tcPr>
            <w:tcW w:w="1559" w:type="dxa"/>
            <w:shd w:val="clear" w:color="auto" w:fill="auto"/>
            <w:vAlign w:val="center"/>
            <w:hideMark/>
          </w:tcPr>
          <w:p w14:paraId="132B8358" w14:textId="77777777" w:rsidR="00081F95" w:rsidRPr="00061991" w:rsidRDefault="00081F95" w:rsidP="00941935">
            <w:pPr>
              <w:widowControl/>
              <w:jc w:val="center"/>
              <w:rPr>
                <w:sz w:val="22"/>
                <w:szCs w:val="22"/>
              </w:rPr>
            </w:pPr>
            <w:r w:rsidRPr="00061991">
              <w:rPr>
                <w:sz w:val="22"/>
                <w:szCs w:val="22"/>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shd w:val="clear" w:color="auto" w:fill="auto"/>
            <w:vAlign w:val="center"/>
            <w:hideMark/>
          </w:tcPr>
          <w:p w14:paraId="075A8F6E" w14:textId="77777777" w:rsidR="00081F95" w:rsidRPr="00061991" w:rsidRDefault="00081F95" w:rsidP="00941935">
            <w:pPr>
              <w:widowControl/>
              <w:jc w:val="center"/>
              <w:rPr>
                <w:sz w:val="22"/>
                <w:szCs w:val="22"/>
              </w:rPr>
            </w:pPr>
            <w:r w:rsidRPr="00061991">
              <w:rPr>
                <w:sz w:val="22"/>
                <w:szCs w:val="22"/>
              </w:rPr>
              <w:t>Реализация программ в области энергосбережения и повышения энергетической эффективности</w:t>
            </w:r>
          </w:p>
        </w:tc>
        <w:tc>
          <w:tcPr>
            <w:tcW w:w="978" w:type="dxa"/>
            <w:vAlign w:val="center"/>
          </w:tcPr>
          <w:p w14:paraId="383D14E0" w14:textId="77777777" w:rsidR="00081F95" w:rsidRPr="00061991" w:rsidRDefault="00081F95" w:rsidP="00941935">
            <w:pPr>
              <w:widowControl/>
              <w:jc w:val="center"/>
              <w:rPr>
                <w:sz w:val="22"/>
                <w:szCs w:val="22"/>
              </w:rPr>
            </w:pPr>
            <w:r w:rsidRPr="00061991">
              <w:rPr>
                <w:sz w:val="22"/>
                <w:szCs w:val="22"/>
              </w:rPr>
              <w:t>Динамика изменения расходов на топливо</w:t>
            </w:r>
          </w:p>
        </w:tc>
      </w:tr>
      <w:tr w:rsidR="00081F95" w:rsidRPr="00061991" w14:paraId="40B8E2FB" w14:textId="77777777" w:rsidTr="00081F95">
        <w:trPr>
          <w:trHeight w:val="225"/>
        </w:trPr>
        <w:tc>
          <w:tcPr>
            <w:tcW w:w="323" w:type="dxa"/>
            <w:vMerge/>
            <w:vAlign w:val="center"/>
            <w:hideMark/>
          </w:tcPr>
          <w:p w14:paraId="0A08689B" w14:textId="77777777" w:rsidR="00081F95" w:rsidRPr="00061991" w:rsidRDefault="00081F95" w:rsidP="00941935">
            <w:pPr>
              <w:widowControl/>
              <w:rPr>
                <w:sz w:val="22"/>
                <w:szCs w:val="22"/>
              </w:rPr>
            </w:pPr>
          </w:p>
        </w:tc>
        <w:tc>
          <w:tcPr>
            <w:tcW w:w="1559" w:type="dxa"/>
            <w:vMerge/>
            <w:vAlign w:val="center"/>
            <w:hideMark/>
          </w:tcPr>
          <w:p w14:paraId="7FA1B315" w14:textId="77777777" w:rsidR="00081F95" w:rsidRPr="00061991" w:rsidRDefault="00081F95" w:rsidP="00941935">
            <w:pPr>
              <w:widowControl/>
              <w:rPr>
                <w:sz w:val="22"/>
                <w:szCs w:val="22"/>
              </w:rPr>
            </w:pPr>
          </w:p>
        </w:tc>
        <w:tc>
          <w:tcPr>
            <w:tcW w:w="567" w:type="dxa"/>
            <w:vMerge/>
            <w:vAlign w:val="center"/>
            <w:hideMark/>
          </w:tcPr>
          <w:p w14:paraId="79603658" w14:textId="77777777" w:rsidR="00081F95" w:rsidRPr="00061991" w:rsidRDefault="00081F95" w:rsidP="00941935">
            <w:pPr>
              <w:widowControl/>
              <w:rPr>
                <w:sz w:val="22"/>
                <w:szCs w:val="22"/>
              </w:rPr>
            </w:pPr>
          </w:p>
        </w:tc>
        <w:tc>
          <w:tcPr>
            <w:tcW w:w="1134" w:type="dxa"/>
            <w:shd w:val="clear" w:color="auto" w:fill="auto"/>
            <w:noWrap/>
            <w:vAlign w:val="center"/>
            <w:hideMark/>
          </w:tcPr>
          <w:p w14:paraId="7B11C8C6" w14:textId="77777777" w:rsidR="00081F95" w:rsidRPr="00061991" w:rsidRDefault="00081F95" w:rsidP="00941935">
            <w:pPr>
              <w:widowControl/>
              <w:jc w:val="center"/>
              <w:rPr>
                <w:sz w:val="22"/>
                <w:szCs w:val="22"/>
              </w:rPr>
            </w:pPr>
            <w:r w:rsidRPr="00061991">
              <w:rPr>
                <w:sz w:val="22"/>
                <w:szCs w:val="22"/>
              </w:rPr>
              <w:t>тыс. руб.</w:t>
            </w:r>
          </w:p>
        </w:tc>
        <w:tc>
          <w:tcPr>
            <w:tcW w:w="1134" w:type="dxa"/>
            <w:shd w:val="clear" w:color="auto" w:fill="auto"/>
            <w:noWrap/>
            <w:vAlign w:val="center"/>
            <w:hideMark/>
          </w:tcPr>
          <w:p w14:paraId="7450490A" w14:textId="77777777" w:rsidR="00081F95" w:rsidRPr="00061991" w:rsidRDefault="00081F95" w:rsidP="00941935">
            <w:pPr>
              <w:widowControl/>
              <w:jc w:val="center"/>
              <w:rPr>
                <w:sz w:val="22"/>
                <w:szCs w:val="22"/>
              </w:rPr>
            </w:pPr>
            <w:r w:rsidRPr="00061991">
              <w:rPr>
                <w:sz w:val="22"/>
                <w:szCs w:val="22"/>
              </w:rPr>
              <w:t>%</w:t>
            </w:r>
          </w:p>
        </w:tc>
        <w:tc>
          <w:tcPr>
            <w:tcW w:w="993" w:type="dxa"/>
            <w:shd w:val="clear" w:color="auto" w:fill="auto"/>
            <w:noWrap/>
            <w:vAlign w:val="center"/>
            <w:hideMark/>
          </w:tcPr>
          <w:p w14:paraId="470F013D" w14:textId="77777777" w:rsidR="00081F95" w:rsidRPr="00061991" w:rsidRDefault="00081F95" w:rsidP="00941935">
            <w:pPr>
              <w:widowControl/>
              <w:jc w:val="center"/>
              <w:rPr>
                <w:sz w:val="22"/>
                <w:szCs w:val="22"/>
              </w:rPr>
            </w:pPr>
            <w:r w:rsidRPr="00061991">
              <w:rPr>
                <w:sz w:val="22"/>
                <w:szCs w:val="22"/>
              </w:rPr>
              <w:t>%</w:t>
            </w:r>
          </w:p>
        </w:tc>
        <w:tc>
          <w:tcPr>
            <w:tcW w:w="992" w:type="dxa"/>
            <w:shd w:val="clear" w:color="auto" w:fill="auto"/>
            <w:noWrap/>
            <w:vAlign w:val="center"/>
            <w:hideMark/>
          </w:tcPr>
          <w:p w14:paraId="25AF5DB3" w14:textId="77777777" w:rsidR="00081F95" w:rsidRPr="00061991" w:rsidRDefault="00081F95" w:rsidP="00941935">
            <w:pPr>
              <w:widowControl/>
              <w:jc w:val="center"/>
              <w:rPr>
                <w:sz w:val="22"/>
                <w:szCs w:val="22"/>
              </w:rPr>
            </w:pPr>
            <w:r w:rsidRPr="00061991">
              <w:rPr>
                <w:sz w:val="22"/>
                <w:szCs w:val="22"/>
              </w:rPr>
              <w:t> </w:t>
            </w:r>
          </w:p>
        </w:tc>
        <w:tc>
          <w:tcPr>
            <w:tcW w:w="1559" w:type="dxa"/>
            <w:shd w:val="clear" w:color="auto" w:fill="auto"/>
            <w:noWrap/>
            <w:vAlign w:val="center"/>
            <w:hideMark/>
          </w:tcPr>
          <w:p w14:paraId="53AA5C04" w14:textId="77777777" w:rsidR="00081F95" w:rsidRPr="00061991" w:rsidRDefault="00081F95" w:rsidP="00941935">
            <w:pPr>
              <w:widowControl/>
              <w:jc w:val="center"/>
              <w:rPr>
                <w:sz w:val="22"/>
                <w:szCs w:val="22"/>
              </w:rPr>
            </w:pPr>
            <w:r w:rsidRPr="00061991">
              <w:rPr>
                <w:sz w:val="22"/>
                <w:szCs w:val="22"/>
              </w:rPr>
              <w:t> Гкал</w:t>
            </w:r>
          </w:p>
        </w:tc>
        <w:tc>
          <w:tcPr>
            <w:tcW w:w="1275" w:type="dxa"/>
            <w:shd w:val="clear" w:color="auto" w:fill="auto"/>
            <w:noWrap/>
            <w:vAlign w:val="center"/>
            <w:hideMark/>
          </w:tcPr>
          <w:p w14:paraId="4998E3F0" w14:textId="77777777" w:rsidR="00081F95" w:rsidRPr="00061991" w:rsidRDefault="00081F95" w:rsidP="00941935">
            <w:pPr>
              <w:widowControl/>
              <w:jc w:val="center"/>
              <w:rPr>
                <w:sz w:val="22"/>
                <w:szCs w:val="22"/>
              </w:rPr>
            </w:pPr>
            <w:r w:rsidRPr="00061991">
              <w:rPr>
                <w:sz w:val="22"/>
                <w:szCs w:val="22"/>
              </w:rPr>
              <w:t> </w:t>
            </w:r>
          </w:p>
        </w:tc>
        <w:tc>
          <w:tcPr>
            <w:tcW w:w="978" w:type="dxa"/>
          </w:tcPr>
          <w:p w14:paraId="096D49E7" w14:textId="77777777" w:rsidR="00081F95" w:rsidRPr="00061991" w:rsidRDefault="00081F95" w:rsidP="00941935">
            <w:pPr>
              <w:widowControl/>
              <w:jc w:val="center"/>
              <w:rPr>
                <w:sz w:val="22"/>
                <w:szCs w:val="22"/>
              </w:rPr>
            </w:pPr>
          </w:p>
        </w:tc>
      </w:tr>
      <w:tr w:rsidR="00081F95" w:rsidRPr="00061991" w14:paraId="6DC2AF64" w14:textId="77777777" w:rsidTr="00081F95">
        <w:trPr>
          <w:trHeight w:val="340"/>
        </w:trPr>
        <w:tc>
          <w:tcPr>
            <w:tcW w:w="323" w:type="dxa"/>
            <w:vMerge w:val="restart"/>
            <w:shd w:val="clear" w:color="auto" w:fill="auto"/>
            <w:noWrap/>
            <w:vAlign w:val="center"/>
            <w:hideMark/>
          </w:tcPr>
          <w:p w14:paraId="0FE89CA4" w14:textId="77777777" w:rsidR="00081F95" w:rsidRPr="00061991" w:rsidRDefault="00081F95" w:rsidP="00941935">
            <w:pPr>
              <w:widowControl/>
              <w:jc w:val="center"/>
              <w:rPr>
                <w:sz w:val="22"/>
                <w:szCs w:val="22"/>
              </w:rPr>
            </w:pPr>
            <w:r w:rsidRPr="00061991">
              <w:rPr>
                <w:sz w:val="22"/>
                <w:szCs w:val="22"/>
              </w:rPr>
              <w:t>1.</w:t>
            </w:r>
          </w:p>
        </w:tc>
        <w:tc>
          <w:tcPr>
            <w:tcW w:w="1559" w:type="dxa"/>
            <w:vMerge w:val="restart"/>
            <w:shd w:val="clear" w:color="auto" w:fill="auto"/>
            <w:vAlign w:val="center"/>
            <w:hideMark/>
          </w:tcPr>
          <w:p w14:paraId="69CDF0CE" w14:textId="77777777" w:rsidR="00081F95" w:rsidRPr="00061991" w:rsidRDefault="00081F95" w:rsidP="00941935">
            <w:pPr>
              <w:widowControl/>
              <w:jc w:val="both"/>
              <w:rPr>
                <w:bCs/>
                <w:sz w:val="22"/>
                <w:szCs w:val="22"/>
              </w:rPr>
            </w:pPr>
            <w:r w:rsidRPr="00061991">
              <w:rPr>
                <w:bCs/>
                <w:sz w:val="22"/>
                <w:szCs w:val="22"/>
              </w:rPr>
              <w:t xml:space="preserve">ГУП Ивановской области «Центр-Профи» котельная на </w:t>
            </w:r>
          </w:p>
          <w:p w14:paraId="1C9BF5A4" w14:textId="77777777" w:rsidR="00081F95" w:rsidRPr="00061991" w:rsidRDefault="00081F95" w:rsidP="00941935">
            <w:pPr>
              <w:widowControl/>
              <w:jc w:val="both"/>
              <w:rPr>
                <w:sz w:val="22"/>
                <w:szCs w:val="22"/>
              </w:rPr>
            </w:pPr>
            <w:r w:rsidRPr="00061991">
              <w:rPr>
                <w:bCs/>
                <w:sz w:val="22"/>
                <w:szCs w:val="22"/>
              </w:rPr>
              <w:t>ул. Жуковского г. Фурманов</w:t>
            </w:r>
          </w:p>
        </w:tc>
        <w:tc>
          <w:tcPr>
            <w:tcW w:w="567" w:type="dxa"/>
            <w:shd w:val="clear" w:color="auto" w:fill="auto"/>
            <w:noWrap/>
            <w:vAlign w:val="center"/>
            <w:hideMark/>
          </w:tcPr>
          <w:p w14:paraId="262B5026" w14:textId="77777777" w:rsidR="00081F95" w:rsidRPr="00061991" w:rsidRDefault="00081F95" w:rsidP="00941935">
            <w:pPr>
              <w:jc w:val="center"/>
              <w:rPr>
                <w:sz w:val="22"/>
                <w:szCs w:val="22"/>
              </w:rPr>
            </w:pPr>
            <w:r w:rsidRPr="00061991">
              <w:rPr>
                <w:sz w:val="22"/>
                <w:szCs w:val="22"/>
              </w:rPr>
              <w:t>2024</w:t>
            </w:r>
          </w:p>
        </w:tc>
        <w:tc>
          <w:tcPr>
            <w:tcW w:w="1134" w:type="dxa"/>
            <w:shd w:val="clear" w:color="auto" w:fill="auto"/>
            <w:noWrap/>
            <w:vAlign w:val="center"/>
            <w:hideMark/>
          </w:tcPr>
          <w:p w14:paraId="66AE84CA" w14:textId="77777777" w:rsidR="00081F95" w:rsidRPr="00061991" w:rsidRDefault="00081F95" w:rsidP="00941935">
            <w:pPr>
              <w:widowControl/>
              <w:jc w:val="center"/>
              <w:rPr>
                <w:sz w:val="22"/>
                <w:szCs w:val="22"/>
              </w:rPr>
            </w:pPr>
            <w:r w:rsidRPr="00061991">
              <w:rPr>
                <w:sz w:val="22"/>
                <w:szCs w:val="22"/>
              </w:rPr>
              <w:t>5 619,692</w:t>
            </w:r>
          </w:p>
        </w:tc>
        <w:tc>
          <w:tcPr>
            <w:tcW w:w="1134" w:type="dxa"/>
            <w:shd w:val="clear" w:color="auto" w:fill="auto"/>
            <w:noWrap/>
            <w:vAlign w:val="center"/>
            <w:hideMark/>
          </w:tcPr>
          <w:p w14:paraId="5029220F"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550C69C5" w14:textId="77777777" w:rsidR="00081F95" w:rsidRPr="00061991" w:rsidRDefault="00081F95" w:rsidP="00941935">
            <w:pPr>
              <w:widowControl/>
              <w:jc w:val="center"/>
              <w:rPr>
                <w:sz w:val="22"/>
                <w:szCs w:val="22"/>
              </w:rPr>
            </w:pPr>
          </w:p>
          <w:p w14:paraId="58429FFA" w14:textId="77777777" w:rsidR="00081F95" w:rsidRPr="00061991" w:rsidRDefault="00081F95" w:rsidP="00941935">
            <w:pPr>
              <w:widowControl/>
              <w:jc w:val="center"/>
              <w:rPr>
                <w:sz w:val="22"/>
                <w:szCs w:val="22"/>
              </w:rPr>
            </w:pPr>
            <w:r w:rsidRPr="00061991">
              <w:rPr>
                <w:sz w:val="22"/>
                <w:szCs w:val="22"/>
              </w:rPr>
              <w:t>Х</w:t>
            </w:r>
          </w:p>
          <w:p w14:paraId="0F002BDD" w14:textId="77777777" w:rsidR="00081F95" w:rsidRPr="00061991" w:rsidRDefault="00081F95" w:rsidP="00941935">
            <w:pPr>
              <w:widowControl/>
              <w:jc w:val="center"/>
              <w:rPr>
                <w:sz w:val="22"/>
                <w:szCs w:val="22"/>
              </w:rPr>
            </w:pPr>
          </w:p>
        </w:tc>
        <w:tc>
          <w:tcPr>
            <w:tcW w:w="992" w:type="dxa"/>
            <w:shd w:val="clear" w:color="auto" w:fill="auto"/>
            <w:noWrap/>
            <w:vAlign w:val="center"/>
            <w:hideMark/>
          </w:tcPr>
          <w:p w14:paraId="149F824C"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46565C40" w14:textId="77777777" w:rsidR="00081F95" w:rsidRPr="00061991" w:rsidRDefault="00081F95" w:rsidP="00941935">
            <w:pPr>
              <w:widowControl/>
              <w:jc w:val="center"/>
              <w:rPr>
                <w:sz w:val="22"/>
                <w:szCs w:val="22"/>
              </w:rPr>
            </w:pPr>
            <w:r w:rsidRPr="00061991">
              <w:rPr>
                <w:sz w:val="22"/>
                <w:szCs w:val="22"/>
              </w:rPr>
              <w:t>Х</w:t>
            </w:r>
          </w:p>
        </w:tc>
        <w:tc>
          <w:tcPr>
            <w:tcW w:w="1275" w:type="dxa"/>
            <w:shd w:val="clear" w:color="auto" w:fill="auto"/>
            <w:noWrap/>
            <w:vAlign w:val="center"/>
            <w:hideMark/>
          </w:tcPr>
          <w:p w14:paraId="7A1DD764"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65DD16DB"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21FB463B" w14:textId="77777777" w:rsidTr="00081F95">
        <w:trPr>
          <w:trHeight w:val="340"/>
        </w:trPr>
        <w:tc>
          <w:tcPr>
            <w:tcW w:w="323" w:type="dxa"/>
            <w:vMerge/>
            <w:vAlign w:val="center"/>
            <w:hideMark/>
          </w:tcPr>
          <w:p w14:paraId="60CF7561" w14:textId="77777777" w:rsidR="00081F95" w:rsidRPr="00061991" w:rsidRDefault="00081F95" w:rsidP="00941935">
            <w:pPr>
              <w:widowControl/>
              <w:jc w:val="center"/>
              <w:rPr>
                <w:sz w:val="22"/>
                <w:szCs w:val="22"/>
              </w:rPr>
            </w:pPr>
          </w:p>
        </w:tc>
        <w:tc>
          <w:tcPr>
            <w:tcW w:w="1559" w:type="dxa"/>
            <w:vMerge/>
            <w:vAlign w:val="center"/>
            <w:hideMark/>
          </w:tcPr>
          <w:p w14:paraId="11D6F35E" w14:textId="77777777" w:rsidR="00081F95" w:rsidRPr="00061991" w:rsidRDefault="00081F95" w:rsidP="00941935">
            <w:pPr>
              <w:widowControl/>
              <w:rPr>
                <w:sz w:val="22"/>
                <w:szCs w:val="22"/>
              </w:rPr>
            </w:pPr>
          </w:p>
        </w:tc>
        <w:tc>
          <w:tcPr>
            <w:tcW w:w="567" w:type="dxa"/>
            <w:shd w:val="clear" w:color="auto" w:fill="auto"/>
            <w:noWrap/>
            <w:vAlign w:val="center"/>
            <w:hideMark/>
          </w:tcPr>
          <w:p w14:paraId="7E430A8D" w14:textId="77777777" w:rsidR="00081F95" w:rsidRPr="00061991" w:rsidRDefault="00081F95" w:rsidP="00941935">
            <w:pPr>
              <w:jc w:val="center"/>
              <w:rPr>
                <w:sz w:val="22"/>
                <w:szCs w:val="22"/>
              </w:rPr>
            </w:pPr>
            <w:r w:rsidRPr="00061991">
              <w:rPr>
                <w:sz w:val="22"/>
                <w:szCs w:val="22"/>
              </w:rPr>
              <w:t>2025</w:t>
            </w:r>
          </w:p>
        </w:tc>
        <w:tc>
          <w:tcPr>
            <w:tcW w:w="1134" w:type="dxa"/>
            <w:shd w:val="clear" w:color="auto" w:fill="auto"/>
            <w:noWrap/>
            <w:vAlign w:val="center"/>
            <w:hideMark/>
          </w:tcPr>
          <w:p w14:paraId="6CF8C645"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1EDB396F"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5B370E3F"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6A2A6631"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779F67CC"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395E02EF"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66A34E2F"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53E2ABF3" w14:textId="77777777" w:rsidTr="00081F95">
        <w:trPr>
          <w:trHeight w:val="340"/>
        </w:trPr>
        <w:tc>
          <w:tcPr>
            <w:tcW w:w="323" w:type="dxa"/>
            <w:vMerge/>
            <w:vAlign w:val="center"/>
            <w:hideMark/>
          </w:tcPr>
          <w:p w14:paraId="3FC20127" w14:textId="77777777" w:rsidR="00081F95" w:rsidRPr="00061991" w:rsidRDefault="00081F95" w:rsidP="00941935">
            <w:pPr>
              <w:widowControl/>
              <w:jc w:val="center"/>
              <w:rPr>
                <w:sz w:val="22"/>
                <w:szCs w:val="22"/>
              </w:rPr>
            </w:pPr>
          </w:p>
        </w:tc>
        <w:tc>
          <w:tcPr>
            <w:tcW w:w="1559" w:type="dxa"/>
            <w:vMerge/>
            <w:vAlign w:val="center"/>
            <w:hideMark/>
          </w:tcPr>
          <w:p w14:paraId="10B30618" w14:textId="77777777" w:rsidR="00081F95" w:rsidRPr="00061991" w:rsidRDefault="00081F95" w:rsidP="00941935">
            <w:pPr>
              <w:widowControl/>
              <w:rPr>
                <w:sz w:val="22"/>
                <w:szCs w:val="22"/>
              </w:rPr>
            </w:pPr>
          </w:p>
        </w:tc>
        <w:tc>
          <w:tcPr>
            <w:tcW w:w="567" w:type="dxa"/>
            <w:shd w:val="clear" w:color="auto" w:fill="auto"/>
            <w:noWrap/>
            <w:vAlign w:val="center"/>
            <w:hideMark/>
          </w:tcPr>
          <w:p w14:paraId="3EFD80CA" w14:textId="77777777" w:rsidR="00081F95" w:rsidRPr="00061991" w:rsidRDefault="00081F95" w:rsidP="00941935">
            <w:pPr>
              <w:jc w:val="center"/>
              <w:rPr>
                <w:sz w:val="22"/>
                <w:szCs w:val="22"/>
              </w:rPr>
            </w:pPr>
            <w:r w:rsidRPr="00061991">
              <w:rPr>
                <w:sz w:val="22"/>
                <w:szCs w:val="22"/>
              </w:rPr>
              <w:t>2026</w:t>
            </w:r>
          </w:p>
        </w:tc>
        <w:tc>
          <w:tcPr>
            <w:tcW w:w="1134" w:type="dxa"/>
            <w:shd w:val="clear" w:color="auto" w:fill="auto"/>
            <w:noWrap/>
            <w:vAlign w:val="center"/>
            <w:hideMark/>
          </w:tcPr>
          <w:p w14:paraId="1E429675"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7B92CE82"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4A09406B"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5FF937FD"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76E5CD0F"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68F8A4B8"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25D412D1"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3C49E7FD" w14:textId="77777777" w:rsidTr="00081F95">
        <w:trPr>
          <w:trHeight w:val="340"/>
        </w:trPr>
        <w:tc>
          <w:tcPr>
            <w:tcW w:w="323" w:type="dxa"/>
            <w:vMerge/>
            <w:vAlign w:val="center"/>
            <w:hideMark/>
          </w:tcPr>
          <w:p w14:paraId="39EB62D1" w14:textId="77777777" w:rsidR="00081F95" w:rsidRPr="00061991" w:rsidRDefault="00081F95" w:rsidP="00941935">
            <w:pPr>
              <w:widowControl/>
              <w:jc w:val="center"/>
              <w:rPr>
                <w:sz w:val="22"/>
                <w:szCs w:val="22"/>
              </w:rPr>
            </w:pPr>
          </w:p>
        </w:tc>
        <w:tc>
          <w:tcPr>
            <w:tcW w:w="1559" w:type="dxa"/>
            <w:vMerge/>
            <w:vAlign w:val="center"/>
            <w:hideMark/>
          </w:tcPr>
          <w:p w14:paraId="163AC817" w14:textId="77777777" w:rsidR="00081F95" w:rsidRPr="00061991" w:rsidRDefault="00081F95" w:rsidP="00941935">
            <w:pPr>
              <w:widowControl/>
              <w:rPr>
                <w:sz w:val="22"/>
                <w:szCs w:val="22"/>
              </w:rPr>
            </w:pPr>
          </w:p>
        </w:tc>
        <w:tc>
          <w:tcPr>
            <w:tcW w:w="567" w:type="dxa"/>
            <w:shd w:val="clear" w:color="auto" w:fill="auto"/>
            <w:noWrap/>
            <w:vAlign w:val="center"/>
            <w:hideMark/>
          </w:tcPr>
          <w:p w14:paraId="681ADDDD" w14:textId="77777777" w:rsidR="00081F95" w:rsidRPr="00061991" w:rsidRDefault="00081F95" w:rsidP="00941935">
            <w:pPr>
              <w:jc w:val="center"/>
              <w:rPr>
                <w:sz w:val="22"/>
                <w:szCs w:val="22"/>
              </w:rPr>
            </w:pPr>
            <w:r w:rsidRPr="00061991">
              <w:rPr>
                <w:sz w:val="22"/>
                <w:szCs w:val="22"/>
              </w:rPr>
              <w:t>2027</w:t>
            </w:r>
          </w:p>
        </w:tc>
        <w:tc>
          <w:tcPr>
            <w:tcW w:w="1134" w:type="dxa"/>
            <w:shd w:val="clear" w:color="auto" w:fill="auto"/>
            <w:noWrap/>
            <w:vAlign w:val="center"/>
            <w:hideMark/>
          </w:tcPr>
          <w:p w14:paraId="69BE5A5F"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469DEEB7"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33DBB427"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0E9B1590"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6E96DD2C"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2CAFD31A"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7042587F"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710FBA33" w14:textId="77777777" w:rsidTr="00081F95">
        <w:trPr>
          <w:trHeight w:val="340"/>
        </w:trPr>
        <w:tc>
          <w:tcPr>
            <w:tcW w:w="323" w:type="dxa"/>
            <w:vMerge/>
            <w:vAlign w:val="center"/>
            <w:hideMark/>
          </w:tcPr>
          <w:p w14:paraId="7A55A574" w14:textId="77777777" w:rsidR="00081F95" w:rsidRPr="00061991" w:rsidRDefault="00081F95" w:rsidP="00941935">
            <w:pPr>
              <w:widowControl/>
              <w:jc w:val="center"/>
              <w:rPr>
                <w:sz w:val="22"/>
                <w:szCs w:val="22"/>
              </w:rPr>
            </w:pPr>
          </w:p>
        </w:tc>
        <w:tc>
          <w:tcPr>
            <w:tcW w:w="1559" w:type="dxa"/>
            <w:vMerge/>
            <w:vAlign w:val="center"/>
            <w:hideMark/>
          </w:tcPr>
          <w:p w14:paraId="42B95D75" w14:textId="77777777" w:rsidR="00081F95" w:rsidRPr="00061991" w:rsidRDefault="00081F95" w:rsidP="00941935">
            <w:pPr>
              <w:widowControl/>
              <w:rPr>
                <w:sz w:val="22"/>
                <w:szCs w:val="22"/>
              </w:rPr>
            </w:pPr>
          </w:p>
        </w:tc>
        <w:tc>
          <w:tcPr>
            <w:tcW w:w="567" w:type="dxa"/>
            <w:shd w:val="clear" w:color="auto" w:fill="auto"/>
            <w:noWrap/>
            <w:vAlign w:val="center"/>
            <w:hideMark/>
          </w:tcPr>
          <w:p w14:paraId="5C433754" w14:textId="77777777" w:rsidR="00081F95" w:rsidRPr="00061991" w:rsidRDefault="00081F95" w:rsidP="00941935">
            <w:pPr>
              <w:jc w:val="center"/>
              <w:rPr>
                <w:sz w:val="22"/>
                <w:szCs w:val="22"/>
              </w:rPr>
            </w:pPr>
            <w:r w:rsidRPr="00061991">
              <w:rPr>
                <w:sz w:val="22"/>
                <w:szCs w:val="22"/>
              </w:rPr>
              <w:t>2028</w:t>
            </w:r>
          </w:p>
        </w:tc>
        <w:tc>
          <w:tcPr>
            <w:tcW w:w="1134" w:type="dxa"/>
            <w:shd w:val="clear" w:color="auto" w:fill="auto"/>
            <w:noWrap/>
            <w:vAlign w:val="center"/>
            <w:hideMark/>
          </w:tcPr>
          <w:p w14:paraId="19AE8BF3"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583BBB79"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0693F4C4"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7521B494"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29198681"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5349DCB4"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53A4B710"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038D3398" w14:textId="77777777" w:rsidTr="00081F95">
        <w:trPr>
          <w:trHeight w:val="340"/>
        </w:trPr>
        <w:tc>
          <w:tcPr>
            <w:tcW w:w="323" w:type="dxa"/>
            <w:vMerge w:val="restart"/>
            <w:shd w:val="clear" w:color="auto" w:fill="auto"/>
            <w:noWrap/>
            <w:vAlign w:val="center"/>
            <w:hideMark/>
          </w:tcPr>
          <w:p w14:paraId="03672B1F" w14:textId="77777777" w:rsidR="00081F95" w:rsidRPr="00061991" w:rsidRDefault="00081F95" w:rsidP="00941935">
            <w:pPr>
              <w:widowControl/>
              <w:jc w:val="center"/>
              <w:rPr>
                <w:sz w:val="22"/>
                <w:szCs w:val="22"/>
              </w:rPr>
            </w:pPr>
            <w:r w:rsidRPr="00061991">
              <w:rPr>
                <w:sz w:val="22"/>
                <w:szCs w:val="22"/>
              </w:rPr>
              <w:t>2.</w:t>
            </w:r>
          </w:p>
        </w:tc>
        <w:tc>
          <w:tcPr>
            <w:tcW w:w="1559" w:type="dxa"/>
            <w:vMerge w:val="restart"/>
            <w:shd w:val="clear" w:color="auto" w:fill="auto"/>
            <w:vAlign w:val="center"/>
            <w:hideMark/>
          </w:tcPr>
          <w:p w14:paraId="27EDE9A7" w14:textId="77777777" w:rsidR="00081F95" w:rsidRPr="00061991" w:rsidRDefault="00081F95" w:rsidP="00941935">
            <w:pPr>
              <w:widowControl/>
              <w:rPr>
                <w:bCs/>
                <w:sz w:val="22"/>
                <w:szCs w:val="22"/>
              </w:rPr>
            </w:pPr>
            <w:r w:rsidRPr="00061991">
              <w:rPr>
                <w:bCs/>
                <w:sz w:val="22"/>
                <w:szCs w:val="22"/>
              </w:rPr>
              <w:t xml:space="preserve">ГУП Ивановской области «Центр-Профи» котельная </w:t>
            </w:r>
          </w:p>
          <w:p w14:paraId="6D2977A5" w14:textId="77777777" w:rsidR="00081F95" w:rsidRPr="00061991" w:rsidRDefault="00081F95" w:rsidP="00941935">
            <w:pPr>
              <w:widowControl/>
              <w:rPr>
                <w:sz w:val="22"/>
                <w:szCs w:val="22"/>
              </w:rPr>
            </w:pPr>
            <w:r w:rsidRPr="00061991">
              <w:rPr>
                <w:bCs/>
                <w:sz w:val="22"/>
                <w:szCs w:val="22"/>
              </w:rPr>
              <w:t>на ул. Д. Бедного г. Фурманов</w:t>
            </w:r>
          </w:p>
        </w:tc>
        <w:tc>
          <w:tcPr>
            <w:tcW w:w="567" w:type="dxa"/>
            <w:shd w:val="clear" w:color="auto" w:fill="auto"/>
            <w:noWrap/>
            <w:vAlign w:val="center"/>
            <w:hideMark/>
          </w:tcPr>
          <w:p w14:paraId="6ADFD5D2" w14:textId="77777777" w:rsidR="00081F95" w:rsidRPr="00061991" w:rsidRDefault="00081F95" w:rsidP="00941935">
            <w:pPr>
              <w:jc w:val="center"/>
              <w:rPr>
                <w:sz w:val="22"/>
                <w:szCs w:val="22"/>
              </w:rPr>
            </w:pPr>
            <w:r w:rsidRPr="00061991">
              <w:rPr>
                <w:sz w:val="22"/>
                <w:szCs w:val="22"/>
              </w:rPr>
              <w:t>2024</w:t>
            </w:r>
          </w:p>
        </w:tc>
        <w:tc>
          <w:tcPr>
            <w:tcW w:w="1134" w:type="dxa"/>
            <w:shd w:val="clear" w:color="auto" w:fill="auto"/>
            <w:noWrap/>
            <w:vAlign w:val="center"/>
            <w:hideMark/>
          </w:tcPr>
          <w:p w14:paraId="281AD440" w14:textId="77777777" w:rsidR="00081F95" w:rsidRPr="00061991" w:rsidRDefault="00081F95" w:rsidP="00941935">
            <w:pPr>
              <w:widowControl/>
              <w:jc w:val="center"/>
              <w:rPr>
                <w:sz w:val="22"/>
                <w:szCs w:val="22"/>
              </w:rPr>
            </w:pPr>
            <w:r w:rsidRPr="00061991">
              <w:rPr>
                <w:sz w:val="22"/>
                <w:szCs w:val="22"/>
              </w:rPr>
              <w:t>1 714,415</w:t>
            </w:r>
          </w:p>
        </w:tc>
        <w:tc>
          <w:tcPr>
            <w:tcW w:w="1134" w:type="dxa"/>
            <w:shd w:val="clear" w:color="auto" w:fill="auto"/>
            <w:noWrap/>
            <w:vAlign w:val="center"/>
            <w:hideMark/>
          </w:tcPr>
          <w:p w14:paraId="284D5193"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393F4254" w14:textId="77777777" w:rsidR="00081F95" w:rsidRPr="00061991" w:rsidRDefault="00081F95" w:rsidP="00941935">
            <w:pPr>
              <w:widowControl/>
              <w:jc w:val="center"/>
              <w:rPr>
                <w:sz w:val="22"/>
                <w:szCs w:val="22"/>
              </w:rPr>
            </w:pPr>
          </w:p>
          <w:p w14:paraId="4AE066C2" w14:textId="77777777" w:rsidR="00081F95" w:rsidRPr="00061991" w:rsidRDefault="00081F95" w:rsidP="00941935">
            <w:pPr>
              <w:widowControl/>
              <w:jc w:val="center"/>
              <w:rPr>
                <w:sz w:val="22"/>
                <w:szCs w:val="22"/>
              </w:rPr>
            </w:pPr>
            <w:r w:rsidRPr="00061991">
              <w:rPr>
                <w:sz w:val="22"/>
                <w:szCs w:val="22"/>
              </w:rPr>
              <w:t>Х</w:t>
            </w:r>
          </w:p>
          <w:p w14:paraId="1DD2FCF1" w14:textId="77777777" w:rsidR="00081F95" w:rsidRPr="00061991" w:rsidRDefault="00081F95" w:rsidP="00941935">
            <w:pPr>
              <w:widowControl/>
              <w:jc w:val="center"/>
              <w:rPr>
                <w:sz w:val="22"/>
                <w:szCs w:val="22"/>
              </w:rPr>
            </w:pPr>
          </w:p>
        </w:tc>
        <w:tc>
          <w:tcPr>
            <w:tcW w:w="992" w:type="dxa"/>
            <w:shd w:val="clear" w:color="auto" w:fill="auto"/>
            <w:noWrap/>
            <w:vAlign w:val="center"/>
            <w:hideMark/>
          </w:tcPr>
          <w:p w14:paraId="423E6292"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6E585DA4" w14:textId="77777777" w:rsidR="00081F95" w:rsidRPr="00061991" w:rsidRDefault="00081F95" w:rsidP="00941935">
            <w:pPr>
              <w:widowControl/>
              <w:jc w:val="center"/>
              <w:rPr>
                <w:sz w:val="22"/>
                <w:szCs w:val="22"/>
              </w:rPr>
            </w:pPr>
            <w:r w:rsidRPr="00061991">
              <w:rPr>
                <w:sz w:val="22"/>
                <w:szCs w:val="22"/>
              </w:rPr>
              <w:t>Х</w:t>
            </w:r>
          </w:p>
        </w:tc>
        <w:tc>
          <w:tcPr>
            <w:tcW w:w="1275" w:type="dxa"/>
            <w:shd w:val="clear" w:color="auto" w:fill="auto"/>
            <w:noWrap/>
            <w:vAlign w:val="center"/>
            <w:hideMark/>
          </w:tcPr>
          <w:p w14:paraId="4F0D5E47"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4EE6B3D1"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0C48B42C" w14:textId="77777777" w:rsidTr="00081F95">
        <w:trPr>
          <w:trHeight w:val="340"/>
        </w:trPr>
        <w:tc>
          <w:tcPr>
            <w:tcW w:w="323" w:type="dxa"/>
            <w:vMerge/>
            <w:vAlign w:val="center"/>
            <w:hideMark/>
          </w:tcPr>
          <w:p w14:paraId="5B00F973" w14:textId="77777777" w:rsidR="00081F95" w:rsidRPr="00061991" w:rsidRDefault="00081F95" w:rsidP="00941935">
            <w:pPr>
              <w:widowControl/>
              <w:jc w:val="center"/>
              <w:rPr>
                <w:sz w:val="22"/>
                <w:szCs w:val="22"/>
              </w:rPr>
            </w:pPr>
          </w:p>
        </w:tc>
        <w:tc>
          <w:tcPr>
            <w:tcW w:w="1559" w:type="dxa"/>
            <w:vMerge/>
            <w:vAlign w:val="center"/>
            <w:hideMark/>
          </w:tcPr>
          <w:p w14:paraId="4F6EA990" w14:textId="77777777" w:rsidR="00081F95" w:rsidRPr="00061991" w:rsidRDefault="00081F95" w:rsidP="00941935">
            <w:pPr>
              <w:widowControl/>
              <w:rPr>
                <w:sz w:val="22"/>
                <w:szCs w:val="22"/>
              </w:rPr>
            </w:pPr>
          </w:p>
        </w:tc>
        <w:tc>
          <w:tcPr>
            <w:tcW w:w="567" w:type="dxa"/>
            <w:shd w:val="clear" w:color="auto" w:fill="auto"/>
            <w:noWrap/>
            <w:vAlign w:val="center"/>
            <w:hideMark/>
          </w:tcPr>
          <w:p w14:paraId="636BCBA8" w14:textId="77777777" w:rsidR="00081F95" w:rsidRPr="00061991" w:rsidRDefault="00081F95" w:rsidP="00941935">
            <w:pPr>
              <w:jc w:val="center"/>
              <w:rPr>
                <w:sz w:val="22"/>
                <w:szCs w:val="22"/>
              </w:rPr>
            </w:pPr>
            <w:r w:rsidRPr="00061991">
              <w:rPr>
                <w:sz w:val="22"/>
                <w:szCs w:val="22"/>
              </w:rPr>
              <w:t>2025</w:t>
            </w:r>
          </w:p>
        </w:tc>
        <w:tc>
          <w:tcPr>
            <w:tcW w:w="1134" w:type="dxa"/>
            <w:shd w:val="clear" w:color="auto" w:fill="auto"/>
            <w:noWrap/>
            <w:vAlign w:val="center"/>
            <w:hideMark/>
          </w:tcPr>
          <w:p w14:paraId="3970DDC6"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39F8C46E"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17947F17"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36DC41A4"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3ACEF177"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3012479C"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4851FC4B"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0525F6B4" w14:textId="77777777" w:rsidTr="00081F95">
        <w:trPr>
          <w:trHeight w:val="340"/>
        </w:trPr>
        <w:tc>
          <w:tcPr>
            <w:tcW w:w="323" w:type="dxa"/>
            <w:vMerge/>
            <w:vAlign w:val="center"/>
            <w:hideMark/>
          </w:tcPr>
          <w:p w14:paraId="5C34B72D" w14:textId="77777777" w:rsidR="00081F95" w:rsidRPr="00061991" w:rsidRDefault="00081F95" w:rsidP="00941935">
            <w:pPr>
              <w:widowControl/>
              <w:jc w:val="center"/>
              <w:rPr>
                <w:sz w:val="22"/>
                <w:szCs w:val="22"/>
              </w:rPr>
            </w:pPr>
          </w:p>
        </w:tc>
        <w:tc>
          <w:tcPr>
            <w:tcW w:w="1559" w:type="dxa"/>
            <w:vMerge/>
            <w:vAlign w:val="center"/>
            <w:hideMark/>
          </w:tcPr>
          <w:p w14:paraId="6D642637" w14:textId="77777777" w:rsidR="00081F95" w:rsidRPr="00061991" w:rsidRDefault="00081F95" w:rsidP="00941935">
            <w:pPr>
              <w:widowControl/>
              <w:rPr>
                <w:sz w:val="22"/>
                <w:szCs w:val="22"/>
              </w:rPr>
            </w:pPr>
          </w:p>
        </w:tc>
        <w:tc>
          <w:tcPr>
            <w:tcW w:w="567" w:type="dxa"/>
            <w:shd w:val="clear" w:color="auto" w:fill="auto"/>
            <w:noWrap/>
            <w:vAlign w:val="center"/>
            <w:hideMark/>
          </w:tcPr>
          <w:p w14:paraId="361B0943" w14:textId="77777777" w:rsidR="00081F95" w:rsidRPr="00061991" w:rsidRDefault="00081F95" w:rsidP="00941935">
            <w:pPr>
              <w:jc w:val="center"/>
              <w:rPr>
                <w:sz w:val="22"/>
                <w:szCs w:val="22"/>
              </w:rPr>
            </w:pPr>
            <w:r w:rsidRPr="00061991">
              <w:rPr>
                <w:sz w:val="22"/>
                <w:szCs w:val="22"/>
              </w:rPr>
              <w:t>2026</w:t>
            </w:r>
          </w:p>
        </w:tc>
        <w:tc>
          <w:tcPr>
            <w:tcW w:w="1134" w:type="dxa"/>
            <w:shd w:val="clear" w:color="auto" w:fill="auto"/>
            <w:noWrap/>
            <w:vAlign w:val="center"/>
            <w:hideMark/>
          </w:tcPr>
          <w:p w14:paraId="463F1DCA"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7E66AF09"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4455F89C"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312F5AC1"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00B96F0A"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64E58CB3"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5553A677"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34998428" w14:textId="77777777" w:rsidTr="00081F95">
        <w:trPr>
          <w:trHeight w:val="340"/>
        </w:trPr>
        <w:tc>
          <w:tcPr>
            <w:tcW w:w="323" w:type="dxa"/>
            <w:vMerge/>
            <w:vAlign w:val="center"/>
            <w:hideMark/>
          </w:tcPr>
          <w:p w14:paraId="1C761835" w14:textId="77777777" w:rsidR="00081F95" w:rsidRPr="00061991" w:rsidRDefault="00081F95" w:rsidP="00941935">
            <w:pPr>
              <w:widowControl/>
              <w:jc w:val="center"/>
              <w:rPr>
                <w:sz w:val="22"/>
                <w:szCs w:val="22"/>
              </w:rPr>
            </w:pPr>
          </w:p>
        </w:tc>
        <w:tc>
          <w:tcPr>
            <w:tcW w:w="1559" w:type="dxa"/>
            <w:vMerge/>
            <w:vAlign w:val="center"/>
            <w:hideMark/>
          </w:tcPr>
          <w:p w14:paraId="798B614C" w14:textId="77777777" w:rsidR="00081F95" w:rsidRPr="00061991" w:rsidRDefault="00081F95" w:rsidP="00941935">
            <w:pPr>
              <w:widowControl/>
              <w:rPr>
                <w:sz w:val="22"/>
                <w:szCs w:val="22"/>
              </w:rPr>
            </w:pPr>
          </w:p>
        </w:tc>
        <w:tc>
          <w:tcPr>
            <w:tcW w:w="567" w:type="dxa"/>
            <w:shd w:val="clear" w:color="auto" w:fill="auto"/>
            <w:noWrap/>
            <w:vAlign w:val="center"/>
            <w:hideMark/>
          </w:tcPr>
          <w:p w14:paraId="73209BB7" w14:textId="77777777" w:rsidR="00081F95" w:rsidRPr="00061991" w:rsidRDefault="00081F95" w:rsidP="00941935">
            <w:pPr>
              <w:jc w:val="center"/>
              <w:rPr>
                <w:sz w:val="22"/>
                <w:szCs w:val="22"/>
              </w:rPr>
            </w:pPr>
            <w:r w:rsidRPr="00061991">
              <w:rPr>
                <w:sz w:val="22"/>
                <w:szCs w:val="22"/>
              </w:rPr>
              <w:t>2027</w:t>
            </w:r>
          </w:p>
        </w:tc>
        <w:tc>
          <w:tcPr>
            <w:tcW w:w="1134" w:type="dxa"/>
            <w:shd w:val="clear" w:color="auto" w:fill="auto"/>
            <w:noWrap/>
            <w:vAlign w:val="center"/>
            <w:hideMark/>
          </w:tcPr>
          <w:p w14:paraId="4502A61A"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11AB1F92"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6CE6DBA2"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6F84CD82"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54CCF793"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5642AC46"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56D7EC85"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07F87877" w14:textId="77777777" w:rsidTr="00081F95">
        <w:trPr>
          <w:trHeight w:val="340"/>
        </w:trPr>
        <w:tc>
          <w:tcPr>
            <w:tcW w:w="323" w:type="dxa"/>
            <w:vMerge/>
            <w:vAlign w:val="center"/>
            <w:hideMark/>
          </w:tcPr>
          <w:p w14:paraId="006FC435" w14:textId="77777777" w:rsidR="00081F95" w:rsidRPr="00061991" w:rsidRDefault="00081F95" w:rsidP="00941935">
            <w:pPr>
              <w:widowControl/>
              <w:jc w:val="center"/>
              <w:rPr>
                <w:sz w:val="22"/>
                <w:szCs w:val="22"/>
              </w:rPr>
            </w:pPr>
          </w:p>
        </w:tc>
        <w:tc>
          <w:tcPr>
            <w:tcW w:w="1559" w:type="dxa"/>
            <w:vMerge/>
            <w:vAlign w:val="center"/>
            <w:hideMark/>
          </w:tcPr>
          <w:p w14:paraId="5AC6D847" w14:textId="77777777" w:rsidR="00081F95" w:rsidRPr="00061991" w:rsidRDefault="00081F95" w:rsidP="00941935">
            <w:pPr>
              <w:widowControl/>
              <w:rPr>
                <w:sz w:val="22"/>
                <w:szCs w:val="22"/>
              </w:rPr>
            </w:pPr>
          </w:p>
        </w:tc>
        <w:tc>
          <w:tcPr>
            <w:tcW w:w="567" w:type="dxa"/>
            <w:shd w:val="clear" w:color="auto" w:fill="auto"/>
            <w:noWrap/>
            <w:vAlign w:val="center"/>
            <w:hideMark/>
          </w:tcPr>
          <w:p w14:paraId="19641063" w14:textId="77777777" w:rsidR="00081F95" w:rsidRPr="00061991" w:rsidRDefault="00081F95" w:rsidP="00941935">
            <w:pPr>
              <w:jc w:val="center"/>
              <w:rPr>
                <w:sz w:val="22"/>
                <w:szCs w:val="22"/>
              </w:rPr>
            </w:pPr>
            <w:r w:rsidRPr="00061991">
              <w:rPr>
                <w:sz w:val="22"/>
                <w:szCs w:val="22"/>
              </w:rPr>
              <w:t>2028</w:t>
            </w:r>
          </w:p>
        </w:tc>
        <w:tc>
          <w:tcPr>
            <w:tcW w:w="1134" w:type="dxa"/>
            <w:shd w:val="clear" w:color="auto" w:fill="auto"/>
            <w:noWrap/>
            <w:vAlign w:val="center"/>
            <w:hideMark/>
          </w:tcPr>
          <w:p w14:paraId="2ED556D2"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49707A40"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7B0EB96C"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7EEC4BB5"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4A21591D"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7C6478D6"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357C98A3"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7297666A" w14:textId="77777777" w:rsidTr="00081F95">
        <w:trPr>
          <w:trHeight w:val="340"/>
        </w:trPr>
        <w:tc>
          <w:tcPr>
            <w:tcW w:w="323" w:type="dxa"/>
            <w:vMerge w:val="restart"/>
            <w:shd w:val="clear" w:color="auto" w:fill="auto"/>
            <w:noWrap/>
            <w:vAlign w:val="center"/>
            <w:hideMark/>
          </w:tcPr>
          <w:p w14:paraId="62321923" w14:textId="77777777" w:rsidR="00081F95" w:rsidRPr="00061991" w:rsidRDefault="00081F95" w:rsidP="00941935">
            <w:pPr>
              <w:widowControl/>
              <w:jc w:val="center"/>
              <w:rPr>
                <w:sz w:val="22"/>
                <w:szCs w:val="22"/>
              </w:rPr>
            </w:pPr>
            <w:r w:rsidRPr="00061991">
              <w:rPr>
                <w:sz w:val="22"/>
                <w:szCs w:val="22"/>
              </w:rPr>
              <w:t>3.</w:t>
            </w:r>
          </w:p>
        </w:tc>
        <w:tc>
          <w:tcPr>
            <w:tcW w:w="1559" w:type="dxa"/>
            <w:vMerge w:val="restart"/>
            <w:shd w:val="clear" w:color="auto" w:fill="auto"/>
            <w:vAlign w:val="center"/>
            <w:hideMark/>
          </w:tcPr>
          <w:p w14:paraId="36FB3E7D" w14:textId="77777777" w:rsidR="00081F95" w:rsidRPr="00061991" w:rsidRDefault="00081F95" w:rsidP="00941935">
            <w:pPr>
              <w:widowControl/>
              <w:jc w:val="both"/>
              <w:rPr>
                <w:sz w:val="22"/>
                <w:szCs w:val="22"/>
              </w:rPr>
            </w:pPr>
            <w:r w:rsidRPr="00061991">
              <w:rPr>
                <w:sz w:val="22"/>
                <w:szCs w:val="22"/>
              </w:rPr>
              <w:t xml:space="preserve">ГУП Ивановской области «Центр-Профи», котельная в </w:t>
            </w:r>
          </w:p>
          <w:p w14:paraId="5F991507" w14:textId="77777777" w:rsidR="00081F95" w:rsidRPr="00061991" w:rsidRDefault="00081F95" w:rsidP="00941935">
            <w:pPr>
              <w:widowControl/>
              <w:jc w:val="both"/>
              <w:rPr>
                <w:sz w:val="22"/>
                <w:szCs w:val="22"/>
              </w:rPr>
            </w:pPr>
            <w:r w:rsidRPr="00061991">
              <w:rPr>
                <w:sz w:val="22"/>
                <w:szCs w:val="22"/>
              </w:rPr>
              <w:t xml:space="preserve">с. </w:t>
            </w:r>
            <w:proofErr w:type="spellStart"/>
            <w:r w:rsidRPr="00061991">
              <w:rPr>
                <w:sz w:val="22"/>
                <w:szCs w:val="22"/>
              </w:rPr>
              <w:t>Хромцово</w:t>
            </w:r>
            <w:proofErr w:type="spellEnd"/>
          </w:p>
        </w:tc>
        <w:tc>
          <w:tcPr>
            <w:tcW w:w="567" w:type="dxa"/>
            <w:shd w:val="clear" w:color="auto" w:fill="auto"/>
            <w:noWrap/>
            <w:vAlign w:val="center"/>
            <w:hideMark/>
          </w:tcPr>
          <w:p w14:paraId="0EC8A2A9" w14:textId="77777777" w:rsidR="00081F95" w:rsidRPr="00061991" w:rsidRDefault="00081F95" w:rsidP="00941935">
            <w:pPr>
              <w:jc w:val="center"/>
              <w:rPr>
                <w:sz w:val="22"/>
                <w:szCs w:val="22"/>
              </w:rPr>
            </w:pPr>
            <w:r w:rsidRPr="00061991">
              <w:rPr>
                <w:sz w:val="22"/>
                <w:szCs w:val="22"/>
              </w:rPr>
              <w:t>2024</w:t>
            </w:r>
          </w:p>
        </w:tc>
        <w:tc>
          <w:tcPr>
            <w:tcW w:w="1134" w:type="dxa"/>
            <w:shd w:val="clear" w:color="auto" w:fill="auto"/>
            <w:noWrap/>
            <w:vAlign w:val="center"/>
            <w:hideMark/>
          </w:tcPr>
          <w:p w14:paraId="4214DD33" w14:textId="77777777" w:rsidR="00081F95" w:rsidRPr="00061991" w:rsidRDefault="00081F95" w:rsidP="00941935">
            <w:pPr>
              <w:widowControl/>
              <w:jc w:val="center"/>
              <w:rPr>
                <w:sz w:val="22"/>
                <w:szCs w:val="22"/>
              </w:rPr>
            </w:pPr>
            <w:r w:rsidRPr="00061991">
              <w:rPr>
                <w:sz w:val="22"/>
                <w:szCs w:val="22"/>
              </w:rPr>
              <w:t>2 699,055</w:t>
            </w:r>
          </w:p>
        </w:tc>
        <w:tc>
          <w:tcPr>
            <w:tcW w:w="1134" w:type="dxa"/>
            <w:shd w:val="clear" w:color="auto" w:fill="auto"/>
            <w:noWrap/>
            <w:vAlign w:val="center"/>
            <w:hideMark/>
          </w:tcPr>
          <w:p w14:paraId="3576C306"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28247A53" w14:textId="77777777" w:rsidR="00081F95" w:rsidRPr="00061991" w:rsidRDefault="00081F95" w:rsidP="00941935">
            <w:pPr>
              <w:widowControl/>
              <w:jc w:val="center"/>
              <w:rPr>
                <w:sz w:val="22"/>
                <w:szCs w:val="22"/>
              </w:rPr>
            </w:pPr>
          </w:p>
          <w:p w14:paraId="1A757E06" w14:textId="77777777" w:rsidR="00081F95" w:rsidRPr="00061991" w:rsidRDefault="00081F95" w:rsidP="00941935">
            <w:pPr>
              <w:widowControl/>
              <w:jc w:val="center"/>
              <w:rPr>
                <w:sz w:val="22"/>
                <w:szCs w:val="22"/>
              </w:rPr>
            </w:pPr>
            <w:r w:rsidRPr="00061991">
              <w:rPr>
                <w:sz w:val="22"/>
                <w:szCs w:val="22"/>
              </w:rPr>
              <w:t>Х</w:t>
            </w:r>
          </w:p>
          <w:p w14:paraId="287064AD" w14:textId="77777777" w:rsidR="00081F95" w:rsidRPr="00061991" w:rsidRDefault="00081F95" w:rsidP="00941935">
            <w:pPr>
              <w:widowControl/>
              <w:jc w:val="center"/>
              <w:rPr>
                <w:sz w:val="22"/>
                <w:szCs w:val="22"/>
              </w:rPr>
            </w:pPr>
          </w:p>
        </w:tc>
        <w:tc>
          <w:tcPr>
            <w:tcW w:w="992" w:type="dxa"/>
            <w:shd w:val="clear" w:color="auto" w:fill="auto"/>
            <w:noWrap/>
            <w:vAlign w:val="center"/>
            <w:hideMark/>
          </w:tcPr>
          <w:p w14:paraId="7AD31909"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0F746675" w14:textId="77777777" w:rsidR="00081F95" w:rsidRPr="00061991" w:rsidRDefault="00081F95" w:rsidP="00941935">
            <w:pPr>
              <w:widowControl/>
              <w:jc w:val="center"/>
              <w:rPr>
                <w:sz w:val="22"/>
                <w:szCs w:val="22"/>
              </w:rPr>
            </w:pPr>
            <w:r w:rsidRPr="00061991">
              <w:rPr>
                <w:sz w:val="22"/>
                <w:szCs w:val="22"/>
              </w:rPr>
              <w:t>Х</w:t>
            </w:r>
          </w:p>
        </w:tc>
        <w:tc>
          <w:tcPr>
            <w:tcW w:w="1275" w:type="dxa"/>
            <w:shd w:val="clear" w:color="auto" w:fill="auto"/>
            <w:noWrap/>
            <w:vAlign w:val="center"/>
            <w:hideMark/>
          </w:tcPr>
          <w:p w14:paraId="7F8B5777"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1FA75C94"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6F816B02" w14:textId="77777777" w:rsidTr="00081F95">
        <w:trPr>
          <w:trHeight w:val="340"/>
        </w:trPr>
        <w:tc>
          <w:tcPr>
            <w:tcW w:w="323" w:type="dxa"/>
            <w:vMerge/>
            <w:vAlign w:val="center"/>
            <w:hideMark/>
          </w:tcPr>
          <w:p w14:paraId="3540E9BE" w14:textId="77777777" w:rsidR="00081F95" w:rsidRPr="00061991" w:rsidRDefault="00081F95" w:rsidP="00941935">
            <w:pPr>
              <w:widowControl/>
              <w:jc w:val="center"/>
              <w:rPr>
                <w:sz w:val="22"/>
                <w:szCs w:val="22"/>
              </w:rPr>
            </w:pPr>
          </w:p>
        </w:tc>
        <w:tc>
          <w:tcPr>
            <w:tcW w:w="1559" w:type="dxa"/>
            <w:vMerge/>
            <w:vAlign w:val="center"/>
            <w:hideMark/>
          </w:tcPr>
          <w:p w14:paraId="1653F3F8" w14:textId="77777777" w:rsidR="00081F95" w:rsidRPr="00061991" w:rsidRDefault="00081F95" w:rsidP="00941935">
            <w:pPr>
              <w:widowControl/>
              <w:rPr>
                <w:sz w:val="22"/>
                <w:szCs w:val="22"/>
              </w:rPr>
            </w:pPr>
          </w:p>
        </w:tc>
        <w:tc>
          <w:tcPr>
            <w:tcW w:w="567" w:type="dxa"/>
            <w:shd w:val="clear" w:color="auto" w:fill="auto"/>
            <w:noWrap/>
            <w:vAlign w:val="center"/>
            <w:hideMark/>
          </w:tcPr>
          <w:p w14:paraId="2DC331AF" w14:textId="77777777" w:rsidR="00081F95" w:rsidRPr="00061991" w:rsidRDefault="00081F95" w:rsidP="00941935">
            <w:pPr>
              <w:jc w:val="center"/>
              <w:rPr>
                <w:sz w:val="22"/>
                <w:szCs w:val="22"/>
              </w:rPr>
            </w:pPr>
            <w:r w:rsidRPr="00061991">
              <w:rPr>
                <w:sz w:val="22"/>
                <w:szCs w:val="22"/>
              </w:rPr>
              <w:t>2025</w:t>
            </w:r>
          </w:p>
        </w:tc>
        <w:tc>
          <w:tcPr>
            <w:tcW w:w="1134" w:type="dxa"/>
            <w:shd w:val="clear" w:color="auto" w:fill="auto"/>
            <w:noWrap/>
            <w:vAlign w:val="center"/>
            <w:hideMark/>
          </w:tcPr>
          <w:p w14:paraId="3455D014"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5B1C705F"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6D0FD5EF"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138F2178"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7503C4F1"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2CA75547"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2A7F44DC"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735237C4" w14:textId="77777777" w:rsidTr="00081F95">
        <w:trPr>
          <w:trHeight w:val="340"/>
        </w:trPr>
        <w:tc>
          <w:tcPr>
            <w:tcW w:w="323" w:type="dxa"/>
            <w:vMerge/>
            <w:vAlign w:val="center"/>
            <w:hideMark/>
          </w:tcPr>
          <w:p w14:paraId="52F329AE" w14:textId="77777777" w:rsidR="00081F95" w:rsidRPr="00061991" w:rsidRDefault="00081F95" w:rsidP="00941935">
            <w:pPr>
              <w:widowControl/>
              <w:jc w:val="center"/>
              <w:rPr>
                <w:sz w:val="22"/>
                <w:szCs w:val="22"/>
              </w:rPr>
            </w:pPr>
          </w:p>
        </w:tc>
        <w:tc>
          <w:tcPr>
            <w:tcW w:w="1559" w:type="dxa"/>
            <w:vMerge/>
            <w:vAlign w:val="center"/>
            <w:hideMark/>
          </w:tcPr>
          <w:p w14:paraId="5592DF16" w14:textId="77777777" w:rsidR="00081F95" w:rsidRPr="00061991" w:rsidRDefault="00081F95" w:rsidP="00941935">
            <w:pPr>
              <w:widowControl/>
              <w:rPr>
                <w:sz w:val="22"/>
                <w:szCs w:val="22"/>
              </w:rPr>
            </w:pPr>
          </w:p>
        </w:tc>
        <w:tc>
          <w:tcPr>
            <w:tcW w:w="567" w:type="dxa"/>
            <w:shd w:val="clear" w:color="auto" w:fill="auto"/>
            <w:noWrap/>
            <w:vAlign w:val="center"/>
            <w:hideMark/>
          </w:tcPr>
          <w:p w14:paraId="7E8537E3" w14:textId="77777777" w:rsidR="00081F95" w:rsidRPr="00061991" w:rsidRDefault="00081F95" w:rsidP="00941935">
            <w:pPr>
              <w:jc w:val="center"/>
              <w:rPr>
                <w:sz w:val="22"/>
                <w:szCs w:val="22"/>
              </w:rPr>
            </w:pPr>
            <w:r w:rsidRPr="00061991">
              <w:rPr>
                <w:sz w:val="22"/>
                <w:szCs w:val="22"/>
              </w:rPr>
              <w:t>2026</w:t>
            </w:r>
          </w:p>
        </w:tc>
        <w:tc>
          <w:tcPr>
            <w:tcW w:w="1134" w:type="dxa"/>
            <w:shd w:val="clear" w:color="auto" w:fill="auto"/>
            <w:noWrap/>
            <w:vAlign w:val="center"/>
            <w:hideMark/>
          </w:tcPr>
          <w:p w14:paraId="57BE0B0E"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30BB0136"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112A4864"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1E27DAA7"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79FC0697"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5495CB76"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11AB4A68"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3926726D" w14:textId="77777777" w:rsidTr="00081F95">
        <w:trPr>
          <w:trHeight w:val="340"/>
        </w:trPr>
        <w:tc>
          <w:tcPr>
            <w:tcW w:w="323" w:type="dxa"/>
            <w:vMerge/>
            <w:vAlign w:val="center"/>
            <w:hideMark/>
          </w:tcPr>
          <w:p w14:paraId="34325F0D" w14:textId="77777777" w:rsidR="00081F95" w:rsidRPr="00061991" w:rsidRDefault="00081F95" w:rsidP="00941935">
            <w:pPr>
              <w:widowControl/>
              <w:jc w:val="center"/>
              <w:rPr>
                <w:sz w:val="22"/>
                <w:szCs w:val="22"/>
              </w:rPr>
            </w:pPr>
          </w:p>
        </w:tc>
        <w:tc>
          <w:tcPr>
            <w:tcW w:w="1559" w:type="dxa"/>
            <w:vMerge/>
            <w:vAlign w:val="center"/>
            <w:hideMark/>
          </w:tcPr>
          <w:p w14:paraId="0B755183" w14:textId="77777777" w:rsidR="00081F95" w:rsidRPr="00061991" w:rsidRDefault="00081F95" w:rsidP="00941935">
            <w:pPr>
              <w:widowControl/>
              <w:rPr>
                <w:sz w:val="22"/>
                <w:szCs w:val="22"/>
              </w:rPr>
            </w:pPr>
          </w:p>
        </w:tc>
        <w:tc>
          <w:tcPr>
            <w:tcW w:w="567" w:type="dxa"/>
            <w:shd w:val="clear" w:color="auto" w:fill="auto"/>
            <w:noWrap/>
            <w:vAlign w:val="center"/>
            <w:hideMark/>
          </w:tcPr>
          <w:p w14:paraId="2EC4D5A0" w14:textId="77777777" w:rsidR="00081F95" w:rsidRPr="00061991" w:rsidRDefault="00081F95" w:rsidP="00941935">
            <w:pPr>
              <w:jc w:val="center"/>
              <w:rPr>
                <w:sz w:val="22"/>
                <w:szCs w:val="22"/>
              </w:rPr>
            </w:pPr>
            <w:r w:rsidRPr="00061991">
              <w:rPr>
                <w:sz w:val="22"/>
                <w:szCs w:val="22"/>
              </w:rPr>
              <w:t>2027</w:t>
            </w:r>
          </w:p>
        </w:tc>
        <w:tc>
          <w:tcPr>
            <w:tcW w:w="1134" w:type="dxa"/>
            <w:shd w:val="clear" w:color="auto" w:fill="auto"/>
            <w:noWrap/>
            <w:vAlign w:val="center"/>
            <w:hideMark/>
          </w:tcPr>
          <w:p w14:paraId="50441618"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5F106EAF"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147312DB"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1DA728E3"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30D85153"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75B4B437"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3072A4BB" w14:textId="77777777" w:rsidR="00081F95" w:rsidRPr="00061991" w:rsidRDefault="00081F95" w:rsidP="00941935">
            <w:pPr>
              <w:widowControl/>
              <w:jc w:val="center"/>
              <w:rPr>
                <w:sz w:val="22"/>
                <w:szCs w:val="22"/>
              </w:rPr>
            </w:pPr>
            <w:r w:rsidRPr="00061991">
              <w:rPr>
                <w:sz w:val="22"/>
                <w:szCs w:val="22"/>
              </w:rPr>
              <w:t>X</w:t>
            </w:r>
          </w:p>
        </w:tc>
      </w:tr>
      <w:tr w:rsidR="00081F95" w:rsidRPr="00061991" w14:paraId="0C91696A" w14:textId="77777777" w:rsidTr="00081F95">
        <w:trPr>
          <w:trHeight w:val="340"/>
        </w:trPr>
        <w:tc>
          <w:tcPr>
            <w:tcW w:w="323" w:type="dxa"/>
            <w:vMerge/>
            <w:vAlign w:val="center"/>
            <w:hideMark/>
          </w:tcPr>
          <w:p w14:paraId="130086EF" w14:textId="77777777" w:rsidR="00081F95" w:rsidRPr="00061991" w:rsidRDefault="00081F95" w:rsidP="00941935">
            <w:pPr>
              <w:widowControl/>
              <w:jc w:val="center"/>
              <w:rPr>
                <w:sz w:val="22"/>
                <w:szCs w:val="22"/>
              </w:rPr>
            </w:pPr>
          </w:p>
        </w:tc>
        <w:tc>
          <w:tcPr>
            <w:tcW w:w="1559" w:type="dxa"/>
            <w:vMerge/>
            <w:vAlign w:val="center"/>
            <w:hideMark/>
          </w:tcPr>
          <w:p w14:paraId="16452F4E" w14:textId="77777777" w:rsidR="00081F95" w:rsidRPr="00061991" w:rsidRDefault="00081F95" w:rsidP="00941935">
            <w:pPr>
              <w:widowControl/>
              <w:rPr>
                <w:sz w:val="22"/>
                <w:szCs w:val="22"/>
              </w:rPr>
            </w:pPr>
          </w:p>
        </w:tc>
        <w:tc>
          <w:tcPr>
            <w:tcW w:w="567" w:type="dxa"/>
            <w:shd w:val="clear" w:color="auto" w:fill="auto"/>
            <w:noWrap/>
            <w:vAlign w:val="center"/>
            <w:hideMark/>
          </w:tcPr>
          <w:p w14:paraId="77348AD1" w14:textId="77777777" w:rsidR="00081F95" w:rsidRPr="00061991" w:rsidRDefault="00081F95" w:rsidP="00941935">
            <w:pPr>
              <w:jc w:val="center"/>
              <w:rPr>
                <w:sz w:val="22"/>
                <w:szCs w:val="22"/>
              </w:rPr>
            </w:pPr>
            <w:r w:rsidRPr="00061991">
              <w:rPr>
                <w:sz w:val="22"/>
                <w:szCs w:val="22"/>
              </w:rPr>
              <w:t>2028</w:t>
            </w:r>
          </w:p>
        </w:tc>
        <w:tc>
          <w:tcPr>
            <w:tcW w:w="1134" w:type="dxa"/>
            <w:shd w:val="clear" w:color="auto" w:fill="auto"/>
            <w:noWrap/>
            <w:vAlign w:val="center"/>
            <w:hideMark/>
          </w:tcPr>
          <w:p w14:paraId="35BE58B5" w14:textId="77777777" w:rsidR="00081F95" w:rsidRPr="00061991" w:rsidRDefault="00081F95" w:rsidP="00941935">
            <w:pPr>
              <w:widowControl/>
              <w:jc w:val="center"/>
              <w:rPr>
                <w:sz w:val="22"/>
                <w:szCs w:val="22"/>
              </w:rPr>
            </w:pPr>
            <w:r w:rsidRPr="00061991">
              <w:rPr>
                <w:sz w:val="22"/>
                <w:szCs w:val="22"/>
              </w:rPr>
              <w:t>X</w:t>
            </w:r>
          </w:p>
        </w:tc>
        <w:tc>
          <w:tcPr>
            <w:tcW w:w="1134" w:type="dxa"/>
            <w:shd w:val="clear" w:color="auto" w:fill="auto"/>
            <w:noWrap/>
            <w:vAlign w:val="center"/>
            <w:hideMark/>
          </w:tcPr>
          <w:p w14:paraId="625DD711" w14:textId="77777777" w:rsidR="00081F95" w:rsidRPr="00061991" w:rsidRDefault="00081F95" w:rsidP="00941935">
            <w:pPr>
              <w:widowControl/>
              <w:jc w:val="center"/>
              <w:rPr>
                <w:sz w:val="22"/>
                <w:szCs w:val="22"/>
              </w:rPr>
            </w:pPr>
            <w:r w:rsidRPr="00061991">
              <w:rPr>
                <w:sz w:val="22"/>
                <w:szCs w:val="22"/>
              </w:rPr>
              <w:t>1,0</w:t>
            </w:r>
          </w:p>
        </w:tc>
        <w:tc>
          <w:tcPr>
            <w:tcW w:w="993" w:type="dxa"/>
            <w:shd w:val="clear" w:color="auto" w:fill="auto"/>
            <w:noWrap/>
            <w:vAlign w:val="center"/>
            <w:hideMark/>
          </w:tcPr>
          <w:p w14:paraId="451093AC" w14:textId="77777777" w:rsidR="00081F95" w:rsidRPr="00061991" w:rsidRDefault="00081F95" w:rsidP="00941935">
            <w:pPr>
              <w:widowControl/>
              <w:jc w:val="center"/>
              <w:rPr>
                <w:sz w:val="22"/>
                <w:szCs w:val="22"/>
              </w:rPr>
            </w:pPr>
            <w:r w:rsidRPr="00061991">
              <w:rPr>
                <w:sz w:val="22"/>
                <w:szCs w:val="22"/>
              </w:rPr>
              <w:t xml:space="preserve">X </w:t>
            </w:r>
          </w:p>
        </w:tc>
        <w:tc>
          <w:tcPr>
            <w:tcW w:w="992" w:type="dxa"/>
            <w:shd w:val="clear" w:color="auto" w:fill="auto"/>
            <w:noWrap/>
            <w:vAlign w:val="center"/>
            <w:hideMark/>
          </w:tcPr>
          <w:p w14:paraId="27FE07ED" w14:textId="77777777" w:rsidR="00081F95" w:rsidRPr="00061991" w:rsidRDefault="00081F95" w:rsidP="00941935">
            <w:pPr>
              <w:widowControl/>
              <w:jc w:val="center"/>
              <w:rPr>
                <w:sz w:val="22"/>
                <w:szCs w:val="22"/>
              </w:rPr>
            </w:pPr>
            <w:r w:rsidRPr="00061991">
              <w:rPr>
                <w:sz w:val="22"/>
                <w:szCs w:val="22"/>
              </w:rPr>
              <w:t>X</w:t>
            </w:r>
          </w:p>
        </w:tc>
        <w:tc>
          <w:tcPr>
            <w:tcW w:w="1559" w:type="dxa"/>
            <w:shd w:val="clear" w:color="auto" w:fill="auto"/>
            <w:noWrap/>
            <w:vAlign w:val="center"/>
            <w:hideMark/>
          </w:tcPr>
          <w:p w14:paraId="5782CBCA" w14:textId="77777777" w:rsidR="00081F95" w:rsidRPr="00061991" w:rsidRDefault="00081F95" w:rsidP="00941935">
            <w:pPr>
              <w:widowControl/>
              <w:jc w:val="center"/>
              <w:rPr>
                <w:sz w:val="22"/>
                <w:szCs w:val="22"/>
              </w:rPr>
            </w:pPr>
            <w:r w:rsidRPr="00061991">
              <w:rPr>
                <w:sz w:val="22"/>
                <w:szCs w:val="22"/>
              </w:rPr>
              <w:t>X</w:t>
            </w:r>
          </w:p>
        </w:tc>
        <w:tc>
          <w:tcPr>
            <w:tcW w:w="1275" w:type="dxa"/>
            <w:shd w:val="clear" w:color="auto" w:fill="auto"/>
            <w:noWrap/>
            <w:vAlign w:val="center"/>
            <w:hideMark/>
          </w:tcPr>
          <w:p w14:paraId="4FD0E32B" w14:textId="77777777" w:rsidR="00081F95" w:rsidRPr="00061991" w:rsidRDefault="00081F95" w:rsidP="00941935">
            <w:pPr>
              <w:widowControl/>
              <w:jc w:val="center"/>
              <w:rPr>
                <w:sz w:val="22"/>
                <w:szCs w:val="22"/>
              </w:rPr>
            </w:pPr>
            <w:r w:rsidRPr="00061991">
              <w:rPr>
                <w:sz w:val="22"/>
                <w:szCs w:val="22"/>
              </w:rPr>
              <w:t>X</w:t>
            </w:r>
          </w:p>
        </w:tc>
        <w:tc>
          <w:tcPr>
            <w:tcW w:w="978" w:type="dxa"/>
            <w:vAlign w:val="center"/>
          </w:tcPr>
          <w:p w14:paraId="1BA7B9D9" w14:textId="77777777" w:rsidR="00081F95" w:rsidRPr="00061991" w:rsidRDefault="00081F95" w:rsidP="00941935">
            <w:pPr>
              <w:widowControl/>
              <w:jc w:val="center"/>
              <w:rPr>
                <w:sz w:val="22"/>
                <w:szCs w:val="22"/>
              </w:rPr>
            </w:pPr>
            <w:r w:rsidRPr="00061991">
              <w:rPr>
                <w:sz w:val="22"/>
                <w:szCs w:val="22"/>
              </w:rPr>
              <w:t>X</w:t>
            </w:r>
          </w:p>
        </w:tc>
      </w:tr>
    </w:tbl>
    <w:p w14:paraId="4185C819" w14:textId="77777777" w:rsidR="003D711C" w:rsidRPr="00061991" w:rsidRDefault="003D711C" w:rsidP="00941935">
      <w:pPr>
        <w:pStyle w:val="24"/>
        <w:widowControl/>
        <w:tabs>
          <w:tab w:val="left" w:pos="851"/>
          <w:tab w:val="left" w:pos="1276"/>
          <w:tab w:val="left" w:pos="1560"/>
        </w:tabs>
        <w:ind w:firstLine="708"/>
        <w:rPr>
          <w:b/>
          <w:sz w:val="22"/>
          <w:szCs w:val="22"/>
        </w:rPr>
      </w:pPr>
    </w:p>
    <w:p w14:paraId="445A3096" w14:textId="77777777" w:rsidR="00081F95" w:rsidRPr="00061991" w:rsidRDefault="00081F95" w:rsidP="00941935">
      <w:pPr>
        <w:pStyle w:val="ConsNormal"/>
        <w:numPr>
          <w:ilvl w:val="0"/>
          <w:numId w:val="20"/>
        </w:numPr>
        <w:tabs>
          <w:tab w:val="left" w:pos="993"/>
          <w:tab w:val="left" w:pos="1276"/>
        </w:tabs>
        <w:autoSpaceDE w:val="0"/>
        <w:autoSpaceDN w:val="0"/>
        <w:adjustRightInd w:val="0"/>
        <w:ind w:left="0" w:firstLine="709"/>
        <w:jc w:val="both"/>
        <w:rPr>
          <w:rFonts w:ascii="Times New Roman" w:hAnsi="Times New Roman"/>
          <w:sz w:val="22"/>
          <w:szCs w:val="22"/>
        </w:rPr>
      </w:pPr>
      <w:r w:rsidRPr="00061991">
        <w:rPr>
          <w:rFonts w:ascii="Times New Roman" w:hAnsi="Times New Roman"/>
          <w:sz w:val="22"/>
          <w:szCs w:val="22"/>
        </w:rPr>
        <w:t xml:space="preserve">  Тарифы, установленные в п. 1</w:t>
      </w:r>
      <w:r w:rsidRPr="00061991">
        <w:rPr>
          <w:rFonts w:ascii="Times New Roman" w:hAnsi="Times New Roman"/>
          <w:bCs/>
          <w:sz w:val="22"/>
          <w:szCs w:val="22"/>
        </w:rPr>
        <w:t xml:space="preserve"> </w:t>
      </w:r>
      <w:r w:rsidRPr="00061991">
        <w:rPr>
          <w:rFonts w:ascii="Times New Roman" w:hAnsi="Times New Roman"/>
          <w:sz w:val="22"/>
          <w:szCs w:val="22"/>
        </w:rPr>
        <w:t xml:space="preserve">постановления, </w:t>
      </w:r>
      <w:r w:rsidRPr="00061991">
        <w:rPr>
          <w:rFonts w:ascii="Times New Roman" w:hAnsi="Times New Roman"/>
          <w:bCs/>
          <w:sz w:val="22"/>
          <w:szCs w:val="22"/>
        </w:rPr>
        <w:t>долгосрочные параметры,</w:t>
      </w:r>
      <w:r w:rsidRPr="00061991">
        <w:rPr>
          <w:rFonts w:ascii="Times New Roman" w:hAnsi="Times New Roman"/>
          <w:sz w:val="22"/>
          <w:szCs w:val="22"/>
        </w:rPr>
        <w:t xml:space="preserve"> установленные в п. 2</w:t>
      </w:r>
      <w:r w:rsidRPr="00061991">
        <w:rPr>
          <w:rFonts w:ascii="Times New Roman" w:hAnsi="Times New Roman"/>
          <w:bCs/>
          <w:sz w:val="22"/>
          <w:szCs w:val="22"/>
        </w:rPr>
        <w:t xml:space="preserve"> </w:t>
      </w:r>
      <w:r w:rsidRPr="00061991">
        <w:rPr>
          <w:rFonts w:ascii="Times New Roman" w:hAnsi="Times New Roman"/>
          <w:sz w:val="22"/>
          <w:szCs w:val="22"/>
        </w:rPr>
        <w:t>постановления, действуют с 01.01.2024 по 31.12.2028.</w:t>
      </w:r>
    </w:p>
    <w:p w14:paraId="5306CB99" w14:textId="5B0FBC3D" w:rsidR="00081F95" w:rsidRPr="000F43F7" w:rsidRDefault="000F43F7" w:rsidP="00941935">
      <w:pPr>
        <w:widowControl/>
        <w:numPr>
          <w:ilvl w:val="0"/>
          <w:numId w:val="20"/>
        </w:numPr>
        <w:tabs>
          <w:tab w:val="left" w:pos="993"/>
        </w:tabs>
        <w:autoSpaceDE w:val="0"/>
        <w:autoSpaceDN w:val="0"/>
        <w:adjustRightInd w:val="0"/>
        <w:ind w:left="142" w:firstLine="567"/>
        <w:jc w:val="both"/>
        <w:rPr>
          <w:sz w:val="22"/>
          <w:szCs w:val="22"/>
        </w:rPr>
      </w:pPr>
      <w:r w:rsidRPr="000F43F7">
        <w:rPr>
          <w:sz w:val="22"/>
          <w:szCs w:val="22"/>
        </w:rPr>
        <w:t>С 01.01.2024 признать утратившими силу постановление Департамента энергетики и тарифов Ивановской области от 16.11.2022 № 49-т/25, пункты 1-3 приложения 3 к постановлению Департамента энергетики и тарифов Ивановской области от 20.12.2018 № 239-т/72</w:t>
      </w:r>
      <w:r w:rsidR="00081F95" w:rsidRPr="000F43F7">
        <w:rPr>
          <w:sz w:val="22"/>
          <w:szCs w:val="22"/>
        </w:rPr>
        <w:t>.</w:t>
      </w:r>
    </w:p>
    <w:p w14:paraId="46BD9602" w14:textId="77777777" w:rsidR="00081F95" w:rsidRPr="00061991" w:rsidRDefault="00081F95" w:rsidP="00941935">
      <w:pPr>
        <w:numPr>
          <w:ilvl w:val="0"/>
          <w:numId w:val="20"/>
        </w:numPr>
        <w:tabs>
          <w:tab w:val="left" w:pos="1134"/>
        </w:tabs>
        <w:ind w:left="0" w:firstLine="709"/>
        <w:jc w:val="both"/>
        <w:rPr>
          <w:b/>
          <w:sz w:val="22"/>
          <w:szCs w:val="22"/>
        </w:rPr>
      </w:pPr>
      <w:r w:rsidRPr="00061991">
        <w:rPr>
          <w:sz w:val="22"/>
          <w:szCs w:val="22"/>
        </w:rPr>
        <w:t>Постановление вступает в силу после дня его официального опубликования.</w:t>
      </w:r>
    </w:p>
    <w:p w14:paraId="72309401" w14:textId="77777777" w:rsidR="00081F95" w:rsidRPr="00061991" w:rsidRDefault="00081F95" w:rsidP="00941935">
      <w:pPr>
        <w:pStyle w:val="a3"/>
        <w:spacing w:before="0" w:beforeAutospacing="0" w:after="0" w:afterAutospacing="0"/>
        <w:ind w:left="142"/>
        <w:jc w:val="both"/>
        <w:rPr>
          <w:rStyle w:val="af7"/>
          <w:sz w:val="22"/>
          <w:szCs w:val="22"/>
        </w:rPr>
      </w:pPr>
      <w:r w:rsidRPr="0006199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81F95" w:rsidRPr="00061991" w14:paraId="144D7D6C" w14:textId="77777777" w:rsidTr="00081F95">
        <w:tc>
          <w:tcPr>
            <w:tcW w:w="959" w:type="dxa"/>
          </w:tcPr>
          <w:p w14:paraId="4CAADCEE" w14:textId="77777777" w:rsidR="00081F95" w:rsidRPr="00061991" w:rsidRDefault="00081F95" w:rsidP="00941935">
            <w:pPr>
              <w:tabs>
                <w:tab w:val="left" w:pos="4020"/>
              </w:tabs>
              <w:jc w:val="center"/>
              <w:rPr>
                <w:sz w:val="22"/>
                <w:szCs w:val="22"/>
              </w:rPr>
            </w:pPr>
            <w:r w:rsidRPr="00061991">
              <w:rPr>
                <w:sz w:val="22"/>
                <w:szCs w:val="22"/>
              </w:rPr>
              <w:t>№ п/п</w:t>
            </w:r>
          </w:p>
        </w:tc>
        <w:tc>
          <w:tcPr>
            <w:tcW w:w="2391" w:type="dxa"/>
          </w:tcPr>
          <w:p w14:paraId="51EA65F6" w14:textId="77777777" w:rsidR="00081F95" w:rsidRPr="00061991" w:rsidRDefault="00081F95" w:rsidP="00941935">
            <w:pPr>
              <w:tabs>
                <w:tab w:val="left" w:pos="4020"/>
              </w:tabs>
              <w:rPr>
                <w:sz w:val="22"/>
                <w:szCs w:val="22"/>
              </w:rPr>
            </w:pPr>
            <w:r w:rsidRPr="00061991">
              <w:rPr>
                <w:sz w:val="22"/>
                <w:szCs w:val="22"/>
              </w:rPr>
              <w:t>Члены правления</w:t>
            </w:r>
          </w:p>
        </w:tc>
        <w:tc>
          <w:tcPr>
            <w:tcW w:w="3493" w:type="dxa"/>
          </w:tcPr>
          <w:p w14:paraId="28565D7E" w14:textId="77777777" w:rsidR="00081F95" w:rsidRPr="00061991" w:rsidRDefault="00081F95" w:rsidP="00941935">
            <w:pPr>
              <w:tabs>
                <w:tab w:val="left" w:pos="4020"/>
              </w:tabs>
              <w:jc w:val="center"/>
              <w:rPr>
                <w:sz w:val="22"/>
                <w:szCs w:val="22"/>
              </w:rPr>
            </w:pPr>
            <w:r w:rsidRPr="00061991">
              <w:rPr>
                <w:sz w:val="22"/>
                <w:szCs w:val="22"/>
              </w:rPr>
              <w:t>Результаты голосования</w:t>
            </w:r>
          </w:p>
        </w:tc>
      </w:tr>
      <w:tr w:rsidR="00081F95" w:rsidRPr="00061991" w14:paraId="01CADA53" w14:textId="77777777" w:rsidTr="00081F95">
        <w:tc>
          <w:tcPr>
            <w:tcW w:w="959" w:type="dxa"/>
          </w:tcPr>
          <w:p w14:paraId="7BD1591E" w14:textId="77777777" w:rsidR="00081F95" w:rsidRPr="00061991" w:rsidRDefault="00081F95" w:rsidP="00941935">
            <w:pPr>
              <w:tabs>
                <w:tab w:val="left" w:pos="4020"/>
              </w:tabs>
              <w:jc w:val="center"/>
              <w:rPr>
                <w:sz w:val="22"/>
                <w:szCs w:val="22"/>
              </w:rPr>
            </w:pPr>
            <w:r w:rsidRPr="00061991">
              <w:rPr>
                <w:sz w:val="22"/>
                <w:szCs w:val="22"/>
              </w:rPr>
              <w:lastRenderedPageBreak/>
              <w:t>1.</w:t>
            </w:r>
          </w:p>
        </w:tc>
        <w:tc>
          <w:tcPr>
            <w:tcW w:w="2391" w:type="dxa"/>
          </w:tcPr>
          <w:p w14:paraId="2954DFA4" w14:textId="77777777" w:rsidR="00081F95" w:rsidRPr="00061991" w:rsidRDefault="00081F95" w:rsidP="00941935">
            <w:pPr>
              <w:tabs>
                <w:tab w:val="left" w:pos="4020"/>
              </w:tabs>
              <w:rPr>
                <w:sz w:val="22"/>
                <w:szCs w:val="22"/>
              </w:rPr>
            </w:pPr>
            <w:r w:rsidRPr="00061991">
              <w:rPr>
                <w:sz w:val="22"/>
                <w:szCs w:val="22"/>
              </w:rPr>
              <w:t>Морева Е.Н.</w:t>
            </w:r>
          </w:p>
        </w:tc>
        <w:tc>
          <w:tcPr>
            <w:tcW w:w="3493" w:type="dxa"/>
          </w:tcPr>
          <w:p w14:paraId="38146747" w14:textId="77777777" w:rsidR="00081F95" w:rsidRPr="00061991" w:rsidRDefault="00081F95" w:rsidP="00941935">
            <w:pPr>
              <w:jc w:val="center"/>
              <w:rPr>
                <w:sz w:val="22"/>
                <w:szCs w:val="22"/>
              </w:rPr>
            </w:pPr>
            <w:r w:rsidRPr="00061991">
              <w:rPr>
                <w:sz w:val="22"/>
                <w:szCs w:val="22"/>
              </w:rPr>
              <w:t>за</w:t>
            </w:r>
          </w:p>
        </w:tc>
      </w:tr>
      <w:tr w:rsidR="00081F95" w:rsidRPr="00061991" w14:paraId="614731C6" w14:textId="77777777" w:rsidTr="00081F95">
        <w:tc>
          <w:tcPr>
            <w:tcW w:w="959" w:type="dxa"/>
          </w:tcPr>
          <w:p w14:paraId="5E265939" w14:textId="77777777" w:rsidR="00081F95" w:rsidRPr="00061991" w:rsidRDefault="00081F95" w:rsidP="00941935">
            <w:pPr>
              <w:tabs>
                <w:tab w:val="left" w:pos="4020"/>
              </w:tabs>
              <w:jc w:val="center"/>
              <w:rPr>
                <w:sz w:val="22"/>
                <w:szCs w:val="22"/>
              </w:rPr>
            </w:pPr>
            <w:r w:rsidRPr="00061991">
              <w:rPr>
                <w:sz w:val="22"/>
                <w:szCs w:val="22"/>
              </w:rPr>
              <w:t>2.</w:t>
            </w:r>
          </w:p>
        </w:tc>
        <w:tc>
          <w:tcPr>
            <w:tcW w:w="2391" w:type="dxa"/>
          </w:tcPr>
          <w:p w14:paraId="0039CCF6" w14:textId="77777777" w:rsidR="00081F95" w:rsidRPr="00061991" w:rsidRDefault="00081F95" w:rsidP="00941935">
            <w:pPr>
              <w:tabs>
                <w:tab w:val="left" w:pos="4020"/>
              </w:tabs>
              <w:rPr>
                <w:sz w:val="22"/>
                <w:szCs w:val="22"/>
              </w:rPr>
            </w:pPr>
            <w:r w:rsidRPr="00061991">
              <w:rPr>
                <w:sz w:val="22"/>
                <w:szCs w:val="22"/>
              </w:rPr>
              <w:t>Бугаева С.Е.</w:t>
            </w:r>
          </w:p>
        </w:tc>
        <w:tc>
          <w:tcPr>
            <w:tcW w:w="3493" w:type="dxa"/>
          </w:tcPr>
          <w:p w14:paraId="4478970A" w14:textId="77777777" w:rsidR="00081F95" w:rsidRPr="00061991" w:rsidRDefault="00081F95" w:rsidP="00941935">
            <w:pPr>
              <w:jc w:val="center"/>
              <w:rPr>
                <w:sz w:val="22"/>
                <w:szCs w:val="22"/>
              </w:rPr>
            </w:pPr>
            <w:r w:rsidRPr="00061991">
              <w:rPr>
                <w:sz w:val="22"/>
                <w:szCs w:val="22"/>
              </w:rPr>
              <w:t>за</w:t>
            </w:r>
          </w:p>
        </w:tc>
      </w:tr>
      <w:tr w:rsidR="00081F95" w:rsidRPr="00061991" w14:paraId="5FD0C922" w14:textId="77777777" w:rsidTr="00081F95">
        <w:tc>
          <w:tcPr>
            <w:tcW w:w="959" w:type="dxa"/>
          </w:tcPr>
          <w:p w14:paraId="034D6AAD" w14:textId="77777777" w:rsidR="00081F95" w:rsidRPr="00061991" w:rsidRDefault="00081F95" w:rsidP="00941935">
            <w:pPr>
              <w:tabs>
                <w:tab w:val="left" w:pos="4020"/>
              </w:tabs>
              <w:jc w:val="center"/>
              <w:rPr>
                <w:sz w:val="22"/>
                <w:szCs w:val="22"/>
              </w:rPr>
            </w:pPr>
            <w:r w:rsidRPr="00061991">
              <w:rPr>
                <w:sz w:val="22"/>
                <w:szCs w:val="22"/>
              </w:rPr>
              <w:t>3.</w:t>
            </w:r>
          </w:p>
        </w:tc>
        <w:tc>
          <w:tcPr>
            <w:tcW w:w="2391" w:type="dxa"/>
          </w:tcPr>
          <w:p w14:paraId="4C0217FC" w14:textId="77777777" w:rsidR="00081F95" w:rsidRPr="00061991" w:rsidRDefault="00081F95" w:rsidP="00941935">
            <w:pPr>
              <w:tabs>
                <w:tab w:val="left" w:pos="4020"/>
              </w:tabs>
              <w:rPr>
                <w:sz w:val="22"/>
                <w:szCs w:val="22"/>
              </w:rPr>
            </w:pPr>
            <w:r w:rsidRPr="00061991">
              <w:rPr>
                <w:sz w:val="22"/>
                <w:szCs w:val="22"/>
              </w:rPr>
              <w:t>Гущина Н.Б.</w:t>
            </w:r>
          </w:p>
        </w:tc>
        <w:tc>
          <w:tcPr>
            <w:tcW w:w="3493" w:type="dxa"/>
          </w:tcPr>
          <w:p w14:paraId="075EEDAD" w14:textId="77777777" w:rsidR="00081F95" w:rsidRPr="00061991" w:rsidRDefault="00081F95" w:rsidP="00941935">
            <w:pPr>
              <w:jc w:val="center"/>
              <w:rPr>
                <w:sz w:val="22"/>
                <w:szCs w:val="22"/>
              </w:rPr>
            </w:pPr>
            <w:r w:rsidRPr="00061991">
              <w:rPr>
                <w:sz w:val="22"/>
                <w:szCs w:val="22"/>
              </w:rPr>
              <w:t>за</w:t>
            </w:r>
          </w:p>
        </w:tc>
      </w:tr>
      <w:tr w:rsidR="00081F95" w:rsidRPr="00061991" w14:paraId="66BD8364" w14:textId="77777777" w:rsidTr="00081F95">
        <w:tc>
          <w:tcPr>
            <w:tcW w:w="959" w:type="dxa"/>
          </w:tcPr>
          <w:p w14:paraId="67C0FB89" w14:textId="77777777" w:rsidR="00081F95" w:rsidRPr="00061991" w:rsidRDefault="00081F95" w:rsidP="00941935">
            <w:pPr>
              <w:tabs>
                <w:tab w:val="left" w:pos="4020"/>
              </w:tabs>
              <w:jc w:val="center"/>
              <w:rPr>
                <w:sz w:val="22"/>
                <w:szCs w:val="22"/>
              </w:rPr>
            </w:pPr>
            <w:r w:rsidRPr="00061991">
              <w:rPr>
                <w:sz w:val="22"/>
                <w:szCs w:val="22"/>
              </w:rPr>
              <w:t>4.</w:t>
            </w:r>
          </w:p>
        </w:tc>
        <w:tc>
          <w:tcPr>
            <w:tcW w:w="2391" w:type="dxa"/>
          </w:tcPr>
          <w:p w14:paraId="717E9CF8" w14:textId="77777777" w:rsidR="00081F95" w:rsidRPr="00061991" w:rsidRDefault="00081F95" w:rsidP="00941935">
            <w:pPr>
              <w:tabs>
                <w:tab w:val="left" w:pos="4020"/>
              </w:tabs>
              <w:rPr>
                <w:sz w:val="22"/>
                <w:szCs w:val="22"/>
              </w:rPr>
            </w:pPr>
            <w:proofErr w:type="spellStart"/>
            <w:r w:rsidRPr="00061991">
              <w:rPr>
                <w:sz w:val="22"/>
                <w:szCs w:val="22"/>
              </w:rPr>
              <w:t>Турбачкина</w:t>
            </w:r>
            <w:proofErr w:type="spellEnd"/>
            <w:r w:rsidRPr="00061991">
              <w:rPr>
                <w:sz w:val="22"/>
                <w:szCs w:val="22"/>
              </w:rPr>
              <w:t xml:space="preserve"> Е.В.</w:t>
            </w:r>
          </w:p>
        </w:tc>
        <w:tc>
          <w:tcPr>
            <w:tcW w:w="3493" w:type="dxa"/>
          </w:tcPr>
          <w:p w14:paraId="2158CD02" w14:textId="77777777" w:rsidR="00081F95" w:rsidRPr="00061991" w:rsidRDefault="00081F95" w:rsidP="00941935">
            <w:pPr>
              <w:tabs>
                <w:tab w:val="left" w:pos="4020"/>
              </w:tabs>
              <w:jc w:val="center"/>
              <w:rPr>
                <w:sz w:val="22"/>
                <w:szCs w:val="22"/>
              </w:rPr>
            </w:pPr>
            <w:r w:rsidRPr="00061991">
              <w:rPr>
                <w:sz w:val="22"/>
                <w:szCs w:val="22"/>
              </w:rPr>
              <w:t>за</w:t>
            </w:r>
          </w:p>
        </w:tc>
      </w:tr>
      <w:tr w:rsidR="00081F95" w:rsidRPr="00061991" w14:paraId="62BA9855" w14:textId="77777777" w:rsidTr="00081F95">
        <w:tc>
          <w:tcPr>
            <w:tcW w:w="959" w:type="dxa"/>
          </w:tcPr>
          <w:p w14:paraId="0F667FFA" w14:textId="77777777" w:rsidR="00081F95" w:rsidRPr="00061991" w:rsidRDefault="00081F95" w:rsidP="00941935">
            <w:pPr>
              <w:tabs>
                <w:tab w:val="left" w:pos="4020"/>
              </w:tabs>
              <w:jc w:val="center"/>
              <w:rPr>
                <w:sz w:val="22"/>
                <w:szCs w:val="22"/>
              </w:rPr>
            </w:pPr>
            <w:r w:rsidRPr="00061991">
              <w:rPr>
                <w:sz w:val="22"/>
                <w:szCs w:val="22"/>
              </w:rPr>
              <w:t>5.</w:t>
            </w:r>
          </w:p>
        </w:tc>
        <w:tc>
          <w:tcPr>
            <w:tcW w:w="2391" w:type="dxa"/>
          </w:tcPr>
          <w:p w14:paraId="6A485BD4" w14:textId="77777777" w:rsidR="00081F95" w:rsidRPr="00061991" w:rsidRDefault="00081F95" w:rsidP="00941935">
            <w:pPr>
              <w:tabs>
                <w:tab w:val="left" w:pos="4020"/>
              </w:tabs>
              <w:rPr>
                <w:sz w:val="22"/>
                <w:szCs w:val="22"/>
              </w:rPr>
            </w:pPr>
            <w:r w:rsidRPr="00061991">
              <w:rPr>
                <w:sz w:val="22"/>
                <w:szCs w:val="22"/>
              </w:rPr>
              <w:t>Полозов И.Г.</w:t>
            </w:r>
          </w:p>
        </w:tc>
        <w:tc>
          <w:tcPr>
            <w:tcW w:w="3493" w:type="dxa"/>
          </w:tcPr>
          <w:p w14:paraId="74F7D530" w14:textId="77777777" w:rsidR="00081F95" w:rsidRPr="00061991" w:rsidRDefault="00081F95" w:rsidP="00941935">
            <w:pPr>
              <w:tabs>
                <w:tab w:val="left" w:pos="4020"/>
              </w:tabs>
              <w:jc w:val="center"/>
              <w:rPr>
                <w:sz w:val="22"/>
                <w:szCs w:val="22"/>
              </w:rPr>
            </w:pPr>
            <w:r w:rsidRPr="00061991">
              <w:rPr>
                <w:sz w:val="22"/>
                <w:szCs w:val="22"/>
              </w:rPr>
              <w:t>за</w:t>
            </w:r>
          </w:p>
        </w:tc>
      </w:tr>
      <w:tr w:rsidR="00081F95" w:rsidRPr="00061991" w14:paraId="4D3242E9" w14:textId="77777777" w:rsidTr="00081F95">
        <w:tc>
          <w:tcPr>
            <w:tcW w:w="959" w:type="dxa"/>
          </w:tcPr>
          <w:p w14:paraId="2B72E57F" w14:textId="77777777" w:rsidR="00081F95" w:rsidRPr="00061991" w:rsidRDefault="00081F95" w:rsidP="00941935">
            <w:pPr>
              <w:tabs>
                <w:tab w:val="left" w:pos="4020"/>
              </w:tabs>
              <w:jc w:val="center"/>
              <w:rPr>
                <w:sz w:val="22"/>
                <w:szCs w:val="22"/>
              </w:rPr>
            </w:pPr>
            <w:r w:rsidRPr="00061991">
              <w:rPr>
                <w:sz w:val="22"/>
                <w:szCs w:val="22"/>
              </w:rPr>
              <w:t>6.</w:t>
            </w:r>
          </w:p>
        </w:tc>
        <w:tc>
          <w:tcPr>
            <w:tcW w:w="2391" w:type="dxa"/>
          </w:tcPr>
          <w:p w14:paraId="71DB1333" w14:textId="77777777" w:rsidR="00081F95" w:rsidRPr="00061991" w:rsidRDefault="00081F95" w:rsidP="00941935">
            <w:pPr>
              <w:tabs>
                <w:tab w:val="left" w:pos="4020"/>
              </w:tabs>
              <w:rPr>
                <w:sz w:val="22"/>
                <w:szCs w:val="22"/>
              </w:rPr>
            </w:pPr>
            <w:r w:rsidRPr="00061991">
              <w:rPr>
                <w:sz w:val="22"/>
                <w:szCs w:val="22"/>
              </w:rPr>
              <w:t>Коннова Е.А.</w:t>
            </w:r>
          </w:p>
        </w:tc>
        <w:tc>
          <w:tcPr>
            <w:tcW w:w="3493" w:type="dxa"/>
          </w:tcPr>
          <w:p w14:paraId="7C7C721A" w14:textId="77777777" w:rsidR="00081F95" w:rsidRPr="00061991" w:rsidRDefault="00081F95" w:rsidP="00941935">
            <w:pPr>
              <w:tabs>
                <w:tab w:val="left" w:pos="4020"/>
              </w:tabs>
              <w:jc w:val="center"/>
              <w:rPr>
                <w:sz w:val="22"/>
                <w:szCs w:val="22"/>
              </w:rPr>
            </w:pPr>
            <w:r w:rsidRPr="00061991">
              <w:rPr>
                <w:sz w:val="22"/>
                <w:szCs w:val="22"/>
              </w:rPr>
              <w:t>за</w:t>
            </w:r>
          </w:p>
        </w:tc>
      </w:tr>
      <w:tr w:rsidR="00081F95" w:rsidRPr="00061991" w14:paraId="58B06AB2" w14:textId="77777777" w:rsidTr="00081F95">
        <w:tc>
          <w:tcPr>
            <w:tcW w:w="959" w:type="dxa"/>
          </w:tcPr>
          <w:p w14:paraId="1C3DBB0A" w14:textId="77777777" w:rsidR="00081F95" w:rsidRPr="00061991" w:rsidRDefault="00081F95" w:rsidP="00941935">
            <w:pPr>
              <w:tabs>
                <w:tab w:val="left" w:pos="4020"/>
              </w:tabs>
              <w:jc w:val="center"/>
              <w:rPr>
                <w:sz w:val="22"/>
                <w:szCs w:val="22"/>
              </w:rPr>
            </w:pPr>
            <w:r w:rsidRPr="00061991">
              <w:rPr>
                <w:sz w:val="22"/>
                <w:szCs w:val="22"/>
              </w:rPr>
              <w:t>7.</w:t>
            </w:r>
          </w:p>
        </w:tc>
        <w:tc>
          <w:tcPr>
            <w:tcW w:w="2391" w:type="dxa"/>
          </w:tcPr>
          <w:p w14:paraId="073D32AC" w14:textId="77777777" w:rsidR="00081F95" w:rsidRPr="00061991" w:rsidRDefault="00081F95" w:rsidP="00941935">
            <w:pPr>
              <w:tabs>
                <w:tab w:val="left" w:pos="4020"/>
              </w:tabs>
              <w:rPr>
                <w:sz w:val="22"/>
                <w:szCs w:val="22"/>
              </w:rPr>
            </w:pPr>
            <w:r w:rsidRPr="00061991">
              <w:rPr>
                <w:sz w:val="22"/>
                <w:szCs w:val="22"/>
              </w:rPr>
              <w:t>Агапова О.П.</w:t>
            </w:r>
          </w:p>
        </w:tc>
        <w:tc>
          <w:tcPr>
            <w:tcW w:w="3493" w:type="dxa"/>
          </w:tcPr>
          <w:p w14:paraId="51CDA143" w14:textId="77777777" w:rsidR="00081F95" w:rsidRPr="00061991" w:rsidRDefault="00081F95" w:rsidP="00941935">
            <w:pPr>
              <w:tabs>
                <w:tab w:val="left" w:pos="4020"/>
              </w:tabs>
              <w:jc w:val="center"/>
              <w:rPr>
                <w:sz w:val="22"/>
                <w:szCs w:val="22"/>
              </w:rPr>
            </w:pPr>
            <w:r w:rsidRPr="00061991">
              <w:rPr>
                <w:sz w:val="22"/>
                <w:szCs w:val="22"/>
              </w:rPr>
              <w:t>за</w:t>
            </w:r>
          </w:p>
        </w:tc>
      </w:tr>
    </w:tbl>
    <w:p w14:paraId="02FA02F6" w14:textId="77777777" w:rsidR="00081F95" w:rsidRPr="00061991" w:rsidRDefault="00081F95" w:rsidP="00941935">
      <w:pPr>
        <w:tabs>
          <w:tab w:val="left" w:pos="4020"/>
        </w:tabs>
        <w:ind w:left="142"/>
        <w:rPr>
          <w:sz w:val="22"/>
          <w:szCs w:val="22"/>
        </w:rPr>
      </w:pPr>
      <w:r w:rsidRPr="00061991">
        <w:rPr>
          <w:sz w:val="22"/>
          <w:szCs w:val="22"/>
        </w:rPr>
        <w:t xml:space="preserve">Итого: за – 7, против – 0, воздержался – 0, отсутствуют – 0. </w:t>
      </w:r>
    </w:p>
    <w:p w14:paraId="4C50581B" w14:textId="77777777" w:rsidR="003D711C" w:rsidRPr="00061991" w:rsidRDefault="003D711C" w:rsidP="00941935">
      <w:pPr>
        <w:pStyle w:val="24"/>
        <w:widowControl/>
        <w:tabs>
          <w:tab w:val="left" w:pos="851"/>
          <w:tab w:val="left" w:pos="1276"/>
          <w:tab w:val="left" w:pos="1560"/>
        </w:tabs>
        <w:ind w:firstLine="708"/>
        <w:rPr>
          <w:b/>
          <w:sz w:val="22"/>
          <w:szCs w:val="22"/>
        </w:rPr>
      </w:pPr>
    </w:p>
    <w:p w14:paraId="4150DB41" w14:textId="77777777" w:rsidR="00081F95" w:rsidRPr="00061991" w:rsidRDefault="000A01AF" w:rsidP="000A01AF">
      <w:pPr>
        <w:pStyle w:val="24"/>
        <w:widowControl/>
        <w:ind w:firstLine="709"/>
        <w:rPr>
          <w:b/>
          <w:sz w:val="22"/>
          <w:szCs w:val="22"/>
        </w:rPr>
      </w:pPr>
      <w:r>
        <w:rPr>
          <w:b/>
          <w:sz w:val="22"/>
          <w:szCs w:val="22"/>
        </w:rPr>
        <w:t xml:space="preserve">11. </w:t>
      </w:r>
      <w:r w:rsidR="00081F95" w:rsidRPr="00061991">
        <w:rPr>
          <w:b/>
          <w:sz w:val="22"/>
          <w:szCs w:val="22"/>
        </w:rPr>
        <w:t xml:space="preserve">СЛУШАЛИ: О корректировке долгосрочных тарифов на тепловую </w:t>
      </w:r>
      <w:proofErr w:type="gramStart"/>
      <w:r w:rsidR="00081F95" w:rsidRPr="00061991">
        <w:rPr>
          <w:b/>
          <w:sz w:val="22"/>
          <w:szCs w:val="22"/>
        </w:rPr>
        <w:t>энергию  на</w:t>
      </w:r>
      <w:proofErr w:type="gramEnd"/>
      <w:r w:rsidR="00081F95" w:rsidRPr="00061991">
        <w:rPr>
          <w:b/>
          <w:sz w:val="22"/>
          <w:szCs w:val="22"/>
        </w:rPr>
        <w:t xml:space="preserve"> 2024-2027 годы для потребителей МУП района «Решма» (Кинешемский район) (Игнатьева Е.В)</w:t>
      </w:r>
    </w:p>
    <w:p w14:paraId="55F8161E" w14:textId="77777777" w:rsidR="0039372C" w:rsidRPr="000F43F7" w:rsidRDefault="00081F95" w:rsidP="0036559D">
      <w:pPr>
        <w:pStyle w:val="a4"/>
        <w:ind w:left="0" w:firstLine="709"/>
        <w:jc w:val="both"/>
        <w:rPr>
          <w:sz w:val="22"/>
          <w:szCs w:val="22"/>
        </w:rPr>
      </w:pPr>
      <w:r w:rsidRPr="00061991">
        <w:rPr>
          <w:sz w:val="22"/>
          <w:szCs w:val="22"/>
        </w:rPr>
        <w:t xml:space="preserve">В связи с обращением МУП района «Решма» (Кинешемский район) приказом Департамента энергетики и тарифов Ивановской области от 05.05.2023 № 20-у открыто тарифное дело </w:t>
      </w:r>
      <w:proofErr w:type="gramStart"/>
      <w:r w:rsidRPr="00061991">
        <w:rPr>
          <w:sz w:val="22"/>
          <w:szCs w:val="22"/>
        </w:rPr>
        <w:t>о  корректировке</w:t>
      </w:r>
      <w:proofErr w:type="gramEnd"/>
      <w:r w:rsidRPr="00061991">
        <w:rPr>
          <w:sz w:val="22"/>
          <w:szCs w:val="22"/>
        </w:rPr>
        <w:t xml:space="preserve"> долгосрочных тарифов на тепловую энергию на 2024-2027 годы</w:t>
      </w:r>
      <w:r w:rsidRPr="000F43F7">
        <w:rPr>
          <w:sz w:val="22"/>
          <w:szCs w:val="22"/>
        </w:rPr>
        <w:t xml:space="preserve">. </w:t>
      </w:r>
      <w:r w:rsidR="0039372C" w:rsidRPr="000F43F7">
        <w:rPr>
          <w:sz w:val="22"/>
          <w:szCs w:val="22"/>
        </w:rPr>
        <w:t xml:space="preserve">Метод индексации установленных тарифов в качестве метод регулирования тарифов был определен до начала долгосрочного периода регулирования (2023-2027 гг.). </w:t>
      </w:r>
    </w:p>
    <w:p w14:paraId="29755E02" w14:textId="77777777" w:rsidR="00081F95" w:rsidRPr="00061991" w:rsidRDefault="00081F95" w:rsidP="0036559D">
      <w:pPr>
        <w:pStyle w:val="a4"/>
        <w:ind w:left="0" w:firstLine="709"/>
        <w:jc w:val="both"/>
        <w:rPr>
          <w:bCs/>
          <w:sz w:val="22"/>
          <w:szCs w:val="22"/>
        </w:rPr>
      </w:pPr>
      <w:r w:rsidRPr="000F43F7">
        <w:rPr>
          <w:sz w:val="22"/>
          <w:szCs w:val="22"/>
        </w:rPr>
        <w:t>МУП района «</w:t>
      </w:r>
      <w:proofErr w:type="gramStart"/>
      <w:r w:rsidRPr="000F43F7">
        <w:rPr>
          <w:sz w:val="22"/>
          <w:szCs w:val="22"/>
        </w:rPr>
        <w:t xml:space="preserve">Решма» </w:t>
      </w:r>
      <w:r w:rsidRPr="000F43F7">
        <w:rPr>
          <w:bCs/>
          <w:sz w:val="22"/>
          <w:szCs w:val="22"/>
        </w:rPr>
        <w:t xml:space="preserve"> осуществляет</w:t>
      </w:r>
      <w:proofErr w:type="gramEnd"/>
      <w:r w:rsidRPr="000F43F7">
        <w:rPr>
          <w:bCs/>
          <w:sz w:val="22"/>
          <w:szCs w:val="22"/>
        </w:rPr>
        <w:t xml:space="preserve"> регулируемые виды д</w:t>
      </w:r>
      <w:r w:rsidRPr="00061991">
        <w:rPr>
          <w:bCs/>
          <w:sz w:val="22"/>
          <w:szCs w:val="22"/>
        </w:rPr>
        <w:t>еятельности с использованием имущества, которым владеет на праве хозяйственного ведения.</w:t>
      </w:r>
    </w:p>
    <w:p w14:paraId="16A435CA" w14:textId="77777777" w:rsidR="00081F95" w:rsidRPr="00727E13" w:rsidRDefault="00081F95" w:rsidP="0036559D">
      <w:pPr>
        <w:pStyle w:val="24"/>
        <w:widowControl/>
        <w:tabs>
          <w:tab w:val="left" w:pos="851"/>
          <w:tab w:val="left" w:pos="993"/>
          <w:tab w:val="left" w:pos="1560"/>
        </w:tabs>
        <w:ind w:firstLine="709"/>
        <w:rPr>
          <w:bCs/>
          <w:sz w:val="22"/>
          <w:szCs w:val="22"/>
        </w:rPr>
      </w:pPr>
      <w:r w:rsidRPr="00061991">
        <w:rPr>
          <w:bCs/>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w:t>
      </w:r>
      <w:r w:rsidRPr="00727E13">
        <w:rPr>
          <w:bCs/>
          <w:sz w:val="22"/>
          <w:szCs w:val="22"/>
        </w:rPr>
        <w:t>на 202</w:t>
      </w:r>
      <w:r w:rsidR="002475B1" w:rsidRPr="00727E13">
        <w:rPr>
          <w:bCs/>
          <w:sz w:val="22"/>
          <w:szCs w:val="22"/>
        </w:rPr>
        <w:t>4</w:t>
      </w:r>
      <w:r w:rsidRPr="00727E13">
        <w:rPr>
          <w:bCs/>
          <w:sz w:val="22"/>
          <w:szCs w:val="22"/>
        </w:rPr>
        <w:t xml:space="preserve"> год и плановый период 202</w:t>
      </w:r>
      <w:r w:rsidR="002475B1" w:rsidRPr="00727E13">
        <w:rPr>
          <w:bCs/>
          <w:sz w:val="22"/>
          <w:szCs w:val="22"/>
        </w:rPr>
        <w:t>5</w:t>
      </w:r>
      <w:r w:rsidRPr="00727E13">
        <w:rPr>
          <w:bCs/>
          <w:sz w:val="22"/>
          <w:szCs w:val="22"/>
        </w:rPr>
        <w:t xml:space="preserve"> и 202</w:t>
      </w:r>
      <w:r w:rsidR="002475B1" w:rsidRPr="00727E13">
        <w:rPr>
          <w:bCs/>
          <w:sz w:val="22"/>
          <w:szCs w:val="22"/>
        </w:rPr>
        <w:t>6</w:t>
      </w:r>
      <w:r w:rsidRPr="00727E13">
        <w:rPr>
          <w:bCs/>
          <w:sz w:val="22"/>
          <w:szCs w:val="22"/>
        </w:rPr>
        <w:t xml:space="preserve"> годы, одобренным на заседании Правительства Российской Федерации 22 сентября 202</w:t>
      </w:r>
      <w:r w:rsidR="002475B1" w:rsidRPr="00727E13">
        <w:rPr>
          <w:bCs/>
          <w:sz w:val="22"/>
          <w:szCs w:val="22"/>
        </w:rPr>
        <w:t>3</w:t>
      </w:r>
      <w:r w:rsidRPr="00727E13">
        <w:rPr>
          <w:bCs/>
          <w:sz w:val="22"/>
          <w:szCs w:val="22"/>
        </w:rPr>
        <w:t xml:space="preserve"> г. (протокол № </w:t>
      </w:r>
      <w:r w:rsidR="002475B1" w:rsidRPr="00727E13">
        <w:rPr>
          <w:bCs/>
          <w:sz w:val="22"/>
          <w:szCs w:val="22"/>
        </w:rPr>
        <w:t>28</w:t>
      </w:r>
      <w:r w:rsidRPr="00727E13">
        <w:rPr>
          <w:bCs/>
          <w:sz w:val="22"/>
          <w:szCs w:val="22"/>
        </w:rPr>
        <w:t>, часть II).</w:t>
      </w:r>
    </w:p>
    <w:p w14:paraId="34B04FAA" w14:textId="77777777" w:rsidR="00081F95" w:rsidRPr="00727E13" w:rsidRDefault="00081F95" w:rsidP="0036559D">
      <w:pPr>
        <w:pStyle w:val="24"/>
        <w:widowControl/>
        <w:tabs>
          <w:tab w:val="left" w:pos="851"/>
          <w:tab w:val="left" w:pos="993"/>
        </w:tabs>
        <w:ind w:firstLine="709"/>
        <w:rPr>
          <w:bCs/>
          <w:sz w:val="22"/>
          <w:szCs w:val="22"/>
        </w:rPr>
      </w:pPr>
      <w:r w:rsidRPr="00727E13">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AECF8F5" w14:textId="77777777" w:rsidR="00941935" w:rsidRPr="00727E13" w:rsidRDefault="00941935" w:rsidP="0036559D">
      <w:pPr>
        <w:pStyle w:val="24"/>
        <w:widowControl/>
        <w:tabs>
          <w:tab w:val="left" w:pos="851"/>
          <w:tab w:val="left" w:pos="993"/>
        </w:tabs>
        <w:ind w:firstLine="709"/>
        <w:rPr>
          <w:bCs/>
          <w:sz w:val="22"/>
          <w:szCs w:val="22"/>
        </w:rPr>
      </w:pPr>
      <w:r w:rsidRPr="00727E13">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2017C4CB" w14:textId="77777777" w:rsidR="00081F95" w:rsidRPr="00061991" w:rsidRDefault="00081F95" w:rsidP="0036559D">
      <w:pPr>
        <w:pStyle w:val="24"/>
        <w:widowControl/>
        <w:tabs>
          <w:tab w:val="left" w:pos="851"/>
          <w:tab w:val="left" w:pos="993"/>
        </w:tabs>
        <w:ind w:firstLine="709"/>
        <w:rPr>
          <w:bCs/>
          <w:sz w:val="22"/>
          <w:szCs w:val="22"/>
        </w:rPr>
      </w:pPr>
      <w:r w:rsidRPr="00061991">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4AE567E7" w14:textId="77777777" w:rsidR="00081F95" w:rsidRPr="00061991" w:rsidRDefault="00081F95" w:rsidP="0036559D">
      <w:pPr>
        <w:pStyle w:val="24"/>
        <w:widowControl/>
        <w:tabs>
          <w:tab w:val="left" w:pos="851"/>
          <w:tab w:val="left" w:pos="993"/>
        </w:tabs>
        <w:ind w:firstLine="709"/>
        <w:rPr>
          <w:bCs/>
          <w:sz w:val="22"/>
          <w:szCs w:val="22"/>
        </w:rPr>
      </w:pPr>
      <w:r w:rsidRPr="00061991">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DCFDFAF" w14:textId="77777777" w:rsidR="00081F95" w:rsidRPr="00061991" w:rsidRDefault="00081F95" w:rsidP="0036559D">
      <w:pPr>
        <w:pStyle w:val="24"/>
        <w:widowControl/>
        <w:tabs>
          <w:tab w:val="left" w:pos="851"/>
          <w:tab w:val="left" w:pos="993"/>
        </w:tabs>
        <w:ind w:firstLine="709"/>
        <w:rPr>
          <w:bCs/>
          <w:sz w:val="22"/>
          <w:szCs w:val="22"/>
        </w:rPr>
      </w:pPr>
      <w:r w:rsidRPr="00061991">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0AC52374" w14:textId="77777777" w:rsidR="00081F95" w:rsidRPr="00061991" w:rsidRDefault="00081F95" w:rsidP="0036559D">
      <w:pPr>
        <w:pStyle w:val="24"/>
        <w:widowControl/>
        <w:tabs>
          <w:tab w:val="left" w:pos="851"/>
          <w:tab w:val="left" w:pos="993"/>
          <w:tab w:val="left" w:pos="1560"/>
        </w:tabs>
        <w:ind w:firstLine="709"/>
        <w:rPr>
          <w:bCs/>
          <w:sz w:val="22"/>
          <w:szCs w:val="22"/>
        </w:rPr>
      </w:pPr>
      <w:r w:rsidRPr="00061991">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7EDDBAD" w14:textId="77777777" w:rsidR="00081F95" w:rsidRPr="00061991" w:rsidRDefault="00081F95" w:rsidP="0036559D">
      <w:pPr>
        <w:pStyle w:val="a4"/>
        <w:ind w:left="0" w:firstLine="709"/>
        <w:jc w:val="both"/>
        <w:rPr>
          <w:bCs/>
          <w:sz w:val="22"/>
          <w:szCs w:val="22"/>
        </w:rPr>
      </w:pPr>
      <w:r w:rsidRPr="00061991">
        <w:rPr>
          <w:bCs/>
          <w:sz w:val="22"/>
          <w:szCs w:val="22"/>
        </w:rPr>
        <w:t xml:space="preserve">По результатам экспертизы материалов тарифного дела подготовлено экспертное заключение. </w:t>
      </w:r>
    </w:p>
    <w:p w14:paraId="0B116114" w14:textId="77777777" w:rsidR="00081F95" w:rsidRPr="00061991" w:rsidRDefault="00081F95" w:rsidP="0036559D">
      <w:pPr>
        <w:pStyle w:val="a4"/>
        <w:ind w:left="0" w:firstLine="709"/>
        <w:jc w:val="both"/>
        <w:rPr>
          <w:bCs/>
          <w:sz w:val="22"/>
          <w:szCs w:val="22"/>
        </w:rPr>
      </w:pPr>
      <w:r w:rsidRPr="00061991">
        <w:rPr>
          <w:bCs/>
          <w:sz w:val="22"/>
          <w:szCs w:val="22"/>
        </w:rPr>
        <w:t>Основные плановые (расчетные) показатели деятельности</w:t>
      </w:r>
      <w:r w:rsidRPr="00061991">
        <w:rPr>
          <w:sz w:val="22"/>
          <w:szCs w:val="22"/>
        </w:rPr>
        <w:t xml:space="preserve"> организации</w:t>
      </w:r>
      <w:r w:rsidRPr="00061991">
        <w:rPr>
          <w:bCs/>
          <w:sz w:val="22"/>
          <w:szCs w:val="22"/>
        </w:rPr>
        <w:t xml:space="preserve"> на расчетный период регулирования, принятые при формировании тарифов на тепловую энергию приведены в приложениях 11/1, 11/2.</w:t>
      </w:r>
    </w:p>
    <w:p w14:paraId="34C5FEF4" w14:textId="77777777" w:rsidR="00081F95" w:rsidRPr="00061991" w:rsidRDefault="00081F95" w:rsidP="0036559D">
      <w:pPr>
        <w:ind w:firstLine="709"/>
        <w:jc w:val="both"/>
        <w:rPr>
          <w:sz w:val="22"/>
          <w:szCs w:val="22"/>
        </w:rPr>
      </w:pPr>
      <w:r w:rsidRPr="00061991">
        <w:rPr>
          <w:sz w:val="22"/>
          <w:szCs w:val="22"/>
        </w:rPr>
        <w:t>Теплоснабжающая организация ознакомлена с предлагаемыми к утверждению уровнями тарифов на тепловую энергию.</w:t>
      </w:r>
    </w:p>
    <w:p w14:paraId="2AD2A372" w14:textId="77777777" w:rsidR="00081F95" w:rsidRPr="00061991" w:rsidRDefault="00081F95" w:rsidP="0036559D">
      <w:pPr>
        <w:pStyle w:val="24"/>
        <w:widowControl/>
        <w:tabs>
          <w:tab w:val="left" w:pos="851"/>
          <w:tab w:val="left" w:pos="993"/>
          <w:tab w:val="left" w:pos="1560"/>
        </w:tabs>
        <w:ind w:firstLine="709"/>
        <w:rPr>
          <w:bCs/>
          <w:sz w:val="22"/>
          <w:szCs w:val="22"/>
        </w:rPr>
      </w:pPr>
      <w:r w:rsidRPr="00061991">
        <w:rPr>
          <w:bCs/>
          <w:sz w:val="22"/>
          <w:szCs w:val="22"/>
        </w:rPr>
        <w:t xml:space="preserve">Письмом от 19.10.2023 № б/н  </w:t>
      </w:r>
      <w:r w:rsidRPr="00061991">
        <w:rPr>
          <w:sz w:val="22"/>
          <w:szCs w:val="22"/>
        </w:rPr>
        <w:t>МУП района «Решма»</w:t>
      </w:r>
      <w:r w:rsidRPr="00061991">
        <w:rPr>
          <w:bCs/>
          <w:sz w:val="22"/>
          <w:szCs w:val="22"/>
        </w:rPr>
        <w:t xml:space="preserve"> направлены разногласия по статье полезный отпуск тепловой энергии, а в случае отказа в удовлетворении заявленных разногласий, перенести заседание Правления на 27.10.2023, в связи с внесением Администрацией Кинешемского муниципального района изменений в схему теплоснабжения Лугового и </w:t>
      </w:r>
      <w:proofErr w:type="spellStart"/>
      <w:r w:rsidRPr="00061991">
        <w:rPr>
          <w:bCs/>
          <w:sz w:val="22"/>
          <w:szCs w:val="22"/>
        </w:rPr>
        <w:t>Решемского</w:t>
      </w:r>
      <w:proofErr w:type="spellEnd"/>
      <w:r w:rsidRPr="00061991">
        <w:rPr>
          <w:bCs/>
          <w:sz w:val="22"/>
          <w:szCs w:val="22"/>
        </w:rPr>
        <w:t xml:space="preserve"> сельских поселений Кинешемского района.</w:t>
      </w:r>
    </w:p>
    <w:p w14:paraId="6DD506DB" w14:textId="77777777" w:rsidR="00081F95" w:rsidRPr="00061991" w:rsidRDefault="00081F95" w:rsidP="00941935">
      <w:pPr>
        <w:pStyle w:val="24"/>
        <w:widowControl/>
        <w:tabs>
          <w:tab w:val="left" w:pos="851"/>
          <w:tab w:val="left" w:pos="993"/>
          <w:tab w:val="left" w:pos="1560"/>
        </w:tabs>
        <w:ind w:firstLine="709"/>
        <w:rPr>
          <w:bCs/>
          <w:sz w:val="22"/>
          <w:szCs w:val="22"/>
        </w:rPr>
      </w:pPr>
    </w:p>
    <w:tbl>
      <w:tblPr>
        <w:tblStyle w:val="110"/>
        <w:tblW w:w="10314" w:type="dxa"/>
        <w:tblLook w:val="04A0" w:firstRow="1" w:lastRow="0" w:firstColumn="1" w:lastColumn="0" w:noHBand="0" w:noVBand="1"/>
      </w:tblPr>
      <w:tblGrid>
        <w:gridCol w:w="4077"/>
        <w:gridCol w:w="2127"/>
        <w:gridCol w:w="1701"/>
        <w:gridCol w:w="2409"/>
      </w:tblGrid>
      <w:tr w:rsidR="00081F95" w:rsidRPr="00061991" w14:paraId="5427EB3E" w14:textId="77777777" w:rsidTr="00081F95">
        <w:tc>
          <w:tcPr>
            <w:tcW w:w="4077" w:type="dxa"/>
            <w:vAlign w:val="center"/>
          </w:tcPr>
          <w:p w14:paraId="2074F37A"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Наименование</w:t>
            </w:r>
          </w:p>
        </w:tc>
        <w:tc>
          <w:tcPr>
            <w:tcW w:w="2127" w:type="dxa"/>
            <w:vAlign w:val="center"/>
          </w:tcPr>
          <w:p w14:paraId="41AD42CC"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Предложение МУП района «Решма», Гкал</w:t>
            </w:r>
          </w:p>
        </w:tc>
        <w:tc>
          <w:tcPr>
            <w:tcW w:w="1701" w:type="dxa"/>
            <w:vAlign w:val="center"/>
          </w:tcPr>
          <w:p w14:paraId="2EE85DC8"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 xml:space="preserve">Предложение </w:t>
            </w:r>
            <w:proofErr w:type="spellStart"/>
            <w:r w:rsidRPr="00061991">
              <w:rPr>
                <w:rFonts w:eastAsia="Calibri"/>
                <w:sz w:val="22"/>
                <w:szCs w:val="22"/>
                <w:lang w:eastAsia="en-US"/>
              </w:rPr>
              <w:t>ДЭиТ</w:t>
            </w:r>
            <w:proofErr w:type="spellEnd"/>
          </w:p>
          <w:p w14:paraId="23629B0C"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Гкал</w:t>
            </w:r>
          </w:p>
        </w:tc>
        <w:tc>
          <w:tcPr>
            <w:tcW w:w="2409" w:type="dxa"/>
            <w:vAlign w:val="center"/>
          </w:tcPr>
          <w:p w14:paraId="18E2E996"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Отклонение по отношению к предложению РСО</w:t>
            </w:r>
          </w:p>
        </w:tc>
      </w:tr>
      <w:tr w:rsidR="00081F95" w:rsidRPr="00061991" w14:paraId="0325124A" w14:textId="77777777" w:rsidTr="00081F95">
        <w:trPr>
          <w:trHeight w:val="529"/>
        </w:trPr>
        <w:tc>
          <w:tcPr>
            <w:tcW w:w="4077" w:type="dxa"/>
          </w:tcPr>
          <w:p w14:paraId="1A789BDE"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lastRenderedPageBreak/>
              <w:t xml:space="preserve">Полезный отпуск тепловой энергии </w:t>
            </w:r>
            <w:proofErr w:type="spellStart"/>
            <w:r w:rsidRPr="00061991">
              <w:rPr>
                <w:rFonts w:eastAsia="Calibri"/>
                <w:sz w:val="22"/>
                <w:szCs w:val="22"/>
                <w:lang w:eastAsia="en-US"/>
              </w:rPr>
              <w:t>д.Луговое</w:t>
            </w:r>
            <w:proofErr w:type="spellEnd"/>
          </w:p>
        </w:tc>
        <w:tc>
          <w:tcPr>
            <w:tcW w:w="2127" w:type="dxa"/>
            <w:vAlign w:val="center"/>
          </w:tcPr>
          <w:p w14:paraId="20004E2B"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4 678,0</w:t>
            </w:r>
          </w:p>
        </w:tc>
        <w:tc>
          <w:tcPr>
            <w:tcW w:w="1701" w:type="dxa"/>
            <w:vAlign w:val="center"/>
          </w:tcPr>
          <w:p w14:paraId="46C39C24"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4 774,6</w:t>
            </w:r>
          </w:p>
        </w:tc>
        <w:tc>
          <w:tcPr>
            <w:tcW w:w="2409" w:type="dxa"/>
            <w:vAlign w:val="center"/>
          </w:tcPr>
          <w:p w14:paraId="5949E6B8"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- 96,6</w:t>
            </w:r>
          </w:p>
        </w:tc>
      </w:tr>
      <w:tr w:rsidR="00081F95" w:rsidRPr="00061991" w14:paraId="14E7DCFB" w14:textId="77777777" w:rsidTr="00081F95">
        <w:trPr>
          <w:trHeight w:val="529"/>
        </w:trPr>
        <w:tc>
          <w:tcPr>
            <w:tcW w:w="4077" w:type="dxa"/>
          </w:tcPr>
          <w:p w14:paraId="403B5482"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 xml:space="preserve">Полезный отпуск тепловой энергии </w:t>
            </w:r>
            <w:proofErr w:type="spellStart"/>
            <w:r w:rsidRPr="00061991">
              <w:rPr>
                <w:rFonts w:eastAsia="Calibri"/>
                <w:sz w:val="22"/>
                <w:szCs w:val="22"/>
                <w:lang w:eastAsia="en-US"/>
              </w:rPr>
              <w:t>с.Решма</w:t>
            </w:r>
            <w:proofErr w:type="spellEnd"/>
          </w:p>
        </w:tc>
        <w:tc>
          <w:tcPr>
            <w:tcW w:w="2127" w:type="dxa"/>
            <w:vAlign w:val="center"/>
          </w:tcPr>
          <w:p w14:paraId="3F25DED6"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1 037,0</w:t>
            </w:r>
          </w:p>
        </w:tc>
        <w:tc>
          <w:tcPr>
            <w:tcW w:w="1701" w:type="dxa"/>
            <w:vAlign w:val="center"/>
          </w:tcPr>
          <w:p w14:paraId="2AE29FE5"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1 100,2</w:t>
            </w:r>
          </w:p>
        </w:tc>
        <w:tc>
          <w:tcPr>
            <w:tcW w:w="2409" w:type="dxa"/>
            <w:vAlign w:val="center"/>
          </w:tcPr>
          <w:p w14:paraId="531CDA19" w14:textId="77777777" w:rsidR="00081F95" w:rsidRPr="00061991" w:rsidRDefault="00081F95" w:rsidP="00941935">
            <w:pPr>
              <w:widowControl/>
              <w:jc w:val="center"/>
              <w:rPr>
                <w:rFonts w:eastAsia="Calibri"/>
                <w:sz w:val="22"/>
                <w:szCs w:val="22"/>
                <w:lang w:eastAsia="en-US"/>
              </w:rPr>
            </w:pPr>
            <w:r w:rsidRPr="00061991">
              <w:rPr>
                <w:rFonts w:eastAsia="Calibri"/>
                <w:sz w:val="22"/>
                <w:szCs w:val="22"/>
                <w:lang w:eastAsia="en-US"/>
              </w:rPr>
              <w:t>- 63,2</w:t>
            </w:r>
          </w:p>
        </w:tc>
      </w:tr>
    </w:tbl>
    <w:p w14:paraId="1E15523E" w14:textId="77777777" w:rsidR="00081F95" w:rsidRPr="00061991" w:rsidRDefault="00081F95" w:rsidP="00941935">
      <w:pPr>
        <w:pStyle w:val="24"/>
        <w:widowControl/>
        <w:tabs>
          <w:tab w:val="left" w:pos="851"/>
          <w:tab w:val="left" w:pos="993"/>
          <w:tab w:val="left" w:pos="1560"/>
        </w:tabs>
        <w:ind w:firstLine="567"/>
        <w:rPr>
          <w:bCs/>
          <w:sz w:val="22"/>
          <w:szCs w:val="22"/>
        </w:rPr>
      </w:pPr>
    </w:p>
    <w:p w14:paraId="3300CBD2" w14:textId="77777777" w:rsidR="00081F95" w:rsidRPr="0036559D" w:rsidRDefault="00081F95" w:rsidP="0036559D">
      <w:pPr>
        <w:pStyle w:val="24"/>
        <w:widowControl/>
        <w:tabs>
          <w:tab w:val="left" w:pos="851"/>
          <w:tab w:val="left" w:pos="993"/>
          <w:tab w:val="left" w:pos="1560"/>
        </w:tabs>
        <w:ind w:firstLine="709"/>
        <w:rPr>
          <w:bCs/>
          <w:sz w:val="22"/>
          <w:szCs w:val="22"/>
        </w:rPr>
      </w:pPr>
      <w:r w:rsidRPr="0036559D">
        <w:rPr>
          <w:bCs/>
          <w:sz w:val="22"/>
          <w:szCs w:val="22"/>
        </w:rPr>
        <w:t>Позиция Департамента.</w:t>
      </w:r>
    </w:p>
    <w:p w14:paraId="40981314" w14:textId="77777777" w:rsidR="00081F95" w:rsidRPr="0036559D" w:rsidRDefault="00081F95" w:rsidP="0036559D">
      <w:pPr>
        <w:tabs>
          <w:tab w:val="left" w:pos="851"/>
        </w:tabs>
        <w:ind w:firstLine="709"/>
        <w:jc w:val="both"/>
        <w:rPr>
          <w:sz w:val="22"/>
          <w:szCs w:val="22"/>
        </w:rPr>
      </w:pPr>
      <w:r w:rsidRPr="0036559D">
        <w:rPr>
          <w:bCs/>
          <w:sz w:val="22"/>
          <w:szCs w:val="22"/>
        </w:rPr>
        <w:t xml:space="preserve"> </w:t>
      </w:r>
      <w:r w:rsidRPr="0036559D">
        <w:rPr>
          <w:sz w:val="22"/>
          <w:szCs w:val="22"/>
        </w:rPr>
        <w:t>В соответствии с п.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2520AD4D" w14:textId="77777777" w:rsidR="00081F95" w:rsidRPr="0036559D" w:rsidRDefault="00081F95" w:rsidP="0036559D">
      <w:pPr>
        <w:tabs>
          <w:tab w:val="left" w:pos="851"/>
        </w:tabs>
        <w:ind w:firstLine="709"/>
        <w:jc w:val="both"/>
        <w:rPr>
          <w:color w:val="000000"/>
          <w:sz w:val="22"/>
          <w:szCs w:val="22"/>
          <w:shd w:val="clear" w:color="auto" w:fill="FFFFFF"/>
        </w:rPr>
      </w:pPr>
      <w:r w:rsidRPr="0036559D">
        <w:rPr>
          <w:color w:val="000000"/>
          <w:sz w:val="22"/>
          <w:szCs w:val="22"/>
          <w:shd w:val="clear" w:color="auto" w:fill="FFFFFF"/>
        </w:rPr>
        <w:t>Таким образом, при определении объема полезного отпуска тепловой энергии в целях установления тарифов для регулируемых организаций в сфере теплоснабжения, в порядке приоритетности используются следующие сведения: параметры схемы теплоснабжения, программы комплексного развития систем коммунальной инфраструктуры муниципального образования, договоры поставки тепловой энергии, оказания услуг, заключенные между регулируемой организацией и потребителями с учетом данных о фактическом объеме полезного отпуска за 3 предыдущих расчетных периода регулирования в системе теплоснабжения, в которой осуществляет свою деятельность регулируемая организация.</w:t>
      </w:r>
    </w:p>
    <w:p w14:paraId="71A51DF0" w14:textId="77777777" w:rsidR="00081F95" w:rsidRPr="0036559D" w:rsidRDefault="00081F95" w:rsidP="0036559D">
      <w:pPr>
        <w:tabs>
          <w:tab w:val="left" w:pos="851"/>
        </w:tabs>
        <w:adjustRightInd w:val="0"/>
        <w:ind w:firstLine="709"/>
        <w:jc w:val="both"/>
        <w:textAlignment w:val="baseline"/>
        <w:rPr>
          <w:rFonts w:eastAsia="Microsoft YaHei"/>
          <w:bCs/>
          <w:spacing w:val="-5"/>
          <w:sz w:val="22"/>
          <w:szCs w:val="22"/>
        </w:rPr>
      </w:pPr>
      <w:r w:rsidRPr="0036559D">
        <w:rPr>
          <w:bCs/>
          <w:sz w:val="22"/>
          <w:szCs w:val="22"/>
        </w:rPr>
        <w:t xml:space="preserve">При формировании полезного отпуска тепловой энергии на 2024 год Департаментом были использованы сведения из актуализированных на 2024 год Схем  теплоснабжения Лугового и </w:t>
      </w:r>
      <w:proofErr w:type="spellStart"/>
      <w:r w:rsidRPr="0036559D">
        <w:rPr>
          <w:bCs/>
          <w:sz w:val="22"/>
          <w:szCs w:val="22"/>
        </w:rPr>
        <w:t>Решемского</w:t>
      </w:r>
      <w:proofErr w:type="spellEnd"/>
      <w:r w:rsidRPr="0036559D">
        <w:rPr>
          <w:bCs/>
          <w:sz w:val="22"/>
          <w:szCs w:val="22"/>
        </w:rPr>
        <w:t xml:space="preserve"> сельских поселений Кинешемского муниципального района Ивановской области на период 2024 год, утвержденных </w:t>
      </w:r>
      <w:r w:rsidR="001248CA" w:rsidRPr="0036559D">
        <w:rPr>
          <w:bCs/>
          <w:sz w:val="22"/>
          <w:szCs w:val="22"/>
        </w:rPr>
        <w:t>п</w:t>
      </w:r>
      <w:r w:rsidRPr="0036559D">
        <w:rPr>
          <w:bCs/>
          <w:sz w:val="22"/>
          <w:szCs w:val="22"/>
        </w:rPr>
        <w:t>остановлением  Администрации Кинешемского муниципального района Ивановской области от 31.05.2023 № 156, размещенных на официальном сайте Администрации Кинешемского муниципального района Ивановской области. (</w:t>
      </w:r>
      <w:r w:rsidRPr="0036559D">
        <w:rPr>
          <w:rFonts w:eastAsia="Microsoft YaHei"/>
          <w:bCs/>
          <w:spacing w:val="-5"/>
          <w:sz w:val="22"/>
          <w:szCs w:val="22"/>
        </w:rPr>
        <w:t xml:space="preserve">Таблица </w:t>
      </w:r>
      <w:r w:rsidR="00BB550E" w:rsidRPr="0036559D">
        <w:rPr>
          <w:rFonts w:eastAsia="Microsoft YaHei"/>
          <w:bCs/>
          <w:spacing w:val="-5"/>
          <w:sz w:val="22"/>
          <w:szCs w:val="22"/>
        </w:rPr>
        <w:fldChar w:fldCharType="begin"/>
      </w:r>
      <w:r w:rsidRPr="0036559D">
        <w:rPr>
          <w:rFonts w:eastAsia="Microsoft YaHei"/>
          <w:bCs/>
          <w:spacing w:val="-5"/>
          <w:sz w:val="22"/>
          <w:szCs w:val="22"/>
        </w:rPr>
        <w:instrText xml:space="preserve"> SEQ Таблица \* ARABIC </w:instrText>
      </w:r>
      <w:r w:rsidR="00BB550E" w:rsidRPr="0036559D">
        <w:rPr>
          <w:rFonts w:eastAsia="Microsoft YaHei"/>
          <w:bCs/>
          <w:spacing w:val="-5"/>
          <w:sz w:val="22"/>
          <w:szCs w:val="22"/>
        </w:rPr>
        <w:fldChar w:fldCharType="separate"/>
      </w:r>
      <w:r w:rsidRPr="0036559D">
        <w:rPr>
          <w:rFonts w:eastAsia="Microsoft YaHei"/>
          <w:bCs/>
          <w:noProof/>
          <w:spacing w:val="-5"/>
          <w:sz w:val="22"/>
          <w:szCs w:val="22"/>
        </w:rPr>
        <w:t>1</w:t>
      </w:r>
      <w:r w:rsidR="00BB550E" w:rsidRPr="0036559D">
        <w:rPr>
          <w:rFonts w:eastAsia="Microsoft YaHei"/>
          <w:bCs/>
          <w:spacing w:val="-5"/>
          <w:sz w:val="22"/>
          <w:szCs w:val="22"/>
        </w:rPr>
        <w:fldChar w:fldCharType="end"/>
      </w:r>
      <w:r w:rsidRPr="0036559D">
        <w:rPr>
          <w:rFonts w:eastAsia="Microsoft YaHei"/>
          <w:bCs/>
          <w:spacing w:val="-5"/>
          <w:sz w:val="22"/>
          <w:szCs w:val="22"/>
        </w:rPr>
        <w:t>.3. - Существующие и перспективные объемы потребления тепловой энергии (мощности) и теплоносителя объектами</w:t>
      </w:r>
      <w:r w:rsidRPr="0036559D">
        <w:rPr>
          <w:bCs/>
          <w:color w:val="000000"/>
          <w:spacing w:val="-5"/>
          <w:sz w:val="22"/>
          <w:szCs w:val="22"/>
        </w:rPr>
        <w:t>)</w:t>
      </w:r>
      <w:r w:rsidR="001248CA" w:rsidRPr="0036559D">
        <w:rPr>
          <w:bCs/>
          <w:color w:val="000000"/>
          <w:spacing w:val="-5"/>
          <w:sz w:val="22"/>
          <w:szCs w:val="22"/>
        </w:rPr>
        <w:t>.</w:t>
      </w:r>
    </w:p>
    <w:p w14:paraId="667A7E84" w14:textId="77777777" w:rsidR="00081F95" w:rsidRPr="0036559D" w:rsidRDefault="00081F95" w:rsidP="0036559D">
      <w:pPr>
        <w:pStyle w:val="24"/>
        <w:widowControl/>
        <w:tabs>
          <w:tab w:val="left" w:pos="851"/>
          <w:tab w:val="left" w:pos="993"/>
          <w:tab w:val="left" w:pos="1560"/>
        </w:tabs>
        <w:ind w:firstLine="709"/>
        <w:rPr>
          <w:bCs/>
          <w:sz w:val="22"/>
          <w:szCs w:val="22"/>
        </w:rPr>
      </w:pPr>
      <w:r w:rsidRPr="0036559D">
        <w:rPr>
          <w:bCs/>
          <w:sz w:val="22"/>
          <w:szCs w:val="22"/>
        </w:rPr>
        <w:t>Ежегодная актуализация схемы теплоснабжения, осуществляется в соответствии с общими требованиями к порядку разработки и утверждения схем теплоснабжения</w:t>
      </w:r>
      <w:r w:rsidR="001248CA" w:rsidRPr="0036559D">
        <w:rPr>
          <w:bCs/>
          <w:sz w:val="22"/>
          <w:szCs w:val="22"/>
        </w:rPr>
        <w:t>:</w:t>
      </w:r>
    </w:p>
    <w:p w14:paraId="04547163" w14:textId="77777777" w:rsidR="001248CA" w:rsidRPr="0036559D" w:rsidRDefault="00081F95" w:rsidP="0036559D">
      <w:pPr>
        <w:pStyle w:val="24"/>
        <w:widowControl/>
        <w:numPr>
          <w:ilvl w:val="0"/>
          <w:numId w:val="23"/>
        </w:numPr>
        <w:tabs>
          <w:tab w:val="left" w:pos="851"/>
          <w:tab w:val="left" w:pos="993"/>
        </w:tabs>
        <w:ind w:left="0" w:firstLine="709"/>
        <w:rPr>
          <w:bCs/>
          <w:sz w:val="22"/>
          <w:szCs w:val="22"/>
        </w:rPr>
      </w:pPr>
      <w:r w:rsidRPr="0036559D">
        <w:rPr>
          <w:bCs/>
          <w:sz w:val="22"/>
          <w:szCs w:val="22"/>
        </w:rPr>
        <w:t>Размещ</w:t>
      </w:r>
      <w:r w:rsidR="001248CA" w:rsidRPr="0036559D">
        <w:rPr>
          <w:bCs/>
          <w:sz w:val="22"/>
          <w:szCs w:val="22"/>
        </w:rPr>
        <w:t>ение</w:t>
      </w:r>
      <w:r w:rsidRPr="0036559D">
        <w:rPr>
          <w:bCs/>
          <w:sz w:val="22"/>
          <w:szCs w:val="22"/>
        </w:rPr>
        <w:t xml:space="preserve"> уведомлени</w:t>
      </w:r>
      <w:r w:rsidR="001248CA" w:rsidRPr="0036559D">
        <w:rPr>
          <w:bCs/>
          <w:sz w:val="22"/>
          <w:szCs w:val="22"/>
        </w:rPr>
        <w:t>я</w:t>
      </w:r>
      <w:r w:rsidRPr="0036559D">
        <w:rPr>
          <w:bCs/>
          <w:sz w:val="22"/>
          <w:szCs w:val="22"/>
        </w:rPr>
        <w:t xml:space="preserve"> о ежегодном проведении актуализации подробной схемы теплоснабжения муниципального административно-территориального образования</w:t>
      </w:r>
      <w:r w:rsidR="001248CA" w:rsidRPr="0036559D">
        <w:rPr>
          <w:bCs/>
          <w:sz w:val="22"/>
          <w:szCs w:val="22"/>
        </w:rPr>
        <w:t>;</w:t>
      </w:r>
    </w:p>
    <w:p w14:paraId="368E97DD" w14:textId="77777777" w:rsidR="001248CA" w:rsidRPr="0036559D" w:rsidRDefault="00081F95" w:rsidP="0036559D">
      <w:pPr>
        <w:pStyle w:val="24"/>
        <w:widowControl/>
        <w:numPr>
          <w:ilvl w:val="0"/>
          <w:numId w:val="23"/>
        </w:numPr>
        <w:tabs>
          <w:tab w:val="left" w:pos="851"/>
          <w:tab w:val="left" w:pos="993"/>
        </w:tabs>
        <w:ind w:left="0" w:firstLine="709"/>
        <w:rPr>
          <w:bCs/>
          <w:sz w:val="22"/>
          <w:szCs w:val="22"/>
        </w:rPr>
      </w:pPr>
      <w:r w:rsidRPr="0036559D">
        <w:rPr>
          <w:bCs/>
          <w:sz w:val="22"/>
          <w:szCs w:val="22"/>
        </w:rPr>
        <w:t xml:space="preserve"> </w:t>
      </w:r>
      <w:r w:rsidR="001248CA" w:rsidRPr="0036559D">
        <w:rPr>
          <w:bCs/>
          <w:sz w:val="22"/>
          <w:szCs w:val="22"/>
        </w:rPr>
        <w:t>Прием о</w:t>
      </w:r>
      <w:r w:rsidRPr="0036559D">
        <w:rPr>
          <w:bCs/>
          <w:sz w:val="22"/>
          <w:szCs w:val="22"/>
        </w:rPr>
        <w:t>т теплоснабжающих и теплосетевых организаций и прочих лиц предложени</w:t>
      </w:r>
      <w:r w:rsidR="001248CA" w:rsidRPr="0036559D">
        <w:rPr>
          <w:bCs/>
          <w:sz w:val="22"/>
          <w:szCs w:val="22"/>
        </w:rPr>
        <w:t>й</w:t>
      </w:r>
      <w:r w:rsidRPr="0036559D">
        <w:rPr>
          <w:bCs/>
          <w:sz w:val="22"/>
          <w:szCs w:val="22"/>
        </w:rPr>
        <w:t xml:space="preserve"> по актуализации схем поселений</w:t>
      </w:r>
      <w:r w:rsidR="001248CA" w:rsidRPr="0036559D">
        <w:rPr>
          <w:bCs/>
          <w:sz w:val="22"/>
          <w:szCs w:val="22"/>
        </w:rPr>
        <w:t>;</w:t>
      </w:r>
    </w:p>
    <w:p w14:paraId="1764DC45" w14:textId="77777777" w:rsidR="001248CA" w:rsidRPr="0036559D" w:rsidRDefault="00081F95" w:rsidP="0036559D">
      <w:pPr>
        <w:pStyle w:val="24"/>
        <w:widowControl/>
        <w:numPr>
          <w:ilvl w:val="0"/>
          <w:numId w:val="23"/>
        </w:numPr>
        <w:tabs>
          <w:tab w:val="left" w:pos="851"/>
          <w:tab w:val="left" w:pos="993"/>
        </w:tabs>
        <w:ind w:left="0" w:firstLine="709"/>
        <w:rPr>
          <w:bCs/>
          <w:sz w:val="22"/>
          <w:szCs w:val="22"/>
        </w:rPr>
      </w:pPr>
      <w:r w:rsidRPr="0036559D">
        <w:rPr>
          <w:bCs/>
          <w:sz w:val="22"/>
          <w:szCs w:val="22"/>
        </w:rPr>
        <w:t xml:space="preserve"> Публичные слушания по проекту схемы теплоснабжения</w:t>
      </w:r>
      <w:r w:rsidR="001248CA" w:rsidRPr="0036559D">
        <w:rPr>
          <w:bCs/>
          <w:sz w:val="22"/>
          <w:szCs w:val="22"/>
        </w:rPr>
        <w:t>.</w:t>
      </w:r>
      <w:r w:rsidRPr="0036559D">
        <w:rPr>
          <w:bCs/>
          <w:sz w:val="22"/>
          <w:szCs w:val="22"/>
        </w:rPr>
        <w:t xml:space="preserve"> </w:t>
      </w:r>
    </w:p>
    <w:p w14:paraId="1362F486" w14:textId="77777777" w:rsidR="001248CA" w:rsidRPr="0036559D" w:rsidRDefault="001248CA" w:rsidP="0036559D">
      <w:pPr>
        <w:pStyle w:val="24"/>
        <w:widowControl/>
        <w:tabs>
          <w:tab w:val="left" w:pos="851"/>
          <w:tab w:val="left" w:pos="993"/>
        </w:tabs>
        <w:ind w:firstLine="709"/>
        <w:rPr>
          <w:bCs/>
          <w:sz w:val="22"/>
          <w:szCs w:val="22"/>
        </w:rPr>
      </w:pPr>
      <w:r w:rsidRPr="0036559D">
        <w:rPr>
          <w:bCs/>
          <w:sz w:val="22"/>
          <w:szCs w:val="22"/>
        </w:rPr>
        <w:t xml:space="preserve">Вся информация по проведению актуализации схем </w:t>
      </w:r>
      <w:proofErr w:type="gramStart"/>
      <w:r w:rsidRPr="0036559D">
        <w:rPr>
          <w:bCs/>
          <w:sz w:val="22"/>
          <w:szCs w:val="22"/>
        </w:rPr>
        <w:t>теплоснабжения  размещается</w:t>
      </w:r>
      <w:proofErr w:type="gramEnd"/>
      <w:r w:rsidRPr="0036559D">
        <w:rPr>
          <w:bCs/>
          <w:sz w:val="22"/>
          <w:szCs w:val="22"/>
        </w:rPr>
        <w:t xml:space="preserve"> на официальном сайте муниципального административного образования. </w:t>
      </w:r>
    </w:p>
    <w:p w14:paraId="564B67A9" w14:textId="77777777" w:rsidR="00081F95" w:rsidRPr="0036559D" w:rsidRDefault="001248CA" w:rsidP="0036559D">
      <w:pPr>
        <w:pStyle w:val="24"/>
        <w:widowControl/>
        <w:tabs>
          <w:tab w:val="left" w:pos="851"/>
          <w:tab w:val="left" w:pos="993"/>
          <w:tab w:val="left" w:pos="1560"/>
        </w:tabs>
        <w:ind w:firstLine="709"/>
        <w:rPr>
          <w:bCs/>
          <w:sz w:val="22"/>
          <w:szCs w:val="22"/>
        </w:rPr>
      </w:pPr>
      <w:r w:rsidRPr="0036559D">
        <w:rPr>
          <w:bCs/>
          <w:sz w:val="22"/>
          <w:szCs w:val="22"/>
        </w:rPr>
        <w:t>Таким образом, р</w:t>
      </w:r>
      <w:r w:rsidR="00081F95" w:rsidRPr="0036559D">
        <w:rPr>
          <w:bCs/>
          <w:sz w:val="22"/>
          <w:szCs w:val="22"/>
        </w:rPr>
        <w:t xml:space="preserve">егулируемая организация, </w:t>
      </w:r>
      <w:r w:rsidR="00081F95" w:rsidRPr="00727E13">
        <w:rPr>
          <w:bCs/>
          <w:sz w:val="22"/>
          <w:szCs w:val="22"/>
        </w:rPr>
        <w:t xml:space="preserve">как </w:t>
      </w:r>
      <w:r w:rsidR="007F1270" w:rsidRPr="00727E13">
        <w:rPr>
          <w:bCs/>
          <w:sz w:val="22"/>
          <w:szCs w:val="22"/>
        </w:rPr>
        <w:t xml:space="preserve">профессиональный </w:t>
      </w:r>
      <w:r w:rsidR="00081F95" w:rsidRPr="00727E13">
        <w:rPr>
          <w:bCs/>
          <w:sz w:val="22"/>
          <w:szCs w:val="22"/>
        </w:rPr>
        <w:t xml:space="preserve">участник рынка теплоснабжения, имела </w:t>
      </w:r>
      <w:proofErr w:type="gramStart"/>
      <w:r w:rsidR="00081F95" w:rsidRPr="00727E13">
        <w:rPr>
          <w:bCs/>
          <w:sz w:val="22"/>
          <w:szCs w:val="22"/>
        </w:rPr>
        <w:t>возможность  непосредственного</w:t>
      </w:r>
      <w:proofErr w:type="gramEnd"/>
      <w:r w:rsidR="00081F95" w:rsidRPr="00727E13">
        <w:rPr>
          <w:bCs/>
          <w:sz w:val="22"/>
          <w:szCs w:val="22"/>
        </w:rPr>
        <w:t xml:space="preserve"> участия в процессе разработки проекта </w:t>
      </w:r>
      <w:r w:rsidR="00081F95" w:rsidRPr="0036559D">
        <w:rPr>
          <w:bCs/>
          <w:sz w:val="22"/>
          <w:szCs w:val="22"/>
        </w:rPr>
        <w:t>схемы теплоснабжения.</w:t>
      </w:r>
    </w:p>
    <w:p w14:paraId="25D493F7" w14:textId="77777777" w:rsidR="00081F95" w:rsidRPr="0036559D" w:rsidRDefault="00081F95" w:rsidP="0036559D">
      <w:pPr>
        <w:tabs>
          <w:tab w:val="left" w:pos="851"/>
        </w:tabs>
        <w:ind w:firstLine="709"/>
        <w:jc w:val="both"/>
        <w:rPr>
          <w:color w:val="000000"/>
          <w:sz w:val="22"/>
          <w:szCs w:val="22"/>
          <w:shd w:val="clear" w:color="auto" w:fill="FFFFFF"/>
        </w:rPr>
      </w:pPr>
      <w:r w:rsidRPr="0036559D">
        <w:rPr>
          <w:color w:val="000000"/>
          <w:sz w:val="22"/>
          <w:szCs w:val="22"/>
          <w:shd w:val="clear" w:color="auto" w:fill="FFFFFF"/>
        </w:rPr>
        <w:t>Доводы ТСО о некорректных показателях, отраженных в схеме теплоснабжения</w:t>
      </w:r>
      <w:r w:rsidR="007F1270" w:rsidRPr="0036559D">
        <w:rPr>
          <w:color w:val="000000"/>
          <w:sz w:val="22"/>
          <w:szCs w:val="22"/>
          <w:shd w:val="clear" w:color="auto" w:fill="FFFFFF"/>
        </w:rPr>
        <w:t>,</w:t>
      </w:r>
      <w:r w:rsidRPr="0036559D">
        <w:rPr>
          <w:color w:val="000000"/>
          <w:sz w:val="22"/>
          <w:szCs w:val="22"/>
          <w:shd w:val="clear" w:color="auto" w:fill="FFFFFF"/>
        </w:rPr>
        <w:t xml:space="preserve"> не свидетельствует о незаконности действий Департамента, учитывая то, что на момент утверждения тарифов на тепловую энергию для МУП района «Решма», указанные в схемах теплоснабжения объемы полезного отпуска не пересмотрены и не отменены. Схемы теплоснабжения в судебном порядке недействующими не признаны.</w:t>
      </w:r>
    </w:p>
    <w:p w14:paraId="673D2ED7" w14:textId="77777777" w:rsidR="00081F95" w:rsidRPr="0036559D" w:rsidRDefault="00081F95" w:rsidP="0036559D">
      <w:pPr>
        <w:pStyle w:val="24"/>
        <w:widowControl/>
        <w:tabs>
          <w:tab w:val="left" w:pos="851"/>
          <w:tab w:val="left" w:pos="993"/>
          <w:tab w:val="left" w:pos="1560"/>
        </w:tabs>
        <w:ind w:firstLine="709"/>
        <w:rPr>
          <w:bCs/>
          <w:sz w:val="22"/>
          <w:szCs w:val="22"/>
        </w:rPr>
      </w:pPr>
      <w:r w:rsidRPr="0036559D">
        <w:rPr>
          <w:bCs/>
          <w:sz w:val="22"/>
          <w:szCs w:val="22"/>
        </w:rPr>
        <w:t xml:space="preserve"> Основания для переноса заседания Правления Департамента энергетики и тарифов Ивановской области отсутствуют.</w:t>
      </w:r>
    </w:p>
    <w:p w14:paraId="313ACC37" w14:textId="77777777" w:rsidR="00081F95" w:rsidRPr="0036559D" w:rsidRDefault="00081F95" w:rsidP="0036559D">
      <w:pPr>
        <w:tabs>
          <w:tab w:val="left" w:pos="851"/>
        </w:tabs>
        <w:ind w:firstLine="709"/>
        <w:jc w:val="both"/>
        <w:rPr>
          <w:b/>
          <w:sz w:val="22"/>
          <w:szCs w:val="22"/>
        </w:rPr>
      </w:pPr>
    </w:p>
    <w:p w14:paraId="37B93937" w14:textId="77777777" w:rsidR="00081F95" w:rsidRPr="00061991" w:rsidRDefault="00081F95" w:rsidP="00941935">
      <w:pPr>
        <w:ind w:firstLine="709"/>
        <w:jc w:val="both"/>
        <w:rPr>
          <w:b/>
          <w:sz w:val="22"/>
          <w:szCs w:val="22"/>
        </w:rPr>
      </w:pPr>
      <w:r w:rsidRPr="00061991">
        <w:rPr>
          <w:b/>
          <w:sz w:val="22"/>
          <w:szCs w:val="22"/>
        </w:rPr>
        <w:t>РЕШИЛИ:</w:t>
      </w:r>
    </w:p>
    <w:p w14:paraId="57D4C7A6" w14:textId="77777777" w:rsidR="00081F95" w:rsidRPr="00061991" w:rsidRDefault="00081F95" w:rsidP="00941935">
      <w:pPr>
        <w:pStyle w:val="ConsNormal"/>
        <w:ind w:firstLine="567"/>
        <w:jc w:val="both"/>
        <w:rPr>
          <w:rFonts w:ascii="Times New Roman" w:hAnsi="Times New Roman"/>
          <w:sz w:val="22"/>
          <w:szCs w:val="22"/>
        </w:rPr>
      </w:pPr>
      <w:r w:rsidRPr="00061991">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w:t>
      </w:r>
      <w:r w:rsidR="001248CA" w:rsidRPr="00061991">
        <w:rPr>
          <w:rFonts w:ascii="Times New Roman" w:hAnsi="Times New Roman"/>
          <w:sz w:val="22"/>
          <w:szCs w:val="22"/>
        </w:rPr>
        <w:t>е теплоснабжения»</w:t>
      </w:r>
      <w:r w:rsidRPr="00061991">
        <w:rPr>
          <w:rFonts w:ascii="Times New Roman" w:hAnsi="Times New Roman"/>
          <w:sz w:val="22"/>
          <w:szCs w:val="22"/>
        </w:rPr>
        <w:t>:</w:t>
      </w:r>
    </w:p>
    <w:p w14:paraId="18FC0EE3" w14:textId="7915524E" w:rsidR="001248CA" w:rsidRPr="00061991" w:rsidRDefault="001248CA" w:rsidP="00EA6778">
      <w:pPr>
        <w:pStyle w:val="2"/>
        <w:numPr>
          <w:ilvl w:val="0"/>
          <w:numId w:val="31"/>
        </w:numPr>
        <w:tabs>
          <w:tab w:val="left" w:pos="1134"/>
        </w:tabs>
        <w:ind w:left="0" w:firstLine="567"/>
        <w:rPr>
          <w:b w:val="0"/>
          <w:sz w:val="22"/>
          <w:szCs w:val="22"/>
        </w:rPr>
      </w:pPr>
      <w:r w:rsidRPr="00061991">
        <w:rPr>
          <w:b w:val="0"/>
          <w:sz w:val="22"/>
          <w:szCs w:val="22"/>
        </w:rPr>
        <w:t xml:space="preserve">С 01.01.2024  произвести корректировку установленных долгосрочных тарифов на тепловую энергию для потребителей </w:t>
      </w:r>
      <w:r w:rsidRPr="00061991">
        <w:rPr>
          <w:b w:val="0"/>
          <w:bCs/>
          <w:sz w:val="22"/>
          <w:szCs w:val="22"/>
        </w:rPr>
        <w:t>МУП района «Решма»</w:t>
      </w:r>
      <w:r w:rsidRPr="00061991">
        <w:rPr>
          <w:b w:val="0"/>
          <w:sz w:val="22"/>
          <w:szCs w:val="22"/>
        </w:rPr>
        <w:t xml:space="preserve"> (Кинешемский район) на 2024-2027 годы, изложив </w:t>
      </w:r>
      <w:hyperlink r:id="rId23" w:history="1">
        <w:r w:rsidRPr="00061991">
          <w:rPr>
            <w:b w:val="0"/>
            <w:sz w:val="22"/>
            <w:szCs w:val="22"/>
          </w:rPr>
          <w:t>приложение 1</w:t>
        </w:r>
      </w:hyperlink>
      <w:r w:rsidRPr="00061991">
        <w:rPr>
          <w:b w:val="0"/>
          <w:sz w:val="22"/>
          <w:szCs w:val="22"/>
        </w:rPr>
        <w:t xml:space="preserve"> к постановлению Департамента энергетики и тарифов Ивановской области от 17.11.2022 № 50-т/12 в новой редакции:</w:t>
      </w:r>
    </w:p>
    <w:p w14:paraId="506A8843" w14:textId="77777777" w:rsidR="00941269" w:rsidRDefault="00941269" w:rsidP="00941935">
      <w:pPr>
        <w:widowControl/>
        <w:autoSpaceDE w:val="0"/>
        <w:autoSpaceDN w:val="0"/>
        <w:adjustRightInd w:val="0"/>
        <w:ind w:left="900"/>
        <w:jc w:val="right"/>
        <w:rPr>
          <w:sz w:val="22"/>
          <w:szCs w:val="22"/>
        </w:rPr>
      </w:pPr>
    </w:p>
    <w:p w14:paraId="1BE45FE4" w14:textId="77777777" w:rsidR="00941269" w:rsidRDefault="00941269" w:rsidP="00941935">
      <w:pPr>
        <w:widowControl/>
        <w:autoSpaceDE w:val="0"/>
        <w:autoSpaceDN w:val="0"/>
        <w:adjustRightInd w:val="0"/>
        <w:ind w:left="900"/>
        <w:jc w:val="right"/>
        <w:rPr>
          <w:sz w:val="22"/>
          <w:szCs w:val="22"/>
        </w:rPr>
      </w:pPr>
    </w:p>
    <w:p w14:paraId="3A87DE19" w14:textId="21FA56E5" w:rsidR="001248CA" w:rsidRPr="00061991" w:rsidRDefault="001248CA" w:rsidP="00941935">
      <w:pPr>
        <w:widowControl/>
        <w:autoSpaceDE w:val="0"/>
        <w:autoSpaceDN w:val="0"/>
        <w:adjustRightInd w:val="0"/>
        <w:ind w:left="900"/>
        <w:jc w:val="right"/>
        <w:rPr>
          <w:sz w:val="22"/>
          <w:szCs w:val="22"/>
        </w:rPr>
      </w:pPr>
      <w:r w:rsidRPr="00061991">
        <w:rPr>
          <w:sz w:val="22"/>
          <w:szCs w:val="22"/>
        </w:rPr>
        <w:lastRenderedPageBreak/>
        <w:t>Приложение 1 к постановлению Департамента энергетики и тарифов</w:t>
      </w:r>
    </w:p>
    <w:p w14:paraId="09602CF1" w14:textId="77777777" w:rsidR="001248CA" w:rsidRPr="00061991" w:rsidRDefault="001248CA" w:rsidP="00941935">
      <w:pPr>
        <w:widowControl/>
        <w:autoSpaceDE w:val="0"/>
        <w:autoSpaceDN w:val="0"/>
        <w:adjustRightInd w:val="0"/>
        <w:ind w:left="900"/>
        <w:jc w:val="right"/>
        <w:rPr>
          <w:sz w:val="22"/>
          <w:szCs w:val="22"/>
        </w:rPr>
      </w:pPr>
      <w:r w:rsidRPr="00061991">
        <w:rPr>
          <w:sz w:val="22"/>
          <w:szCs w:val="22"/>
        </w:rPr>
        <w:t>Ивановской области от 17.11.2022 № 50-т/12</w:t>
      </w:r>
    </w:p>
    <w:p w14:paraId="49A8D472" w14:textId="77777777" w:rsidR="001248CA" w:rsidRPr="00061991" w:rsidRDefault="001248CA" w:rsidP="00941935">
      <w:pPr>
        <w:rPr>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1276"/>
        <w:gridCol w:w="709"/>
        <w:gridCol w:w="1134"/>
        <w:gridCol w:w="1134"/>
        <w:gridCol w:w="567"/>
        <w:gridCol w:w="567"/>
        <w:gridCol w:w="567"/>
        <w:gridCol w:w="567"/>
        <w:gridCol w:w="850"/>
      </w:tblGrid>
      <w:tr w:rsidR="001248CA" w:rsidRPr="00061991" w14:paraId="60D3AC28" w14:textId="77777777" w:rsidTr="001248CA">
        <w:trPr>
          <w:trHeight w:val="264"/>
        </w:trPr>
        <w:tc>
          <w:tcPr>
            <w:tcW w:w="426" w:type="dxa"/>
            <w:vMerge w:val="restart"/>
            <w:shd w:val="clear" w:color="auto" w:fill="auto"/>
            <w:vAlign w:val="center"/>
            <w:hideMark/>
          </w:tcPr>
          <w:p w14:paraId="6CEAEA69" w14:textId="77777777" w:rsidR="001248CA" w:rsidRPr="00061991" w:rsidRDefault="001248CA" w:rsidP="00941935">
            <w:pPr>
              <w:widowControl/>
              <w:jc w:val="center"/>
              <w:rPr>
                <w:sz w:val="22"/>
                <w:szCs w:val="22"/>
              </w:rPr>
            </w:pPr>
            <w:r w:rsidRPr="00061991">
              <w:rPr>
                <w:sz w:val="22"/>
                <w:szCs w:val="22"/>
              </w:rPr>
              <w:t>№ п/п</w:t>
            </w:r>
          </w:p>
        </w:tc>
        <w:tc>
          <w:tcPr>
            <w:tcW w:w="2551" w:type="dxa"/>
            <w:vMerge w:val="restart"/>
            <w:shd w:val="clear" w:color="auto" w:fill="auto"/>
            <w:vAlign w:val="center"/>
            <w:hideMark/>
          </w:tcPr>
          <w:p w14:paraId="0B2FA58D" w14:textId="77777777" w:rsidR="001248CA" w:rsidRPr="00061991" w:rsidRDefault="001248CA" w:rsidP="00941935">
            <w:pPr>
              <w:widowControl/>
              <w:jc w:val="center"/>
              <w:rPr>
                <w:sz w:val="22"/>
                <w:szCs w:val="22"/>
              </w:rPr>
            </w:pPr>
            <w:r w:rsidRPr="00061991">
              <w:rPr>
                <w:sz w:val="22"/>
                <w:szCs w:val="22"/>
              </w:rPr>
              <w:t>Наименование регулируемой организации</w:t>
            </w:r>
          </w:p>
        </w:tc>
        <w:tc>
          <w:tcPr>
            <w:tcW w:w="1276" w:type="dxa"/>
            <w:vMerge w:val="restart"/>
            <w:shd w:val="clear" w:color="auto" w:fill="auto"/>
            <w:noWrap/>
            <w:vAlign w:val="center"/>
            <w:hideMark/>
          </w:tcPr>
          <w:p w14:paraId="3DEEB8D0" w14:textId="77777777" w:rsidR="001248CA" w:rsidRPr="00061991" w:rsidRDefault="001248CA" w:rsidP="00941935">
            <w:pPr>
              <w:widowControl/>
              <w:jc w:val="center"/>
              <w:rPr>
                <w:sz w:val="22"/>
                <w:szCs w:val="22"/>
              </w:rPr>
            </w:pPr>
            <w:r w:rsidRPr="00061991">
              <w:rPr>
                <w:sz w:val="22"/>
                <w:szCs w:val="22"/>
              </w:rPr>
              <w:t>Вид тарифа</w:t>
            </w:r>
          </w:p>
        </w:tc>
        <w:tc>
          <w:tcPr>
            <w:tcW w:w="709" w:type="dxa"/>
            <w:vMerge w:val="restart"/>
            <w:shd w:val="clear" w:color="auto" w:fill="auto"/>
            <w:noWrap/>
            <w:vAlign w:val="center"/>
            <w:hideMark/>
          </w:tcPr>
          <w:p w14:paraId="0A34CBF2" w14:textId="77777777" w:rsidR="001248CA" w:rsidRPr="00061991" w:rsidRDefault="001248CA" w:rsidP="00941935">
            <w:pPr>
              <w:widowControl/>
              <w:jc w:val="center"/>
              <w:rPr>
                <w:sz w:val="22"/>
                <w:szCs w:val="22"/>
              </w:rPr>
            </w:pPr>
            <w:r w:rsidRPr="00061991">
              <w:rPr>
                <w:sz w:val="22"/>
                <w:szCs w:val="22"/>
              </w:rPr>
              <w:t>Год</w:t>
            </w:r>
          </w:p>
        </w:tc>
        <w:tc>
          <w:tcPr>
            <w:tcW w:w="2268" w:type="dxa"/>
            <w:gridSpan w:val="2"/>
            <w:shd w:val="clear" w:color="auto" w:fill="auto"/>
            <w:noWrap/>
            <w:vAlign w:val="center"/>
            <w:hideMark/>
          </w:tcPr>
          <w:p w14:paraId="2680C83A" w14:textId="77777777" w:rsidR="001248CA" w:rsidRPr="00061991" w:rsidRDefault="001248CA" w:rsidP="00941935">
            <w:pPr>
              <w:widowControl/>
              <w:jc w:val="center"/>
              <w:rPr>
                <w:sz w:val="22"/>
                <w:szCs w:val="22"/>
              </w:rPr>
            </w:pPr>
            <w:r w:rsidRPr="00061991">
              <w:rPr>
                <w:sz w:val="22"/>
                <w:szCs w:val="22"/>
              </w:rPr>
              <w:t>Вода</w:t>
            </w:r>
          </w:p>
        </w:tc>
        <w:tc>
          <w:tcPr>
            <w:tcW w:w="2268" w:type="dxa"/>
            <w:gridSpan w:val="4"/>
            <w:shd w:val="clear" w:color="auto" w:fill="auto"/>
            <w:noWrap/>
            <w:vAlign w:val="center"/>
            <w:hideMark/>
          </w:tcPr>
          <w:p w14:paraId="358E0D39" w14:textId="77777777" w:rsidR="001248CA" w:rsidRPr="00061991" w:rsidRDefault="001248CA" w:rsidP="00941935">
            <w:pPr>
              <w:widowControl/>
              <w:jc w:val="center"/>
              <w:rPr>
                <w:sz w:val="22"/>
                <w:szCs w:val="22"/>
              </w:rPr>
            </w:pPr>
            <w:r w:rsidRPr="00061991">
              <w:rPr>
                <w:sz w:val="22"/>
                <w:szCs w:val="22"/>
              </w:rPr>
              <w:t>Отборный пар давлением</w:t>
            </w:r>
          </w:p>
        </w:tc>
        <w:tc>
          <w:tcPr>
            <w:tcW w:w="850" w:type="dxa"/>
            <w:vMerge w:val="restart"/>
            <w:shd w:val="clear" w:color="auto" w:fill="auto"/>
            <w:vAlign w:val="center"/>
            <w:hideMark/>
          </w:tcPr>
          <w:p w14:paraId="259E075F" w14:textId="77777777" w:rsidR="001248CA" w:rsidRPr="00061991" w:rsidRDefault="001248CA" w:rsidP="00941935">
            <w:pPr>
              <w:widowControl/>
              <w:jc w:val="center"/>
              <w:rPr>
                <w:sz w:val="22"/>
                <w:szCs w:val="22"/>
              </w:rPr>
            </w:pPr>
            <w:r w:rsidRPr="00061991">
              <w:rPr>
                <w:sz w:val="22"/>
                <w:szCs w:val="22"/>
              </w:rPr>
              <w:t>Острый и редуцированный пар</w:t>
            </w:r>
          </w:p>
          <w:p w14:paraId="3A8D7BD0" w14:textId="77777777" w:rsidR="001248CA" w:rsidRPr="00061991" w:rsidRDefault="001248CA" w:rsidP="00941935">
            <w:pPr>
              <w:jc w:val="center"/>
              <w:rPr>
                <w:sz w:val="22"/>
                <w:szCs w:val="22"/>
              </w:rPr>
            </w:pPr>
          </w:p>
        </w:tc>
      </w:tr>
      <w:tr w:rsidR="001248CA" w:rsidRPr="00061991" w14:paraId="0DB052EC" w14:textId="77777777" w:rsidTr="001248CA">
        <w:trPr>
          <w:trHeight w:val="540"/>
        </w:trPr>
        <w:tc>
          <w:tcPr>
            <w:tcW w:w="426" w:type="dxa"/>
            <w:vMerge/>
            <w:shd w:val="clear" w:color="auto" w:fill="auto"/>
            <w:noWrap/>
            <w:vAlign w:val="center"/>
            <w:hideMark/>
          </w:tcPr>
          <w:p w14:paraId="33807351" w14:textId="77777777" w:rsidR="001248CA" w:rsidRPr="00061991" w:rsidRDefault="001248CA" w:rsidP="00941935">
            <w:pPr>
              <w:widowControl/>
              <w:jc w:val="center"/>
              <w:rPr>
                <w:sz w:val="22"/>
                <w:szCs w:val="22"/>
              </w:rPr>
            </w:pPr>
          </w:p>
        </w:tc>
        <w:tc>
          <w:tcPr>
            <w:tcW w:w="2551" w:type="dxa"/>
            <w:vMerge/>
            <w:shd w:val="clear" w:color="auto" w:fill="auto"/>
            <w:vAlign w:val="center"/>
            <w:hideMark/>
          </w:tcPr>
          <w:p w14:paraId="61D4BCC5" w14:textId="77777777" w:rsidR="001248CA" w:rsidRPr="00061991" w:rsidRDefault="001248CA" w:rsidP="00941935">
            <w:pPr>
              <w:widowControl/>
              <w:rPr>
                <w:sz w:val="22"/>
                <w:szCs w:val="22"/>
              </w:rPr>
            </w:pPr>
          </w:p>
        </w:tc>
        <w:tc>
          <w:tcPr>
            <w:tcW w:w="1276" w:type="dxa"/>
            <w:vMerge/>
            <w:shd w:val="clear" w:color="auto" w:fill="auto"/>
            <w:noWrap/>
            <w:vAlign w:val="center"/>
            <w:hideMark/>
          </w:tcPr>
          <w:p w14:paraId="395AC34F" w14:textId="77777777" w:rsidR="001248CA" w:rsidRPr="00061991" w:rsidRDefault="001248CA" w:rsidP="00941935">
            <w:pPr>
              <w:widowControl/>
              <w:jc w:val="center"/>
              <w:rPr>
                <w:sz w:val="22"/>
                <w:szCs w:val="22"/>
              </w:rPr>
            </w:pPr>
          </w:p>
        </w:tc>
        <w:tc>
          <w:tcPr>
            <w:tcW w:w="709" w:type="dxa"/>
            <w:vMerge/>
            <w:shd w:val="clear" w:color="auto" w:fill="auto"/>
            <w:noWrap/>
            <w:vAlign w:val="center"/>
            <w:hideMark/>
          </w:tcPr>
          <w:p w14:paraId="6A037D32" w14:textId="77777777" w:rsidR="001248CA" w:rsidRPr="00061991" w:rsidRDefault="001248CA" w:rsidP="00941935">
            <w:pPr>
              <w:widowControl/>
              <w:jc w:val="center"/>
              <w:rPr>
                <w:sz w:val="22"/>
                <w:szCs w:val="22"/>
              </w:rPr>
            </w:pPr>
          </w:p>
        </w:tc>
        <w:tc>
          <w:tcPr>
            <w:tcW w:w="1134" w:type="dxa"/>
            <w:shd w:val="clear" w:color="auto" w:fill="auto"/>
            <w:noWrap/>
            <w:vAlign w:val="center"/>
            <w:hideMark/>
          </w:tcPr>
          <w:p w14:paraId="22E6DCA7" w14:textId="77777777" w:rsidR="001248CA" w:rsidRPr="00061991" w:rsidRDefault="001248CA" w:rsidP="00941935">
            <w:pPr>
              <w:widowControl/>
              <w:jc w:val="center"/>
              <w:rPr>
                <w:sz w:val="22"/>
                <w:szCs w:val="22"/>
              </w:rPr>
            </w:pPr>
            <w:r w:rsidRPr="00061991">
              <w:rPr>
                <w:sz w:val="22"/>
                <w:szCs w:val="22"/>
              </w:rPr>
              <w:t>1 полугодие</w:t>
            </w:r>
          </w:p>
        </w:tc>
        <w:tc>
          <w:tcPr>
            <w:tcW w:w="1134" w:type="dxa"/>
            <w:shd w:val="clear" w:color="auto" w:fill="auto"/>
            <w:vAlign w:val="center"/>
          </w:tcPr>
          <w:p w14:paraId="0DABC551" w14:textId="77777777" w:rsidR="001248CA" w:rsidRPr="00061991" w:rsidRDefault="001248CA" w:rsidP="00941935">
            <w:pPr>
              <w:widowControl/>
              <w:jc w:val="center"/>
              <w:rPr>
                <w:sz w:val="22"/>
                <w:szCs w:val="22"/>
              </w:rPr>
            </w:pPr>
            <w:r w:rsidRPr="00061991">
              <w:rPr>
                <w:sz w:val="22"/>
                <w:szCs w:val="22"/>
              </w:rPr>
              <w:t>2 полугодие</w:t>
            </w:r>
          </w:p>
        </w:tc>
        <w:tc>
          <w:tcPr>
            <w:tcW w:w="567" w:type="dxa"/>
            <w:shd w:val="clear" w:color="auto" w:fill="auto"/>
            <w:vAlign w:val="center"/>
            <w:hideMark/>
          </w:tcPr>
          <w:p w14:paraId="11BD7551" w14:textId="77777777" w:rsidR="001248CA" w:rsidRPr="00061991" w:rsidRDefault="001248CA" w:rsidP="00941935">
            <w:pPr>
              <w:widowControl/>
              <w:jc w:val="center"/>
              <w:rPr>
                <w:sz w:val="22"/>
                <w:szCs w:val="22"/>
              </w:rPr>
            </w:pPr>
            <w:r w:rsidRPr="00061991">
              <w:rPr>
                <w:sz w:val="22"/>
                <w:szCs w:val="22"/>
              </w:rPr>
              <w:t>от 1,2 до 2,5 кг/</w:t>
            </w:r>
          </w:p>
          <w:p w14:paraId="2C4A6371" w14:textId="77777777" w:rsidR="001248CA" w:rsidRPr="00061991" w:rsidRDefault="001248CA" w:rsidP="00941935">
            <w:pPr>
              <w:widowControl/>
              <w:jc w:val="center"/>
              <w:rPr>
                <w:sz w:val="22"/>
                <w:szCs w:val="22"/>
              </w:rPr>
            </w:pPr>
            <w:r w:rsidRPr="00061991">
              <w:rPr>
                <w:sz w:val="22"/>
                <w:szCs w:val="22"/>
              </w:rPr>
              <w:t>см</w:t>
            </w:r>
            <w:r w:rsidRPr="00061991">
              <w:rPr>
                <w:sz w:val="22"/>
                <w:szCs w:val="22"/>
                <w:vertAlign w:val="superscript"/>
              </w:rPr>
              <w:t>2</w:t>
            </w:r>
          </w:p>
        </w:tc>
        <w:tc>
          <w:tcPr>
            <w:tcW w:w="567" w:type="dxa"/>
            <w:vAlign w:val="center"/>
          </w:tcPr>
          <w:p w14:paraId="3CD5B6AD" w14:textId="77777777" w:rsidR="001248CA" w:rsidRPr="00061991" w:rsidRDefault="001248CA" w:rsidP="00941935">
            <w:pPr>
              <w:widowControl/>
              <w:jc w:val="center"/>
              <w:rPr>
                <w:sz w:val="22"/>
                <w:szCs w:val="22"/>
              </w:rPr>
            </w:pPr>
            <w:r w:rsidRPr="00061991">
              <w:rPr>
                <w:sz w:val="22"/>
                <w:szCs w:val="22"/>
              </w:rPr>
              <w:t>от 2,5 до 7,0 кг/см</w:t>
            </w:r>
            <w:r w:rsidRPr="00061991">
              <w:rPr>
                <w:sz w:val="22"/>
                <w:szCs w:val="22"/>
                <w:vertAlign w:val="superscript"/>
              </w:rPr>
              <w:t>2</w:t>
            </w:r>
          </w:p>
        </w:tc>
        <w:tc>
          <w:tcPr>
            <w:tcW w:w="567" w:type="dxa"/>
            <w:vAlign w:val="center"/>
          </w:tcPr>
          <w:p w14:paraId="6DCDCF68" w14:textId="77777777" w:rsidR="001248CA" w:rsidRPr="00061991" w:rsidRDefault="001248CA" w:rsidP="00941935">
            <w:pPr>
              <w:widowControl/>
              <w:jc w:val="center"/>
              <w:rPr>
                <w:sz w:val="22"/>
                <w:szCs w:val="22"/>
              </w:rPr>
            </w:pPr>
            <w:r w:rsidRPr="00061991">
              <w:rPr>
                <w:sz w:val="22"/>
                <w:szCs w:val="22"/>
              </w:rPr>
              <w:t>от 7,0 до 13,0 кг/</w:t>
            </w:r>
          </w:p>
          <w:p w14:paraId="0B9AAA57" w14:textId="77777777" w:rsidR="001248CA" w:rsidRPr="00061991" w:rsidRDefault="001248CA" w:rsidP="00941935">
            <w:pPr>
              <w:widowControl/>
              <w:jc w:val="center"/>
              <w:rPr>
                <w:sz w:val="22"/>
                <w:szCs w:val="22"/>
              </w:rPr>
            </w:pPr>
            <w:r w:rsidRPr="00061991">
              <w:rPr>
                <w:sz w:val="22"/>
                <w:szCs w:val="22"/>
              </w:rPr>
              <w:t>см</w:t>
            </w:r>
            <w:r w:rsidRPr="00061991">
              <w:rPr>
                <w:sz w:val="22"/>
                <w:szCs w:val="22"/>
                <w:vertAlign w:val="superscript"/>
              </w:rPr>
              <w:t>2</w:t>
            </w:r>
          </w:p>
        </w:tc>
        <w:tc>
          <w:tcPr>
            <w:tcW w:w="567" w:type="dxa"/>
            <w:vAlign w:val="center"/>
          </w:tcPr>
          <w:p w14:paraId="47859243" w14:textId="77777777" w:rsidR="001248CA" w:rsidRPr="00061991" w:rsidRDefault="001248CA" w:rsidP="00941935">
            <w:pPr>
              <w:widowControl/>
              <w:ind w:right="-108" w:hanging="109"/>
              <w:jc w:val="center"/>
              <w:rPr>
                <w:sz w:val="22"/>
                <w:szCs w:val="22"/>
              </w:rPr>
            </w:pPr>
            <w:r w:rsidRPr="00061991">
              <w:rPr>
                <w:sz w:val="22"/>
                <w:szCs w:val="22"/>
              </w:rPr>
              <w:t>Свыше 13,0 кг/</w:t>
            </w:r>
          </w:p>
          <w:p w14:paraId="6A48F931" w14:textId="77777777" w:rsidR="001248CA" w:rsidRPr="00061991" w:rsidRDefault="001248CA" w:rsidP="00941935">
            <w:pPr>
              <w:widowControl/>
              <w:jc w:val="center"/>
              <w:rPr>
                <w:sz w:val="22"/>
                <w:szCs w:val="22"/>
              </w:rPr>
            </w:pPr>
            <w:r w:rsidRPr="00061991">
              <w:rPr>
                <w:sz w:val="22"/>
                <w:szCs w:val="22"/>
              </w:rPr>
              <w:t>см</w:t>
            </w:r>
            <w:r w:rsidRPr="00061991">
              <w:rPr>
                <w:sz w:val="22"/>
                <w:szCs w:val="22"/>
                <w:vertAlign w:val="superscript"/>
              </w:rPr>
              <w:t>2</w:t>
            </w:r>
          </w:p>
        </w:tc>
        <w:tc>
          <w:tcPr>
            <w:tcW w:w="850" w:type="dxa"/>
            <w:vMerge/>
            <w:shd w:val="clear" w:color="auto" w:fill="auto"/>
            <w:vAlign w:val="center"/>
            <w:hideMark/>
          </w:tcPr>
          <w:p w14:paraId="0C8CB960" w14:textId="77777777" w:rsidR="001248CA" w:rsidRPr="00061991" w:rsidRDefault="001248CA" w:rsidP="00941935">
            <w:pPr>
              <w:widowControl/>
              <w:jc w:val="center"/>
              <w:rPr>
                <w:sz w:val="22"/>
                <w:szCs w:val="22"/>
              </w:rPr>
            </w:pPr>
          </w:p>
        </w:tc>
      </w:tr>
      <w:tr w:rsidR="001248CA" w:rsidRPr="00061991" w14:paraId="38CEEF7F" w14:textId="77777777" w:rsidTr="001248CA">
        <w:trPr>
          <w:trHeight w:val="300"/>
        </w:trPr>
        <w:tc>
          <w:tcPr>
            <w:tcW w:w="10348" w:type="dxa"/>
            <w:gridSpan w:val="11"/>
            <w:shd w:val="clear" w:color="auto" w:fill="auto"/>
            <w:noWrap/>
            <w:vAlign w:val="center"/>
            <w:hideMark/>
          </w:tcPr>
          <w:p w14:paraId="4069E04E" w14:textId="77777777" w:rsidR="001248CA" w:rsidRPr="00061991" w:rsidRDefault="001248CA" w:rsidP="00941935">
            <w:pPr>
              <w:widowControl/>
              <w:jc w:val="center"/>
              <w:rPr>
                <w:sz w:val="22"/>
                <w:szCs w:val="22"/>
              </w:rPr>
            </w:pPr>
            <w:r w:rsidRPr="00061991">
              <w:rPr>
                <w:sz w:val="22"/>
                <w:szCs w:val="22"/>
              </w:rPr>
              <w:t>Для потребителей, в случае отсутствия дифференциации тарифов по схеме подключения</w:t>
            </w:r>
          </w:p>
        </w:tc>
      </w:tr>
      <w:tr w:rsidR="001248CA" w:rsidRPr="00061991" w14:paraId="16713AA0" w14:textId="77777777" w:rsidTr="001248CA">
        <w:trPr>
          <w:trHeight w:val="340"/>
        </w:trPr>
        <w:tc>
          <w:tcPr>
            <w:tcW w:w="426" w:type="dxa"/>
            <w:vMerge w:val="restart"/>
            <w:shd w:val="clear" w:color="auto" w:fill="auto"/>
            <w:noWrap/>
            <w:vAlign w:val="center"/>
            <w:hideMark/>
          </w:tcPr>
          <w:p w14:paraId="75C6A8D6" w14:textId="77777777" w:rsidR="001248CA" w:rsidRPr="00061991" w:rsidRDefault="001248CA" w:rsidP="00941935">
            <w:pPr>
              <w:rPr>
                <w:sz w:val="22"/>
                <w:szCs w:val="22"/>
              </w:rPr>
            </w:pPr>
            <w:r w:rsidRPr="00061991">
              <w:rPr>
                <w:sz w:val="22"/>
                <w:szCs w:val="22"/>
              </w:rPr>
              <w:t>1.</w:t>
            </w:r>
          </w:p>
        </w:tc>
        <w:tc>
          <w:tcPr>
            <w:tcW w:w="2551" w:type="dxa"/>
            <w:vMerge w:val="restart"/>
            <w:shd w:val="clear" w:color="auto" w:fill="auto"/>
            <w:vAlign w:val="center"/>
            <w:hideMark/>
          </w:tcPr>
          <w:p w14:paraId="61480171" w14:textId="77777777" w:rsidR="001248CA" w:rsidRPr="00061991" w:rsidRDefault="001248CA" w:rsidP="00941935">
            <w:pPr>
              <w:widowControl/>
              <w:rPr>
                <w:sz w:val="22"/>
                <w:szCs w:val="22"/>
              </w:rPr>
            </w:pPr>
            <w:r w:rsidRPr="00061991">
              <w:rPr>
                <w:bCs/>
                <w:sz w:val="22"/>
                <w:szCs w:val="22"/>
              </w:rPr>
              <w:t xml:space="preserve">МУП района «Решма» (Кинешемский район), </w:t>
            </w:r>
            <w:r w:rsidRPr="00061991">
              <w:rPr>
                <w:bCs/>
                <w:color w:val="000000"/>
                <w:sz w:val="22"/>
                <w:szCs w:val="22"/>
              </w:rPr>
              <w:t>от котельной д. Луговое</w:t>
            </w:r>
          </w:p>
        </w:tc>
        <w:tc>
          <w:tcPr>
            <w:tcW w:w="1276" w:type="dxa"/>
            <w:vMerge w:val="restart"/>
            <w:shd w:val="clear" w:color="auto" w:fill="auto"/>
            <w:vAlign w:val="center"/>
            <w:hideMark/>
          </w:tcPr>
          <w:p w14:paraId="226C34E1" w14:textId="77777777" w:rsidR="001248CA" w:rsidRPr="00061991" w:rsidRDefault="001248CA"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руб./Гкал, НДС не облагается</w:t>
            </w:r>
          </w:p>
        </w:tc>
        <w:tc>
          <w:tcPr>
            <w:tcW w:w="709" w:type="dxa"/>
            <w:shd w:val="clear" w:color="auto" w:fill="auto"/>
            <w:noWrap/>
            <w:vAlign w:val="center"/>
            <w:hideMark/>
          </w:tcPr>
          <w:p w14:paraId="2C3553A3" w14:textId="77777777" w:rsidR="001248CA" w:rsidRPr="00061991" w:rsidRDefault="001248CA" w:rsidP="00941935">
            <w:pPr>
              <w:jc w:val="center"/>
              <w:rPr>
                <w:sz w:val="22"/>
                <w:szCs w:val="22"/>
              </w:rPr>
            </w:pPr>
            <w:r w:rsidRPr="00061991">
              <w:rPr>
                <w:sz w:val="22"/>
                <w:szCs w:val="22"/>
              </w:rPr>
              <w:t>2023</w:t>
            </w:r>
          </w:p>
        </w:tc>
        <w:tc>
          <w:tcPr>
            <w:tcW w:w="2268" w:type="dxa"/>
            <w:gridSpan w:val="2"/>
            <w:shd w:val="clear" w:color="auto" w:fill="auto"/>
            <w:noWrap/>
            <w:vAlign w:val="center"/>
            <w:hideMark/>
          </w:tcPr>
          <w:p w14:paraId="14D65B06" w14:textId="77777777" w:rsidR="001248CA" w:rsidRPr="00061991" w:rsidRDefault="001248CA" w:rsidP="00941935">
            <w:pPr>
              <w:jc w:val="center"/>
              <w:rPr>
                <w:sz w:val="22"/>
                <w:szCs w:val="22"/>
              </w:rPr>
            </w:pPr>
            <w:r w:rsidRPr="00061991">
              <w:rPr>
                <w:sz w:val="22"/>
                <w:szCs w:val="22"/>
              </w:rPr>
              <w:t>3 461,10 *</w:t>
            </w:r>
          </w:p>
        </w:tc>
        <w:tc>
          <w:tcPr>
            <w:tcW w:w="567" w:type="dxa"/>
            <w:shd w:val="clear" w:color="auto" w:fill="auto"/>
            <w:noWrap/>
            <w:vAlign w:val="center"/>
            <w:hideMark/>
          </w:tcPr>
          <w:p w14:paraId="7E6EC19A"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7A063BA2"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5C2ABE72"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6ED8FA58" w14:textId="77777777" w:rsidR="001248CA" w:rsidRPr="00061991" w:rsidRDefault="001248CA" w:rsidP="00941935">
            <w:pPr>
              <w:jc w:val="center"/>
              <w:rPr>
                <w:sz w:val="22"/>
                <w:szCs w:val="22"/>
              </w:rPr>
            </w:pPr>
            <w:r w:rsidRPr="00061991">
              <w:rPr>
                <w:sz w:val="22"/>
                <w:szCs w:val="22"/>
              </w:rPr>
              <w:t>-</w:t>
            </w:r>
          </w:p>
        </w:tc>
        <w:tc>
          <w:tcPr>
            <w:tcW w:w="850" w:type="dxa"/>
            <w:shd w:val="clear" w:color="auto" w:fill="auto"/>
            <w:noWrap/>
            <w:vAlign w:val="center"/>
            <w:hideMark/>
          </w:tcPr>
          <w:p w14:paraId="1509077E" w14:textId="77777777" w:rsidR="001248CA" w:rsidRPr="00061991" w:rsidRDefault="001248CA" w:rsidP="00941935">
            <w:pPr>
              <w:jc w:val="center"/>
              <w:rPr>
                <w:sz w:val="22"/>
                <w:szCs w:val="22"/>
              </w:rPr>
            </w:pPr>
            <w:r w:rsidRPr="00061991">
              <w:rPr>
                <w:sz w:val="22"/>
                <w:szCs w:val="22"/>
              </w:rPr>
              <w:t>-</w:t>
            </w:r>
          </w:p>
        </w:tc>
      </w:tr>
      <w:tr w:rsidR="001248CA" w:rsidRPr="00061991" w14:paraId="7959981C" w14:textId="77777777" w:rsidTr="001248CA">
        <w:trPr>
          <w:trHeight w:val="340"/>
        </w:trPr>
        <w:tc>
          <w:tcPr>
            <w:tcW w:w="426" w:type="dxa"/>
            <w:vMerge/>
            <w:shd w:val="clear" w:color="auto" w:fill="auto"/>
            <w:noWrap/>
            <w:vAlign w:val="center"/>
            <w:hideMark/>
          </w:tcPr>
          <w:p w14:paraId="10E2DB67" w14:textId="77777777" w:rsidR="001248CA" w:rsidRPr="00061991" w:rsidRDefault="001248CA" w:rsidP="00941935">
            <w:pPr>
              <w:rPr>
                <w:sz w:val="22"/>
                <w:szCs w:val="22"/>
              </w:rPr>
            </w:pPr>
          </w:p>
        </w:tc>
        <w:tc>
          <w:tcPr>
            <w:tcW w:w="2551" w:type="dxa"/>
            <w:vMerge/>
            <w:shd w:val="clear" w:color="auto" w:fill="auto"/>
            <w:vAlign w:val="center"/>
            <w:hideMark/>
          </w:tcPr>
          <w:p w14:paraId="6A07B8A3"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45432439"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3BD184D6" w14:textId="77777777" w:rsidR="001248CA" w:rsidRPr="00061991" w:rsidRDefault="001248CA" w:rsidP="00941935">
            <w:pPr>
              <w:jc w:val="center"/>
              <w:rPr>
                <w:sz w:val="22"/>
                <w:szCs w:val="22"/>
              </w:rPr>
            </w:pPr>
            <w:r w:rsidRPr="00061991">
              <w:rPr>
                <w:sz w:val="22"/>
                <w:szCs w:val="22"/>
              </w:rPr>
              <w:t>2024</w:t>
            </w:r>
          </w:p>
        </w:tc>
        <w:tc>
          <w:tcPr>
            <w:tcW w:w="1134" w:type="dxa"/>
            <w:shd w:val="clear" w:color="auto" w:fill="auto"/>
            <w:noWrap/>
            <w:vAlign w:val="center"/>
            <w:hideMark/>
          </w:tcPr>
          <w:p w14:paraId="6FE1CF52" w14:textId="77777777" w:rsidR="001248CA" w:rsidRPr="00061991" w:rsidRDefault="001248CA" w:rsidP="00941935">
            <w:pPr>
              <w:jc w:val="center"/>
              <w:rPr>
                <w:sz w:val="22"/>
                <w:szCs w:val="22"/>
              </w:rPr>
            </w:pPr>
            <w:r w:rsidRPr="00061991">
              <w:rPr>
                <w:sz w:val="22"/>
                <w:szCs w:val="22"/>
              </w:rPr>
              <w:t>3 461,10</w:t>
            </w:r>
          </w:p>
        </w:tc>
        <w:tc>
          <w:tcPr>
            <w:tcW w:w="1134" w:type="dxa"/>
            <w:shd w:val="clear" w:color="auto" w:fill="auto"/>
            <w:vAlign w:val="center"/>
          </w:tcPr>
          <w:p w14:paraId="44DB64DD" w14:textId="77777777" w:rsidR="001248CA" w:rsidRPr="00061991" w:rsidRDefault="001248CA" w:rsidP="00941935">
            <w:pPr>
              <w:jc w:val="center"/>
              <w:rPr>
                <w:sz w:val="22"/>
                <w:szCs w:val="22"/>
              </w:rPr>
            </w:pPr>
            <w:r w:rsidRPr="00061991">
              <w:rPr>
                <w:sz w:val="22"/>
                <w:szCs w:val="22"/>
              </w:rPr>
              <w:t>3 828,41</w:t>
            </w:r>
          </w:p>
        </w:tc>
        <w:tc>
          <w:tcPr>
            <w:tcW w:w="567" w:type="dxa"/>
            <w:shd w:val="clear" w:color="auto" w:fill="auto"/>
            <w:noWrap/>
            <w:vAlign w:val="center"/>
            <w:hideMark/>
          </w:tcPr>
          <w:p w14:paraId="2FB957AA"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7464E561"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5DC0A529"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428CF787" w14:textId="77777777" w:rsidR="001248CA" w:rsidRPr="00061991" w:rsidRDefault="001248CA" w:rsidP="00941935">
            <w:pPr>
              <w:jc w:val="center"/>
              <w:rPr>
                <w:sz w:val="22"/>
                <w:szCs w:val="22"/>
              </w:rPr>
            </w:pPr>
            <w:r w:rsidRPr="00061991">
              <w:rPr>
                <w:sz w:val="22"/>
                <w:szCs w:val="22"/>
              </w:rPr>
              <w:t>-</w:t>
            </w:r>
          </w:p>
        </w:tc>
        <w:tc>
          <w:tcPr>
            <w:tcW w:w="850" w:type="dxa"/>
            <w:shd w:val="clear" w:color="auto" w:fill="auto"/>
            <w:noWrap/>
            <w:vAlign w:val="center"/>
            <w:hideMark/>
          </w:tcPr>
          <w:p w14:paraId="3500C385" w14:textId="77777777" w:rsidR="001248CA" w:rsidRPr="00061991" w:rsidRDefault="001248CA" w:rsidP="00941935">
            <w:pPr>
              <w:jc w:val="center"/>
              <w:rPr>
                <w:sz w:val="22"/>
                <w:szCs w:val="22"/>
              </w:rPr>
            </w:pPr>
            <w:r w:rsidRPr="00061991">
              <w:rPr>
                <w:sz w:val="22"/>
                <w:szCs w:val="22"/>
              </w:rPr>
              <w:t>-</w:t>
            </w:r>
          </w:p>
        </w:tc>
      </w:tr>
      <w:tr w:rsidR="001248CA" w:rsidRPr="00061991" w14:paraId="26ABAE11" w14:textId="77777777" w:rsidTr="001248CA">
        <w:trPr>
          <w:trHeight w:val="340"/>
        </w:trPr>
        <w:tc>
          <w:tcPr>
            <w:tcW w:w="426" w:type="dxa"/>
            <w:vMerge/>
            <w:shd w:val="clear" w:color="auto" w:fill="auto"/>
            <w:noWrap/>
            <w:vAlign w:val="center"/>
            <w:hideMark/>
          </w:tcPr>
          <w:p w14:paraId="7D2D5F5B" w14:textId="77777777" w:rsidR="001248CA" w:rsidRPr="00061991" w:rsidRDefault="001248CA" w:rsidP="00941935">
            <w:pPr>
              <w:rPr>
                <w:sz w:val="22"/>
                <w:szCs w:val="22"/>
              </w:rPr>
            </w:pPr>
          </w:p>
        </w:tc>
        <w:tc>
          <w:tcPr>
            <w:tcW w:w="2551" w:type="dxa"/>
            <w:vMerge/>
            <w:shd w:val="clear" w:color="auto" w:fill="auto"/>
            <w:vAlign w:val="center"/>
            <w:hideMark/>
          </w:tcPr>
          <w:p w14:paraId="50B0298F"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11372466"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0B7C218B" w14:textId="77777777" w:rsidR="001248CA" w:rsidRPr="00061991" w:rsidRDefault="001248CA" w:rsidP="00941935">
            <w:pPr>
              <w:jc w:val="center"/>
              <w:rPr>
                <w:sz w:val="22"/>
                <w:szCs w:val="22"/>
              </w:rPr>
            </w:pPr>
            <w:r w:rsidRPr="00061991">
              <w:rPr>
                <w:sz w:val="22"/>
                <w:szCs w:val="22"/>
              </w:rPr>
              <w:t>2025</w:t>
            </w:r>
          </w:p>
        </w:tc>
        <w:tc>
          <w:tcPr>
            <w:tcW w:w="1134" w:type="dxa"/>
            <w:shd w:val="clear" w:color="auto" w:fill="auto"/>
            <w:noWrap/>
            <w:vAlign w:val="center"/>
            <w:hideMark/>
          </w:tcPr>
          <w:p w14:paraId="341F85B9" w14:textId="77777777" w:rsidR="001248CA" w:rsidRPr="00061991" w:rsidRDefault="001248CA" w:rsidP="00941935">
            <w:pPr>
              <w:jc w:val="center"/>
              <w:rPr>
                <w:sz w:val="22"/>
                <w:szCs w:val="22"/>
              </w:rPr>
            </w:pPr>
            <w:r w:rsidRPr="00061991">
              <w:rPr>
                <w:sz w:val="22"/>
                <w:szCs w:val="22"/>
              </w:rPr>
              <w:t>3 828,41</w:t>
            </w:r>
          </w:p>
        </w:tc>
        <w:tc>
          <w:tcPr>
            <w:tcW w:w="1134" w:type="dxa"/>
            <w:shd w:val="clear" w:color="auto" w:fill="auto"/>
            <w:vAlign w:val="center"/>
          </w:tcPr>
          <w:p w14:paraId="3859D4D6" w14:textId="77777777" w:rsidR="001248CA" w:rsidRPr="00061991" w:rsidRDefault="001248CA" w:rsidP="00941935">
            <w:pPr>
              <w:jc w:val="center"/>
              <w:rPr>
                <w:sz w:val="22"/>
                <w:szCs w:val="22"/>
              </w:rPr>
            </w:pPr>
            <w:r w:rsidRPr="00061991">
              <w:rPr>
                <w:sz w:val="22"/>
                <w:szCs w:val="22"/>
              </w:rPr>
              <w:t>4 154,52</w:t>
            </w:r>
          </w:p>
        </w:tc>
        <w:tc>
          <w:tcPr>
            <w:tcW w:w="567" w:type="dxa"/>
            <w:shd w:val="clear" w:color="auto" w:fill="auto"/>
            <w:noWrap/>
            <w:vAlign w:val="center"/>
            <w:hideMark/>
          </w:tcPr>
          <w:p w14:paraId="6946EC48"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60E37E7D"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127876AD"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326D8897" w14:textId="77777777" w:rsidR="001248CA" w:rsidRPr="00061991" w:rsidRDefault="001248CA" w:rsidP="00941935">
            <w:pPr>
              <w:jc w:val="center"/>
              <w:rPr>
                <w:sz w:val="22"/>
                <w:szCs w:val="22"/>
              </w:rPr>
            </w:pPr>
            <w:r w:rsidRPr="00061991">
              <w:rPr>
                <w:sz w:val="22"/>
                <w:szCs w:val="22"/>
              </w:rPr>
              <w:t>-</w:t>
            </w:r>
          </w:p>
        </w:tc>
        <w:tc>
          <w:tcPr>
            <w:tcW w:w="850" w:type="dxa"/>
            <w:shd w:val="clear" w:color="auto" w:fill="auto"/>
            <w:noWrap/>
            <w:vAlign w:val="center"/>
            <w:hideMark/>
          </w:tcPr>
          <w:p w14:paraId="2F1DD61C" w14:textId="77777777" w:rsidR="001248CA" w:rsidRPr="00061991" w:rsidRDefault="001248CA" w:rsidP="00941935">
            <w:pPr>
              <w:jc w:val="center"/>
              <w:rPr>
                <w:sz w:val="22"/>
                <w:szCs w:val="22"/>
              </w:rPr>
            </w:pPr>
            <w:r w:rsidRPr="00061991">
              <w:rPr>
                <w:sz w:val="22"/>
                <w:szCs w:val="22"/>
              </w:rPr>
              <w:t>-</w:t>
            </w:r>
          </w:p>
        </w:tc>
      </w:tr>
      <w:tr w:rsidR="001248CA" w:rsidRPr="00061991" w14:paraId="3C040133" w14:textId="77777777" w:rsidTr="001248CA">
        <w:trPr>
          <w:trHeight w:val="340"/>
        </w:trPr>
        <w:tc>
          <w:tcPr>
            <w:tcW w:w="426" w:type="dxa"/>
            <w:vMerge/>
            <w:shd w:val="clear" w:color="auto" w:fill="auto"/>
            <w:noWrap/>
            <w:vAlign w:val="center"/>
            <w:hideMark/>
          </w:tcPr>
          <w:p w14:paraId="23417701" w14:textId="77777777" w:rsidR="001248CA" w:rsidRPr="00061991" w:rsidRDefault="001248CA" w:rsidP="00941935">
            <w:pPr>
              <w:rPr>
                <w:sz w:val="22"/>
                <w:szCs w:val="22"/>
              </w:rPr>
            </w:pPr>
          </w:p>
        </w:tc>
        <w:tc>
          <w:tcPr>
            <w:tcW w:w="2551" w:type="dxa"/>
            <w:vMerge/>
            <w:shd w:val="clear" w:color="auto" w:fill="auto"/>
            <w:vAlign w:val="center"/>
            <w:hideMark/>
          </w:tcPr>
          <w:p w14:paraId="217F1704"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23A2AA07"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3261A383" w14:textId="77777777" w:rsidR="001248CA" w:rsidRPr="00061991" w:rsidRDefault="001248CA" w:rsidP="00941935">
            <w:pPr>
              <w:jc w:val="center"/>
              <w:rPr>
                <w:sz w:val="22"/>
                <w:szCs w:val="22"/>
              </w:rPr>
            </w:pPr>
            <w:r w:rsidRPr="00061991">
              <w:rPr>
                <w:sz w:val="22"/>
                <w:szCs w:val="22"/>
              </w:rPr>
              <w:t>2026</w:t>
            </w:r>
          </w:p>
        </w:tc>
        <w:tc>
          <w:tcPr>
            <w:tcW w:w="1134" w:type="dxa"/>
            <w:shd w:val="clear" w:color="auto" w:fill="auto"/>
            <w:noWrap/>
            <w:vAlign w:val="center"/>
            <w:hideMark/>
          </w:tcPr>
          <w:p w14:paraId="66CAB1AD" w14:textId="77777777" w:rsidR="001248CA" w:rsidRPr="00061991" w:rsidRDefault="001248CA" w:rsidP="00941935">
            <w:pPr>
              <w:jc w:val="center"/>
              <w:rPr>
                <w:sz w:val="22"/>
                <w:szCs w:val="22"/>
              </w:rPr>
            </w:pPr>
            <w:r w:rsidRPr="00061991">
              <w:rPr>
                <w:sz w:val="22"/>
                <w:szCs w:val="22"/>
              </w:rPr>
              <w:t>4 154,52</w:t>
            </w:r>
          </w:p>
        </w:tc>
        <w:tc>
          <w:tcPr>
            <w:tcW w:w="1134" w:type="dxa"/>
            <w:shd w:val="clear" w:color="auto" w:fill="auto"/>
            <w:vAlign w:val="center"/>
          </w:tcPr>
          <w:p w14:paraId="090F38EE" w14:textId="77777777" w:rsidR="001248CA" w:rsidRPr="00061991" w:rsidRDefault="001248CA" w:rsidP="00941935">
            <w:pPr>
              <w:jc w:val="center"/>
              <w:rPr>
                <w:sz w:val="22"/>
                <w:szCs w:val="22"/>
              </w:rPr>
            </w:pPr>
            <w:r w:rsidRPr="00061991">
              <w:rPr>
                <w:sz w:val="22"/>
                <w:szCs w:val="22"/>
              </w:rPr>
              <w:t>4 321,40</w:t>
            </w:r>
          </w:p>
        </w:tc>
        <w:tc>
          <w:tcPr>
            <w:tcW w:w="567" w:type="dxa"/>
            <w:shd w:val="clear" w:color="auto" w:fill="auto"/>
            <w:noWrap/>
            <w:vAlign w:val="center"/>
            <w:hideMark/>
          </w:tcPr>
          <w:p w14:paraId="2807B856"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4B3785B8"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2C11D2D0"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42D14FC7" w14:textId="77777777" w:rsidR="001248CA" w:rsidRPr="00061991" w:rsidRDefault="001248CA" w:rsidP="00941935">
            <w:pPr>
              <w:jc w:val="center"/>
              <w:rPr>
                <w:sz w:val="22"/>
                <w:szCs w:val="22"/>
              </w:rPr>
            </w:pPr>
            <w:r w:rsidRPr="00061991">
              <w:rPr>
                <w:sz w:val="22"/>
                <w:szCs w:val="22"/>
              </w:rPr>
              <w:t>-</w:t>
            </w:r>
          </w:p>
        </w:tc>
        <w:tc>
          <w:tcPr>
            <w:tcW w:w="850" w:type="dxa"/>
            <w:shd w:val="clear" w:color="auto" w:fill="auto"/>
            <w:noWrap/>
            <w:vAlign w:val="center"/>
            <w:hideMark/>
          </w:tcPr>
          <w:p w14:paraId="72EE5371" w14:textId="77777777" w:rsidR="001248CA" w:rsidRPr="00061991" w:rsidRDefault="001248CA" w:rsidP="00941935">
            <w:pPr>
              <w:jc w:val="center"/>
              <w:rPr>
                <w:sz w:val="22"/>
                <w:szCs w:val="22"/>
              </w:rPr>
            </w:pPr>
            <w:r w:rsidRPr="00061991">
              <w:rPr>
                <w:sz w:val="22"/>
                <w:szCs w:val="22"/>
              </w:rPr>
              <w:t>-</w:t>
            </w:r>
          </w:p>
        </w:tc>
      </w:tr>
      <w:tr w:rsidR="001248CA" w:rsidRPr="00061991" w14:paraId="416B5065" w14:textId="77777777" w:rsidTr="001248CA">
        <w:trPr>
          <w:trHeight w:val="340"/>
        </w:trPr>
        <w:tc>
          <w:tcPr>
            <w:tcW w:w="426" w:type="dxa"/>
            <w:vMerge/>
            <w:shd w:val="clear" w:color="auto" w:fill="auto"/>
            <w:noWrap/>
            <w:vAlign w:val="center"/>
            <w:hideMark/>
          </w:tcPr>
          <w:p w14:paraId="00AED1C8" w14:textId="77777777" w:rsidR="001248CA" w:rsidRPr="00061991" w:rsidRDefault="001248CA" w:rsidP="00941935">
            <w:pPr>
              <w:rPr>
                <w:sz w:val="22"/>
                <w:szCs w:val="22"/>
              </w:rPr>
            </w:pPr>
          </w:p>
        </w:tc>
        <w:tc>
          <w:tcPr>
            <w:tcW w:w="2551" w:type="dxa"/>
            <w:vMerge/>
            <w:shd w:val="clear" w:color="auto" w:fill="auto"/>
            <w:vAlign w:val="center"/>
            <w:hideMark/>
          </w:tcPr>
          <w:p w14:paraId="4DB28760"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55003DAD"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054AE5F3" w14:textId="77777777" w:rsidR="001248CA" w:rsidRPr="00061991" w:rsidRDefault="001248CA" w:rsidP="00941935">
            <w:pPr>
              <w:jc w:val="center"/>
              <w:rPr>
                <w:sz w:val="22"/>
                <w:szCs w:val="22"/>
              </w:rPr>
            </w:pPr>
            <w:r w:rsidRPr="00061991">
              <w:rPr>
                <w:sz w:val="22"/>
                <w:szCs w:val="22"/>
              </w:rPr>
              <w:t>2027</w:t>
            </w:r>
          </w:p>
        </w:tc>
        <w:tc>
          <w:tcPr>
            <w:tcW w:w="1134" w:type="dxa"/>
            <w:shd w:val="clear" w:color="auto" w:fill="auto"/>
            <w:noWrap/>
            <w:vAlign w:val="center"/>
            <w:hideMark/>
          </w:tcPr>
          <w:p w14:paraId="2564556C" w14:textId="77777777" w:rsidR="001248CA" w:rsidRPr="00061991" w:rsidRDefault="001248CA" w:rsidP="00941935">
            <w:pPr>
              <w:jc w:val="center"/>
              <w:rPr>
                <w:sz w:val="22"/>
                <w:szCs w:val="22"/>
              </w:rPr>
            </w:pPr>
            <w:r w:rsidRPr="00061991">
              <w:rPr>
                <w:sz w:val="22"/>
                <w:szCs w:val="22"/>
              </w:rPr>
              <w:t>4 321,40</w:t>
            </w:r>
          </w:p>
        </w:tc>
        <w:tc>
          <w:tcPr>
            <w:tcW w:w="1134" w:type="dxa"/>
            <w:shd w:val="clear" w:color="auto" w:fill="auto"/>
            <w:vAlign w:val="center"/>
          </w:tcPr>
          <w:p w14:paraId="152DE847" w14:textId="77777777" w:rsidR="001248CA" w:rsidRPr="00061991" w:rsidRDefault="001248CA" w:rsidP="00941935">
            <w:pPr>
              <w:jc w:val="center"/>
              <w:rPr>
                <w:sz w:val="22"/>
                <w:szCs w:val="22"/>
              </w:rPr>
            </w:pPr>
            <w:r w:rsidRPr="00061991">
              <w:rPr>
                <w:sz w:val="22"/>
                <w:szCs w:val="22"/>
              </w:rPr>
              <w:t>4 443,67</w:t>
            </w:r>
          </w:p>
        </w:tc>
        <w:tc>
          <w:tcPr>
            <w:tcW w:w="567" w:type="dxa"/>
            <w:shd w:val="clear" w:color="auto" w:fill="auto"/>
            <w:noWrap/>
            <w:vAlign w:val="center"/>
            <w:hideMark/>
          </w:tcPr>
          <w:p w14:paraId="1D34AFAE"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09446F6B"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2173211B"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58C9DC5A" w14:textId="77777777" w:rsidR="001248CA" w:rsidRPr="00061991" w:rsidRDefault="001248CA" w:rsidP="00941935">
            <w:pPr>
              <w:jc w:val="center"/>
              <w:rPr>
                <w:sz w:val="22"/>
                <w:szCs w:val="22"/>
              </w:rPr>
            </w:pPr>
            <w:r w:rsidRPr="00061991">
              <w:rPr>
                <w:sz w:val="22"/>
                <w:szCs w:val="22"/>
              </w:rPr>
              <w:t>-</w:t>
            </w:r>
          </w:p>
        </w:tc>
        <w:tc>
          <w:tcPr>
            <w:tcW w:w="850" w:type="dxa"/>
            <w:shd w:val="clear" w:color="auto" w:fill="auto"/>
            <w:noWrap/>
            <w:vAlign w:val="center"/>
            <w:hideMark/>
          </w:tcPr>
          <w:p w14:paraId="531756D7" w14:textId="77777777" w:rsidR="001248CA" w:rsidRPr="00061991" w:rsidRDefault="001248CA" w:rsidP="00941935">
            <w:pPr>
              <w:jc w:val="center"/>
              <w:rPr>
                <w:sz w:val="22"/>
                <w:szCs w:val="22"/>
              </w:rPr>
            </w:pPr>
            <w:r w:rsidRPr="00061991">
              <w:rPr>
                <w:sz w:val="22"/>
                <w:szCs w:val="22"/>
              </w:rPr>
              <w:t>-</w:t>
            </w:r>
          </w:p>
        </w:tc>
      </w:tr>
      <w:tr w:rsidR="001248CA" w:rsidRPr="00061991" w14:paraId="65629F4E" w14:textId="77777777" w:rsidTr="001248CA">
        <w:trPr>
          <w:trHeight w:val="340"/>
        </w:trPr>
        <w:tc>
          <w:tcPr>
            <w:tcW w:w="426" w:type="dxa"/>
            <w:vMerge w:val="restart"/>
            <w:shd w:val="clear" w:color="auto" w:fill="auto"/>
            <w:noWrap/>
            <w:vAlign w:val="center"/>
            <w:hideMark/>
          </w:tcPr>
          <w:p w14:paraId="4CF807CF" w14:textId="77777777" w:rsidR="001248CA" w:rsidRPr="00061991" w:rsidRDefault="001248CA" w:rsidP="00941935">
            <w:pPr>
              <w:jc w:val="center"/>
              <w:rPr>
                <w:rFonts w:ascii="Times New Roman CYR" w:hAnsi="Times New Roman CYR" w:cs="Times New Roman CYR"/>
                <w:sz w:val="22"/>
                <w:szCs w:val="22"/>
              </w:rPr>
            </w:pPr>
            <w:r w:rsidRPr="00061991">
              <w:rPr>
                <w:rFonts w:ascii="Times New Roman CYR" w:hAnsi="Times New Roman CYR" w:cs="Times New Roman CYR"/>
                <w:sz w:val="22"/>
                <w:szCs w:val="22"/>
              </w:rPr>
              <w:t>2.</w:t>
            </w:r>
          </w:p>
        </w:tc>
        <w:tc>
          <w:tcPr>
            <w:tcW w:w="2551" w:type="dxa"/>
            <w:vMerge w:val="restart"/>
            <w:shd w:val="clear" w:color="auto" w:fill="auto"/>
            <w:vAlign w:val="center"/>
            <w:hideMark/>
          </w:tcPr>
          <w:p w14:paraId="62507739" w14:textId="77777777" w:rsidR="001248CA" w:rsidRPr="00061991" w:rsidRDefault="001248CA" w:rsidP="00941935">
            <w:pPr>
              <w:widowControl/>
              <w:rPr>
                <w:sz w:val="22"/>
                <w:szCs w:val="22"/>
              </w:rPr>
            </w:pPr>
            <w:r w:rsidRPr="00061991">
              <w:rPr>
                <w:bCs/>
                <w:sz w:val="22"/>
                <w:szCs w:val="22"/>
              </w:rPr>
              <w:t xml:space="preserve">МУП района «Решма» (Кинешемский район), </w:t>
            </w:r>
            <w:r w:rsidRPr="00061991">
              <w:rPr>
                <w:bCs/>
                <w:color w:val="000000"/>
                <w:sz w:val="22"/>
                <w:szCs w:val="22"/>
              </w:rPr>
              <w:t>от котельной с. Решма</w:t>
            </w:r>
          </w:p>
        </w:tc>
        <w:tc>
          <w:tcPr>
            <w:tcW w:w="1276" w:type="dxa"/>
            <w:vMerge w:val="restart"/>
            <w:shd w:val="clear" w:color="auto" w:fill="auto"/>
            <w:vAlign w:val="center"/>
            <w:hideMark/>
          </w:tcPr>
          <w:p w14:paraId="43FABC8B" w14:textId="77777777" w:rsidR="001248CA" w:rsidRPr="00061991" w:rsidRDefault="001248CA"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руб./Гкал, НДС не облагается</w:t>
            </w:r>
          </w:p>
        </w:tc>
        <w:tc>
          <w:tcPr>
            <w:tcW w:w="709" w:type="dxa"/>
            <w:shd w:val="clear" w:color="auto" w:fill="auto"/>
            <w:noWrap/>
            <w:vAlign w:val="center"/>
            <w:hideMark/>
          </w:tcPr>
          <w:p w14:paraId="051FFD7C" w14:textId="77777777" w:rsidR="001248CA" w:rsidRPr="00061991" w:rsidRDefault="001248CA" w:rsidP="00941935">
            <w:pPr>
              <w:jc w:val="center"/>
              <w:rPr>
                <w:sz w:val="22"/>
                <w:szCs w:val="22"/>
              </w:rPr>
            </w:pPr>
            <w:r w:rsidRPr="00061991">
              <w:rPr>
                <w:sz w:val="22"/>
                <w:szCs w:val="22"/>
              </w:rPr>
              <w:t>2023</w:t>
            </w:r>
          </w:p>
        </w:tc>
        <w:tc>
          <w:tcPr>
            <w:tcW w:w="2268" w:type="dxa"/>
            <w:gridSpan w:val="2"/>
            <w:shd w:val="clear" w:color="auto" w:fill="auto"/>
            <w:noWrap/>
            <w:vAlign w:val="center"/>
            <w:hideMark/>
          </w:tcPr>
          <w:p w14:paraId="374C417C" w14:textId="77777777" w:rsidR="001248CA" w:rsidRPr="00061991" w:rsidRDefault="001248CA" w:rsidP="00941935">
            <w:pPr>
              <w:jc w:val="center"/>
              <w:rPr>
                <w:sz w:val="22"/>
                <w:szCs w:val="22"/>
              </w:rPr>
            </w:pPr>
            <w:r w:rsidRPr="00061991">
              <w:rPr>
                <w:sz w:val="22"/>
                <w:szCs w:val="22"/>
              </w:rPr>
              <w:t>5 679,96 *</w:t>
            </w:r>
          </w:p>
        </w:tc>
        <w:tc>
          <w:tcPr>
            <w:tcW w:w="567" w:type="dxa"/>
            <w:shd w:val="clear" w:color="auto" w:fill="auto"/>
            <w:noWrap/>
            <w:vAlign w:val="center"/>
            <w:hideMark/>
          </w:tcPr>
          <w:p w14:paraId="0378F7CF"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52C777CC"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494B9E68"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7508D8B0" w14:textId="77777777" w:rsidR="001248CA" w:rsidRPr="00061991" w:rsidRDefault="001248CA" w:rsidP="00941935">
            <w:pPr>
              <w:jc w:val="center"/>
              <w:rPr>
                <w:sz w:val="22"/>
                <w:szCs w:val="22"/>
              </w:rPr>
            </w:pPr>
            <w:r w:rsidRPr="00061991">
              <w:rPr>
                <w:sz w:val="22"/>
                <w:szCs w:val="22"/>
              </w:rPr>
              <w:t>-</w:t>
            </w:r>
          </w:p>
        </w:tc>
        <w:tc>
          <w:tcPr>
            <w:tcW w:w="850" w:type="dxa"/>
            <w:shd w:val="clear" w:color="auto" w:fill="auto"/>
            <w:noWrap/>
            <w:vAlign w:val="center"/>
            <w:hideMark/>
          </w:tcPr>
          <w:p w14:paraId="6F6DE121" w14:textId="77777777" w:rsidR="001248CA" w:rsidRPr="00061991" w:rsidRDefault="001248CA" w:rsidP="00941935">
            <w:pPr>
              <w:jc w:val="center"/>
              <w:rPr>
                <w:sz w:val="22"/>
                <w:szCs w:val="22"/>
              </w:rPr>
            </w:pPr>
            <w:r w:rsidRPr="00061991">
              <w:rPr>
                <w:sz w:val="22"/>
                <w:szCs w:val="22"/>
              </w:rPr>
              <w:t>-</w:t>
            </w:r>
          </w:p>
        </w:tc>
      </w:tr>
      <w:tr w:rsidR="001248CA" w:rsidRPr="00061991" w14:paraId="38B7568C" w14:textId="77777777" w:rsidTr="001248CA">
        <w:trPr>
          <w:trHeight w:val="340"/>
        </w:trPr>
        <w:tc>
          <w:tcPr>
            <w:tcW w:w="426" w:type="dxa"/>
            <w:vMerge/>
            <w:shd w:val="clear" w:color="auto" w:fill="auto"/>
            <w:noWrap/>
            <w:vAlign w:val="center"/>
            <w:hideMark/>
          </w:tcPr>
          <w:p w14:paraId="138657F8" w14:textId="77777777" w:rsidR="001248CA" w:rsidRPr="00061991" w:rsidRDefault="001248CA" w:rsidP="00941935">
            <w:pPr>
              <w:jc w:val="center"/>
              <w:rPr>
                <w:rFonts w:ascii="Times New Roman CYR" w:hAnsi="Times New Roman CYR" w:cs="Times New Roman CYR"/>
                <w:sz w:val="22"/>
                <w:szCs w:val="22"/>
              </w:rPr>
            </w:pPr>
          </w:p>
        </w:tc>
        <w:tc>
          <w:tcPr>
            <w:tcW w:w="2551" w:type="dxa"/>
            <w:vMerge/>
            <w:shd w:val="clear" w:color="auto" w:fill="auto"/>
            <w:vAlign w:val="center"/>
            <w:hideMark/>
          </w:tcPr>
          <w:p w14:paraId="23E97666"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4E6FEE76"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371C02AE" w14:textId="77777777" w:rsidR="001248CA" w:rsidRPr="00061991" w:rsidRDefault="001248CA" w:rsidP="00941935">
            <w:pPr>
              <w:jc w:val="center"/>
              <w:rPr>
                <w:sz w:val="22"/>
                <w:szCs w:val="22"/>
              </w:rPr>
            </w:pPr>
            <w:r w:rsidRPr="00061991">
              <w:rPr>
                <w:sz w:val="22"/>
                <w:szCs w:val="22"/>
              </w:rPr>
              <w:t>2024</w:t>
            </w:r>
          </w:p>
        </w:tc>
        <w:tc>
          <w:tcPr>
            <w:tcW w:w="1134" w:type="dxa"/>
            <w:shd w:val="clear" w:color="auto" w:fill="auto"/>
            <w:noWrap/>
            <w:vAlign w:val="center"/>
            <w:hideMark/>
          </w:tcPr>
          <w:p w14:paraId="489F9092" w14:textId="77777777" w:rsidR="001248CA" w:rsidRPr="00061991" w:rsidRDefault="001248CA" w:rsidP="00941935">
            <w:pPr>
              <w:jc w:val="center"/>
              <w:rPr>
                <w:sz w:val="22"/>
                <w:szCs w:val="22"/>
              </w:rPr>
            </w:pPr>
            <w:r w:rsidRPr="00061991">
              <w:rPr>
                <w:sz w:val="22"/>
                <w:szCs w:val="22"/>
              </w:rPr>
              <w:t>5 440,93</w:t>
            </w:r>
          </w:p>
        </w:tc>
        <w:tc>
          <w:tcPr>
            <w:tcW w:w="1134" w:type="dxa"/>
            <w:shd w:val="clear" w:color="auto" w:fill="auto"/>
            <w:vAlign w:val="center"/>
          </w:tcPr>
          <w:p w14:paraId="2C7A1632" w14:textId="77777777" w:rsidR="001248CA" w:rsidRPr="00061991" w:rsidRDefault="001248CA" w:rsidP="00941935">
            <w:pPr>
              <w:jc w:val="center"/>
              <w:rPr>
                <w:sz w:val="22"/>
                <w:szCs w:val="22"/>
              </w:rPr>
            </w:pPr>
            <w:r w:rsidRPr="00061991">
              <w:rPr>
                <w:sz w:val="22"/>
                <w:szCs w:val="22"/>
              </w:rPr>
              <w:t>5 607,89</w:t>
            </w:r>
          </w:p>
        </w:tc>
        <w:tc>
          <w:tcPr>
            <w:tcW w:w="567" w:type="dxa"/>
            <w:shd w:val="clear" w:color="auto" w:fill="auto"/>
            <w:noWrap/>
            <w:vAlign w:val="center"/>
            <w:hideMark/>
          </w:tcPr>
          <w:p w14:paraId="62B237E1"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6A16AA06"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0285889E"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57D6C01B" w14:textId="77777777" w:rsidR="001248CA" w:rsidRPr="00061991" w:rsidRDefault="001248CA" w:rsidP="00941935">
            <w:pPr>
              <w:jc w:val="center"/>
              <w:rPr>
                <w:sz w:val="22"/>
                <w:szCs w:val="22"/>
              </w:rPr>
            </w:pPr>
            <w:r w:rsidRPr="00061991">
              <w:rPr>
                <w:sz w:val="22"/>
                <w:szCs w:val="22"/>
              </w:rPr>
              <w:t>-</w:t>
            </w:r>
          </w:p>
        </w:tc>
        <w:tc>
          <w:tcPr>
            <w:tcW w:w="850" w:type="dxa"/>
            <w:shd w:val="clear" w:color="auto" w:fill="auto"/>
            <w:noWrap/>
            <w:vAlign w:val="center"/>
            <w:hideMark/>
          </w:tcPr>
          <w:p w14:paraId="6494BA2E" w14:textId="77777777" w:rsidR="001248CA" w:rsidRPr="00061991" w:rsidRDefault="001248CA" w:rsidP="00941935">
            <w:pPr>
              <w:jc w:val="center"/>
              <w:rPr>
                <w:sz w:val="22"/>
                <w:szCs w:val="22"/>
              </w:rPr>
            </w:pPr>
            <w:r w:rsidRPr="00061991">
              <w:rPr>
                <w:sz w:val="22"/>
                <w:szCs w:val="22"/>
              </w:rPr>
              <w:t>-</w:t>
            </w:r>
          </w:p>
        </w:tc>
      </w:tr>
      <w:tr w:rsidR="001248CA" w:rsidRPr="00061991" w14:paraId="0A7850F9" w14:textId="77777777" w:rsidTr="001248CA">
        <w:trPr>
          <w:trHeight w:val="340"/>
        </w:trPr>
        <w:tc>
          <w:tcPr>
            <w:tcW w:w="426" w:type="dxa"/>
            <w:vMerge/>
            <w:shd w:val="clear" w:color="auto" w:fill="auto"/>
            <w:noWrap/>
            <w:vAlign w:val="center"/>
            <w:hideMark/>
          </w:tcPr>
          <w:p w14:paraId="6C7FF88C" w14:textId="77777777" w:rsidR="001248CA" w:rsidRPr="00061991" w:rsidRDefault="001248CA" w:rsidP="00941935">
            <w:pPr>
              <w:jc w:val="center"/>
              <w:rPr>
                <w:rFonts w:ascii="Times New Roman CYR" w:hAnsi="Times New Roman CYR" w:cs="Times New Roman CYR"/>
                <w:sz w:val="22"/>
                <w:szCs w:val="22"/>
              </w:rPr>
            </w:pPr>
          </w:p>
        </w:tc>
        <w:tc>
          <w:tcPr>
            <w:tcW w:w="2551" w:type="dxa"/>
            <w:vMerge/>
            <w:shd w:val="clear" w:color="auto" w:fill="auto"/>
            <w:vAlign w:val="center"/>
            <w:hideMark/>
          </w:tcPr>
          <w:p w14:paraId="046EFBD6"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30C006A7"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51CBFA33" w14:textId="77777777" w:rsidR="001248CA" w:rsidRPr="00061991" w:rsidRDefault="001248CA" w:rsidP="00941935">
            <w:pPr>
              <w:jc w:val="center"/>
              <w:rPr>
                <w:sz w:val="22"/>
                <w:szCs w:val="22"/>
              </w:rPr>
            </w:pPr>
            <w:r w:rsidRPr="00061991">
              <w:rPr>
                <w:sz w:val="22"/>
                <w:szCs w:val="22"/>
              </w:rPr>
              <w:t>2025</w:t>
            </w:r>
          </w:p>
        </w:tc>
        <w:tc>
          <w:tcPr>
            <w:tcW w:w="1134" w:type="dxa"/>
            <w:shd w:val="clear" w:color="auto" w:fill="auto"/>
            <w:noWrap/>
            <w:vAlign w:val="center"/>
            <w:hideMark/>
          </w:tcPr>
          <w:p w14:paraId="194A65F3" w14:textId="77777777" w:rsidR="001248CA" w:rsidRPr="00061991" w:rsidRDefault="001248CA" w:rsidP="00941935">
            <w:pPr>
              <w:jc w:val="center"/>
              <w:rPr>
                <w:sz w:val="22"/>
                <w:szCs w:val="22"/>
              </w:rPr>
            </w:pPr>
            <w:r w:rsidRPr="00061991">
              <w:rPr>
                <w:sz w:val="22"/>
                <w:szCs w:val="22"/>
              </w:rPr>
              <w:t>5 592,09</w:t>
            </w:r>
          </w:p>
        </w:tc>
        <w:tc>
          <w:tcPr>
            <w:tcW w:w="1134" w:type="dxa"/>
            <w:shd w:val="clear" w:color="auto" w:fill="auto"/>
            <w:vAlign w:val="center"/>
          </w:tcPr>
          <w:p w14:paraId="5635D293" w14:textId="77777777" w:rsidR="001248CA" w:rsidRPr="00061991" w:rsidRDefault="001248CA" w:rsidP="00941935">
            <w:pPr>
              <w:jc w:val="center"/>
              <w:rPr>
                <w:sz w:val="22"/>
                <w:szCs w:val="22"/>
              </w:rPr>
            </w:pPr>
            <w:r w:rsidRPr="00061991">
              <w:rPr>
                <w:sz w:val="22"/>
                <w:szCs w:val="22"/>
              </w:rPr>
              <w:t>5 732,78</w:t>
            </w:r>
          </w:p>
        </w:tc>
        <w:tc>
          <w:tcPr>
            <w:tcW w:w="567" w:type="dxa"/>
            <w:shd w:val="clear" w:color="auto" w:fill="auto"/>
            <w:noWrap/>
            <w:vAlign w:val="center"/>
            <w:hideMark/>
          </w:tcPr>
          <w:p w14:paraId="69DC2D30"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3EBE77D5"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2C0807B6"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4B1CA915" w14:textId="77777777" w:rsidR="001248CA" w:rsidRPr="00061991" w:rsidRDefault="001248CA" w:rsidP="00941935">
            <w:pPr>
              <w:jc w:val="center"/>
              <w:rPr>
                <w:sz w:val="22"/>
                <w:szCs w:val="22"/>
              </w:rPr>
            </w:pPr>
            <w:r w:rsidRPr="00061991">
              <w:rPr>
                <w:sz w:val="22"/>
                <w:szCs w:val="22"/>
              </w:rPr>
              <w:t>-</w:t>
            </w:r>
          </w:p>
        </w:tc>
        <w:tc>
          <w:tcPr>
            <w:tcW w:w="850" w:type="dxa"/>
            <w:shd w:val="clear" w:color="auto" w:fill="auto"/>
            <w:noWrap/>
            <w:vAlign w:val="center"/>
            <w:hideMark/>
          </w:tcPr>
          <w:p w14:paraId="258F6DE9" w14:textId="77777777" w:rsidR="001248CA" w:rsidRPr="00061991" w:rsidRDefault="001248CA" w:rsidP="00941935">
            <w:pPr>
              <w:jc w:val="center"/>
              <w:rPr>
                <w:sz w:val="22"/>
                <w:szCs w:val="22"/>
              </w:rPr>
            </w:pPr>
            <w:r w:rsidRPr="00061991">
              <w:rPr>
                <w:sz w:val="22"/>
                <w:szCs w:val="22"/>
              </w:rPr>
              <w:t>-</w:t>
            </w:r>
          </w:p>
        </w:tc>
      </w:tr>
      <w:tr w:rsidR="001248CA" w:rsidRPr="00061991" w14:paraId="04763394" w14:textId="77777777" w:rsidTr="001248CA">
        <w:trPr>
          <w:trHeight w:val="340"/>
        </w:trPr>
        <w:tc>
          <w:tcPr>
            <w:tcW w:w="426" w:type="dxa"/>
            <w:vMerge/>
            <w:shd w:val="clear" w:color="auto" w:fill="auto"/>
            <w:noWrap/>
            <w:vAlign w:val="center"/>
            <w:hideMark/>
          </w:tcPr>
          <w:p w14:paraId="44C72551" w14:textId="77777777" w:rsidR="001248CA" w:rsidRPr="00061991" w:rsidRDefault="001248CA" w:rsidP="00941935">
            <w:pPr>
              <w:jc w:val="center"/>
              <w:rPr>
                <w:rFonts w:ascii="Times New Roman CYR" w:hAnsi="Times New Roman CYR" w:cs="Times New Roman CYR"/>
                <w:sz w:val="22"/>
                <w:szCs w:val="22"/>
              </w:rPr>
            </w:pPr>
          </w:p>
        </w:tc>
        <w:tc>
          <w:tcPr>
            <w:tcW w:w="2551" w:type="dxa"/>
            <w:vMerge/>
            <w:shd w:val="clear" w:color="auto" w:fill="auto"/>
            <w:vAlign w:val="center"/>
            <w:hideMark/>
          </w:tcPr>
          <w:p w14:paraId="26EF6B7F"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49FB9D29"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54C9064F" w14:textId="77777777" w:rsidR="001248CA" w:rsidRPr="00061991" w:rsidRDefault="001248CA" w:rsidP="00941935">
            <w:pPr>
              <w:jc w:val="center"/>
              <w:rPr>
                <w:sz w:val="22"/>
                <w:szCs w:val="22"/>
              </w:rPr>
            </w:pPr>
            <w:r w:rsidRPr="00061991">
              <w:rPr>
                <w:sz w:val="22"/>
                <w:szCs w:val="22"/>
              </w:rPr>
              <w:t>2026</w:t>
            </w:r>
          </w:p>
        </w:tc>
        <w:tc>
          <w:tcPr>
            <w:tcW w:w="1134" w:type="dxa"/>
            <w:shd w:val="clear" w:color="auto" w:fill="auto"/>
            <w:noWrap/>
            <w:vAlign w:val="center"/>
            <w:hideMark/>
          </w:tcPr>
          <w:p w14:paraId="3F03EB6D" w14:textId="77777777" w:rsidR="001248CA" w:rsidRPr="00061991" w:rsidRDefault="001248CA" w:rsidP="00941935">
            <w:pPr>
              <w:jc w:val="center"/>
              <w:rPr>
                <w:sz w:val="22"/>
                <w:szCs w:val="22"/>
              </w:rPr>
            </w:pPr>
            <w:r w:rsidRPr="00061991">
              <w:rPr>
                <w:sz w:val="22"/>
                <w:szCs w:val="22"/>
              </w:rPr>
              <w:t>5 703,49</w:t>
            </w:r>
          </w:p>
        </w:tc>
        <w:tc>
          <w:tcPr>
            <w:tcW w:w="1134" w:type="dxa"/>
            <w:shd w:val="clear" w:color="auto" w:fill="auto"/>
            <w:vAlign w:val="center"/>
          </w:tcPr>
          <w:p w14:paraId="146B8F90" w14:textId="77777777" w:rsidR="001248CA" w:rsidRPr="00061991" w:rsidRDefault="001248CA" w:rsidP="00941935">
            <w:pPr>
              <w:jc w:val="center"/>
              <w:rPr>
                <w:sz w:val="22"/>
                <w:szCs w:val="22"/>
              </w:rPr>
            </w:pPr>
            <w:r w:rsidRPr="00061991">
              <w:rPr>
                <w:sz w:val="22"/>
                <w:szCs w:val="22"/>
              </w:rPr>
              <w:t>5 780,26</w:t>
            </w:r>
          </w:p>
        </w:tc>
        <w:tc>
          <w:tcPr>
            <w:tcW w:w="567" w:type="dxa"/>
            <w:shd w:val="clear" w:color="auto" w:fill="auto"/>
            <w:noWrap/>
            <w:vAlign w:val="center"/>
            <w:hideMark/>
          </w:tcPr>
          <w:p w14:paraId="7D6F4E6B"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3220472C"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1B5736D5"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7BDF46AB" w14:textId="77777777" w:rsidR="001248CA" w:rsidRPr="00061991" w:rsidRDefault="001248CA" w:rsidP="00941935">
            <w:pPr>
              <w:jc w:val="center"/>
              <w:rPr>
                <w:sz w:val="22"/>
                <w:szCs w:val="22"/>
              </w:rPr>
            </w:pPr>
            <w:r w:rsidRPr="00061991">
              <w:rPr>
                <w:sz w:val="22"/>
                <w:szCs w:val="22"/>
              </w:rPr>
              <w:t>-</w:t>
            </w:r>
          </w:p>
        </w:tc>
        <w:tc>
          <w:tcPr>
            <w:tcW w:w="850" w:type="dxa"/>
            <w:shd w:val="clear" w:color="auto" w:fill="auto"/>
            <w:noWrap/>
            <w:vAlign w:val="center"/>
            <w:hideMark/>
          </w:tcPr>
          <w:p w14:paraId="3FA6FE4A" w14:textId="77777777" w:rsidR="001248CA" w:rsidRPr="00061991" w:rsidRDefault="001248CA" w:rsidP="00941935">
            <w:pPr>
              <w:jc w:val="center"/>
              <w:rPr>
                <w:sz w:val="22"/>
                <w:szCs w:val="22"/>
              </w:rPr>
            </w:pPr>
            <w:r w:rsidRPr="00061991">
              <w:rPr>
                <w:sz w:val="22"/>
                <w:szCs w:val="22"/>
              </w:rPr>
              <w:t>-</w:t>
            </w:r>
          </w:p>
        </w:tc>
      </w:tr>
      <w:tr w:rsidR="001248CA" w:rsidRPr="00061991" w14:paraId="5C6ED406" w14:textId="77777777" w:rsidTr="001248CA">
        <w:trPr>
          <w:trHeight w:val="340"/>
        </w:trPr>
        <w:tc>
          <w:tcPr>
            <w:tcW w:w="426" w:type="dxa"/>
            <w:vMerge/>
            <w:shd w:val="clear" w:color="auto" w:fill="auto"/>
            <w:noWrap/>
            <w:vAlign w:val="center"/>
            <w:hideMark/>
          </w:tcPr>
          <w:p w14:paraId="45A56E4F" w14:textId="77777777" w:rsidR="001248CA" w:rsidRPr="00061991" w:rsidRDefault="001248CA" w:rsidP="00941935">
            <w:pPr>
              <w:jc w:val="center"/>
              <w:rPr>
                <w:rFonts w:ascii="Times New Roman CYR" w:hAnsi="Times New Roman CYR" w:cs="Times New Roman CYR"/>
                <w:sz w:val="22"/>
                <w:szCs w:val="22"/>
              </w:rPr>
            </w:pPr>
          </w:p>
        </w:tc>
        <w:tc>
          <w:tcPr>
            <w:tcW w:w="2551" w:type="dxa"/>
            <w:vMerge/>
            <w:shd w:val="clear" w:color="auto" w:fill="auto"/>
            <w:vAlign w:val="center"/>
            <w:hideMark/>
          </w:tcPr>
          <w:p w14:paraId="7685B9B8"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0332ACB4"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4A181562" w14:textId="77777777" w:rsidR="001248CA" w:rsidRPr="00061991" w:rsidRDefault="001248CA" w:rsidP="00941935">
            <w:pPr>
              <w:jc w:val="center"/>
              <w:rPr>
                <w:sz w:val="22"/>
                <w:szCs w:val="22"/>
              </w:rPr>
            </w:pPr>
            <w:r w:rsidRPr="00061991">
              <w:rPr>
                <w:sz w:val="22"/>
                <w:szCs w:val="22"/>
              </w:rPr>
              <w:t>2027</w:t>
            </w:r>
          </w:p>
        </w:tc>
        <w:tc>
          <w:tcPr>
            <w:tcW w:w="1134" w:type="dxa"/>
            <w:shd w:val="clear" w:color="auto" w:fill="auto"/>
            <w:noWrap/>
            <w:vAlign w:val="center"/>
            <w:hideMark/>
          </w:tcPr>
          <w:p w14:paraId="18F93FF3" w14:textId="77777777" w:rsidR="001248CA" w:rsidRPr="00061991" w:rsidRDefault="001248CA" w:rsidP="00941935">
            <w:pPr>
              <w:jc w:val="center"/>
              <w:rPr>
                <w:sz w:val="22"/>
                <w:szCs w:val="22"/>
              </w:rPr>
            </w:pPr>
            <w:r w:rsidRPr="00061991">
              <w:rPr>
                <w:sz w:val="22"/>
                <w:szCs w:val="22"/>
              </w:rPr>
              <w:t>5 780,26</w:t>
            </w:r>
          </w:p>
        </w:tc>
        <w:tc>
          <w:tcPr>
            <w:tcW w:w="1134" w:type="dxa"/>
            <w:shd w:val="clear" w:color="auto" w:fill="auto"/>
            <w:vAlign w:val="center"/>
          </w:tcPr>
          <w:p w14:paraId="2D17149C" w14:textId="77777777" w:rsidR="001248CA" w:rsidRPr="00061991" w:rsidRDefault="001248CA" w:rsidP="00941935">
            <w:pPr>
              <w:jc w:val="center"/>
              <w:rPr>
                <w:sz w:val="22"/>
                <w:szCs w:val="22"/>
              </w:rPr>
            </w:pPr>
            <w:r w:rsidRPr="00061991">
              <w:rPr>
                <w:sz w:val="22"/>
                <w:szCs w:val="22"/>
              </w:rPr>
              <w:t>7 202,67</w:t>
            </w:r>
          </w:p>
        </w:tc>
        <w:tc>
          <w:tcPr>
            <w:tcW w:w="567" w:type="dxa"/>
            <w:shd w:val="clear" w:color="auto" w:fill="auto"/>
            <w:noWrap/>
            <w:vAlign w:val="center"/>
            <w:hideMark/>
          </w:tcPr>
          <w:p w14:paraId="697E7B83"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34553E70"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45490D1A"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1E88840D" w14:textId="77777777" w:rsidR="001248CA" w:rsidRPr="00061991" w:rsidRDefault="001248CA" w:rsidP="00941935">
            <w:pPr>
              <w:jc w:val="center"/>
              <w:rPr>
                <w:sz w:val="22"/>
                <w:szCs w:val="22"/>
              </w:rPr>
            </w:pPr>
            <w:r w:rsidRPr="00061991">
              <w:rPr>
                <w:sz w:val="22"/>
                <w:szCs w:val="22"/>
              </w:rPr>
              <w:t>-</w:t>
            </w:r>
          </w:p>
        </w:tc>
        <w:tc>
          <w:tcPr>
            <w:tcW w:w="850" w:type="dxa"/>
            <w:shd w:val="clear" w:color="auto" w:fill="auto"/>
            <w:noWrap/>
            <w:vAlign w:val="center"/>
            <w:hideMark/>
          </w:tcPr>
          <w:p w14:paraId="763EA5E2" w14:textId="77777777" w:rsidR="001248CA" w:rsidRPr="00061991" w:rsidRDefault="001248CA" w:rsidP="00941935">
            <w:pPr>
              <w:jc w:val="center"/>
              <w:rPr>
                <w:sz w:val="22"/>
                <w:szCs w:val="22"/>
              </w:rPr>
            </w:pPr>
            <w:r w:rsidRPr="00061991">
              <w:rPr>
                <w:sz w:val="22"/>
                <w:szCs w:val="22"/>
              </w:rPr>
              <w:t>-</w:t>
            </w:r>
          </w:p>
        </w:tc>
      </w:tr>
    </w:tbl>
    <w:p w14:paraId="22C8CD03" w14:textId="77777777" w:rsidR="001248CA" w:rsidRPr="00061991" w:rsidRDefault="001248CA" w:rsidP="00941935">
      <w:pPr>
        <w:widowControl/>
        <w:autoSpaceDE w:val="0"/>
        <w:autoSpaceDN w:val="0"/>
        <w:adjustRightInd w:val="0"/>
        <w:ind w:left="900"/>
        <w:jc w:val="both"/>
        <w:rPr>
          <w:sz w:val="22"/>
          <w:szCs w:val="22"/>
        </w:rPr>
      </w:pPr>
      <w:r w:rsidRPr="00061991">
        <w:rPr>
          <w:sz w:val="22"/>
          <w:szCs w:val="22"/>
        </w:rPr>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0C6DB5F9" w14:textId="77777777" w:rsidR="001248CA" w:rsidRPr="00061991" w:rsidRDefault="001248CA" w:rsidP="00941935">
      <w:pPr>
        <w:widowControl/>
        <w:autoSpaceDE w:val="0"/>
        <w:autoSpaceDN w:val="0"/>
        <w:adjustRightInd w:val="0"/>
        <w:ind w:left="900"/>
        <w:jc w:val="both"/>
        <w:outlineLvl w:val="3"/>
        <w:rPr>
          <w:sz w:val="22"/>
          <w:szCs w:val="22"/>
        </w:rPr>
      </w:pPr>
      <w:r w:rsidRPr="00061991">
        <w:rPr>
          <w:sz w:val="22"/>
          <w:szCs w:val="22"/>
        </w:rPr>
        <w:t>* Тариф, установленный на 2023 год, вводится в действие с 1 декабря 2022 г.</w:t>
      </w:r>
    </w:p>
    <w:p w14:paraId="67EAC8AD" w14:textId="77777777" w:rsidR="00081F95" w:rsidRPr="00061991" w:rsidRDefault="00081F95" w:rsidP="00941935">
      <w:pPr>
        <w:rPr>
          <w:sz w:val="22"/>
          <w:szCs w:val="22"/>
        </w:rPr>
      </w:pPr>
    </w:p>
    <w:p w14:paraId="35219008" w14:textId="42037F7C" w:rsidR="003D711C" w:rsidRPr="00674209" w:rsidRDefault="001248CA" w:rsidP="00674209">
      <w:pPr>
        <w:pStyle w:val="a4"/>
        <w:widowControl/>
        <w:numPr>
          <w:ilvl w:val="0"/>
          <w:numId w:val="31"/>
        </w:numPr>
        <w:tabs>
          <w:tab w:val="left" w:pos="993"/>
        </w:tabs>
        <w:ind w:left="0" w:firstLine="567"/>
        <w:jc w:val="both"/>
        <w:rPr>
          <w:b/>
          <w:sz w:val="22"/>
          <w:szCs w:val="22"/>
        </w:rPr>
      </w:pPr>
      <w:r w:rsidRPr="00674209">
        <w:rPr>
          <w:sz w:val="22"/>
          <w:szCs w:val="22"/>
        </w:rPr>
        <w:t xml:space="preserve">С 01.01.2024  произвести корректировку установленных льготных тарифов на тепловую энергию для потребителей </w:t>
      </w:r>
      <w:r w:rsidRPr="00674209">
        <w:rPr>
          <w:bCs/>
          <w:sz w:val="22"/>
          <w:szCs w:val="22"/>
        </w:rPr>
        <w:t>МУП района «Решма»</w:t>
      </w:r>
      <w:r w:rsidRPr="00674209">
        <w:rPr>
          <w:sz w:val="22"/>
          <w:szCs w:val="22"/>
        </w:rPr>
        <w:t xml:space="preserve"> (Кинешемский район) на 2024-2027 годы, </w:t>
      </w:r>
      <w:r w:rsidRPr="00674209">
        <w:rPr>
          <w:b/>
          <w:sz w:val="22"/>
          <w:szCs w:val="22"/>
        </w:rPr>
        <w:t xml:space="preserve"> </w:t>
      </w:r>
      <w:r w:rsidRPr="00674209">
        <w:rPr>
          <w:sz w:val="22"/>
          <w:szCs w:val="22"/>
        </w:rPr>
        <w:t xml:space="preserve">изложив </w:t>
      </w:r>
      <w:hyperlink r:id="rId24" w:history="1">
        <w:r w:rsidRPr="00674209">
          <w:rPr>
            <w:sz w:val="22"/>
            <w:szCs w:val="22"/>
          </w:rPr>
          <w:t>приложение 2</w:t>
        </w:r>
      </w:hyperlink>
      <w:r w:rsidRPr="00674209">
        <w:rPr>
          <w:sz w:val="22"/>
          <w:szCs w:val="22"/>
        </w:rPr>
        <w:t xml:space="preserve">  к постановлению Департамента энергетики и тарифов Ивановской области от 17.11.2022 № 50-т/12 в новой редакции</w:t>
      </w:r>
      <w:r w:rsidR="00637132" w:rsidRPr="00674209">
        <w:rPr>
          <w:sz w:val="22"/>
          <w:szCs w:val="22"/>
        </w:rPr>
        <w:t>:</w:t>
      </w:r>
    </w:p>
    <w:p w14:paraId="27BEDBAA" w14:textId="77777777" w:rsidR="001248CA" w:rsidRPr="00061991" w:rsidRDefault="001248CA" w:rsidP="00941935">
      <w:pPr>
        <w:widowControl/>
        <w:autoSpaceDE w:val="0"/>
        <w:autoSpaceDN w:val="0"/>
        <w:adjustRightInd w:val="0"/>
        <w:jc w:val="right"/>
        <w:rPr>
          <w:sz w:val="22"/>
          <w:szCs w:val="22"/>
        </w:rPr>
      </w:pPr>
      <w:r w:rsidRPr="00061991">
        <w:rPr>
          <w:sz w:val="22"/>
          <w:szCs w:val="22"/>
        </w:rPr>
        <w:t>Приложение 2 к постановлению Департамента энергетики и тарифов</w:t>
      </w:r>
    </w:p>
    <w:p w14:paraId="5FFDDB2D" w14:textId="77777777" w:rsidR="001248CA" w:rsidRPr="00061991" w:rsidRDefault="001248CA" w:rsidP="00941935">
      <w:pPr>
        <w:widowControl/>
        <w:autoSpaceDE w:val="0"/>
        <w:autoSpaceDN w:val="0"/>
        <w:adjustRightInd w:val="0"/>
        <w:jc w:val="right"/>
        <w:rPr>
          <w:sz w:val="22"/>
          <w:szCs w:val="22"/>
        </w:rPr>
      </w:pPr>
      <w:r w:rsidRPr="00061991">
        <w:rPr>
          <w:sz w:val="22"/>
          <w:szCs w:val="22"/>
        </w:rPr>
        <w:t xml:space="preserve">Ивановской </w:t>
      </w:r>
      <w:proofErr w:type="gramStart"/>
      <w:r w:rsidRPr="00061991">
        <w:rPr>
          <w:sz w:val="22"/>
          <w:szCs w:val="22"/>
        </w:rPr>
        <w:t>области  от</w:t>
      </w:r>
      <w:proofErr w:type="gramEnd"/>
      <w:r w:rsidRPr="00061991">
        <w:rPr>
          <w:sz w:val="22"/>
          <w:szCs w:val="22"/>
        </w:rPr>
        <w:t xml:space="preserve"> 17.11.2022 № 50-т/12</w:t>
      </w:r>
    </w:p>
    <w:p w14:paraId="28CE460F" w14:textId="77777777" w:rsidR="001248CA" w:rsidRPr="00061991" w:rsidRDefault="001248CA" w:rsidP="00941935">
      <w:pPr>
        <w:widowControl/>
        <w:autoSpaceDE w:val="0"/>
        <w:autoSpaceDN w:val="0"/>
        <w:adjustRightInd w:val="0"/>
        <w:jc w:val="right"/>
        <w:rPr>
          <w:sz w:val="22"/>
          <w:szCs w:val="22"/>
        </w:rPr>
      </w:pPr>
    </w:p>
    <w:p w14:paraId="0C6278D5" w14:textId="77777777" w:rsidR="001248CA" w:rsidRPr="00061991" w:rsidRDefault="001248CA" w:rsidP="00941935">
      <w:pPr>
        <w:widowControl/>
        <w:autoSpaceDE w:val="0"/>
        <w:autoSpaceDN w:val="0"/>
        <w:adjustRightInd w:val="0"/>
        <w:jc w:val="center"/>
        <w:rPr>
          <w:b/>
          <w:bCs/>
          <w:sz w:val="22"/>
          <w:szCs w:val="22"/>
        </w:rPr>
      </w:pPr>
      <w:r w:rsidRPr="00061991">
        <w:rPr>
          <w:b/>
          <w:bCs/>
          <w:sz w:val="22"/>
          <w:szCs w:val="22"/>
        </w:rPr>
        <w:t>Льготные тарифы на тепловую энергию (мощность), поставляемую потребителям</w:t>
      </w:r>
    </w:p>
    <w:p w14:paraId="38C22C84" w14:textId="77777777" w:rsidR="001248CA" w:rsidRPr="00061991" w:rsidRDefault="001248CA" w:rsidP="00941935">
      <w:pPr>
        <w:widowControl/>
        <w:autoSpaceDE w:val="0"/>
        <w:autoSpaceDN w:val="0"/>
        <w:adjustRightInd w:val="0"/>
        <w:jc w:val="center"/>
        <w:rPr>
          <w:b/>
          <w:sz w:val="22"/>
          <w:szCs w:val="22"/>
        </w:rPr>
      </w:pP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14"/>
        <w:gridCol w:w="1276"/>
        <w:gridCol w:w="709"/>
        <w:gridCol w:w="1134"/>
        <w:gridCol w:w="1134"/>
        <w:gridCol w:w="567"/>
        <w:gridCol w:w="708"/>
        <w:gridCol w:w="709"/>
        <w:gridCol w:w="567"/>
        <w:gridCol w:w="708"/>
      </w:tblGrid>
      <w:tr w:rsidR="001248CA" w:rsidRPr="00061991" w14:paraId="73872C0D" w14:textId="77777777" w:rsidTr="001248CA">
        <w:trPr>
          <w:trHeight w:val="264"/>
        </w:trPr>
        <w:tc>
          <w:tcPr>
            <w:tcW w:w="563" w:type="dxa"/>
            <w:vMerge w:val="restart"/>
            <w:shd w:val="clear" w:color="auto" w:fill="auto"/>
            <w:vAlign w:val="center"/>
            <w:hideMark/>
          </w:tcPr>
          <w:p w14:paraId="0C329315" w14:textId="77777777" w:rsidR="001248CA" w:rsidRPr="00061991" w:rsidRDefault="001248CA" w:rsidP="00941935">
            <w:pPr>
              <w:widowControl/>
              <w:jc w:val="center"/>
              <w:rPr>
                <w:sz w:val="22"/>
                <w:szCs w:val="22"/>
              </w:rPr>
            </w:pPr>
            <w:r w:rsidRPr="00061991">
              <w:rPr>
                <w:sz w:val="22"/>
                <w:szCs w:val="22"/>
              </w:rPr>
              <w:t>№ п/п</w:t>
            </w:r>
          </w:p>
        </w:tc>
        <w:tc>
          <w:tcPr>
            <w:tcW w:w="2414" w:type="dxa"/>
            <w:vMerge w:val="restart"/>
            <w:shd w:val="clear" w:color="auto" w:fill="auto"/>
            <w:vAlign w:val="center"/>
            <w:hideMark/>
          </w:tcPr>
          <w:p w14:paraId="0B4138EA" w14:textId="77777777" w:rsidR="001248CA" w:rsidRPr="00061991" w:rsidRDefault="001248CA" w:rsidP="00941935">
            <w:pPr>
              <w:widowControl/>
              <w:jc w:val="center"/>
              <w:rPr>
                <w:sz w:val="22"/>
                <w:szCs w:val="22"/>
              </w:rPr>
            </w:pPr>
            <w:r w:rsidRPr="00061991">
              <w:rPr>
                <w:sz w:val="22"/>
                <w:szCs w:val="22"/>
              </w:rPr>
              <w:t>Наименование регулируемой организации</w:t>
            </w:r>
          </w:p>
        </w:tc>
        <w:tc>
          <w:tcPr>
            <w:tcW w:w="1276" w:type="dxa"/>
            <w:vMerge w:val="restart"/>
            <w:shd w:val="clear" w:color="auto" w:fill="auto"/>
            <w:noWrap/>
            <w:vAlign w:val="center"/>
            <w:hideMark/>
          </w:tcPr>
          <w:p w14:paraId="603129E5" w14:textId="77777777" w:rsidR="001248CA" w:rsidRPr="00061991" w:rsidRDefault="001248CA" w:rsidP="00941935">
            <w:pPr>
              <w:widowControl/>
              <w:jc w:val="center"/>
              <w:rPr>
                <w:sz w:val="22"/>
                <w:szCs w:val="22"/>
              </w:rPr>
            </w:pPr>
            <w:r w:rsidRPr="00061991">
              <w:rPr>
                <w:sz w:val="22"/>
                <w:szCs w:val="22"/>
              </w:rPr>
              <w:t>Вид тарифа</w:t>
            </w:r>
          </w:p>
        </w:tc>
        <w:tc>
          <w:tcPr>
            <w:tcW w:w="709" w:type="dxa"/>
            <w:vMerge w:val="restart"/>
            <w:shd w:val="clear" w:color="auto" w:fill="auto"/>
            <w:noWrap/>
            <w:vAlign w:val="center"/>
            <w:hideMark/>
          </w:tcPr>
          <w:p w14:paraId="59211B91" w14:textId="77777777" w:rsidR="001248CA" w:rsidRPr="00061991" w:rsidRDefault="001248CA" w:rsidP="00941935">
            <w:pPr>
              <w:widowControl/>
              <w:jc w:val="center"/>
              <w:rPr>
                <w:sz w:val="22"/>
                <w:szCs w:val="22"/>
              </w:rPr>
            </w:pPr>
            <w:r w:rsidRPr="00061991">
              <w:rPr>
                <w:sz w:val="22"/>
                <w:szCs w:val="22"/>
              </w:rPr>
              <w:t>Год</w:t>
            </w:r>
          </w:p>
        </w:tc>
        <w:tc>
          <w:tcPr>
            <w:tcW w:w="2268" w:type="dxa"/>
            <w:gridSpan w:val="2"/>
            <w:shd w:val="clear" w:color="auto" w:fill="auto"/>
            <w:noWrap/>
            <w:vAlign w:val="center"/>
            <w:hideMark/>
          </w:tcPr>
          <w:p w14:paraId="662B80A9" w14:textId="77777777" w:rsidR="001248CA" w:rsidRPr="00061991" w:rsidRDefault="001248CA" w:rsidP="00941935">
            <w:pPr>
              <w:widowControl/>
              <w:jc w:val="center"/>
              <w:rPr>
                <w:sz w:val="22"/>
                <w:szCs w:val="22"/>
              </w:rPr>
            </w:pPr>
            <w:r w:rsidRPr="00061991">
              <w:rPr>
                <w:sz w:val="22"/>
                <w:szCs w:val="22"/>
              </w:rPr>
              <w:t>Вода</w:t>
            </w:r>
          </w:p>
        </w:tc>
        <w:tc>
          <w:tcPr>
            <w:tcW w:w="2551" w:type="dxa"/>
            <w:gridSpan w:val="4"/>
            <w:shd w:val="clear" w:color="auto" w:fill="auto"/>
            <w:noWrap/>
            <w:vAlign w:val="center"/>
            <w:hideMark/>
          </w:tcPr>
          <w:p w14:paraId="2DF3BE52" w14:textId="77777777" w:rsidR="001248CA" w:rsidRPr="00061991" w:rsidRDefault="001248CA" w:rsidP="00941935">
            <w:pPr>
              <w:widowControl/>
              <w:jc w:val="center"/>
              <w:rPr>
                <w:sz w:val="22"/>
                <w:szCs w:val="22"/>
              </w:rPr>
            </w:pPr>
            <w:r w:rsidRPr="00061991">
              <w:rPr>
                <w:sz w:val="22"/>
                <w:szCs w:val="22"/>
              </w:rPr>
              <w:t>Отборный пар давлением</w:t>
            </w:r>
          </w:p>
        </w:tc>
        <w:tc>
          <w:tcPr>
            <w:tcW w:w="708" w:type="dxa"/>
            <w:vMerge w:val="restart"/>
            <w:shd w:val="clear" w:color="auto" w:fill="auto"/>
            <w:vAlign w:val="center"/>
            <w:hideMark/>
          </w:tcPr>
          <w:p w14:paraId="7AD90AFB" w14:textId="77777777" w:rsidR="001248CA" w:rsidRPr="00061991" w:rsidRDefault="001248CA" w:rsidP="00941935">
            <w:pPr>
              <w:widowControl/>
              <w:jc w:val="center"/>
              <w:rPr>
                <w:sz w:val="22"/>
                <w:szCs w:val="22"/>
              </w:rPr>
            </w:pPr>
            <w:r w:rsidRPr="00061991">
              <w:rPr>
                <w:sz w:val="22"/>
                <w:szCs w:val="22"/>
              </w:rPr>
              <w:t>Острый и редуцированный пар</w:t>
            </w:r>
          </w:p>
        </w:tc>
      </w:tr>
      <w:tr w:rsidR="001248CA" w:rsidRPr="00061991" w14:paraId="17CBB47A" w14:textId="77777777" w:rsidTr="001248CA">
        <w:trPr>
          <w:trHeight w:val="540"/>
        </w:trPr>
        <w:tc>
          <w:tcPr>
            <w:tcW w:w="563" w:type="dxa"/>
            <w:vMerge/>
            <w:shd w:val="clear" w:color="auto" w:fill="auto"/>
            <w:noWrap/>
            <w:vAlign w:val="center"/>
            <w:hideMark/>
          </w:tcPr>
          <w:p w14:paraId="23B1EC14" w14:textId="77777777" w:rsidR="001248CA" w:rsidRPr="00061991" w:rsidRDefault="001248CA" w:rsidP="00941935">
            <w:pPr>
              <w:widowControl/>
              <w:jc w:val="center"/>
              <w:rPr>
                <w:sz w:val="22"/>
                <w:szCs w:val="22"/>
              </w:rPr>
            </w:pPr>
          </w:p>
        </w:tc>
        <w:tc>
          <w:tcPr>
            <w:tcW w:w="2414" w:type="dxa"/>
            <w:vMerge/>
            <w:shd w:val="clear" w:color="auto" w:fill="auto"/>
            <w:vAlign w:val="center"/>
            <w:hideMark/>
          </w:tcPr>
          <w:p w14:paraId="7BBA90C1" w14:textId="77777777" w:rsidR="001248CA" w:rsidRPr="00061991" w:rsidRDefault="001248CA" w:rsidP="00941935">
            <w:pPr>
              <w:widowControl/>
              <w:rPr>
                <w:sz w:val="22"/>
                <w:szCs w:val="22"/>
              </w:rPr>
            </w:pPr>
          </w:p>
        </w:tc>
        <w:tc>
          <w:tcPr>
            <w:tcW w:w="1276" w:type="dxa"/>
            <w:vMerge/>
            <w:shd w:val="clear" w:color="auto" w:fill="auto"/>
            <w:noWrap/>
            <w:vAlign w:val="center"/>
            <w:hideMark/>
          </w:tcPr>
          <w:p w14:paraId="3F5045FB" w14:textId="77777777" w:rsidR="001248CA" w:rsidRPr="00061991" w:rsidRDefault="001248CA" w:rsidP="00941935">
            <w:pPr>
              <w:widowControl/>
              <w:jc w:val="center"/>
              <w:rPr>
                <w:sz w:val="22"/>
                <w:szCs w:val="22"/>
              </w:rPr>
            </w:pPr>
          </w:p>
        </w:tc>
        <w:tc>
          <w:tcPr>
            <w:tcW w:w="709" w:type="dxa"/>
            <w:vMerge/>
            <w:shd w:val="clear" w:color="auto" w:fill="auto"/>
            <w:noWrap/>
            <w:vAlign w:val="center"/>
            <w:hideMark/>
          </w:tcPr>
          <w:p w14:paraId="0599906B" w14:textId="77777777" w:rsidR="001248CA" w:rsidRPr="00061991" w:rsidRDefault="001248CA" w:rsidP="00941935">
            <w:pPr>
              <w:widowControl/>
              <w:jc w:val="center"/>
              <w:rPr>
                <w:sz w:val="22"/>
                <w:szCs w:val="22"/>
              </w:rPr>
            </w:pPr>
          </w:p>
        </w:tc>
        <w:tc>
          <w:tcPr>
            <w:tcW w:w="1134" w:type="dxa"/>
            <w:shd w:val="clear" w:color="auto" w:fill="auto"/>
            <w:noWrap/>
            <w:vAlign w:val="center"/>
            <w:hideMark/>
          </w:tcPr>
          <w:p w14:paraId="6F46115D" w14:textId="77777777" w:rsidR="001248CA" w:rsidRPr="00061991" w:rsidRDefault="001248CA" w:rsidP="00941935">
            <w:pPr>
              <w:widowControl/>
              <w:jc w:val="center"/>
              <w:rPr>
                <w:sz w:val="22"/>
                <w:szCs w:val="22"/>
              </w:rPr>
            </w:pPr>
            <w:r w:rsidRPr="00061991">
              <w:rPr>
                <w:sz w:val="22"/>
                <w:szCs w:val="22"/>
              </w:rPr>
              <w:t>1 полугодие</w:t>
            </w:r>
          </w:p>
        </w:tc>
        <w:tc>
          <w:tcPr>
            <w:tcW w:w="1134" w:type="dxa"/>
            <w:shd w:val="clear" w:color="auto" w:fill="auto"/>
            <w:vAlign w:val="center"/>
          </w:tcPr>
          <w:p w14:paraId="6E151B56" w14:textId="77777777" w:rsidR="001248CA" w:rsidRPr="00061991" w:rsidRDefault="001248CA" w:rsidP="00941935">
            <w:pPr>
              <w:widowControl/>
              <w:jc w:val="center"/>
              <w:rPr>
                <w:sz w:val="22"/>
                <w:szCs w:val="22"/>
              </w:rPr>
            </w:pPr>
            <w:r w:rsidRPr="00061991">
              <w:rPr>
                <w:sz w:val="22"/>
                <w:szCs w:val="22"/>
              </w:rPr>
              <w:t>2 полугодие</w:t>
            </w:r>
          </w:p>
        </w:tc>
        <w:tc>
          <w:tcPr>
            <w:tcW w:w="567" w:type="dxa"/>
            <w:shd w:val="clear" w:color="auto" w:fill="auto"/>
            <w:vAlign w:val="center"/>
            <w:hideMark/>
          </w:tcPr>
          <w:p w14:paraId="3AC6AA81" w14:textId="77777777" w:rsidR="001248CA" w:rsidRPr="00061991" w:rsidRDefault="001248CA" w:rsidP="00941935">
            <w:pPr>
              <w:widowControl/>
              <w:jc w:val="center"/>
              <w:rPr>
                <w:sz w:val="22"/>
                <w:szCs w:val="22"/>
              </w:rPr>
            </w:pPr>
            <w:r w:rsidRPr="00061991">
              <w:rPr>
                <w:sz w:val="22"/>
                <w:szCs w:val="22"/>
              </w:rPr>
              <w:t>от 1,2 до 2,5 кг/</w:t>
            </w:r>
          </w:p>
          <w:p w14:paraId="7287DEDE" w14:textId="77777777" w:rsidR="001248CA" w:rsidRPr="00061991" w:rsidRDefault="001248CA" w:rsidP="00941935">
            <w:pPr>
              <w:widowControl/>
              <w:jc w:val="center"/>
              <w:rPr>
                <w:sz w:val="22"/>
                <w:szCs w:val="22"/>
              </w:rPr>
            </w:pPr>
            <w:r w:rsidRPr="00061991">
              <w:rPr>
                <w:sz w:val="22"/>
                <w:szCs w:val="22"/>
              </w:rPr>
              <w:t>см</w:t>
            </w:r>
            <w:r w:rsidRPr="00061991">
              <w:rPr>
                <w:sz w:val="22"/>
                <w:szCs w:val="22"/>
                <w:vertAlign w:val="superscript"/>
              </w:rPr>
              <w:t>2</w:t>
            </w:r>
          </w:p>
        </w:tc>
        <w:tc>
          <w:tcPr>
            <w:tcW w:w="708" w:type="dxa"/>
            <w:vAlign w:val="center"/>
          </w:tcPr>
          <w:p w14:paraId="617DD9D7" w14:textId="77777777" w:rsidR="001248CA" w:rsidRPr="00061991" w:rsidRDefault="001248CA" w:rsidP="00941935">
            <w:pPr>
              <w:widowControl/>
              <w:jc w:val="center"/>
              <w:rPr>
                <w:sz w:val="22"/>
                <w:szCs w:val="22"/>
              </w:rPr>
            </w:pPr>
            <w:r w:rsidRPr="00061991">
              <w:rPr>
                <w:sz w:val="22"/>
                <w:szCs w:val="22"/>
              </w:rPr>
              <w:t>от 2,5 до 7,0 кг/см</w:t>
            </w:r>
            <w:r w:rsidRPr="00061991">
              <w:rPr>
                <w:sz w:val="22"/>
                <w:szCs w:val="22"/>
                <w:vertAlign w:val="superscript"/>
              </w:rPr>
              <w:t>2</w:t>
            </w:r>
          </w:p>
        </w:tc>
        <w:tc>
          <w:tcPr>
            <w:tcW w:w="709" w:type="dxa"/>
            <w:vAlign w:val="center"/>
          </w:tcPr>
          <w:p w14:paraId="341AFC3A" w14:textId="77777777" w:rsidR="001248CA" w:rsidRPr="00061991" w:rsidRDefault="001248CA" w:rsidP="00941935">
            <w:pPr>
              <w:widowControl/>
              <w:jc w:val="center"/>
              <w:rPr>
                <w:sz w:val="22"/>
                <w:szCs w:val="22"/>
              </w:rPr>
            </w:pPr>
            <w:r w:rsidRPr="00061991">
              <w:rPr>
                <w:sz w:val="22"/>
                <w:szCs w:val="22"/>
              </w:rPr>
              <w:t>от 7,0 до 13,0 кг/</w:t>
            </w:r>
          </w:p>
          <w:p w14:paraId="0A4AFEDC" w14:textId="77777777" w:rsidR="001248CA" w:rsidRPr="00061991" w:rsidRDefault="001248CA" w:rsidP="00941935">
            <w:pPr>
              <w:widowControl/>
              <w:jc w:val="center"/>
              <w:rPr>
                <w:sz w:val="22"/>
                <w:szCs w:val="22"/>
              </w:rPr>
            </w:pPr>
            <w:r w:rsidRPr="00061991">
              <w:rPr>
                <w:sz w:val="22"/>
                <w:szCs w:val="22"/>
              </w:rPr>
              <w:t>см</w:t>
            </w:r>
            <w:r w:rsidRPr="00061991">
              <w:rPr>
                <w:sz w:val="22"/>
                <w:szCs w:val="22"/>
                <w:vertAlign w:val="superscript"/>
              </w:rPr>
              <w:t>2</w:t>
            </w:r>
          </w:p>
        </w:tc>
        <w:tc>
          <w:tcPr>
            <w:tcW w:w="567" w:type="dxa"/>
            <w:vAlign w:val="center"/>
          </w:tcPr>
          <w:p w14:paraId="7A2003D4" w14:textId="77777777" w:rsidR="001248CA" w:rsidRPr="00061991" w:rsidRDefault="001248CA" w:rsidP="00941935">
            <w:pPr>
              <w:widowControl/>
              <w:ind w:right="-108" w:hanging="109"/>
              <w:jc w:val="center"/>
              <w:rPr>
                <w:sz w:val="22"/>
                <w:szCs w:val="22"/>
              </w:rPr>
            </w:pPr>
            <w:r w:rsidRPr="00061991">
              <w:rPr>
                <w:sz w:val="22"/>
                <w:szCs w:val="22"/>
              </w:rPr>
              <w:t>Свыше 13,0 кг/</w:t>
            </w:r>
          </w:p>
          <w:p w14:paraId="393FC7EA" w14:textId="77777777" w:rsidR="001248CA" w:rsidRPr="00061991" w:rsidRDefault="001248CA" w:rsidP="00941935">
            <w:pPr>
              <w:widowControl/>
              <w:jc w:val="center"/>
              <w:rPr>
                <w:sz w:val="22"/>
                <w:szCs w:val="22"/>
              </w:rPr>
            </w:pPr>
            <w:r w:rsidRPr="00061991">
              <w:rPr>
                <w:sz w:val="22"/>
                <w:szCs w:val="22"/>
              </w:rPr>
              <w:t>см</w:t>
            </w:r>
            <w:r w:rsidRPr="00061991">
              <w:rPr>
                <w:sz w:val="22"/>
                <w:szCs w:val="22"/>
                <w:vertAlign w:val="superscript"/>
              </w:rPr>
              <w:t>2</w:t>
            </w:r>
          </w:p>
        </w:tc>
        <w:tc>
          <w:tcPr>
            <w:tcW w:w="708" w:type="dxa"/>
            <w:vMerge/>
            <w:shd w:val="clear" w:color="auto" w:fill="auto"/>
            <w:vAlign w:val="center"/>
            <w:hideMark/>
          </w:tcPr>
          <w:p w14:paraId="5EE52510" w14:textId="77777777" w:rsidR="001248CA" w:rsidRPr="00061991" w:rsidRDefault="001248CA" w:rsidP="00941935">
            <w:pPr>
              <w:widowControl/>
              <w:jc w:val="center"/>
              <w:rPr>
                <w:sz w:val="22"/>
                <w:szCs w:val="22"/>
              </w:rPr>
            </w:pPr>
          </w:p>
        </w:tc>
      </w:tr>
      <w:tr w:rsidR="001248CA" w:rsidRPr="00061991" w14:paraId="6DCDA36B" w14:textId="77777777" w:rsidTr="001248CA">
        <w:trPr>
          <w:trHeight w:val="300"/>
        </w:trPr>
        <w:tc>
          <w:tcPr>
            <w:tcW w:w="10489" w:type="dxa"/>
            <w:gridSpan w:val="11"/>
            <w:shd w:val="clear" w:color="auto" w:fill="auto"/>
            <w:noWrap/>
            <w:vAlign w:val="center"/>
            <w:hideMark/>
          </w:tcPr>
          <w:p w14:paraId="7CD761BE" w14:textId="77777777" w:rsidR="001248CA" w:rsidRPr="00061991" w:rsidRDefault="001248CA" w:rsidP="00941935">
            <w:pPr>
              <w:widowControl/>
              <w:jc w:val="center"/>
              <w:rPr>
                <w:sz w:val="22"/>
                <w:szCs w:val="22"/>
              </w:rPr>
            </w:pPr>
            <w:r w:rsidRPr="00061991">
              <w:rPr>
                <w:sz w:val="22"/>
                <w:szCs w:val="22"/>
              </w:rPr>
              <w:t>Для потребителей, в случае отсутствия дифференциации тарифов по схеме подключения</w:t>
            </w:r>
          </w:p>
        </w:tc>
      </w:tr>
      <w:tr w:rsidR="001248CA" w:rsidRPr="00061991" w14:paraId="641D9FEE" w14:textId="77777777" w:rsidTr="001248CA">
        <w:trPr>
          <w:trHeight w:val="300"/>
        </w:trPr>
        <w:tc>
          <w:tcPr>
            <w:tcW w:w="10489" w:type="dxa"/>
            <w:gridSpan w:val="11"/>
            <w:shd w:val="clear" w:color="auto" w:fill="auto"/>
            <w:noWrap/>
            <w:vAlign w:val="center"/>
          </w:tcPr>
          <w:p w14:paraId="05032135" w14:textId="77777777" w:rsidR="001248CA" w:rsidRPr="00061991" w:rsidRDefault="001248CA" w:rsidP="00941935">
            <w:pPr>
              <w:widowControl/>
              <w:jc w:val="center"/>
              <w:rPr>
                <w:sz w:val="22"/>
                <w:szCs w:val="22"/>
              </w:rPr>
            </w:pPr>
            <w:r w:rsidRPr="00061991">
              <w:rPr>
                <w:sz w:val="22"/>
                <w:szCs w:val="22"/>
              </w:rPr>
              <w:t>Население (НДС не облагается)</w:t>
            </w:r>
          </w:p>
        </w:tc>
      </w:tr>
      <w:tr w:rsidR="001248CA" w:rsidRPr="00061991" w14:paraId="188C7C02" w14:textId="77777777" w:rsidTr="001248CA">
        <w:trPr>
          <w:trHeight w:val="340"/>
        </w:trPr>
        <w:tc>
          <w:tcPr>
            <w:tcW w:w="563" w:type="dxa"/>
            <w:vMerge w:val="restart"/>
            <w:shd w:val="clear" w:color="auto" w:fill="auto"/>
            <w:noWrap/>
            <w:vAlign w:val="center"/>
            <w:hideMark/>
          </w:tcPr>
          <w:p w14:paraId="5F8D57B5" w14:textId="77777777" w:rsidR="001248CA" w:rsidRPr="00061991" w:rsidRDefault="001248CA" w:rsidP="00941935">
            <w:pPr>
              <w:jc w:val="center"/>
              <w:rPr>
                <w:rFonts w:ascii="Times New Roman CYR" w:hAnsi="Times New Roman CYR" w:cs="Times New Roman CYR"/>
                <w:sz w:val="22"/>
                <w:szCs w:val="22"/>
              </w:rPr>
            </w:pPr>
            <w:r w:rsidRPr="00061991">
              <w:rPr>
                <w:rFonts w:ascii="Times New Roman CYR" w:hAnsi="Times New Roman CYR" w:cs="Times New Roman CYR"/>
                <w:sz w:val="22"/>
                <w:szCs w:val="22"/>
              </w:rPr>
              <w:t>1.</w:t>
            </w:r>
          </w:p>
        </w:tc>
        <w:tc>
          <w:tcPr>
            <w:tcW w:w="2414" w:type="dxa"/>
            <w:vMerge w:val="restart"/>
            <w:shd w:val="clear" w:color="auto" w:fill="auto"/>
            <w:vAlign w:val="center"/>
            <w:hideMark/>
          </w:tcPr>
          <w:p w14:paraId="4C6AAA52" w14:textId="77777777" w:rsidR="001248CA" w:rsidRPr="00061991" w:rsidRDefault="001248CA" w:rsidP="00941935">
            <w:pPr>
              <w:widowControl/>
              <w:rPr>
                <w:sz w:val="22"/>
                <w:szCs w:val="22"/>
              </w:rPr>
            </w:pPr>
            <w:r w:rsidRPr="00061991">
              <w:rPr>
                <w:bCs/>
                <w:sz w:val="22"/>
                <w:szCs w:val="22"/>
              </w:rPr>
              <w:t>МУП района «Решма» (Кинешемский район), от котельных д. Луговое, с. Решма</w:t>
            </w:r>
          </w:p>
        </w:tc>
        <w:tc>
          <w:tcPr>
            <w:tcW w:w="1276" w:type="dxa"/>
            <w:vMerge w:val="restart"/>
            <w:shd w:val="clear" w:color="auto" w:fill="auto"/>
            <w:vAlign w:val="center"/>
            <w:hideMark/>
          </w:tcPr>
          <w:p w14:paraId="3314F763" w14:textId="77777777" w:rsidR="001248CA" w:rsidRPr="00061991" w:rsidRDefault="001248CA" w:rsidP="00941935">
            <w:pPr>
              <w:widowControl/>
              <w:jc w:val="center"/>
              <w:rPr>
                <w:sz w:val="22"/>
                <w:szCs w:val="22"/>
              </w:rPr>
            </w:pPr>
            <w:proofErr w:type="spellStart"/>
            <w:r w:rsidRPr="00061991">
              <w:rPr>
                <w:sz w:val="22"/>
                <w:szCs w:val="22"/>
              </w:rPr>
              <w:t>Одноставочный</w:t>
            </w:r>
            <w:proofErr w:type="spellEnd"/>
            <w:r w:rsidRPr="00061991">
              <w:rPr>
                <w:sz w:val="22"/>
                <w:szCs w:val="22"/>
              </w:rPr>
              <w:t xml:space="preserve">, руб./Гкал </w:t>
            </w:r>
          </w:p>
        </w:tc>
        <w:tc>
          <w:tcPr>
            <w:tcW w:w="709" w:type="dxa"/>
            <w:shd w:val="clear" w:color="auto" w:fill="auto"/>
            <w:noWrap/>
            <w:vAlign w:val="center"/>
            <w:hideMark/>
          </w:tcPr>
          <w:p w14:paraId="46636483" w14:textId="77777777" w:rsidR="001248CA" w:rsidRPr="00061991" w:rsidRDefault="001248CA" w:rsidP="00941935">
            <w:pPr>
              <w:jc w:val="center"/>
              <w:rPr>
                <w:sz w:val="22"/>
                <w:szCs w:val="22"/>
              </w:rPr>
            </w:pPr>
            <w:r w:rsidRPr="00061991">
              <w:rPr>
                <w:sz w:val="22"/>
                <w:szCs w:val="22"/>
              </w:rPr>
              <w:t>2023</w:t>
            </w:r>
          </w:p>
        </w:tc>
        <w:tc>
          <w:tcPr>
            <w:tcW w:w="2268" w:type="dxa"/>
            <w:gridSpan w:val="2"/>
            <w:shd w:val="clear" w:color="auto" w:fill="auto"/>
            <w:noWrap/>
            <w:vAlign w:val="center"/>
            <w:hideMark/>
          </w:tcPr>
          <w:p w14:paraId="6E13BD5E" w14:textId="77777777" w:rsidR="001248CA" w:rsidRPr="00061991" w:rsidRDefault="001248CA" w:rsidP="00941935">
            <w:pPr>
              <w:jc w:val="center"/>
              <w:rPr>
                <w:sz w:val="22"/>
                <w:szCs w:val="22"/>
              </w:rPr>
            </w:pPr>
            <w:r w:rsidRPr="00061991">
              <w:rPr>
                <w:sz w:val="22"/>
                <w:szCs w:val="22"/>
              </w:rPr>
              <w:t>2 918,75 *</w:t>
            </w:r>
          </w:p>
        </w:tc>
        <w:tc>
          <w:tcPr>
            <w:tcW w:w="567" w:type="dxa"/>
            <w:shd w:val="clear" w:color="auto" w:fill="auto"/>
            <w:noWrap/>
            <w:vAlign w:val="center"/>
            <w:hideMark/>
          </w:tcPr>
          <w:p w14:paraId="0654BFCE" w14:textId="77777777" w:rsidR="001248CA" w:rsidRPr="00061991" w:rsidRDefault="001248CA" w:rsidP="00941935">
            <w:pPr>
              <w:jc w:val="center"/>
              <w:rPr>
                <w:sz w:val="22"/>
                <w:szCs w:val="22"/>
              </w:rPr>
            </w:pPr>
            <w:r w:rsidRPr="00061991">
              <w:rPr>
                <w:sz w:val="22"/>
                <w:szCs w:val="22"/>
              </w:rPr>
              <w:t>-</w:t>
            </w:r>
          </w:p>
        </w:tc>
        <w:tc>
          <w:tcPr>
            <w:tcW w:w="708" w:type="dxa"/>
            <w:vAlign w:val="center"/>
          </w:tcPr>
          <w:p w14:paraId="7C4EF0AA" w14:textId="77777777" w:rsidR="001248CA" w:rsidRPr="00061991" w:rsidRDefault="001248CA" w:rsidP="00941935">
            <w:pPr>
              <w:jc w:val="center"/>
              <w:rPr>
                <w:sz w:val="22"/>
                <w:szCs w:val="22"/>
              </w:rPr>
            </w:pPr>
            <w:r w:rsidRPr="00061991">
              <w:rPr>
                <w:sz w:val="22"/>
                <w:szCs w:val="22"/>
              </w:rPr>
              <w:t>-</w:t>
            </w:r>
          </w:p>
        </w:tc>
        <w:tc>
          <w:tcPr>
            <w:tcW w:w="709" w:type="dxa"/>
            <w:vAlign w:val="center"/>
          </w:tcPr>
          <w:p w14:paraId="7B7397C0"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1C919378" w14:textId="77777777" w:rsidR="001248CA" w:rsidRPr="00061991" w:rsidRDefault="001248CA" w:rsidP="00941935">
            <w:pPr>
              <w:jc w:val="center"/>
              <w:rPr>
                <w:sz w:val="22"/>
                <w:szCs w:val="22"/>
              </w:rPr>
            </w:pPr>
            <w:r w:rsidRPr="00061991">
              <w:rPr>
                <w:sz w:val="22"/>
                <w:szCs w:val="22"/>
              </w:rPr>
              <w:t>-</w:t>
            </w:r>
          </w:p>
        </w:tc>
        <w:tc>
          <w:tcPr>
            <w:tcW w:w="708" w:type="dxa"/>
            <w:shd w:val="clear" w:color="auto" w:fill="auto"/>
            <w:noWrap/>
            <w:vAlign w:val="center"/>
            <w:hideMark/>
          </w:tcPr>
          <w:p w14:paraId="17D319AB" w14:textId="77777777" w:rsidR="001248CA" w:rsidRPr="00061991" w:rsidRDefault="001248CA" w:rsidP="00941935">
            <w:pPr>
              <w:jc w:val="center"/>
              <w:rPr>
                <w:sz w:val="22"/>
                <w:szCs w:val="22"/>
              </w:rPr>
            </w:pPr>
            <w:r w:rsidRPr="00061991">
              <w:rPr>
                <w:sz w:val="22"/>
                <w:szCs w:val="22"/>
              </w:rPr>
              <w:t>-</w:t>
            </w:r>
          </w:p>
        </w:tc>
      </w:tr>
      <w:tr w:rsidR="001248CA" w:rsidRPr="00061991" w14:paraId="777D8926" w14:textId="77777777" w:rsidTr="001248CA">
        <w:trPr>
          <w:trHeight w:val="340"/>
        </w:trPr>
        <w:tc>
          <w:tcPr>
            <w:tcW w:w="563" w:type="dxa"/>
            <w:vMerge/>
            <w:shd w:val="clear" w:color="auto" w:fill="auto"/>
            <w:noWrap/>
            <w:vAlign w:val="center"/>
            <w:hideMark/>
          </w:tcPr>
          <w:p w14:paraId="607E05C2" w14:textId="77777777" w:rsidR="001248CA" w:rsidRPr="00061991" w:rsidRDefault="001248CA" w:rsidP="00941935">
            <w:pPr>
              <w:jc w:val="center"/>
              <w:rPr>
                <w:rFonts w:ascii="Times New Roman CYR" w:hAnsi="Times New Roman CYR" w:cs="Times New Roman CYR"/>
                <w:sz w:val="22"/>
                <w:szCs w:val="22"/>
              </w:rPr>
            </w:pPr>
          </w:p>
        </w:tc>
        <w:tc>
          <w:tcPr>
            <w:tcW w:w="2414" w:type="dxa"/>
            <w:vMerge/>
            <w:shd w:val="clear" w:color="auto" w:fill="auto"/>
            <w:vAlign w:val="center"/>
            <w:hideMark/>
          </w:tcPr>
          <w:p w14:paraId="5DAFC3AF"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3AF2F31B"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1565272E" w14:textId="77777777" w:rsidR="001248CA" w:rsidRPr="00061991" w:rsidRDefault="001248CA" w:rsidP="00941935">
            <w:pPr>
              <w:jc w:val="center"/>
              <w:rPr>
                <w:sz w:val="22"/>
                <w:szCs w:val="22"/>
              </w:rPr>
            </w:pPr>
            <w:r w:rsidRPr="00061991">
              <w:rPr>
                <w:sz w:val="22"/>
                <w:szCs w:val="22"/>
              </w:rPr>
              <w:t>2024</w:t>
            </w:r>
          </w:p>
        </w:tc>
        <w:tc>
          <w:tcPr>
            <w:tcW w:w="1134" w:type="dxa"/>
            <w:shd w:val="clear" w:color="auto" w:fill="auto"/>
            <w:noWrap/>
            <w:vAlign w:val="center"/>
            <w:hideMark/>
          </w:tcPr>
          <w:p w14:paraId="649CD76A" w14:textId="77777777" w:rsidR="001248CA" w:rsidRPr="00061991" w:rsidRDefault="001248CA" w:rsidP="00941935">
            <w:pPr>
              <w:jc w:val="center"/>
              <w:rPr>
                <w:sz w:val="22"/>
                <w:szCs w:val="22"/>
              </w:rPr>
            </w:pPr>
            <w:r w:rsidRPr="00061991">
              <w:rPr>
                <w:sz w:val="22"/>
                <w:szCs w:val="22"/>
              </w:rPr>
              <w:t>2 918,75</w:t>
            </w:r>
          </w:p>
        </w:tc>
        <w:tc>
          <w:tcPr>
            <w:tcW w:w="1134" w:type="dxa"/>
            <w:shd w:val="clear" w:color="auto" w:fill="auto"/>
            <w:vAlign w:val="center"/>
          </w:tcPr>
          <w:p w14:paraId="7000F730" w14:textId="77777777" w:rsidR="001248CA" w:rsidRPr="00061991" w:rsidRDefault="001248CA" w:rsidP="00941935">
            <w:pPr>
              <w:jc w:val="center"/>
              <w:rPr>
                <w:sz w:val="22"/>
                <w:szCs w:val="22"/>
              </w:rPr>
            </w:pPr>
            <w:r w:rsidRPr="00061991">
              <w:rPr>
                <w:sz w:val="22"/>
                <w:szCs w:val="22"/>
              </w:rPr>
              <w:t>3 263,16</w:t>
            </w:r>
          </w:p>
        </w:tc>
        <w:tc>
          <w:tcPr>
            <w:tcW w:w="567" w:type="dxa"/>
            <w:shd w:val="clear" w:color="auto" w:fill="auto"/>
            <w:noWrap/>
            <w:vAlign w:val="center"/>
            <w:hideMark/>
          </w:tcPr>
          <w:p w14:paraId="7017EC0A" w14:textId="77777777" w:rsidR="001248CA" w:rsidRPr="00061991" w:rsidRDefault="001248CA" w:rsidP="00941935">
            <w:pPr>
              <w:jc w:val="center"/>
              <w:rPr>
                <w:sz w:val="22"/>
                <w:szCs w:val="22"/>
              </w:rPr>
            </w:pPr>
            <w:r w:rsidRPr="00061991">
              <w:rPr>
                <w:sz w:val="22"/>
                <w:szCs w:val="22"/>
              </w:rPr>
              <w:t>-</w:t>
            </w:r>
          </w:p>
        </w:tc>
        <w:tc>
          <w:tcPr>
            <w:tcW w:w="708" w:type="dxa"/>
            <w:vAlign w:val="center"/>
          </w:tcPr>
          <w:p w14:paraId="60C7225C" w14:textId="77777777" w:rsidR="001248CA" w:rsidRPr="00061991" w:rsidRDefault="001248CA" w:rsidP="00941935">
            <w:pPr>
              <w:jc w:val="center"/>
              <w:rPr>
                <w:sz w:val="22"/>
                <w:szCs w:val="22"/>
              </w:rPr>
            </w:pPr>
            <w:r w:rsidRPr="00061991">
              <w:rPr>
                <w:sz w:val="22"/>
                <w:szCs w:val="22"/>
              </w:rPr>
              <w:t>-</w:t>
            </w:r>
          </w:p>
        </w:tc>
        <w:tc>
          <w:tcPr>
            <w:tcW w:w="709" w:type="dxa"/>
            <w:vAlign w:val="center"/>
          </w:tcPr>
          <w:p w14:paraId="527DFE75"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4697C2F1" w14:textId="77777777" w:rsidR="001248CA" w:rsidRPr="00061991" w:rsidRDefault="001248CA" w:rsidP="00941935">
            <w:pPr>
              <w:jc w:val="center"/>
              <w:rPr>
                <w:sz w:val="22"/>
                <w:szCs w:val="22"/>
              </w:rPr>
            </w:pPr>
            <w:r w:rsidRPr="00061991">
              <w:rPr>
                <w:sz w:val="22"/>
                <w:szCs w:val="22"/>
              </w:rPr>
              <w:t>-</w:t>
            </w:r>
          </w:p>
        </w:tc>
        <w:tc>
          <w:tcPr>
            <w:tcW w:w="708" w:type="dxa"/>
            <w:shd w:val="clear" w:color="auto" w:fill="auto"/>
            <w:noWrap/>
            <w:vAlign w:val="center"/>
            <w:hideMark/>
          </w:tcPr>
          <w:p w14:paraId="471E7BBB" w14:textId="77777777" w:rsidR="001248CA" w:rsidRPr="00061991" w:rsidRDefault="001248CA" w:rsidP="00941935">
            <w:pPr>
              <w:jc w:val="center"/>
              <w:rPr>
                <w:sz w:val="22"/>
                <w:szCs w:val="22"/>
              </w:rPr>
            </w:pPr>
            <w:r w:rsidRPr="00061991">
              <w:rPr>
                <w:sz w:val="22"/>
                <w:szCs w:val="22"/>
              </w:rPr>
              <w:t>-</w:t>
            </w:r>
          </w:p>
        </w:tc>
      </w:tr>
      <w:tr w:rsidR="001248CA" w:rsidRPr="00061991" w14:paraId="5A8E6059" w14:textId="77777777" w:rsidTr="001248CA">
        <w:trPr>
          <w:trHeight w:val="340"/>
        </w:trPr>
        <w:tc>
          <w:tcPr>
            <w:tcW w:w="563" w:type="dxa"/>
            <w:vMerge/>
            <w:shd w:val="clear" w:color="auto" w:fill="auto"/>
            <w:noWrap/>
            <w:vAlign w:val="center"/>
            <w:hideMark/>
          </w:tcPr>
          <w:p w14:paraId="26037D4E" w14:textId="77777777" w:rsidR="001248CA" w:rsidRPr="00061991" w:rsidRDefault="001248CA" w:rsidP="00941935">
            <w:pPr>
              <w:jc w:val="center"/>
              <w:rPr>
                <w:rFonts w:ascii="Times New Roman CYR" w:hAnsi="Times New Roman CYR" w:cs="Times New Roman CYR"/>
                <w:sz w:val="22"/>
                <w:szCs w:val="22"/>
              </w:rPr>
            </w:pPr>
          </w:p>
        </w:tc>
        <w:tc>
          <w:tcPr>
            <w:tcW w:w="2414" w:type="dxa"/>
            <w:vMerge/>
            <w:shd w:val="clear" w:color="auto" w:fill="auto"/>
            <w:vAlign w:val="center"/>
            <w:hideMark/>
          </w:tcPr>
          <w:p w14:paraId="6EEACE9B"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41051621"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7B2ED9B5" w14:textId="77777777" w:rsidR="001248CA" w:rsidRPr="00061991" w:rsidRDefault="001248CA" w:rsidP="00941935">
            <w:pPr>
              <w:jc w:val="center"/>
              <w:rPr>
                <w:sz w:val="22"/>
                <w:szCs w:val="22"/>
              </w:rPr>
            </w:pPr>
            <w:r w:rsidRPr="00061991">
              <w:rPr>
                <w:sz w:val="22"/>
                <w:szCs w:val="22"/>
              </w:rPr>
              <w:t>2025</w:t>
            </w:r>
          </w:p>
        </w:tc>
        <w:tc>
          <w:tcPr>
            <w:tcW w:w="1134" w:type="dxa"/>
            <w:shd w:val="clear" w:color="auto" w:fill="auto"/>
            <w:noWrap/>
            <w:vAlign w:val="center"/>
            <w:hideMark/>
          </w:tcPr>
          <w:p w14:paraId="4F630045" w14:textId="77777777" w:rsidR="001248CA" w:rsidRPr="00061991" w:rsidRDefault="001248CA" w:rsidP="00941935">
            <w:pPr>
              <w:jc w:val="center"/>
              <w:rPr>
                <w:sz w:val="22"/>
                <w:szCs w:val="22"/>
              </w:rPr>
            </w:pPr>
            <w:r w:rsidRPr="00061991">
              <w:rPr>
                <w:sz w:val="22"/>
                <w:szCs w:val="22"/>
              </w:rPr>
              <w:t>3 263,16</w:t>
            </w:r>
          </w:p>
        </w:tc>
        <w:tc>
          <w:tcPr>
            <w:tcW w:w="1134" w:type="dxa"/>
            <w:shd w:val="clear" w:color="auto" w:fill="auto"/>
            <w:vAlign w:val="center"/>
          </w:tcPr>
          <w:p w14:paraId="240E394D" w14:textId="77777777" w:rsidR="001248CA" w:rsidRPr="00061991" w:rsidRDefault="001248CA" w:rsidP="00941935">
            <w:pPr>
              <w:jc w:val="center"/>
              <w:rPr>
                <w:sz w:val="22"/>
                <w:szCs w:val="22"/>
              </w:rPr>
            </w:pPr>
            <w:r w:rsidRPr="00061991">
              <w:rPr>
                <w:sz w:val="22"/>
                <w:szCs w:val="22"/>
              </w:rPr>
              <w:t>3 449,16</w:t>
            </w:r>
          </w:p>
        </w:tc>
        <w:tc>
          <w:tcPr>
            <w:tcW w:w="567" w:type="dxa"/>
            <w:shd w:val="clear" w:color="auto" w:fill="auto"/>
            <w:noWrap/>
            <w:vAlign w:val="center"/>
            <w:hideMark/>
          </w:tcPr>
          <w:p w14:paraId="50B8F778" w14:textId="77777777" w:rsidR="001248CA" w:rsidRPr="00061991" w:rsidRDefault="001248CA" w:rsidP="00941935">
            <w:pPr>
              <w:jc w:val="center"/>
              <w:rPr>
                <w:sz w:val="22"/>
                <w:szCs w:val="22"/>
              </w:rPr>
            </w:pPr>
            <w:r w:rsidRPr="00061991">
              <w:rPr>
                <w:sz w:val="22"/>
                <w:szCs w:val="22"/>
              </w:rPr>
              <w:t>-</w:t>
            </w:r>
          </w:p>
        </w:tc>
        <w:tc>
          <w:tcPr>
            <w:tcW w:w="708" w:type="dxa"/>
            <w:vAlign w:val="center"/>
          </w:tcPr>
          <w:p w14:paraId="62FA8EC8" w14:textId="77777777" w:rsidR="001248CA" w:rsidRPr="00061991" w:rsidRDefault="001248CA" w:rsidP="00941935">
            <w:pPr>
              <w:jc w:val="center"/>
              <w:rPr>
                <w:sz w:val="22"/>
                <w:szCs w:val="22"/>
              </w:rPr>
            </w:pPr>
            <w:r w:rsidRPr="00061991">
              <w:rPr>
                <w:sz w:val="22"/>
                <w:szCs w:val="22"/>
              </w:rPr>
              <w:t>-</w:t>
            </w:r>
          </w:p>
        </w:tc>
        <w:tc>
          <w:tcPr>
            <w:tcW w:w="709" w:type="dxa"/>
            <w:vAlign w:val="center"/>
          </w:tcPr>
          <w:p w14:paraId="414486D7"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7CF5CD6E" w14:textId="77777777" w:rsidR="001248CA" w:rsidRPr="00061991" w:rsidRDefault="001248CA" w:rsidP="00941935">
            <w:pPr>
              <w:jc w:val="center"/>
              <w:rPr>
                <w:sz w:val="22"/>
                <w:szCs w:val="22"/>
              </w:rPr>
            </w:pPr>
            <w:r w:rsidRPr="00061991">
              <w:rPr>
                <w:sz w:val="22"/>
                <w:szCs w:val="22"/>
              </w:rPr>
              <w:t>-</w:t>
            </w:r>
          </w:p>
        </w:tc>
        <w:tc>
          <w:tcPr>
            <w:tcW w:w="708" w:type="dxa"/>
            <w:shd w:val="clear" w:color="auto" w:fill="auto"/>
            <w:noWrap/>
            <w:vAlign w:val="center"/>
            <w:hideMark/>
          </w:tcPr>
          <w:p w14:paraId="7CD6E14E" w14:textId="77777777" w:rsidR="001248CA" w:rsidRPr="00061991" w:rsidRDefault="001248CA" w:rsidP="00941935">
            <w:pPr>
              <w:jc w:val="center"/>
              <w:rPr>
                <w:sz w:val="22"/>
                <w:szCs w:val="22"/>
              </w:rPr>
            </w:pPr>
            <w:r w:rsidRPr="00061991">
              <w:rPr>
                <w:sz w:val="22"/>
                <w:szCs w:val="22"/>
              </w:rPr>
              <w:t>-</w:t>
            </w:r>
          </w:p>
        </w:tc>
      </w:tr>
      <w:tr w:rsidR="001248CA" w:rsidRPr="00061991" w14:paraId="6C8CD6B4" w14:textId="77777777" w:rsidTr="001248CA">
        <w:trPr>
          <w:trHeight w:val="340"/>
        </w:trPr>
        <w:tc>
          <w:tcPr>
            <w:tcW w:w="563" w:type="dxa"/>
            <w:vMerge/>
            <w:shd w:val="clear" w:color="auto" w:fill="auto"/>
            <w:noWrap/>
            <w:vAlign w:val="center"/>
            <w:hideMark/>
          </w:tcPr>
          <w:p w14:paraId="23132FA5" w14:textId="77777777" w:rsidR="001248CA" w:rsidRPr="00061991" w:rsidRDefault="001248CA" w:rsidP="00941935">
            <w:pPr>
              <w:jc w:val="center"/>
              <w:rPr>
                <w:rFonts w:ascii="Times New Roman CYR" w:hAnsi="Times New Roman CYR" w:cs="Times New Roman CYR"/>
                <w:sz w:val="22"/>
                <w:szCs w:val="22"/>
              </w:rPr>
            </w:pPr>
          </w:p>
        </w:tc>
        <w:tc>
          <w:tcPr>
            <w:tcW w:w="2414" w:type="dxa"/>
            <w:vMerge/>
            <w:shd w:val="clear" w:color="auto" w:fill="auto"/>
            <w:vAlign w:val="center"/>
            <w:hideMark/>
          </w:tcPr>
          <w:p w14:paraId="32178357"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4B167580"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37A6819F" w14:textId="77777777" w:rsidR="001248CA" w:rsidRPr="00061991" w:rsidRDefault="001248CA" w:rsidP="00941935">
            <w:pPr>
              <w:jc w:val="center"/>
              <w:rPr>
                <w:sz w:val="22"/>
                <w:szCs w:val="22"/>
              </w:rPr>
            </w:pPr>
            <w:r w:rsidRPr="00061991">
              <w:rPr>
                <w:sz w:val="22"/>
                <w:szCs w:val="22"/>
              </w:rPr>
              <w:t>2026</w:t>
            </w:r>
          </w:p>
        </w:tc>
        <w:tc>
          <w:tcPr>
            <w:tcW w:w="1134" w:type="dxa"/>
            <w:shd w:val="clear" w:color="auto" w:fill="auto"/>
            <w:noWrap/>
            <w:vAlign w:val="center"/>
            <w:hideMark/>
          </w:tcPr>
          <w:p w14:paraId="09C78D9A" w14:textId="77777777" w:rsidR="001248CA" w:rsidRPr="00061991" w:rsidRDefault="001248CA" w:rsidP="00941935">
            <w:pPr>
              <w:jc w:val="center"/>
              <w:rPr>
                <w:sz w:val="22"/>
                <w:szCs w:val="22"/>
              </w:rPr>
            </w:pPr>
            <w:r w:rsidRPr="00061991">
              <w:rPr>
                <w:sz w:val="22"/>
                <w:szCs w:val="22"/>
              </w:rPr>
              <w:t>3 449,16</w:t>
            </w:r>
          </w:p>
        </w:tc>
        <w:tc>
          <w:tcPr>
            <w:tcW w:w="1134" w:type="dxa"/>
            <w:shd w:val="clear" w:color="auto" w:fill="auto"/>
            <w:vAlign w:val="center"/>
          </w:tcPr>
          <w:p w14:paraId="47900272" w14:textId="77777777" w:rsidR="001248CA" w:rsidRPr="00061991" w:rsidRDefault="001248CA" w:rsidP="00941935">
            <w:pPr>
              <w:jc w:val="center"/>
              <w:rPr>
                <w:sz w:val="22"/>
                <w:szCs w:val="22"/>
              </w:rPr>
            </w:pPr>
            <w:r w:rsidRPr="00061991">
              <w:rPr>
                <w:sz w:val="22"/>
                <w:szCs w:val="22"/>
              </w:rPr>
              <w:t>3 587,13</w:t>
            </w:r>
          </w:p>
        </w:tc>
        <w:tc>
          <w:tcPr>
            <w:tcW w:w="567" w:type="dxa"/>
            <w:shd w:val="clear" w:color="auto" w:fill="auto"/>
            <w:noWrap/>
            <w:vAlign w:val="center"/>
            <w:hideMark/>
          </w:tcPr>
          <w:p w14:paraId="7ABA9D69" w14:textId="77777777" w:rsidR="001248CA" w:rsidRPr="00061991" w:rsidRDefault="001248CA" w:rsidP="00941935">
            <w:pPr>
              <w:jc w:val="center"/>
              <w:rPr>
                <w:sz w:val="22"/>
                <w:szCs w:val="22"/>
              </w:rPr>
            </w:pPr>
            <w:r w:rsidRPr="00061991">
              <w:rPr>
                <w:sz w:val="22"/>
                <w:szCs w:val="22"/>
              </w:rPr>
              <w:t>-</w:t>
            </w:r>
          </w:p>
        </w:tc>
        <w:tc>
          <w:tcPr>
            <w:tcW w:w="708" w:type="dxa"/>
            <w:vAlign w:val="center"/>
          </w:tcPr>
          <w:p w14:paraId="6435C8B7" w14:textId="77777777" w:rsidR="001248CA" w:rsidRPr="00061991" w:rsidRDefault="001248CA" w:rsidP="00941935">
            <w:pPr>
              <w:jc w:val="center"/>
              <w:rPr>
                <w:sz w:val="22"/>
                <w:szCs w:val="22"/>
              </w:rPr>
            </w:pPr>
            <w:r w:rsidRPr="00061991">
              <w:rPr>
                <w:sz w:val="22"/>
                <w:szCs w:val="22"/>
              </w:rPr>
              <w:t>-</w:t>
            </w:r>
          </w:p>
        </w:tc>
        <w:tc>
          <w:tcPr>
            <w:tcW w:w="709" w:type="dxa"/>
            <w:vAlign w:val="center"/>
          </w:tcPr>
          <w:p w14:paraId="7E62132E"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1386D1D6" w14:textId="77777777" w:rsidR="001248CA" w:rsidRPr="00061991" w:rsidRDefault="001248CA" w:rsidP="00941935">
            <w:pPr>
              <w:jc w:val="center"/>
              <w:rPr>
                <w:sz w:val="22"/>
                <w:szCs w:val="22"/>
              </w:rPr>
            </w:pPr>
            <w:r w:rsidRPr="00061991">
              <w:rPr>
                <w:sz w:val="22"/>
                <w:szCs w:val="22"/>
              </w:rPr>
              <w:t>-</w:t>
            </w:r>
          </w:p>
        </w:tc>
        <w:tc>
          <w:tcPr>
            <w:tcW w:w="708" w:type="dxa"/>
            <w:shd w:val="clear" w:color="auto" w:fill="auto"/>
            <w:noWrap/>
            <w:vAlign w:val="center"/>
            <w:hideMark/>
          </w:tcPr>
          <w:p w14:paraId="362CB79D" w14:textId="77777777" w:rsidR="001248CA" w:rsidRPr="00061991" w:rsidRDefault="001248CA" w:rsidP="00941935">
            <w:pPr>
              <w:jc w:val="center"/>
              <w:rPr>
                <w:sz w:val="22"/>
                <w:szCs w:val="22"/>
              </w:rPr>
            </w:pPr>
            <w:r w:rsidRPr="00061991">
              <w:rPr>
                <w:sz w:val="22"/>
                <w:szCs w:val="22"/>
              </w:rPr>
              <w:t>-</w:t>
            </w:r>
          </w:p>
        </w:tc>
      </w:tr>
      <w:tr w:rsidR="001248CA" w:rsidRPr="00061991" w14:paraId="28FA32C3" w14:textId="77777777" w:rsidTr="001248CA">
        <w:trPr>
          <w:trHeight w:val="340"/>
        </w:trPr>
        <w:tc>
          <w:tcPr>
            <w:tcW w:w="563" w:type="dxa"/>
            <w:vMerge/>
            <w:shd w:val="clear" w:color="auto" w:fill="auto"/>
            <w:noWrap/>
            <w:vAlign w:val="center"/>
            <w:hideMark/>
          </w:tcPr>
          <w:p w14:paraId="72159AF8" w14:textId="77777777" w:rsidR="001248CA" w:rsidRPr="00061991" w:rsidRDefault="001248CA" w:rsidP="00941935">
            <w:pPr>
              <w:jc w:val="center"/>
              <w:rPr>
                <w:rFonts w:ascii="Times New Roman CYR" w:hAnsi="Times New Roman CYR" w:cs="Times New Roman CYR"/>
                <w:sz w:val="22"/>
                <w:szCs w:val="22"/>
              </w:rPr>
            </w:pPr>
          </w:p>
        </w:tc>
        <w:tc>
          <w:tcPr>
            <w:tcW w:w="2414" w:type="dxa"/>
            <w:vMerge/>
            <w:shd w:val="clear" w:color="auto" w:fill="auto"/>
            <w:vAlign w:val="center"/>
            <w:hideMark/>
          </w:tcPr>
          <w:p w14:paraId="41E7055E" w14:textId="77777777" w:rsidR="001248CA" w:rsidRPr="00061991" w:rsidRDefault="001248CA" w:rsidP="00941935">
            <w:pPr>
              <w:widowControl/>
              <w:rPr>
                <w:bCs/>
                <w:sz w:val="22"/>
                <w:szCs w:val="22"/>
              </w:rPr>
            </w:pPr>
          </w:p>
        </w:tc>
        <w:tc>
          <w:tcPr>
            <w:tcW w:w="1276" w:type="dxa"/>
            <w:vMerge/>
            <w:shd w:val="clear" w:color="auto" w:fill="auto"/>
            <w:vAlign w:val="center"/>
            <w:hideMark/>
          </w:tcPr>
          <w:p w14:paraId="56C5C8EE" w14:textId="77777777" w:rsidR="001248CA" w:rsidRPr="00061991" w:rsidRDefault="001248CA" w:rsidP="00941935">
            <w:pPr>
              <w:widowControl/>
              <w:jc w:val="center"/>
              <w:rPr>
                <w:sz w:val="22"/>
                <w:szCs w:val="22"/>
              </w:rPr>
            </w:pPr>
          </w:p>
        </w:tc>
        <w:tc>
          <w:tcPr>
            <w:tcW w:w="709" w:type="dxa"/>
            <w:shd w:val="clear" w:color="auto" w:fill="auto"/>
            <w:noWrap/>
            <w:vAlign w:val="center"/>
            <w:hideMark/>
          </w:tcPr>
          <w:p w14:paraId="7CBA2DDF" w14:textId="77777777" w:rsidR="001248CA" w:rsidRPr="00061991" w:rsidRDefault="001248CA" w:rsidP="00941935">
            <w:pPr>
              <w:jc w:val="center"/>
              <w:rPr>
                <w:sz w:val="22"/>
                <w:szCs w:val="22"/>
              </w:rPr>
            </w:pPr>
            <w:r w:rsidRPr="00061991">
              <w:rPr>
                <w:sz w:val="22"/>
                <w:szCs w:val="22"/>
              </w:rPr>
              <w:t>2027</w:t>
            </w:r>
          </w:p>
        </w:tc>
        <w:tc>
          <w:tcPr>
            <w:tcW w:w="1134" w:type="dxa"/>
            <w:shd w:val="clear" w:color="auto" w:fill="auto"/>
            <w:noWrap/>
            <w:vAlign w:val="center"/>
            <w:hideMark/>
          </w:tcPr>
          <w:p w14:paraId="0D7EB4EF" w14:textId="77777777" w:rsidR="001248CA" w:rsidRPr="00061991" w:rsidRDefault="001248CA" w:rsidP="00941935">
            <w:pPr>
              <w:jc w:val="center"/>
              <w:rPr>
                <w:sz w:val="22"/>
                <w:szCs w:val="22"/>
              </w:rPr>
            </w:pPr>
            <w:r w:rsidRPr="00061991">
              <w:rPr>
                <w:sz w:val="22"/>
                <w:szCs w:val="22"/>
              </w:rPr>
              <w:t>3 587,13</w:t>
            </w:r>
          </w:p>
        </w:tc>
        <w:tc>
          <w:tcPr>
            <w:tcW w:w="1134" w:type="dxa"/>
            <w:shd w:val="clear" w:color="auto" w:fill="auto"/>
            <w:vAlign w:val="center"/>
          </w:tcPr>
          <w:p w14:paraId="50EFDE1C" w14:textId="77777777" w:rsidR="001248CA" w:rsidRPr="00061991" w:rsidRDefault="001248CA" w:rsidP="00941935">
            <w:pPr>
              <w:jc w:val="center"/>
              <w:rPr>
                <w:sz w:val="22"/>
                <w:szCs w:val="22"/>
              </w:rPr>
            </w:pPr>
            <w:r w:rsidRPr="00061991">
              <w:rPr>
                <w:sz w:val="22"/>
                <w:szCs w:val="22"/>
              </w:rPr>
              <w:t>3 730,62</w:t>
            </w:r>
          </w:p>
        </w:tc>
        <w:tc>
          <w:tcPr>
            <w:tcW w:w="567" w:type="dxa"/>
            <w:shd w:val="clear" w:color="auto" w:fill="auto"/>
            <w:noWrap/>
            <w:vAlign w:val="center"/>
            <w:hideMark/>
          </w:tcPr>
          <w:p w14:paraId="1D28B53C" w14:textId="77777777" w:rsidR="001248CA" w:rsidRPr="00061991" w:rsidRDefault="001248CA" w:rsidP="00941935">
            <w:pPr>
              <w:jc w:val="center"/>
              <w:rPr>
                <w:sz w:val="22"/>
                <w:szCs w:val="22"/>
              </w:rPr>
            </w:pPr>
            <w:r w:rsidRPr="00061991">
              <w:rPr>
                <w:sz w:val="22"/>
                <w:szCs w:val="22"/>
              </w:rPr>
              <w:t>-</w:t>
            </w:r>
          </w:p>
        </w:tc>
        <w:tc>
          <w:tcPr>
            <w:tcW w:w="708" w:type="dxa"/>
            <w:vAlign w:val="center"/>
          </w:tcPr>
          <w:p w14:paraId="3DBD8933" w14:textId="77777777" w:rsidR="001248CA" w:rsidRPr="00061991" w:rsidRDefault="001248CA" w:rsidP="00941935">
            <w:pPr>
              <w:jc w:val="center"/>
              <w:rPr>
                <w:sz w:val="22"/>
                <w:szCs w:val="22"/>
              </w:rPr>
            </w:pPr>
            <w:r w:rsidRPr="00061991">
              <w:rPr>
                <w:sz w:val="22"/>
                <w:szCs w:val="22"/>
              </w:rPr>
              <w:t>-</w:t>
            </w:r>
          </w:p>
        </w:tc>
        <w:tc>
          <w:tcPr>
            <w:tcW w:w="709" w:type="dxa"/>
            <w:vAlign w:val="center"/>
          </w:tcPr>
          <w:p w14:paraId="2B455188" w14:textId="77777777" w:rsidR="001248CA" w:rsidRPr="00061991" w:rsidRDefault="001248CA" w:rsidP="00941935">
            <w:pPr>
              <w:jc w:val="center"/>
              <w:rPr>
                <w:sz w:val="22"/>
                <w:szCs w:val="22"/>
              </w:rPr>
            </w:pPr>
            <w:r w:rsidRPr="00061991">
              <w:rPr>
                <w:sz w:val="22"/>
                <w:szCs w:val="22"/>
              </w:rPr>
              <w:t>-</w:t>
            </w:r>
          </w:p>
        </w:tc>
        <w:tc>
          <w:tcPr>
            <w:tcW w:w="567" w:type="dxa"/>
            <w:vAlign w:val="center"/>
          </w:tcPr>
          <w:p w14:paraId="1D558661" w14:textId="77777777" w:rsidR="001248CA" w:rsidRPr="00061991" w:rsidRDefault="001248CA" w:rsidP="00941935">
            <w:pPr>
              <w:jc w:val="center"/>
              <w:rPr>
                <w:sz w:val="22"/>
                <w:szCs w:val="22"/>
              </w:rPr>
            </w:pPr>
            <w:r w:rsidRPr="00061991">
              <w:rPr>
                <w:sz w:val="22"/>
                <w:szCs w:val="22"/>
              </w:rPr>
              <w:t>-</w:t>
            </w:r>
          </w:p>
        </w:tc>
        <w:tc>
          <w:tcPr>
            <w:tcW w:w="708" w:type="dxa"/>
            <w:shd w:val="clear" w:color="auto" w:fill="auto"/>
            <w:noWrap/>
            <w:vAlign w:val="center"/>
            <w:hideMark/>
          </w:tcPr>
          <w:p w14:paraId="75110503" w14:textId="77777777" w:rsidR="001248CA" w:rsidRPr="00061991" w:rsidRDefault="001248CA" w:rsidP="00941935">
            <w:pPr>
              <w:jc w:val="center"/>
              <w:rPr>
                <w:sz w:val="22"/>
                <w:szCs w:val="22"/>
              </w:rPr>
            </w:pPr>
            <w:r w:rsidRPr="00061991">
              <w:rPr>
                <w:sz w:val="22"/>
                <w:szCs w:val="22"/>
              </w:rPr>
              <w:t>-</w:t>
            </w:r>
          </w:p>
        </w:tc>
      </w:tr>
    </w:tbl>
    <w:p w14:paraId="217A2142" w14:textId="77777777" w:rsidR="001248CA" w:rsidRPr="00061991" w:rsidRDefault="001248CA" w:rsidP="00941935">
      <w:pPr>
        <w:widowControl/>
        <w:autoSpaceDE w:val="0"/>
        <w:autoSpaceDN w:val="0"/>
        <w:adjustRightInd w:val="0"/>
        <w:ind w:firstLine="567"/>
        <w:jc w:val="both"/>
        <w:rPr>
          <w:sz w:val="22"/>
          <w:szCs w:val="22"/>
        </w:rPr>
      </w:pPr>
      <w:r w:rsidRPr="00061991">
        <w:rPr>
          <w:sz w:val="22"/>
          <w:szCs w:val="22"/>
        </w:rPr>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655AA037" w14:textId="77777777" w:rsidR="001248CA" w:rsidRPr="00061991" w:rsidRDefault="001248CA" w:rsidP="00941935">
      <w:pPr>
        <w:widowControl/>
        <w:autoSpaceDE w:val="0"/>
        <w:autoSpaceDN w:val="0"/>
        <w:adjustRightInd w:val="0"/>
        <w:ind w:firstLine="567"/>
        <w:jc w:val="both"/>
        <w:outlineLvl w:val="3"/>
        <w:rPr>
          <w:sz w:val="22"/>
          <w:szCs w:val="22"/>
        </w:rPr>
      </w:pPr>
      <w:r w:rsidRPr="00061991">
        <w:rPr>
          <w:sz w:val="22"/>
          <w:szCs w:val="22"/>
        </w:rPr>
        <w:lastRenderedPageBreak/>
        <w:t>* Тариф, установленный на 2023 год, вводится в действие с 1 декабря 2022 г.</w:t>
      </w:r>
    </w:p>
    <w:p w14:paraId="60C14382" w14:textId="77777777" w:rsidR="003D711C" w:rsidRPr="00061991" w:rsidRDefault="003D711C" w:rsidP="00941935">
      <w:pPr>
        <w:pStyle w:val="24"/>
        <w:widowControl/>
        <w:tabs>
          <w:tab w:val="left" w:pos="851"/>
          <w:tab w:val="left" w:pos="1276"/>
          <w:tab w:val="left" w:pos="1560"/>
        </w:tabs>
        <w:ind w:firstLine="708"/>
        <w:rPr>
          <w:b/>
          <w:sz w:val="22"/>
          <w:szCs w:val="22"/>
        </w:rPr>
      </w:pPr>
    </w:p>
    <w:p w14:paraId="7147B0C9" w14:textId="77777777" w:rsidR="00637132" w:rsidRPr="00061991" w:rsidRDefault="00637132" w:rsidP="00941935">
      <w:pPr>
        <w:pStyle w:val="a3"/>
        <w:spacing w:before="0" w:beforeAutospacing="0" w:after="0" w:afterAutospacing="0"/>
        <w:ind w:left="142"/>
        <w:jc w:val="both"/>
        <w:rPr>
          <w:rStyle w:val="af7"/>
          <w:sz w:val="22"/>
          <w:szCs w:val="22"/>
        </w:rPr>
      </w:pPr>
      <w:r w:rsidRPr="0006199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37132" w:rsidRPr="00061991" w14:paraId="248E09B7" w14:textId="77777777" w:rsidTr="00651846">
        <w:tc>
          <w:tcPr>
            <w:tcW w:w="959" w:type="dxa"/>
          </w:tcPr>
          <w:p w14:paraId="6655F1B3" w14:textId="77777777" w:rsidR="00637132" w:rsidRPr="00061991" w:rsidRDefault="00637132" w:rsidP="00941935">
            <w:pPr>
              <w:tabs>
                <w:tab w:val="left" w:pos="4020"/>
              </w:tabs>
              <w:jc w:val="center"/>
              <w:rPr>
                <w:sz w:val="22"/>
                <w:szCs w:val="22"/>
              </w:rPr>
            </w:pPr>
            <w:r w:rsidRPr="00061991">
              <w:rPr>
                <w:sz w:val="22"/>
                <w:szCs w:val="22"/>
              </w:rPr>
              <w:t>№ п/п</w:t>
            </w:r>
          </w:p>
        </w:tc>
        <w:tc>
          <w:tcPr>
            <w:tcW w:w="2391" w:type="dxa"/>
          </w:tcPr>
          <w:p w14:paraId="0A264269" w14:textId="77777777" w:rsidR="00637132" w:rsidRPr="00061991" w:rsidRDefault="00637132" w:rsidP="00941935">
            <w:pPr>
              <w:tabs>
                <w:tab w:val="left" w:pos="4020"/>
              </w:tabs>
              <w:rPr>
                <w:sz w:val="22"/>
                <w:szCs w:val="22"/>
              </w:rPr>
            </w:pPr>
            <w:r w:rsidRPr="00061991">
              <w:rPr>
                <w:sz w:val="22"/>
                <w:szCs w:val="22"/>
              </w:rPr>
              <w:t>Члены правления</w:t>
            </w:r>
          </w:p>
        </w:tc>
        <w:tc>
          <w:tcPr>
            <w:tcW w:w="3493" w:type="dxa"/>
          </w:tcPr>
          <w:p w14:paraId="78CE7C93" w14:textId="77777777" w:rsidR="00637132" w:rsidRPr="00061991" w:rsidRDefault="00637132" w:rsidP="00941935">
            <w:pPr>
              <w:tabs>
                <w:tab w:val="left" w:pos="4020"/>
              </w:tabs>
              <w:jc w:val="center"/>
              <w:rPr>
                <w:sz w:val="22"/>
                <w:szCs w:val="22"/>
              </w:rPr>
            </w:pPr>
            <w:r w:rsidRPr="00061991">
              <w:rPr>
                <w:sz w:val="22"/>
                <w:szCs w:val="22"/>
              </w:rPr>
              <w:t>Результаты голосования</w:t>
            </w:r>
          </w:p>
        </w:tc>
      </w:tr>
      <w:tr w:rsidR="00637132" w:rsidRPr="00061991" w14:paraId="0378B07B" w14:textId="77777777" w:rsidTr="00651846">
        <w:tc>
          <w:tcPr>
            <w:tcW w:w="959" w:type="dxa"/>
          </w:tcPr>
          <w:p w14:paraId="78178420" w14:textId="77777777" w:rsidR="00637132" w:rsidRPr="00061991" w:rsidRDefault="00637132" w:rsidP="00941935">
            <w:pPr>
              <w:tabs>
                <w:tab w:val="left" w:pos="4020"/>
              </w:tabs>
              <w:jc w:val="center"/>
              <w:rPr>
                <w:sz w:val="22"/>
                <w:szCs w:val="22"/>
              </w:rPr>
            </w:pPr>
            <w:r w:rsidRPr="00061991">
              <w:rPr>
                <w:sz w:val="22"/>
                <w:szCs w:val="22"/>
              </w:rPr>
              <w:t>1.</w:t>
            </w:r>
          </w:p>
        </w:tc>
        <w:tc>
          <w:tcPr>
            <w:tcW w:w="2391" w:type="dxa"/>
          </w:tcPr>
          <w:p w14:paraId="3934A6E0" w14:textId="77777777" w:rsidR="00637132" w:rsidRPr="00061991" w:rsidRDefault="00637132" w:rsidP="00941935">
            <w:pPr>
              <w:tabs>
                <w:tab w:val="left" w:pos="4020"/>
              </w:tabs>
              <w:rPr>
                <w:sz w:val="22"/>
                <w:szCs w:val="22"/>
              </w:rPr>
            </w:pPr>
            <w:r w:rsidRPr="00061991">
              <w:rPr>
                <w:sz w:val="22"/>
                <w:szCs w:val="22"/>
              </w:rPr>
              <w:t>Морева Е.Н.</w:t>
            </w:r>
          </w:p>
        </w:tc>
        <w:tc>
          <w:tcPr>
            <w:tcW w:w="3493" w:type="dxa"/>
          </w:tcPr>
          <w:p w14:paraId="33F2C4E7" w14:textId="77777777" w:rsidR="00637132" w:rsidRPr="00061991" w:rsidRDefault="00637132" w:rsidP="00941935">
            <w:pPr>
              <w:jc w:val="center"/>
              <w:rPr>
                <w:sz w:val="22"/>
                <w:szCs w:val="22"/>
              </w:rPr>
            </w:pPr>
            <w:r w:rsidRPr="00061991">
              <w:rPr>
                <w:sz w:val="22"/>
                <w:szCs w:val="22"/>
              </w:rPr>
              <w:t>за</w:t>
            </w:r>
          </w:p>
        </w:tc>
      </w:tr>
      <w:tr w:rsidR="00637132" w:rsidRPr="00061991" w14:paraId="2DC89654" w14:textId="77777777" w:rsidTr="00651846">
        <w:tc>
          <w:tcPr>
            <w:tcW w:w="959" w:type="dxa"/>
          </w:tcPr>
          <w:p w14:paraId="48171B00" w14:textId="77777777" w:rsidR="00637132" w:rsidRPr="00061991" w:rsidRDefault="00637132" w:rsidP="00941935">
            <w:pPr>
              <w:tabs>
                <w:tab w:val="left" w:pos="4020"/>
              </w:tabs>
              <w:jc w:val="center"/>
              <w:rPr>
                <w:sz w:val="22"/>
                <w:szCs w:val="22"/>
              </w:rPr>
            </w:pPr>
            <w:r w:rsidRPr="00061991">
              <w:rPr>
                <w:sz w:val="22"/>
                <w:szCs w:val="22"/>
              </w:rPr>
              <w:t>2.</w:t>
            </w:r>
          </w:p>
        </w:tc>
        <w:tc>
          <w:tcPr>
            <w:tcW w:w="2391" w:type="dxa"/>
          </w:tcPr>
          <w:p w14:paraId="3973B14F" w14:textId="77777777" w:rsidR="00637132" w:rsidRPr="00061991" w:rsidRDefault="00637132" w:rsidP="00941935">
            <w:pPr>
              <w:tabs>
                <w:tab w:val="left" w:pos="4020"/>
              </w:tabs>
              <w:rPr>
                <w:sz w:val="22"/>
                <w:szCs w:val="22"/>
              </w:rPr>
            </w:pPr>
            <w:r w:rsidRPr="00061991">
              <w:rPr>
                <w:sz w:val="22"/>
                <w:szCs w:val="22"/>
              </w:rPr>
              <w:t>Бугаева С.Е.</w:t>
            </w:r>
          </w:p>
        </w:tc>
        <w:tc>
          <w:tcPr>
            <w:tcW w:w="3493" w:type="dxa"/>
          </w:tcPr>
          <w:p w14:paraId="2665E32A" w14:textId="77777777" w:rsidR="00637132" w:rsidRPr="00061991" w:rsidRDefault="00637132" w:rsidP="00941935">
            <w:pPr>
              <w:jc w:val="center"/>
              <w:rPr>
                <w:sz w:val="22"/>
                <w:szCs w:val="22"/>
              </w:rPr>
            </w:pPr>
            <w:r w:rsidRPr="00061991">
              <w:rPr>
                <w:sz w:val="22"/>
                <w:szCs w:val="22"/>
              </w:rPr>
              <w:t>за</w:t>
            </w:r>
          </w:p>
        </w:tc>
      </w:tr>
      <w:tr w:rsidR="00637132" w:rsidRPr="00061991" w14:paraId="21291DB3" w14:textId="77777777" w:rsidTr="00651846">
        <w:tc>
          <w:tcPr>
            <w:tcW w:w="959" w:type="dxa"/>
          </w:tcPr>
          <w:p w14:paraId="033BE6B7" w14:textId="77777777" w:rsidR="00637132" w:rsidRPr="00061991" w:rsidRDefault="00637132" w:rsidP="00941935">
            <w:pPr>
              <w:tabs>
                <w:tab w:val="left" w:pos="4020"/>
              </w:tabs>
              <w:jc w:val="center"/>
              <w:rPr>
                <w:sz w:val="22"/>
                <w:szCs w:val="22"/>
              </w:rPr>
            </w:pPr>
            <w:r w:rsidRPr="00061991">
              <w:rPr>
                <w:sz w:val="22"/>
                <w:szCs w:val="22"/>
              </w:rPr>
              <w:t>3.</w:t>
            </w:r>
          </w:p>
        </w:tc>
        <w:tc>
          <w:tcPr>
            <w:tcW w:w="2391" w:type="dxa"/>
          </w:tcPr>
          <w:p w14:paraId="2C0EB7EC" w14:textId="77777777" w:rsidR="00637132" w:rsidRPr="00061991" w:rsidRDefault="00637132" w:rsidP="00941935">
            <w:pPr>
              <w:tabs>
                <w:tab w:val="left" w:pos="4020"/>
              </w:tabs>
              <w:rPr>
                <w:sz w:val="22"/>
                <w:szCs w:val="22"/>
              </w:rPr>
            </w:pPr>
            <w:r w:rsidRPr="00061991">
              <w:rPr>
                <w:sz w:val="22"/>
                <w:szCs w:val="22"/>
              </w:rPr>
              <w:t>Гущина Н.Б.</w:t>
            </w:r>
          </w:p>
        </w:tc>
        <w:tc>
          <w:tcPr>
            <w:tcW w:w="3493" w:type="dxa"/>
          </w:tcPr>
          <w:p w14:paraId="4BB2B07A" w14:textId="77777777" w:rsidR="00637132" w:rsidRPr="00061991" w:rsidRDefault="00637132" w:rsidP="00941935">
            <w:pPr>
              <w:jc w:val="center"/>
              <w:rPr>
                <w:sz w:val="22"/>
                <w:szCs w:val="22"/>
              </w:rPr>
            </w:pPr>
            <w:r w:rsidRPr="00061991">
              <w:rPr>
                <w:sz w:val="22"/>
                <w:szCs w:val="22"/>
              </w:rPr>
              <w:t>за</w:t>
            </w:r>
          </w:p>
        </w:tc>
      </w:tr>
      <w:tr w:rsidR="00637132" w:rsidRPr="00061991" w14:paraId="678C2FFE" w14:textId="77777777" w:rsidTr="00651846">
        <w:tc>
          <w:tcPr>
            <w:tcW w:w="959" w:type="dxa"/>
          </w:tcPr>
          <w:p w14:paraId="41652CA7" w14:textId="77777777" w:rsidR="00637132" w:rsidRPr="00061991" w:rsidRDefault="00637132" w:rsidP="00941935">
            <w:pPr>
              <w:tabs>
                <w:tab w:val="left" w:pos="4020"/>
              </w:tabs>
              <w:jc w:val="center"/>
              <w:rPr>
                <w:sz w:val="22"/>
                <w:szCs w:val="22"/>
              </w:rPr>
            </w:pPr>
            <w:r w:rsidRPr="00061991">
              <w:rPr>
                <w:sz w:val="22"/>
                <w:szCs w:val="22"/>
              </w:rPr>
              <w:t>4.</w:t>
            </w:r>
          </w:p>
        </w:tc>
        <w:tc>
          <w:tcPr>
            <w:tcW w:w="2391" w:type="dxa"/>
          </w:tcPr>
          <w:p w14:paraId="616EC73A" w14:textId="77777777" w:rsidR="00637132" w:rsidRPr="00061991" w:rsidRDefault="00637132" w:rsidP="00941935">
            <w:pPr>
              <w:tabs>
                <w:tab w:val="left" w:pos="4020"/>
              </w:tabs>
              <w:rPr>
                <w:sz w:val="22"/>
                <w:szCs w:val="22"/>
              </w:rPr>
            </w:pPr>
            <w:proofErr w:type="spellStart"/>
            <w:r w:rsidRPr="00061991">
              <w:rPr>
                <w:sz w:val="22"/>
                <w:szCs w:val="22"/>
              </w:rPr>
              <w:t>Турбачкина</w:t>
            </w:r>
            <w:proofErr w:type="spellEnd"/>
            <w:r w:rsidRPr="00061991">
              <w:rPr>
                <w:sz w:val="22"/>
                <w:szCs w:val="22"/>
              </w:rPr>
              <w:t xml:space="preserve"> Е.В.</w:t>
            </w:r>
          </w:p>
        </w:tc>
        <w:tc>
          <w:tcPr>
            <w:tcW w:w="3493" w:type="dxa"/>
          </w:tcPr>
          <w:p w14:paraId="71DDDDA0" w14:textId="77777777" w:rsidR="00637132" w:rsidRPr="00061991" w:rsidRDefault="00637132" w:rsidP="00941935">
            <w:pPr>
              <w:tabs>
                <w:tab w:val="left" w:pos="4020"/>
              </w:tabs>
              <w:jc w:val="center"/>
              <w:rPr>
                <w:sz w:val="22"/>
                <w:szCs w:val="22"/>
              </w:rPr>
            </w:pPr>
            <w:r w:rsidRPr="00061991">
              <w:rPr>
                <w:sz w:val="22"/>
                <w:szCs w:val="22"/>
              </w:rPr>
              <w:t>за</w:t>
            </w:r>
          </w:p>
        </w:tc>
      </w:tr>
      <w:tr w:rsidR="00637132" w:rsidRPr="00061991" w14:paraId="62A1555A" w14:textId="77777777" w:rsidTr="00651846">
        <w:tc>
          <w:tcPr>
            <w:tcW w:w="959" w:type="dxa"/>
          </w:tcPr>
          <w:p w14:paraId="081A20A2" w14:textId="77777777" w:rsidR="00637132" w:rsidRPr="00061991" w:rsidRDefault="00637132" w:rsidP="00941935">
            <w:pPr>
              <w:tabs>
                <w:tab w:val="left" w:pos="4020"/>
              </w:tabs>
              <w:jc w:val="center"/>
              <w:rPr>
                <w:sz w:val="22"/>
                <w:szCs w:val="22"/>
              </w:rPr>
            </w:pPr>
            <w:r w:rsidRPr="00061991">
              <w:rPr>
                <w:sz w:val="22"/>
                <w:szCs w:val="22"/>
              </w:rPr>
              <w:t>5.</w:t>
            </w:r>
          </w:p>
        </w:tc>
        <w:tc>
          <w:tcPr>
            <w:tcW w:w="2391" w:type="dxa"/>
          </w:tcPr>
          <w:p w14:paraId="6D6295E7" w14:textId="77777777" w:rsidR="00637132" w:rsidRPr="00061991" w:rsidRDefault="00637132" w:rsidP="00941935">
            <w:pPr>
              <w:tabs>
                <w:tab w:val="left" w:pos="4020"/>
              </w:tabs>
              <w:rPr>
                <w:sz w:val="22"/>
                <w:szCs w:val="22"/>
              </w:rPr>
            </w:pPr>
            <w:r w:rsidRPr="00061991">
              <w:rPr>
                <w:sz w:val="22"/>
                <w:szCs w:val="22"/>
              </w:rPr>
              <w:t>Полозов И.Г.</w:t>
            </w:r>
          </w:p>
        </w:tc>
        <w:tc>
          <w:tcPr>
            <w:tcW w:w="3493" w:type="dxa"/>
          </w:tcPr>
          <w:p w14:paraId="7A1DC1D1" w14:textId="77777777" w:rsidR="00637132" w:rsidRPr="00061991" w:rsidRDefault="00637132" w:rsidP="00941935">
            <w:pPr>
              <w:tabs>
                <w:tab w:val="left" w:pos="4020"/>
              </w:tabs>
              <w:jc w:val="center"/>
              <w:rPr>
                <w:sz w:val="22"/>
                <w:szCs w:val="22"/>
              </w:rPr>
            </w:pPr>
            <w:r w:rsidRPr="00061991">
              <w:rPr>
                <w:sz w:val="22"/>
                <w:szCs w:val="22"/>
              </w:rPr>
              <w:t>за</w:t>
            </w:r>
          </w:p>
        </w:tc>
      </w:tr>
      <w:tr w:rsidR="00637132" w:rsidRPr="00061991" w14:paraId="41A138E8" w14:textId="77777777" w:rsidTr="00651846">
        <w:tc>
          <w:tcPr>
            <w:tcW w:w="959" w:type="dxa"/>
          </w:tcPr>
          <w:p w14:paraId="62544339" w14:textId="77777777" w:rsidR="00637132" w:rsidRPr="00061991" w:rsidRDefault="00637132" w:rsidP="00941935">
            <w:pPr>
              <w:tabs>
                <w:tab w:val="left" w:pos="4020"/>
              </w:tabs>
              <w:jc w:val="center"/>
              <w:rPr>
                <w:sz w:val="22"/>
                <w:szCs w:val="22"/>
              </w:rPr>
            </w:pPr>
            <w:r w:rsidRPr="00061991">
              <w:rPr>
                <w:sz w:val="22"/>
                <w:szCs w:val="22"/>
              </w:rPr>
              <w:t>6.</w:t>
            </w:r>
          </w:p>
        </w:tc>
        <w:tc>
          <w:tcPr>
            <w:tcW w:w="2391" w:type="dxa"/>
          </w:tcPr>
          <w:p w14:paraId="55A3C044" w14:textId="77777777" w:rsidR="00637132" w:rsidRPr="00061991" w:rsidRDefault="00637132" w:rsidP="00941935">
            <w:pPr>
              <w:tabs>
                <w:tab w:val="left" w:pos="4020"/>
              </w:tabs>
              <w:rPr>
                <w:sz w:val="22"/>
                <w:szCs w:val="22"/>
              </w:rPr>
            </w:pPr>
            <w:r w:rsidRPr="00061991">
              <w:rPr>
                <w:sz w:val="22"/>
                <w:szCs w:val="22"/>
              </w:rPr>
              <w:t>Коннова Е.А.</w:t>
            </w:r>
          </w:p>
        </w:tc>
        <w:tc>
          <w:tcPr>
            <w:tcW w:w="3493" w:type="dxa"/>
          </w:tcPr>
          <w:p w14:paraId="0613D363" w14:textId="77777777" w:rsidR="00637132" w:rsidRPr="00061991" w:rsidRDefault="00637132" w:rsidP="00941935">
            <w:pPr>
              <w:tabs>
                <w:tab w:val="left" w:pos="4020"/>
              </w:tabs>
              <w:jc w:val="center"/>
              <w:rPr>
                <w:sz w:val="22"/>
                <w:szCs w:val="22"/>
              </w:rPr>
            </w:pPr>
            <w:r w:rsidRPr="00061991">
              <w:rPr>
                <w:sz w:val="22"/>
                <w:szCs w:val="22"/>
              </w:rPr>
              <w:t>за</w:t>
            </w:r>
          </w:p>
        </w:tc>
      </w:tr>
      <w:tr w:rsidR="00637132" w:rsidRPr="00061991" w14:paraId="5B0962A6" w14:textId="77777777" w:rsidTr="00651846">
        <w:tc>
          <w:tcPr>
            <w:tcW w:w="959" w:type="dxa"/>
          </w:tcPr>
          <w:p w14:paraId="6111021B" w14:textId="77777777" w:rsidR="00637132" w:rsidRPr="00061991" w:rsidRDefault="00637132" w:rsidP="00941935">
            <w:pPr>
              <w:tabs>
                <w:tab w:val="left" w:pos="4020"/>
              </w:tabs>
              <w:jc w:val="center"/>
              <w:rPr>
                <w:sz w:val="22"/>
                <w:szCs w:val="22"/>
              </w:rPr>
            </w:pPr>
            <w:r w:rsidRPr="00061991">
              <w:rPr>
                <w:sz w:val="22"/>
                <w:szCs w:val="22"/>
              </w:rPr>
              <w:t>7.</w:t>
            </w:r>
          </w:p>
        </w:tc>
        <w:tc>
          <w:tcPr>
            <w:tcW w:w="2391" w:type="dxa"/>
          </w:tcPr>
          <w:p w14:paraId="648AC03D" w14:textId="77777777" w:rsidR="00637132" w:rsidRPr="00061991" w:rsidRDefault="00637132" w:rsidP="00941935">
            <w:pPr>
              <w:tabs>
                <w:tab w:val="left" w:pos="4020"/>
              </w:tabs>
              <w:rPr>
                <w:sz w:val="22"/>
                <w:szCs w:val="22"/>
              </w:rPr>
            </w:pPr>
            <w:r w:rsidRPr="00061991">
              <w:rPr>
                <w:sz w:val="22"/>
                <w:szCs w:val="22"/>
              </w:rPr>
              <w:t>Агапова О.П.</w:t>
            </w:r>
          </w:p>
        </w:tc>
        <w:tc>
          <w:tcPr>
            <w:tcW w:w="3493" w:type="dxa"/>
          </w:tcPr>
          <w:p w14:paraId="39FDDCB8" w14:textId="77777777" w:rsidR="00637132" w:rsidRPr="00061991" w:rsidRDefault="00637132" w:rsidP="00941935">
            <w:pPr>
              <w:tabs>
                <w:tab w:val="left" w:pos="4020"/>
              </w:tabs>
              <w:jc w:val="center"/>
              <w:rPr>
                <w:sz w:val="22"/>
                <w:szCs w:val="22"/>
              </w:rPr>
            </w:pPr>
            <w:r w:rsidRPr="00061991">
              <w:rPr>
                <w:sz w:val="22"/>
                <w:szCs w:val="22"/>
              </w:rPr>
              <w:t>за</w:t>
            </w:r>
          </w:p>
        </w:tc>
      </w:tr>
    </w:tbl>
    <w:p w14:paraId="121A520D" w14:textId="77777777" w:rsidR="00637132" w:rsidRPr="00061991" w:rsidRDefault="00637132" w:rsidP="00941935">
      <w:pPr>
        <w:tabs>
          <w:tab w:val="left" w:pos="4020"/>
        </w:tabs>
        <w:ind w:left="142"/>
        <w:rPr>
          <w:sz w:val="22"/>
          <w:szCs w:val="22"/>
        </w:rPr>
      </w:pPr>
      <w:r w:rsidRPr="00061991">
        <w:rPr>
          <w:sz w:val="22"/>
          <w:szCs w:val="22"/>
        </w:rPr>
        <w:t xml:space="preserve">Итого: за – 7, против – 0, воздержался – 0, отсутствуют – 0. </w:t>
      </w:r>
    </w:p>
    <w:p w14:paraId="16CA64BD" w14:textId="77777777" w:rsidR="003D711C" w:rsidRPr="00061991" w:rsidRDefault="003D711C" w:rsidP="00941935">
      <w:pPr>
        <w:pStyle w:val="24"/>
        <w:widowControl/>
        <w:tabs>
          <w:tab w:val="left" w:pos="851"/>
          <w:tab w:val="left" w:pos="1276"/>
          <w:tab w:val="left" w:pos="1560"/>
        </w:tabs>
        <w:ind w:firstLine="708"/>
        <w:rPr>
          <w:b/>
          <w:sz w:val="22"/>
          <w:szCs w:val="22"/>
        </w:rPr>
      </w:pPr>
    </w:p>
    <w:p w14:paraId="39A032A1" w14:textId="3C7EACF0" w:rsidR="004B2058" w:rsidRDefault="004B2058" w:rsidP="004B2058">
      <w:pPr>
        <w:pStyle w:val="24"/>
        <w:widowControl/>
        <w:tabs>
          <w:tab w:val="left" w:pos="851"/>
          <w:tab w:val="left" w:pos="1276"/>
          <w:tab w:val="left" w:pos="1560"/>
        </w:tabs>
        <w:ind w:firstLine="708"/>
        <w:rPr>
          <w:b/>
          <w:sz w:val="22"/>
          <w:szCs w:val="22"/>
        </w:rPr>
      </w:pPr>
      <w:r w:rsidRPr="002671D5">
        <w:rPr>
          <w:b/>
          <w:sz w:val="22"/>
          <w:szCs w:val="22"/>
        </w:rPr>
        <w:t>12. О корректировке долгосрочных тарифов на тепловую энергию 2024-2027 годы, на услуги по передаче тепловой энергии на 2024 год, установлении долгосрочных тарифов на тепловую энергию на 2024-2028 годы,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МУП «ЖКХ Шуйского муниципального района» (Бондарева Г.В.)</w:t>
      </w:r>
    </w:p>
    <w:p w14:paraId="2B95E822" w14:textId="7D6635BB" w:rsidR="009652CC" w:rsidRPr="00842452" w:rsidRDefault="009652CC" w:rsidP="009652CC">
      <w:pPr>
        <w:pStyle w:val="a4"/>
        <w:spacing w:line="233" w:lineRule="auto"/>
        <w:ind w:left="0" w:firstLine="567"/>
        <w:jc w:val="both"/>
        <w:rPr>
          <w:sz w:val="24"/>
          <w:szCs w:val="24"/>
        </w:rPr>
      </w:pPr>
      <w:r w:rsidRPr="00842452">
        <w:rPr>
          <w:sz w:val="24"/>
          <w:szCs w:val="24"/>
        </w:rPr>
        <w:t xml:space="preserve">В связи с обращениями МУП «ЖКХ Шуйского муниципального района» приказом Департамента энергетики и тарифов Ивановской области </w:t>
      </w:r>
      <w:r w:rsidR="0053747D" w:rsidRPr="00842452">
        <w:rPr>
          <w:sz w:val="24"/>
          <w:szCs w:val="24"/>
        </w:rPr>
        <w:t>от 28.04.2023 № 16-у</w:t>
      </w:r>
      <w:r w:rsidRPr="00842452">
        <w:rPr>
          <w:sz w:val="24"/>
          <w:szCs w:val="24"/>
        </w:rPr>
        <w:t xml:space="preserve"> открыты дела:</w:t>
      </w:r>
    </w:p>
    <w:p w14:paraId="6E6AAA97" w14:textId="7BD54F9E" w:rsidR="002C5AD7" w:rsidRPr="00842452" w:rsidRDefault="0023558B" w:rsidP="002C5AD7">
      <w:pPr>
        <w:pStyle w:val="a4"/>
        <w:tabs>
          <w:tab w:val="left" w:pos="0"/>
          <w:tab w:val="left" w:pos="993"/>
        </w:tabs>
        <w:autoSpaceDE w:val="0"/>
        <w:autoSpaceDN w:val="0"/>
        <w:adjustRightInd w:val="0"/>
        <w:spacing w:line="233" w:lineRule="auto"/>
        <w:ind w:left="0" w:firstLine="709"/>
        <w:jc w:val="both"/>
        <w:rPr>
          <w:sz w:val="24"/>
          <w:szCs w:val="24"/>
        </w:rPr>
      </w:pPr>
      <w:r w:rsidRPr="00842452">
        <w:rPr>
          <w:sz w:val="24"/>
          <w:szCs w:val="24"/>
        </w:rPr>
        <w:t xml:space="preserve">- </w:t>
      </w:r>
      <w:r w:rsidR="002C5AD7" w:rsidRPr="00842452">
        <w:rPr>
          <w:sz w:val="24"/>
          <w:szCs w:val="24"/>
        </w:rPr>
        <w:t>об установлении долгосрочных тарифов на тепловую энергию на 2024–</w:t>
      </w:r>
      <w:proofErr w:type="gramStart"/>
      <w:r w:rsidR="002C5AD7" w:rsidRPr="00842452">
        <w:rPr>
          <w:sz w:val="24"/>
          <w:szCs w:val="24"/>
        </w:rPr>
        <w:t>2028  годы</w:t>
      </w:r>
      <w:proofErr w:type="gramEnd"/>
      <w:r w:rsidR="002C5AD7" w:rsidRPr="00842452">
        <w:rPr>
          <w:sz w:val="24"/>
          <w:szCs w:val="24"/>
        </w:rPr>
        <w:t xml:space="preserve"> для потребителей МУП «ЖКХ Шуйского муниципального района» от котельной в с. Васильевское; </w:t>
      </w:r>
    </w:p>
    <w:p w14:paraId="0D1F5B92" w14:textId="1179B41B" w:rsidR="002C5AD7" w:rsidRPr="00842452" w:rsidRDefault="0023558B" w:rsidP="002C5AD7">
      <w:pPr>
        <w:pStyle w:val="a4"/>
        <w:tabs>
          <w:tab w:val="left" w:pos="0"/>
          <w:tab w:val="left" w:pos="993"/>
        </w:tabs>
        <w:autoSpaceDE w:val="0"/>
        <w:autoSpaceDN w:val="0"/>
        <w:adjustRightInd w:val="0"/>
        <w:spacing w:line="233" w:lineRule="auto"/>
        <w:ind w:left="0" w:firstLine="709"/>
        <w:jc w:val="both"/>
        <w:rPr>
          <w:sz w:val="24"/>
          <w:szCs w:val="24"/>
        </w:rPr>
      </w:pPr>
      <w:r w:rsidRPr="00842452">
        <w:rPr>
          <w:sz w:val="24"/>
          <w:szCs w:val="24"/>
        </w:rPr>
        <w:t xml:space="preserve">- </w:t>
      </w:r>
      <w:r w:rsidR="002C5AD7" w:rsidRPr="00842452">
        <w:rPr>
          <w:sz w:val="24"/>
          <w:szCs w:val="24"/>
        </w:rPr>
        <w:t>об установлении долгосрочных тарифов на тепловую энергию на 2024–</w:t>
      </w:r>
      <w:proofErr w:type="gramStart"/>
      <w:r w:rsidR="002C5AD7" w:rsidRPr="00842452">
        <w:rPr>
          <w:sz w:val="24"/>
          <w:szCs w:val="24"/>
        </w:rPr>
        <w:t>2028  годы</w:t>
      </w:r>
      <w:proofErr w:type="gramEnd"/>
      <w:r w:rsidR="002C5AD7" w:rsidRPr="00842452">
        <w:rPr>
          <w:sz w:val="24"/>
          <w:szCs w:val="24"/>
        </w:rPr>
        <w:t xml:space="preserve"> для потребителей МУП «ЖКХ Шуйского муниципального района» от котельной в д. </w:t>
      </w:r>
      <w:proofErr w:type="spellStart"/>
      <w:r w:rsidR="002C5AD7" w:rsidRPr="00842452">
        <w:rPr>
          <w:sz w:val="24"/>
          <w:szCs w:val="24"/>
        </w:rPr>
        <w:t>Клещевка</w:t>
      </w:r>
      <w:proofErr w:type="spellEnd"/>
      <w:r w:rsidR="002C5AD7" w:rsidRPr="00842452">
        <w:rPr>
          <w:sz w:val="24"/>
          <w:szCs w:val="24"/>
        </w:rPr>
        <w:t xml:space="preserve">; </w:t>
      </w:r>
    </w:p>
    <w:p w14:paraId="07089522" w14:textId="4E327413" w:rsidR="002C5AD7" w:rsidRPr="00842452" w:rsidRDefault="0023558B" w:rsidP="002C5AD7">
      <w:pPr>
        <w:pStyle w:val="a4"/>
        <w:tabs>
          <w:tab w:val="left" w:pos="0"/>
          <w:tab w:val="left" w:pos="993"/>
        </w:tabs>
        <w:autoSpaceDE w:val="0"/>
        <w:autoSpaceDN w:val="0"/>
        <w:adjustRightInd w:val="0"/>
        <w:spacing w:line="233" w:lineRule="auto"/>
        <w:ind w:left="0" w:firstLine="709"/>
        <w:jc w:val="both"/>
        <w:rPr>
          <w:sz w:val="24"/>
          <w:szCs w:val="24"/>
        </w:rPr>
      </w:pPr>
      <w:r w:rsidRPr="00842452">
        <w:rPr>
          <w:sz w:val="24"/>
          <w:szCs w:val="24"/>
        </w:rPr>
        <w:t xml:space="preserve">- </w:t>
      </w:r>
      <w:r w:rsidR="002C5AD7" w:rsidRPr="00842452">
        <w:rPr>
          <w:sz w:val="24"/>
          <w:szCs w:val="24"/>
        </w:rPr>
        <w:t>об установлении долгосрочных тарифов на тепловую энергию на 2024–</w:t>
      </w:r>
      <w:proofErr w:type="gramStart"/>
      <w:r w:rsidR="002C5AD7" w:rsidRPr="00842452">
        <w:rPr>
          <w:sz w:val="24"/>
          <w:szCs w:val="24"/>
        </w:rPr>
        <w:t>2028  годы</w:t>
      </w:r>
      <w:proofErr w:type="gramEnd"/>
      <w:r w:rsidR="002C5AD7" w:rsidRPr="00842452">
        <w:rPr>
          <w:sz w:val="24"/>
          <w:szCs w:val="24"/>
        </w:rPr>
        <w:t xml:space="preserve"> для потребителей МУП «ЖКХ Шуйского муниципального района» от котельной в д. </w:t>
      </w:r>
      <w:proofErr w:type="spellStart"/>
      <w:r w:rsidR="002C5AD7" w:rsidRPr="00842452">
        <w:rPr>
          <w:sz w:val="24"/>
          <w:szCs w:val="24"/>
        </w:rPr>
        <w:t>Клочково</w:t>
      </w:r>
      <w:proofErr w:type="spellEnd"/>
      <w:r w:rsidR="002C5AD7" w:rsidRPr="00842452">
        <w:rPr>
          <w:sz w:val="24"/>
          <w:szCs w:val="24"/>
        </w:rPr>
        <w:t xml:space="preserve">; </w:t>
      </w:r>
    </w:p>
    <w:p w14:paraId="6F4DE974" w14:textId="7672DE38" w:rsidR="002C5AD7" w:rsidRPr="00842452" w:rsidRDefault="0023558B" w:rsidP="002C5AD7">
      <w:pPr>
        <w:pStyle w:val="a4"/>
        <w:tabs>
          <w:tab w:val="left" w:pos="0"/>
          <w:tab w:val="left" w:pos="993"/>
        </w:tabs>
        <w:autoSpaceDE w:val="0"/>
        <w:autoSpaceDN w:val="0"/>
        <w:adjustRightInd w:val="0"/>
        <w:spacing w:line="233" w:lineRule="auto"/>
        <w:ind w:left="0" w:firstLine="709"/>
        <w:jc w:val="both"/>
        <w:rPr>
          <w:sz w:val="24"/>
          <w:szCs w:val="24"/>
        </w:rPr>
      </w:pPr>
      <w:r w:rsidRPr="00842452">
        <w:rPr>
          <w:sz w:val="24"/>
          <w:szCs w:val="24"/>
        </w:rPr>
        <w:t xml:space="preserve">- </w:t>
      </w:r>
      <w:r w:rsidR="002C5AD7" w:rsidRPr="00842452">
        <w:rPr>
          <w:sz w:val="24"/>
          <w:szCs w:val="24"/>
        </w:rPr>
        <w:t xml:space="preserve">об установлении долгосрочных тарифов на тепловую энергию на 2024–2028 годы для потребителей МУП «ЖКХ Шуйского муниципального района» от котельной в д. Прилив; </w:t>
      </w:r>
    </w:p>
    <w:p w14:paraId="1B01F882" w14:textId="0ABC4947" w:rsidR="002C5AD7" w:rsidRPr="00842452" w:rsidRDefault="0023558B" w:rsidP="002C5AD7">
      <w:pPr>
        <w:pStyle w:val="a4"/>
        <w:tabs>
          <w:tab w:val="left" w:pos="0"/>
          <w:tab w:val="left" w:pos="993"/>
        </w:tabs>
        <w:autoSpaceDE w:val="0"/>
        <w:autoSpaceDN w:val="0"/>
        <w:adjustRightInd w:val="0"/>
        <w:spacing w:line="233" w:lineRule="auto"/>
        <w:ind w:left="0" w:firstLine="709"/>
        <w:jc w:val="both"/>
        <w:rPr>
          <w:sz w:val="24"/>
          <w:szCs w:val="24"/>
        </w:rPr>
      </w:pPr>
      <w:r w:rsidRPr="00842452">
        <w:rPr>
          <w:sz w:val="24"/>
          <w:szCs w:val="24"/>
        </w:rPr>
        <w:t xml:space="preserve">- </w:t>
      </w:r>
      <w:r w:rsidR="002C5AD7" w:rsidRPr="00842452">
        <w:rPr>
          <w:sz w:val="24"/>
          <w:szCs w:val="24"/>
        </w:rPr>
        <w:t xml:space="preserve">об установлении долгосрочных тарифов на тепловую энергию на 2024–2028 годы для потребителей МУП «ЖКХ Шуйского муниципального района» от котельной в с. Пустошь; </w:t>
      </w:r>
    </w:p>
    <w:p w14:paraId="35A76653" w14:textId="5130297C" w:rsidR="002C5AD7" w:rsidRPr="00842452" w:rsidRDefault="0023558B" w:rsidP="002C5AD7">
      <w:pPr>
        <w:pStyle w:val="a4"/>
        <w:tabs>
          <w:tab w:val="left" w:pos="0"/>
          <w:tab w:val="left" w:pos="993"/>
        </w:tabs>
        <w:autoSpaceDE w:val="0"/>
        <w:autoSpaceDN w:val="0"/>
        <w:adjustRightInd w:val="0"/>
        <w:spacing w:line="233" w:lineRule="auto"/>
        <w:ind w:left="0" w:firstLine="709"/>
        <w:jc w:val="both"/>
        <w:rPr>
          <w:sz w:val="24"/>
          <w:szCs w:val="24"/>
        </w:rPr>
      </w:pPr>
      <w:r w:rsidRPr="00842452">
        <w:rPr>
          <w:sz w:val="24"/>
          <w:szCs w:val="24"/>
        </w:rPr>
        <w:t xml:space="preserve">- </w:t>
      </w:r>
      <w:r w:rsidR="002C5AD7" w:rsidRPr="00842452">
        <w:rPr>
          <w:sz w:val="24"/>
          <w:szCs w:val="24"/>
        </w:rPr>
        <w:t xml:space="preserve">об установлении долгосрочных тарифов на тепловую энергию на 2024–2028 годы для потребителей МУП «ЖКХ Шуйского муниципального района» от котельной в с. Афанасьевское; </w:t>
      </w:r>
    </w:p>
    <w:p w14:paraId="38FD593E" w14:textId="4004915C" w:rsidR="002C5AD7" w:rsidRPr="00842452" w:rsidRDefault="0023558B" w:rsidP="002C5AD7">
      <w:pPr>
        <w:pStyle w:val="a4"/>
        <w:tabs>
          <w:tab w:val="left" w:pos="0"/>
          <w:tab w:val="left" w:pos="993"/>
        </w:tabs>
        <w:autoSpaceDE w:val="0"/>
        <w:autoSpaceDN w:val="0"/>
        <w:adjustRightInd w:val="0"/>
        <w:spacing w:line="233" w:lineRule="auto"/>
        <w:ind w:left="0" w:firstLine="709"/>
        <w:jc w:val="both"/>
        <w:rPr>
          <w:sz w:val="24"/>
          <w:szCs w:val="24"/>
        </w:rPr>
      </w:pPr>
      <w:r w:rsidRPr="00842452">
        <w:rPr>
          <w:sz w:val="24"/>
          <w:szCs w:val="24"/>
        </w:rPr>
        <w:t xml:space="preserve">- </w:t>
      </w:r>
      <w:r w:rsidR="002C5AD7" w:rsidRPr="00842452">
        <w:rPr>
          <w:sz w:val="24"/>
          <w:szCs w:val="24"/>
        </w:rPr>
        <w:t xml:space="preserve">о корректировке долгосрочных тарифов на тепловую энергию для потребителей МУП «ЖКХ Шуйского муниципального района» от котельной в п. </w:t>
      </w:r>
      <w:proofErr w:type="spellStart"/>
      <w:r w:rsidR="002C5AD7" w:rsidRPr="00842452">
        <w:rPr>
          <w:sz w:val="24"/>
          <w:szCs w:val="24"/>
        </w:rPr>
        <w:t>Колобово</w:t>
      </w:r>
      <w:proofErr w:type="spellEnd"/>
      <w:r w:rsidR="002C5AD7" w:rsidRPr="00842452">
        <w:rPr>
          <w:sz w:val="24"/>
          <w:szCs w:val="24"/>
        </w:rPr>
        <w:t xml:space="preserve"> на 2024-2027 годы; </w:t>
      </w:r>
    </w:p>
    <w:p w14:paraId="6A55650E" w14:textId="369C4E6A" w:rsidR="002C5AD7" w:rsidRPr="00842452" w:rsidRDefault="0023558B" w:rsidP="002C5AD7">
      <w:pPr>
        <w:pStyle w:val="a4"/>
        <w:tabs>
          <w:tab w:val="left" w:pos="0"/>
          <w:tab w:val="left" w:pos="993"/>
        </w:tabs>
        <w:autoSpaceDE w:val="0"/>
        <w:autoSpaceDN w:val="0"/>
        <w:adjustRightInd w:val="0"/>
        <w:spacing w:line="233" w:lineRule="auto"/>
        <w:ind w:left="0" w:firstLine="709"/>
        <w:jc w:val="both"/>
        <w:rPr>
          <w:sz w:val="24"/>
          <w:szCs w:val="24"/>
        </w:rPr>
      </w:pPr>
      <w:r w:rsidRPr="00842452">
        <w:rPr>
          <w:sz w:val="24"/>
          <w:szCs w:val="24"/>
        </w:rPr>
        <w:t xml:space="preserve">- </w:t>
      </w:r>
      <w:r w:rsidR="002C5AD7" w:rsidRPr="00842452">
        <w:rPr>
          <w:sz w:val="24"/>
          <w:szCs w:val="24"/>
        </w:rPr>
        <w:t xml:space="preserve">о корректировке долгосрочных тарифов на услуги по передаче тепловой энергии по тепловым сетям в д. </w:t>
      </w:r>
      <w:proofErr w:type="spellStart"/>
      <w:r w:rsidR="002C5AD7" w:rsidRPr="00842452">
        <w:rPr>
          <w:sz w:val="24"/>
          <w:szCs w:val="24"/>
        </w:rPr>
        <w:t>Остапово</w:t>
      </w:r>
      <w:proofErr w:type="spellEnd"/>
      <w:r w:rsidR="002C5AD7" w:rsidRPr="00842452">
        <w:rPr>
          <w:sz w:val="24"/>
          <w:szCs w:val="24"/>
        </w:rPr>
        <w:t xml:space="preserve"> для потребителей МУП «ЖКХ Шуйского муниципального района» на 2024 год;</w:t>
      </w:r>
    </w:p>
    <w:p w14:paraId="6912B981" w14:textId="1074F1EC" w:rsidR="002C5AD7" w:rsidRPr="00842452" w:rsidRDefault="0023558B" w:rsidP="002C5AD7">
      <w:pPr>
        <w:pStyle w:val="a4"/>
        <w:tabs>
          <w:tab w:val="left" w:pos="0"/>
          <w:tab w:val="left" w:pos="993"/>
        </w:tabs>
        <w:autoSpaceDE w:val="0"/>
        <w:autoSpaceDN w:val="0"/>
        <w:adjustRightInd w:val="0"/>
        <w:spacing w:line="233" w:lineRule="auto"/>
        <w:ind w:left="0" w:firstLine="709"/>
        <w:jc w:val="both"/>
        <w:rPr>
          <w:sz w:val="24"/>
          <w:szCs w:val="24"/>
        </w:rPr>
      </w:pPr>
      <w:r w:rsidRPr="00842452">
        <w:rPr>
          <w:sz w:val="24"/>
          <w:szCs w:val="24"/>
        </w:rPr>
        <w:t xml:space="preserve">- </w:t>
      </w:r>
      <w:r w:rsidR="002C5AD7" w:rsidRPr="00842452">
        <w:rPr>
          <w:sz w:val="24"/>
          <w:szCs w:val="24"/>
        </w:rPr>
        <w:t xml:space="preserve">о корректировке долгосрочных тарифов на услуги по передаче тепловой энергии по тепловым сетям в с. </w:t>
      </w:r>
      <w:proofErr w:type="spellStart"/>
      <w:r w:rsidR="002C5AD7" w:rsidRPr="00842452">
        <w:rPr>
          <w:sz w:val="24"/>
          <w:szCs w:val="24"/>
        </w:rPr>
        <w:t>Сергеево</w:t>
      </w:r>
      <w:proofErr w:type="spellEnd"/>
      <w:r w:rsidR="002C5AD7" w:rsidRPr="00842452">
        <w:rPr>
          <w:sz w:val="24"/>
          <w:szCs w:val="24"/>
        </w:rPr>
        <w:t xml:space="preserve"> для потребителей МУП «ЖКХ Шуйского муниципального района» на 2024 год</w:t>
      </w:r>
      <w:r w:rsidRPr="00842452">
        <w:rPr>
          <w:sz w:val="24"/>
          <w:szCs w:val="24"/>
        </w:rPr>
        <w:t>.</w:t>
      </w:r>
    </w:p>
    <w:p w14:paraId="3FEAAF19" w14:textId="69E00781" w:rsidR="009652CC" w:rsidRPr="00842452" w:rsidRDefault="009652CC" w:rsidP="009652CC">
      <w:pPr>
        <w:pStyle w:val="a4"/>
        <w:tabs>
          <w:tab w:val="left" w:pos="0"/>
          <w:tab w:val="left" w:pos="993"/>
        </w:tabs>
        <w:autoSpaceDE w:val="0"/>
        <w:autoSpaceDN w:val="0"/>
        <w:adjustRightInd w:val="0"/>
        <w:spacing w:line="233" w:lineRule="auto"/>
        <w:ind w:left="0" w:firstLine="709"/>
        <w:jc w:val="both"/>
        <w:rPr>
          <w:sz w:val="22"/>
          <w:szCs w:val="22"/>
        </w:rPr>
      </w:pPr>
      <w:r w:rsidRPr="00842452">
        <w:rPr>
          <w:sz w:val="22"/>
          <w:szCs w:val="22"/>
        </w:rPr>
        <w:t>Методы регулирования тарифов были определены до начала долгосрочного периода регулирования:</w:t>
      </w:r>
    </w:p>
    <w:p w14:paraId="294C2747" w14:textId="6A7EC3E7" w:rsidR="009652CC" w:rsidRPr="00842452" w:rsidRDefault="009652CC" w:rsidP="009652CC">
      <w:pPr>
        <w:tabs>
          <w:tab w:val="left" w:pos="0"/>
          <w:tab w:val="left" w:pos="993"/>
        </w:tabs>
        <w:autoSpaceDE w:val="0"/>
        <w:autoSpaceDN w:val="0"/>
        <w:adjustRightInd w:val="0"/>
        <w:spacing w:line="233" w:lineRule="auto"/>
        <w:jc w:val="both"/>
        <w:rPr>
          <w:sz w:val="24"/>
          <w:szCs w:val="28"/>
        </w:rPr>
      </w:pPr>
      <w:r w:rsidRPr="00842452">
        <w:rPr>
          <w:sz w:val="24"/>
          <w:szCs w:val="28"/>
        </w:rPr>
        <w:t xml:space="preserve">- метод индексации установленных тарифов </w:t>
      </w:r>
      <w:r w:rsidR="00452BD0" w:rsidRPr="00842452">
        <w:rPr>
          <w:sz w:val="24"/>
          <w:szCs w:val="28"/>
        </w:rPr>
        <w:t>на тепловую энергию–</w:t>
      </w:r>
      <w:r w:rsidRPr="00842452">
        <w:rPr>
          <w:sz w:val="24"/>
          <w:szCs w:val="28"/>
        </w:rPr>
        <w:t xml:space="preserve"> </w:t>
      </w:r>
      <w:r w:rsidR="00452BD0" w:rsidRPr="00842452">
        <w:rPr>
          <w:sz w:val="24"/>
          <w:szCs w:val="28"/>
        </w:rPr>
        <w:t xml:space="preserve">от котельных </w:t>
      </w:r>
      <w:r w:rsidRPr="00842452">
        <w:rPr>
          <w:sz w:val="24"/>
          <w:szCs w:val="28"/>
        </w:rPr>
        <w:t xml:space="preserve">д. </w:t>
      </w:r>
      <w:proofErr w:type="spellStart"/>
      <w:r w:rsidRPr="00842452">
        <w:rPr>
          <w:sz w:val="24"/>
          <w:szCs w:val="28"/>
        </w:rPr>
        <w:t>Клещевка</w:t>
      </w:r>
      <w:proofErr w:type="spellEnd"/>
      <w:r w:rsidRPr="00842452">
        <w:rPr>
          <w:sz w:val="24"/>
          <w:szCs w:val="28"/>
        </w:rPr>
        <w:t xml:space="preserve">, д. </w:t>
      </w:r>
      <w:proofErr w:type="spellStart"/>
      <w:r w:rsidRPr="00842452">
        <w:rPr>
          <w:sz w:val="24"/>
          <w:szCs w:val="28"/>
        </w:rPr>
        <w:t>Клочково</w:t>
      </w:r>
      <w:proofErr w:type="spellEnd"/>
      <w:r w:rsidRPr="00842452">
        <w:rPr>
          <w:sz w:val="24"/>
          <w:szCs w:val="28"/>
        </w:rPr>
        <w:t>, д. Пустошь, д. Прилив, с. Васильевское, с. Афанасьевское</w:t>
      </w:r>
      <w:r w:rsidR="0053747D" w:rsidRPr="00842452">
        <w:rPr>
          <w:sz w:val="24"/>
          <w:szCs w:val="28"/>
        </w:rPr>
        <w:t xml:space="preserve"> </w:t>
      </w:r>
      <w:r w:rsidRPr="00842452">
        <w:rPr>
          <w:sz w:val="24"/>
          <w:szCs w:val="28"/>
        </w:rPr>
        <w:t>- приказ</w:t>
      </w:r>
      <w:r w:rsidR="0023558B" w:rsidRPr="00842452">
        <w:rPr>
          <w:sz w:val="24"/>
          <w:szCs w:val="28"/>
        </w:rPr>
        <w:t>о</w:t>
      </w:r>
      <w:r w:rsidRPr="00842452">
        <w:rPr>
          <w:sz w:val="24"/>
          <w:szCs w:val="28"/>
        </w:rPr>
        <w:t xml:space="preserve">м Департамента энергетики и тарифов Ивановской области </w:t>
      </w:r>
      <w:r w:rsidR="0023558B" w:rsidRPr="00842452">
        <w:rPr>
          <w:sz w:val="24"/>
          <w:szCs w:val="28"/>
        </w:rPr>
        <w:t>2</w:t>
      </w:r>
      <w:r w:rsidR="00D84EAD">
        <w:rPr>
          <w:sz w:val="24"/>
          <w:szCs w:val="28"/>
        </w:rPr>
        <w:t>8</w:t>
      </w:r>
      <w:r w:rsidR="0023558B" w:rsidRPr="00842452">
        <w:rPr>
          <w:sz w:val="24"/>
          <w:szCs w:val="28"/>
        </w:rPr>
        <w:t>.04.202</w:t>
      </w:r>
      <w:r w:rsidR="00D84EAD">
        <w:rPr>
          <w:sz w:val="24"/>
          <w:szCs w:val="28"/>
        </w:rPr>
        <w:t>3</w:t>
      </w:r>
      <w:r w:rsidR="0023558B" w:rsidRPr="00842452">
        <w:rPr>
          <w:sz w:val="24"/>
          <w:szCs w:val="28"/>
        </w:rPr>
        <w:t xml:space="preserve"> № 1</w:t>
      </w:r>
      <w:r w:rsidR="00D84EAD">
        <w:rPr>
          <w:sz w:val="24"/>
          <w:szCs w:val="28"/>
        </w:rPr>
        <w:t>6</w:t>
      </w:r>
      <w:r w:rsidR="0023558B" w:rsidRPr="00842452">
        <w:rPr>
          <w:sz w:val="24"/>
          <w:szCs w:val="28"/>
        </w:rPr>
        <w:t>-у</w:t>
      </w:r>
      <w:r w:rsidRPr="00842452">
        <w:rPr>
          <w:sz w:val="24"/>
          <w:szCs w:val="28"/>
        </w:rPr>
        <w:t>. Базовым периодом является 202</w:t>
      </w:r>
      <w:r w:rsidR="0023558B" w:rsidRPr="00842452">
        <w:rPr>
          <w:sz w:val="24"/>
          <w:szCs w:val="28"/>
        </w:rPr>
        <w:t>4</w:t>
      </w:r>
      <w:r w:rsidRPr="00842452">
        <w:rPr>
          <w:sz w:val="24"/>
          <w:szCs w:val="28"/>
        </w:rPr>
        <w:t xml:space="preserve"> год</w:t>
      </w:r>
      <w:r w:rsidR="00A046AF" w:rsidRPr="00842452">
        <w:rPr>
          <w:sz w:val="24"/>
          <w:szCs w:val="28"/>
        </w:rPr>
        <w:t>;</w:t>
      </w:r>
    </w:p>
    <w:p w14:paraId="5294CA6A" w14:textId="09B29BF0" w:rsidR="00A046AF" w:rsidRPr="00842452" w:rsidRDefault="00A046AF" w:rsidP="00A046AF">
      <w:pPr>
        <w:tabs>
          <w:tab w:val="left" w:pos="0"/>
          <w:tab w:val="left" w:pos="993"/>
        </w:tabs>
        <w:autoSpaceDE w:val="0"/>
        <w:autoSpaceDN w:val="0"/>
        <w:adjustRightInd w:val="0"/>
        <w:spacing w:line="233" w:lineRule="auto"/>
        <w:ind w:firstLine="567"/>
        <w:jc w:val="both"/>
        <w:rPr>
          <w:sz w:val="24"/>
          <w:szCs w:val="28"/>
        </w:rPr>
      </w:pPr>
      <w:r w:rsidRPr="00842452">
        <w:rPr>
          <w:sz w:val="24"/>
          <w:szCs w:val="28"/>
        </w:rPr>
        <w:t xml:space="preserve">- метод индексации установленных тарифов </w:t>
      </w:r>
      <w:r w:rsidR="00452BD0" w:rsidRPr="00842452">
        <w:rPr>
          <w:sz w:val="24"/>
          <w:szCs w:val="28"/>
        </w:rPr>
        <w:t xml:space="preserve">на услуги по передаче тепловой энергии </w:t>
      </w:r>
      <w:r w:rsidR="00842452" w:rsidRPr="00842452">
        <w:rPr>
          <w:sz w:val="24"/>
          <w:szCs w:val="28"/>
        </w:rPr>
        <w:t>-</w:t>
      </w:r>
      <w:r w:rsidR="00452BD0" w:rsidRPr="00842452">
        <w:rPr>
          <w:sz w:val="24"/>
          <w:szCs w:val="28"/>
        </w:rPr>
        <w:br/>
      </w:r>
      <w:r w:rsidRPr="00842452">
        <w:rPr>
          <w:sz w:val="24"/>
          <w:szCs w:val="28"/>
        </w:rPr>
        <w:t xml:space="preserve">с. </w:t>
      </w:r>
      <w:proofErr w:type="spellStart"/>
      <w:r w:rsidRPr="00842452">
        <w:rPr>
          <w:sz w:val="24"/>
          <w:szCs w:val="28"/>
        </w:rPr>
        <w:t>Сергеево</w:t>
      </w:r>
      <w:proofErr w:type="spellEnd"/>
      <w:r w:rsidRPr="00842452">
        <w:rPr>
          <w:sz w:val="24"/>
          <w:szCs w:val="28"/>
        </w:rPr>
        <w:t xml:space="preserve">, д. </w:t>
      </w:r>
      <w:proofErr w:type="spellStart"/>
      <w:r w:rsidRPr="00842452">
        <w:rPr>
          <w:sz w:val="24"/>
          <w:szCs w:val="28"/>
        </w:rPr>
        <w:t>Остапово</w:t>
      </w:r>
      <w:proofErr w:type="spellEnd"/>
      <w:r w:rsidR="00452BD0" w:rsidRPr="00842452">
        <w:rPr>
          <w:sz w:val="24"/>
          <w:szCs w:val="28"/>
        </w:rPr>
        <w:t xml:space="preserve"> </w:t>
      </w:r>
      <w:r w:rsidRPr="00842452">
        <w:rPr>
          <w:sz w:val="24"/>
          <w:szCs w:val="28"/>
        </w:rPr>
        <w:t>– приказом Департамента энергетики и тарифов Ивановской области от 30.04.2021 № 20-у. Базовым периодом является 202</w:t>
      </w:r>
      <w:r w:rsidR="004A1BC6">
        <w:rPr>
          <w:sz w:val="24"/>
          <w:szCs w:val="28"/>
        </w:rPr>
        <w:t>2</w:t>
      </w:r>
      <w:r w:rsidRPr="00842452">
        <w:rPr>
          <w:sz w:val="24"/>
          <w:szCs w:val="28"/>
        </w:rPr>
        <w:t xml:space="preserve"> год;</w:t>
      </w:r>
    </w:p>
    <w:p w14:paraId="3DF0BBA5" w14:textId="45B636DC" w:rsidR="00205426" w:rsidRPr="00842452" w:rsidRDefault="00205426" w:rsidP="00205426">
      <w:pPr>
        <w:tabs>
          <w:tab w:val="left" w:pos="0"/>
          <w:tab w:val="left" w:pos="993"/>
        </w:tabs>
        <w:autoSpaceDE w:val="0"/>
        <w:autoSpaceDN w:val="0"/>
        <w:adjustRightInd w:val="0"/>
        <w:spacing w:line="233" w:lineRule="auto"/>
        <w:ind w:firstLine="567"/>
        <w:jc w:val="both"/>
        <w:rPr>
          <w:sz w:val="24"/>
          <w:szCs w:val="24"/>
        </w:rPr>
      </w:pPr>
      <w:r w:rsidRPr="00842452">
        <w:rPr>
          <w:sz w:val="24"/>
          <w:szCs w:val="28"/>
        </w:rPr>
        <w:t xml:space="preserve">- метод </w:t>
      </w:r>
      <w:r w:rsidRPr="00842452">
        <w:rPr>
          <w:sz w:val="24"/>
          <w:szCs w:val="24"/>
        </w:rPr>
        <w:t xml:space="preserve">индексации установленных тарифов </w:t>
      </w:r>
      <w:r w:rsidR="00842452" w:rsidRPr="00842452">
        <w:rPr>
          <w:sz w:val="24"/>
          <w:szCs w:val="24"/>
        </w:rPr>
        <w:t xml:space="preserve">на тепловую энергию </w:t>
      </w:r>
      <w:r w:rsidRPr="00842452">
        <w:rPr>
          <w:sz w:val="24"/>
          <w:szCs w:val="24"/>
        </w:rPr>
        <w:t xml:space="preserve">- п. </w:t>
      </w:r>
      <w:proofErr w:type="spellStart"/>
      <w:r w:rsidRPr="00842452">
        <w:rPr>
          <w:sz w:val="24"/>
          <w:szCs w:val="24"/>
        </w:rPr>
        <w:t>Колобово</w:t>
      </w:r>
      <w:proofErr w:type="spellEnd"/>
      <w:r w:rsidRPr="00842452">
        <w:rPr>
          <w:sz w:val="24"/>
          <w:szCs w:val="24"/>
        </w:rPr>
        <w:t xml:space="preserve"> - приказом Департамента энергетики и тарифов Ивановской области от </w:t>
      </w:r>
      <w:r w:rsidR="004A1BC6">
        <w:rPr>
          <w:sz w:val="24"/>
          <w:szCs w:val="24"/>
        </w:rPr>
        <w:t>29.04.2022 №17-у</w:t>
      </w:r>
      <w:r w:rsidRPr="00842452">
        <w:rPr>
          <w:sz w:val="24"/>
          <w:szCs w:val="24"/>
        </w:rPr>
        <w:t>. Базовым периодом является 202</w:t>
      </w:r>
      <w:r w:rsidR="004A1BC6">
        <w:rPr>
          <w:sz w:val="24"/>
          <w:szCs w:val="24"/>
        </w:rPr>
        <w:t>3</w:t>
      </w:r>
      <w:r w:rsidRPr="00842452">
        <w:rPr>
          <w:sz w:val="24"/>
          <w:szCs w:val="24"/>
        </w:rPr>
        <w:t xml:space="preserve"> год.</w:t>
      </w:r>
    </w:p>
    <w:p w14:paraId="698B966C" w14:textId="3B015A44" w:rsidR="009652CC" w:rsidRPr="00573C72" w:rsidRDefault="009652CC" w:rsidP="00205426">
      <w:pPr>
        <w:tabs>
          <w:tab w:val="left" w:pos="0"/>
          <w:tab w:val="left" w:pos="993"/>
        </w:tabs>
        <w:autoSpaceDE w:val="0"/>
        <w:autoSpaceDN w:val="0"/>
        <w:adjustRightInd w:val="0"/>
        <w:spacing w:line="233" w:lineRule="auto"/>
        <w:ind w:firstLine="567"/>
        <w:jc w:val="both"/>
        <w:rPr>
          <w:bCs/>
          <w:sz w:val="24"/>
          <w:szCs w:val="24"/>
        </w:rPr>
      </w:pPr>
      <w:r w:rsidRPr="00100802">
        <w:rPr>
          <w:sz w:val="24"/>
          <w:szCs w:val="24"/>
        </w:rPr>
        <w:t>МУП «ЖКХ Шуйского муниципального района</w:t>
      </w:r>
      <w:r w:rsidRPr="00E11AE0">
        <w:rPr>
          <w:sz w:val="24"/>
          <w:szCs w:val="24"/>
        </w:rPr>
        <w:t xml:space="preserve">» </w:t>
      </w:r>
      <w:r w:rsidRPr="00E11AE0">
        <w:rPr>
          <w:bCs/>
          <w:sz w:val="24"/>
          <w:szCs w:val="24"/>
        </w:rPr>
        <w:t>осуществляет регулируемые виды деятельности с использованием имущества, которым владеет на праве хозяйственного</w:t>
      </w:r>
      <w:r>
        <w:rPr>
          <w:bCs/>
          <w:sz w:val="24"/>
          <w:szCs w:val="24"/>
        </w:rPr>
        <w:t xml:space="preserve"> ведения.</w:t>
      </w:r>
    </w:p>
    <w:p w14:paraId="2B169FF4" w14:textId="77777777" w:rsidR="009652CC" w:rsidRPr="00727E13" w:rsidRDefault="009652CC" w:rsidP="009652CC">
      <w:pPr>
        <w:pStyle w:val="24"/>
        <w:widowControl/>
        <w:tabs>
          <w:tab w:val="left" w:pos="851"/>
          <w:tab w:val="left" w:pos="993"/>
          <w:tab w:val="left" w:pos="1560"/>
        </w:tabs>
        <w:ind w:firstLine="709"/>
        <w:rPr>
          <w:bCs/>
          <w:sz w:val="22"/>
          <w:szCs w:val="22"/>
        </w:rPr>
      </w:pPr>
      <w:r w:rsidRPr="00061991">
        <w:rPr>
          <w:bCs/>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w:t>
      </w:r>
      <w:r w:rsidRPr="00061991">
        <w:rPr>
          <w:bCs/>
          <w:sz w:val="22"/>
          <w:szCs w:val="22"/>
        </w:rPr>
        <w:lastRenderedPageBreak/>
        <w:t xml:space="preserve">Федерации </w:t>
      </w:r>
      <w:r w:rsidRPr="00727E13">
        <w:rPr>
          <w:bCs/>
          <w:sz w:val="22"/>
          <w:szCs w:val="22"/>
        </w:rPr>
        <w:t>на 2024 год и плановый период 2025 и 2026 годы, одобренным на заседании Правительства Российской Федерации 22 сентября 2023 г. (протокол № 28, часть II).</w:t>
      </w:r>
    </w:p>
    <w:p w14:paraId="1E030AA4" w14:textId="77777777" w:rsidR="009652CC" w:rsidRPr="00727E13" w:rsidRDefault="009652CC" w:rsidP="009652CC">
      <w:pPr>
        <w:pStyle w:val="24"/>
        <w:widowControl/>
        <w:tabs>
          <w:tab w:val="left" w:pos="851"/>
          <w:tab w:val="left" w:pos="993"/>
        </w:tabs>
        <w:ind w:firstLine="709"/>
        <w:rPr>
          <w:bCs/>
          <w:sz w:val="22"/>
          <w:szCs w:val="22"/>
        </w:rPr>
      </w:pPr>
      <w:r w:rsidRPr="00727E13">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5BBF57D" w14:textId="77777777" w:rsidR="009652CC" w:rsidRPr="00727E13" w:rsidRDefault="009652CC" w:rsidP="009652CC">
      <w:pPr>
        <w:pStyle w:val="24"/>
        <w:widowControl/>
        <w:tabs>
          <w:tab w:val="left" w:pos="851"/>
          <w:tab w:val="left" w:pos="993"/>
        </w:tabs>
        <w:ind w:firstLine="709"/>
        <w:rPr>
          <w:bCs/>
          <w:sz w:val="22"/>
          <w:szCs w:val="22"/>
        </w:rPr>
      </w:pPr>
      <w:r w:rsidRPr="00727E13">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46C5BA4A" w14:textId="77777777" w:rsidR="009652CC" w:rsidRPr="00061991" w:rsidRDefault="009652CC" w:rsidP="009652CC">
      <w:pPr>
        <w:pStyle w:val="24"/>
        <w:widowControl/>
        <w:tabs>
          <w:tab w:val="left" w:pos="851"/>
          <w:tab w:val="left" w:pos="993"/>
        </w:tabs>
        <w:ind w:firstLine="709"/>
        <w:rPr>
          <w:bCs/>
          <w:sz w:val="22"/>
          <w:szCs w:val="22"/>
        </w:rPr>
      </w:pPr>
      <w:r w:rsidRPr="00061991">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2A8888B8" w14:textId="77777777" w:rsidR="009652CC" w:rsidRPr="00061991" w:rsidRDefault="009652CC" w:rsidP="009652CC">
      <w:pPr>
        <w:pStyle w:val="24"/>
        <w:widowControl/>
        <w:tabs>
          <w:tab w:val="left" w:pos="851"/>
          <w:tab w:val="left" w:pos="993"/>
        </w:tabs>
        <w:ind w:firstLine="709"/>
        <w:rPr>
          <w:bCs/>
          <w:sz w:val="22"/>
          <w:szCs w:val="22"/>
        </w:rPr>
      </w:pPr>
      <w:r w:rsidRPr="00061991">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2F1BA88" w14:textId="77777777" w:rsidR="009652CC" w:rsidRPr="00061991" w:rsidRDefault="009652CC" w:rsidP="009652CC">
      <w:pPr>
        <w:pStyle w:val="24"/>
        <w:widowControl/>
        <w:tabs>
          <w:tab w:val="left" w:pos="851"/>
          <w:tab w:val="left" w:pos="993"/>
        </w:tabs>
        <w:ind w:firstLine="709"/>
        <w:rPr>
          <w:bCs/>
          <w:sz w:val="22"/>
          <w:szCs w:val="22"/>
        </w:rPr>
      </w:pPr>
      <w:r w:rsidRPr="00061991">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1E8DDC62" w14:textId="77777777" w:rsidR="009652CC" w:rsidRPr="00061991" w:rsidRDefault="009652CC" w:rsidP="009652CC">
      <w:pPr>
        <w:pStyle w:val="24"/>
        <w:widowControl/>
        <w:tabs>
          <w:tab w:val="left" w:pos="851"/>
          <w:tab w:val="left" w:pos="993"/>
          <w:tab w:val="left" w:pos="1560"/>
        </w:tabs>
        <w:ind w:firstLine="709"/>
        <w:rPr>
          <w:bCs/>
          <w:sz w:val="22"/>
          <w:szCs w:val="22"/>
        </w:rPr>
      </w:pPr>
      <w:r w:rsidRPr="00061991">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34C616F" w14:textId="02C6AE11" w:rsidR="009652CC" w:rsidRPr="00061991" w:rsidRDefault="009652CC" w:rsidP="009652CC">
      <w:pPr>
        <w:pStyle w:val="a4"/>
        <w:ind w:left="0" w:firstLine="709"/>
        <w:jc w:val="both"/>
        <w:rPr>
          <w:bCs/>
          <w:sz w:val="22"/>
          <w:szCs w:val="22"/>
        </w:rPr>
      </w:pPr>
      <w:r w:rsidRPr="00061991">
        <w:rPr>
          <w:bCs/>
          <w:sz w:val="22"/>
          <w:szCs w:val="22"/>
        </w:rPr>
        <w:t>По результатам экспертизы материалов тарифного дела подготовлено экспертн</w:t>
      </w:r>
      <w:r w:rsidR="004A1BC6">
        <w:rPr>
          <w:bCs/>
          <w:sz w:val="22"/>
          <w:szCs w:val="22"/>
        </w:rPr>
        <w:t>ые</w:t>
      </w:r>
      <w:r w:rsidRPr="00061991">
        <w:rPr>
          <w:bCs/>
          <w:sz w:val="22"/>
          <w:szCs w:val="22"/>
        </w:rPr>
        <w:t xml:space="preserve"> заключени</w:t>
      </w:r>
      <w:r w:rsidR="004A1BC6">
        <w:rPr>
          <w:bCs/>
          <w:sz w:val="22"/>
          <w:szCs w:val="22"/>
        </w:rPr>
        <w:t>я</w:t>
      </w:r>
      <w:r w:rsidRPr="00061991">
        <w:rPr>
          <w:bCs/>
          <w:sz w:val="22"/>
          <w:szCs w:val="22"/>
        </w:rPr>
        <w:t xml:space="preserve">. </w:t>
      </w:r>
    </w:p>
    <w:p w14:paraId="6442C440" w14:textId="6008AA27" w:rsidR="009652CC" w:rsidRPr="00061991" w:rsidRDefault="009652CC" w:rsidP="009652CC">
      <w:pPr>
        <w:pStyle w:val="a4"/>
        <w:ind w:left="0" w:firstLine="709"/>
        <w:jc w:val="both"/>
        <w:rPr>
          <w:bCs/>
          <w:sz w:val="22"/>
          <w:szCs w:val="22"/>
        </w:rPr>
      </w:pPr>
      <w:r w:rsidRPr="00061991">
        <w:rPr>
          <w:bCs/>
          <w:sz w:val="22"/>
          <w:szCs w:val="22"/>
        </w:rPr>
        <w:t>Основные плановые (расчетные) показатели деятельности</w:t>
      </w:r>
      <w:r w:rsidRPr="00061991">
        <w:rPr>
          <w:sz w:val="22"/>
          <w:szCs w:val="22"/>
        </w:rPr>
        <w:t xml:space="preserve"> организации</w:t>
      </w:r>
      <w:r w:rsidRPr="00061991">
        <w:rPr>
          <w:bCs/>
          <w:sz w:val="22"/>
          <w:szCs w:val="22"/>
        </w:rPr>
        <w:t xml:space="preserve"> на расчетный период регулирования, принятые при формировании тарифов на тепловую энергию приведены в приложениях </w:t>
      </w:r>
      <w:r>
        <w:rPr>
          <w:bCs/>
          <w:sz w:val="22"/>
          <w:szCs w:val="22"/>
        </w:rPr>
        <w:t>12</w:t>
      </w:r>
      <w:r w:rsidRPr="00061991">
        <w:rPr>
          <w:bCs/>
          <w:sz w:val="22"/>
          <w:szCs w:val="22"/>
        </w:rPr>
        <w:t>/1</w:t>
      </w:r>
      <w:r>
        <w:rPr>
          <w:bCs/>
          <w:sz w:val="22"/>
          <w:szCs w:val="22"/>
        </w:rPr>
        <w:t>-</w:t>
      </w:r>
      <w:r w:rsidRPr="00061991">
        <w:rPr>
          <w:bCs/>
          <w:sz w:val="22"/>
          <w:szCs w:val="22"/>
        </w:rPr>
        <w:t xml:space="preserve"> </w:t>
      </w:r>
      <w:r>
        <w:rPr>
          <w:bCs/>
          <w:sz w:val="22"/>
          <w:szCs w:val="22"/>
        </w:rPr>
        <w:t>12/</w:t>
      </w:r>
      <w:r w:rsidR="004A1BC6">
        <w:rPr>
          <w:bCs/>
          <w:sz w:val="22"/>
          <w:szCs w:val="22"/>
        </w:rPr>
        <w:t>9</w:t>
      </w:r>
      <w:r w:rsidRPr="00061991">
        <w:rPr>
          <w:bCs/>
          <w:sz w:val="22"/>
          <w:szCs w:val="22"/>
        </w:rPr>
        <w:t>.</w:t>
      </w:r>
    </w:p>
    <w:p w14:paraId="75D94638" w14:textId="607A4D2A" w:rsidR="0009354E" w:rsidRDefault="009652CC" w:rsidP="009652CC">
      <w:pPr>
        <w:ind w:firstLine="709"/>
        <w:jc w:val="both"/>
        <w:rPr>
          <w:sz w:val="22"/>
          <w:szCs w:val="22"/>
        </w:rPr>
      </w:pPr>
      <w:r w:rsidRPr="00061991">
        <w:rPr>
          <w:sz w:val="22"/>
          <w:szCs w:val="22"/>
        </w:rPr>
        <w:t>Теплоснабжающая организация ознакомлена с предлагаемыми к утверждению уровнями тарифов на тепловую энергию.</w:t>
      </w:r>
      <w:r w:rsidR="0009354E">
        <w:rPr>
          <w:sz w:val="22"/>
          <w:szCs w:val="22"/>
        </w:rPr>
        <w:t xml:space="preserve"> Письмом от 19.10.2023 № 709 ТСО направила согласие к уровням, предлагаемых к утверждению тарифов.</w:t>
      </w:r>
    </w:p>
    <w:p w14:paraId="4B533DDA" w14:textId="77777777" w:rsidR="0009354E" w:rsidRPr="00061991" w:rsidRDefault="0009354E" w:rsidP="009652CC">
      <w:pPr>
        <w:ind w:firstLine="709"/>
        <w:jc w:val="both"/>
        <w:rPr>
          <w:sz w:val="22"/>
          <w:szCs w:val="22"/>
        </w:rPr>
      </w:pPr>
    </w:p>
    <w:p w14:paraId="036D1360" w14:textId="77777777" w:rsidR="00773318" w:rsidRPr="00061991" w:rsidRDefault="00773318" w:rsidP="00773318">
      <w:pPr>
        <w:ind w:firstLine="709"/>
        <w:jc w:val="both"/>
        <w:rPr>
          <w:b/>
          <w:sz w:val="22"/>
          <w:szCs w:val="22"/>
        </w:rPr>
      </w:pPr>
      <w:r w:rsidRPr="00061991">
        <w:rPr>
          <w:b/>
          <w:sz w:val="22"/>
          <w:szCs w:val="22"/>
        </w:rPr>
        <w:t>РЕШИЛИ:</w:t>
      </w:r>
    </w:p>
    <w:p w14:paraId="0A8D01C6" w14:textId="77777777" w:rsidR="00773318" w:rsidRPr="00061991" w:rsidRDefault="00773318" w:rsidP="00773318">
      <w:pPr>
        <w:pStyle w:val="ConsNormal"/>
        <w:ind w:firstLine="567"/>
        <w:jc w:val="both"/>
        <w:rPr>
          <w:rFonts w:ascii="Times New Roman" w:hAnsi="Times New Roman"/>
          <w:sz w:val="22"/>
          <w:szCs w:val="22"/>
        </w:rPr>
      </w:pPr>
      <w:r w:rsidRPr="00061991">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68D293C9" w14:textId="448817D4" w:rsidR="005F44C3" w:rsidRDefault="005F44C3" w:rsidP="005F44C3">
      <w:pPr>
        <w:pStyle w:val="24"/>
        <w:widowControl/>
        <w:tabs>
          <w:tab w:val="left" w:pos="851"/>
          <w:tab w:val="left" w:pos="1276"/>
          <w:tab w:val="left" w:pos="1560"/>
        </w:tabs>
        <w:ind w:firstLine="708"/>
        <w:rPr>
          <w:bCs/>
          <w:sz w:val="22"/>
          <w:szCs w:val="22"/>
        </w:rPr>
      </w:pPr>
      <w:r w:rsidRPr="005F44C3">
        <w:rPr>
          <w:bCs/>
          <w:sz w:val="22"/>
          <w:szCs w:val="22"/>
        </w:rPr>
        <w:t>1.</w:t>
      </w:r>
      <w:r w:rsidRPr="005F44C3">
        <w:rPr>
          <w:bCs/>
          <w:sz w:val="22"/>
          <w:szCs w:val="22"/>
        </w:rPr>
        <w:tab/>
        <w:t>С 01.01.2024 произвести корректировку установленных долгосрочных тарифов на тепловую энергию для потребителей МУП «ЖКХ Шуйского муниципального района» на 2024-2027 годы, изложив приложение 1 к постановлению Департамента энергетики и тарифов Ивановской области от 15.11.2022 № 48-т/</w:t>
      </w:r>
      <w:proofErr w:type="gramStart"/>
      <w:r w:rsidRPr="005F44C3">
        <w:rPr>
          <w:bCs/>
          <w:sz w:val="22"/>
          <w:szCs w:val="22"/>
        </w:rPr>
        <w:t xml:space="preserve">46 </w:t>
      </w:r>
      <w:r>
        <w:rPr>
          <w:bCs/>
          <w:sz w:val="22"/>
          <w:szCs w:val="22"/>
        </w:rPr>
        <w:t>:</w:t>
      </w:r>
      <w:proofErr w:type="gramEnd"/>
    </w:p>
    <w:p w14:paraId="354089C3" w14:textId="77777777" w:rsidR="005F44C3" w:rsidRPr="005F44C3" w:rsidRDefault="005F44C3" w:rsidP="005F44C3">
      <w:pPr>
        <w:widowControl/>
        <w:tabs>
          <w:tab w:val="left" w:pos="3970"/>
        </w:tabs>
        <w:autoSpaceDE w:val="0"/>
        <w:autoSpaceDN w:val="0"/>
        <w:adjustRightInd w:val="0"/>
        <w:jc w:val="right"/>
        <w:rPr>
          <w:sz w:val="22"/>
          <w:szCs w:val="22"/>
        </w:rPr>
      </w:pPr>
      <w:r w:rsidRPr="005F44C3">
        <w:rPr>
          <w:sz w:val="22"/>
          <w:szCs w:val="22"/>
        </w:rPr>
        <w:t xml:space="preserve">Приложение 1 к постановлению Департамента энергетики и тарифов </w:t>
      </w:r>
    </w:p>
    <w:p w14:paraId="07F1C147" w14:textId="77777777" w:rsidR="005F44C3" w:rsidRPr="005F44C3" w:rsidRDefault="005F44C3" w:rsidP="005F44C3">
      <w:pPr>
        <w:widowControl/>
        <w:tabs>
          <w:tab w:val="left" w:pos="3970"/>
        </w:tabs>
        <w:autoSpaceDE w:val="0"/>
        <w:autoSpaceDN w:val="0"/>
        <w:adjustRightInd w:val="0"/>
        <w:jc w:val="right"/>
        <w:rPr>
          <w:color w:val="FF0000"/>
          <w:sz w:val="22"/>
          <w:szCs w:val="22"/>
        </w:rPr>
      </w:pPr>
      <w:r w:rsidRPr="005F44C3">
        <w:rPr>
          <w:sz w:val="22"/>
          <w:szCs w:val="22"/>
        </w:rPr>
        <w:t>Ивановской области от 15.11.2022 № 48-т/46</w:t>
      </w:r>
    </w:p>
    <w:p w14:paraId="029D3ED4" w14:textId="77777777" w:rsidR="00970F1C" w:rsidRDefault="00970F1C" w:rsidP="005F44C3">
      <w:pPr>
        <w:widowControl/>
        <w:autoSpaceDE w:val="0"/>
        <w:autoSpaceDN w:val="0"/>
        <w:adjustRightInd w:val="0"/>
        <w:jc w:val="center"/>
        <w:rPr>
          <w:b/>
          <w:bCs/>
          <w:sz w:val="22"/>
          <w:szCs w:val="22"/>
        </w:rPr>
      </w:pPr>
    </w:p>
    <w:p w14:paraId="2386AD2F" w14:textId="4796E35D" w:rsidR="005F44C3" w:rsidRPr="005F44C3" w:rsidRDefault="005F44C3" w:rsidP="005F44C3">
      <w:pPr>
        <w:widowControl/>
        <w:autoSpaceDE w:val="0"/>
        <w:autoSpaceDN w:val="0"/>
        <w:adjustRightInd w:val="0"/>
        <w:jc w:val="center"/>
        <w:rPr>
          <w:b/>
          <w:bCs/>
          <w:sz w:val="22"/>
          <w:szCs w:val="22"/>
        </w:rPr>
      </w:pPr>
      <w:r w:rsidRPr="005F44C3">
        <w:rPr>
          <w:b/>
          <w:bCs/>
          <w:sz w:val="22"/>
          <w:szCs w:val="22"/>
        </w:rPr>
        <w:t>Тарифы на тепловую энергию (мощность), поставляемую потребителям</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709"/>
        <w:gridCol w:w="992"/>
        <w:gridCol w:w="1134"/>
        <w:gridCol w:w="563"/>
        <w:gridCol w:w="569"/>
        <w:gridCol w:w="568"/>
        <w:gridCol w:w="567"/>
        <w:gridCol w:w="709"/>
      </w:tblGrid>
      <w:tr w:rsidR="005F44C3" w:rsidRPr="005F44C3" w14:paraId="14474C54" w14:textId="77777777" w:rsidTr="004A1BC6">
        <w:trPr>
          <w:trHeight w:val="264"/>
        </w:trPr>
        <w:tc>
          <w:tcPr>
            <w:tcW w:w="426" w:type="dxa"/>
            <w:vMerge w:val="restart"/>
            <w:shd w:val="clear" w:color="auto" w:fill="auto"/>
            <w:vAlign w:val="center"/>
            <w:hideMark/>
          </w:tcPr>
          <w:p w14:paraId="4970DA6C" w14:textId="77777777" w:rsidR="005F44C3" w:rsidRPr="005F44C3" w:rsidRDefault="005F44C3" w:rsidP="005F44C3">
            <w:pPr>
              <w:widowControl/>
              <w:jc w:val="center"/>
              <w:rPr>
                <w:sz w:val="22"/>
                <w:szCs w:val="22"/>
              </w:rPr>
            </w:pPr>
            <w:r w:rsidRPr="005F44C3">
              <w:rPr>
                <w:sz w:val="22"/>
                <w:szCs w:val="22"/>
              </w:rPr>
              <w:t>№ п/п</w:t>
            </w:r>
          </w:p>
        </w:tc>
        <w:tc>
          <w:tcPr>
            <w:tcW w:w="2835" w:type="dxa"/>
            <w:vMerge w:val="restart"/>
            <w:shd w:val="clear" w:color="auto" w:fill="auto"/>
            <w:vAlign w:val="center"/>
            <w:hideMark/>
          </w:tcPr>
          <w:p w14:paraId="09784412" w14:textId="77777777" w:rsidR="005F44C3" w:rsidRPr="005F44C3" w:rsidRDefault="005F44C3" w:rsidP="005F44C3">
            <w:pPr>
              <w:widowControl/>
              <w:jc w:val="center"/>
              <w:rPr>
                <w:sz w:val="22"/>
                <w:szCs w:val="22"/>
              </w:rPr>
            </w:pPr>
            <w:r w:rsidRPr="005F44C3">
              <w:rPr>
                <w:sz w:val="22"/>
                <w:szCs w:val="22"/>
              </w:rPr>
              <w:t>Наименование регулируемой организации</w:t>
            </w:r>
          </w:p>
        </w:tc>
        <w:tc>
          <w:tcPr>
            <w:tcW w:w="1559" w:type="dxa"/>
            <w:vMerge w:val="restart"/>
            <w:shd w:val="clear" w:color="auto" w:fill="auto"/>
            <w:noWrap/>
            <w:vAlign w:val="center"/>
            <w:hideMark/>
          </w:tcPr>
          <w:p w14:paraId="65D81584" w14:textId="77777777" w:rsidR="005F44C3" w:rsidRPr="005F44C3" w:rsidRDefault="005F44C3" w:rsidP="005F44C3">
            <w:pPr>
              <w:widowControl/>
              <w:jc w:val="center"/>
              <w:rPr>
                <w:sz w:val="22"/>
                <w:szCs w:val="22"/>
              </w:rPr>
            </w:pPr>
            <w:r w:rsidRPr="005F44C3">
              <w:rPr>
                <w:sz w:val="22"/>
                <w:szCs w:val="22"/>
              </w:rPr>
              <w:t>Вид тарифа</w:t>
            </w:r>
          </w:p>
        </w:tc>
        <w:tc>
          <w:tcPr>
            <w:tcW w:w="709" w:type="dxa"/>
            <w:vMerge w:val="restart"/>
            <w:shd w:val="clear" w:color="auto" w:fill="auto"/>
            <w:noWrap/>
            <w:vAlign w:val="center"/>
            <w:hideMark/>
          </w:tcPr>
          <w:p w14:paraId="2DBE64E3" w14:textId="77777777" w:rsidR="005F44C3" w:rsidRPr="005F44C3" w:rsidRDefault="005F44C3" w:rsidP="005F44C3">
            <w:pPr>
              <w:widowControl/>
              <w:jc w:val="center"/>
              <w:rPr>
                <w:sz w:val="22"/>
                <w:szCs w:val="22"/>
              </w:rPr>
            </w:pPr>
            <w:r w:rsidRPr="005F44C3">
              <w:rPr>
                <w:sz w:val="22"/>
                <w:szCs w:val="22"/>
              </w:rPr>
              <w:t>Год</w:t>
            </w:r>
          </w:p>
        </w:tc>
        <w:tc>
          <w:tcPr>
            <w:tcW w:w="2126" w:type="dxa"/>
            <w:gridSpan w:val="2"/>
            <w:shd w:val="clear" w:color="auto" w:fill="auto"/>
            <w:noWrap/>
            <w:vAlign w:val="center"/>
            <w:hideMark/>
          </w:tcPr>
          <w:p w14:paraId="7C311C92" w14:textId="77777777" w:rsidR="005F44C3" w:rsidRPr="005F44C3" w:rsidRDefault="005F44C3" w:rsidP="005F44C3">
            <w:pPr>
              <w:widowControl/>
              <w:jc w:val="center"/>
              <w:rPr>
                <w:sz w:val="22"/>
                <w:szCs w:val="22"/>
              </w:rPr>
            </w:pPr>
            <w:r w:rsidRPr="005F44C3">
              <w:rPr>
                <w:sz w:val="22"/>
                <w:szCs w:val="22"/>
              </w:rPr>
              <w:t>Вода</w:t>
            </w:r>
          </w:p>
        </w:tc>
        <w:tc>
          <w:tcPr>
            <w:tcW w:w="2267" w:type="dxa"/>
            <w:gridSpan w:val="4"/>
            <w:shd w:val="clear" w:color="auto" w:fill="auto"/>
            <w:noWrap/>
            <w:vAlign w:val="center"/>
            <w:hideMark/>
          </w:tcPr>
          <w:p w14:paraId="03221184" w14:textId="77777777" w:rsidR="005F44C3" w:rsidRPr="005F44C3" w:rsidRDefault="005F44C3" w:rsidP="005F44C3">
            <w:pPr>
              <w:widowControl/>
              <w:jc w:val="center"/>
              <w:rPr>
                <w:sz w:val="22"/>
                <w:szCs w:val="22"/>
              </w:rPr>
            </w:pPr>
            <w:r w:rsidRPr="005F44C3">
              <w:rPr>
                <w:sz w:val="22"/>
                <w:szCs w:val="22"/>
              </w:rPr>
              <w:t>Отборный пар давлением</w:t>
            </w:r>
          </w:p>
        </w:tc>
        <w:tc>
          <w:tcPr>
            <w:tcW w:w="709" w:type="dxa"/>
            <w:vMerge w:val="restart"/>
            <w:shd w:val="clear" w:color="auto" w:fill="auto"/>
            <w:vAlign w:val="center"/>
            <w:hideMark/>
          </w:tcPr>
          <w:p w14:paraId="4D06ADD3" w14:textId="77777777" w:rsidR="005F44C3" w:rsidRPr="005F44C3" w:rsidRDefault="005F44C3" w:rsidP="005F44C3">
            <w:pPr>
              <w:widowControl/>
              <w:jc w:val="center"/>
              <w:rPr>
                <w:sz w:val="22"/>
                <w:szCs w:val="22"/>
              </w:rPr>
            </w:pPr>
            <w:r w:rsidRPr="005F44C3">
              <w:rPr>
                <w:sz w:val="22"/>
                <w:szCs w:val="22"/>
              </w:rPr>
              <w:t>Острый и редуцированный пар</w:t>
            </w:r>
          </w:p>
        </w:tc>
      </w:tr>
      <w:tr w:rsidR="005F44C3" w:rsidRPr="005F44C3" w14:paraId="3AC67931" w14:textId="77777777" w:rsidTr="004A1BC6">
        <w:trPr>
          <w:trHeight w:val="540"/>
        </w:trPr>
        <w:tc>
          <w:tcPr>
            <w:tcW w:w="426" w:type="dxa"/>
            <w:vMerge/>
            <w:shd w:val="clear" w:color="auto" w:fill="auto"/>
            <w:noWrap/>
            <w:vAlign w:val="center"/>
            <w:hideMark/>
          </w:tcPr>
          <w:p w14:paraId="0E47E060" w14:textId="77777777" w:rsidR="005F44C3" w:rsidRPr="005F44C3" w:rsidRDefault="005F44C3" w:rsidP="005F44C3">
            <w:pPr>
              <w:widowControl/>
              <w:jc w:val="center"/>
              <w:rPr>
                <w:sz w:val="22"/>
                <w:szCs w:val="22"/>
              </w:rPr>
            </w:pPr>
          </w:p>
        </w:tc>
        <w:tc>
          <w:tcPr>
            <w:tcW w:w="2835" w:type="dxa"/>
            <w:vMerge/>
            <w:shd w:val="clear" w:color="auto" w:fill="auto"/>
            <w:vAlign w:val="center"/>
            <w:hideMark/>
          </w:tcPr>
          <w:p w14:paraId="76777CA4" w14:textId="77777777" w:rsidR="005F44C3" w:rsidRPr="005F44C3" w:rsidRDefault="005F44C3" w:rsidP="005F44C3">
            <w:pPr>
              <w:widowControl/>
              <w:rPr>
                <w:sz w:val="22"/>
                <w:szCs w:val="22"/>
              </w:rPr>
            </w:pPr>
          </w:p>
        </w:tc>
        <w:tc>
          <w:tcPr>
            <w:tcW w:w="1559" w:type="dxa"/>
            <w:vMerge/>
            <w:shd w:val="clear" w:color="auto" w:fill="auto"/>
            <w:noWrap/>
            <w:vAlign w:val="center"/>
            <w:hideMark/>
          </w:tcPr>
          <w:p w14:paraId="60F5A181" w14:textId="77777777" w:rsidR="005F44C3" w:rsidRPr="005F44C3" w:rsidRDefault="005F44C3" w:rsidP="005F44C3">
            <w:pPr>
              <w:widowControl/>
              <w:jc w:val="center"/>
              <w:rPr>
                <w:sz w:val="22"/>
                <w:szCs w:val="22"/>
              </w:rPr>
            </w:pPr>
          </w:p>
        </w:tc>
        <w:tc>
          <w:tcPr>
            <w:tcW w:w="709" w:type="dxa"/>
            <w:vMerge/>
            <w:shd w:val="clear" w:color="auto" w:fill="auto"/>
            <w:noWrap/>
            <w:vAlign w:val="center"/>
            <w:hideMark/>
          </w:tcPr>
          <w:p w14:paraId="4A41AA81" w14:textId="77777777" w:rsidR="005F44C3" w:rsidRPr="005F44C3" w:rsidRDefault="005F44C3" w:rsidP="005F44C3">
            <w:pPr>
              <w:widowControl/>
              <w:jc w:val="center"/>
              <w:rPr>
                <w:sz w:val="22"/>
                <w:szCs w:val="22"/>
              </w:rPr>
            </w:pPr>
          </w:p>
        </w:tc>
        <w:tc>
          <w:tcPr>
            <w:tcW w:w="992" w:type="dxa"/>
            <w:shd w:val="clear" w:color="auto" w:fill="auto"/>
            <w:noWrap/>
            <w:vAlign w:val="center"/>
            <w:hideMark/>
          </w:tcPr>
          <w:p w14:paraId="5436EC21" w14:textId="77777777" w:rsidR="005F44C3" w:rsidRPr="005F44C3" w:rsidRDefault="005F44C3" w:rsidP="005F44C3">
            <w:pPr>
              <w:widowControl/>
              <w:ind w:left="-108" w:right="-108"/>
              <w:jc w:val="center"/>
              <w:rPr>
                <w:sz w:val="22"/>
                <w:szCs w:val="22"/>
              </w:rPr>
            </w:pPr>
            <w:r w:rsidRPr="005F44C3">
              <w:rPr>
                <w:sz w:val="22"/>
                <w:szCs w:val="22"/>
              </w:rPr>
              <w:t>1 полугодие</w:t>
            </w:r>
          </w:p>
        </w:tc>
        <w:tc>
          <w:tcPr>
            <w:tcW w:w="1134" w:type="dxa"/>
            <w:shd w:val="clear" w:color="auto" w:fill="auto"/>
            <w:vAlign w:val="center"/>
          </w:tcPr>
          <w:p w14:paraId="5A0DA2F3" w14:textId="77777777" w:rsidR="005F44C3" w:rsidRPr="005F44C3" w:rsidRDefault="005F44C3" w:rsidP="005F44C3">
            <w:pPr>
              <w:widowControl/>
              <w:ind w:left="-108" w:right="-108"/>
              <w:jc w:val="center"/>
              <w:rPr>
                <w:sz w:val="22"/>
                <w:szCs w:val="22"/>
              </w:rPr>
            </w:pPr>
            <w:r w:rsidRPr="005F44C3">
              <w:rPr>
                <w:sz w:val="22"/>
                <w:szCs w:val="22"/>
              </w:rPr>
              <w:t>2</w:t>
            </w:r>
          </w:p>
          <w:p w14:paraId="583132DF" w14:textId="77777777" w:rsidR="005F44C3" w:rsidRPr="005F44C3" w:rsidRDefault="005F44C3" w:rsidP="005F44C3">
            <w:pPr>
              <w:widowControl/>
              <w:ind w:left="-108" w:right="-108"/>
              <w:jc w:val="center"/>
              <w:rPr>
                <w:sz w:val="22"/>
                <w:szCs w:val="22"/>
              </w:rPr>
            </w:pPr>
            <w:r w:rsidRPr="005F44C3">
              <w:rPr>
                <w:sz w:val="22"/>
                <w:szCs w:val="22"/>
              </w:rPr>
              <w:t xml:space="preserve"> полугодие</w:t>
            </w:r>
          </w:p>
        </w:tc>
        <w:tc>
          <w:tcPr>
            <w:tcW w:w="563" w:type="dxa"/>
            <w:shd w:val="clear" w:color="auto" w:fill="auto"/>
            <w:vAlign w:val="center"/>
            <w:hideMark/>
          </w:tcPr>
          <w:p w14:paraId="727972BF" w14:textId="77777777" w:rsidR="005F44C3" w:rsidRPr="005F44C3" w:rsidRDefault="005F44C3" w:rsidP="005F44C3">
            <w:pPr>
              <w:widowControl/>
              <w:jc w:val="center"/>
              <w:rPr>
                <w:szCs w:val="22"/>
              </w:rPr>
            </w:pPr>
            <w:r w:rsidRPr="005F44C3">
              <w:rPr>
                <w:szCs w:val="22"/>
              </w:rPr>
              <w:t>от 1,2 до 2,5 кг/</w:t>
            </w:r>
          </w:p>
          <w:p w14:paraId="3833EC25" w14:textId="77777777" w:rsidR="005F44C3" w:rsidRPr="005F44C3" w:rsidRDefault="005F44C3" w:rsidP="005F44C3">
            <w:pPr>
              <w:widowControl/>
              <w:jc w:val="center"/>
              <w:rPr>
                <w:szCs w:val="22"/>
              </w:rPr>
            </w:pPr>
            <w:r w:rsidRPr="005F44C3">
              <w:rPr>
                <w:szCs w:val="22"/>
              </w:rPr>
              <w:t>см</w:t>
            </w:r>
            <w:r w:rsidRPr="005F44C3">
              <w:rPr>
                <w:szCs w:val="22"/>
                <w:vertAlign w:val="superscript"/>
              </w:rPr>
              <w:t>2</w:t>
            </w:r>
          </w:p>
        </w:tc>
        <w:tc>
          <w:tcPr>
            <w:tcW w:w="569" w:type="dxa"/>
            <w:vAlign w:val="center"/>
          </w:tcPr>
          <w:p w14:paraId="3AF70A81" w14:textId="77777777" w:rsidR="005F44C3" w:rsidRPr="005F44C3" w:rsidRDefault="005F44C3" w:rsidP="005F44C3">
            <w:pPr>
              <w:widowControl/>
              <w:jc w:val="center"/>
              <w:rPr>
                <w:szCs w:val="22"/>
              </w:rPr>
            </w:pPr>
            <w:r w:rsidRPr="005F44C3">
              <w:rPr>
                <w:szCs w:val="22"/>
              </w:rPr>
              <w:t>от 2,5 до 7,0 кг/см</w:t>
            </w:r>
            <w:r w:rsidRPr="005F44C3">
              <w:rPr>
                <w:szCs w:val="22"/>
                <w:vertAlign w:val="superscript"/>
              </w:rPr>
              <w:t>2</w:t>
            </w:r>
          </w:p>
        </w:tc>
        <w:tc>
          <w:tcPr>
            <w:tcW w:w="568" w:type="dxa"/>
            <w:vAlign w:val="center"/>
          </w:tcPr>
          <w:p w14:paraId="325AC025" w14:textId="77777777" w:rsidR="005F44C3" w:rsidRPr="005F44C3" w:rsidRDefault="005F44C3" w:rsidP="005F44C3">
            <w:pPr>
              <w:widowControl/>
              <w:jc w:val="center"/>
              <w:rPr>
                <w:szCs w:val="22"/>
              </w:rPr>
            </w:pPr>
            <w:r w:rsidRPr="005F44C3">
              <w:rPr>
                <w:szCs w:val="22"/>
              </w:rPr>
              <w:t>от 7,0 до 13,0 кг/</w:t>
            </w:r>
          </w:p>
          <w:p w14:paraId="5E8A17A4" w14:textId="77777777" w:rsidR="005F44C3" w:rsidRPr="005F44C3" w:rsidRDefault="005F44C3" w:rsidP="005F44C3">
            <w:pPr>
              <w:widowControl/>
              <w:jc w:val="center"/>
              <w:rPr>
                <w:szCs w:val="22"/>
              </w:rPr>
            </w:pPr>
            <w:r w:rsidRPr="005F44C3">
              <w:rPr>
                <w:szCs w:val="22"/>
              </w:rPr>
              <w:t>см</w:t>
            </w:r>
            <w:r w:rsidRPr="005F44C3">
              <w:rPr>
                <w:szCs w:val="22"/>
                <w:vertAlign w:val="superscript"/>
              </w:rPr>
              <w:t>2</w:t>
            </w:r>
          </w:p>
        </w:tc>
        <w:tc>
          <w:tcPr>
            <w:tcW w:w="567" w:type="dxa"/>
            <w:vAlign w:val="center"/>
          </w:tcPr>
          <w:p w14:paraId="72B9E45D" w14:textId="77777777" w:rsidR="005F44C3" w:rsidRPr="005F44C3" w:rsidRDefault="005F44C3" w:rsidP="005F44C3">
            <w:pPr>
              <w:widowControl/>
              <w:ind w:right="-108" w:hanging="109"/>
              <w:jc w:val="center"/>
              <w:rPr>
                <w:szCs w:val="22"/>
              </w:rPr>
            </w:pPr>
            <w:r w:rsidRPr="005F44C3">
              <w:rPr>
                <w:szCs w:val="22"/>
              </w:rPr>
              <w:t>Свыше 13,0 кг/</w:t>
            </w:r>
          </w:p>
          <w:p w14:paraId="607AB24E" w14:textId="77777777" w:rsidR="005F44C3" w:rsidRPr="005F44C3" w:rsidRDefault="005F44C3" w:rsidP="005F44C3">
            <w:pPr>
              <w:widowControl/>
              <w:jc w:val="center"/>
              <w:rPr>
                <w:szCs w:val="22"/>
              </w:rPr>
            </w:pPr>
            <w:r w:rsidRPr="005F44C3">
              <w:rPr>
                <w:szCs w:val="22"/>
              </w:rPr>
              <w:t>см</w:t>
            </w:r>
            <w:r w:rsidRPr="005F44C3">
              <w:rPr>
                <w:szCs w:val="22"/>
                <w:vertAlign w:val="superscript"/>
              </w:rPr>
              <w:t>2</w:t>
            </w:r>
          </w:p>
        </w:tc>
        <w:tc>
          <w:tcPr>
            <w:tcW w:w="709" w:type="dxa"/>
            <w:vMerge/>
            <w:shd w:val="clear" w:color="auto" w:fill="auto"/>
            <w:vAlign w:val="center"/>
            <w:hideMark/>
          </w:tcPr>
          <w:p w14:paraId="5E17312D" w14:textId="77777777" w:rsidR="005F44C3" w:rsidRPr="005F44C3" w:rsidRDefault="005F44C3" w:rsidP="005F44C3">
            <w:pPr>
              <w:widowControl/>
              <w:jc w:val="center"/>
              <w:rPr>
                <w:sz w:val="22"/>
                <w:szCs w:val="22"/>
              </w:rPr>
            </w:pPr>
          </w:p>
        </w:tc>
      </w:tr>
      <w:tr w:rsidR="005F44C3" w:rsidRPr="005F44C3" w14:paraId="668EE05E" w14:textId="77777777" w:rsidTr="004A1BC6">
        <w:trPr>
          <w:trHeight w:val="300"/>
        </w:trPr>
        <w:tc>
          <w:tcPr>
            <w:tcW w:w="10631" w:type="dxa"/>
            <w:gridSpan w:val="11"/>
            <w:shd w:val="clear" w:color="auto" w:fill="auto"/>
            <w:noWrap/>
            <w:vAlign w:val="center"/>
            <w:hideMark/>
          </w:tcPr>
          <w:p w14:paraId="6B243194" w14:textId="77777777" w:rsidR="005F44C3" w:rsidRPr="005F44C3" w:rsidRDefault="005F44C3" w:rsidP="005F44C3">
            <w:pPr>
              <w:widowControl/>
              <w:jc w:val="center"/>
              <w:rPr>
                <w:sz w:val="22"/>
                <w:szCs w:val="22"/>
              </w:rPr>
            </w:pPr>
            <w:r w:rsidRPr="005F44C3">
              <w:rPr>
                <w:sz w:val="22"/>
                <w:szCs w:val="22"/>
              </w:rPr>
              <w:t>Для потребителей, в случае отсутствия дифференциации тарифов по схеме подключения</w:t>
            </w:r>
          </w:p>
        </w:tc>
      </w:tr>
      <w:tr w:rsidR="005F44C3" w:rsidRPr="005F44C3" w14:paraId="16F93DC8" w14:textId="77777777" w:rsidTr="004A1BC6">
        <w:trPr>
          <w:trHeight w:val="340"/>
        </w:trPr>
        <w:tc>
          <w:tcPr>
            <w:tcW w:w="426" w:type="dxa"/>
            <w:vMerge w:val="restart"/>
            <w:shd w:val="clear" w:color="auto" w:fill="auto"/>
            <w:noWrap/>
            <w:vAlign w:val="center"/>
            <w:hideMark/>
          </w:tcPr>
          <w:p w14:paraId="12425BAE" w14:textId="77777777" w:rsidR="005F44C3" w:rsidRPr="005F44C3" w:rsidRDefault="005F44C3" w:rsidP="005F44C3">
            <w:pPr>
              <w:jc w:val="center"/>
              <w:rPr>
                <w:sz w:val="22"/>
                <w:szCs w:val="22"/>
              </w:rPr>
            </w:pPr>
            <w:r w:rsidRPr="005F44C3">
              <w:rPr>
                <w:sz w:val="22"/>
                <w:szCs w:val="22"/>
              </w:rPr>
              <w:t>1.</w:t>
            </w:r>
          </w:p>
        </w:tc>
        <w:tc>
          <w:tcPr>
            <w:tcW w:w="2835" w:type="dxa"/>
            <w:vMerge w:val="restart"/>
            <w:shd w:val="clear" w:color="auto" w:fill="auto"/>
            <w:vAlign w:val="center"/>
          </w:tcPr>
          <w:p w14:paraId="16C3DA69" w14:textId="77777777" w:rsidR="005F44C3" w:rsidRPr="005F44C3" w:rsidRDefault="005F44C3" w:rsidP="005F44C3">
            <w:pPr>
              <w:widowControl/>
              <w:rPr>
                <w:sz w:val="22"/>
                <w:szCs w:val="22"/>
              </w:rPr>
            </w:pPr>
            <w:r w:rsidRPr="005F44C3">
              <w:rPr>
                <w:bCs/>
                <w:color w:val="000000"/>
                <w:sz w:val="22"/>
                <w:szCs w:val="22"/>
              </w:rPr>
              <w:t xml:space="preserve">МУП </w:t>
            </w:r>
            <w:r w:rsidRPr="005F44C3">
              <w:rPr>
                <w:bCs/>
                <w:sz w:val="22"/>
                <w:szCs w:val="22"/>
              </w:rPr>
              <w:t xml:space="preserve">«ЖКХ Шуйского муниципального района», котельная </w:t>
            </w:r>
            <w:r w:rsidRPr="005F44C3">
              <w:rPr>
                <w:bCs/>
                <w:color w:val="000000"/>
                <w:sz w:val="22"/>
                <w:szCs w:val="22"/>
              </w:rPr>
              <w:t xml:space="preserve">п. </w:t>
            </w:r>
            <w:proofErr w:type="spellStart"/>
            <w:r w:rsidRPr="005F44C3">
              <w:rPr>
                <w:bCs/>
                <w:color w:val="000000"/>
                <w:sz w:val="22"/>
                <w:szCs w:val="22"/>
              </w:rPr>
              <w:t>Колобово</w:t>
            </w:r>
            <w:proofErr w:type="spellEnd"/>
          </w:p>
        </w:tc>
        <w:tc>
          <w:tcPr>
            <w:tcW w:w="1559" w:type="dxa"/>
            <w:vMerge w:val="restart"/>
            <w:shd w:val="clear" w:color="auto" w:fill="auto"/>
            <w:vAlign w:val="center"/>
            <w:hideMark/>
          </w:tcPr>
          <w:p w14:paraId="729EAA76" w14:textId="77777777" w:rsidR="005F44C3" w:rsidRPr="005F44C3" w:rsidRDefault="005F44C3" w:rsidP="005F44C3">
            <w:pPr>
              <w:widowControl/>
              <w:jc w:val="center"/>
              <w:rPr>
                <w:sz w:val="22"/>
                <w:szCs w:val="22"/>
              </w:rPr>
            </w:pPr>
            <w:proofErr w:type="spellStart"/>
            <w:r w:rsidRPr="005F44C3">
              <w:rPr>
                <w:sz w:val="22"/>
                <w:szCs w:val="22"/>
              </w:rPr>
              <w:t>Одноставочный</w:t>
            </w:r>
            <w:proofErr w:type="spellEnd"/>
            <w:r w:rsidRPr="005F44C3">
              <w:rPr>
                <w:sz w:val="22"/>
                <w:szCs w:val="22"/>
              </w:rPr>
              <w:t xml:space="preserve">, руб./Гкал, </w:t>
            </w:r>
          </w:p>
          <w:p w14:paraId="4BFE532C" w14:textId="77777777" w:rsidR="005F44C3" w:rsidRPr="005F44C3" w:rsidRDefault="005F44C3" w:rsidP="005F44C3">
            <w:pPr>
              <w:widowControl/>
              <w:jc w:val="center"/>
              <w:rPr>
                <w:sz w:val="22"/>
                <w:szCs w:val="22"/>
              </w:rPr>
            </w:pPr>
            <w:r w:rsidRPr="005F44C3">
              <w:rPr>
                <w:sz w:val="22"/>
                <w:szCs w:val="22"/>
              </w:rPr>
              <w:t>НДС не облагается</w:t>
            </w:r>
          </w:p>
        </w:tc>
        <w:tc>
          <w:tcPr>
            <w:tcW w:w="709" w:type="dxa"/>
            <w:shd w:val="clear" w:color="auto" w:fill="auto"/>
            <w:noWrap/>
            <w:vAlign w:val="center"/>
            <w:hideMark/>
          </w:tcPr>
          <w:p w14:paraId="76C9A4CF" w14:textId="77777777" w:rsidR="005F44C3" w:rsidRPr="005F44C3" w:rsidRDefault="005F44C3" w:rsidP="005F44C3">
            <w:pPr>
              <w:jc w:val="center"/>
              <w:rPr>
                <w:sz w:val="22"/>
                <w:szCs w:val="22"/>
              </w:rPr>
            </w:pPr>
            <w:r w:rsidRPr="005F44C3">
              <w:rPr>
                <w:sz w:val="22"/>
                <w:szCs w:val="22"/>
              </w:rPr>
              <w:t>2023</w:t>
            </w:r>
          </w:p>
        </w:tc>
        <w:tc>
          <w:tcPr>
            <w:tcW w:w="2126" w:type="dxa"/>
            <w:gridSpan w:val="2"/>
            <w:shd w:val="clear" w:color="auto" w:fill="auto"/>
            <w:noWrap/>
            <w:vAlign w:val="center"/>
          </w:tcPr>
          <w:p w14:paraId="30C493A2" w14:textId="77777777" w:rsidR="005F44C3" w:rsidRPr="005F44C3" w:rsidRDefault="005F44C3" w:rsidP="005F44C3">
            <w:pPr>
              <w:widowControl/>
              <w:jc w:val="center"/>
              <w:rPr>
                <w:sz w:val="22"/>
                <w:szCs w:val="22"/>
              </w:rPr>
            </w:pPr>
            <w:r w:rsidRPr="005F44C3">
              <w:rPr>
                <w:sz w:val="22"/>
                <w:szCs w:val="22"/>
              </w:rPr>
              <w:t>3 358,85 *</w:t>
            </w:r>
          </w:p>
        </w:tc>
        <w:tc>
          <w:tcPr>
            <w:tcW w:w="563" w:type="dxa"/>
            <w:shd w:val="clear" w:color="auto" w:fill="auto"/>
            <w:noWrap/>
            <w:vAlign w:val="center"/>
            <w:hideMark/>
          </w:tcPr>
          <w:p w14:paraId="00608034" w14:textId="77777777" w:rsidR="005F44C3" w:rsidRPr="005F44C3" w:rsidRDefault="005F44C3" w:rsidP="005F44C3">
            <w:pPr>
              <w:widowControl/>
              <w:jc w:val="center"/>
              <w:rPr>
                <w:sz w:val="22"/>
                <w:szCs w:val="22"/>
              </w:rPr>
            </w:pPr>
            <w:r w:rsidRPr="005F44C3">
              <w:rPr>
                <w:sz w:val="22"/>
                <w:szCs w:val="22"/>
              </w:rPr>
              <w:t>-</w:t>
            </w:r>
          </w:p>
        </w:tc>
        <w:tc>
          <w:tcPr>
            <w:tcW w:w="569" w:type="dxa"/>
            <w:vAlign w:val="center"/>
          </w:tcPr>
          <w:p w14:paraId="1122EFE9" w14:textId="77777777" w:rsidR="005F44C3" w:rsidRPr="005F44C3" w:rsidRDefault="005F44C3" w:rsidP="005F44C3">
            <w:pPr>
              <w:widowControl/>
              <w:jc w:val="center"/>
              <w:rPr>
                <w:sz w:val="22"/>
                <w:szCs w:val="22"/>
              </w:rPr>
            </w:pPr>
            <w:r w:rsidRPr="005F44C3">
              <w:rPr>
                <w:sz w:val="22"/>
                <w:szCs w:val="22"/>
              </w:rPr>
              <w:t>-</w:t>
            </w:r>
          </w:p>
        </w:tc>
        <w:tc>
          <w:tcPr>
            <w:tcW w:w="568" w:type="dxa"/>
            <w:vAlign w:val="center"/>
          </w:tcPr>
          <w:p w14:paraId="045A66C9" w14:textId="77777777" w:rsidR="005F44C3" w:rsidRPr="005F44C3" w:rsidRDefault="005F44C3" w:rsidP="005F44C3">
            <w:pPr>
              <w:widowControl/>
              <w:jc w:val="center"/>
              <w:rPr>
                <w:sz w:val="22"/>
                <w:szCs w:val="22"/>
              </w:rPr>
            </w:pPr>
            <w:r w:rsidRPr="005F44C3">
              <w:rPr>
                <w:sz w:val="22"/>
                <w:szCs w:val="22"/>
              </w:rPr>
              <w:t>-</w:t>
            </w:r>
          </w:p>
        </w:tc>
        <w:tc>
          <w:tcPr>
            <w:tcW w:w="567" w:type="dxa"/>
            <w:vAlign w:val="center"/>
          </w:tcPr>
          <w:p w14:paraId="1B25E427" w14:textId="77777777" w:rsidR="005F44C3" w:rsidRPr="005F44C3" w:rsidRDefault="005F44C3" w:rsidP="005F44C3">
            <w:pPr>
              <w:widowControl/>
              <w:jc w:val="center"/>
              <w:rPr>
                <w:sz w:val="22"/>
                <w:szCs w:val="22"/>
              </w:rPr>
            </w:pPr>
            <w:r w:rsidRPr="005F44C3">
              <w:rPr>
                <w:sz w:val="22"/>
                <w:szCs w:val="22"/>
              </w:rPr>
              <w:t>-</w:t>
            </w:r>
          </w:p>
        </w:tc>
        <w:tc>
          <w:tcPr>
            <w:tcW w:w="709" w:type="dxa"/>
            <w:shd w:val="clear" w:color="auto" w:fill="auto"/>
            <w:noWrap/>
            <w:vAlign w:val="center"/>
            <w:hideMark/>
          </w:tcPr>
          <w:p w14:paraId="17AE5B82" w14:textId="77777777" w:rsidR="005F44C3" w:rsidRPr="005F44C3" w:rsidRDefault="005F44C3" w:rsidP="005F44C3">
            <w:pPr>
              <w:widowControl/>
              <w:jc w:val="center"/>
              <w:rPr>
                <w:sz w:val="22"/>
                <w:szCs w:val="22"/>
              </w:rPr>
            </w:pPr>
            <w:r w:rsidRPr="005F44C3">
              <w:rPr>
                <w:sz w:val="22"/>
                <w:szCs w:val="22"/>
              </w:rPr>
              <w:t>-</w:t>
            </w:r>
          </w:p>
        </w:tc>
      </w:tr>
      <w:tr w:rsidR="005F44C3" w:rsidRPr="005F44C3" w14:paraId="1F6E4262" w14:textId="77777777" w:rsidTr="004A1BC6">
        <w:trPr>
          <w:trHeight w:val="340"/>
        </w:trPr>
        <w:tc>
          <w:tcPr>
            <w:tcW w:w="426" w:type="dxa"/>
            <w:vMerge/>
            <w:shd w:val="clear" w:color="auto" w:fill="auto"/>
            <w:noWrap/>
            <w:vAlign w:val="center"/>
          </w:tcPr>
          <w:p w14:paraId="72C3D3EE" w14:textId="77777777" w:rsidR="005F44C3" w:rsidRPr="005F44C3" w:rsidRDefault="005F44C3" w:rsidP="005F44C3">
            <w:pPr>
              <w:jc w:val="center"/>
              <w:rPr>
                <w:sz w:val="22"/>
                <w:szCs w:val="22"/>
              </w:rPr>
            </w:pPr>
          </w:p>
        </w:tc>
        <w:tc>
          <w:tcPr>
            <w:tcW w:w="2835" w:type="dxa"/>
            <w:vMerge/>
            <w:shd w:val="clear" w:color="auto" w:fill="auto"/>
            <w:vAlign w:val="center"/>
          </w:tcPr>
          <w:p w14:paraId="5DA64D17" w14:textId="77777777" w:rsidR="005F44C3" w:rsidRPr="005F44C3" w:rsidRDefault="005F44C3" w:rsidP="005F44C3">
            <w:pPr>
              <w:widowControl/>
              <w:rPr>
                <w:bCs/>
                <w:color w:val="000000"/>
                <w:sz w:val="22"/>
                <w:szCs w:val="22"/>
              </w:rPr>
            </w:pPr>
          </w:p>
        </w:tc>
        <w:tc>
          <w:tcPr>
            <w:tcW w:w="1559" w:type="dxa"/>
            <w:vMerge/>
            <w:shd w:val="clear" w:color="auto" w:fill="auto"/>
            <w:vAlign w:val="center"/>
          </w:tcPr>
          <w:p w14:paraId="4FE86078" w14:textId="77777777" w:rsidR="005F44C3" w:rsidRPr="005F44C3" w:rsidRDefault="005F44C3" w:rsidP="005F44C3">
            <w:pPr>
              <w:widowControl/>
              <w:jc w:val="center"/>
              <w:rPr>
                <w:sz w:val="22"/>
                <w:szCs w:val="22"/>
              </w:rPr>
            </w:pPr>
          </w:p>
        </w:tc>
        <w:tc>
          <w:tcPr>
            <w:tcW w:w="709" w:type="dxa"/>
            <w:shd w:val="clear" w:color="auto" w:fill="auto"/>
            <w:noWrap/>
            <w:vAlign w:val="center"/>
          </w:tcPr>
          <w:p w14:paraId="20C9B1C3" w14:textId="77777777" w:rsidR="005F44C3" w:rsidRPr="005F44C3" w:rsidRDefault="005F44C3" w:rsidP="005F44C3">
            <w:pPr>
              <w:jc w:val="center"/>
              <w:rPr>
                <w:sz w:val="22"/>
                <w:szCs w:val="22"/>
              </w:rPr>
            </w:pPr>
            <w:r w:rsidRPr="005F44C3">
              <w:rPr>
                <w:sz w:val="22"/>
                <w:szCs w:val="22"/>
              </w:rPr>
              <w:t>2024</w:t>
            </w:r>
          </w:p>
        </w:tc>
        <w:tc>
          <w:tcPr>
            <w:tcW w:w="992" w:type="dxa"/>
            <w:shd w:val="clear" w:color="auto" w:fill="auto"/>
            <w:noWrap/>
            <w:vAlign w:val="center"/>
          </w:tcPr>
          <w:p w14:paraId="74B55B55" w14:textId="77777777" w:rsidR="005F44C3" w:rsidRPr="005F44C3" w:rsidRDefault="005F44C3" w:rsidP="005F44C3">
            <w:pPr>
              <w:widowControl/>
              <w:jc w:val="center"/>
              <w:rPr>
                <w:sz w:val="22"/>
                <w:szCs w:val="22"/>
                <w:lang w:val="en-US"/>
              </w:rPr>
            </w:pPr>
            <w:r w:rsidRPr="005F44C3">
              <w:rPr>
                <w:sz w:val="22"/>
                <w:szCs w:val="22"/>
              </w:rPr>
              <w:t>3 358,85</w:t>
            </w:r>
          </w:p>
        </w:tc>
        <w:tc>
          <w:tcPr>
            <w:tcW w:w="1134" w:type="dxa"/>
            <w:shd w:val="clear" w:color="auto" w:fill="auto"/>
            <w:vAlign w:val="center"/>
          </w:tcPr>
          <w:p w14:paraId="6C7DAF62" w14:textId="77777777" w:rsidR="005F44C3" w:rsidRPr="005F44C3" w:rsidRDefault="005F44C3" w:rsidP="005F44C3">
            <w:pPr>
              <w:widowControl/>
              <w:jc w:val="center"/>
              <w:rPr>
                <w:sz w:val="22"/>
                <w:szCs w:val="22"/>
              </w:rPr>
            </w:pPr>
            <w:r w:rsidRPr="005F44C3">
              <w:rPr>
                <w:sz w:val="22"/>
                <w:szCs w:val="22"/>
              </w:rPr>
              <w:t>3 917,17</w:t>
            </w:r>
          </w:p>
        </w:tc>
        <w:tc>
          <w:tcPr>
            <w:tcW w:w="563" w:type="dxa"/>
            <w:shd w:val="clear" w:color="auto" w:fill="auto"/>
            <w:noWrap/>
            <w:vAlign w:val="center"/>
          </w:tcPr>
          <w:p w14:paraId="2CBE24D6" w14:textId="77777777" w:rsidR="005F44C3" w:rsidRPr="005F44C3" w:rsidRDefault="005F44C3" w:rsidP="005F44C3">
            <w:pPr>
              <w:widowControl/>
              <w:jc w:val="center"/>
              <w:rPr>
                <w:sz w:val="22"/>
                <w:szCs w:val="22"/>
              </w:rPr>
            </w:pPr>
            <w:r w:rsidRPr="005F44C3">
              <w:rPr>
                <w:sz w:val="22"/>
                <w:szCs w:val="22"/>
              </w:rPr>
              <w:t>-</w:t>
            </w:r>
          </w:p>
        </w:tc>
        <w:tc>
          <w:tcPr>
            <w:tcW w:w="569" w:type="dxa"/>
            <w:vAlign w:val="center"/>
          </w:tcPr>
          <w:p w14:paraId="1597DE51" w14:textId="77777777" w:rsidR="005F44C3" w:rsidRPr="005F44C3" w:rsidRDefault="005F44C3" w:rsidP="005F44C3">
            <w:pPr>
              <w:widowControl/>
              <w:jc w:val="center"/>
              <w:rPr>
                <w:sz w:val="22"/>
                <w:szCs w:val="22"/>
              </w:rPr>
            </w:pPr>
            <w:r w:rsidRPr="005F44C3">
              <w:rPr>
                <w:sz w:val="22"/>
                <w:szCs w:val="22"/>
              </w:rPr>
              <w:t>-</w:t>
            </w:r>
          </w:p>
        </w:tc>
        <w:tc>
          <w:tcPr>
            <w:tcW w:w="568" w:type="dxa"/>
            <w:vAlign w:val="center"/>
          </w:tcPr>
          <w:p w14:paraId="7E388238" w14:textId="77777777" w:rsidR="005F44C3" w:rsidRPr="005F44C3" w:rsidRDefault="005F44C3" w:rsidP="005F44C3">
            <w:pPr>
              <w:widowControl/>
              <w:jc w:val="center"/>
              <w:rPr>
                <w:sz w:val="22"/>
                <w:szCs w:val="22"/>
              </w:rPr>
            </w:pPr>
            <w:r w:rsidRPr="005F44C3">
              <w:rPr>
                <w:sz w:val="22"/>
                <w:szCs w:val="22"/>
              </w:rPr>
              <w:t>-</w:t>
            </w:r>
          </w:p>
        </w:tc>
        <w:tc>
          <w:tcPr>
            <w:tcW w:w="567" w:type="dxa"/>
            <w:vAlign w:val="center"/>
          </w:tcPr>
          <w:p w14:paraId="58E89268" w14:textId="77777777" w:rsidR="005F44C3" w:rsidRPr="005F44C3" w:rsidRDefault="005F44C3" w:rsidP="005F44C3">
            <w:pPr>
              <w:widowControl/>
              <w:jc w:val="center"/>
              <w:rPr>
                <w:sz w:val="22"/>
                <w:szCs w:val="22"/>
              </w:rPr>
            </w:pPr>
            <w:r w:rsidRPr="005F44C3">
              <w:rPr>
                <w:sz w:val="22"/>
                <w:szCs w:val="22"/>
              </w:rPr>
              <w:t>-</w:t>
            </w:r>
          </w:p>
        </w:tc>
        <w:tc>
          <w:tcPr>
            <w:tcW w:w="709" w:type="dxa"/>
            <w:shd w:val="clear" w:color="auto" w:fill="auto"/>
            <w:noWrap/>
            <w:vAlign w:val="center"/>
          </w:tcPr>
          <w:p w14:paraId="6D45878E" w14:textId="77777777" w:rsidR="005F44C3" w:rsidRPr="005F44C3" w:rsidRDefault="005F44C3" w:rsidP="005F44C3">
            <w:pPr>
              <w:widowControl/>
              <w:jc w:val="center"/>
              <w:rPr>
                <w:sz w:val="22"/>
                <w:szCs w:val="22"/>
              </w:rPr>
            </w:pPr>
            <w:r w:rsidRPr="005F44C3">
              <w:rPr>
                <w:sz w:val="22"/>
                <w:szCs w:val="22"/>
              </w:rPr>
              <w:t>-</w:t>
            </w:r>
          </w:p>
        </w:tc>
      </w:tr>
      <w:tr w:rsidR="005F44C3" w:rsidRPr="005F44C3" w14:paraId="33DAA4E4" w14:textId="77777777" w:rsidTr="004A1BC6">
        <w:trPr>
          <w:trHeight w:val="340"/>
        </w:trPr>
        <w:tc>
          <w:tcPr>
            <w:tcW w:w="426" w:type="dxa"/>
            <w:vMerge/>
            <w:shd w:val="clear" w:color="auto" w:fill="auto"/>
            <w:noWrap/>
            <w:vAlign w:val="center"/>
          </w:tcPr>
          <w:p w14:paraId="63F55D60" w14:textId="77777777" w:rsidR="005F44C3" w:rsidRPr="005F44C3" w:rsidRDefault="005F44C3" w:rsidP="005F44C3">
            <w:pPr>
              <w:jc w:val="center"/>
              <w:rPr>
                <w:sz w:val="22"/>
                <w:szCs w:val="22"/>
              </w:rPr>
            </w:pPr>
          </w:p>
        </w:tc>
        <w:tc>
          <w:tcPr>
            <w:tcW w:w="2835" w:type="dxa"/>
            <w:vMerge/>
            <w:shd w:val="clear" w:color="auto" w:fill="auto"/>
            <w:vAlign w:val="center"/>
          </w:tcPr>
          <w:p w14:paraId="570C196B" w14:textId="77777777" w:rsidR="005F44C3" w:rsidRPr="005F44C3" w:rsidRDefault="005F44C3" w:rsidP="005F44C3">
            <w:pPr>
              <w:widowControl/>
              <w:rPr>
                <w:bCs/>
                <w:color w:val="000000"/>
                <w:sz w:val="22"/>
                <w:szCs w:val="22"/>
              </w:rPr>
            </w:pPr>
          </w:p>
        </w:tc>
        <w:tc>
          <w:tcPr>
            <w:tcW w:w="1559" w:type="dxa"/>
            <w:vMerge/>
            <w:shd w:val="clear" w:color="auto" w:fill="auto"/>
            <w:vAlign w:val="center"/>
          </w:tcPr>
          <w:p w14:paraId="06380D25" w14:textId="77777777" w:rsidR="005F44C3" w:rsidRPr="005F44C3" w:rsidRDefault="005F44C3" w:rsidP="005F44C3">
            <w:pPr>
              <w:widowControl/>
              <w:jc w:val="center"/>
              <w:rPr>
                <w:sz w:val="22"/>
                <w:szCs w:val="22"/>
              </w:rPr>
            </w:pPr>
          </w:p>
        </w:tc>
        <w:tc>
          <w:tcPr>
            <w:tcW w:w="709" w:type="dxa"/>
            <w:shd w:val="clear" w:color="auto" w:fill="auto"/>
            <w:noWrap/>
            <w:vAlign w:val="center"/>
          </w:tcPr>
          <w:p w14:paraId="2F5CEDCE" w14:textId="77777777" w:rsidR="005F44C3" w:rsidRPr="005F44C3" w:rsidRDefault="005F44C3" w:rsidP="005F44C3">
            <w:pPr>
              <w:jc w:val="center"/>
              <w:rPr>
                <w:sz w:val="22"/>
                <w:szCs w:val="22"/>
              </w:rPr>
            </w:pPr>
            <w:r w:rsidRPr="005F44C3">
              <w:rPr>
                <w:sz w:val="22"/>
                <w:szCs w:val="22"/>
              </w:rPr>
              <w:t>2025</w:t>
            </w:r>
          </w:p>
        </w:tc>
        <w:tc>
          <w:tcPr>
            <w:tcW w:w="992" w:type="dxa"/>
            <w:shd w:val="clear" w:color="auto" w:fill="auto"/>
            <w:noWrap/>
            <w:vAlign w:val="center"/>
          </w:tcPr>
          <w:p w14:paraId="1B1BB581" w14:textId="77777777" w:rsidR="005F44C3" w:rsidRPr="005F44C3" w:rsidRDefault="005F44C3" w:rsidP="005F44C3">
            <w:pPr>
              <w:widowControl/>
              <w:jc w:val="center"/>
              <w:rPr>
                <w:sz w:val="22"/>
                <w:szCs w:val="22"/>
              </w:rPr>
            </w:pPr>
            <w:r w:rsidRPr="005F44C3">
              <w:rPr>
                <w:sz w:val="22"/>
                <w:szCs w:val="22"/>
              </w:rPr>
              <w:t>3 917,17</w:t>
            </w:r>
          </w:p>
        </w:tc>
        <w:tc>
          <w:tcPr>
            <w:tcW w:w="1134" w:type="dxa"/>
            <w:shd w:val="clear" w:color="auto" w:fill="auto"/>
            <w:vAlign w:val="center"/>
          </w:tcPr>
          <w:p w14:paraId="110EDC26" w14:textId="77777777" w:rsidR="005F44C3" w:rsidRPr="005F44C3" w:rsidRDefault="005F44C3" w:rsidP="005F44C3">
            <w:pPr>
              <w:widowControl/>
              <w:jc w:val="center"/>
              <w:rPr>
                <w:sz w:val="22"/>
                <w:szCs w:val="22"/>
              </w:rPr>
            </w:pPr>
            <w:r w:rsidRPr="005F44C3">
              <w:rPr>
                <w:sz w:val="22"/>
                <w:szCs w:val="22"/>
              </w:rPr>
              <w:t>4 212,17</w:t>
            </w:r>
          </w:p>
        </w:tc>
        <w:tc>
          <w:tcPr>
            <w:tcW w:w="563" w:type="dxa"/>
            <w:shd w:val="clear" w:color="auto" w:fill="auto"/>
            <w:noWrap/>
            <w:vAlign w:val="center"/>
          </w:tcPr>
          <w:p w14:paraId="02205FD2" w14:textId="77777777" w:rsidR="005F44C3" w:rsidRPr="005F44C3" w:rsidRDefault="005F44C3" w:rsidP="005F44C3">
            <w:pPr>
              <w:widowControl/>
              <w:jc w:val="center"/>
              <w:rPr>
                <w:sz w:val="22"/>
                <w:szCs w:val="22"/>
              </w:rPr>
            </w:pPr>
            <w:r w:rsidRPr="005F44C3">
              <w:rPr>
                <w:sz w:val="22"/>
                <w:szCs w:val="22"/>
              </w:rPr>
              <w:t>-</w:t>
            </w:r>
          </w:p>
        </w:tc>
        <w:tc>
          <w:tcPr>
            <w:tcW w:w="569" w:type="dxa"/>
            <w:vAlign w:val="center"/>
          </w:tcPr>
          <w:p w14:paraId="2F08AFBD" w14:textId="77777777" w:rsidR="005F44C3" w:rsidRPr="005F44C3" w:rsidRDefault="005F44C3" w:rsidP="005F44C3">
            <w:pPr>
              <w:widowControl/>
              <w:jc w:val="center"/>
              <w:rPr>
                <w:sz w:val="22"/>
                <w:szCs w:val="22"/>
              </w:rPr>
            </w:pPr>
            <w:r w:rsidRPr="005F44C3">
              <w:rPr>
                <w:sz w:val="22"/>
                <w:szCs w:val="22"/>
              </w:rPr>
              <w:t>-</w:t>
            </w:r>
          </w:p>
        </w:tc>
        <w:tc>
          <w:tcPr>
            <w:tcW w:w="568" w:type="dxa"/>
            <w:vAlign w:val="center"/>
          </w:tcPr>
          <w:p w14:paraId="7B4AC531" w14:textId="77777777" w:rsidR="005F44C3" w:rsidRPr="005F44C3" w:rsidRDefault="005F44C3" w:rsidP="005F44C3">
            <w:pPr>
              <w:widowControl/>
              <w:jc w:val="center"/>
              <w:rPr>
                <w:sz w:val="22"/>
                <w:szCs w:val="22"/>
              </w:rPr>
            </w:pPr>
            <w:r w:rsidRPr="005F44C3">
              <w:rPr>
                <w:sz w:val="22"/>
                <w:szCs w:val="22"/>
              </w:rPr>
              <w:t>-</w:t>
            </w:r>
          </w:p>
        </w:tc>
        <w:tc>
          <w:tcPr>
            <w:tcW w:w="567" w:type="dxa"/>
            <w:vAlign w:val="center"/>
          </w:tcPr>
          <w:p w14:paraId="7E7BF058" w14:textId="77777777" w:rsidR="005F44C3" w:rsidRPr="005F44C3" w:rsidRDefault="005F44C3" w:rsidP="005F44C3">
            <w:pPr>
              <w:widowControl/>
              <w:jc w:val="center"/>
              <w:rPr>
                <w:sz w:val="22"/>
                <w:szCs w:val="22"/>
              </w:rPr>
            </w:pPr>
            <w:r w:rsidRPr="005F44C3">
              <w:rPr>
                <w:sz w:val="22"/>
                <w:szCs w:val="22"/>
              </w:rPr>
              <w:t>-</w:t>
            </w:r>
          </w:p>
        </w:tc>
        <w:tc>
          <w:tcPr>
            <w:tcW w:w="709" w:type="dxa"/>
            <w:shd w:val="clear" w:color="auto" w:fill="auto"/>
            <w:noWrap/>
            <w:vAlign w:val="center"/>
          </w:tcPr>
          <w:p w14:paraId="73C0506F" w14:textId="77777777" w:rsidR="005F44C3" w:rsidRPr="005F44C3" w:rsidRDefault="005F44C3" w:rsidP="005F44C3">
            <w:pPr>
              <w:widowControl/>
              <w:jc w:val="center"/>
              <w:rPr>
                <w:sz w:val="22"/>
                <w:szCs w:val="22"/>
              </w:rPr>
            </w:pPr>
            <w:r w:rsidRPr="005F44C3">
              <w:rPr>
                <w:sz w:val="22"/>
                <w:szCs w:val="22"/>
              </w:rPr>
              <w:t>-</w:t>
            </w:r>
          </w:p>
        </w:tc>
      </w:tr>
      <w:tr w:rsidR="005F44C3" w:rsidRPr="005F44C3" w14:paraId="6EDCA420" w14:textId="77777777" w:rsidTr="004A1BC6">
        <w:trPr>
          <w:trHeight w:val="340"/>
        </w:trPr>
        <w:tc>
          <w:tcPr>
            <w:tcW w:w="426" w:type="dxa"/>
            <w:vMerge/>
            <w:shd w:val="clear" w:color="auto" w:fill="auto"/>
            <w:noWrap/>
            <w:vAlign w:val="center"/>
          </w:tcPr>
          <w:p w14:paraId="65F48E53" w14:textId="77777777" w:rsidR="005F44C3" w:rsidRPr="005F44C3" w:rsidRDefault="005F44C3" w:rsidP="005F44C3">
            <w:pPr>
              <w:jc w:val="center"/>
              <w:rPr>
                <w:sz w:val="22"/>
                <w:szCs w:val="22"/>
              </w:rPr>
            </w:pPr>
          </w:p>
        </w:tc>
        <w:tc>
          <w:tcPr>
            <w:tcW w:w="2835" w:type="dxa"/>
            <w:vMerge/>
            <w:shd w:val="clear" w:color="auto" w:fill="auto"/>
            <w:vAlign w:val="center"/>
          </w:tcPr>
          <w:p w14:paraId="7204FBA3" w14:textId="77777777" w:rsidR="005F44C3" w:rsidRPr="005F44C3" w:rsidRDefault="005F44C3" w:rsidP="005F44C3">
            <w:pPr>
              <w:widowControl/>
              <w:rPr>
                <w:bCs/>
                <w:color w:val="000000"/>
                <w:sz w:val="22"/>
                <w:szCs w:val="22"/>
              </w:rPr>
            </w:pPr>
          </w:p>
        </w:tc>
        <w:tc>
          <w:tcPr>
            <w:tcW w:w="1559" w:type="dxa"/>
            <w:vMerge/>
            <w:shd w:val="clear" w:color="auto" w:fill="auto"/>
            <w:vAlign w:val="center"/>
          </w:tcPr>
          <w:p w14:paraId="44369539" w14:textId="77777777" w:rsidR="005F44C3" w:rsidRPr="005F44C3" w:rsidRDefault="005F44C3" w:rsidP="005F44C3">
            <w:pPr>
              <w:widowControl/>
              <w:jc w:val="center"/>
              <w:rPr>
                <w:sz w:val="22"/>
                <w:szCs w:val="22"/>
              </w:rPr>
            </w:pPr>
          </w:p>
        </w:tc>
        <w:tc>
          <w:tcPr>
            <w:tcW w:w="709" w:type="dxa"/>
            <w:shd w:val="clear" w:color="auto" w:fill="auto"/>
            <w:noWrap/>
            <w:vAlign w:val="center"/>
          </w:tcPr>
          <w:p w14:paraId="7D079308" w14:textId="77777777" w:rsidR="005F44C3" w:rsidRPr="005F44C3" w:rsidRDefault="005F44C3" w:rsidP="005F44C3">
            <w:pPr>
              <w:jc w:val="center"/>
              <w:rPr>
                <w:sz w:val="22"/>
                <w:szCs w:val="22"/>
              </w:rPr>
            </w:pPr>
            <w:r w:rsidRPr="005F44C3">
              <w:rPr>
                <w:sz w:val="22"/>
                <w:szCs w:val="22"/>
              </w:rPr>
              <w:t>2026</w:t>
            </w:r>
          </w:p>
        </w:tc>
        <w:tc>
          <w:tcPr>
            <w:tcW w:w="992" w:type="dxa"/>
            <w:shd w:val="clear" w:color="auto" w:fill="auto"/>
            <w:noWrap/>
            <w:vAlign w:val="center"/>
          </w:tcPr>
          <w:p w14:paraId="26A08641" w14:textId="77777777" w:rsidR="005F44C3" w:rsidRPr="005F44C3" w:rsidRDefault="005F44C3" w:rsidP="005F44C3">
            <w:pPr>
              <w:widowControl/>
              <w:jc w:val="center"/>
              <w:rPr>
                <w:sz w:val="22"/>
                <w:szCs w:val="22"/>
                <w:lang w:val="en-US"/>
              </w:rPr>
            </w:pPr>
            <w:r w:rsidRPr="005F44C3">
              <w:rPr>
                <w:sz w:val="22"/>
                <w:szCs w:val="22"/>
              </w:rPr>
              <w:t>4 212,17</w:t>
            </w:r>
          </w:p>
        </w:tc>
        <w:tc>
          <w:tcPr>
            <w:tcW w:w="1134" w:type="dxa"/>
            <w:shd w:val="clear" w:color="auto" w:fill="auto"/>
            <w:vAlign w:val="center"/>
          </w:tcPr>
          <w:p w14:paraId="774B3843" w14:textId="77777777" w:rsidR="005F44C3" w:rsidRPr="005F44C3" w:rsidRDefault="005F44C3" w:rsidP="005F44C3">
            <w:pPr>
              <w:widowControl/>
              <w:jc w:val="center"/>
              <w:rPr>
                <w:sz w:val="22"/>
                <w:szCs w:val="22"/>
              </w:rPr>
            </w:pPr>
            <w:r w:rsidRPr="005F44C3">
              <w:rPr>
                <w:sz w:val="22"/>
                <w:szCs w:val="22"/>
              </w:rPr>
              <w:t>4 452,11</w:t>
            </w:r>
          </w:p>
        </w:tc>
        <w:tc>
          <w:tcPr>
            <w:tcW w:w="563" w:type="dxa"/>
            <w:shd w:val="clear" w:color="auto" w:fill="auto"/>
            <w:noWrap/>
            <w:vAlign w:val="center"/>
          </w:tcPr>
          <w:p w14:paraId="1BBA5B94" w14:textId="77777777" w:rsidR="005F44C3" w:rsidRPr="005F44C3" w:rsidRDefault="005F44C3" w:rsidP="005F44C3">
            <w:pPr>
              <w:widowControl/>
              <w:jc w:val="center"/>
              <w:rPr>
                <w:sz w:val="22"/>
                <w:szCs w:val="22"/>
              </w:rPr>
            </w:pPr>
            <w:r w:rsidRPr="005F44C3">
              <w:rPr>
                <w:sz w:val="22"/>
                <w:szCs w:val="22"/>
              </w:rPr>
              <w:t>-</w:t>
            </w:r>
          </w:p>
        </w:tc>
        <w:tc>
          <w:tcPr>
            <w:tcW w:w="569" w:type="dxa"/>
            <w:vAlign w:val="center"/>
          </w:tcPr>
          <w:p w14:paraId="5757EC58" w14:textId="77777777" w:rsidR="005F44C3" w:rsidRPr="005F44C3" w:rsidRDefault="005F44C3" w:rsidP="005F44C3">
            <w:pPr>
              <w:widowControl/>
              <w:jc w:val="center"/>
              <w:rPr>
                <w:sz w:val="22"/>
                <w:szCs w:val="22"/>
              </w:rPr>
            </w:pPr>
            <w:r w:rsidRPr="005F44C3">
              <w:rPr>
                <w:sz w:val="22"/>
                <w:szCs w:val="22"/>
              </w:rPr>
              <w:t>-</w:t>
            </w:r>
          </w:p>
        </w:tc>
        <w:tc>
          <w:tcPr>
            <w:tcW w:w="568" w:type="dxa"/>
            <w:vAlign w:val="center"/>
          </w:tcPr>
          <w:p w14:paraId="6312D2EB" w14:textId="77777777" w:rsidR="005F44C3" w:rsidRPr="005F44C3" w:rsidRDefault="005F44C3" w:rsidP="005F44C3">
            <w:pPr>
              <w:widowControl/>
              <w:jc w:val="center"/>
              <w:rPr>
                <w:sz w:val="22"/>
                <w:szCs w:val="22"/>
              </w:rPr>
            </w:pPr>
            <w:r w:rsidRPr="005F44C3">
              <w:rPr>
                <w:sz w:val="22"/>
                <w:szCs w:val="22"/>
              </w:rPr>
              <w:t>-</w:t>
            </w:r>
          </w:p>
        </w:tc>
        <w:tc>
          <w:tcPr>
            <w:tcW w:w="567" w:type="dxa"/>
            <w:vAlign w:val="center"/>
          </w:tcPr>
          <w:p w14:paraId="6432713D" w14:textId="77777777" w:rsidR="005F44C3" w:rsidRPr="005F44C3" w:rsidRDefault="005F44C3" w:rsidP="005F44C3">
            <w:pPr>
              <w:widowControl/>
              <w:jc w:val="center"/>
              <w:rPr>
                <w:sz w:val="22"/>
                <w:szCs w:val="22"/>
              </w:rPr>
            </w:pPr>
            <w:r w:rsidRPr="005F44C3">
              <w:rPr>
                <w:sz w:val="22"/>
                <w:szCs w:val="22"/>
              </w:rPr>
              <w:t>-</w:t>
            </w:r>
          </w:p>
        </w:tc>
        <w:tc>
          <w:tcPr>
            <w:tcW w:w="709" w:type="dxa"/>
            <w:shd w:val="clear" w:color="auto" w:fill="auto"/>
            <w:noWrap/>
            <w:vAlign w:val="center"/>
          </w:tcPr>
          <w:p w14:paraId="7E2F1244" w14:textId="77777777" w:rsidR="005F44C3" w:rsidRPr="005F44C3" w:rsidRDefault="005F44C3" w:rsidP="005F44C3">
            <w:pPr>
              <w:widowControl/>
              <w:jc w:val="center"/>
              <w:rPr>
                <w:sz w:val="22"/>
                <w:szCs w:val="22"/>
              </w:rPr>
            </w:pPr>
            <w:r w:rsidRPr="005F44C3">
              <w:rPr>
                <w:sz w:val="22"/>
                <w:szCs w:val="22"/>
              </w:rPr>
              <w:t>-</w:t>
            </w:r>
          </w:p>
        </w:tc>
      </w:tr>
      <w:tr w:rsidR="005F44C3" w:rsidRPr="005F44C3" w14:paraId="0D114EF1" w14:textId="77777777" w:rsidTr="004A1BC6">
        <w:trPr>
          <w:trHeight w:val="340"/>
        </w:trPr>
        <w:tc>
          <w:tcPr>
            <w:tcW w:w="426" w:type="dxa"/>
            <w:vMerge/>
            <w:shd w:val="clear" w:color="auto" w:fill="auto"/>
            <w:noWrap/>
            <w:vAlign w:val="center"/>
          </w:tcPr>
          <w:p w14:paraId="21914F58" w14:textId="77777777" w:rsidR="005F44C3" w:rsidRPr="005F44C3" w:rsidRDefault="005F44C3" w:rsidP="005F44C3">
            <w:pPr>
              <w:jc w:val="center"/>
              <w:rPr>
                <w:sz w:val="22"/>
                <w:szCs w:val="22"/>
              </w:rPr>
            </w:pPr>
          </w:p>
        </w:tc>
        <w:tc>
          <w:tcPr>
            <w:tcW w:w="2835" w:type="dxa"/>
            <w:vMerge/>
            <w:shd w:val="clear" w:color="auto" w:fill="auto"/>
            <w:vAlign w:val="center"/>
          </w:tcPr>
          <w:p w14:paraId="5E9DB636" w14:textId="77777777" w:rsidR="005F44C3" w:rsidRPr="005F44C3" w:rsidRDefault="005F44C3" w:rsidP="005F44C3">
            <w:pPr>
              <w:widowControl/>
              <w:rPr>
                <w:bCs/>
                <w:color w:val="000000"/>
                <w:sz w:val="22"/>
                <w:szCs w:val="22"/>
              </w:rPr>
            </w:pPr>
          </w:p>
        </w:tc>
        <w:tc>
          <w:tcPr>
            <w:tcW w:w="1559" w:type="dxa"/>
            <w:vMerge/>
            <w:shd w:val="clear" w:color="auto" w:fill="auto"/>
            <w:vAlign w:val="center"/>
          </w:tcPr>
          <w:p w14:paraId="63642E40" w14:textId="77777777" w:rsidR="005F44C3" w:rsidRPr="005F44C3" w:rsidRDefault="005F44C3" w:rsidP="005F44C3">
            <w:pPr>
              <w:widowControl/>
              <w:jc w:val="center"/>
              <w:rPr>
                <w:sz w:val="22"/>
                <w:szCs w:val="22"/>
              </w:rPr>
            </w:pPr>
          </w:p>
        </w:tc>
        <w:tc>
          <w:tcPr>
            <w:tcW w:w="709" w:type="dxa"/>
            <w:shd w:val="clear" w:color="auto" w:fill="auto"/>
            <w:noWrap/>
            <w:vAlign w:val="center"/>
          </w:tcPr>
          <w:p w14:paraId="154F3807" w14:textId="77777777" w:rsidR="005F44C3" w:rsidRPr="005F44C3" w:rsidRDefault="005F44C3" w:rsidP="005F44C3">
            <w:pPr>
              <w:jc w:val="center"/>
              <w:rPr>
                <w:sz w:val="22"/>
                <w:szCs w:val="22"/>
              </w:rPr>
            </w:pPr>
            <w:r w:rsidRPr="005F44C3">
              <w:rPr>
                <w:sz w:val="22"/>
                <w:szCs w:val="22"/>
              </w:rPr>
              <w:t>2027</w:t>
            </w:r>
          </w:p>
        </w:tc>
        <w:tc>
          <w:tcPr>
            <w:tcW w:w="992" w:type="dxa"/>
            <w:shd w:val="clear" w:color="auto" w:fill="auto"/>
            <w:noWrap/>
            <w:vAlign w:val="center"/>
          </w:tcPr>
          <w:p w14:paraId="1B2511CD" w14:textId="77777777" w:rsidR="005F44C3" w:rsidRPr="005F44C3" w:rsidRDefault="005F44C3" w:rsidP="005F44C3">
            <w:pPr>
              <w:widowControl/>
              <w:jc w:val="center"/>
              <w:rPr>
                <w:sz w:val="22"/>
                <w:szCs w:val="22"/>
              </w:rPr>
            </w:pPr>
            <w:r w:rsidRPr="005F44C3">
              <w:rPr>
                <w:sz w:val="22"/>
                <w:szCs w:val="22"/>
              </w:rPr>
              <w:t>4 019,73</w:t>
            </w:r>
          </w:p>
        </w:tc>
        <w:tc>
          <w:tcPr>
            <w:tcW w:w="1134" w:type="dxa"/>
            <w:shd w:val="clear" w:color="auto" w:fill="auto"/>
            <w:vAlign w:val="center"/>
          </w:tcPr>
          <w:p w14:paraId="7828B438" w14:textId="77777777" w:rsidR="005F44C3" w:rsidRPr="005F44C3" w:rsidRDefault="005F44C3" w:rsidP="005F44C3">
            <w:pPr>
              <w:widowControl/>
              <w:jc w:val="center"/>
              <w:rPr>
                <w:sz w:val="22"/>
                <w:szCs w:val="22"/>
              </w:rPr>
            </w:pPr>
            <w:r w:rsidRPr="005F44C3">
              <w:rPr>
                <w:sz w:val="22"/>
                <w:szCs w:val="22"/>
              </w:rPr>
              <w:t>4 097,45</w:t>
            </w:r>
          </w:p>
        </w:tc>
        <w:tc>
          <w:tcPr>
            <w:tcW w:w="563" w:type="dxa"/>
            <w:shd w:val="clear" w:color="auto" w:fill="auto"/>
            <w:noWrap/>
            <w:vAlign w:val="center"/>
          </w:tcPr>
          <w:p w14:paraId="4C96C4E0" w14:textId="77777777" w:rsidR="005F44C3" w:rsidRPr="005F44C3" w:rsidRDefault="005F44C3" w:rsidP="005F44C3">
            <w:pPr>
              <w:widowControl/>
              <w:jc w:val="center"/>
              <w:rPr>
                <w:sz w:val="22"/>
                <w:szCs w:val="22"/>
              </w:rPr>
            </w:pPr>
            <w:r w:rsidRPr="005F44C3">
              <w:rPr>
                <w:sz w:val="22"/>
                <w:szCs w:val="22"/>
              </w:rPr>
              <w:t>-</w:t>
            </w:r>
          </w:p>
        </w:tc>
        <w:tc>
          <w:tcPr>
            <w:tcW w:w="569" w:type="dxa"/>
            <w:vAlign w:val="center"/>
          </w:tcPr>
          <w:p w14:paraId="4F0B9B04" w14:textId="77777777" w:rsidR="005F44C3" w:rsidRPr="005F44C3" w:rsidRDefault="005F44C3" w:rsidP="005F44C3">
            <w:pPr>
              <w:widowControl/>
              <w:jc w:val="center"/>
              <w:rPr>
                <w:sz w:val="22"/>
                <w:szCs w:val="22"/>
              </w:rPr>
            </w:pPr>
            <w:r w:rsidRPr="005F44C3">
              <w:rPr>
                <w:sz w:val="22"/>
                <w:szCs w:val="22"/>
              </w:rPr>
              <w:t>-</w:t>
            </w:r>
          </w:p>
        </w:tc>
        <w:tc>
          <w:tcPr>
            <w:tcW w:w="568" w:type="dxa"/>
            <w:vAlign w:val="center"/>
          </w:tcPr>
          <w:p w14:paraId="0B46D9E6" w14:textId="77777777" w:rsidR="005F44C3" w:rsidRPr="005F44C3" w:rsidRDefault="005F44C3" w:rsidP="005F44C3">
            <w:pPr>
              <w:widowControl/>
              <w:jc w:val="center"/>
              <w:rPr>
                <w:sz w:val="22"/>
                <w:szCs w:val="22"/>
              </w:rPr>
            </w:pPr>
            <w:r w:rsidRPr="005F44C3">
              <w:rPr>
                <w:sz w:val="22"/>
                <w:szCs w:val="22"/>
              </w:rPr>
              <w:t>-</w:t>
            </w:r>
          </w:p>
        </w:tc>
        <w:tc>
          <w:tcPr>
            <w:tcW w:w="567" w:type="dxa"/>
            <w:vAlign w:val="center"/>
          </w:tcPr>
          <w:p w14:paraId="3822002E" w14:textId="77777777" w:rsidR="005F44C3" w:rsidRPr="005F44C3" w:rsidRDefault="005F44C3" w:rsidP="005F44C3">
            <w:pPr>
              <w:widowControl/>
              <w:jc w:val="center"/>
              <w:rPr>
                <w:sz w:val="22"/>
                <w:szCs w:val="22"/>
              </w:rPr>
            </w:pPr>
            <w:r w:rsidRPr="005F44C3">
              <w:rPr>
                <w:sz w:val="22"/>
                <w:szCs w:val="22"/>
              </w:rPr>
              <w:t>-</w:t>
            </w:r>
          </w:p>
        </w:tc>
        <w:tc>
          <w:tcPr>
            <w:tcW w:w="709" w:type="dxa"/>
            <w:shd w:val="clear" w:color="auto" w:fill="auto"/>
            <w:noWrap/>
            <w:vAlign w:val="center"/>
          </w:tcPr>
          <w:p w14:paraId="0B6DC453" w14:textId="77777777" w:rsidR="005F44C3" w:rsidRPr="005F44C3" w:rsidRDefault="005F44C3" w:rsidP="005F44C3">
            <w:pPr>
              <w:widowControl/>
              <w:jc w:val="center"/>
              <w:rPr>
                <w:sz w:val="22"/>
                <w:szCs w:val="22"/>
              </w:rPr>
            </w:pPr>
            <w:r w:rsidRPr="005F44C3">
              <w:rPr>
                <w:sz w:val="22"/>
                <w:szCs w:val="22"/>
              </w:rPr>
              <w:t>-</w:t>
            </w:r>
          </w:p>
        </w:tc>
      </w:tr>
    </w:tbl>
    <w:p w14:paraId="6C0E1C29" w14:textId="77777777" w:rsidR="005F44C3" w:rsidRPr="005F44C3" w:rsidRDefault="005F44C3" w:rsidP="005F44C3">
      <w:pPr>
        <w:widowControl/>
        <w:autoSpaceDE w:val="0"/>
        <w:autoSpaceDN w:val="0"/>
        <w:adjustRightInd w:val="0"/>
        <w:ind w:firstLine="540"/>
        <w:jc w:val="both"/>
        <w:rPr>
          <w:spacing w:val="2"/>
          <w:sz w:val="22"/>
          <w:szCs w:val="22"/>
          <w:shd w:val="clear" w:color="auto" w:fill="FFFFFF"/>
        </w:rPr>
      </w:pPr>
    </w:p>
    <w:p w14:paraId="745B3BF7" w14:textId="77777777" w:rsidR="005F44C3" w:rsidRPr="005F44C3" w:rsidRDefault="005F44C3" w:rsidP="005F44C3">
      <w:pPr>
        <w:widowControl/>
        <w:autoSpaceDE w:val="0"/>
        <w:autoSpaceDN w:val="0"/>
        <w:adjustRightInd w:val="0"/>
        <w:ind w:firstLine="540"/>
        <w:jc w:val="both"/>
        <w:rPr>
          <w:spacing w:val="2"/>
          <w:sz w:val="22"/>
          <w:szCs w:val="22"/>
          <w:shd w:val="clear" w:color="auto" w:fill="FFFFFF"/>
        </w:rPr>
      </w:pPr>
      <w:r w:rsidRPr="005F44C3">
        <w:rPr>
          <w:spacing w:val="2"/>
          <w:sz w:val="22"/>
          <w:szCs w:val="22"/>
          <w:shd w:val="clear" w:color="auto" w:fill="FFFFFF"/>
        </w:rPr>
        <w:lastRenderedPageBreak/>
        <w:t>Примечание. Организация применяет упрощенную систему налогообложения в соответствии с Главой 26.2 части 2 </w:t>
      </w:r>
      <w:hyperlink r:id="rId25" w:history="1">
        <w:r w:rsidRPr="005F44C3">
          <w:rPr>
            <w:spacing w:val="2"/>
            <w:sz w:val="22"/>
            <w:szCs w:val="22"/>
            <w:shd w:val="clear" w:color="auto" w:fill="FFFFFF"/>
          </w:rPr>
          <w:t>Налогового кодекса Российской Федерации</w:t>
        </w:r>
      </w:hyperlink>
      <w:r w:rsidRPr="005F44C3">
        <w:rPr>
          <w:spacing w:val="2"/>
          <w:sz w:val="22"/>
          <w:szCs w:val="22"/>
          <w:shd w:val="clear" w:color="auto" w:fill="FFFFFF"/>
        </w:rPr>
        <w:t>.</w:t>
      </w:r>
    </w:p>
    <w:p w14:paraId="6B18624C" w14:textId="77777777" w:rsidR="005F44C3" w:rsidRPr="005F44C3" w:rsidRDefault="005F44C3" w:rsidP="005F44C3">
      <w:pPr>
        <w:widowControl/>
        <w:autoSpaceDE w:val="0"/>
        <w:autoSpaceDN w:val="0"/>
        <w:adjustRightInd w:val="0"/>
        <w:ind w:left="540"/>
        <w:jc w:val="both"/>
        <w:rPr>
          <w:sz w:val="22"/>
          <w:szCs w:val="22"/>
        </w:rPr>
      </w:pPr>
      <w:r w:rsidRPr="005F44C3">
        <w:rPr>
          <w:sz w:val="22"/>
          <w:szCs w:val="22"/>
        </w:rPr>
        <w:t xml:space="preserve"> </w:t>
      </w:r>
      <w:r w:rsidRPr="005F44C3">
        <w:rPr>
          <w:spacing w:val="2"/>
          <w:sz w:val="22"/>
          <w:szCs w:val="22"/>
          <w:shd w:val="clear" w:color="auto" w:fill="FFFFFF"/>
        </w:rPr>
        <w:t>* т</w:t>
      </w:r>
      <w:r w:rsidRPr="005F44C3">
        <w:rPr>
          <w:sz w:val="22"/>
          <w:szCs w:val="22"/>
        </w:rPr>
        <w:t>ариф, установленный на 2023 год, вводится в действие с 1 декабря 2022 г.</w:t>
      </w:r>
    </w:p>
    <w:p w14:paraId="0B754F2E" w14:textId="77777777" w:rsidR="005F44C3" w:rsidRPr="005F44C3" w:rsidRDefault="005F44C3" w:rsidP="005F44C3">
      <w:pPr>
        <w:pStyle w:val="24"/>
        <w:widowControl/>
        <w:tabs>
          <w:tab w:val="left" w:pos="851"/>
          <w:tab w:val="left" w:pos="1276"/>
          <w:tab w:val="left" w:pos="1560"/>
        </w:tabs>
        <w:ind w:firstLine="708"/>
        <w:rPr>
          <w:bCs/>
          <w:sz w:val="22"/>
          <w:szCs w:val="22"/>
        </w:rPr>
      </w:pPr>
    </w:p>
    <w:p w14:paraId="717C858B" w14:textId="12FC4606" w:rsidR="005F44C3" w:rsidRDefault="005F44C3" w:rsidP="005F44C3">
      <w:pPr>
        <w:pStyle w:val="24"/>
        <w:widowControl/>
        <w:tabs>
          <w:tab w:val="left" w:pos="851"/>
          <w:tab w:val="left" w:pos="1276"/>
          <w:tab w:val="left" w:pos="1560"/>
        </w:tabs>
        <w:ind w:firstLine="708"/>
        <w:rPr>
          <w:bCs/>
          <w:sz w:val="22"/>
          <w:szCs w:val="22"/>
        </w:rPr>
      </w:pPr>
      <w:r w:rsidRPr="005F44C3">
        <w:rPr>
          <w:bCs/>
          <w:sz w:val="22"/>
          <w:szCs w:val="22"/>
        </w:rPr>
        <w:t>2.</w:t>
      </w:r>
      <w:r w:rsidRPr="005F44C3">
        <w:rPr>
          <w:bCs/>
          <w:sz w:val="22"/>
          <w:szCs w:val="22"/>
        </w:rPr>
        <w:tab/>
        <w:t>С 01.01.2024 произвести корректировку установленных долгосрочных льготных тарифов на тепловую энергию для потребителей МУП «ЖКХ Шуйского муниципального района» на 2024-2027 годы, изложив приложение 2 к постановлению Департамента энергетики и тарифов Ивановской области от 15.11.2022 № 48-т/46 в новой редакции</w:t>
      </w:r>
      <w:r>
        <w:rPr>
          <w:bCs/>
          <w:sz w:val="22"/>
          <w:szCs w:val="22"/>
        </w:rPr>
        <w:t>:</w:t>
      </w:r>
    </w:p>
    <w:p w14:paraId="534032D3" w14:textId="77777777" w:rsidR="007A52FF" w:rsidRDefault="007A52FF" w:rsidP="007A52FF">
      <w:pPr>
        <w:widowControl/>
        <w:tabs>
          <w:tab w:val="left" w:pos="3970"/>
        </w:tabs>
        <w:autoSpaceDE w:val="0"/>
        <w:autoSpaceDN w:val="0"/>
        <w:adjustRightInd w:val="0"/>
        <w:jc w:val="right"/>
        <w:rPr>
          <w:sz w:val="22"/>
          <w:szCs w:val="22"/>
        </w:rPr>
      </w:pPr>
    </w:p>
    <w:p w14:paraId="1E32137C" w14:textId="2C3A4A46" w:rsidR="007A52FF" w:rsidRPr="007A52FF" w:rsidRDefault="007A52FF" w:rsidP="007A52FF">
      <w:pPr>
        <w:widowControl/>
        <w:tabs>
          <w:tab w:val="left" w:pos="3970"/>
        </w:tabs>
        <w:autoSpaceDE w:val="0"/>
        <w:autoSpaceDN w:val="0"/>
        <w:adjustRightInd w:val="0"/>
        <w:jc w:val="right"/>
        <w:rPr>
          <w:sz w:val="22"/>
          <w:szCs w:val="22"/>
        </w:rPr>
      </w:pPr>
      <w:r w:rsidRPr="007A52FF">
        <w:rPr>
          <w:sz w:val="22"/>
          <w:szCs w:val="22"/>
        </w:rPr>
        <w:t xml:space="preserve">Приложение 2 к постановлению Департамента энергетики и тарифов </w:t>
      </w:r>
    </w:p>
    <w:p w14:paraId="02224A0D" w14:textId="77777777" w:rsidR="007A52FF" w:rsidRPr="007A52FF" w:rsidRDefault="007A52FF" w:rsidP="007A52FF">
      <w:pPr>
        <w:widowControl/>
        <w:tabs>
          <w:tab w:val="left" w:pos="3970"/>
        </w:tabs>
        <w:autoSpaceDE w:val="0"/>
        <w:autoSpaceDN w:val="0"/>
        <w:adjustRightInd w:val="0"/>
        <w:jc w:val="right"/>
        <w:rPr>
          <w:color w:val="FF0000"/>
          <w:sz w:val="22"/>
          <w:szCs w:val="22"/>
        </w:rPr>
      </w:pPr>
      <w:r w:rsidRPr="007A52FF">
        <w:rPr>
          <w:sz w:val="22"/>
          <w:szCs w:val="22"/>
        </w:rPr>
        <w:t>Ивановской области от 15.11.2022 № 48-т/46</w:t>
      </w:r>
    </w:p>
    <w:p w14:paraId="787F8B91" w14:textId="77777777" w:rsidR="007A52FF" w:rsidRPr="007A52FF" w:rsidRDefault="007A52FF" w:rsidP="007A52FF">
      <w:pPr>
        <w:widowControl/>
        <w:autoSpaceDE w:val="0"/>
        <w:autoSpaceDN w:val="0"/>
        <w:adjustRightInd w:val="0"/>
        <w:jc w:val="center"/>
        <w:rPr>
          <w:b/>
          <w:bCs/>
          <w:sz w:val="22"/>
          <w:szCs w:val="22"/>
        </w:rPr>
      </w:pPr>
    </w:p>
    <w:p w14:paraId="501A3862" w14:textId="77777777" w:rsidR="007A52FF" w:rsidRPr="007A52FF" w:rsidRDefault="007A52FF" w:rsidP="007A52FF">
      <w:pPr>
        <w:widowControl/>
        <w:autoSpaceDE w:val="0"/>
        <w:autoSpaceDN w:val="0"/>
        <w:adjustRightInd w:val="0"/>
        <w:jc w:val="center"/>
        <w:rPr>
          <w:b/>
          <w:bCs/>
          <w:sz w:val="22"/>
          <w:szCs w:val="22"/>
        </w:rPr>
      </w:pPr>
      <w:r w:rsidRPr="007A52FF">
        <w:rPr>
          <w:b/>
          <w:bCs/>
          <w:sz w:val="22"/>
          <w:szCs w:val="22"/>
        </w:rPr>
        <w:t>Льготные 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386"/>
        <w:gridCol w:w="1418"/>
        <w:gridCol w:w="708"/>
        <w:gridCol w:w="1012"/>
        <w:gridCol w:w="16"/>
        <w:gridCol w:w="986"/>
        <w:gridCol w:w="6"/>
        <w:gridCol w:w="519"/>
        <w:gridCol w:w="48"/>
        <w:gridCol w:w="575"/>
        <w:gridCol w:w="578"/>
        <w:gridCol w:w="136"/>
        <w:gridCol w:w="438"/>
        <w:gridCol w:w="130"/>
        <w:gridCol w:w="708"/>
      </w:tblGrid>
      <w:tr w:rsidR="007A52FF" w:rsidRPr="007A52FF" w14:paraId="45F0C9F7" w14:textId="77777777" w:rsidTr="004A1BC6">
        <w:trPr>
          <w:trHeight w:val="264"/>
        </w:trPr>
        <w:tc>
          <w:tcPr>
            <w:tcW w:w="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84E05" w14:textId="77777777" w:rsidR="007A52FF" w:rsidRPr="007A52FF" w:rsidRDefault="007A52FF" w:rsidP="007A52FF">
            <w:pPr>
              <w:widowControl/>
              <w:tabs>
                <w:tab w:val="left" w:pos="343"/>
              </w:tabs>
              <w:ind w:left="-108" w:right="-310"/>
              <w:rPr>
                <w:sz w:val="22"/>
                <w:szCs w:val="22"/>
              </w:rPr>
            </w:pPr>
            <w:r w:rsidRPr="007A52FF">
              <w:rPr>
                <w:sz w:val="22"/>
                <w:szCs w:val="22"/>
              </w:rPr>
              <w:t>№п/п</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5DD60" w14:textId="77777777" w:rsidR="007A52FF" w:rsidRPr="007A52FF" w:rsidRDefault="007A52FF" w:rsidP="007A52FF">
            <w:pPr>
              <w:widowControl/>
              <w:tabs>
                <w:tab w:val="left" w:pos="459"/>
              </w:tabs>
              <w:ind w:left="-108"/>
              <w:jc w:val="center"/>
              <w:rPr>
                <w:sz w:val="22"/>
                <w:szCs w:val="22"/>
              </w:rPr>
            </w:pPr>
            <w:r w:rsidRPr="007A52FF">
              <w:rPr>
                <w:sz w:val="22"/>
                <w:szCs w:val="22"/>
              </w:rPr>
              <w:t>Наименование регулируемой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A7142" w14:textId="77777777" w:rsidR="007A52FF" w:rsidRPr="007A52FF" w:rsidRDefault="007A52FF" w:rsidP="007A52FF">
            <w:pPr>
              <w:widowControl/>
              <w:jc w:val="center"/>
              <w:rPr>
                <w:sz w:val="22"/>
                <w:szCs w:val="22"/>
              </w:rPr>
            </w:pPr>
            <w:r w:rsidRPr="007A52FF">
              <w:rPr>
                <w:sz w:val="22"/>
                <w:szCs w:val="22"/>
              </w:rPr>
              <w:t>Вид тарифа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7D276" w14:textId="77777777" w:rsidR="007A52FF" w:rsidRPr="007A52FF" w:rsidRDefault="007A52FF" w:rsidP="007A52FF">
            <w:pPr>
              <w:widowControl/>
              <w:jc w:val="center"/>
              <w:rPr>
                <w:sz w:val="22"/>
                <w:szCs w:val="22"/>
              </w:rPr>
            </w:pPr>
            <w:r w:rsidRPr="007A52FF">
              <w:rPr>
                <w:sz w:val="22"/>
                <w:szCs w:val="22"/>
              </w:rPr>
              <w:t>Год</w:t>
            </w:r>
          </w:p>
        </w:tc>
        <w:tc>
          <w:tcPr>
            <w:tcW w:w="20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1B868" w14:textId="77777777" w:rsidR="007A52FF" w:rsidRPr="007A52FF" w:rsidRDefault="007A52FF" w:rsidP="007A52FF">
            <w:pPr>
              <w:widowControl/>
              <w:jc w:val="center"/>
              <w:rPr>
                <w:sz w:val="22"/>
                <w:szCs w:val="22"/>
              </w:rPr>
            </w:pPr>
            <w:r w:rsidRPr="007A52FF">
              <w:rPr>
                <w:sz w:val="22"/>
                <w:szCs w:val="22"/>
              </w:rPr>
              <w:t>Вода</w:t>
            </w:r>
          </w:p>
        </w:tc>
        <w:tc>
          <w:tcPr>
            <w:tcW w:w="23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48D2" w14:textId="77777777" w:rsidR="007A52FF" w:rsidRPr="007A52FF" w:rsidRDefault="007A52FF" w:rsidP="007A52FF">
            <w:pPr>
              <w:widowControl/>
              <w:jc w:val="center"/>
              <w:rPr>
                <w:sz w:val="22"/>
                <w:szCs w:val="22"/>
              </w:rPr>
            </w:pPr>
            <w:r w:rsidRPr="007A52FF">
              <w:rPr>
                <w:sz w:val="22"/>
                <w:szCs w:val="22"/>
              </w:rPr>
              <w:t>Отборный пар давлением</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226E5D" w14:textId="77777777" w:rsidR="007A52FF" w:rsidRPr="007A52FF" w:rsidRDefault="007A52FF" w:rsidP="007A52FF">
            <w:pPr>
              <w:widowControl/>
              <w:jc w:val="center"/>
              <w:rPr>
                <w:sz w:val="22"/>
                <w:szCs w:val="22"/>
              </w:rPr>
            </w:pPr>
            <w:r w:rsidRPr="007A52FF">
              <w:rPr>
                <w:sz w:val="22"/>
                <w:szCs w:val="22"/>
              </w:rPr>
              <w:t>Острый и редуцированный пар</w:t>
            </w:r>
          </w:p>
        </w:tc>
      </w:tr>
      <w:tr w:rsidR="007A52FF" w:rsidRPr="007A52FF" w14:paraId="2F90231B" w14:textId="77777777" w:rsidTr="004A1BC6">
        <w:trPr>
          <w:trHeight w:val="540"/>
        </w:trPr>
        <w:tc>
          <w:tcPr>
            <w:tcW w:w="54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0DCF3" w14:textId="77777777" w:rsidR="007A52FF" w:rsidRPr="007A52FF" w:rsidRDefault="007A52FF" w:rsidP="007A52FF">
            <w:pPr>
              <w:widowControl/>
              <w:jc w:val="center"/>
              <w:rPr>
                <w:sz w:val="22"/>
                <w:szCs w:val="22"/>
              </w:rPr>
            </w:pPr>
          </w:p>
        </w:tc>
        <w:tc>
          <w:tcPr>
            <w:tcW w:w="2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9366A" w14:textId="77777777" w:rsidR="007A52FF" w:rsidRPr="007A52FF" w:rsidRDefault="007A52FF" w:rsidP="007A52FF">
            <w:pPr>
              <w:widowControl/>
              <w:rPr>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935B6" w14:textId="77777777" w:rsidR="007A52FF" w:rsidRPr="007A52FF" w:rsidRDefault="007A52FF" w:rsidP="007A52FF">
            <w:pPr>
              <w:widowControl/>
              <w:jc w:val="center"/>
              <w:rPr>
                <w:sz w:val="22"/>
                <w:szCs w:val="2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E393E" w14:textId="77777777" w:rsidR="007A52FF" w:rsidRPr="007A52FF" w:rsidRDefault="007A52FF" w:rsidP="007A52FF">
            <w:pPr>
              <w:widowControl/>
              <w:jc w:val="center"/>
              <w:rPr>
                <w:sz w:val="22"/>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6ED38" w14:textId="77777777" w:rsidR="007A52FF" w:rsidRPr="007A52FF" w:rsidRDefault="007A52FF" w:rsidP="007A52FF">
            <w:pPr>
              <w:widowControl/>
              <w:jc w:val="center"/>
              <w:rPr>
                <w:sz w:val="22"/>
                <w:szCs w:val="22"/>
              </w:rPr>
            </w:pPr>
            <w:r w:rsidRPr="007A52FF">
              <w:rPr>
                <w:sz w:val="22"/>
                <w:szCs w:val="22"/>
              </w:rPr>
              <w:t>1 полугодие</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75FBB" w14:textId="77777777" w:rsidR="007A52FF" w:rsidRPr="007A52FF" w:rsidRDefault="007A52FF" w:rsidP="007A52FF">
            <w:pPr>
              <w:widowControl/>
              <w:jc w:val="center"/>
              <w:rPr>
                <w:sz w:val="22"/>
                <w:szCs w:val="22"/>
              </w:rPr>
            </w:pPr>
            <w:r w:rsidRPr="007A52FF">
              <w:rPr>
                <w:sz w:val="22"/>
                <w:szCs w:val="22"/>
              </w:rPr>
              <w:t>2 полугодие</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02901" w14:textId="77777777" w:rsidR="007A52FF" w:rsidRPr="007A52FF" w:rsidRDefault="007A52FF" w:rsidP="007A52FF">
            <w:pPr>
              <w:widowControl/>
              <w:jc w:val="center"/>
              <w:rPr>
                <w:szCs w:val="22"/>
              </w:rPr>
            </w:pPr>
            <w:r w:rsidRPr="007A52FF">
              <w:rPr>
                <w:szCs w:val="22"/>
              </w:rPr>
              <w:t>от 1,2 до 2,5 кг/</w:t>
            </w:r>
          </w:p>
          <w:p w14:paraId="0331DB51" w14:textId="77777777" w:rsidR="007A52FF" w:rsidRPr="007A52FF" w:rsidRDefault="007A52FF" w:rsidP="007A52FF">
            <w:pPr>
              <w:widowControl/>
              <w:jc w:val="center"/>
              <w:rPr>
                <w:szCs w:val="22"/>
              </w:rPr>
            </w:pPr>
            <w:r w:rsidRPr="007A52FF">
              <w:rPr>
                <w:szCs w:val="22"/>
              </w:rPr>
              <w:t>см</w:t>
            </w:r>
            <w:r w:rsidRPr="007A52FF">
              <w:rPr>
                <w:szCs w:val="22"/>
                <w:vertAlign w:val="superscript"/>
              </w:rPr>
              <w:t>2</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2AB75EA3" w14:textId="77777777" w:rsidR="007A52FF" w:rsidRPr="007A52FF" w:rsidRDefault="007A52FF" w:rsidP="007A52FF">
            <w:pPr>
              <w:widowControl/>
              <w:jc w:val="center"/>
              <w:rPr>
                <w:szCs w:val="22"/>
              </w:rPr>
            </w:pPr>
            <w:r w:rsidRPr="007A52FF">
              <w:rPr>
                <w:szCs w:val="22"/>
              </w:rPr>
              <w:t>от 2,5 до 7,0 кг/см</w:t>
            </w:r>
            <w:r w:rsidRPr="007A52FF">
              <w:rPr>
                <w:szCs w:val="22"/>
                <w:vertAlign w:val="superscript"/>
              </w:rPr>
              <w:t>2</w:t>
            </w:r>
          </w:p>
        </w:tc>
        <w:tc>
          <w:tcPr>
            <w:tcW w:w="578" w:type="dxa"/>
            <w:tcBorders>
              <w:top w:val="single" w:sz="4" w:space="0" w:color="auto"/>
              <w:left w:val="single" w:sz="4" w:space="0" w:color="auto"/>
              <w:bottom w:val="single" w:sz="4" w:space="0" w:color="auto"/>
              <w:right w:val="single" w:sz="4" w:space="0" w:color="auto"/>
            </w:tcBorders>
            <w:vAlign w:val="center"/>
          </w:tcPr>
          <w:p w14:paraId="57B64D23" w14:textId="77777777" w:rsidR="007A52FF" w:rsidRPr="007A52FF" w:rsidRDefault="007A52FF" w:rsidP="007A52FF">
            <w:pPr>
              <w:widowControl/>
              <w:jc w:val="center"/>
              <w:rPr>
                <w:szCs w:val="22"/>
              </w:rPr>
            </w:pPr>
            <w:r w:rsidRPr="007A52FF">
              <w:rPr>
                <w:szCs w:val="22"/>
              </w:rPr>
              <w:t>от 7,0 до 13,0 кг/</w:t>
            </w:r>
          </w:p>
          <w:p w14:paraId="07BA11DB" w14:textId="77777777" w:rsidR="007A52FF" w:rsidRPr="007A52FF" w:rsidRDefault="007A52FF" w:rsidP="007A52FF">
            <w:pPr>
              <w:widowControl/>
              <w:jc w:val="center"/>
              <w:rPr>
                <w:szCs w:val="22"/>
              </w:rPr>
            </w:pPr>
            <w:r w:rsidRPr="007A52FF">
              <w:rPr>
                <w:szCs w:val="22"/>
              </w:rPr>
              <w:t>см</w:t>
            </w:r>
            <w:r w:rsidRPr="007A52FF">
              <w:rPr>
                <w:szCs w:val="22"/>
                <w:vertAlign w:val="superscript"/>
              </w:rPr>
              <w:t>2</w:t>
            </w:r>
          </w:p>
        </w:tc>
        <w:tc>
          <w:tcPr>
            <w:tcW w:w="574" w:type="dxa"/>
            <w:gridSpan w:val="2"/>
            <w:tcBorders>
              <w:top w:val="single" w:sz="4" w:space="0" w:color="auto"/>
              <w:left w:val="single" w:sz="4" w:space="0" w:color="auto"/>
              <w:bottom w:val="single" w:sz="4" w:space="0" w:color="auto"/>
              <w:right w:val="single" w:sz="4" w:space="0" w:color="auto"/>
            </w:tcBorders>
            <w:vAlign w:val="center"/>
          </w:tcPr>
          <w:p w14:paraId="084BC5BF" w14:textId="77777777" w:rsidR="007A52FF" w:rsidRPr="007A52FF" w:rsidRDefault="007A52FF" w:rsidP="007A52FF">
            <w:pPr>
              <w:widowControl/>
              <w:ind w:right="-108" w:hanging="109"/>
              <w:jc w:val="center"/>
              <w:rPr>
                <w:szCs w:val="22"/>
              </w:rPr>
            </w:pPr>
            <w:r w:rsidRPr="007A52FF">
              <w:rPr>
                <w:szCs w:val="22"/>
              </w:rPr>
              <w:t>Свыше 13,0 кг/</w:t>
            </w:r>
          </w:p>
          <w:p w14:paraId="5DEDD2ED" w14:textId="77777777" w:rsidR="007A52FF" w:rsidRPr="007A52FF" w:rsidRDefault="007A52FF" w:rsidP="007A52FF">
            <w:pPr>
              <w:widowControl/>
              <w:jc w:val="center"/>
              <w:rPr>
                <w:szCs w:val="22"/>
              </w:rPr>
            </w:pPr>
            <w:r w:rsidRPr="007A52FF">
              <w:rPr>
                <w:szCs w:val="22"/>
              </w:rPr>
              <w:t>см</w:t>
            </w:r>
            <w:r w:rsidRPr="007A52FF">
              <w:rPr>
                <w:szCs w:val="22"/>
                <w:vertAlign w:val="superscript"/>
              </w:rPr>
              <w:t>2</w:t>
            </w:r>
          </w:p>
        </w:tc>
        <w:tc>
          <w:tcPr>
            <w:tcW w:w="83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1C430" w14:textId="77777777" w:rsidR="007A52FF" w:rsidRPr="007A52FF" w:rsidRDefault="007A52FF" w:rsidP="007A52FF">
            <w:pPr>
              <w:widowControl/>
              <w:jc w:val="center"/>
              <w:rPr>
                <w:sz w:val="22"/>
                <w:szCs w:val="22"/>
              </w:rPr>
            </w:pPr>
          </w:p>
        </w:tc>
      </w:tr>
      <w:tr w:rsidR="007A52FF" w:rsidRPr="007A52FF" w14:paraId="4E5B1FBB" w14:textId="77777777" w:rsidTr="004A1BC6">
        <w:trPr>
          <w:trHeight w:val="300"/>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F8917" w14:textId="77777777" w:rsidR="007A52FF" w:rsidRPr="007A52FF" w:rsidRDefault="007A52FF" w:rsidP="007A52FF">
            <w:pPr>
              <w:widowControl/>
              <w:ind w:right="-250"/>
              <w:jc w:val="center"/>
              <w:rPr>
                <w:sz w:val="22"/>
                <w:szCs w:val="22"/>
              </w:rPr>
            </w:pPr>
            <w:r w:rsidRPr="007A52FF">
              <w:rPr>
                <w:sz w:val="22"/>
                <w:szCs w:val="22"/>
              </w:rPr>
              <w:t>Для потребителей, в случае отсутствия дифференциации тарифов по схеме подключения</w:t>
            </w:r>
          </w:p>
        </w:tc>
      </w:tr>
      <w:tr w:rsidR="007A52FF" w:rsidRPr="007A52FF" w14:paraId="76B135EB" w14:textId="77777777" w:rsidTr="004A1BC6">
        <w:trPr>
          <w:trHeight w:val="284"/>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D23C0" w14:textId="77777777" w:rsidR="007A52FF" w:rsidRPr="007A52FF" w:rsidRDefault="007A52FF" w:rsidP="007A52FF">
            <w:pPr>
              <w:widowControl/>
              <w:ind w:right="-250"/>
              <w:jc w:val="center"/>
              <w:rPr>
                <w:sz w:val="22"/>
                <w:szCs w:val="22"/>
              </w:rPr>
            </w:pPr>
            <w:r w:rsidRPr="007A52FF">
              <w:rPr>
                <w:sz w:val="22"/>
                <w:szCs w:val="22"/>
              </w:rPr>
              <w:t>Население (НДС не облагается)</w:t>
            </w:r>
          </w:p>
        </w:tc>
      </w:tr>
      <w:tr w:rsidR="007A52FF" w:rsidRPr="007A52FF" w14:paraId="1F71AA13" w14:textId="77777777" w:rsidTr="004A1BC6">
        <w:trPr>
          <w:trHeight w:val="340"/>
        </w:trPr>
        <w:tc>
          <w:tcPr>
            <w:tcW w:w="542" w:type="dxa"/>
            <w:vMerge w:val="restart"/>
            <w:tcBorders>
              <w:top w:val="single" w:sz="4" w:space="0" w:color="auto"/>
              <w:left w:val="single" w:sz="4" w:space="0" w:color="auto"/>
              <w:right w:val="single" w:sz="4" w:space="0" w:color="auto"/>
            </w:tcBorders>
            <w:shd w:val="clear" w:color="auto" w:fill="auto"/>
            <w:noWrap/>
            <w:vAlign w:val="center"/>
            <w:hideMark/>
          </w:tcPr>
          <w:p w14:paraId="076E68EB" w14:textId="77777777" w:rsidR="007A52FF" w:rsidRPr="007A52FF" w:rsidRDefault="007A52FF" w:rsidP="007A52FF">
            <w:pPr>
              <w:jc w:val="center"/>
              <w:rPr>
                <w:sz w:val="22"/>
                <w:szCs w:val="22"/>
              </w:rPr>
            </w:pPr>
            <w:r w:rsidRPr="007A52FF">
              <w:rPr>
                <w:sz w:val="22"/>
                <w:szCs w:val="22"/>
              </w:rPr>
              <w:t>1.</w:t>
            </w:r>
          </w:p>
          <w:p w14:paraId="31BBAC41" w14:textId="77777777" w:rsidR="007A52FF" w:rsidRPr="007A52FF" w:rsidRDefault="007A52FF" w:rsidP="007A52FF">
            <w:pPr>
              <w:jc w:val="center"/>
              <w:rPr>
                <w:sz w:val="22"/>
                <w:szCs w:val="22"/>
              </w:rPr>
            </w:pPr>
          </w:p>
          <w:p w14:paraId="07CC0BE3" w14:textId="77777777" w:rsidR="007A52FF" w:rsidRPr="007A52FF" w:rsidRDefault="007A52FF" w:rsidP="007A52FF">
            <w:pPr>
              <w:jc w:val="center"/>
              <w:rPr>
                <w:sz w:val="22"/>
                <w:szCs w:val="22"/>
              </w:rPr>
            </w:pPr>
          </w:p>
          <w:p w14:paraId="39F0C7E0" w14:textId="77777777" w:rsidR="007A52FF" w:rsidRPr="007A52FF" w:rsidRDefault="007A52FF" w:rsidP="007A52FF">
            <w:pPr>
              <w:jc w:val="center"/>
              <w:rPr>
                <w:sz w:val="22"/>
                <w:szCs w:val="22"/>
              </w:rPr>
            </w:pPr>
          </w:p>
        </w:tc>
        <w:tc>
          <w:tcPr>
            <w:tcW w:w="2386" w:type="dxa"/>
            <w:vMerge w:val="restart"/>
            <w:tcBorders>
              <w:top w:val="single" w:sz="4" w:space="0" w:color="auto"/>
              <w:left w:val="single" w:sz="4" w:space="0" w:color="auto"/>
              <w:right w:val="single" w:sz="4" w:space="0" w:color="auto"/>
            </w:tcBorders>
            <w:shd w:val="clear" w:color="auto" w:fill="auto"/>
            <w:vAlign w:val="center"/>
            <w:hideMark/>
          </w:tcPr>
          <w:p w14:paraId="6530AFFE" w14:textId="77777777" w:rsidR="007A52FF" w:rsidRPr="007A52FF" w:rsidRDefault="007A52FF" w:rsidP="007A52FF">
            <w:pPr>
              <w:widowControl/>
              <w:autoSpaceDE w:val="0"/>
              <w:autoSpaceDN w:val="0"/>
              <w:adjustRightInd w:val="0"/>
              <w:rPr>
                <w:color w:val="000000"/>
                <w:sz w:val="22"/>
                <w:szCs w:val="22"/>
              </w:rPr>
            </w:pPr>
            <w:r w:rsidRPr="007A52FF">
              <w:rPr>
                <w:sz w:val="22"/>
                <w:szCs w:val="22"/>
              </w:rPr>
              <w:t xml:space="preserve">МУП «ЖКХ Шуйского муниципального района», </w:t>
            </w:r>
            <w:r w:rsidRPr="007A52FF">
              <w:rPr>
                <w:bCs/>
                <w:color w:val="000000"/>
                <w:sz w:val="22"/>
                <w:szCs w:val="22"/>
              </w:rPr>
              <w:t>котельная</w:t>
            </w:r>
            <w:r w:rsidRPr="007A52FF">
              <w:rPr>
                <w:sz w:val="22"/>
                <w:szCs w:val="22"/>
              </w:rPr>
              <w:t xml:space="preserve"> п. </w:t>
            </w:r>
            <w:proofErr w:type="spellStart"/>
            <w:r w:rsidRPr="007A52FF">
              <w:rPr>
                <w:sz w:val="22"/>
                <w:szCs w:val="22"/>
              </w:rPr>
              <w:t>Колобово</w:t>
            </w:r>
            <w:proofErr w:type="spellEnd"/>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17DC9864" w14:textId="77777777" w:rsidR="007A52FF" w:rsidRPr="007A52FF" w:rsidRDefault="007A52FF" w:rsidP="007A52FF">
            <w:pPr>
              <w:widowControl/>
              <w:jc w:val="center"/>
              <w:rPr>
                <w:sz w:val="22"/>
                <w:szCs w:val="22"/>
              </w:rPr>
            </w:pPr>
            <w:proofErr w:type="spellStart"/>
            <w:r w:rsidRPr="007A52FF">
              <w:rPr>
                <w:sz w:val="22"/>
                <w:szCs w:val="22"/>
              </w:rPr>
              <w:t>Одноставочный</w:t>
            </w:r>
            <w:proofErr w:type="spellEnd"/>
            <w:r w:rsidRPr="007A52FF">
              <w:rPr>
                <w:sz w:val="22"/>
                <w:szCs w:val="22"/>
              </w:rPr>
              <w:t>, руб./Гкал, НДС не облагается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EE423" w14:textId="77777777" w:rsidR="007A52FF" w:rsidRPr="007A52FF" w:rsidRDefault="007A52FF" w:rsidP="007A52FF">
            <w:pPr>
              <w:jc w:val="center"/>
              <w:rPr>
                <w:sz w:val="22"/>
                <w:szCs w:val="22"/>
              </w:rPr>
            </w:pPr>
            <w:r w:rsidRPr="007A52FF">
              <w:rPr>
                <w:sz w:val="22"/>
                <w:szCs w:val="22"/>
              </w:rPr>
              <w:t>2023</w:t>
            </w:r>
          </w:p>
        </w:tc>
        <w:tc>
          <w:tcPr>
            <w:tcW w:w="20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012C1D9" w14:textId="77777777" w:rsidR="007A52FF" w:rsidRPr="007A52FF" w:rsidRDefault="007A52FF" w:rsidP="007A52FF">
            <w:pPr>
              <w:ind w:left="-59" w:right="-122"/>
              <w:jc w:val="center"/>
              <w:rPr>
                <w:sz w:val="22"/>
                <w:szCs w:val="22"/>
              </w:rPr>
            </w:pPr>
            <w:r w:rsidRPr="007A52FF">
              <w:rPr>
                <w:sz w:val="22"/>
                <w:szCs w:val="22"/>
              </w:rPr>
              <w:t>2 761,05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35EF9" w14:textId="77777777" w:rsidR="007A52FF" w:rsidRPr="007A52FF" w:rsidRDefault="007A52FF" w:rsidP="007A52FF">
            <w:pPr>
              <w:widowControl/>
              <w:jc w:val="center"/>
              <w:rPr>
                <w:sz w:val="22"/>
                <w:szCs w:val="22"/>
              </w:rPr>
            </w:pPr>
            <w:r w:rsidRPr="007A52FF">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287F58B1" w14:textId="77777777" w:rsidR="007A52FF" w:rsidRPr="007A52FF" w:rsidRDefault="007A52FF" w:rsidP="007A52FF">
            <w:pPr>
              <w:widowControl/>
              <w:jc w:val="center"/>
              <w:rPr>
                <w:sz w:val="22"/>
                <w:szCs w:val="22"/>
              </w:rPr>
            </w:pPr>
            <w:r w:rsidRPr="007A52FF">
              <w:rPr>
                <w:sz w:val="22"/>
                <w:szCs w:val="22"/>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387A36CC" w14:textId="77777777" w:rsidR="007A52FF" w:rsidRPr="007A52FF" w:rsidRDefault="007A52FF" w:rsidP="007A52FF">
            <w:pPr>
              <w:widowControl/>
              <w:jc w:val="center"/>
              <w:rPr>
                <w:sz w:val="22"/>
                <w:szCs w:val="22"/>
              </w:rPr>
            </w:pPr>
            <w:r w:rsidRPr="007A52FF">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4395084D" w14:textId="77777777" w:rsidR="007A52FF" w:rsidRPr="007A52FF" w:rsidRDefault="007A52FF" w:rsidP="007A52FF">
            <w:pPr>
              <w:widowControl/>
              <w:jc w:val="center"/>
              <w:rPr>
                <w:sz w:val="22"/>
                <w:szCs w:val="22"/>
              </w:rPr>
            </w:pPr>
            <w:r w:rsidRPr="007A52FF">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C43CB" w14:textId="77777777" w:rsidR="007A52FF" w:rsidRPr="007A52FF" w:rsidRDefault="007A52FF" w:rsidP="007A52FF">
            <w:pPr>
              <w:widowControl/>
              <w:jc w:val="center"/>
              <w:rPr>
                <w:sz w:val="22"/>
                <w:szCs w:val="22"/>
              </w:rPr>
            </w:pPr>
            <w:r w:rsidRPr="007A52FF">
              <w:rPr>
                <w:sz w:val="22"/>
                <w:szCs w:val="22"/>
              </w:rPr>
              <w:t>-</w:t>
            </w:r>
          </w:p>
        </w:tc>
      </w:tr>
      <w:tr w:rsidR="007A52FF" w:rsidRPr="007A52FF" w14:paraId="55587FBC" w14:textId="77777777" w:rsidTr="004A1BC6">
        <w:trPr>
          <w:trHeight w:val="340"/>
        </w:trPr>
        <w:tc>
          <w:tcPr>
            <w:tcW w:w="542" w:type="dxa"/>
            <w:vMerge/>
            <w:tcBorders>
              <w:left w:val="single" w:sz="4" w:space="0" w:color="auto"/>
              <w:right w:val="single" w:sz="4" w:space="0" w:color="auto"/>
            </w:tcBorders>
            <w:shd w:val="clear" w:color="auto" w:fill="auto"/>
            <w:noWrap/>
            <w:vAlign w:val="center"/>
          </w:tcPr>
          <w:p w14:paraId="669660E2" w14:textId="77777777" w:rsidR="007A52FF" w:rsidRPr="007A52FF" w:rsidRDefault="007A52FF" w:rsidP="007A52FF">
            <w:pPr>
              <w:jc w:val="center"/>
              <w:rPr>
                <w:sz w:val="22"/>
                <w:szCs w:val="22"/>
              </w:rPr>
            </w:pPr>
          </w:p>
        </w:tc>
        <w:tc>
          <w:tcPr>
            <w:tcW w:w="2386" w:type="dxa"/>
            <w:vMerge/>
            <w:tcBorders>
              <w:left w:val="single" w:sz="4" w:space="0" w:color="auto"/>
              <w:right w:val="single" w:sz="4" w:space="0" w:color="auto"/>
            </w:tcBorders>
            <w:shd w:val="clear" w:color="auto" w:fill="auto"/>
            <w:vAlign w:val="center"/>
          </w:tcPr>
          <w:p w14:paraId="320FB0F8" w14:textId="77777777" w:rsidR="007A52FF" w:rsidRPr="007A52FF" w:rsidRDefault="007A52FF" w:rsidP="007A52FF">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1F04DF08" w14:textId="77777777" w:rsidR="007A52FF" w:rsidRPr="007A52FF" w:rsidRDefault="007A52FF" w:rsidP="007A52FF">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CED95" w14:textId="77777777" w:rsidR="007A52FF" w:rsidRPr="007A52FF" w:rsidRDefault="007A52FF" w:rsidP="007A52FF">
            <w:pPr>
              <w:jc w:val="center"/>
              <w:rPr>
                <w:sz w:val="22"/>
                <w:szCs w:val="22"/>
              </w:rPr>
            </w:pPr>
            <w:r w:rsidRPr="007A52FF">
              <w:rPr>
                <w:sz w:val="22"/>
                <w:szCs w:val="22"/>
              </w:rPr>
              <w:t>2024</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631F08" w14:textId="77777777" w:rsidR="007A52FF" w:rsidRPr="007A52FF" w:rsidRDefault="007A52FF" w:rsidP="007A52FF">
            <w:pPr>
              <w:ind w:left="-59" w:right="-122"/>
              <w:jc w:val="center"/>
              <w:rPr>
                <w:sz w:val="22"/>
                <w:szCs w:val="22"/>
              </w:rPr>
            </w:pPr>
            <w:r w:rsidRPr="007A52FF">
              <w:rPr>
                <w:sz w:val="22"/>
                <w:szCs w:val="22"/>
              </w:rPr>
              <w:t>2 761,05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A4EB1" w14:textId="77777777" w:rsidR="007A52FF" w:rsidRPr="007A52FF" w:rsidRDefault="007A52FF" w:rsidP="007A52FF">
            <w:pPr>
              <w:ind w:left="-59" w:right="-122"/>
              <w:jc w:val="center"/>
              <w:rPr>
                <w:sz w:val="22"/>
                <w:szCs w:val="22"/>
                <w:lang w:val="en-US"/>
              </w:rPr>
            </w:pPr>
            <w:r w:rsidRPr="007A52FF">
              <w:rPr>
                <w:sz w:val="22"/>
                <w:szCs w:val="22"/>
              </w:rPr>
              <w:t>3 086,85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99E5DF" w14:textId="77777777" w:rsidR="007A52FF" w:rsidRPr="007A52FF" w:rsidRDefault="007A52FF" w:rsidP="007A52FF">
            <w:pPr>
              <w:widowControl/>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4C14625E" w14:textId="77777777" w:rsidR="007A52FF" w:rsidRPr="007A52FF" w:rsidRDefault="007A52FF" w:rsidP="007A52FF">
            <w:pPr>
              <w:widowControl/>
              <w:jc w:val="center"/>
              <w:rPr>
                <w:sz w:val="22"/>
                <w:szCs w:val="22"/>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450E9F7E" w14:textId="77777777" w:rsidR="007A52FF" w:rsidRPr="007A52FF" w:rsidRDefault="007A52FF" w:rsidP="007A52FF">
            <w:pPr>
              <w:widowControl/>
              <w:jc w:val="center"/>
              <w:rPr>
                <w:sz w:val="22"/>
                <w:szCs w:val="22"/>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5D097B77" w14:textId="77777777" w:rsidR="007A52FF" w:rsidRPr="007A52FF" w:rsidRDefault="007A52FF" w:rsidP="007A52FF">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26423" w14:textId="77777777" w:rsidR="007A52FF" w:rsidRPr="007A52FF" w:rsidRDefault="007A52FF" w:rsidP="007A52FF">
            <w:pPr>
              <w:widowControl/>
              <w:jc w:val="center"/>
              <w:rPr>
                <w:sz w:val="22"/>
                <w:szCs w:val="22"/>
              </w:rPr>
            </w:pPr>
          </w:p>
        </w:tc>
      </w:tr>
      <w:tr w:rsidR="007A52FF" w:rsidRPr="007A52FF" w14:paraId="1BFCE6D6" w14:textId="77777777" w:rsidTr="004A1BC6">
        <w:trPr>
          <w:trHeight w:val="340"/>
        </w:trPr>
        <w:tc>
          <w:tcPr>
            <w:tcW w:w="542" w:type="dxa"/>
            <w:vMerge/>
            <w:tcBorders>
              <w:left w:val="single" w:sz="4" w:space="0" w:color="auto"/>
              <w:right w:val="single" w:sz="4" w:space="0" w:color="auto"/>
            </w:tcBorders>
            <w:shd w:val="clear" w:color="auto" w:fill="auto"/>
            <w:noWrap/>
            <w:vAlign w:val="center"/>
          </w:tcPr>
          <w:p w14:paraId="3F293427" w14:textId="77777777" w:rsidR="007A52FF" w:rsidRPr="007A52FF" w:rsidRDefault="007A52FF" w:rsidP="007A52FF">
            <w:pPr>
              <w:jc w:val="center"/>
              <w:rPr>
                <w:sz w:val="22"/>
                <w:szCs w:val="22"/>
              </w:rPr>
            </w:pPr>
          </w:p>
        </w:tc>
        <w:tc>
          <w:tcPr>
            <w:tcW w:w="2386" w:type="dxa"/>
            <w:vMerge/>
            <w:tcBorders>
              <w:left w:val="single" w:sz="4" w:space="0" w:color="auto"/>
              <w:right w:val="single" w:sz="4" w:space="0" w:color="auto"/>
            </w:tcBorders>
            <w:shd w:val="clear" w:color="auto" w:fill="auto"/>
            <w:vAlign w:val="center"/>
          </w:tcPr>
          <w:p w14:paraId="2AC28261" w14:textId="77777777" w:rsidR="007A52FF" w:rsidRPr="007A52FF" w:rsidRDefault="007A52FF" w:rsidP="007A52FF">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03107E49" w14:textId="77777777" w:rsidR="007A52FF" w:rsidRPr="007A52FF" w:rsidRDefault="007A52FF" w:rsidP="007A52FF">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96F18" w14:textId="77777777" w:rsidR="007A52FF" w:rsidRPr="007A52FF" w:rsidRDefault="007A52FF" w:rsidP="007A52FF">
            <w:pPr>
              <w:jc w:val="center"/>
              <w:rPr>
                <w:sz w:val="22"/>
                <w:szCs w:val="22"/>
              </w:rPr>
            </w:pPr>
            <w:r w:rsidRPr="007A52FF">
              <w:rPr>
                <w:sz w:val="22"/>
                <w:szCs w:val="22"/>
              </w:rPr>
              <w:t>2025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7A485" w14:textId="77777777" w:rsidR="007A52FF" w:rsidRPr="007A52FF" w:rsidRDefault="007A52FF" w:rsidP="007A52FF">
            <w:pPr>
              <w:ind w:left="-59" w:right="-122"/>
              <w:jc w:val="center"/>
              <w:rPr>
                <w:sz w:val="22"/>
                <w:szCs w:val="22"/>
              </w:rPr>
            </w:pPr>
            <w:r w:rsidRPr="007A52FF">
              <w:rPr>
                <w:sz w:val="22"/>
                <w:szCs w:val="22"/>
              </w:rPr>
              <w:t>3 086,85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F40A7" w14:textId="77777777" w:rsidR="007A52FF" w:rsidRPr="007A52FF" w:rsidRDefault="007A52FF" w:rsidP="007A52FF">
            <w:pPr>
              <w:ind w:left="-59" w:right="-122"/>
              <w:jc w:val="center"/>
              <w:rPr>
                <w:sz w:val="22"/>
                <w:szCs w:val="22"/>
              </w:rPr>
            </w:pPr>
            <w:r w:rsidRPr="007A52FF">
              <w:rPr>
                <w:sz w:val="22"/>
                <w:szCs w:val="22"/>
                <w:lang w:val="en-US"/>
              </w:rPr>
              <w:t>3 </w:t>
            </w:r>
            <w:r w:rsidRPr="007A52FF">
              <w:rPr>
                <w:sz w:val="22"/>
                <w:szCs w:val="22"/>
              </w:rPr>
              <w:t>262,80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D04BAB" w14:textId="77777777" w:rsidR="007A52FF" w:rsidRPr="007A52FF" w:rsidRDefault="007A52FF" w:rsidP="007A52FF">
            <w:pPr>
              <w:widowControl/>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40F3A27B" w14:textId="77777777" w:rsidR="007A52FF" w:rsidRPr="007A52FF" w:rsidRDefault="007A52FF" w:rsidP="007A52FF">
            <w:pPr>
              <w:widowControl/>
              <w:jc w:val="center"/>
              <w:rPr>
                <w:sz w:val="22"/>
                <w:szCs w:val="22"/>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DAD2DD6" w14:textId="77777777" w:rsidR="007A52FF" w:rsidRPr="007A52FF" w:rsidRDefault="007A52FF" w:rsidP="007A52FF">
            <w:pPr>
              <w:widowControl/>
              <w:jc w:val="center"/>
              <w:rPr>
                <w:sz w:val="22"/>
                <w:szCs w:val="22"/>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57C44CD2" w14:textId="77777777" w:rsidR="007A52FF" w:rsidRPr="007A52FF" w:rsidRDefault="007A52FF" w:rsidP="007A52FF">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40B94" w14:textId="77777777" w:rsidR="007A52FF" w:rsidRPr="007A52FF" w:rsidRDefault="007A52FF" w:rsidP="007A52FF">
            <w:pPr>
              <w:widowControl/>
              <w:jc w:val="center"/>
              <w:rPr>
                <w:sz w:val="22"/>
                <w:szCs w:val="22"/>
              </w:rPr>
            </w:pPr>
          </w:p>
        </w:tc>
      </w:tr>
      <w:tr w:rsidR="007A52FF" w:rsidRPr="007A52FF" w14:paraId="146C1AF3" w14:textId="77777777" w:rsidTr="004A1BC6">
        <w:trPr>
          <w:trHeight w:val="340"/>
        </w:trPr>
        <w:tc>
          <w:tcPr>
            <w:tcW w:w="542" w:type="dxa"/>
            <w:vMerge/>
            <w:tcBorders>
              <w:left w:val="single" w:sz="4" w:space="0" w:color="auto"/>
              <w:right w:val="single" w:sz="4" w:space="0" w:color="auto"/>
            </w:tcBorders>
            <w:shd w:val="clear" w:color="auto" w:fill="auto"/>
            <w:noWrap/>
            <w:vAlign w:val="center"/>
          </w:tcPr>
          <w:p w14:paraId="503070D0" w14:textId="77777777" w:rsidR="007A52FF" w:rsidRPr="007A52FF" w:rsidRDefault="007A52FF" w:rsidP="007A52FF">
            <w:pPr>
              <w:jc w:val="center"/>
              <w:rPr>
                <w:sz w:val="22"/>
                <w:szCs w:val="22"/>
              </w:rPr>
            </w:pPr>
          </w:p>
        </w:tc>
        <w:tc>
          <w:tcPr>
            <w:tcW w:w="2386" w:type="dxa"/>
            <w:vMerge/>
            <w:tcBorders>
              <w:left w:val="single" w:sz="4" w:space="0" w:color="auto"/>
              <w:right w:val="single" w:sz="4" w:space="0" w:color="auto"/>
            </w:tcBorders>
            <w:shd w:val="clear" w:color="auto" w:fill="auto"/>
            <w:vAlign w:val="center"/>
          </w:tcPr>
          <w:p w14:paraId="6D64C9EE" w14:textId="77777777" w:rsidR="007A52FF" w:rsidRPr="007A52FF" w:rsidRDefault="007A52FF" w:rsidP="007A52FF">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4EA39EA7" w14:textId="77777777" w:rsidR="007A52FF" w:rsidRPr="007A52FF" w:rsidRDefault="007A52FF" w:rsidP="007A52FF">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A5BC9" w14:textId="77777777" w:rsidR="007A52FF" w:rsidRPr="007A52FF" w:rsidRDefault="007A52FF" w:rsidP="007A52FF">
            <w:pPr>
              <w:jc w:val="center"/>
              <w:rPr>
                <w:sz w:val="22"/>
                <w:szCs w:val="22"/>
              </w:rPr>
            </w:pPr>
            <w:r w:rsidRPr="007A52FF">
              <w:rPr>
                <w:sz w:val="22"/>
                <w:szCs w:val="22"/>
              </w:rPr>
              <w:t>2026</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70162C" w14:textId="77777777" w:rsidR="007A52FF" w:rsidRPr="007A52FF" w:rsidRDefault="007A52FF" w:rsidP="007A52FF">
            <w:pPr>
              <w:ind w:left="-59" w:right="-122"/>
              <w:jc w:val="center"/>
              <w:rPr>
                <w:sz w:val="22"/>
                <w:szCs w:val="22"/>
              </w:rPr>
            </w:pPr>
            <w:r w:rsidRPr="007A52FF">
              <w:rPr>
                <w:sz w:val="22"/>
                <w:szCs w:val="22"/>
                <w:lang w:val="en-US"/>
              </w:rPr>
              <w:t>3 </w:t>
            </w:r>
            <w:r w:rsidRPr="007A52FF">
              <w:rPr>
                <w:sz w:val="22"/>
                <w:szCs w:val="22"/>
              </w:rPr>
              <w:t>262,80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F5C0C" w14:textId="77777777" w:rsidR="007A52FF" w:rsidRPr="007A52FF" w:rsidRDefault="007A52FF" w:rsidP="007A52FF">
            <w:pPr>
              <w:ind w:left="-59" w:right="-122"/>
              <w:jc w:val="center"/>
              <w:rPr>
                <w:sz w:val="22"/>
                <w:szCs w:val="22"/>
              </w:rPr>
            </w:pPr>
            <w:r w:rsidRPr="007A52FF">
              <w:rPr>
                <w:sz w:val="22"/>
                <w:szCs w:val="22"/>
                <w:lang w:val="en-US"/>
              </w:rPr>
              <w:t>3 </w:t>
            </w:r>
            <w:r w:rsidRPr="007A52FF">
              <w:rPr>
                <w:sz w:val="22"/>
                <w:szCs w:val="22"/>
              </w:rPr>
              <w:t>393,31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4AE578" w14:textId="77777777" w:rsidR="007A52FF" w:rsidRPr="007A52FF" w:rsidRDefault="007A52FF" w:rsidP="007A52FF">
            <w:pPr>
              <w:widowControl/>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1951ED69" w14:textId="77777777" w:rsidR="007A52FF" w:rsidRPr="007A52FF" w:rsidRDefault="007A52FF" w:rsidP="007A52FF">
            <w:pPr>
              <w:widowControl/>
              <w:jc w:val="center"/>
              <w:rPr>
                <w:sz w:val="22"/>
                <w:szCs w:val="22"/>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770D8D30" w14:textId="77777777" w:rsidR="007A52FF" w:rsidRPr="007A52FF" w:rsidRDefault="007A52FF" w:rsidP="007A52FF">
            <w:pPr>
              <w:widowControl/>
              <w:jc w:val="center"/>
              <w:rPr>
                <w:sz w:val="22"/>
                <w:szCs w:val="22"/>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5DEE658B" w14:textId="77777777" w:rsidR="007A52FF" w:rsidRPr="007A52FF" w:rsidRDefault="007A52FF" w:rsidP="007A52FF">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A701F" w14:textId="77777777" w:rsidR="007A52FF" w:rsidRPr="007A52FF" w:rsidRDefault="007A52FF" w:rsidP="007A52FF">
            <w:pPr>
              <w:widowControl/>
              <w:jc w:val="center"/>
              <w:rPr>
                <w:sz w:val="22"/>
                <w:szCs w:val="22"/>
              </w:rPr>
            </w:pPr>
          </w:p>
        </w:tc>
      </w:tr>
      <w:tr w:rsidR="007A52FF" w:rsidRPr="007A52FF" w14:paraId="1194F658" w14:textId="77777777" w:rsidTr="004A1BC6">
        <w:trPr>
          <w:trHeight w:val="340"/>
        </w:trPr>
        <w:tc>
          <w:tcPr>
            <w:tcW w:w="542" w:type="dxa"/>
            <w:vMerge/>
            <w:tcBorders>
              <w:left w:val="single" w:sz="4" w:space="0" w:color="auto"/>
              <w:bottom w:val="single" w:sz="4" w:space="0" w:color="auto"/>
              <w:right w:val="single" w:sz="4" w:space="0" w:color="auto"/>
            </w:tcBorders>
            <w:shd w:val="clear" w:color="auto" w:fill="auto"/>
            <w:noWrap/>
            <w:vAlign w:val="center"/>
          </w:tcPr>
          <w:p w14:paraId="12528CE9" w14:textId="77777777" w:rsidR="007A52FF" w:rsidRPr="007A52FF" w:rsidRDefault="007A52FF" w:rsidP="007A52FF">
            <w:pPr>
              <w:jc w:val="center"/>
              <w:rPr>
                <w:sz w:val="22"/>
                <w:szCs w:val="22"/>
              </w:rPr>
            </w:pPr>
          </w:p>
        </w:tc>
        <w:tc>
          <w:tcPr>
            <w:tcW w:w="2386" w:type="dxa"/>
            <w:vMerge/>
            <w:tcBorders>
              <w:left w:val="single" w:sz="4" w:space="0" w:color="auto"/>
              <w:bottom w:val="single" w:sz="4" w:space="0" w:color="auto"/>
              <w:right w:val="single" w:sz="4" w:space="0" w:color="auto"/>
            </w:tcBorders>
            <w:shd w:val="clear" w:color="auto" w:fill="auto"/>
            <w:vAlign w:val="center"/>
          </w:tcPr>
          <w:p w14:paraId="03F475B4" w14:textId="77777777" w:rsidR="007A52FF" w:rsidRPr="007A52FF" w:rsidRDefault="007A52FF" w:rsidP="007A52FF">
            <w:pPr>
              <w:widowControl/>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shd w:val="clear" w:color="auto" w:fill="auto"/>
            <w:vAlign w:val="center"/>
          </w:tcPr>
          <w:p w14:paraId="54543090" w14:textId="77777777" w:rsidR="007A52FF" w:rsidRPr="007A52FF" w:rsidRDefault="007A52FF" w:rsidP="007A52FF">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7EAAA" w14:textId="77777777" w:rsidR="007A52FF" w:rsidRPr="007A52FF" w:rsidRDefault="007A52FF" w:rsidP="007A52FF">
            <w:pPr>
              <w:jc w:val="center"/>
              <w:rPr>
                <w:sz w:val="22"/>
                <w:szCs w:val="22"/>
              </w:rPr>
            </w:pPr>
            <w:r w:rsidRPr="007A52FF">
              <w:rPr>
                <w:sz w:val="22"/>
                <w:szCs w:val="22"/>
              </w:rPr>
              <w:t>2027</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525A3E" w14:textId="77777777" w:rsidR="007A52FF" w:rsidRPr="007A52FF" w:rsidRDefault="007A52FF" w:rsidP="007A52FF">
            <w:pPr>
              <w:ind w:left="-59" w:right="-122"/>
              <w:jc w:val="center"/>
              <w:rPr>
                <w:sz w:val="22"/>
                <w:szCs w:val="22"/>
                <w:lang w:val="en-US"/>
              </w:rPr>
            </w:pPr>
            <w:r w:rsidRPr="007A52FF">
              <w:rPr>
                <w:sz w:val="22"/>
                <w:szCs w:val="22"/>
                <w:lang w:val="en-US"/>
              </w:rPr>
              <w:t>3 </w:t>
            </w:r>
            <w:r w:rsidRPr="007A52FF">
              <w:rPr>
                <w:sz w:val="22"/>
                <w:szCs w:val="22"/>
              </w:rPr>
              <w:t>393,31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CD83C" w14:textId="77777777" w:rsidR="007A52FF" w:rsidRPr="007A52FF" w:rsidRDefault="007A52FF" w:rsidP="007A52FF">
            <w:pPr>
              <w:ind w:left="-59" w:right="-122"/>
              <w:jc w:val="center"/>
              <w:rPr>
                <w:sz w:val="22"/>
                <w:szCs w:val="22"/>
              </w:rPr>
            </w:pPr>
            <w:r w:rsidRPr="007A52FF">
              <w:rPr>
                <w:sz w:val="22"/>
                <w:szCs w:val="22"/>
              </w:rPr>
              <w:t>3 529,04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E05C39" w14:textId="77777777" w:rsidR="007A52FF" w:rsidRPr="007A52FF" w:rsidRDefault="007A52FF" w:rsidP="007A52FF">
            <w:pPr>
              <w:widowControl/>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7A3EDC3B" w14:textId="77777777" w:rsidR="007A52FF" w:rsidRPr="007A52FF" w:rsidRDefault="007A52FF" w:rsidP="007A52FF">
            <w:pPr>
              <w:widowControl/>
              <w:jc w:val="center"/>
              <w:rPr>
                <w:sz w:val="22"/>
                <w:szCs w:val="22"/>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893C85B" w14:textId="77777777" w:rsidR="007A52FF" w:rsidRPr="007A52FF" w:rsidRDefault="007A52FF" w:rsidP="007A52FF">
            <w:pPr>
              <w:widowControl/>
              <w:jc w:val="center"/>
              <w:rPr>
                <w:sz w:val="22"/>
                <w:szCs w:val="22"/>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387A2DE4" w14:textId="77777777" w:rsidR="007A52FF" w:rsidRPr="007A52FF" w:rsidRDefault="007A52FF" w:rsidP="007A52FF">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F4DB5" w14:textId="77777777" w:rsidR="007A52FF" w:rsidRPr="007A52FF" w:rsidRDefault="007A52FF" w:rsidP="007A52FF">
            <w:pPr>
              <w:widowControl/>
              <w:jc w:val="center"/>
              <w:rPr>
                <w:sz w:val="22"/>
                <w:szCs w:val="22"/>
              </w:rPr>
            </w:pPr>
          </w:p>
        </w:tc>
      </w:tr>
    </w:tbl>
    <w:p w14:paraId="1ABB3C6D" w14:textId="77777777" w:rsidR="007A52FF" w:rsidRPr="007A52FF" w:rsidRDefault="007A52FF" w:rsidP="007A52FF">
      <w:pPr>
        <w:widowControl/>
        <w:autoSpaceDE w:val="0"/>
        <w:autoSpaceDN w:val="0"/>
        <w:adjustRightInd w:val="0"/>
        <w:ind w:firstLine="540"/>
        <w:jc w:val="both"/>
        <w:rPr>
          <w:spacing w:val="2"/>
          <w:sz w:val="22"/>
          <w:szCs w:val="22"/>
          <w:shd w:val="clear" w:color="auto" w:fill="FFFFFF"/>
        </w:rPr>
      </w:pPr>
    </w:p>
    <w:p w14:paraId="1C09ECC1" w14:textId="77777777" w:rsidR="007A52FF" w:rsidRPr="007A52FF" w:rsidRDefault="007A52FF" w:rsidP="007A52FF">
      <w:pPr>
        <w:widowControl/>
        <w:autoSpaceDE w:val="0"/>
        <w:autoSpaceDN w:val="0"/>
        <w:adjustRightInd w:val="0"/>
        <w:ind w:firstLine="540"/>
        <w:jc w:val="both"/>
        <w:rPr>
          <w:spacing w:val="2"/>
          <w:sz w:val="22"/>
          <w:szCs w:val="22"/>
          <w:shd w:val="clear" w:color="auto" w:fill="FFFFFF"/>
        </w:rPr>
      </w:pPr>
      <w:r w:rsidRPr="007A52FF">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 </w:t>
      </w:r>
      <w:hyperlink r:id="rId26" w:history="1">
        <w:r w:rsidRPr="007A52FF">
          <w:rPr>
            <w:spacing w:val="2"/>
            <w:sz w:val="22"/>
            <w:szCs w:val="22"/>
            <w:shd w:val="clear" w:color="auto" w:fill="FFFFFF"/>
          </w:rPr>
          <w:t>Налогового кодекса Российской Федерации</w:t>
        </w:r>
      </w:hyperlink>
      <w:r w:rsidRPr="007A52FF">
        <w:rPr>
          <w:spacing w:val="2"/>
          <w:sz w:val="22"/>
          <w:szCs w:val="22"/>
          <w:shd w:val="clear" w:color="auto" w:fill="FFFFFF"/>
        </w:rPr>
        <w:t>.</w:t>
      </w:r>
    </w:p>
    <w:p w14:paraId="43CC62B5" w14:textId="77777777" w:rsidR="007A52FF" w:rsidRPr="007A52FF" w:rsidRDefault="007A52FF" w:rsidP="007A52FF">
      <w:pPr>
        <w:widowControl/>
        <w:autoSpaceDE w:val="0"/>
        <w:autoSpaceDN w:val="0"/>
        <w:adjustRightInd w:val="0"/>
        <w:ind w:left="540"/>
        <w:jc w:val="both"/>
        <w:rPr>
          <w:sz w:val="22"/>
          <w:szCs w:val="22"/>
        </w:rPr>
      </w:pPr>
      <w:r w:rsidRPr="007A52FF">
        <w:rPr>
          <w:sz w:val="22"/>
          <w:szCs w:val="22"/>
        </w:rPr>
        <w:t xml:space="preserve"> </w:t>
      </w:r>
      <w:r w:rsidRPr="007A52FF">
        <w:rPr>
          <w:spacing w:val="2"/>
          <w:sz w:val="22"/>
          <w:szCs w:val="22"/>
          <w:shd w:val="clear" w:color="auto" w:fill="FFFFFF"/>
        </w:rPr>
        <w:t>* т</w:t>
      </w:r>
      <w:r w:rsidRPr="007A52FF">
        <w:rPr>
          <w:sz w:val="22"/>
          <w:szCs w:val="22"/>
        </w:rPr>
        <w:t>ариф, установленный на 2023 год, вводится в действие с 1 декабря 2022 г.</w:t>
      </w:r>
    </w:p>
    <w:p w14:paraId="56CC9B59" w14:textId="77777777" w:rsidR="005F44C3" w:rsidRPr="005F44C3" w:rsidRDefault="005F44C3" w:rsidP="005F44C3">
      <w:pPr>
        <w:pStyle w:val="24"/>
        <w:widowControl/>
        <w:tabs>
          <w:tab w:val="left" w:pos="851"/>
          <w:tab w:val="left" w:pos="1276"/>
          <w:tab w:val="left" w:pos="1560"/>
        </w:tabs>
        <w:ind w:firstLine="708"/>
        <w:rPr>
          <w:bCs/>
          <w:sz w:val="22"/>
          <w:szCs w:val="22"/>
        </w:rPr>
      </w:pPr>
    </w:p>
    <w:p w14:paraId="511C2B8B" w14:textId="255CE274" w:rsidR="005F44C3" w:rsidRDefault="005F44C3" w:rsidP="005F44C3">
      <w:pPr>
        <w:pStyle w:val="24"/>
        <w:widowControl/>
        <w:tabs>
          <w:tab w:val="left" w:pos="851"/>
          <w:tab w:val="left" w:pos="1276"/>
          <w:tab w:val="left" w:pos="1560"/>
        </w:tabs>
        <w:ind w:firstLine="708"/>
        <w:rPr>
          <w:bCs/>
          <w:sz w:val="22"/>
          <w:szCs w:val="22"/>
        </w:rPr>
      </w:pPr>
      <w:r w:rsidRPr="005F44C3">
        <w:rPr>
          <w:bCs/>
          <w:sz w:val="22"/>
          <w:szCs w:val="22"/>
        </w:rPr>
        <w:t>3.</w:t>
      </w:r>
      <w:r w:rsidRPr="005F44C3">
        <w:rPr>
          <w:bCs/>
          <w:sz w:val="22"/>
          <w:szCs w:val="22"/>
        </w:rPr>
        <w:tab/>
        <w:t>С 01.12.2022 произвести корректировку установленных долгосрочных тарифов на услуги по передаче тепловой энергии, оказываемые МУП «ЖКХ Шуйского муниципального района» на 2024 год, изложив приложение 1 к постановлению Департамента энергетики и тарифов Ивановской области от 17.12.2021 № 57-т/5 в новой редакции</w:t>
      </w:r>
      <w:r w:rsidR="007A52FF">
        <w:rPr>
          <w:bCs/>
          <w:sz w:val="22"/>
          <w:szCs w:val="22"/>
        </w:rPr>
        <w:t>:</w:t>
      </w:r>
    </w:p>
    <w:p w14:paraId="4806CA97" w14:textId="77777777" w:rsidR="00970F1C" w:rsidRDefault="00970F1C" w:rsidP="00FC6788">
      <w:pPr>
        <w:widowControl/>
        <w:autoSpaceDE w:val="0"/>
        <w:autoSpaceDN w:val="0"/>
        <w:adjustRightInd w:val="0"/>
        <w:jc w:val="right"/>
        <w:rPr>
          <w:sz w:val="22"/>
          <w:szCs w:val="22"/>
        </w:rPr>
      </w:pPr>
    </w:p>
    <w:p w14:paraId="13BA0A91" w14:textId="5B398095" w:rsidR="00FC6788" w:rsidRPr="00FC6788" w:rsidRDefault="00FC6788" w:rsidP="00FC6788">
      <w:pPr>
        <w:widowControl/>
        <w:autoSpaceDE w:val="0"/>
        <w:autoSpaceDN w:val="0"/>
        <w:adjustRightInd w:val="0"/>
        <w:jc w:val="right"/>
        <w:rPr>
          <w:sz w:val="22"/>
          <w:szCs w:val="22"/>
        </w:rPr>
      </w:pPr>
      <w:r w:rsidRPr="00FC6788">
        <w:rPr>
          <w:sz w:val="22"/>
          <w:szCs w:val="22"/>
        </w:rPr>
        <w:t>Приложение 1 к постановлению Департамента энергетики и тарифов</w:t>
      </w:r>
    </w:p>
    <w:p w14:paraId="63341638" w14:textId="77777777" w:rsidR="00FC6788" w:rsidRPr="00FC6788" w:rsidRDefault="00FC6788" w:rsidP="00FC6788">
      <w:pPr>
        <w:widowControl/>
        <w:autoSpaceDE w:val="0"/>
        <w:autoSpaceDN w:val="0"/>
        <w:adjustRightInd w:val="0"/>
        <w:jc w:val="right"/>
        <w:rPr>
          <w:sz w:val="22"/>
          <w:szCs w:val="22"/>
        </w:rPr>
      </w:pPr>
      <w:r w:rsidRPr="00FC6788">
        <w:rPr>
          <w:sz w:val="22"/>
          <w:szCs w:val="22"/>
        </w:rPr>
        <w:t xml:space="preserve"> Ивановской области от 17.12.2021 № 57-т/5</w:t>
      </w:r>
    </w:p>
    <w:p w14:paraId="60454F5D" w14:textId="77777777" w:rsidR="00FC6788" w:rsidRPr="00FC6788" w:rsidRDefault="00FC6788" w:rsidP="00FC6788">
      <w:pPr>
        <w:widowControl/>
        <w:autoSpaceDE w:val="0"/>
        <w:autoSpaceDN w:val="0"/>
        <w:adjustRightInd w:val="0"/>
        <w:jc w:val="center"/>
        <w:rPr>
          <w:b/>
          <w:bCs/>
          <w:sz w:val="22"/>
          <w:szCs w:val="22"/>
        </w:rPr>
      </w:pPr>
    </w:p>
    <w:p w14:paraId="5E0287A3" w14:textId="77777777" w:rsidR="00FC6788" w:rsidRPr="00FC6788" w:rsidRDefault="00FC6788" w:rsidP="00FC6788">
      <w:pPr>
        <w:widowControl/>
        <w:autoSpaceDE w:val="0"/>
        <w:autoSpaceDN w:val="0"/>
        <w:adjustRightInd w:val="0"/>
        <w:jc w:val="center"/>
        <w:rPr>
          <w:b/>
          <w:bCs/>
          <w:sz w:val="22"/>
          <w:szCs w:val="22"/>
        </w:rPr>
      </w:pPr>
      <w:r w:rsidRPr="00FC6788">
        <w:rPr>
          <w:b/>
          <w:bCs/>
          <w:sz w:val="22"/>
          <w:szCs w:val="22"/>
        </w:rPr>
        <w:t>Тарифы на услуги по передаче тепловой энергии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824"/>
        <w:gridCol w:w="1961"/>
        <w:gridCol w:w="733"/>
        <w:gridCol w:w="24"/>
        <w:gridCol w:w="1394"/>
        <w:gridCol w:w="1417"/>
        <w:gridCol w:w="850"/>
      </w:tblGrid>
      <w:tr w:rsidR="00FC6788" w:rsidRPr="00FC6788" w14:paraId="5E9A123A" w14:textId="77777777" w:rsidTr="004A1BC6">
        <w:trPr>
          <w:trHeight w:val="270"/>
        </w:trPr>
        <w:tc>
          <w:tcPr>
            <w:tcW w:w="436" w:type="dxa"/>
            <w:vMerge w:val="restart"/>
            <w:shd w:val="clear" w:color="auto" w:fill="auto"/>
            <w:noWrap/>
            <w:vAlign w:val="center"/>
          </w:tcPr>
          <w:p w14:paraId="6999546D" w14:textId="77777777" w:rsidR="00FC6788" w:rsidRPr="00FC6788" w:rsidRDefault="00FC6788" w:rsidP="00FC6788">
            <w:pPr>
              <w:jc w:val="center"/>
            </w:pPr>
            <w:r w:rsidRPr="00FC6788">
              <w:t>№ п/п</w:t>
            </w:r>
          </w:p>
        </w:tc>
        <w:tc>
          <w:tcPr>
            <w:tcW w:w="2824" w:type="dxa"/>
            <w:vMerge w:val="restart"/>
            <w:shd w:val="clear" w:color="auto" w:fill="auto"/>
            <w:vAlign w:val="center"/>
          </w:tcPr>
          <w:p w14:paraId="3A48B888" w14:textId="77777777" w:rsidR="00FC6788" w:rsidRPr="00FC6788" w:rsidRDefault="00FC6788" w:rsidP="00FC6788">
            <w:pPr>
              <w:jc w:val="center"/>
            </w:pPr>
            <w:r w:rsidRPr="00FC6788">
              <w:t>Наименование регулируемой организации</w:t>
            </w:r>
          </w:p>
        </w:tc>
        <w:tc>
          <w:tcPr>
            <w:tcW w:w="1961" w:type="dxa"/>
            <w:vMerge w:val="restart"/>
            <w:shd w:val="clear" w:color="auto" w:fill="auto"/>
            <w:vAlign w:val="center"/>
          </w:tcPr>
          <w:p w14:paraId="12DC1891" w14:textId="77777777" w:rsidR="00FC6788" w:rsidRPr="00FC6788" w:rsidRDefault="00FC6788" w:rsidP="00FC6788">
            <w:pPr>
              <w:jc w:val="center"/>
            </w:pPr>
            <w:r w:rsidRPr="00FC6788">
              <w:t>Вид тарифа</w:t>
            </w:r>
          </w:p>
        </w:tc>
        <w:tc>
          <w:tcPr>
            <w:tcW w:w="757" w:type="dxa"/>
            <w:gridSpan w:val="2"/>
            <w:vMerge w:val="restart"/>
            <w:shd w:val="clear" w:color="auto" w:fill="auto"/>
            <w:noWrap/>
            <w:vAlign w:val="center"/>
          </w:tcPr>
          <w:p w14:paraId="20A74061" w14:textId="77777777" w:rsidR="00FC6788" w:rsidRPr="00FC6788" w:rsidRDefault="00FC6788" w:rsidP="00FC6788">
            <w:pPr>
              <w:jc w:val="center"/>
            </w:pPr>
            <w:r w:rsidRPr="00FC6788">
              <w:t>Год</w:t>
            </w:r>
          </w:p>
        </w:tc>
        <w:tc>
          <w:tcPr>
            <w:tcW w:w="3661" w:type="dxa"/>
            <w:gridSpan w:val="3"/>
            <w:shd w:val="clear" w:color="auto" w:fill="auto"/>
            <w:noWrap/>
            <w:vAlign w:val="center"/>
          </w:tcPr>
          <w:p w14:paraId="4B5D8A93" w14:textId="77777777" w:rsidR="00FC6788" w:rsidRPr="00FC6788" w:rsidRDefault="00FC6788" w:rsidP="00FC6788">
            <w:pPr>
              <w:widowControl/>
              <w:jc w:val="center"/>
            </w:pPr>
            <w:r w:rsidRPr="00FC6788">
              <w:t>Вид теплоносителя</w:t>
            </w:r>
          </w:p>
        </w:tc>
      </w:tr>
      <w:tr w:rsidR="00FC6788" w:rsidRPr="00FC6788" w14:paraId="54D1AC1D" w14:textId="77777777" w:rsidTr="004A1BC6">
        <w:trPr>
          <w:trHeight w:val="298"/>
        </w:trPr>
        <w:tc>
          <w:tcPr>
            <w:tcW w:w="436" w:type="dxa"/>
            <w:vMerge/>
            <w:shd w:val="clear" w:color="auto" w:fill="auto"/>
            <w:vAlign w:val="center"/>
          </w:tcPr>
          <w:p w14:paraId="57BA1954" w14:textId="77777777" w:rsidR="00FC6788" w:rsidRPr="00FC6788" w:rsidRDefault="00FC6788" w:rsidP="00FC6788">
            <w:pPr>
              <w:widowControl/>
              <w:jc w:val="center"/>
            </w:pPr>
          </w:p>
        </w:tc>
        <w:tc>
          <w:tcPr>
            <w:tcW w:w="2824" w:type="dxa"/>
            <w:vMerge/>
            <w:shd w:val="clear" w:color="auto" w:fill="auto"/>
            <w:vAlign w:val="center"/>
          </w:tcPr>
          <w:p w14:paraId="196A98B0" w14:textId="77777777" w:rsidR="00FC6788" w:rsidRPr="00FC6788" w:rsidRDefault="00FC6788" w:rsidP="00FC6788">
            <w:pPr>
              <w:widowControl/>
              <w:jc w:val="center"/>
            </w:pPr>
          </w:p>
        </w:tc>
        <w:tc>
          <w:tcPr>
            <w:tcW w:w="1961" w:type="dxa"/>
            <w:vMerge/>
            <w:shd w:val="clear" w:color="auto" w:fill="auto"/>
            <w:noWrap/>
            <w:vAlign w:val="center"/>
          </w:tcPr>
          <w:p w14:paraId="2970645E" w14:textId="77777777" w:rsidR="00FC6788" w:rsidRPr="00FC6788" w:rsidRDefault="00FC6788" w:rsidP="00FC6788">
            <w:pPr>
              <w:widowControl/>
              <w:jc w:val="center"/>
            </w:pPr>
          </w:p>
        </w:tc>
        <w:tc>
          <w:tcPr>
            <w:tcW w:w="757" w:type="dxa"/>
            <w:gridSpan w:val="2"/>
            <w:vMerge/>
            <w:shd w:val="clear" w:color="auto" w:fill="auto"/>
            <w:noWrap/>
            <w:vAlign w:val="center"/>
          </w:tcPr>
          <w:p w14:paraId="57C7281D" w14:textId="77777777" w:rsidR="00FC6788" w:rsidRPr="00FC6788" w:rsidRDefault="00FC6788" w:rsidP="00FC6788">
            <w:pPr>
              <w:widowControl/>
              <w:jc w:val="center"/>
            </w:pPr>
          </w:p>
        </w:tc>
        <w:tc>
          <w:tcPr>
            <w:tcW w:w="2811" w:type="dxa"/>
            <w:gridSpan w:val="2"/>
            <w:shd w:val="clear" w:color="auto" w:fill="auto"/>
            <w:noWrap/>
            <w:vAlign w:val="center"/>
          </w:tcPr>
          <w:p w14:paraId="0E5AC2B2" w14:textId="77777777" w:rsidR="00FC6788" w:rsidRPr="00FC6788" w:rsidRDefault="00FC6788" w:rsidP="00FC6788">
            <w:pPr>
              <w:widowControl/>
              <w:jc w:val="center"/>
            </w:pPr>
            <w:r w:rsidRPr="00FC6788">
              <w:t>Вода</w:t>
            </w:r>
          </w:p>
        </w:tc>
        <w:tc>
          <w:tcPr>
            <w:tcW w:w="850" w:type="dxa"/>
            <w:vMerge w:val="restart"/>
            <w:shd w:val="clear" w:color="auto" w:fill="auto"/>
            <w:noWrap/>
            <w:vAlign w:val="center"/>
          </w:tcPr>
          <w:p w14:paraId="4AEBD831" w14:textId="77777777" w:rsidR="00FC6788" w:rsidRPr="00FC6788" w:rsidRDefault="00FC6788" w:rsidP="00FC6788">
            <w:pPr>
              <w:widowControl/>
              <w:jc w:val="center"/>
            </w:pPr>
            <w:r w:rsidRPr="00FC6788">
              <w:t>Пар</w:t>
            </w:r>
          </w:p>
        </w:tc>
      </w:tr>
      <w:tr w:rsidR="00FC6788" w:rsidRPr="00FC6788" w14:paraId="154CDDF0" w14:textId="77777777" w:rsidTr="004A1BC6">
        <w:trPr>
          <w:trHeight w:val="540"/>
        </w:trPr>
        <w:tc>
          <w:tcPr>
            <w:tcW w:w="436" w:type="dxa"/>
            <w:vMerge/>
            <w:shd w:val="clear" w:color="auto" w:fill="auto"/>
            <w:noWrap/>
            <w:vAlign w:val="center"/>
          </w:tcPr>
          <w:p w14:paraId="0AC4A5FC" w14:textId="77777777" w:rsidR="00FC6788" w:rsidRPr="00FC6788" w:rsidRDefault="00FC6788" w:rsidP="00FC6788">
            <w:pPr>
              <w:widowControl/>
              <w:jc w:val="center"/>
            </w:pPr>
          </w:p>
        </w:tc>
        <w:tc>
          <w:tcPr>
            <w:tcW w:w="2824" w:type="dxa"/>
            <w:vMerge/>
            <w:shd w:val="clear" w:color="auto" w:fill="auto"/>
            <w:vAlign w:val="center"/>
          </w:tcPr>
          <w:p w14:paraId="35207908" w14:textId="77777777" w:rsidR="00FC6788" w:rsidRPr="00FC6788" w:rsidRDefault="00FC6788" w:rsidP="00FC6788">
            <w:pPr>
              <w:widowControl/>
            </w:pPr>
          </w:p>
        </w:tc>
        <w:tc>
          <w:tcPr>
            <w:tcW w:w="1961" w:type="dxa"/>
            <w:vMerge/>
            <w:shd w:val="clear" w:color="auto" w:fill="auto"/>
            <w:noWrap/>
            <w:vAlign w:val="center"/>
          </w:tcPr>
          <w:p w14:paraId="39D0027F" w14:textId="77777777" w:rsidR="00FC6788" w:rsidRPr="00FC6788" w:rsidRDefault="00FC6788" w:rsidP="00FC6788">
            <w:pPr>
              <w:widowControl/>
              <w:jc w:val="center"/>
            </w:pPr>
          </w:p>
        </w:tc>
        <w:tc>
          <w:tcPr>
            <w:tcW w:w="757" w:type="dxa"/>
            <w:gridSpan w:val="2"/>
            <w:vMerge/>
            <w:shd w:val="clear" w:color="auto" w:fill="auto"/>
            <w:noWrap/>
            <w:vAlign w:val="center"/>
          </w:tcPr>
          <w:p w14:paraId="7BFC8CC3" w14:textId="77777777" w:rsidR="00FC6788" w:rsidRPr="00FC6788" w:rsidRDefault="00FC6788" w:rsidP="00FC6788">
            <w:pPr>
              <w:widowControl/>
              <w:jc w:val="center"/>
            </w:pPr>
          </w:p>
        </w:tc>
        <w:tc>
          <w:tcPr>
            <w:tcW w:w="1394" w:type="dxa"/>
            <w:shd w:val="clear" w:color="auto" w:fill="auto"/>
            <w:noWrap/>
            <w:vAlign w:val="center"/>
          </w:tcPr>
          <w:p w14:paraId="22B111BF" w14:textId="77777777" w:rsidR="00FC6788" w:rsidRPr="00FC6788" w:rsidRDefault="00FC6788" w:rsidP="00FC6788">
            <w:pPr>
              <w:widowControl/>
              <w:jc w:val="center"/>
            </w:pPr>
            <w:r w:rsidRPr="00FC6788">
              <w:t>1 полугодие</w:t>
            </w:r>
          </w:p>
        </w:tc>
        <w:tc>
          <w:tcPr>
            <w:tcW w:w="1417" w:type="dxa"/>
            <w:shd w:val="clear" w:color="auto" w:fill="auto"/>
            <w:vAlign w:val="center"/>
          </w:tcPr>
          <w:p w14:paraId="7E029E6E" w14:textId="77777777" w:rsidR="00FC6788" w:rsidRPr="00FC6788" w:rsidRDefault="00FC6788" w:rsidP="00FC6788">
            <w:pPr>
              <w:widowControl/>
              <w:jc w:val="center"/>
            </w:pPr>
            <w:r w:rsidRPr="00FC6788">
              <w:t>2 полугодие</w:t>
            </w:r>
          </w:p>
        </w:tc>
        <w:tc>
          <w:tcPr>
            <w:tcW w:w="850" w:type="dxa"/>
            <w:vMerge/>
            <w:shd w:val="clear" w:color="auto" w:fill="auto"/>
            <w:vAlign w:val="center"/>
          </w:tcPr>
          <w:p w14:paraId="4584DE31" w14:textId="77777777" w:rsidR="00FC6788" w:rsidRPr="00FC6788" w:rsidRDefault="00FC6788" w:rsidP="00FC6788">
            <w:pPr>
              <w:widowControl/>
              <w:jc w:val="center"/>
            </w:pPr>
          </w:p>
        </w:tc>
      </w:tr>
      <w:tr w:rsidR="00FC6788" w:rsidRPr="00FC6788" w14:paraId="10D4AF75" w14:textId="77777777" w:rsidTr="004A1BC6">
        <w:trPr>
          <w:trHeight w:val="300"/>
        </w:trPr>
        <w:tc>
          <w:tcPr>
            <w:tcW w:w="9639" w:type="dxa"/>
            <w:gridSpan w:val="8"/>
            <w:shd w:val="clear" w:color="auto" w:fill="auto"/>
            <w:noWrap/>
            <w:vAlign w:val="center"/>
          </w:tcPr>
          <w:p w14:paraId="40EAF563" w14:textId="77777777" w:rsidR="00FC6788" w:rsidRPr="00FC6788" w:rsidRDefault="00FC6788" w:rsidP="00FC6788">
            <w:pPr>
              <w:widowControl/>
              <w:jc w:val="center"/>
            </w:pPr>
            <w:r w:rsidRPr="00FC6788">
              <w:t>Для потребителей, в случае отсутствия дифференциации тарифов по схеме подключения</w:t>
            </w:r>
          </w:p>
        </w:tc>
      </w:tr>
      <w:tr w:rsidR="00FC6788" w:rsidRPr="00FC6788" w14:paraId="6653A3C5" w14:textId="77777777" w:rsidTr="004A1BC6">
        <w:trPr>
          <w:trHeight w:val="392"/>
        </w:trPr>
        <w:tc>
          <w:tcPr>
            <w:tcW w:w="436" w:type="dxa"/>
            <w:vMerge w:val="restart"/>
            <w:shd w:val="clear" w:color="auto" w:fill="auto"/>
            <w:noWrap/>
            <w:vAlign w:val="center"/>
          </w:tcPr>
          <w:p w14:paraId="4A5BE2D6" w14:textId="77777777" w:rsidR="00FC6788" w:rsidRPr="00FC6788" w:rsidRDefault="00FC6788" w:rsidP="00FC6788">
            <w:pPr>
              <w:jc w:val="center"/>
            </w:pPr>
            <w:r w:rsidRPr="00FC6788">
              <w:t>1.</w:t>
            </w:r>
          </w:p>
        </w:tc>
        <w:tc>
          <w:tcPr>
            <w:tcW w:w="2824" w:type="dxa"/>
            <w:vMerge w:val="restart"/>
            <w:shd w:val="clear" w:color="auto" w:fill="auto"/>
            <w:vAlign w:val="center"/>
          </w:tcPr>
          <w:p w14:paraId="421A0296" w14:textId="77777777" w:rsidR="00FC6788" w:rsidRPr="00FC6788" w:rsidRDefault="00FC6788" w:rsidP="00FC6788">
            <w:pPr>
              <w:widowControl/>
              <w:rPr>
                <w:bCs/>
              </w:rPr>
            </w:pPr>
          </w:p>
          <w:p w14:paraId="7AE1FBF8" w14:textId="77777777" w:rsidR="00FC6788" w:rsidRPr="00FC6788" w:rsidRDefault="00FC6788" w:rsidP="00FC6788">
            <w:pPr>
              <w:widowControl/>
            </w:pPr>
            <w:r w:rsidRPr="00FC6788">
              <w:rPr>
                <w:bCs/>
                <w:color w:val="000000"/>
              </w:rPr>
              <w:t xml:space="preserve">МУП </w:t>
            </w:r>
            <w:r w:rsidRPr="00FC6788">
              <w:rPr>
                <w:bCs/>
              </w:rPr>
              <w:t xml:space="preserve">«ЖКХ Шуйского муниципального района» (д. </w:t>
            </w:r>
            <w:proofErr w:type="spellStart"/>
            <w:r w:rsidRPr="00FC6788">
              <w:rPr>
                <w:bCs/>
              </w:rPr>
              <w:t>Остапово</w:t>
            </w:r>
            <w:proofErr w:type="spellEnd"/>
            <w:r w:rsidRPr="00FC6788">
              <w:rPr>
                <w:bCs/>
              </w:rPr>
              <w:t>)</w:t>
            </w:r>
          </w:p>
        </w:tc>
        <w:tc>
          <w:tcPr>
            <w:tcW w:w="1961" w:type="dxa"/>
            <w:vMerge w:val="restart"/>
            <w:shd w:val="clear" w:color="auto" w:fill="auto"/>
            <w:vAlign w:val="center"/>
          </w:tcPr>
          <w:p w14:paraId="4A8C643C" w14:textId="77777777" w:rsidR="00FC6788" w:rsidRPr="00FC6788" w:rsidRDefault="00FC6788" w:rsidP="00FC6788">
            <w:pPr>
              <w:widowControl/>
              <w:jc w:val="center"/>
            </w:pPr>
            <w:proofErr w:type="spellStart"/>
            <w:r w:rsidRPr="00FC6788">
              <w:t>Одноставочный</w:t>
            </w:r>
            <w:proofErr w:type="spellEnd"/>
            <w:r w:rsidRPr="00FC6788">
              <w:t>,</w:t>
            </w:r>
          </w:p>
          <w:p w14:paraId="06EE377A" w14:textId="77777777" w:rsidR="00FC6788" w:rsidRPr="00FC6788" w:rsidRDefault="00FC6788" w:rsidP="00FC6788">
            <w:pPr>
              <w:widowControl/>
              <w:jc w:val="center"/>
            </w:pPr>
            <w:r w:rsidRPr="00FC6788">
              <w:t>руб./Гкал,</w:t>
            </w:r>
          </w:p>
          <w:p w14:paraId="7BD30973" w14:textId="77777777" w:rsidR="00FC6788" w:rsidRPr="00FC6788" w:rsidRDefault="00FC6788" w:rsidP="00FC6788">
            <w:pPr>
              <w:widowControl/>
              <w:jc w:val="center"/>
            </w:pPr>
            <w:r w:rsidRPr="00FC6788">
              <w:t>НДС не облагается</w:t>
            </w:r>
          </w:p>
        </w:tc>
        <w:tc>
          <w:tcPr>
            <w:tcW w:w="733" w:type="dxa"/>
            <w:shd w:val="clear" w:color="auto" w:fill="auto"/>
            <w:noWrap/>
            <w:vAlign w:val="center"/>
          </w:tcPr>
          <w:p w14:paraId="6A1E8194" w14:textId="77777777" w:rsidR="00FC6788" w:rsidRPr="00FC6788" w:rsidRDefault="00FC6788" w:rsidP="00FC6788">
            <w:pPr>
              <w:jc w:val="center"/>
            </w:pPr>
            <w:r w:rsidRPr="00FC6788">
              <w:t>2022</w:t>
            </w:r>
          </w:p>
        </w:tc>
        <w:tc>
          <w:tcPr>
            <w:tcW w:w="1418" w:type="dxa"/>
            <w:gridSpan w:val="2"/>
            <w:shd w:val="clear" w:color="auto" w:fill="auto"/>
            <w:noWrap/>
            <w:vAlign w:val="center"/>
          </w:tcPr>
          <w:p w14:paraId="2F5DEDE6" w14:textId="77777777" w:rsidR="00FC6788" w:rsidRPr="00FC6788" w:rsidRDefault="00FC6788" w:rsidP="00FC6788">
            <w:pPr>
              <w:jc w:val="center"/>
            </w:pPr>
            <w:r w:rsidRPr="00FC6788">
              <w:t>404,83</w:t>
            </w:r>
          </w:p>
        </w:tc>
        <w:tc>
          <w:tcPr>
            <w:tcW w:w="1417" w:type="dxa"/>
            <w:shd w:val="clear" w:color="auto" w:fill="auto"/>
            <w:vAlign w:val="center"/>
          </w:tcPr>
          <w:p w14:paraId="417C4FF2" w14:textId="77777777" w:rsidR="00FC6788" w:rsidRPr="00FC6788" w:rsidRDefault="00FC6788" w:rsidP="00FC6788">
            <w:pPr>
              <w:jc w:val="center"/>
            </w:pPr>
            <w:r w:rsidRPr="00FC6788">
              <w:t xml:space="preserve">485,67 </w:t>
            </w:r>
            <w:r w:rsidRPr="00FC6788">
              <w:rPr>
                <w:spacing w:val="2"/>
                <w:sz w:val="22"/>
                <w:szCs w:val="22"/>
                <w:shd w:val="clear" w:color="auto" w:fill="FFFFFF"/>
              </w:rPr>
              <w:t>*</w:t>
            </w:r>
          </w:p>
        </w:tc>
        <w:tc>
          <w:tcPr>
            <w:tcW w:w="850" w:type="dxa"/>
            <w:shd w:val="clear" w:color="auto" w:fill="auto"/>
            <w:noWrap/>
            <w:vAlign w:val="center"/>
          </w:tcPr>
          <w:p w14:paraId="5913C404" w14:textId="77777777" w:rsidR="00FC6788" w:rsidRPr="00FC6788" w:rsidRDefault="00FC6788" w:rsidP="00FC6788">
            <w:pPr>
              <w:jc w:val="center"/>
            </w:pPr>
            <w:r w:rsidRPr="00FC6788">
              <w:t>-</w:t>
            </w:r>
          </w:p>
        </w:tc>
      </w:tr>
      <w:tr w:rsidR="00FC6788" w:rsidRPr="00FC6788" w14:paraId="619F0644" w14:textId="77777777" w:rsidTr="004A1BC6">
        <w:trPr>
          <w:trHeight w:val="392"/>
        </w:trPr>
        <w:tc>
          <w:tcPr>
            <w:tcW w:w="436" w:type="dxa"/>
            <w:vMerge/>
            <w:shd w:val="clear" w:color="auto" w:fill="auto"/>
            <w:noWrap/>
            <w:vAlign w:val="center"/>
          </w:tcPr>
          <w:p w14:paraId="31BE9FFF" w14:textId="77777777" w:rsidR="00FC6788" w:rsidRPr="00FC6788" w:rsidRDefault="00FC6788" w:rsidP="00FC6788">
            <w:pPr>
              <w:jc w:val="center"/>
            </w:pPr>
          </w:p>
        </w:tc>
        <w:tc>
          <w:tcPr>
            <w:tcW w:w="2824" w:type="dxa"/>
            <w:vMerge/>
            <w:shd w:val="clear" w:color="auto" w:fill="auto"/>
            <w:vAlign w:val="center"/>
          </w:tcPr>
          <w:p w14:paraId="790CD4E5" w14:textId="77777777" w:rsidR="00FC6788" w:rsidRPr="00FC6788" w:rsidRDefault="00FC6788" w:rsidP="00FC6788">
            <w:pPr>
              <w:widowControl/>
              <w:rPr>
                <w:bCs/>
                <w:color w:val="000000"/>
              </w:rPr>
            </w:pPr>
          </w:p>
        </w:tc>
        <w:tc>
          <w:tcPr>
            <w:tcW w:w="1961" w:type="dxa"/>
            <w:vMerge/>
            <w:shd w:val="clear" w:color="auto" w:fill="auto"/>
            <w:vAlign w:val="center"/>
          </w:tcPr>
          <w:p w14:paraId="7C505E88" w14:textId="77777777" w:rsidR="00FC6788" w:rsidRPr="00FC6788" w:rsidRDefault="00FC6788" w:rsidP="00FC6788">
            <w:pPr>
              <w:widowControl/>
              <w:jc w:val="center"/>
            </w:pPr>
          </w:p>
        </w:tc>
        <w:tc>
          <w:tcPr>
            <w:tcW w:w="733" w:type="dxa"/>
            <w:shd w:val="clear" w:color="auto" w:fill="auto"/>
            <w:noWrap/>
            <w:vAlign w:val="center"/>
          </w:tcPr>
          <w:p w14:paraId="324785A9" w14:textId="77777777" w:rsidR="00FC6788" w:rsidRPr="00FC6788" w:rsidRDefault="00FC6788" w:rsidP="00FC6788">
            <w:pPr>
              <w:jc w:val="center"/>
            </w:pPr>
            <w:r w:rsidRPr="00FC6788">
              <w:t>2023</w:t>
            </w:r>
          </w:p>
        </w:tc>
        <w:tc>
          <w:tcPr>
            <w:tcW w:w="2835" w:type="dxa"/>
            <w:gridSpan w:val="3"/>
            <w:shd w:val="clear" w:color="auto" w:fill="auto"/>
            <w:noWrap/>
            <w:vAlign w:val="center"/>
          </w:tcPr>
          <w:p w14:paraId="7CDF80C7" w14:textId="77777777" w:rsidR="00FC6788" w:rsidRPr="00FC6788" w:rsidRDefault="00FC6788" w:rsidP="00FC6788">
            <w:pPr>
              <w:jc w:val="center"/>
            </w:pPr>
            <w:r w:rsidRPr="00FC6788">
              <w:t xml:space="preserve">474,54 </w:t>
            </w:r>
            <w:r w:rsidRPr="00FC6788">
              <w:rPr>
                <w:spacing w:val="2"/>
                <w:sz w:val="22"/>
                <w:szCs w:val="22"/>
                <w:shd w:val="clear" w:color="auto" w:fill="FFFFFF"/>
              </w:rPr>
              <w:t>**</w:t>
            </w:r>
          </w:p>
        </w:tc>
        <w:tc>
          <w:tcPr>
            <w:tcW w:w="850" w:type="dxa"/>
            <w:shd w:val="clear" w:color="auto" w:fill="auto"/>
            <w:noWrap/>
            <w:vAlign w:val="center"/>
          </w:tcPr>
          <w:p w14:paraId="255C5113" w14:textId="77777777" w:rsidR="00FC6788" w:rsidRPr="00FC6788" w:rsidRDefault="00FC6788" w:rsidP="00FC6788">
            <w:pPr>
              <w:jc w:val="center"/>
            </w:pPr>
            <w:r w:rsidRPr="00FC6788">
              <w:t>-</w:t>
            </w:r>
          </w:p>
        </w:tc>
      </w:tr>
      <w:tr w:rsidR="00FC6788" w:rsidRPr="00FC6788" w14:paraId="4592D7A8" w14:textId="77777777" w:rsidTr="004A1BC6">
        <w:trPr>
          <w:trHeight w:val="392"/>
        </w:trPr>
        <w:tc>
          <w:tcPr>
            <w:tcW w:w="436" w:type="dxa"/>
            <w:vMerge/>
            <w:shd w:val="clear" w:color="auto" w:fill="auto"/>
            <w:noWrap/>
            <w:vAlign w:val="center"/>
          </w:tcPr>
          <w:p w14:paraId="2CC039AB" w14:textId="77777777" w:rsidR="00FC6788" w:rsidRPr="00FC6788" w:rsidRDefault="00FC6788" w:rsidP="00FC6788">
            <w:pPr>
              <w:jc w:val="center"/>
            </w:pPr>
          </w:p>
        </w:tc>
        <w:tc>
          <w:tcPr>
            <w:tcW w:w="2824" w:type="dxa"/>
            <w:vMerge/>
            <w:shd w:val="clear" w:color="auto" w:fill="auto"/>
            <w:vAlign w:val="center"/>
          </w:tcPr>
          <w:p w14:paraId="65711C3A" w14:textId="77777777" w:rsidR="00FC6788" w:rsidRPr="00FC6788" w:rsidRDefault="00FC6788" w:rsidP="00FC6788">
            <w:pPr>
              <w:widowControl/>
              <w:rPr>
                <w:bCs/>
                <w:color w:val="000000"/>
              </w:rPr>
            </w:pPr>
          </w:p>
        </w:tc>
        <w:tc>
          <w:tcPr>
            <w:tcW w:w="1961" w:type="dxa"/>
            <w:vMerge/>
            <w:shd w:val="clear" w:color="auto" w:fill="auto"/>
            <w:vAlign w:val="center"/>
          </w:tcPr>
          <w:p w14:paraId="3F54C55F" w14:textId="77777777" w:rsidR="00FC6788" w:rsidRPr="00FC6788" w:rsidRDefault="00FC6788" w:rsidP="00FC6788">
            <w:pPr>
              <w:widowControl/>
              <w:jc w:val="center"/>
            </w:pPr>
          </w:p>
        </w:tc>
        <w:tc>
          <w:tcPr>
            <w:tcW w:w="733" w:type="dxa"/>
            <w:shd w:val="clear" w:color="auto" w:fill="auto"/>
            <w:noWrap/>
            <w:vAlign w:val="center"/>
          </w:tcPr>
          <w:p w14:paraId="3224A15C" w14:textId="77777777" w:rsidR="00FC6788" w:rsidRPr="00FC6788" w:rsidRDefault="00FC6788" w:rsidP="00FC6788">
            <w:pPr>
              <w:jc w:val="center"/>
            </w:pPr>
            <w:r w:rsidRPr="00FC6788">
              <w:t>2024</w:t>
            </w:r>
          </w:p>
        </w:tc>
        <w:tc>
          <w:tcPr>
            <w:tcW w:w="1418" w:type="dxa"/>
            <w:gridSpan w:val="2"/>
            <w:shd w:val="clear" w:color="auto" w:fill="auto"/>
            <w:noWrap/>
            <w:vAlign w:val="center"/>
          </w:tcPr>
          <w:p w14:paraId="424F03B7" w14:textId="77777777" w:rsidR="00FC6788" w:rsidRPr="00FC6788" w:rsidRDefault="00FC6788" w:rsidP="00FC6788">
            <w:pPr>
              <w:jc w:val="center"/>
            </w:pPr>
            <w:r w:rsidRPr="00FC6788">
              <w:t>419,33</w:t>
            </w:r>
          </w:p>
        </w:tc>
        <w:tc>
          <w:tcPr>
            <w:tcW w:w="1417" w:type="dxa"/>
            <w:shd w:val="clear" w:color="auto" w:fill="auto"/>
            <w:vAlign w:val="center"/>
          </w:tcPr>
          <w:p w14:paraId="6C4E4D48" w14:textId="77777777" w:rsidR="00FC6788" w:rsidRPr="00FC6788" w:rsidRDefault="00FC6788" w:rsidP="00FC6788">
            <w:pPr>
              <w:jc w:val="center"/>
            </w:pPr>
            <w:r w:rsidRPr="00FC6788">
              <w:t>467,87</w:t>
            </w:r>
          </w:p>
        </w:tc>
        <w:tc>
          <w:tcPr>
            <w:tcW w:w="850" w:type="dxa"/>
            <w:shd w:val="clear" w:color="auto" w:fill="auto"/>
            <w:noWrap/>
            <w:vAlign w:val="center"/>
          </w:tcPr>
          <w:p w14:paraId="12F7C024" w14:textId="77777777" w:rsidR="00FC6788" w:rsidRPr="00FC6788" w:rsidRDefault="00FC6788" w:rsidP="00FC6788">
            <w:pPr>
              <w:jc w:val="center"/>
            </w:pPr>
            <w:r w:rsidRPr="00FC6788">
              <w:t>-</w:t>
            </w:r>
          </w:p>
        </w:tc>
      </w:tr>
      <w:tr w:rsidR="00FC6788" w:rsidRPr="00FC6788" w14:paraId="0CA10B49" w14:textId="77777777" w:rsidTr="004A1BC6">
        <w:trPr>
          <w:trHeight w:val="392"/>
        </w:trPr>
        <w:tc>
          <w:tcPr>
            <w:tcW w:w="436" w:type="dxa"/>
            <w:vMerge w:val="restart"/>
            <w:shd w:val="clear" w:color="auto" w:fill="auto"/>
            <w:noWrap/>
            <w:vAlign w:val="center"/>
          </w:tcPr>
          <w:p w14:paraId="2D6812D0" w14:textId="77777777" w:rsidR="00FC6788" w:rsidRPr="00FC6788" w:rsidRDefault="00FC6788" w:rsidP="00FC6788">
            <w:pPr>
              <w:jc w:val="center"/>
            </w:pPr>
            <w:r w:rsidRPr="00FC6788">
              <w:t xml:space="preserve">2. </w:t>
            </w:r>
          </w:p>
        </w:tc>
        <w:tc>
          <w:tcPr>
            <w:tcW w:w="2824" w:type="dxa"/>
            <w:vMerge w:val="restart"/>
            <w:shd w:val="clear" w:color="auto" w:fill="auto"/>
            <w:vAlign w:val="center"/>
          </w:tcPr>
          <w:p w14:paraId="0CA673AE" w14:textId="77777777" w:rsidR="00FC6788" w:rsidRPr="00FC6788" w:rsidRDefault="00FC6788" w:rsidP="00FC6788">
            <w:pPr>
              <w:widowControl/>
              <w:rPr>
                <w:bCs/>
                <w:color w:val="000000"/>
              </w:rPr>
            </w:pPr>
            <w:r w:rsidRPr="00FC6788">
              <w:rPr>
                <w:bCs/>
                <w:color w:val="000000"/>
              </w:rPr>
              <w:t xml:space="preserve">МУП </w:t>
            </w:r>
            <w:r w:rsidRPr="00FC6788">
              <w:rPr>
                <w:bCs/>
              </w:rPr>
              <w:t xml:space="preserve">«ЖКХ Шуйского муниципального района» (с. </w:t>
            </w:r>
            <w:proofErr w:type="spellStart"/>
            <w:r w:rsidRPr="00FC6788">
              <w:rPr>
                <w:bCs/>
              </w:rPr>
              <w:t>Сергеево</w:t>
            </w:r>
            <w:proofErr w:type="spellEnd"/>
            <w:r w:rsidRPr="00FC6788">
              <w:rPr>
                <w:bCs/>
              </w:rPr>
              <w:t>)</w:t>
            </w:r>
          </w:p>
        </w:tc>
        <w:tc>
          <w:tcPr>
            <w:tcW w:w="1961" w:type="dxa"/>
            <w:vMerge w:val="restart"/>
            <w:shd w:val="clear" w:color="auto" w:fill="auto"/>
            <w:vAlign w:val="center"/>
          </w:tcPr>
          <w:p w14:paraId="68B0A3F0" w14:textId="77777777" w:rsidR="00FC6788" w:rsidRPr="00FC6788" w:rsidRDefault="00FC6788" w:rsidP="00FC6788">
            <w:pPr>
              <w:widowControl/>
              <w:jc w:val="center"/>
            </w:pPr>
            <w:proofErr w:type="spellStart"/>
            <w:r w:rsidRPr="00FC6788">
              <w:t>Одноставочный</w:t>
            </w:r>
            <w:proofErr w:type="spellEnd"/>
            <w:r w:rsidRPr="00FC6788">
              <w:t>,</w:t>
            </w:r>
          </w:p>
          <w:p w14:paraId="5B8E2433" w14:textId="77777777" w:rsidR="00FC6788" w:rsidRPr="00FC6788" w:rsidRDefault="00FC6788" w:rsidP="00FC6788">
            <w:pPr>
              <w:widowControl/>
              <w:jc w:val="center"/>
            </w:pPr>
            <w:r w:rsidRPr="00FC6788">
              <w:t>руб./Гкал,</w:t>
            </w:r>
          </w:p>
          <w:p w14:paraId="770F9596" w14:textId="77777777" w:rsidR="00FC6788" w:rsidRPr="00FC6788" w:rsidRDefault="00FC6788" w:rsidP="00FC6788">
            <w:pPr>
              <w:widowControl/>
              <w:jc w:val="center"/>
            </w:pPr>
            <w:r w:rsidRPr="00FC6788">
              <w:t>НДС не облагается</w:t>
            </w:r>
          </w:p>
        </w:tc>
        <w:tc>
          <w:tcPr>
            <w:tcW w:w="733" w:type="dxa"/>
            <w:shd w:val="clear" w:color="auto" w:fill="auto"/>
            <w:noWrap/>
            <w:vAlign w:val="center"/>
          </w:tcPr>
          <w:p w14:paraId="2BEA8C43" w14:textId="77777777" w:rsidR="00FC6788" w:rsidRPr="00FC6788" w:rsidRDefault="00FC6788" w:rsidP="00FC6788">
            <w:pPr>
              <w:jc w:val="center"/>
            </w:pPr>
            <w:r w:rsidRPr="00FC6788">
              <w:t>2022</w:t>
            </w:r>
          </w:p>
        </w:tc>
        <w:tc>
          <w:tcPr>
            <w:tcW w:w="1418" w:type="dxa"/>
            <w:gridSpan w:val="2"/>
            <w:shd w:val="clear" w:color="auto" w:fill="auto"/>
            <w:noWrap/>
            <w:vAlign w:val="center"/>
          </w:tcPr>
          <w:p w14:paraId="6013A80D" w14:textId="77777777" w:rsidR="00FC6788" w:rsidRPr="00FC6788" w:rsidRDefault="00FC6788" w:rsidP="00FC6788">
            <w:pPr>
              <w:jc w:val="center"/>
            </w:pPr>
            <w:r w:rsidRPr="00FC6788">
              <w:t>3 466,58</w:t>
            </w:r>
          </w:p>
        </w:tc>
        <w:tc>
          <w:tcPr>
            <w:tcW w:w="1417" w:type="dxa"/>
            <w:shd w:val="clear" w:color="auto" w:fill="auto"/>
            <w:vAlign w:val="center"/>
          </w:tcPr>
          <w:p w14:paraId="6D22E006" w14:textId="77777777" w:rsidR="00FC6788" w:rsidRPr="00FC6788" w:rsidRDefault="00FC6788" w:rsidP="00FC6788">
            <w:pPr>
              <w:jc w:val="center"/>
            </w:pPr>
            <w:r w:rsidRPr="00FC6788">
              <w:t xml:space="preserve">6 112,86 </w:t>
            </w:r>
            <w:r w:rsidRPr="00FC6788">
              <w:rPr>
                <w:spacing w:val="2"/>
                <w:sz w:val="22"/>
                <w:szCs w:val="22"/>
                <w:shd w:val="clear" w:color="auto" w:fill="FFFFFF"/>
              </w:rPr>
              <w:t>*</w:t>
            </w:r>
          </w:p>
        </w:tc>
        <w:tc>
          <w:tcPr>
            <w:tcW w:w="850" w:type="dxa"/>
            <w:shd w:val="clear" w:color="auto" w:fill="auto"/>
            <w:noWrap/>
            <w:vAlign w:val="center"/>
          </w:tcPr>
          <w:p w14:paraId="6DF93632" w14:textId="77777777" w:rsidR="00FC6788" w:rsidRPr="00FC6788" w:rsidRDefault="00FC6788" w:rsidP="00FC6788">
            <w:pPr>
              <w:jc w:val="center"/>
            </w:pPr>
            <w:r w:rsidRPr="00FC6788">
              <w:t>-</w:t>
            </w:r>
          </w:p>
        </w:tc>
      </w:tr>
      <w:tr w:rsidR="00FC6788" w:rsidRPr="00FC6788" w14:paraId="7C539101" w14:textId="77777777" w:rsidTr="004A1BC6">
        <w:trPr>
          <w:trHeight w:val="392"/>
        </w:trPr>
        <w:tc>
          <w:tcPr>
            <w:tcW w:w="436" w:type="dxa"/>
            <w:vMerge/>
            <w:shd w:val="clear" w:color="auto" w:fill="auto"/>
            <w:noWrap/>
            <w:vAlign w:val="center"/>
          </w:tcPr>
          <w:p w14:paraId="193AB162" w14:textId="77777777" w:rsidR="00FC6788" w:rsidRPr="00FC6788" w:rsidRDefault="00FC6788" w:rsidP="00FC6788">
            <w:pPr>
              <w:jc w:val="center"/>
            </w:pPr>
          </w:p>
        </w:tc>
        <w:tc>
          <w:tcPr>
            <w:tcW w:w="2824" w:type="dxa"/>
            <w:vMerge/>
            <w:shd w:val="clear" w:color="auto" w:fill="auto"/>
            <w:vAlign w:val="center"/>
          </w:tcPr>
          <w:p w14:paraId="7BB3C97A" w14:textId="77777777" w:rsidR="00FC6788" w:rsidRPr="00FC6788" w:rsidRDefault="00FC6788" w:rsidP="00FC6788">
            <w:pPr>
              <w:widowControl/>
              <w:rPr>
                <w:bCs/>
                <w:color w:val="000000"/>
              </w:rPr>
            </w:pPr>
          </w:p>
        </w:tc>
        <w:tc>
          <w:tcPr>
            <w:tcW w:w="1961" w:type="dxa"/>
            <w:vMerge/>
            <w:shd w:val="clear" w:color="auto" w:fill="auto"/>
            <w:vAlign w:val="center"/>
          </w:tcPr>
          <w:p w14:paraId="3B453519" w14:textId="77777777" w:rsidR="00FC6788" w:rsidRPr="00FC6788" w:rsidRDefault="00FC6788" w:rsidP="00FC6788">
            <w:pPr>
              <w:widowControl/>
              <w:jc w:val="center"/>
            </w:pPr>
          </w:p>
        </w:tc>
        <w:tc>
          <w:tcPr>
            <w:tcW w:w="733" w:type="dxa"/>
            <w:shd w:val="clear" w:color="auto" w:fill="auto"/>
            <w:noWrap/>
            <w:vAlign w:val="center"/>
          </w:tcPr>
          <w:p w14:paraId="6912C996" w14:textId="77777777" w:rsidR="00FC6788" w:rsidRPr="00FC6788" w:rsidRDefault="00FC6788" w:rsidP="00FC6788">
            <w:pPr>
              <w:jc w:val="center"/>
            </w:pPr>
            <w:r w:rsidRPr="00FC6788">
              <w:t>2023</w:t>
            </w:r>
          </w:p>
        </w:tc>
        <w:tc>
          <w:tcPr>
            <w:tcW w:w="2835" w:type="dxa"/>
            <w:gridSpan w:val="3"/>
            <w:shd w:val="clear" w:color="auto" w:fill="auto"/>
            <w:noWrap/>
            <w:vAlign w:val="center"/>
          </w:tcPr>
          <w:p w14:paraId="10CC609A" w14:textId="77777777" w:rsidR="00FC6788" w:rsidRPr="00FC6788" w:rsidRDefault="00FC6788" w:rsidP="00FC6788">
            <w:pPr>
              <w:jc w:val="center"/>
            </w:pPr>
            <w:r w:rsidRPr="00FC6788">
              <w:t xml:space="preserve">4 981,99 </w:t>
            </w:r>
            <w:r w:rsidRPr="00FC6788">
              <w:rPr>
                <w:spacing w:val="2"/>
                <w:sz w:val="22"/>
                <w:szCs w:val="22"/>
                <w:shd w:val="clear" w:color="auto" w:fill="FFFFFF"/>
              </w:rPr>
              <w:t>**</w:t>
            </w:r>
          </w:p>
        </w:tc>
        <w:tc>
          <w:tcPr>
            <w:tcW w:w="850" w:type="dxa"/>
            <w:shd w:val="clear" w:color="auto" w:fill="auto"/>
            <w:noWrap/>
            <w:vAlign w:val="center"/>
          </w:tcPr>
          <w:p w14:paraId="0BA2B702" w14:textId="77777777" w:rsidR="00FC6788" w:rsidRPr="00FC6788" w:rsidRDefault="00FC6788" w:rsidP="00FC6788">
            <w:pPr>
              <w:jc w:val="center"/>
            </w:pPr>
            <w:r w:rsidRPr="00FC6788">
              <w:t>-</w:t>
            </w:r>
          </w:p>
        </w:tc>
      </w:tr>
      <w:tr w:rsidR="00FC6788" w:rsidRPr="00FC6788" w14:paraId="5C411773" w14:textId="77777777" w:rsidTr="004A1BC6">
        <w:trPr>
          <w:trHeight w:val="392"/>
        </w:trPr>
        <w:tc>
          <w:tcPr>
            <w:tcW w:w="436" w:type="dxa"/>
            <w:vMerge/>
            <w:shd w:val="clear" w:color="auto" w:fill="auto"/>
            <w:noWrap/>
            <w:vAlign w:val="center"/>
          </w:tcPr>
          <w:p w14:paraId="2CEEC5EE" w14:textId="77777777" w:rsidR="00FC6788" w:rsidRPr="00FC6788" w:rsidRDefault="00FC6788" w:rsidP="00FC6788">
            <w:pPr>
              <w:jc w:val="center"/>
            </w:pPr>
          </w:p>
        </w:tc>
        <w:tc>
          <w:tcPr>
            <w:tcW w:w="2824" w:type="dxa"/>
            <w:vMerge/>
            <w:shd w:val="clear" w:color="auto" w:fill="auto"/>
            <w:vAlign w:val="center"/>
          </w:tcPr>
          <w:p w14:paraId="5F2C0AF5" w14:textId="77777777" w:rsidR="00FC6788" w:rsidRPr="00FC6788" w:rsidRDefault="00FC6788" w:rsidP="00FC6788">
            <w:pPr>
              <w:widowControl/>
              <w:rPr>
                <w:bCs/>
                <w:color w:val="000000"/>
              </w:rPr>
            </w:pPr>
          </w:p>
        </w:tc>
        <w:tc>
          <w:tcPr>
            <w:tcW w:w="1961" w:type="dxa"/>
            <w:vMerge/>
            <w:shd w:val="clear" w:color="auto" w:fill="auto"/>
            <w:vAlign w:val="center"/>
          </w:tcPr>
          <w:p w14:paraId="37AD4E7E" w14:textId="77777777" w:rsidR="00FC6788" w:rsidRPr="00FC6788" w:rsidRDefault="00FC6788" w:rsidP="00FC6788">
            <w:pPr>
              <w:widowControl/>
              <w:jc w:val="center"/>
            </w:pPr>
          </w:p>
        </w:tc>
        <w:tc>
          <w:tcPr>
            <w:tcW w:w="733" w:type="dxa"/>
            <w:shd w:val="clear" w:color="auto" w:fill="auto"/>
            <w:noWrap/>
            <w:vAlign w:val="center"/>
          </w:tcPr>
          <w:p w14:paraId="0EA90A6C" w14:textId="77777777" w:rsidR="00FC6788" w:rsidRPr="00FC6788" w:rsidRDefault="00FC6788" w:rsidP="00FC6788">
            <w:pPr>
              <w:jc w:val="center"/>
            </w:pPr>
            <w:r w:rsidRPr="00FC6788">
              <w:t>2024</w:t>
            </w:r>
          </w:p>
        </w:tc>
        <w:tc>
          <w:tcPr>
            <w:tcW w:w="1418" w:type="dxa"/>
            <w:gridSpan w:val="2"/>
            <w:shd w:val="clear" w:color="auto" w:fill="auto"/>
            <w:noWrap/>
            <w:vAlign w:val="center"/>
          </w:tcPr>
          <w:p w14:paraId="06019220" w14:textId="77777777" w:rsidR="00FC6788" w:rsidRPr="00FC6788" w:rsidRDefault="00FC6788" w:rsidP="00FC6788">
            <w:pPr>
              <w:jc w:val="center"/>
            </w:pPr>
            <w:r w:rsidRPr="00FC6788">
              <w:t>3 263,12</w:t>
            </w:r>
          </w:p>
        </w:tc>
        <w:tc>
          <w:tcPr>
            <w:tcW w:w="1417" w:type="dxa"/>
            <w:shd w:val="clear" w:color="auto" w:fill="auto"/>
            <w:vAlign w:val="center"/>
          </w:tcPr>
          <w:p w14:paraId="054F94A5" w14:textId="77777777" w:rsidR="00FC6788" w:rsidRPr="00FC6788" w:rsidRDefault="00FC6788" w:rsidP="00FC6788">
            <w:pPr>
              <w:jc w:val="center"/>
            </w:pPr>
            <w:r w:rsidRPr="00FC6788">
              <w:t>3 519,75</w:t>
            </w:r>
          </w:p>
        </w:tc>
        <w:tc>
          <w:tcPr>
            <w:tcW w:w="850" w:type="dxa"/>
            <w:shd w:val="clear" w:color="auto" w:fill="auto"/>
            <w:noWrap/>
            <w:vAlign w:val="center"/>
          </w:tcPr>
          <w:p w14:paraId="59062833" w14:textId="77777777" w:rsidR="00FC6788" w:rsidRPr="00FC6788" w:rsidRDefault="00FC6788" w:rsidP="00FC6788">
            <w:pPr>
              <w:jc w:val="center"/>
            </w:pPr>
            <w:r w:rsidRPr="00FC6788">
              <w:t>-</w:t>
            </w:r>
          </w:p>
        </w:tc>
      </w:tr>
    </w:tbl>
    <w:p w14:paraId="482D7855" w14:textId="77777777" w:rsidR="00FC6788" w:rsidRPr="00FC6788" w:rsidRDefault="00FC6788" w:rsidP="00FC6788">
      <w:pPr>
        <w:widowControl/>
        <w:autoSpaceDE w:val="0"/>
        <w:autoSpaceDN w:val="0"/>
        <w:adjustRightInd w:val="0"/>
        <w:jc w:val="center"/>
        <w:rPr>
          <w:b/>
          <w:bCs/>
          <w:sz w:val="22"/>
          <w:szCs w:val="22"/>
        </w:rPr>
      </w:pPr>
    </w:p>
    <w:p w14:paraId="136E41C1" w14:textId="77777777" w:rsidR="00FC6788" w:rsidRPr="00FC6788" w:rsidRDefault="00FC6788" w:rsidP="00FC6788">
      <w:pPr>
        <w:widowControl/>
        <w:autoSpaceDE w:val="0"/>
        <w:autoSpaceDN w:val="0"/>
        <w:adjustRightInd w:val="0"/>
        <w:ind w:firstLine="540"/>
        <w:jc w:val="both"/>
        <w:rPr>
          <w:sz w:val="22"/>
          <w:szCs w:val="22"/>
        </w:rPr>
      </w:pPr>
      <w:r w:rsidRPr="00FC6788">
        <w:rPr>
          <w:sz w:val="22"/>
          <w:szCs w:val="22"/>
        </w:rPr>
        <w:lastRenderedPageBreak/>
        <w:t xml:space="preserve">Примечание. Организация применяет упрощенную систему налогообложения в соответствии с </w:t>
      </w:r>
      <w:hyperlink r:id="rId27" w:history="1">
        <w:r w:rsidRPr="00FC6788">
          <w:rPr>
            <w:sz w:val="22"/>
            <w:szCs w:val="22"/>
          </w:rPr>
          <w:t>Главой 26.2</w:t>
        </w:r>
      </w:hyperlink>
      <w:r w:rsidRPr="00FC6788">
        <w:rPr>
          <w:sz w:val="22"/>
          <w:szCs w:val="22"/>
        </w:rPr>
        <w:t xml:space="preserve"> части 2 Налогового кодекса Российской Федерации.</w:t>
      </w:r>
    </w:p>
    <w:p w14:paraId="07DD39AC" w14:textId="77777777" w:rsidR="00FC6788" w:rsidRPr="00FC6788" w:rsidRDefault="00FC6788" w:rsidP="00FC6788">
      <w:pPr>
        <w:tabs>
          <w:tab w:val="left" w:pos="993"/>
        </w:tabs>
        <w:autoSpaceDE w:val="0"/>
        <w:autoSpaceDN w:val="0"/>
        <w:adjustRightInd w:val="0"/>
        <w:ind w:left="567"/>
        <w:jc w:val="both"/>
        <w:rPr>
          <w:spacing w:val="2"/>
          <w:sz w:val="22"/>
          <w:szCs w:val="22"/>
          <w:shd w:val="clear" w:color="auto" w:fill="FFFFFF"/>
        </w:rPr>
      </w:pPr>
      <w:r w:rsidRPr="00FC6788">
        <w:rPr>
          <w:spacing w:val="2"/>
          <w:sz w:val="22"/>
          <w:szCs w:val="22"/>
          <w:shd w:val="clear" w:color="auto" w:fill="FFFFFF"/>
        </w:rPr>
        <w:t>* Тариф действует по 30 ноября 2022 г. включительно.</w:t>
      </w:r>
    </w:p>
    <w:p w14:paraId="4CFA2392" w14:textId="77777777" w:rsidR="00FC6788" w:rsidRPr="00FC6788" w:rsidRDefault="00FC6788" w:rsidP="00FC6788">
      <w:pPr>
        <w:tabs>
          <w:tab w:val="left" w:pos="993"/>
        </w:tabs>
        <w:autoSpaceDE w:val="0"/>
        <w:autoSpaceDN w:val="0"/>
        <w:adjustRightInd w:val="0"/>
        <w:ind w:firstLine="567"/>
        <w:jc w:val="both"/>
        <w:outlineLvl w:val="3"/>
        <w:rPr>
          <w:sz w:val="22"/>
          <w:szCs w:val="22"/>
        </w:rPr>
      </w:pPr>
      <w:r w:rsidRPr="00FC6788">
        <w:rPr>
          <w:spacing w:val="2"/>
          <w:sz w:val="22"/>
          <w:szCs w:val="22"/>
          <w:shd w:val="clear" w:color="auto" w:fill="FFFFFF"/>
        </w:rPr>
        <w:t>** Т</w:t>
      </w:r>
      <w:r w:rsidRPr="00FC6788">
        <w:rPr>
          <w:sz w:val="22"/>
          <w:szCs w:val="22"/>
        </w:rPr>
        <w:t>ариф, установленный на 2023 год, вводится в действие с 1 декабря 2022 г.</w:t>
      </w:r>
    </w:p>
    <w:p w14:paraId="66665D70" w14:textId="77777777" w:rsidR="007A52FF" w:rsidRPr="005F44C3" w:rsidRDefault="007A52FF" w:rsidP="005F44C3">
      <w:pPr>
        <w:pStyle w:val="24"/>
        <w:widowControl/>
        <w:tabs>
          <w:tab w:val="left" w:pos="851"/>
          <w:tab w:val="left" w:pos="1276"/>
          <w:tab w:val="left" w:pos="1560"/>
        </w:tabs>
        <w:ind w:firstLine="708"/>
        <w:rPr>
          <w:bCs/>
          <w:sz w:val="22"/>
          <w:szCs w:val="22"/>
        </w:rPr>
      </w:pPr>
    </w:p>
    <w:p w14:paraId="40BF4BB0" w14:textId="378B4189" w:rsidR="005F44C3" w:rsidRDefault="005F44C3" w:rsidP="005F44C3">
      <w:pPr>
        <w:pStyle w:val="24"/>
        <w:widowControl/>
        <w:tabs>
          <w:tab w:val="left" w:pos="851"/>
          <w:tab w:val="left" w:pos="1276"/>
          <w:tab w:val="left" w:pos="1560"/>
        </w:tabs>
        <w:ind w:firstLine="708"/>
        <w:rPr>
          <w:bCs/>
          <w:sz w:val="22"/>
          <w:szCs w:val="22"/>
        </w:rPr>
      </w:pPr>
      <w:r w:rsidRPr="005F44C3">
        <w:rPr>
          <w:bCs/>
          <w:sz w:val="22"/>
          <w:szCs w:val="22"/>
        </w:rPr>
        <w:t>4.</w:t>
      </w:r>
      <w:r w:rsidRPr="005F44C3">
        <w:rPr>
          <w:bCs/>
          <w:sz w:val="22"/>
          <w:szCs w:val="22"/>
        </w:rPr>
        <w:tab/>
        <w:t>Установить долгосрочные тарифы на тепловую энергию для потребителей МУП «ЖКХ Шуйского муниципального района» на 2024-2028 годы</w:t>
      </w:r>
      <w:r w:rsidR="00FC6788">
        <w:rPr>
          <w:bCs/>
          <w:sz w:val="22"/>
          <w:szCs w:val="22"/>
        </w:rPr>
        <w:t>:</w:t>
      </w:r>
    </w:p>
    <w:p w14:paraId="6C02F078" w14:textId="77777777" w:rsidR="00FC6788" w:rsidRDefault="00FC6788" w:rsidP="00FC6788">
      <w:pPr>
        <w:widowControl/>
        <w:autoSpaceDE w:val="0"/>
        <w:autoSpaceDN w:val="0"/>
        <w:adjustRightInd w:val="0"/>
        <w:jc w:val="center"/>
        <w:rPr>
          <w:b/>
          <w:bCs/>
          <w:sz w:val="22"/>
          <w:szCs w:val="22"/>
        </w:rPr>
      </w:pPr>
    </w:p>
    <w:p w14:paraId="788DDC07" w14:textId="3A0EFCBF" w:rsidR="00FC6788" w:rsidRPr="00FC6788" w:rsidRDefault="00FC6788" w:rsidP="00FC6788">
      <w:pPr>
        <w:widowControl/>
        <w:autoSpaceDE w:val="0"/>
        <w:autoSpaceDN w:val="0"/>
        <w:adjustRightInd w:val="0"/>
        <w:jc w:val="center"/>
        <w:rPr>
          <w:b/>
          <w:bCs/>
          <w:sz w:val="22"/>
          <w:szCs w:val="22"/>
        </w:rPr>
      </w:pPr>
      <w:r w:rsidRPr="00FC6788">
        <w:rPr>
          <w:b/>
          <w:bCs/>
          <w:sz w:val="22"/>
          <w:szCs w:val="22"/>
        </w:rPr>
        <w:t>Тарифы на тепловую энергию (мощность), поставляемую потребителям</w:t>
      </w:r>
    </w:p>
    <w:tbl>
      <w:tblPr>
        <w:tblW w:w="10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06"/>
        <w:gridCol w:w="1284"/>
        <w:gridCol w:w="851"/>
        <w:gridCol w:w="1134"/>
        <w:gridCol w:w="1276"/>
        <w:gridCol w:w="564"/>
        <w:gridCol w:w="569"/>
        <w:gridCol w:w="568"/>
        <w:gridCol w:w="567"/>
        <w:gridCol w:w="571"/>
      </w:tblGrid>
      <w:tr w:rsidR="00FC6788" w:rsidRPr="00FC6788" w14:paraId="5C878F9D" w14:textId="77777777" w:rsidTr="004A1BC6">
        <w:trPr>
          <w:trHeight w:val="264"/>
        </w:trPr>
        <w:tc>
          <w:tcPr>
            <w:tcW w:w="562" w:type="dxa"/>
            <w:vMerge w:val="restart"/>
            <w:shd w:val="clear" w:color="auto" w:fill="auto"/>
            <w:vAlign w:val="center"/>
            <w:hideMark/>
          </w:tcPr>
          <w:p w14:paraId="0D497895" w14:textId="77777777" w:rsidR="00FC6788" w:rsidRPr="00FC6788" w:rsidRDefault="00FC6788" w:rsidP="00FC6788">
            <w:pPr>
              <w:widowControl/>
              <w:jc w:val="center"/>
            </w:pPr>
            <w:r w:rsidRPr="00FC6788">
              <w:t>№ п/п</w:t>
            </w:r>
          </w:p>
        </w:tc>
        <w:tc>
          <w:tcPr>
            <w:tcW w:w="2406" w:type="dxa"/>
            <w:vMerge w:val="restart"/>
            <w:shd w:val="clear" w:color="auto" w:fill="auto"/>
            <w:vAlign w:val="center"/>
            <w:hideMark/>
          </w:tcPr>
          <w:p w14:paraId="56A3AFCA" w14:textId="77777777" w:rsidR="00FC6788" w:rsidRPr="00FC6788" w:rsidRDefault="00FC6788" w:rsidP="00FC6788">
            <w:pPr>
              <w:widowControl/>
              <w:jc w:val="center"/>
            </w:pPr>
            <w:r w:rsidRPr="00FC6788">
              <w:t>Наименование регулируемой организации</w:t>
            </w:r>
          </w:p>
        </w:tc>
        <w:tc>
          <w:tcPr>
            <w:tcW w:w="1284" w:type="dxa"/>
            <w:vMerge w:val="restart"/>
            <w:shd w:val="clear" w:color="auto" w:fill="auto"/>
            <w:noWrap/>
            <w:vAlign w:val="center"/>
            <w:hideMark/>
          </w:tcPr>
          <w:p w14:paraId="609BB30B" w14:textId="77777777" w:rsidR="00FC6788" w:rsidRPr="00FC6788" w:rsidRDefault="00FC6788" w:rsidP="00FC6788">
            <w:pPr>
              <w:widowControl/>
              <w:jc w:val="center"/>
            </w:pPr>
            <w:r w:rsidRPr="00FC6788">
              <w:t>Вид тарифа</w:t>
            </w:r>
          </w:p>
        </w:tc>
        <w:tc>
          <w:tcPr>
            <w:tcW w:w="851" w:type="dxa"/>
            <w:vMerge w:val="restart"/>
            <w:shd w:val="clear" w:color="auto" w:fill="auto"/>
            <w:noWrap/>
            <w:vAlign w:val="center"/>
            <w:hideMark/>
          </w:tcPr>
          <w:p w14:paraId="5030A4F5" w14:textId="77777777" w:rsidR="00FC6788" w:rsidRPr="00FC6788" w:rsidRDefault="00FC6788" w:rsidP="00FC6788">
            <w:pPr>
              <w:widowControl/>
              <w:jc w:val="center"/>
            </w:pPr>
            <w:r w:rsidRPr="00FC6788">
              <w:t>Год</w:t>
            </w:r>
          </w:p>
        </w:tc>
        <w:tc>
          <w:tcPr>
            <w:tcW w:w="2410" w:type="dxa"/>
            <w:gridSpan w:val="2"/>
            <w:shd w:val="clear" w:color="auto" w:fill="auto"/>
            <w:noWrap/>
            <w:vAlign w:val="center"/>
            <w:hideMark/>
          </w:tcPr>
          <w:p w14:paraId="75351D6C" w14:textId="77777777" w:rsidR="00FC6788" w:rsidRPr="00FC6788" w:rsidRDefault="00FC6788" w:rsidP="00FC6788">
            <w:pPr>
              <w:widowControl/>
              <w:jc w:val="center"/>
            </w:pPr>
            <w:r w:rsidRPr="00FC6788">
              <w:t>Вода</w:t>
            </w:r>
          </w:p>
        </w:tc>
        <w:tc>
          <w:tcPr>
            <w:tcW w:w="2268" w:type="dxa"/>
            <w:gridSpan w:val="4"/>
            <w:shd w:val="clear" w:color="auto" w:fill="auto"/>
            <w:noWrap/>
            <w:vAlign w:val="center"/>
            <w:hideMark/>
          </w:tcPr>
          <w:p w14:paraId="11B6B0F2" w14:textId="77777777" w:rsidR="00FC6788" w:rsidRPr="00FC6788" w:rsidRDefault="00FC6788" w:rsidP="00FC6788">
            <w:pPr>
              <w:widowControl/>
              <w:jc w:val="center"/>
            </w:pPr>
            <w:r w:rsidRPr="00FC6788">
              <w:t>Отборный пар давлением</w:t>
            </w:r>
          </w:p>
        </w:tc>
        <w:tc>
          <w:tcPr>
            <w:tcW w:w="571" w:type="dxa"/>
            <w:vMerge w:val="restart"/>
            <w:shd w:val="clear" w:color="auto" w:fill="auto"/>
            <w:vAlign w:val="center"/>
            <w:hideMark/>
          </w:tcPr>
          <w:p w14:paraId="28AEFF5E" w14:textId="77777777" w:rsidR="00FC6788" w:rsidRPr="00FC6788" w:rsidRDefault="00FC6788" w:rsidP="00FC6788">
            <w:pPr>
              <w:widowControl/>
              <w:jc w:val="center"/>
            </w:pPr>
            <w:r w:rsidRPr="00FC6788">
              <w:t>Острый и редуцированный пар</w:t>
            </w:r>
          </w:p>
        </w:tc>
      </w:tr>
      <w:tr w:rsidR="00FC6788" w:rsidRPr="00FC6788" w14:paraId="7B51A7E5" w14:textId="77777777" w:rsidTr="004A1BC6">
        <w:trPr>
          <w:trHeight w:val="540"/>
        </w:trPr>
        <w:tc>
          <w:tcPr>
            <w:tcW w:w="562" w:type="dxa"/>
            <w:vMerge/>
            <w:shd w:val="clear" w:color="auto" w:fill="auto"/>
            <w:noWrap/>
            <w:vAlign w:val="center"/>
            <w:hideMark/>
          </w:tcPr>
          <w:p w14:paraId="579D6B67" w14:textId="77777777" w:rsidR="00FC6788" w:rsidRPr="00FC6788" w:rsidRDefault="00FC6788" w:rsidP="00FC6788">
            <w:pPr>
              <w:widowControl/>
              <w:jc w:val="center"/>
            </w:pPr>
          </w:p>
        </w:tc>
        <w:tc>
          <w:tcPr>
            <w:tcW w:w="2406" w:type="dxa"/>
            <w:vMerge/>
            <w:shd w:val="clear" w:color="auto" w:fill="auto"/>
            <w:vAlign w:val="center"/>
            <w:hideMark/>
          </w:tcPr>
          <w:p w14:paraId="4D2E2170" w14:textId="77777777" w:rsidR="00FC6788" w:rsidRPr="00FC6788" w:rsidRDefault="00FC6788" w:rsidP="00FC6788">
            <w:pPr>
              <w:widowControl/>
            </w:pPr>
          </w:p>
        </w:tc>
        <w:tc>
          <w:tcPr>
            <w:tcW w:w="1284" w:type="dxa"/>
            <w:vMerge/>
            <w:shd w:val="clear" w:color="auto" w:fill="auto"/>
            <w:noWrap/>
            <w:vAlign w:val="center"/>
            <w:hideMark/>
          </w:tcPr>
          <w:p w14:paraId="7DC5A96A" w14:textId="77777777" w:rsidR="00FC6788" w:rsidRPr="00FC6788" w:rsidRDefault="00FC6788" w:rsidP="00FC6788">
            <w:pPr>
              <w:widowControl/>
              <w:jc w:val="center"/>
            </w:pPr>
          </w:p>
        </w:tc>
        <w:tc>
          <w:tcPr>
            <w:tcW w:w="851" w:type="dxa"/>
            <w:vMerge/>
            <w:shd w:val="clear" w:color="auto" w:fill="auto"/>
            <w:noWrap/>
            <w:vAlign w:val="center"/>
            <w:hideMark/>
          </w:tcPr>
          <w:p w14:paraId="23013EA5" w14:textId="77777777" w:rsidR="00FC6788" w:rsidRPr="00FC6788" w:rsidRDefault="00FC6788" w:rsidP="00FC6788">
            <w:pPr>
              <w:widowControl/>
              <w:jc w:val="center"/>
            </w:pPr>
          </w:p>
        </w:tc>
        <w:tc>
          <w:tcPr>
            <w:tcW w:w="1134" w:type="dxa"/>
            <w:shd w:val="clear" w:color="auto" w:fill="auto"/>
            <w:noWrap/>
            <w:vAlign w:val="center"/>
            <w:hideMark/>
          </w:tcPr>
          <w:p w14:paraId="01CD1297" w14:textId="77777777" w:rsidR="00FC6788" w:rsidRPr="00FC6788" w:rsidRDefault="00FC6788" w:rsidP="00FC6788">
            <w:pPr>
              <w:widowControl/>
              <w:jc w:val="center"/>
            </w:pPr>
            <w:r w:rsidRPr="00FC6788">
              <w:t>1 полугодие</w:t>
            </w:r>
          </w:p>
        </w:tc>
        <w:tc>
          <w:tcPr>
            <w:tcW w:w="1276" w:type="dxa"/>
            <w:shd w:val="clear" w:color="auto" w:fill="auto"/>
            <w:vAlign w:val="center"/>
          </w:tcPr>
          <w:p w14:paraId="334EEBBF" w14:textId="77777777" w:rsidR="00FC6788" w:rsidRPr="00FC6788" w:rsidRDefault="00FC6788" w:rsidP="00FC6788">
            <w:pPr>
              <w:widowControl/>
              <w:jc w:val="center"/>
            </w:pPr>
            <w:r w:rsidRPr="00FC6788">
              <w:t>2 полугодие</w:t>
            </w:r>
          </w:p>
        </w:tc>
        <w:tc>
          <w:tcPr>
            <w:tcW w:w="564" w:type="dxa"/>
            <w:shd w:val="clear" w:color="auto" w:fill="auto"/>
            <w:vAlign w:val="center"/>
            <w:hideMark/>
          </w:tcPr>
          <w:p w14:paraId="75B6BD67" w14:textId="77777777" w:rsidR="00FC6788" w:rsidRPr="00FC6788" w:rsidRDefault="00FC6788" w:rsidP="00FC6788">
            <w:pPr>
              <w:widowControl/>
              <w:jc w:val="center"/>
            </w:pPr>
            <w:r w:rsidRPr="00FC6788">
              <w:t>от 1,2 до 2,5 кг/</w:t>
            </w:r>
          </w:p>
          <w:p w14:paraId="7E8D000A" w14:textId="77777777" w:rsidR="00FC6788" w:rsidRPr="00FC6788" w:rsidRDefault="00FC6788" w:rsidP="00FC6788">
            <w:pPr>
              <w:widowControl/>
              <w:jc w:val="center"/>
            </w:pPr>
            <w:r w:rsidRPr="00FC6788">
              <w:t>см</w:t>
            </w:r>
            <w:r w:rsidRPr="00FC6788">
              <w:rPr>
                <w:vertAlign w:val="superscript"/>
              </w:rPr>
              <w:t>2</w:t>
            </w:r>
          </w:p>
        </w:tc>
        <w:tc>
          <w:tcPr>
            <w:tcW w:w="569" w:type="dxa"/>
            <w:vAlign w:val="center"/>
          </w:tcPr>
          <w:p w14:paraId="024787EE" w14:textId="77777777" w:rsidR="00FC6788" w:rsidRPr="00FC6788" w:rsidRDefault="00FC6788" w:rsidP="00FC6788">
            <w:pPr>
              <w:widowControl/>
              <w:jc w:val="center"/>
            </w:pPr>
            <w:r w:rsidRPr="00FC6788">
              <w:t>от 2,5 до 7,0 кг/см</w:t>
            </w:r>
            <w:r w:rsidRPr="00FC6788">
              <w:rPr>
                <w:vertAlign w:val="superscript"/>
              </w:rPr>
              <w:t>2</w:t>
            </w:r>
          </w:p>
        </w:tc>
        <w:tc>
          <w:tcPr>
            <w:tcW w:w="568" w:type="dxa"/>
            <w:vAlign w:val="center"/>
          </w:tcPr>
          <w:p w14:paraId="0D367886" w14:textId="77777777" w:rsidR="00FC6788" w:rsidRPr="00FC6788" w:rsidRDefault="00FC6788" w:rsidP="00FC6788">
            <w:pPr>
              <w:widowControl/>
              <w:jc w:val="center"/>
            </w:pPr>
            <w:r w:rsidRPr="00FC6788">
              <w:t>от 7,0 до 13,0 кг/</w:t>
            </w:r>
          </w:p>
          <w:p w14:paraId="7DBA75F5" w14:textId="77777777" w:rsidR="00FC6788" w:rsidRPr="00FC6788" w:rsidRDefault="00FC6788" w:rsidP="00FC6788">
            <w:pPr>
              <w:widowControl/>
              <w:jc w:val="center"/>
            </w:pPr>
            <w:r w:rsidRPr="00FC6788">
              <w:t>см</w:t>
            </w:r>
            <w:r w:rsidRPr="00FC6788">
              <w:rPr>
                <w:vertAlign w:val="superscript"/>
              </w:rPr>
              <w:t>2</w:t>
            </w:r>
          </w:p>
        </w:tc>
        <w:tc>
          <w:tcPr>
            <w:tcW w:w="567" w:type="dxa"/>
            <w:vAlign w:val="center"/>
          </w:tcPr>
          <w:p w14:paraId="754C418F" w14:textId="77777777" w:rsidR="00FC6788" w:rsidRPr="00FC6788" w:rsidRDefault="00FC6788" w:rsidP="00FC6788">
            <w:pPr>
              <w:widowControl/>
              <w:ind w:right="-108" w:hanging="109"/>
              <w:jc w:val="center"/>
            </w:pPr>
            <w:r w:rsidRPr="00FC6788">
              <w:rPr>
                <w:sz w:val="18"/>
                <w:szCs w:val="18"/>
              </w:rPr>
              <w:t xml:space="preserve">Свыше </w:t>
            </w:r>
            <w:r w:rsidRPr="00FC6788">
              <w:t>13,0 кг/</w:t>
            </w:r>
          </w:p>
          <w:p w14:paraId="097C0EE7" w14:textId="77777777" w:rsidR="00FC6788" w:rsidRPr="00FC6788" w:rsidRDefault="00FC6788" w:rsidP="00FC6788">
            <w:pPr>
              <w:widowControl/>
              <w:jc w:val="center"/>
            </w:pPr>
            <w:r w:rsidRPr="00FC6788">
              <w:t>см</w:t>
            </w:r>
            <w:r w:rsidRPr="00FC6788">
              <w:rPr>
                <w:vertAlign w:val="superscript"/>
              </w:rPr>
              <w:t>2</w:t>
            </w:r>
          </w:p>
        </w:tc>
        <w:tc>
          <w:tcPr>
            <w:tcW w:w="571" w:type="dxa"/>
            <w:vMerge/>
            <w:shd w:val="clear" w:color="auto" w:fill="auto"/>
            <w:vAlign w:val="center"/>
            <w:hideMark/>
          </w:tcPr>
          <w:p w14:paraId="77546272" w14:textId="77777777" w:rsidR="00FC6788" w:rsidRPr="00FC6788" w:rsidRDefault="00FC6788" w:rsidP="00FC6788">
            <w:pPr>
              <w:widowControl/>
              <w:jc w:val="center"/>
            </w:pPr>
          </w:p>
        </w:tc>
      </w:tr>
      <w:tr w:rsidR="00FC6788" w:rsidRPr="00FC6788" w14:paraId="362C7B44" w14:textId="77777777" w:rsidTr="004A1BC6">
        <w:trPr>
          <w:trHeight w:val="326"/>
        </w:trPr>
        <w:tc>
          <w:tcPr>
            <w:tcW w:w="10352" w:type="dxa"/>
            <w:gridSpan w:val="11"/>
            <w:shd w:val="clear" w:color="auto" w:fill="auto"/>
            <w:noWrap/>
            <w:vAlign w:val="center"/>
          </w:tcPr>
          <w:p w14:paraId="06A2FF65" w14:textId="77777777" w:rsidR="00FC6788" w:rsidRPr="00FC6788" w:rsidRDefault="00FC6788" w:rsidP="00FC6788">
            <w:pPr>
              <w:widowControl/>
              <w:jc w:val="center"/>
            </w:pPr>
            <w:r w:rsidRPr="00FC6788">
              <w:t>Для потребителей, в случае отсутствия дифференциации тарифов по схеме подключения</w:t>
            </w:r>
          </w:p>
        </w:tc>
      </w:tr>
      <w:tr w:rsidR="00FC6788" w:rsidRPr="00FC6788" w14:paraId="2F76C982" w14:textId="77777777" w:rsidTr="004A1BC6">
        <w:trPr>
          <w:trHeight w:val="312"/>
        </w:trPr>
        <w:tc>
          <w:tcPr>
            <w:tcW w:w="562" w:type="dxa"/>
            <w:vMerge w:val="restart"/>
            <w:shd w:val="clear" w:color="auto" w:fill="auto"/>
            <w:noWrap/>
            <w:vAlign w:val="center"/>
            <w:hideMark/>
          </w:tcPr>
          <w:p w14:paraId="6381B4AC" w14:textId="77777777" w:rsidR="00FC6788" w:rsidRPr="00FC6788" w:rsidRDefault="00FC6788" w:rsidP="00FC6788">
            <w:pPr>
              <w:jc w:val="center"/>
            </w:pPr>
            <w:r w:rsidRPr="00FC6788">
              <w:t>1.</w:t>
            </w:r>
          </w:p>
        </w:tc>
        <w:tc>
          <w:tcPr>
            <w:tcW w:w="2406" w:type="dxa"/>
            <w:vMerge w:val="restart"/>
            <w:shd w:val="clear" w:color="auto" w:fill="auto"/>
            <w:vAlign w:val="center"/>
            <w:hideMark/>
          </w:tcPr>
          <w:p w14:paraId="01FD0394" w14:textId="77777777" w:rsidR="00FC6788" w:rsidRPr="00FC6788" w:rsidRDefault="00FC6788" w:rsidP="00FC6788">
            <w:pPr>
              <w:widowControl/>
              <w:autoSpaceDE w:val="0"/>
              <w:autoSpaceDN w:val="0"/>
              <w:adjustRightInd w:val="0"/>
              <w:rPr>
                <w:color w:val="000000"/>
              </w:rPr>
            </w:pPr>
            <w:r w:rsidRPr="00FC6788">
              <w:rPr>
                <w:bCs/>
                <w:color w:val="000000"/>
              </w:rPr>
              <w:t>МУП «ЖКХ Шуйского муниципального района», котельная д. </w:t>
            </w:r>
            <w:proofErr w:type="spellStart"/>
            <w:r w:rsidRPr="00FC6788">
              <w:rPr>
                <w:bCs/>
                <w:color w:val="000000"/>
              </w:rPr>
              <w:t>Клещевка</w:t>
            </w:r>
            <w:proofErr w:type="spellEnd"/>
            <w:r w:rsidRPr="00FC6788">
              <w:rPr>
                <w:bCs/>
                <w:color w:val="000000"/>
              </w:rPr>
              <w:t xml:space="preserve"> </w:t>
            </w:r>
            <w:proofErr w:type="spellStart"/>
            <w:r w:rsidRPr="00FC6788">
              <w:rPr>
                <w:bCs/>
                <w:color w:val="000000"/>
              </w:rPr>
              <w:t>Остаповского</w:t>
            </w:r>
            <w:proofErr w:type="spellEnd"/>
            <w:r w:rsidRPr="00FC6788">
              <w:rPr>
                <w:bCs/>
                <w:color w:val="000000"/>
              </w:rPr>
              <w:t xml:space="preserve"> сельского поселения</w:t>
            </w:r>
          </w:p>
        </w:tc>
        <w:tc>
          <w:tcPr>
            <w:tcW w:w="1284" w:type="dxa"/>
            <w:vMerge w:val="restart"/>
            <w:shd w:val="clear" w:color="auto" w:fill="auto"/>
            <w:vAlign w:val="center"/>
            <w:hideMark/>
          </w:tcPr>
          <w:p w14:paraId="627EF71E" w14:textId="77777777" w:rsidR="00FC6788" w:rsidRPr="00FC6788" w:rsidRDefault="00FC6788" w:rsidP="00FC6788">
            <w:pPr>
              <w:widowControl/>
              <w:jc w:val="center"/>
            </w:pPr>
            <w:proofErr w:type="spellStart"/>
            <w:r w:rsidRPr="00FC6788">
              <w:t>Одноставочный</w:t>
            </w:r>
            <w:proofErr w:type="spellEnd"/>
            <w:r w:rsidRPr="00FC6788">
              <w:t>, руб./Гкал, НДС не облагается</w:t>
            </w:r>
          </w:p>
        </w:tc>
        <w:tc>
          <w:tcPr>
            <w:tcW w:w="851" w:type="dxa"/>
            <w:shd w:val="clear" w:color="auto" w:fill="auto"/>
            <w:noWrap/>
            <w:vAlign w:val="center"/>
            <w:hideMark/>
          </w:tcPr>
          <w:p w14:paraId="3BDB1623" w14:textId="77777777" w:rsidR="00FC6788" w:rsidRPr="00FC6788" w:rsidRDefault="00FC6788" w:rsidP="00FC6788">
            <w:pPr>
              <w:jc w:val="center"/>
            </w:pPr>
            <w:r w:rsidRPr="00FC6788">
              <w:t>2024</w:t>
            </w:r>
          </w:p>
        </w:tc>
        <w:tc>
          <w:tcPr>
            <w:tcW w:w="1134" w:type="dxa"/>
            <w:shd w:val="clear" w:color="auto" w:fill="auto"/>
            <w:noWrap/>
            <w:vAlign w:val="center"/>
          </w:tcPr>
          <w:p w14:paraId="5EED1E32" w14:textId="77777777" w:rsidR="00FC6788" w:rsidRPr="00FC6788" w:rsidRDefault="00FC6788" w:rsidP="00FC6788">
            <w:pPr>
              <w:jc w:val="center"/>
            </w:pPr>
            <w:r w:rsidRPr="00FC6788">
              <w:t>10 888,25</w:t>
            </w:r>
          </w:p>
        </w:tc>
        <w:tc>
          <w:tcPr>
            <w:tcW w:w="1276" w:type="dxa"/>
            <w:shd w:val="clear" w:color="auto" w:fill="auto"/>
            <w:vAlign w:val="center"/>
          </w:tcPr>
          <w:p w14:paraId="49AC4A11" w14:textId="77777777" w:rsidR="00FC6788" w:rsidRPr="00FC6788" w:rsidRDefault="00FC6788" w:rsidP="00FC6788">
            <w:pPr>
              <w:jc w:val="center"/>
            </w:pPr>
            <w:r w:rsidRPr="00FC6788">
              <w:t>14 806,63</w:t>
            </w:r>
          </w:p>
        </w:tc>
        <w:tc>
          <w:tcPr>
            <w:tcW w:w="564" w:type="dxa"/>
            <w:shd w:val="clear" w:color="auto" w:fill="auto"/>
            <w:noWrap/>
            <w:vAlign w:val="center"/>
            <w:hideMark/>
          </w:tcPr>
          <w:p w14:paraId="71A24936" w14:textId="77777777" w:rsidR="00FC6788" w:rsidRPr="00FC6788" w:rsidRDefault="00FC6788" w:rsidP="00FC6788">
            <w:pPr>
              <w:widowControl/>
              <w:jc w:val="center"/>
            </w:pPr>
            <w:r w:rsidRPr="00FC6788">
              <w:t>-</w:t>
            </w:r>
          </w:p>
        </w:tc>
        <w:tc>
          <w:tcPr>
            <w:tcW w:w="569" w:type="dxa"/>
            <w:vAlign w:val="center"/>
          </w:tcPr>
          <w:p w14:paraId="79DF910D" w14:textId="77777777" w:rsidR="00FC6788" w:rsidRPr="00FC6788" w:rsidRDefault="00FC6788" w:rsidP="00FC6788">
            <w:pPr>
              <w:widowControl/>
              <w:jc w:val="center"/>
            </w:pPr>
            <w:r w:rsidRPr="00FC6788">
              <w:t>-</w:t>
            </w:r>
          </w:p>
        </w:tc>
        <w:tc>
          <w:tcPr>
            <w:tcW w:w="568" w:type="dxa"/>
            <w:vAlign w:val="center"/>
          </w:tcPr>
          <w:p w14:paraId="10CCAA6B" w14:textId="77777777" w:rsidR="00FC6788" w:rsidRPr="00FC6788" w:rsidRDefault="00FC6788" w:rsidP="00FC6788">
            <w:pPr>
              <w:widowControl/>
              <w:jc w:val="center"/>
            </w:pPr>
            <w:r w:rsidRPr="00FC6788">
              <w:t>-</w:t>
            </w:r>
          </w:p>
        </w:tc>
        <w:tc>
          <w:tcPr>
            <w:tcW w:w="567" w:type="dxa"/>
            <w:vAlign w:val="center"/>
          </w:tcPr>
          <w:p w14:paraId="16B286BE"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59E7DF85" w14:textId="77777777" w:rsidR="00FC6788" w:rsidRPr="00FC6788" w:rsidRDefault="00FC6788" w:rsidP="00FC6788">
            <w:pPr>
              <w:widowControl/>
              <w:jc w:val="center"/>
            </w:pPr>
            <w:r w:rsidRPr="00FC6788">
              <w:t>-</w:t>
            </w:r>
          </w:p>
        </w:tc>
      </w:tr>
      <w:tr w:rsidR="00FC6788" w:rsidRPr="00FC6788" w14:paraId="6271BABD" w14:textId="77777777" w:rsidTr="004A1BC6">
        <w:trPr>
          <w:trHeight w:val="312"/>
        </w:trPr>
        <w:tc>
          <w:tcPr>
            <w:tcW w:w="562" w:type="dxa"/>
            <w:vMerge/>
            <w:shd w:val="clear" w:color="auto" w:fill="auto"/>
            <w:noWrap/>
            <w:vAlign w:val="center"/>
            <w:hideMark/>
          </w:tcPr>
          <w:p w14:paraId="7B1D520C" w14:textId="77777777" w:rsidR="00FC6788" w:rsidRPr="00FC6788" w:rsidRDefault="00FC6788" w:rsidP="00FC6788">
            <w:pPr>
              <w:jc w:val="center"/>
            </w:pPr>
          </w:p>
        </w:tc>
        <w:tc>
          <w:tcPr>
            <w:tcW w:w="2406" w:type="dxa"/>
            <w:vMerge/>
            <w:shd w:val="clear" w:color="auto" w:fill="auto"/>
            <w:vAlign w:val="center"/>
            <w:hideMark/>
          </w:tcPr>
          <w:p w14:paraId="2EE17DB0" w14:textId="77777777" w:rsidR="00FC6788" w:rsidRPr="00FC6788" w:rsidRDefault="00FC6788" w:rsidP="00FC6788">
            <w:pPr>
              <w:widowControl/>
              <w:jc w:val="both"/>
              <w:rPr>
                <w:bCs/>
              </w:rPr>
            </w:pPr>
          </w:p>
        </w:tc>
        <w:tc>
          <w:tcPr>
            <w:tcW w:w="1284" w:type="dxa"/>
            <w:vMerge/>
            <w:shd w:val="clear" w:color="auto" w:fill="auto"/>
            <w:vAlign w:val="center"/>
            <w:hideMark/>
          </w:tcPr>
          <w:p w14:paraId="1B9F8EFF" w14:textId="77777777" w:rsidR="00FC6788" w:rsidRPr="00FC6788" w:rsidRDefault="00FC6788" w:rsidP="00FC6788">
            <w:pPr>
              <w:widowControl/>
              <w:jc w:val="center"/>
            </w:pPr>
          </w:p>
        </w:tc>
        <w:tc>
          <w:tcPr>
            <w:tcW w:w="851" w:type="dxa"/>
            <w:shd w:val="clear" w:color="auto" w:fill="auto"/>
            <w:noWrap/>
            <w:vAlign w:val="center"/>
            <w:hideMark/>
          </w:tcPr>
          <w:p w14:paraId="533DA01B" w14:textId="77777777" w:rsidR="00FC6788" w:rsidRPr="00FC6788" w:rsidRDefault="00FC6788" w:rsidP="00FC6788">
            <w:pPr>
              <w:jc w:val="center"/>
            </w:pPr>
            <w:r w:rsidRPr="00FC6788">
              <w:t>2025</w:t>
            </w:r>
          </w:p>
        </w:tc>
        <w:tc>
          <w:tcPr>
            <w:tcW w:w="1134" w:type="dxa"/>
            <w:shd w:val="clear" w:color="auto" w:fill="auto"/>
            <w:noWrap/>
            <w:vAlign w:val="center"/>
          </w:tcPr>
          <w:p w14:paraId="7E3412FB" w14:textId="77777777" w:rsidR="00FC6788" w:rsidRPr="00FC6788" w:rsidRDefault="00FC6788" w:rsidP="00FC6788">
            <w:pPr>
              <w:jc w:val="center"/>
            </w:pPr>
            <w:r w:rsidRPr="00FC6788">
              <w:t>14 565,94</w:t>
            </w:r>
          </w:p>
        </w:tc>
        <w:tc>
          <w:tcPr>
            <w:tcW w:w="1276" w:type="dxa"/>
            <w:shd w:val="clear" w:color="auto" w:fill="auto"/>
            <w:vAlign w:val="center"/>
          </w:tcPr>
          <w:p w14:paraId="2EC92BF5" w14:textId="77777777" w:rsidR="00FC6788" w:rsidRPr="00FC6788" w:rsidRDefault="00FC6788" w:rsidP="00FC6788">
            <w:pPr>
              <w:jc w:val="center"/>
            </w:pPr>
            <w:r w:rsidRPr="00FC6788">
              <w:t>14 568,89</w:t>
            </w:r>
          </w:p>
        </w:tc>
        <w:tc>
          <w:tcPr>
            <w:tcW w:w="564" w:type="dxa"/>
            <w:shd w:val="clear" w:color="auto" w:fill="auto"/>
            <w:noWrap/>
            <w:vAlign w:val="center"/>
            <w:hideMark/>
          </w:tcPr>
          <w:p w14:paraId="76A82ABF" w14:textId="77777777" w:rsidR="00FC6788" w:rsidRPr="00FC6788" w:rsidRDefault="00FC6788" w:rsidP="00FC6788">
            <w:pPr>
              <w:widowControl/>
              <w:jc w:val="center"/>
            </w:pPr>
            <w:r w:rsidRPr="00FC6788">
              <w:t>-</w:t>
            </w:r>
          </w:p>
        </w:tc>
        <w:tc>
          <w:tcPr>
            <w:tcW w:w="569" w:type="dxa"/>
            <w:vAlign w:val="center"/>
          </w:tcPr>
          <w:p w14:paraId="2C7CCBF0" w14:textId="77777777" w:rsidR="00FC6788" w:rsidRPr="00FC6788" w:rsidRDefault="00FC6788" w:rsidP="00FC6788">
            <w:pPr>
              <w:widowControl/>
              <w:jc w:val="center"/>
            </w:pPr>
            <w:r w:rsidRPr="00FC6788">
              <w:t>-</w:t>
            </w:r>
          </w:p>
        </w:tc>
        <w:tc>
          <w:tcPr>
            <w:tcW w:w="568" w:type="dxa"/>
            <w:vAlign w:val="center"/>
          </w:tcPr>
          <w:p w14:paraId="4AA8750D" w14:textId="77777777" w:rsidR="00FC6788" w:rsidRPr="00FC6788" w:rsidRDefault="00FC6788" w:rsidP="00FC6788">
            <w:pPr>
              <w:widowControl/>
              <w:jc w:val="center"/>
            </w:pPr>
            <w:r w:rsidRPr="00FC6788">
              <w:t>-</w:t>
            </w:r>
          </w:p>
        </w:tc>
        <w:tc>
          <w:tcPr>
            <w:tcW w:w="567" w:type="dxa"/>
            <w:vAlign w:val="center"/>
          </w:tcPr>
          <w:p w14:paraId="3B9F5CC6"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6BB6E4BB" w14:textId="77777777" w:rsidR="00FC6788" w:rsidRPr="00FC6788" w:rsidRDefault="00FC6788" w:rsidP="00FC6788">
            <w:pPr>
              <w:widowControl/>
              <w:jc w:val="center"/>
            </w:pPr>
            <w:r w:rsidRPr="00FC6788">
              <w:t>-</w:t>
            </w:r>
          </w:p>
        </w:tc>
      </w:tr>
      <w:tr w:rsidR="00FC6788" w:rsidRPr="00FC6788" w14:paraId="36122601" w14:textId="77777777" w:rsidTr="004A1BC6">
        <w:trPr>
          <w:trHeight w:val="312"/>
        </w:trPr>
        <w:tc>
          <w:tcPr>
            <w:tcW w:w="562" w:type="dxa"/>
            <w:vMerge/>
            <w:shd w:val="clear" w:color="auto" w:fill="auto"/>
            <w:noWrap/>
            <w:vAlign w:val="center"/>
          </w:tcPr>
          <w:p w14:paraId="4015D893" w14:textId="77777777" w:rsidR="00FC6788" w:rsidRPr="00FC6788" w:rsidRDefault="00FC6788" w:rsidP="00FC6788">
            <w:pPr>
              <w:jc w:val="center"/>
            </w:pPr>
          </w:p>
        </w:tc>
        <w:tc>
          <w:tcPr>
            <w:tcW w:w="2406" w:type="dxa"/>
            <w:vMerge/>
            <w:shd w:val="clear" w:color="auto" w:fill="auto"/>
            <w:vAlign w:val="center"/>
          </w:tcPr>
          <w:p w14:paraId="2122592B" w14:textId="77777777" w:rsidR="00FC6788" w:rsidRPr="00FC6788" w:rsidRDefault="00FC6788" w:rsidP="00FC6788">
            <w:pPr>
              <w:widowControl/>
              <w:jc w:val="both"/>
              <w:rPr>
                <w:bCs/>
              </w:rPr>
            </w:pPr>
          </w:p>
        </w:tc>
        <w:tc>
          <w:tcPr>
            <w:tcW w:w="1284" w:type="dxa"/>
            <w:vMerge/>
            <w:shd w:val="clear" w:color="auto" w:fill="auto"/>
            <w:vAlign w:val="center"/>
          </w:tcPr>
          <w:p w14:paraId="3DC39153" w14:textId="77777777" w:rsidR="00FC6788" w:rsidRPr="00FC6788" w:rsidRDefault="00FC6788" w:rsidP="00FC6788">
            <w:pPr>
              <w:widowControl/>
              <w:jc w:val="center"/>
            </w:pPr>
          </w:p>
        </w:tc>
        <w:tc>
          <w:tcPr>
            <w:tcW w:w="851" w:type="dxa"/>
            <w:shd w:val="clear" w:color="auto" w:fill="auto"/>
            <w:noWrap/>
            <w:vAlign w:val="center"/>
          </w:tcPr>
          <w:p w14:paraId="12AAFAAA" w14:textId="77777777" w:rsidR="00FC6788" w:rsidRPr="00FC6788" w:rsidRDefault="00FC6788" w:rsidP="00FC6788">
            <w:pPr>
              <w:jc w:val="center"/>
            </w:pPr>
            <w:r w:rsidRPr="00FC6788">
              <w:t>2026</w:t>
            </w:r>
          </w:p>
        </w:tc>
        <w:tc>
          <w:tcPr>
            <w:tcW w:w="1134" w:type="dxa"/>
            <w:shd w:val="clear" w:color="auto" w:fill="auto"/>
            <w:noWrap/>
            <w:vAlign w:val="center"/>
          </w:tcPr>
          <w:p w14:paraId="445F199C" w14:textId="77777777" w:rsidR="00FC6788" w:rsidRPr="00FC6788" w:rsidRDefault="00FC6788" w:rsidP="00FC6788">
            <w:pPr>
              <w:jc w:val="center"/>
            </w:pPr>
            <w:r w:rsidRPr="00FC6788">
              <w:t>13 696,92</w:t>
            </w:r>
          </w:p>
        </w:tc>
        <w:tc>
          <w:tcPr>
            <w:tcW w:w="1276" w:type="dxa"/>
            <w:shd w:val="clear" w:color="auto" w:fill="auto"/>
            <w:vAlign w:val="center"/>
          </w:tcPr>
          <w:p w14:paraId="0F6644F3" w14:textId="77777777" w:rsidR="00FC6788" w:rsidRPr="00FC6788" w:rsidRDefault="00FC6788" w:rsidP="00FC6788">
            <w:pPr>
              <w:jc w:val="center"/>
            </w:pPr>
            <w:r w:rsidRPr="00FC6788">
              <w:t>13 699,27</w:t>
            </w:r>
          </w:p>
        </w:tc>
        <w:tc>
          <w:tcPr>
            <w:tcW w:w="564" w:type="dxa"/>
            <w:shd w:val="clear" w:color="auto" w:fill="auto"/>
            <w:noWrap/>
            <w:vAlign w:val="center"/>
          </w:tcPr>
          <w:p w14:paraId="616FD87F" w14:textId="77777777" w:rsidR="00FC6788" w:rsidRPr="00FC6788" w:rsidRDefault="00FC6788" w:rsidP="00FC6788">
            <w:pPr>
              <w:widowControl/>
              <w:jc w:val="center"/>
            </w:pPr>
            <w:r w:rsidRPr="00FC6788">
              <w:t>-</w:t>
            </w:r>
          </w:p>
        </w:tc>
        <w:tc>
          <w:tcPr>
            <w:tcW w:w="569" w:type="dxa"/>
            <w:vAlign w:val="center"/>
          </w:tcPr>
          <w:p w14:paraId="1AD15F26" w14:textId="77777777" w:rsidR="00FC6788" w:rsidRPr="00FC6788" w:rsidRDefault="00FC6788" w:rsidP="00FC6788">
            <w:pPr>
              <w:widowControl/>
              <w:jc w:val="center"/>
            </w:pPr>
            <w:r w:rsidRPr="00FC6788">
              <w:t>-</w:t>
            </w:r>
          </w:p>
        </w:tc>
        <w:tc>
          <w:tcPr>
            <w:tcW w:w="568" w:type="dxa"/>
            <w:vAlign w:val="center"/>
          </w:tcPr>
          <w:p w14:paraId="6D3BF491" w14:textId="77777777" w:rsidR="00FC6788" w:rsidRPr="00FC6788" w:rsidRDefault="00FC6788" w:rsidP="00FC6788">
            <w:pPr>
              <w:widowControl/>
              <w:jc w:val="center"/>
            </w:pPr>
            <w:r w:rsidRPr="00FC6788">
              <w:t>-</w:t>
            </w:r>
          </w:p>
        </w:tc>
        <w:tc>
          <w:tcPr>
            <w:tcW w:w="567" w:type="dxa"/>
            <w:vAlign w:val="center"/>
          </w:tcPr>
          <w:p w14:paraId="30224E9F" w14:textId="77777777" w:rsidR="00FC6788" w:rsidRPr="00FC6788" w:rsidRDefault="00FC6788" w:rsidP="00FC6788">
            <w:pPr>
              <w:widowControl/>
              <w:jc w:val="center"/>
            </w:pPr>
            <w:r w:rsidRPr="00FC6788">
              <w:t>-</w:t>
            </w:r>
          </w:p>
        </w:tc>
        <w:tc>
          <w:tcPr>
            <w:tcW w:w="571" w:type="dxa"/>
            <w:shd w:val="clear" w:color="auto" w:fill="auto"/>
            <w:noWrap/>
            <w:vAlign w:val="center"/>
          </w:tcPr>
          <w:p w14:paraId="2F2EEBA0" w14:textId="77777777" w:rsidR="00FC6788" w:rsidRPr="00FC6788" w:rsidRDefault="00FC6788" w:rsidP="00FC6788">
            <w:pPr>
              <w:widowControl/>
              <w:jc w:val="center"/>
            </w:pPr>
            <w:r w:rsidRPr="00FC6788">
              <w:t>-</w:t>
            </w:r>
          </w:p>
        </w:tc>
      </w:tr>
      <w:tr w:rsidR="00FC6788" w:rsidRPr="00FC6788" w14:paraId="13D1F32D" w14:textId="77777777" w:rsidTr="004A1BC6">
        <w:trPr>
          <w:trHeight w:val="312"/>
        </w:trPr>
        <w:tc>
          <w:tcPr>
            <w:tcW w:w="562" w:type="dxa"/>
            <w:vMerge/>
            <w:shd w:val="clear" w:color="auto" w:fill="auto"/>
            <w:noWrap/>
            <w:vAlign w:val="center"/>
          </w:tcPr>
          <w:p w14:paraId="7148B5C6" w14:textId="77777777" w:rsidR="00FC6788" w:rsidRPr="00FC6788" w:rsidRDefault="00FC6788" w:rsidP="00FC6788">
            <w:pPr>
              <w:jc w:val="center"/>
            </w:pPr>
          </w:p>
        </w:tc>
        <w:tc>
          <w:tcPr>
            <w:tcW w:w="2406" w:type="dxa"/>
            <w:vMerge/>
            <w:shd w:val="clear" w:color="auto" w:fill="auto"/>
            <w:vAlign w:val="center"/>
          </w:tcPr>
          <w:p w14:paraId="0D725CBA" w14:textId="77777777" w:rsidR="00FC6788" w:rsidRPr="00FC6788" w:rsidRDefault="00FC6788" w:rsidP="00FC6788">
            <w:pPr>
              <w:widowControl/>
              <w:jc w:val="both"/>
              <w:rPr>
                <w:bCs/>
              </w:rPr>
            </w:pPr>
          </w:p>
        </w:tc>
        <w:tc>
          <w:tcPr>
            <w:tcW w:w="1284" w:type="dxa"/>
            <w:vMerge/>
            <w:shd w:val="clear" w:color="auto" w:fill="auto"/>
            <w:vAlign w:val="center"/>
          </w:tcPr>
          <w:p w14:paraId="775BFF58" w14:textId="77777777" w:rsidR="00FC6788" w:rsidRPr="00FC6788" w:rsidRDefault="00FC6788" w:rsidP="00FC6788">
            <w:pPr>
              <w:widowControl/>
              <w:jc w:val="center"/>
            </w:pPr>
          </w:p>
        </w:tc>
        <w:tc>
          <w:tcPr>
            <w:tcW w:w="851" w:type="dxa"/>
            <w:shd w:val="clear" w:color="auto" w:fill="auto"/>
            <w:noWrap/>
            <w:vAlign w:val="center"/>
          </w:tcPr>
          <w:p w14:paraId="1F5FC084" w14:textId="77777777" w:rsidR="00FC6788" w:rsidRPr="00FC6788" w:rsidRDefault="00FC6788" w:rsidP="00FC6788">
            <w:pPr>
              <w:jc w:val="center"/>
            </w:pPr>
            <w:r w:rsidRPr="00FC6788">
              <w:t>2027</w:t>
            </w:r>
          </w:p>
        </w:tc>
        <w:tc>
          <w:tcPr>
            <w:tcW w:w="1134" w:type="dxa"/>
            <w:shd w:val="clear" w:color="auto" w:fill="auto"/>
            <w:noWrap/>
            <w:vAlign w:val="center"/>
          </w:tcPr>
          <w:p w14:paraId="37695102" w14:textId="77777777" w:rsidR="00FC6788" w:rsidRPr="00FC6788" w:rsidRDefault="00FC6788" w:rsidP="00FC6788">
            <w:pPr>
              <w:jc w:val="center"/>
            </w:pPr>
            <w:r w:rsidRPr="00FC6788">
              <w:t>13 699,27</w:t>
            </w:r>
          </w:p>
        </w:tc>
        <w:tc>
          <w:tcPr>
            <w:tcW w:w="1276" w:type="dxa"/>
            <w:shd w:val="clear" w:color="auto" w:fill="auto"/>
            <w:vAlign w:val="center"/>
          </w:tcPr>
          <w:p w14:paraId="5E559763" w14:textId="77777777" w:rsidR="00FC6788" w:rsidRPr="00FC6788" w:rsidRDefault="00FC6788" w:rsidP="00FC6788">
            <w:pPr>
              <w:jc w:val="center"/>
            </w:pPr>
            <w:r w:rsidRPr="00FC6788">
              <w:t>14 547,31</w:t>
            </w:r>
          </w:p>
        </w:tc>
        <w:tc>
          <w:tcPr>
            <w:tcW w:w="564" w:type="dxa"/>
            <w:shd w:val="clear" w:color="auto" w:fill="auto"/>
            <w:noWrap/>
            <w:vAlign w:val="center"/>
          </w:tcPr>
          <w:p w14:paraId="149D8CC1" w14:textId="77777777" w:rsidR="00FC6788" w:rsidRPr="00FC6788" w:rsidRDefault="00FC6788" w:rsidP="00FC6788">
            <w:pPr>
              <w:widowControl/>
              <w:jc w:val="center"/>
            </w:pPr>
            <w:r w:rsidRPr="00FC6788">
              <w:t>-</w:t>
            </w:r>
          </w:p>
        </w:tc>
        <w:tc>
          <w:tcPr>
            <w:tcW w:w="569" w:type="dxa"/>
            <w:vAlign w:val="center"/>
          </w:tcPr>
          <w:p w14:paraId="7B2D8F24" w14:textId="77777777" w:rsidR="00FC6788" w:rsidRPr="00FC6788" w:rsidRDefault="00FC6788" w:rsidP="00FC6788">
            <w:pPr>
              <w:widowControl/>
              <w:jc w:val="center"/>
            </w:pPr>
            <w:r w:rsidRPr="00FC6788">
              <w:t>-</w:t>
            </w:r>
          </w:p>
        </w:tc>
        <w:tc>
          <w:tcPr>
            <w:tcW w:w="568" w:type="dxa"/>
            <w:vAlign w:val="center"/>
          </w:tcPr>
          <w:p w14:paraId="1DD95FC7" w14:textId="77777777" w:rsidR="00FC6788" w:rsidRPr="00FC6788" w:rsidRDefault="00FC6788" w:rsidP="00FC6788">
            <w:pPr>
              <w:widowControl/>
              <w:jc w:val="center"/>
            </w:pPr>
            <w:r w:rsidRPr="00FC6788">
              <w:t>-</w:t>
            </w:r>
          </w:p>
        </w:tc>
        <w:tc>
          <w:tcPr>
            <w:tcW w:w="567" w:type="dxa"/>
            <w:vAlign w:val="center"/>
          </w:tcPr>
          <w:p w14:paraId="373C06F9" w14:textId="77777777" w:rsidR="00FC6788" w:rsidRPr="00FC6788" w:rsidRDefault="00FC6788" w:rsidP="00FC6788">
            <w:pPr>
              <w:widowControl/>
              <w:jc w:val="center"/>
            </w:pPr>
            <w:r w:rsidRPr="00FC6788">
              <w:t>-</w:t>
            </w:r>
          </w:p>
        </w:tc>
        <w:tc>
          <w:tcPr>
            <w:tcW w:w="571" w:type="dxa"/>
            <w:shd w:val="clear" w:color="auto" w:fill="auto"/>
            <w:noWrap/>
            <w:vAlign w:val="center"/>
          </w:tcPr>
          <w:p w14:paraId="14E44258" w14:textId="77777777" w:rsidR="00FC6788" w:rsidRPr="00FC6788" w:rsidRDefault="00FC6788" w:rsidP="00FC6788">
            <w:pPr>
              <w:widowControl/>
              <w:jc w:val="center"/>
            </w:pPr>
            <w:r w:rsidRPr="00FC6788">
              <w:t>-</w:t>
            </w:r>
          </w:p>
        </w:tc>
      </w:tr>
      <w:tr w:rsidR="00FC6788" w:rsidRPr="00FC6788" w14:paraId="5F642EE2" w14:textId="77777777" w:rsidTr="004A1BC6">
        <w:trPr>
          <w:trHeight w:val="312"/>
        </w:trPr>
        <w:tc>
          <w:tcPr>
            <w:tcW w:w="562" w:type="dxa"/>
            <w:vMerge/>
            <w:shd w:val="clear" w:color="auto" w:fill="auto"/>
            <w:noWrap/>
            <w:vAlign w:val="center"/>
            <w:hideMark/>
          </w:tcPr>
          <w:p w14:paraId="786ACA94" w14:textId="77777777" w:rsidR="00FC6788" w:rsidRPr="00FC6788" w:rsidRDefault="00FC6788" w:rsidP="00FC6788">
            <w:pPr>
              <w:jc w:val="center"/>
            </w:pPr>
          </w:p>
        </w:tc>
        <w:tc>
          <w:tcPr>
            <w:tcW w:w="2406" w:type="dxa"/>
            <w:vMerge/>
            <w:shd w:val="clear" w:color="auto" w:fill="auto"/>
            <w:vAlign w:val="center"/>
            <w:hideMark/>
          </w:tcPr>
          <w:p w14:paraId="33EA89AD" w14:textId="77777777" w:rsidR="00FC6788" w:rsidRPr="00FC6788" w:rsidRDefault="00FC6788" w:rsidP="00FC6788">
            <w:pPr>
              <w:widowControl/>
              <w:jc w:val="both"/>
              <w:rPr>
                <w:bCs/>
              </w:rPr>
            </w:pPr>
          </w:p>
        </w:tc>
        <w:tc>
          <w:tcPr>
            <w:tcW w:w="1284" w:type="dxa"/>
            <w:vMerge/>
            <w:shd w:val="clear" w:color="auto" w:fill="auto"/>
            <w:vAlign w:val="center"/>
            <w:hideMark/>
          </w:tcPr>
          <w:p w14:paraId="47B079B4" w14:textId="77777777" w:rsidR="00FC6788" w:rsidRPr="00FC6788" w:rsidRDefault="00FC6788" w:rsidP="00FC6788">
            <w:pPr>
              <w:widowControl/>
              <w:jc w:val="center"/>
            </w:pPr>
          </w:p>
        </w:tc>
        <w:tc>
          <w:tcPr>
            <w:tcW w:w="851" w:type="dxa"/>
            <w:shd w:val="clear" w:color="auto" w:fill="auto"/>
            <w:noWrap/>
            <w:vAlign w:val="center"/>
            <w:hideMark/>
          </w:tcPr>
          <w:p w14:paraId="5839CFA5" w14:textId="77777777" w:rsidR="00FC6788" w:rsidRPr="00FC6788" w:rsidRDefault="00FC6788" w:rsidP="00FC6788">
            <w:pPr>
              <w:jc w:val="center"/>
            </w:pPr>
            <w:r w:rsidRPr="00FC6788">
              <w:t>2028</w:t>
            </w:r>
          </w:p>
        </w:tc>
        <w:tc>
          <w:tcPr>
            <w:tcW w:w="1134" w:type="dxa"/>
            <w:shd w:val="clear" w:color="auto" w:fill="auto"/>
            <w:noWrap/>
            <w:vAlign w:val="center"/>
          </w:tcPr>
          <w:p w14:paraId="3CDFE44D" w14:textId="77777777" w:rsidR="00FC6788" w:rsidRPr="00FC6788" w:rsidRDefault="00FC6788" w:rsidP="00FC6788">
            <w:pPr>
              <w:jc w:val="center"/>
            </w:pPr>
            <w:r w:rsidRPr="00FC6788">
              <w:t>14 547,31</w:t>
            </w:r>
          </w:p>
        </w:tc>
        <w:tc>
          <w:tcPr>
            <w:tcW w:w="1276" w:type="dxa"/>
            <w:shd w:val="clear" w:color="auto" w:fill="auto"/>
            <w:vAlign w:val="center"/>
          </w:tcPr>
          <w:p w14:paraId="7446455F" w14:textId="77777777" w:rsidR="00FC6788" w:rsidRPr="00FC6788" w:rsidRDefault="00FC6788" w:rsidP="00FC6788">
            <w:pPr>
              <w:jc w:val="center"/>
            </w:pPr>
            <w:r w:rsidRPr="00FC6788">
              <w:t>14 576,19</w:t>
            </w:r>
          </w:p>
        </w:tc>
        <w:tc>
          <w:tcPr>
            <w:tcW w:w="564" w:type="dxa"/>
            <w:shd w:val="clear" w:color="auto" w:fill="auto"/>
            <w:noWrap/>
            <w:vAlign w:val="center"/>
            <w:hideMark/>
          </w:tcPr>
          <w:p w14:paraId="46E040D4" w14:textId="77777777" w:rsidR="00FC6788" w:rsidRPr="00FC6788" w:rsidRDefault="00FC6788" w:rsidP="00FC6788">
            <w:pPr>
              <w:widowControl/>
              <w:jc w:val="center"/>
            </w:pPr>
            <w:r w:rsidRPr="00FC6788">
              <w:t>-</w:t>
            </w:r>
          </w:p>
        </w:tc>
        <w:tc>
          <w:tcPr>
            <w:tcW w:w="569" w:type="dxa"/>
            <w:vAlign w:val="center"/>
          </w:tcPr>
          <w:p w14:paraId="2423CD79" w14:textId="77777777" w:rsidR="00FC6788" w:rsidRPr="00FC6788" w:rsidRDefault="00FC6788" w:rsidP="00FC6788">
            <w:pPr>
              <w:widowControl/>
              <w:jc w:val="center"/>
            </w:pPr>
            <w:r w:rsidRPr="00FC6788">
              <w:t>-</w:t>
            </w:r>
          </w:p>
        </w:tc>
        <w:tc>
          <w:tcPr>
            <w:tcW w:w="568" w:type="dxa"/>
            <w:vAlign w:val="center"/>
          </w:tcPr>
          <w:p w14:paraId="0C8E673D" w14:textId="77777777" w:rsidR="00FC6788" w:rsidRPr="00FC6788" w:rsidRDefault="00FC6788" w:rsidP="00FC6788">
            <w:pPr>
              <w:widowControl/>
              <w:jc w:val="center"/>
            </w:pPr>
            <w:r w:rsidRPr="00FC6788">
              <w:t>-</w:t>
            </w:r>
          </w:p>
        </w:tc>
        <w:tc>
          <w:tcPr>
            <w:tcW w:w="567" w:type="dxa"/>
            <w:vAlign w:val="center"/>
          </w:tcPr>
          <w:p w14:paraId="4E1B3F30"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0653FED7" w14:textId="77777777" w:rsidR="00FC6788" w:rsidRPr="00FC6788" w:rsidRDefault="00FC6788" w:rsidP="00FC6788">
            <w:pPr>
              <w:widowControl/>
              <w:jc w:val="center"/>
            </w:pPr>
            <w:r w:rsidRPr="00FC6788">
              <w:t>-</w:t>
            </w:r>
          </w:p>
        </w:tc>
      </w:tr>
      <w:tr w:rsidR="00FC6788" w:rsidRPr="00FC6788" w14:paraId="1334A17B" w14:textId="77777777" w:rsidTr="004A1BC6">
        <w:trPr>
          <w:trHeight w:val="312"/>
        </w:trPr>
        <w:tc>
          <w:tcPr>
            <w:tcW w:w="562" w:type="dxa"/>
            <w:vMerge w:val="restart"/>
            <w:shd w:val="clear" w:color="auto" w:fill="auto"/>
            <w:noWrap/>
            <w:vAlign w:val="center"/>
            <w:hideMark/>
          </w:tcPr>
          <w:p w14:paraId="21677775" w14:textId="77777777" w:rsidR="00FC6788" w:rsidRPr="00FC6788" w:rsidRDefault="00FC6788" w:rsidP="00FC6788">
            <w:pPr>
              <w:jc w:val="center"/>
            </w:pPr>
            <w:r w:rsidRPr="00FC6788">
              <w:t>2.</w:t>
            </w:r>
          </w:p>
        </w:tc>
        <w:tc>
          <w:tcPr>
            <w:tcW w:w="2406" w:type="dxa"/>
            <w:vMerge w:val="restart"/>
            <w:shd w:val="clear" w:color="auto" w:fill="auto"/>
            <w:vAlign w:val="center"/>
            <w:hideMark/>
          </w:tcPr>
          <w:p w14:paraId="195E97CD" w14:textId="77777777" w:rsidR="00FC6788" w:rsidRPr="00FC6788" w:rsidRDefault="00FC6788" w:rsidP="00FC6788">
            <w:pPr>
              <w:widowControl/>
              <w:autoSpaceDE w:val="0"/>
              <w:autoSpaceDN w:val="0"/>
              <w:adjustRightInd w:val="0"/>
              <w:rPr>
                <w:color w:val="000000"/>
              </w:rPr>
            </w:pPr>
            <w:r w:rsidRPr="00FC6788">
              <w:rPr>
                <w:bCs/>
                <w:color w:val="000000"/>
              </w:rPr>
              <w:t>МУП «ЖКХ Шуйского муниципального района», котельная д. </w:t>
            </w:r>
            <w:proofErr w:type="spellStart"/>
            <w:r w:rsidRPr="00FC6788">
              <w:rPr>
                <w:bCs/>
                <w:color w:val="000000"/>
              </w:rPr>
              <w:t>Клочково</w:t>
            </w:r>
            <w:proofErr w:type="spellEnd"/>
            <w:r w:rsidRPr="00FC6788">
              <w:rPr>
                <w:bCs/>
                <w:color w:val="000000"/>
              </w:rPr>
              <w:t xml:space="preserve"> </w:t>
            </w:r>
            <w:proofErr w:type="spellStart"/>
            <w:r w:rsidRPr="00FC6788">
              <w:rPr>
                <w:bCs/>
                <w:color w:val="000000"/>
              </w:rPr>
              <w:t>Остаповского</w:t>
            </w:r>
            <w:proofErr w:type="spellEnd"/>
            <w:r w:rsidRPr="00FC6788">
              <w:rPr>
                <w:bCs/>
                <w:color w:val="000000"/>
              </w:rPr>
              <w:t xml:space="preserve"> сельского поселения</w:t>
            </w:r>
          </w:p>
        </w:tc>
        <w:tc>
          <w:tcPr>
            <w:tcW w:w="1284" w:type="dxa"/>
            <w:vMerge w:val="restart"/>
            <w:shd w:val="clear" w:color="auto" w:fill="auto"/>
            <w:vAlign w:val="center"/>
            <w:hideMark/>
          </w:tcPr>
          <w:p w14:paraId="5CF25436" w14:textId="77777777" w:rsidR="00FC6788" w:rsidRPr="00FC6788" w:rsidRDefault="00FC6788" w:rsidP="00FC6788">
            <w:pPr>
              <w:widowControl/>
              <w:jc w:val="center"/>
            </w:pPr>
            <w:proofErr w:type="spellStart"/>
            <w:r w:rsidRPr="00FC6788">
              <w:t>Одноставочный</w:t>
            </w:r>
            <w:proofErr w:type="spellEnd"/>
            <w:r w:rsidRPr="00FC6788">
              <w:t>, руб./Гкал, НДС не облагается</w:t>
            </w:r>
          </w:p>
        </w:tc>
        <w:tc>
          <w:tcPr>
            <w:tcW w:w="851" w:type="dxa"/>
            <w:shd w:val="clear" w:color="auto" w:fill="auto"/>
            <w:noWrap/>
            <w:vAlign w:val="center"/>
            <w:hideMark/>
          </w:tcPr>
          <w:p w14:paraId="5795730F" w14:textId="77777777" w:rsidR="00FC6788" w:rsidRPr="00FC6788" w:rsidRDefault="00FC6788" w:rsidP="00FC6788">
            <w:pPr>
              <w:jc w:val="center"/>
            </w:pPr>
            <w:r w:rsidRPr="00FC6788">
              <w:t>2024</w:t>
            </w:r>
          </w:p>
        </w:tc>
        <w:tc>
          <w:tcPr>
            <w:tcW w:w="1134" w:type="dxa"/>
            <w:shd w:val="clear" w:color="auto" w:fill="auto"/>
            <w:noWrap/>
            <w:vAlign w:val="center"/>
          </w:tcPr>
          <w:p w14:paraId="1B6BDF51" w14:textId="77777777" w:rsidR="00FC6788" w:rsidRPr="00FC6788" w:rsidRDefault="00FC6788" w:rsidP="00FC6788">
            <w:pPr>
              <w:jc w:val="center"/>
            </w:pPr>
            <w:r w:rsidRPr="00FC6788">
              <w:t>6 291,66</w:t>
            </w:r>
          </w:p>
        </w:tc>
        <w:tc>
          <w:tcPr>
            <w:tcW w:w="1276" w:type="dxa"/>
            <w:shd w:val="clear" w:color="auto" w:fill="auto"/>
            <w:vAlign w:val="center"/>
          </w:tcPr>
          <w:p w14:paraId="1462EA3D" w14:textId="77777777" w:rsidR="00FC6788" w:rsidRPr="00FC6788" w:rsidRDefault="00FC6788" w:rsidP="00FC6788">
            <w:pPr>
              <w:jc w:val="center"/>
            </w:pPr>
            <w:r w:rsidRPr="00FC6788">
              <w:t>9 309,35</w:t>
            </w:r>
          </w:p>
        </w:tc>
        <w:tc>
          <w:tcPr>
            <w:tcW w:w="564" w:type="dxa"/>
            <w:shd w:val="clear" w:color="auto" w:fill="auto"/>
            <w:noWrap/>
            <w:vAlign w:val="center"/>
            <w:hideMark/>
          </w:tcPr>
          <w:p w14:paraId="31C0E866" w14:textId="77777777" w:rsidR="00FC6788" w:rsidRPr="00FC6788" w:rsidRDefault="00FC6788" w:rsidP="00FC6788">
            <w:pPr>
              <w:widowControl/>
              <w:jc w:val="center"/>
            </w:pPr>
            <w:r w:rsidRPr="00FC6788">
              <w:t>-</w:t>
            </w:r>
          </w:p>
        </w:tc>
        <w:tc>
          <w:tcPr>
            <w:tcW w:w="569" w:type="dxa"/>
            <w:vAlign w:val="center"/>
          </w:tcPr>
          <w:p w14:paraId="50A05A69" w14:textId="77777777" w:rsidR="00FC6788" w:rsidRPr="00FC6788" w:rsidRDefault="00FC6788" w:rsidP="00FC6788">
            <w:pPr>
              <w:widowControl/>
              <w:jc w:val="center"/>
            </w:pPr>
            <w:r w:rsidRPr="00FC6788">
              <w:t>-</w:t>
            </w:r>
          </w:p>
        </w:tc>
        <w:tc>
          <w:tcPr>
            <w:tcW w:w="568" w:type="dxa"/>
            <w:vAlign w:val="center"/>
          </w:tcPr>
          <w:p w14:paraId="32B94151" w14:textId="77777777" w:rsidR="00FC6788" w:rsidRPr="00FC6788" w:rsidRDefault="00FC6788" w:rsidP="00FC6788">
            <w:pPr>
              <w:widowControl/>
              <w:jc w:val="center"/>
            </w:pPr>
            <w:r w:rsidRPr="00FC6788">
              <w:t>-</w:t>
            </w:r>
          </w:p>
        </w:tc>
        <w:tc>
          <w:tcPr>
            <w:tcW w:w="567" w:type="dxa"/>
            <w:vAlign w:val="center"/>
          </w:tcPr>
          <w:p w14:paraId="080B8BBC"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3DFC4D77" w14:textId="77777777" w:rsidR="00FC6788" w:rsidRPr="00FC6788" w:rsidRDefault="00FC6788" w:rsidP="00FC6788">
            <w:pPr>
              <w:widowControl/>
              <w:jc w:val="center"/>
            </w:pPr>
            <w:r w:rsidRPr="00FC6788">
              <w:t>-</w:t>
            </w:r>
          </w:p>
        </w:tc>
      </w:tr>
      <w:tr w:rsidR="00FC6788" w:rsidRPr="00FC6788" w14:paraId="5BBF7AB1" w14:textId="77777777" w:rsidTr="004A1BC6">
        <w:trPr>
          <w:trHeight w:val="312"/>
        </w:trPr>
        <w:tc>
          <w:tcPr>
            <w:tcW w:w="562" w:type="dxa"/>
            <w:vMerge/>
            <w:shd w:val="clear" w:color="auto" w:fill="auto"/>
            <w:noWrap/>
            <w:vAlign w:val="center"/>
          </w:tcPr>
          <w:p w14:paraId="65239797" w14:textId="77777777" w:rsidR="00FC6788" w:rsidRPr="00FC6788" w:rsidRDefault="00FC6788" w:rsidP="00FC6788">
            <w:pPr>
              <w:jc w:val="center"/>
            </w:pPr>
          </w:p>
        </w:tc>
        <w:tc>
          <w:tcPr>
            <w:tcW w:w="2406" w:type="dxa"/>
            <w:vMerge/>
            <w:shd w:val="clear" w:color="auto" w:fill="auto"/>
            <w:vAlign w:val="center"/>
          </w:tcPr>
          <w:p w14:paraId="217B66A1" w14:textId="77777777" w:rsidR="00FC6788" w:rsidRPr="00FC6788" w:rsidRDefault="00FC6788" w:rsidP="00FC6788">
            <w:pPr>
              <w:widowControl/>
              <w:autoSpaceDE w:val="0"/>
              <w:autoSpaceDN w:val="0"/>
              <w:adjustRightInd w:val="0"/>
              <w:rPr>
                <w:bCs/>
                <w:color w:val="000000"/>
              </w:rPr>
            </w:pPr>
          </w:p>
        </w:tc>
        <w:tc>
          <w:tcPr>
            <w:tcW w:w="1284" w:type="dxa"/>
            <w:vMerge/>
            <w:shd w:val="clear" w:color="auto" w:fill="auto"/>
            <w:vAlign w:val="center"/>
          </w:tcPr>
          <w:p w14:paraId="161D021C" w14:textId="77777777" w:rsidR="00FC6788" w:rsidRPr="00FC6788" w:rsidRDefault="00FC6788" w:rsidP="00FC6788">
            <w:pPr>
              <w:widowControl/>
              <w:jc w:val="center"/>
            </w:pPr>
          </w:p>
        </w:tc>
        <w:tc>
          <w:tcPr>
            <w:tcW w:w="851" w:type="dxa"/>
            <w:shd w:val="clear" w:color="auto" w:fill="auto"/>
            <w:noWrap/>
            <w:vAlign w:val="center"/>
          </w:tcPr>
          <w:p w14:paraId="71E6BAEB" w14:textId="77777777" w:rsidR="00FC6788" w:rsidRPr="00FC6788" w:rsidRDefault="00FC6788" w:rsidP="00FC6788">
            <w:pPr>
              <w:jc w:val="center"/>
            </w:pPr>
            <w:r w:rsidRPr="00FC6788">
              <w:t>2025</w:t>
            </w:r>
          </w:p>
        </w:tc>
        <w:tc>
          <w:tcPr>
            <w:tcW w:w="1134" w:type="dxa"/>
            <w:shd w:val="clear" w:color="auto" w:fill="auto"/>
            <w:noWrap/>
            <w:vAlign w:val="center"/>
          </w:tcPr>
          <w:p w14:paraId="3B9DC5E7" w14:textId="77777777" w:rsidR="00FC6788" w:rsidRPr="00FC6788" w:rsidRDefault="00FC6788" w:rsidP="00FC6788">
            <w:pPr>
              <w:jc w:val="center"/>
            </w:pPr>
            <w:r w:rsidRPr="00FC6788">
              <w:t>8 698,04</w:t>
            </w:r>
          </w:p>
        </w:tc>
        <w:tc>
          <w:tcPr>
            <w:tcW w:w="1276" w:type="dxa"/>
            <w:shd w:val="clear" w:color="auto" w:fill="auto"/>
            <w:vAlign w:val="center"/>
          </w:tcPr>
          <w:p w14:paraId="2EBE0490" w14:textId="77777777" w:rsidR="00FC6788" w:rsidRPr="00FC6788" w:rsidRDefault="00FC6788" w:rsidP="00FC6788">
            <w:pPr>
              <w:jc w:val="center"/>
            </w:pPr>
            <w:r w:rsidRPr="00FC6788">
              <w:t>8 699,37</w:t>
            </w:r>
          </w:p>
        </w:tc>
        <w:tc>
          <w:tcPr>
            <w:tcW w:w="564" w:type="dxa"/>
            <w:shd w:val="clear" w:color="auto" w:fill="auto"/>
            <w:noWrap/>
            <w:vAlign w:val="center"/>
          </w:tcPr>
          <w:p w14:paraId="4AC1D364" w14:textId="77777777" w:rsidR="00FC6788" w:rsidRPr="00FC6788" w:rsidRDefault="00FC6788" w:rsidP="00FC6788">
            <w:pPr>
              <w:widowControl/>
              <w:jc w:val="center"/>
            </w:pPr>
            <w:r w:rsidRPr="00FC6788">
              <w:t>-</w:t>
            </w:r>
          </w:p>
        </w:tc>
        <w:tc>
          <w:tcPr>
            <w:tcW w:w="569" w:type="dxa"/>
            <w:vAlign w:val="center"/>
          </w:tcPr>
          <w:p w14:paraId="08D77D52" w14:textId="77777777" w:rsidR="00FC6788" w:rsidRPr="00FC6788" w:rsidRDefault="00FC6788" w:rsidP="00FC6788">
            <w:pPr>
              <w:widowControl/>
              <w:jc w:val="center"/>
            </w:pPr>
            <w:r w:rsidRPr="00FC6788">
              <w:t>-</w:t>
            </w:r>
          </w:p>
        </w:tc>
        <w:tc>
          <w:tcPr>
            <w:tcW w:w="568" w:type="dxa"/>
            <w:vAlign w:val="center"/>
          </w:tcPr>
          <w:p w14:paraId="4DEF6C09" w14:textId="77777777" w:rsidR="00FC6788" w:rsidRPr="00FC6788" w:rsidRDefault="00FC6788" w:rsidP="00FC6788">
            <w:pPr>
              <w:widowControl/>
              <w:jc w:val="center"/>
            </w:pPr>
            <w:r w:rsidRPr="00FC6788">
              <w:t>-</w:t>
            </w:r>
          </w:p>
        </w:tc>
        <w:tc>
          <w:tcPr>
            <w:tcW w:w="567" w:type="dxa"/>
            <w:vAlign w:val="center"/>
          </w:tcPr>
          <w:p w14:paraId="7510666A" w14:textId="77777777" w:rsidR="00FC6788" w:rsidRPr="00FC6788" w:rsidRDefault="00FC6788" w:rsidP="00FC6788">
            <w:pPr>
              <w:widowControl/>
              <w:jc w:val="center"/>
            </w:pPr>
            <w:r w:rsidRPr="00FC6788">
              <w:t>-</w:t>
            </w:r>
          </w:p>
        </w:tc>
        <w:tc>
          <w:tcPr>
            <w:tcW w:w="571" w:type="dxa"/>
            <w:shd w:val="clear" w:color="auto" w:fill="auto"/>
            <w:noWrap/>
            <w:vAlign w:val="center"/>
          </w:tcPr>
          <w:p w14:paraId="1135E5D9" w14:textId="77777777" w:rsidR="00FC6788" w:rsidRPr="00FC6788" w:rsidRDefault="00FC6788" w:rsidP="00FC6788">
            <w:pPr>
              <w:widowControl/>
              <w:jc w:val="center"/>
            </w:pPr>
            <w:r w:rsidRPr="00FC6788">
              <w:t>-</w:t>
            </w:r>
          </w:p>
        </w:tc>
      </w:tr>
      <w:tr w:rsidR="00FC6788" w:rsidRPr="00FC6788" w14:paraId="0606FDD2" w14:textId="77777777" w:rsidTr="004A1BC6">
        <w:trPr>
          <w:trHeight w:val="312"/>
        </w:trPr>
        <w:tc>
          <w:tcPr>
            <w:tcW w:w="562" w:type="dxa"/>
            <w:vMerge/>
            <w:shd w:val="clear" w:color="auto" w:fill="auto"/>
            <w:noWrap/>
            <w:vAlign w:val="center"/>
          </w:tcPr>
          <w:p w14:paraId="5BD2AF5E" w14:textId="77777777" w:rsidR="00FC6788" w:rsidRPr="00FC6788" w:rsidRDefault="00FC6788" w:rsidP="00FC6788">
            <w:pPr>
              <w:jc w:val="center"/>
            </w:pPr>
          </w:p>
        </w:tc>
        <w:tc>
          <w:tcPr>
            <w:tcW w:w="2406" w:type="dxa"/>
            <w:vMerge/>
            <w:shd w:val="clear" w:color="auto" w:fill="auto"/>
            <w:vAlign w:val="center"/>
          </w:tcPr>
          <w:p w14:paraId="3C9E8589" w14:textId="77777777" w:rsidR="00FC6788" w:rsidRPr="00FC6788" w:rsidRDefault="00FC6788" w:rsidP="00FC6788">
            <w:pPr>
              <w:widowControl/>
              <w:autoSpaceDE w:val="0"/>
              <w:autoSpaceDN w:val="0"/>
              <w:adjustRightInd w:val="0"/>
              <w:rPr>
                <w:bCs/>
                <w:color w:val="000000"/>
              </w:rPr>
            </w:pPr>
          </w:p>
        </w:tc>
        <w:tc>
          <w:tcPr>
            <w:tcW w:w="1284" w:type="dxa"/>
            <w:vMerge/>
            <w:shd w:val="clear" w:color="auto" w:fill="auto"/>
            <w:vAlign w:val="center"/>
          </w:tcPr>
          <w:p w14:paraId="2875B130" w14:textId="77777777" w:rsidR="00FC6788" w:rsidRPr="00FC6788" w:rsidRDefault="00FC6788" w:rsidP="00FC6788">
            <w:pPr>
              <w:widowControl/>
              <w:jc w:val="center"/>
            </w:pPr>
          </w:p>
        </w:tc>
        <w:tc>
          <w:tcPr>
            <w:tcW w:w="851" w:type="dxa"/>
            <w:shd w:val="clear" w:color="auto" w:fill="auto"/>
            <w:noWrap/>
            <w:vAlign w:val="center"/>
          </w:tcPr>
          <w:p w14:paraId="461B3ECD" w14:textId="77777777" w:rsidR="00FC6788" w:rsidRPr="00FC6788" w:rsidRDefault="00FC6788" w:rsidP="00FC6788">
            <w:pPr>
              <w:jc w:val="center"/>
            </w:pPr>
            <w:r w:rsidRPr="00FC6788">
              <w:t>2026</w:t>
            </w:r>
          </w:p>
        </w:tc>
        <w:tc>
          <w:tcPr>
            <w:tcW w:w="1134" w:type="dxa"/>
            <w:shd w:val="clear" w:color="auto" w:fill="auto"/>
            <w:noWrap/>
            <w:vAlign w:val="center"/>
          </w:tcPr>
          <w:p w14:paraId="1E451970" w14:textId="77777777" w:rsidR="00FC6788" w:rsidRPr="00FC6788" w:rsidRDefault="00FC6788" w:rsidP="00FC6788">
            <w:pPr>
              <w:jc w:val="center"/>
            </w:pPr>
            <w:r w:rsidRPr="00FC6788">
              <w:t>8 699,37</w:t>
            </w:r>
          </w:p>
        </w:tc>
        <w:tc>
          <w:tcPr>
            <w:tcW w:w="1276" w:type="dxa"/>
            <w:shd w:val="clear" w:color="auto" w:fill="auto"/>
            <w:vAlign w:val="center"/>
          </w:tcPr>
          <w:p w14:paraId="5BEDA4CB" w14:textId="77777777" w:rsidR="00FC6788" w:rsidRPr="00FC6788" w:rsidRDefault="00FC6788" w:rsidP="00FC6788">
            <w:pPr>
              <w:jc w:val="center"/>
            </w:pPr>
            <w:r w:rsidRPr="00FC6788">
              <w:t>9 211,27</w:t>
            </w:r>
          </w:p>
        </w:tc>
        <w:tc>
          <w:tcPr>
            <w:tcW w:w="564" w:type="dxa"/>
            <w:shd w:val="clear" w:color="auto" w:fill="auto"/>
            <w:noWrap/>
            <w:vAlign w:val="center"/>
          </w:tcPr>
          <w:p w14:paraId="46D7E80C" w14:textId="77777777" w:rsidR="00FC6788" w:rsidRPr="00FC6788" w:rsidRDefault="00FC6788" w:rsidP="00FC6788">
            <w:pPr>
              <w:widowControl/>
              <w:jc w:val="center"/>
            </w:pPr>
            <w:r w:rsidRPr="00FC6788">
              <w:t>-</w:t>
            </w:r>
          </w:p>
        </w:tc>
        <w:tc>
          <w:tcPr>
            <w:tcW w:w="569" w:type="dxa"/>
            <w:vAlign w:val="center"/>
          </w:tcPr>
          <w:p w14:paraId="63EDE834" w14:textId="77777777" w:rsidR="00FC6788" w:rsidRPr="00FC6788" w:rsidRDefault="00FC6788" w:rsidP="00FC6788">
            <w:pPr>
              <w:widowControl/>
              <w:jc w:val="center"/>
            </w:pPr>
            <w:r w:rsidRPr="00FC6788">
              <w:t>-</w:t>
            </w:r>
          </w:p>
        </w:tc>
        <w:tc>
          <w:tcPr>
            <w:tcW w:w="568" w:type="dxa"/>
            <w:vAlign w:val="center"/>
          </w:tcPr>
          <w:p w14:paraId="38F1F68C" w14:textId="77777777" w:rsidR="00FC6788" w:rsidRPr="00FC6788" w:rsidRDefault="00FC6788" w:rsidP="00FC6788">
            <w:pPr>
              <w:widowControl/>
              <w:jc w:val="center"/>
            </w:pPr>
            <w:r w:rsidRPr="00FC6788">
              <w:t>-</w:t>
            </w:r>
          </w:p>
        </w:tc>
        <w:tc>
          <w:tcPr>
            <w:tcW w:w="567" w:type="dxa"/>
            <w:vAlign w:val="center"/>
          </w:tcPr>
          <w:p w14:paraId="358C22AA" w14:textId="77777777" w:rsidR="00FC6788" w:rsidRPr="00FC6788" w:rsidRDefault="00FC6788" w:rsidP="00FC6788">
            <w:pPr>
              <w:widowControl/>
              <w:jc w:val="center"/>
            </w:pPr>
            <w:r w:rsidRPr="00FC6788">
              <w:t>-</w:t>
            </w:r>
          </w:p>
        </w:tc>
        <w:tc>
          <w:tcPr>
            <w:tcW w:w="571" w:type="dxa"/>
            <w:shd w:val="clear" w:color="auto" w:fill="auto"/>
            <w:noWrap/>
            <w:vAlign w:val="center"/>
          </w:tcPr>
          <w:p w14:paraId="5C1AAA60" w14:textId="77777777" w:rsidR="00FC6788" w:rsidRPr="00FC6788" w:rsidRDefault="00FC6788" w:rsidP="00FC6788">
            <w:pPr>
              <w:widowControl/>
              <w:jc w:val="center"/>
            </w:pPr>
            <w:r w:rsidRPr="00FC6788">
              <w:t>-</w:t>
            </w:r>
          </w:p>
        </w:tc>
      </w:tr>
      <w:tr w:rsidR="00FC6788" w:rsidRPr="00FC6788" w14:paraId="3CE106E9" w14:textId="77777777" w:rsidTr="004A1BC6">
        <w:trPr>
          <w:trHeight w:val="312"/>
        </w:trPr>
        <w:tc>
          <w:tcPr>
            <w:tcW w:w="562" w:type="dxa"/>
            <w:vMerge/>
            <w:shd w:val="clear" w:color="auto" w:fill="auto"/>
            <w:noWrap/>
            <w:vAlign w:val="center"/>
            <w:hideMark/>
          </w:tcPr>
          <w:p w14:paraId="554405B4" w14:textId="77777777" w:rsidR="00FC6788" w:rsidRPr="00FC6788" w:rsidRDefault="00FC6788" w:rsidP="00FC6788">
            <w:pPr>
              <w:jc w:val="center"/>
            </w:pPr>
          </w:p>
        </w:tc>
        <w:tc>
          <w:tcPr>
            <w:tcW w:w="2406" w:type="dxa"/>
            <w:vMerge/>
            <w:shd w:val="clear" w:color="auto" w:fill="auto"/>
            <w:vAlign w:val="center"/>
            <w:hideMark/>
          </w:tcPr>
          <w:p w14:paraId="2D9BAEDF" w14:textId="77777777" w:rsidR="00FC6788" w:rsidRPr="00FC6788" w:rsidRDefault="00FC6788" w:rsidP="00FC6788">
            <w:pPr>
              <w:widowControl/>
              <w:jc w:val="both"/>
              <w:rPr>
                <w:bCs/>
              </w:rPr>
            </w:pPr>
          </w:p>
        </w:tc>
        <w:tc>
          <w:tcPr>
            <w:tcW w:w="1284" w:type="dxa"/>
            <w:vMerge/>
            <w:shd w:val="clear" w:color="auto" w:fill="auto"/>
            <w:vAlign w:val="center"/>
            <w:hideMark/>
          </w:tcPr>
          <w:p w14:paraId="48906ABE" w14:textId="77777777" w:rsidR="00FC6788" w:rsidRPr="00FC6788" w:rsidRDefault="00FC6788" w:rsidP="00FC6788">
            <w:pPr>
              <w:widowControl/>
              <w:jc w:val="center"/>
            </w:pPr>
          </w:p>
        </w:tc>
        <w:tc>
          <w:tcPr>
            <w:tcW w:w="851" w:type="dxa"/>
            <w:shd w:val="clear" w:color="auto" w:fill="auto"/>
            <w:noWrap/>
            <w:vAlign w:val="center"/>
            <w:hideMark/>
          </w:tcPr>
          <w:p w14:paraId="675BCAAC" w14:textId="77777777" w:rsidR="00FC6788" w:rsidRPr="00FC6788" w:rsidRDefault="00FC6788" w:rsidP="00FC6788">
            <w:pPr>
              <w:jc w:val="center"/>
            </w:pPr>
            <w:r w:rsidRPr="00FC6788">
              <w:t>2027</w:t>
            </w:r>
          </w:p>
        </w:tc>
        <w:tc>
          <w:tcPr>
            <w:tcW w:w="1134" w:type="dxa"/>
            <w:shd w:val="clear" w:color="auto" w:fill="auto"/>
            <w:noWrap/>
            <w:vAlign w:val="center"/>
          </w:tcPr>
          <w:p w14:paraId="477B058C" w14:textId="77777777" w:rsidR="00FC6788" w:rsidRPr="00FC6788" w:rsidRDefault="00FC6788" w:rsidP="00FC6788">
            <w:pPr>
              <w:jc w:val="center"/>
            </w:pPr>
            <w:r w:rsidRPr="00FC6788">
              <w:t>8 587,00</w:t>
            </w:r>
          </w:p>
        </w:tc>
        <w:tc>
          <w:tcPr>
            <w:tcW w:w="1276" w:type="dxa"/>
            <w:shd w:val="clear" w:color="auto" w:fill="auto"/>
            <w:vAlign w:val="center"/>
          </w:tcPr>
          <w:p w14:paraId="55909643" w14:textId="77777777" w:rsidR="00FC6788" w:rsidRPr="00FC6788" w:rsidRDefault="00FC6788" w:rsidP="00FC6788">
            <w:pPr>
              <w:jc w:val="center"/>
            </w:pPr>
            <w:r w:rsidRPr="00FC6788">
              <w:t>8 588,11</w:t>
            </w:r>
          </w:p>
        </w:tc>
        <w:tc>
          <w:tcPr>
            <w:tcW w:w="564" w:type="dxa"/>
            <w:shd w:val="clear" w:color="auto" w:fill="auto"/>
            <w:noWrap/>
            <w:vAlign w:val="center"/>
            <w:hideMark/>
          </w:tcPr>
          <w:p w14:paraId="26E17058" w14:textId="77777777" w:rsidR="00FC6788" w:rsidRPr="00FC6788" w:rsidRDefault="00FC6788" w:rsidP="00FC6788">
            <w:pPr>
              <w:widowControl/>
              <w:jc w:val="center"/>
            </w:pPr>
            <w:r w:rsidRPr="00FC6788">
              <w:t>-</w:t>
            </w:r>
          </w:p>
        </w:tc>
        <w:tc>
          <w:tcPr>
            <w:tcW w:w="569" w:type="dxa"/>
            <w:vAlign w:val="center"/>
          </w:tcPr>
          <w:p w14:paraId="319F97F1" w14:textId="77777777" w:rsidR="00FC6788" w:rsidRPr="00FC6788" w:rsidRDefault="00FC6788" w:rsidP="00FC6788">
            <w:pPr>
              <w:widowControl/>
              <w:jc w:val="center"/>
            </w:pPr>
            <w:r w:rsidRPr="00FC6788">
              <w:t>-</w:t>
            </w:r>
          </w:p>
        </w:tc>
        <w:tc>
          <w:tcPr>
            <w:tcW w:w="568" w:type="dxa"/>
            <w:vAlign w:val="center"/>
          </w:tcPr>
          <w:p w14:paraId="5294C653" w14:textId="77777777" w:rsidR="00FC6788" w:rsidRPr="00FC6788" w:rsidRDefault="00FC6788" w:rsidP="00FC6788">
            <w:pPr>
              <w:widowControl/>
              <w:jc w:val="center"/>
            </w:pPr>
            <w:r w:rsidRPr="00FC6788">
              <w:t>-</w:t>
            </w:r>
          </w:p>
        </w:tc>
        <w:tc>
          <w:tcPr>
            <w:tcW w:w="567" w:type="dxa"/>
            <w:vAlign w:val="center"/>
          </w:tcPr>
          <w:p w14:paraId="30894CD3"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1E54F8FF" w14:textId="77777777" w:rsidR="00FC6788" w:rsidRPr="00FC6788" w:rsidRDefault="00FC6788" w:rsidP="00FC6788">
            <w:pPr>
              <w:widowControl/>
              <w:jc w:val="center"/>
            </w:pPr>
            <w:r w:rsidRPr="00FC6788">
              <w:t>-</w:t>
            </w:r>
          </w:p>
        </w:tc>
      </w:tr>
      <w:tr w:rsidR="00FC6788" w:rsidRPr="00FC6788" w14:paraId="638376C6" w14:textId="77777777" w:rsidTr="004A1BC6">
        <w:trPr>
          <w:trHeight w:val="312"/>
        </w:trPr>
        <w:tc>
          <w:tcPr>
            <w:tcW w:w="562" w:type="dxa"/>
            <w:vMerge/>
            <w:shd w:val="clear" w:color="auto" w:fill="auto"/>
            <w:noWrap/>
            <w:vAlign w:val="center"/>
            <w:hideMark/>
          </w:tcPr>
          <w:p w14:paraId="1FD2DBEF" w14:textId="77777777" w:rsidR="00FC6788" w:rsidRPr="00FC6788" w:rsidRDefault="00FC6788" w:rsidP="00FC6788">
            <w:pPr>
              <w:jc w:val="center"/>
            </w:pPr>
          </w:p>
        </w:tc>
        <w:tc>
          <w:tcPr>
            <w:tcW w:w="2406" w:type="dxa"/>
            <w:vMerge/>
            <w:shd w:val="clear" w:color="auto" w:fill="auto"/>
            <w:vAlign w:val="center"/>
            <w:hideMark/>
          </w:tcPr>
          <w:p w14:paraId="774C17A5" w14:textId="77777777" w:rsidR="00FC6788" w:rsidRPr="00FC6788" w:rsidRDefault="00FC6788" w:rsidP="00FC6788">
            <w:pPr>
              <w:widowControl/>
              <w:jc w:val="both"/>
              <w:rPr>
                <w:bCs/>
              </w:rPr>
            </w:pPr>
          </w:p>
        </w:tc>
        <w:tc>
          <w:tcPr>
            <w:tcW w:w="1284" w:type="dxa"/>
            <w:vMerge/>
            <w:shd w:val="clear" w:color="auto" w:fill="auto"/>
            <w:vAlign w:val="center"/>
            <w:hideMark/>
          </w:tcPr>
          <w:p w14:paraId="3D33FB25" w14:textId="77777777" w:rsidR="00FC6788" w:rsidRPr="00FC6788" w:rsidRDefault="00FC6788" w:rsidP="00FC6788">
            <w:pPr>
              <w:widowControl/>
              <w:jc w:val="center"/>
            </w:pPr>
          </w:p>
        </w:tc>
        <w:tc>
          <w:tcPr>
            <w:tcW w:w="851" w:type="dxa"/>
            <w:shd w:val="clear" w:color="auto" w:fill="auto"/>
            <w:noWrap/>
            <w:vAlign w:val="center"/>
            <w:hideMark/>
          </w:tcPr>
          <w:p w14:paraId="0E368AFE" w14:textId="77777777" w:rsidR="00FC6788" w:rsidRPr="00FC6788" w:rsidRDefault="00FC6788" w:rsidP="00FC6788">
            <w:pPr>
              <w:jc w:val="center"/>
            </w:pPr>
            <w:r w:rsidRPr="00FC6788">
              <w:t>2028</w:t>
            </w:r>
          </w:p>
        </w:tc>
        <w:tc>
          <w:tcPr>
            <w:tcW w:w="1134" w:type="dxa"/>
            <w:shd w:val="clear" w:color="auto" w:fill="auto"/>
            <w:noWrap/>
            <w:vAlign w:val="center"/>
          </w:tcPr>
          <w:p w14:paraId="5D7EEFDD" w14:textId="77777777" w:rsidR="00FC6788" w:rsidRPr="00FC6788" w:rsidRDefault="00FC6788" w:rsidP="00FC6788">
            <w:pPr>
              <w:jc w:val="center"/>
            </w:pPr>
            <w:r w:rsidRPr="00FC6788">
              <w:t>8 588,11</w:t>
            </w:r>
          </w:p>
        </w:tc>
        <w:tc>
          <w:tcPr>
            <w:tcW w:w="1276" w:type="dxa"/>
            <w:shd w:val="clear" w:color="auto" w:fill="auto"/>
            <w:vAlign w:val="center"/>
          </w:tcPr>
          <w:p w14:paraId="69C4D6F6" w14:textId="77777777" w:rsidR="00FC6788" w:rsidRPr="00FC6788" w:rsidRDefault="00FC6788" w:rsidP="00FC6788">
            <w:pPr>
              <w:jc w:val="center"/>
            </w:pPr>
            <w:r w:rsidRPr="00FC6788">
              <w:t>9 133,01</w:t>
            </w:r>
          </w:p>
        </w:tc>
        <w:tc>
          <w:tcPr>
            <w:tcW w:w="564" w:type="dxa"/>
            <w:shd w:val="clear" w:color="auto" w:fill="auto"/>
            <w:noWrap/>
            <w:vAlign w:val="center"/>
            <w:hideMark/>
          </w:tcPr>
          <w:p w14:paraId="3F7787DD" w14:textId="77777777" w:rsidR="00FC6788" w:rsidRPr="00FC6788" w:rsidRDefault="00FC6788" w:rsidP="00FC6788">
            <w:pPr>
              <w:widowControl/>
              <w:jc w:val="center"/>
            </w:pPr>
            <w:r w:rsidRPr="00FC6788">
              <w:t>-</w:t>
            </w:r>
          </w:p>
        </w:tc>
        <w:tc>
          <w:tcPr>
            <w:tcW w:w="569" w:type="dxa"/>
            <w:vAlign w:val="center"/>
          </w:tcPr>
          <w:p w14:paraId="67A403B9" w14:textId="77777777" w:rsidR="00FC6788" w:rsidRPr="00FC6788" w:rsidRDefault="00FC6788" w:rsidP="00FC6788">
            <w:pPr>
              <w:widowControl/>
              <w:jc w:val="center"/>
            </w:pPr>
            <w:r w:rsidRPr="00FC6788">
              <w:t>-</w:t>
            </w:r>
          </w:p>
        </w:tc>
        <w:tc>
          <w:tcPr>
            <w:tcW w:w="568" w:type="dxa"/>
            <w:vAlign w:val="center"/>
          </w:tcPr>
          <w:p w14:paraId="1A2FB344" w14:textId="77777777" w:rsidR="00FC6788" w:rsidRPr="00FC6788" w:rsidRDefault="00FC6788" w:rsidP="00FC6788">
            <w:pPr>
              <w:widowControl/>
              <w:jc w:val="center"/>
            </w:pPr>
            <w:r w:rsidRPr="00FC6788">
              <w:t>-</w:t>
            </w:r>
          </w:p>
        </w:tc>
        <w:tc>
          <w:tcPr>
            <w:tcW w:w="567" w:type="dxa"/>
            <w:vAlign w:val="center"/>
          </w:tcPr>
          <w:p w14:paraId="32FCF020"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2C94CCD9" w14:textId="77777777" w:rsidR="00FC6788" w:rsidRPr="00FC6788" w:rsidRDefault="00FC6788" w:rsidP="00FC6788">
            <w:pPr>
              <w:widowControl/>
              <w:jc w:val="center"/>
            </w:pPr>
            <w:r w:rsidRPr="00FC6788">
              <w:t>-</w:t>
            </w:r>
          </w:p>
        </w:tc>
      </w:tr>
      <w:tr w:rsidR="00FC6788" w:rsidRPr="00FC6788" w14:paraId="4E75934C" w14:textId="77777777" w:rsidTr="004A1BC6">
        <w:trPr>
          <w:trHeight w:val="312"/>
        </w:trPr>
        <w:tc>
          <w:tcPr>
            <w:tcW w:w="562" w:type="dxa"/>
            <w:vMerge w:val="restart"/>
            <w:shd w:val="clear" w:color="auto" w:fill="auto"/>
            <w:noWrap/>
            <w:vAlign w:val="center"/>
            <w:hideMark/>
          </w:tcPr>
          <w:p w14:paraId="457070E2" w14:textId="77777777" w:rsidR="00FC6788" w:rsidRPr="00FC6788" w:rsidRDefault="00FC6788" w:rsidP="00FC6788">
            <w:pPr>
              <w:jc w:val="center"/>
            </w:pPr>
            <w:r w:rsidRPr="00FC6788">
              <w:t>3.</w:t>
            </w:r>
          </w:p>
        </w:tc>
        <w:tc>
          <w:tcPr>
            <w:tcW w:w="2406" w:type="dxa"/>
            <w:vMerge w:val="restart"/>
            <w:shd w:val="clear" w:color="auto" w:fill="auto"/>
            <w:vAlign w:val="center"/>
            <w:hideMark/>
          </w:tcPr>
          <w:p w14:paraId="05A7579C" w14:textId="77777777" w:rsidR="00FC6788" w:rsidRPr="00FC6788" w:rsidRDefault="00FC6788" w:rsidP="00FC6788">
            <w:pPr>
              <w:widowControl/>
              <w:autoSpaceDE w:val="0"/>
              <w:autoSpaceDN w:val="0"/>
              <w:adjustRightInd w:val="0"/>
              <w:rPr>
                <w:color w:val="000000"/>
              </w:rPr>
            </w:pPr>
            <w:r w:rsidRPr="00FC6788">
              <w:rPr>
                <w:bCs/>
                <w:color w:val="000000"/>
              </w:rPr>
              <w:t xml:space="preserve">МУП «ЖКХ Шуйского муниципального района», котельная д. Прилив </w:t>
            </w:r>
            <w:proofErr w:type="spellStart"/>
            <w:r w:rsidRPr="00FC6788">
              <w:rPr>
                <w:bCs/>
                <w:color w:val="000000"/>
              </w:rPr>
              <w:t>Перемиловского</w:t>
            </w:r>
            <w:proofErr w:type="spellEnd"/>
            <w:r w:rsidRPr="00FC6788">
              <w:rPr>
                <w:bCs/>
                <w:color w:val="000000"/>
              </w:rPr>
              <w:t xml:space="preserve"> сельского поселения</w:t>
            </w:r>
          </w:p>
        </w:tc>
        <w:tc>
          <w:tcPr>
            <w:tcW w:w="1284" w:type="dxa"/>
            <w:vMerge w:val="restart"/>
            <w:shd w:val="clear" w:color="auto" w:fill="auto"/>
            <w:vAlign w:val="center"/>
            <w:hideMark/>
          </w:tcPr>
          <w:p w14:paraId="7FD8B669" w14:textId="77777777" w:rsidR="00FC6788" w:rsidRPr="00FC6788" w:rsidRDefault="00FC6788" w:rsidP="00FC6788">
            <w:pPr>
              <w:widowControl/>
              <w:jc w:val="center"/>
            </w:pPr>
            <w:proofErr w:type="spellStart"/>
            <w:r w:rsidRPr="00FC6788">
              <w:t>Одноставочный</w:t>
            </w:r>
            <w:proofErr w:type="spellEnd"/>
            <w:r w:rsidRPr="00FC6788">
              <w:t>, руб./Гкал, НДС не облагается</w:t>
            </w:r>
          </w:p>
        </w:tc>
        <w:tc>
          <w:tcPr>
            <w:tcW w:w="851" w:type="dxa"/>
            <w:shd w:val="clear" w:color="auto" w:fill="auto"/>
            <w:noWrap/>
            <w:vAlign w:val="center"/>
            <w:hideMark/>
          </w:tcPr>
          <w:p w14:paraId="37DAE9EF" w14:textId="77777777" w:rsidR="00FC6788" w:rsidRPr="00FC6788" w:rsidRDefault="00FC6788" w:rsidP="00FC6788">
            <w:pPr>
              <w:jc w:val="center"/>
            </w:pPr>
            <w:r w:rsidRPr="00FC6788">
              <w:t>2024</w:t>
            </w:r>
          </w:p>
        </w:tc>
        <w:tc>
          <w:tcPr>
            <w:tcW w:w="1134" w:type="dxa"/>
            <w:shd w:val="clear" w:color="auto" w:fill="auto"/>
            <w:noWrap/>
            <w:vAlign w:val="center"/>
          </w:tcPr>
          <w:p w14:paraId="644D3F2D" w14:textId="77777777" w:rsidR="00FC6788" w:rsidRPr="00FC6788" w:rsidRDefault="00FC6788" w:rsidP="00FC6788">
            <w:pPr>
              <w:jc w:val="center"/>
            </w:pPr>
            <w:r w:rsidRPr="00FC6788">
              <w:t>6 520,48</w:t>
            </w:r>
          </w:p>
        </w:tc>
        <w:tc>
          <w:tcPr>
            <w:tcW w:w="1276" w:type="dxa"/>
            <w:shd w:val="clear" w:color="auto" w:fill="auto"/>
            <w:vAlign w:val="center"/>
          </w:tcPr>
          <w:p w14:paraId="027D9AE3" w14:textId="77777777" w:rsidR="00FC6788" w:rsidRPr="00FC6788" w:rsidRDefault="00FC6788" w:rsidP="00FC6788">
            <w:pPr>
              <w:jc w:val="center"/>
            </w:pPr>
            <w:r w:rsidRPr="00FC6788">
              <w:t>11 048,63</w:t>
            </w:r>
          </w:p>
        </w:tc>
        <w:tc>
          <w:tcPr>
            <w:tcW w:w="564" w:type="dxa"/>
            <w:shd w:val="clear" w:color="auto" w:fill="auto"/>
            <w:noWrap/>
            <w:vAlign w:val="center"/>
            <w:hideMark/>
          </w:tcPr>
          <w:p w14:paraId="27AB9B68" w14:textId="77777777" w:rsidR="00FC6788" w:rsidRPr="00FC6788" w:rsidRDefault="00FC6788" w:rsidP="00FC6788">
            <w:pPr>
              <w:widowControl/>
              <w:jc w:val="center"/>
            </w:pPr>
            <w:r w:rsidRPr="00FC6788">
              <w:t>-</w:t>
            </w:r>
          </w:p>
        </w:tc>
        <w:tc>
          <w:tcPr>
            <w:tcW w:w="569" w:type="dxa"/>
            <w:vAlign w:val="center"/>
          </w:tcPr>
          <w:p w14:paraId="7D75AD50" w14:textId="77777777" w:rsidR="00FC6788" w:rsidRPr="00FC6788" w:rsidRDefault="00FC6788" w:rsidP="00FC6788">
            <w:pPr>
              <w:widowControl/>
              <w:jc w:val="center"/>
            </w:pPr>
            <w:r w:rsidRPr="00FC6788">
              <w:t>-</w:t>
            </w:r>
          </w:p>
        </w:tc>
        <w:tc>
          <w:tcPr>
            <w:tcW w:w="568" w:type="dxa"/>
            <w:vAlign w:val="center"/>
          </w:tcPr>
          <w:p w14:paraId="2686C050" w14:textId="77777777" w:rsidR="00FC6788" w:rsidRPr="00FC6788" w:rsidRDefault="00FC6788" w:rsidP="00FC6788">
            <w:pPr>
              <w:widowControl/>
              <w:jc w:val="center"/>
            </w:pPr>
            <w:r w:rsidRPr="00FC6788">
              <w:t>-</w:t>
            </w:r>
          </w:p>
        </w:tc>
        <w:tc>
          <w:tcPr>
            <w:tcW w:w="567" w:type="dxa"/>
            <w:vAlign w:val="center"/>
          </w:tcPr>
          <w:p w14:paraId="1A8C866B"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1C0D8A0B" w14:textId="77777777" w:rsidR="00FC6788" w:rsidRPr="00FC6788" w:rsidRDefault="00FC6788" w:rsidP="00FC6788">
            <w:pPr>
              <w:widowControl/>
              <w:jc w:val="center"/>
            </w:pPr>
            <w:r w:rsidRPr="00FC6788">
              <w:t>-</w:t>
            </w:r>
          </w:p>
        </w:tc>
      </w:tr>
      <w:tr w:rsidR="00FC6788" w:rsidRPr="00FC6788" w14:paraId="3CCA7320" w14:textId="77777777" w:rsidTr="004A1BC6">
        <w:trPr>
          <w:trHeight w:val="312"/>
        </w:trPr>
        <w:tc>
          <w:tcPr>
            <w:tcW w:w="562" w:type="dxa"/>
            <w:vMerge/>
            <w:shd w:val="clear" w:color="auto" w:fill="auto"/>
            <w:noWrap/>
            <w:vAlign w:val="center"/>
            <w:hideMark/>
          </w:tcPr>
          <w:p w14:paraId="0FA0B982" w14:textId="77777777" w:rsidR="00FC6788" w:rsidRPr="00FC6788" w:rsidRDefault="00FC6788" w:rsidP="00FC6788">
            <w:pPr>
              <w:jc w:val="center"/>
            </w:pPr>
          </w:p>
        </w:tc>
        <w:tc>
          <w:tcPr>
            <w:tcW w:w="2406" w:type="dxa"/>
            <w:vMerge/>
            <w:shd w:val="clear" w:color="auto" w:fill="auto"/>
            <w:vAlign w:val="center"/>
            <w:hideMark/>
          </w:tcPr>
          <w:p w14:paraId="23F95D1C" w14:textId="77777777" w:rsidR="00FC6788" w:rsidRPr="00FC6788" w:rsidRDefault="00FC6788" w:rsidP="00FC6788">
            <w:pPr>
              <w:widowControl/>
              <w:jc w:val="both"/>
              <w:rPr>
                <w:bCs/>
              </w:rPr>
            </w:pPr>
          </w:p>
        </w:tc>
        <w:tc>
          <w:tcPr>
            <w:tcW w:w="1284" w:type="dxa"/>
            <w:vMerge/>
            <w:shd w:val="clear" w:color="auto" w:fill="auto"/>
            <w:vAlign w:val="center"/>
            <w:hideMark/>
          </w:tcPr>
          <w:p w14:paraId="3075CD72" w14:textId="77777777" w:rsidR="00FC6788" w:rsidRPr="00FC6788" w:rsidRDefault="00FC6788" w:rsidP="00FC6788">
            <w:pPr>
              <w:widowControl/>
              <w:jc w:val="center"/>
            </w:pPr>
          </w:p>
        </w:tc>
        <w:tc>
          <w:tcPr>
            <w:tcW w:w="851" w:type="dxa"/>
            <w:shd w:val="clear" w:color="auto" w:fill="auto"/>
            <w:noWrap/>
            <w:vAlign w:val="center"/>
            <w:hideMark/>
          </w:tcPr>
          <w:p w14:paraId="325752D3" w14:textId="77777777" w:rsidR="00FC6788" w:rsidRPr="00FC6788" w:rsidRDefault="00FC6788" w:rsidP="00FC6788">
            <w:pPr>
              <w:jc w:val="center"/>
            </w:pPr>
            <w:r w:rsidRPr="00FC6788">
              <w:t>2025</w:t>
            </w:r>
          </w:p>
        </w:tc>
        <w:tc>
          <w:tcPr>
            <w:tcW w:w="1134" w:type="dxa"/>
            <w:shd w:val="clear" w:color="auto" w:fill="auto"/>
            <w:noWrap/>
            <w:vAlign w:val="center"/>
          </w:tcPr>
          <w:p w14:paraId="5B113C45" w14:textId="77777777" w:rsidR="00FC6788" w:rsidRPr="00FC6788" w:rsidRDefault="00FC6788" w:rsidP="00FC6788">
            <w:pPr>
              <w:widowControl/>
              <w:jc w:val="center"/>
            </w:pPr>
            <w:r w:rsidRPr="00FC6788">
              <w:t>9 041,32</w:t>
            </w:r>
          </w:p>
        </w:tc>
        <w:tc>
          <w:tcPr>
            <w:tcW w:w="1276" w:type="dxa"/>
            <w:shd w:val="clear" w:color="auto" w:fill="auto"/>
            <w:vAlign w:val="center"/>
          </w:tcPr>
          <w:p w14:paraId="3F42182E" w14:textId="77777777" w:rsidR="00FC6788" w:rsidRPr="00FC6788" w:rsidRDefault="00FC6788" w:rsidP="00FC6788">
            <w:pPr>
              <w:jc w:val="center"/>
            </w:pPr>
            <w:r w:rsidRPr="00FC6788">
              <w:t>9 043,33</w:t>
            </w:r>
          </w:p>
        </w:tc>
        <w:tc>
          <w:tcPr>
            <w:tcW w:w="564" w:type="dxa"/>
            <w:shd w:val="clear" w:color="auto" w:fill="auto"/>
            <w:noWrap/>
            <w:vAlign w:val="center"/>
            <w:hideMark/>
          </w:tcPr>
          <w:p w14:paraId="65A672E0" w14:textId="77777777" w:rsidR="00FC6788" w:rsidRPr="00FC6788" w:rsidRDefault="00FC6788" w:rsidP="00FC6788">
            <w:pPr>
              <w:widowControl/>
              <w:jc w:val="center"/>
            </w:pPr>
            <w:r w:rsidRPr="00FC6788">
              <w:t>-</w:t>
            </w:r>
          </w:p>
        </w:tc>
        <w:tc>
          <w:tcPr>
            <w:tcW w:w="569" w:type="dxa"/>
            <w:vAlign w:val="center"/>
          </w:tcPr>
          <w:p w14:paraId="3D91F73B" w14:textId="77777777" w:rsidR="00FC6788" w:rsidRPr="00FC6788" w:rsidRDefault="00FC6788" w:rsidP="00FC6788">
            <w:pPr>
              <w:widowControl/>
              <w:jc w:val="center"/>
            </w:pPr>
            <w:r w:rsidRPr="00FC6788">
              <w:t>-</w:t>
            </w:r>
          </w:p>
        </w:tc>
        <w:tc>
          <w:tcPr>
            <w:tcW w:w="568" w:type="dxa"/>
            <w:vAlign w:val="center"/>
          </w:tcPr>
          <w:p w14:paraId="23C675F1" w14:textId="77777777" w:rsidR="00FC6788" w:rsidRPr="00FC6788" w:rsidRDefault="00FC6788" w:rsidP="00FC6788">
            <w:pPr>
              <w:widowControl/>
              <w:jc w:val="center"/>
            </w:pPr>
            <w:r w:rsidRPr="00FC6788">
              <w:t>-</w:t>
            </w:r>
          </w:p>
        </w:tc>
        <w:tc>
          <w:tcPr>
            <w:tcW w:w="567" w:type="dxa"/>
            <w:vAlign w:val="center"/>
          </w:tcPr>
          <w:p w14:paraId="0FA75A6C"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224499BC" w14:textId="77777777" w:rsidR="00FC6788" w:rsidRPr="00FC6788" w:rsidRDefault="00FC6788" w:rsidP="00FC6788">
            <w:pPr>
              <w:widowControl/>
              <w:jc w:val="center"/>
            </w:pPr>
            <w:r w:rsidRPr="00FC6788">
              <w:t>-</w:t>
            </w:r>
          </w:p>
        </w:tc>
      </w:tr>
      <w:tr w:rsidR="00FC6788" w:rsidRPr="00FC6788" w14:paraId="2A7A80AD" w14:textId="77777777" w:rsidTr="004A1BC6">
        <w:trPr>
          <w:trHeight w:val="312"/>
        </w:trPr>
        <w:tc>
          <w:tcPr>
            <w:tcW w:w="562" w:type="dxa"/>
            <w:vMerge/>
            <w:shd w:val="clear" w:color="auto" w:fill="auto"/>
            <w:noWrap/>
            <w:vAlign w:val="center"/>
          </w:tcPr>
          <w:p w14:paraId="3DAF6472" w14:textId="77777777" w:rsidR="00FC6788" w:rsidRPr="00FC6788" w:rsidRDefault="00FC6788" w:rsidP="00FC6788">
            <w:pPr>
              <w:jc w:val="center"/>
            </w:pPr>
          </w:p>
        </w:tc>
        <w:tc>
          <w:tcPr>
            <w:tcW w:w="2406" w:type="dxa"/>
            <w:vMerge/>
            <w:shd w:val="clear" w:color="auto" w:fill="auto"/>
            <w:vAlign w:val="center"/>
          </w:tcPr>
          <w:p w14:paraId="0CAD50BE" w14:textId="77777777" w:rsidR="00FC6788" w:rsidRPr="00FC6788" w:rsidRDefault="00FC6788" w:rsidP="00FC6788">
            <w:pPr>
              <w:widowControl/>
              <w:jc w:val="both"/>
              <w:rPr>
                <w:bCs/>
              </w:rPr>
            </w:pPr>
          </w:p>
        </w:tc>
        <w:tc>
          <w:tcPr>
            <w:tcW w:w="1284" w:type="dxa"/>
            <w:vMerge/>
            <w:shd w:val="clear" w:color="auto" w:fill="auto"/>
            <w:vAlign w:val="center"/>
          </w:tcPr>
          <w:p w14:paraId="6FFF4F01" w14:textId="77777777" w:rsidR="00FC6788" w:rsidRPr="00FC6788" w:rsidRDefault="00FC6788" w:rsidP="00FC6788">
            <w:pPr>
              <w:widowControl/>
              <w:jc w:val="center"/>
            </w:pPr>
          </w:p>
        </w:tc>
        <w:tc>
          <w:tcPr>
            <w:tcW w:w="851" w:type="dxa"/>
            <w:shd w:val="clear" w:color="auto" w:fill="auto"/>
            <w:noWrap/>
            <w:vAlign w:val="center"/>
          </w:tcPr>
          <w:p w14:paraId="3086CC3B" w14:textId="77777777" w:rsidR="00FC6788" w:rsidRPr="00FC6788" w:rsidRDefault="00FC6788" w:rsidP="00FC6788">
            <w:pPr>
              <w:jc w:val="center"/>
            </w:pPr>
            <w:r w:rsidRPr="00FC6788">
              <w:t>2026</w:t>
            </w:r>
          </w:p>
        </w:tc>
        <w:tc>
          <w:tcPr>
            <w:tcW w:w="1134" w:type="dxa"/>
            <w:shd w:val="clear" w:color="auto" w:fill="auto"/>
            <w:noWrap/>
            <w:vAlign w:val="center"/>
          </w:tcPr>
          <w:p w14:paraId="3E55B871" w14:textId="77777777" w:rsidR="00FC6788" w:rsidRPr="00FC6788" w:rsidRDefault="00FC6788" w:rsidP="00FC6788">
            <w:pPr>
              <w:widowControl/>
              <w:jc w:val="center"/>
            </w:pPr>
            <w:r w:rsidRPr="00FC6788">
              <w:t>9 043,33</w:t>
            </w:r>
          </w:p>
        </w:tc>
        <w:tc>
          <w:tcPr>
            <w:tcW w:w="1276" w:type="dxa"/>
            <w:shd w:val="clear" w:color="auto" w:fill="auto"/>
            <w:vAlign w:val="center"/>
          </w:tcPr>
          <w:p w14:paraId="7991AC0D" w14:textId="77777777" w:rsidR="00FC6788" w:rsidRPr="00FC6788" w:rsidRDefault="00FC6788" w:rsidP="00FC6788">
            <w:pPr>
              <w:jc w:val="center"/>
            </w:pPr>
            <w:r w:rsidRPr="00FC6788">
              <w:t>9 694,14</w:t>
            </w:r>
          </w:p>
        </w:tc>
        <w:tc>
          <w:tcPr>
            <w:tcW w:w="564" w:type="dxa"/>
            <w:shd w:val="clear" w:color="auto" w:fill="auto"/>
            <w:noWrap/>
            <w:vAlign w:val="center"/>
          </w:tcPr>
          <w:p w14:paraId="6482693A" w14:textId="77777777" w:rsidR="00FC6788" w:rsidRPr="00FC6788" w:rsidRDefault="00FC6788" w:rsidP="00FC6788">
            <w:pPr>
              <w:widowControl/>
              <w:jc w:val="center"/>
            </w:pPr>
            <w:r w:rsidRPr="00FC6788">
              <w:t>-</w:t>
            </w:r>
          </w:p>
        </w:tc>
        <w:tc>
          <w:tcPr>
            <w:tcW w:w="569" w:type="dxa"/>
            <w:vAlign w:val="center"/>
          </w:tcPr>
          <w:p w14:paraId="7A0BD5AC" w14:textId="77777777" w:rsidR="00FC6788" w:rsidRPr="00FC6788" w:rsidRDefault="00FC6788" w:rsidP="00FC6788">
            <w:pPr>
              <w:widowControl/>
              <w:jc w:val="center"/>
            </w:pPr>
            <w:r w:rsidRPr="00FC6788">
              <w:t>-</w:t>
            </w:r>
          </w:p>
        </w:tc>
        <w:tc>
          <w:tcPr>
            <w:tcW w:w="568" w:type="dxa"/>
            <w:vAlign w:val="center"/>
          </w:tcPr>
          <w:p w14:paraId="33110E23" w14:textId="77777777" w:rsidR="00FC6788" w:rsidRPr="00FC6788" w:rsidRDefault="00FC6788" w:rsidP="00FC6788">
            <w:pPr>
              <w:widowControl/>
              <w:jc w:val="center"/>
            </w:pPr>
            <w:r w:rsidRPr="00FC6788">
              <w:t>-</w:t>
            </w:r>
          </w:p>
        </w:tc>
        <w:tc>
          <w:tcPr>
            <w:tcW w:w="567" w:type="dxa"/>
            <w:vAlign w:val="center"/>
          </w:tcPr>
          <w:p w14:paraId="305828DC" w14:textId="77777777" w:rsidR="00FC6788" w:rsidRPr="00FC6788" w:rsidRDefault="00FC6788" w:rsidP="00FC6788">
            <w:pPr>
              <w:widowControl/>
              <w:jc w:val="center"/>
            </w:pPr>
            <w:r w:rsidRPr="00FC6788">
              <w:t>-</w:t>
            </w:r>
          </w:p>
        </w:tc>
        <w:tc>
          <w:tcPr>
            <w:tcW w:w="571" w:type="dxa"/>
            <w:shd w:val="clear" w:color="auto" w:fill="auto"/>
            <w:noWrap/>
            <w:vAlign w:val="center"/>
          </w:tcPr>
          <w:p w14:paraId="41245916" w14:textId="77777777" w:rsidR="00FC6788" w:rsidRPr="00FC6788" w:rsidRDefault="00FC6788" w:rsidP="00FC6788">
            <w:pPr>
              <w:widowControl/>
              <w:jc w:val="center"/>
            </w:pPr>
            <w:r w:rsidRPr="00FC6788">
              <w:t>-</w:t>
            </w:r>
          </w:p>
        </w:tc>
      </w:tr>
      <w:tr w:rsidR="00FC6788" w:rsidRPr="00FC6788" w14:paraId="13F40C7E" w14:textId="77777777" w:rsidTr="004A1BC6">
        <w:trPr>
          <w:trHeight w:val="312"/>
        </w:trPr>
        <w:tc>
          <w:tcPr>
            <w:tcW w:w="562" w:type="dxa"/>
            <w:vMerge/>
            <w:shd w:val="clear" w:color="auto" w:fill="auto"/>
            <w:noWrap/>
            <w:vAlign w:val="center"/>
          </w:tcPr>
          <w:p w14:paraId="38A744F7" w14:textId="77777777" w:rsidR="00FC6788" w:rsidRPr="00FC6788" w:rsidRDefault="00FC6788" w:rsidP="00FC6788">
            <w:pPr>
              <w:jc w:val="center"/>
            </w:pPr>
          </w:p>
        </w:tc>
        <w:tc>
          <w:tcPr>
            <w:tcW w:w="2406" w:type="dxa"/>
            <w:vMerge/>
            <w:shd w:val="clear" w:color="auto" w:fill="auto"/>
            <w:vAlign w:val="center"/>
          </w:tcPr>
          <w:p w14:paraId="040D8296" w14:textId="77777777" w:rsidR="00FC6788" w:rsidRPr="00FC6788" w:rsidRDefault="00FC6788" w:rsidP="00FC6788">
            <w:pPr>
              <w:widowControl/>
              <w:jc w:val="both"/>
              <w:rPr>
                <w:bCs/>
              </w:rPr>
            </w:pPr>
          </w:p>
        </w:tc>
        <w:tc>
          <w:tcPr>
            <w:tcW w:w="1284" w:type="dxa"/>
            <w:vMerge/>
            <w:shd w:val="clear" w:color="auto" w:fill="auto"/>
            <w:vAlign w:val="center"/>
          </w:tcPr>
          <w:p w14:paraId="15577994" w14:textId="77777777" w:rsidR="00FC6788" w:rsidRPr="00FC6788" w:rsidRDefault="00FC6788" w:rsidP="00FC6788">
            <w:pPr>
              <w:widowControl/>
              <w:jc w:val="center"/>
            </w:pPr>
          </w:p>
        </w:tc>
        <w:tc>
          <w:tcPr>
            <w:tcW w:w="851" w:type="dxa"/>
            <w:shd w:val="clear" w:color="auto" w:fill="auto"/>
            <w:noWrap/>
            <w:vAlign w:val="center"/>
          </w:tcPr>
          <w:p w14:paraId="57DFE85F" w14:textId="77777777" w:rsidR="00FC6788" w:rsidRPr="00FC6788" w:rsidRDefault="00FC6788" w:rsidP="00FC6788">
            <w:pPr>
              <w:jc w:val="center"/>
            </w:pPr>
            <w:r w:rsidRPr="00FC6788">
              <w:t>2027</w:t>
            </w:r>
          </w:p>
        </w:tc>
        <w:tc>
          <w:tcPr>
            <w:tcW w:w="1134" w:type="dxa"/>
            <w:shd w:val="clear" w:color="auto" w:fill="auto"/>
            <w:noWrap/>
            <w:vAlign w:val="center"/>
          </w:tcPr>
          <w:p w14:paraId="43E27AE6" w14:textId="77777777" w:rsidR="00FC6788" w:rsidRPr="00FC6788" w:rsidRDefault="00FC6788" w:rsidP="00FC6788">
            <w:pPr>
              <w:widowControl/>
              <w:jc w:val="center"/>
            </w:pPr>
            <w:r w:rsidRPr="00FC6788">
              <w:t>9 623,41</w:t>
            </w:r>
          </w:p>
        </w:tc>
        <w:tc>
          <w:tcPr>
            <w:tcW w:w="1276" w:type="dxa"/>
            <w:shd w:val="clear" w:color="auto" w:fill="auto"/>
            <w:vAlign w:val="center"/>
          </w:tcPr>
          <w:p w14:paraId="6291A318" w14:textId="77777777" w:rsidR="00FC6788" w:rsidRPr="00FC6788" w:rsidRDefault="00FC6788" w:rsidP="00FC6788">
            <w:pPr>
              <w:jc w:val="center"/>
            </w:pPr>
            <w:r w:rsidRPr="00FC6788">
              <w:t>9 625,07</w:t>
            </w:r>
          </w:p>
        </w:tc>
        <w:tc>
          <w:tcPr>
            <w:tcW w:w="564" w:type="dxa"/>
            <w:shd w:val="clear" w:color="auto" w:fill="auto"/>
            <w:noWrap/>
            <w:vAlign w:val="center"/>
          </w:tcPr>
          <w:p w14:paraId="082AABE2" w14:textId="77777777" w:rsidR="00FC6788" w:rsidRPr="00FC6788" w:rsidRDefault="00FC6788" w:rsidP="00FC6788">
            <w:pPr>
              <w:widowControl/>
              <w:jc w:val="center"/>
            </w:pPr>
            <w:r w:rsidRPr="00FC6788">
              <w:t>-</w:t>
            </w:r>
          </w:p>
        </w:tc>
        <w:tc>
          <w:tcPr>
            <w:tcW w:w="569" w:type="dxa"/>
            <w:vAlign w:val="center"/>
          </w:tcPr>
          <w:p w14:paraId="6810C09C" w14:textId="77777777" w:rsidR="00FC6788" w:rsidRPr="00FC6788" w:rsidRDefault="00FC6788" w:rsidP="00FC6788">
            <w:pPr>
              <w:widowControl/>
              <w:jc w:val="center"/>
            </w:pPr>
            <w:r w:rsidRPr="00FC6788">
              <w:t>-</w:t>
            </w:r>
          </w:p>
        </w:tc>
        <w:tc>
          <w:tcPr>
            <w:tcW w:w="568" w:type="dxa"/>
            <w:vAlign w:val="center"/>
          </w:tcPr>
          <w:p w14:paraId="65BA13C2" w14:textId="77777777" w:rsidR="00FC6788" w:rsidRPr="00FC6788" w:rsidRDefault="00FC6788" w:rsidP="00FC6788">
            <w:pPr>
              <w:widowControl/>
              <w:jc w:val="center"/>
            </w:pPr>
            <w:r w:rsidRPr="00FC6788">
              <w:t>-</w:t>
            </w:r>
          </w:p>
        </w:tc>
        <w:tc>
          <w:tcPr>
            <w:tcW w:w="567" w:type="dxa"/>
            <w:vAlign w:val="center"/>
          </w:tcPr>
          <w:p w14:paraId="2E94F9AE" w14:textId="77777777" w:rsidR="00FC6788" w:rsidRPr="00FC6788" w:rsidRDefault="00FC6788" w:rsidP="00FC6788">
            <w:pPr>
              <w:widowControl/>
              <w:jc w:val="center"/>
            </w:pPr>
            <w:r w:rsidRPr="00FC6788">
              <w:t>-</w:t>
            </w:r>
          </w:p>
        </w:tc>
        <w:tc>
          <w:tcPr>
            <w:tcW w:w="571" w:type="dxa"/>
            <w:shd w:val="clear" w:color="auto" w:fill="auto"/>
            <w:noWrap/>
            <w:vAlign w:val="center"/>
          </w:tcPr>
          <w:p w14:paraId="243B59E3" w14:textId="77777777" w:rsidR="00FC6788" w:rsidRPr="00FC6788" w:rsidRDefault="00FC6788" w:rsidP="00FC6788">
            <w:pPr>
              <w:widowControl/>
              <w:jc w:val="center"/>
            </w:pPr>
            <w:r w:rsidRPr="00FC6788">
              <w:t>-</w:t>
            </w:r>
          </w:p>
        </w:tc>
      </w:tr>
      <w:tr w:rsidR="00FC6788" w:rsidRPr="00FC6788" w14:paraId="1854C356" w14:textId="77777777" w:rsidTr="004A1BC6">
        <w:trPr>
          <w:trHeight w:val="312"/>
        </w:trPr>
        <w:tc>
          <w:tcPr>
            <w:tcW w:w="562" w:type="dxa"/>
            <w:vMerge/>
            <w:shd w:val="clear" w:color="auto" w:fill="auto"/>
            <w:noWrap/>
            <w:vAlign w:val="center"/>
            <w:hideMark/>
          </w:tcPr>
          <w:p w14:paraId="14900C00" w14:textId="77777777" w:rsidR="00FC6788" w:rsidRPr="00FC6788" w:rsidRDefault="00FC6788" w:rsidP="00FC6788">
            <w:pPr>
              <w:jc w:val="center"/>
            </w:pPr>
          </w:p>
        </w:tc>
        <w:tc>
          <w:tcPr>
            <w:tcW w:w="2406" w:type="dxa"/>
            <w:vMerge/>
            <w:shd w:val="clear" w:color="auto" w:fill="auto"/>
            <w:vAlign w:val="center"/>
            <w:hideMark/>
          </w:tcPr>
          <w:p w14:paraId="752927C0" w14:textId="77777777" w:rsidR="00FC6788" w:rsidRPr="00FC6788" w:rsidRDefault="00FC6788" w:rsidP="00FC6788">
            <w:pPr>
              <w:widowControl/>
              <w:jc w:val="both"/>
              <w:rPr>
                <w:bCs/>
              </w:rPr>
            </w:pPr>
          </w:p>
        </w:tc>
        <w:tc>
          <w:tcPr>
            <w:tcW w:w="1284" w:type="dxa"/>
            <w:vMerge/>
            <w:shd w:val="clear" w:color="auto" w:fill="auto"/>
            <w:vAlign w:val="center"/>
            <w:hideMark/>
          </w:tcPr>
          <w:p w14:paraId="46E6E317" w14:textId="77777777" w:rsidR="00FC6788" w:rsidRPr="00FC6788" w:rsidRDefault="00FC6788" w:rsidP="00FC6788">
            <w:pPr>
              <w:widowControl/>
              <w:jc w:val="center"/>
            </w:pPr>
          </w:p>
        </w:tc>
        <w:tc>
          <w:tcPr>
            <w:tcW w:w="851" w:type="dxa"/>
            <w:shd w:val="clear" w:color="auto" w:fill="auto"/>
            <w:noWrap/>
            <w:vAlign w:val="center"/>
            <w:hideMark/>
          </w:tcPr>
          <w:p w14:paraId="22A2CA64" w14:textId="77777777" w:rsidR="00FC6788" w:rsidRPr="00FC6788" w:rsidRDefault="00FC6788" w:rsidP="00FC6788">
            <w:pPr>
              <w:jc w:val="center"/>
            </w:pPr>
            <w:r w:rsidRPr="00FC6788">
              <w:t>2028</w:t>
            </w:r>
          </w:p>
        </w:tc>
        <w:tc>
          <w:tcPr>
            <w:tcW w:w="1134" w:type="dxa"/>
            <w:shd w:val="clear" w:color="auto" w:fill="auto"/>
            <w:noWrap/>
            <w:vAlign w:val="center"/>
          </w:tcPr>
          <w:p w14:paraId="5A3B1A6B" w14:textId="77777777" w:rsidR="00FC6788" w:rsidRPr="00FC6788" w:rsidRDefault="00FC6788" w:rsidP="00FC6788">
            <w:pPr>
              <w:widowControl/>
              <w:jc w:val="center"/>
            </w:pPr>
            <w:r w:rsidRPr="00FC6788">
              <w:t>9 625,07</w:t>
            </w:r>
          </w:p>
        </w:tc>
        <w:tc>
          <w:tcPr>
            <w:tcW w:w="1276" w:type="dxa"/>
            <w:shd w:val="clear" w:color="auto" w:fill="auto"/>
            <w:vAlign w:val="center"/>
          </w:tcPr>
          <w:p w14:paraId="28716EA3" w14:textId="77777777" w:rsidR="00FC6788" w:rsidRPr="00FC6788" w:rsidRDefault="00FC6788" w:rsidP="00FC6788">
            <w:pPr>
              <w:jc w:val="center"/>
            </w:pPr>
            <w:r w:rsidRPr="00FC6788">
              <w:t>10 317,84</w:t>
            </w:r>
          </w:p>
        </w:tc>
        <w:tc>
          <w:tcPr>
            <w:tcW w:w="564" w:type="dxa"/>
            <w:shd w:val="clear" w:color="auto" w:fill="auto"/>
            <w:noWrap/>
            <w:vAlign w:val="center"/>
            <w:hideMark/>
          </w:tcPr>
          <w:p w14:paraId="22AE2F0B" w14:textId="77777777" w:rsidR="00FC6788" w:rsidRPr="00FC6788" w:rsidRDefault="00FC6788" w:rsidP="00FC6788">
            <w:pPr>
              <w:widowControl/>
              <w:jc w:val="center"/>
            </w:pPr>
            <w:r w:rsidRPr="00FC6788">
              <w:t>-</w:t>
            </w:r>
          </w:p>
        </w:tc>
        <w:tc>
          <w:tcPr>
            <w:tcW w:w="569" w:type="dxa"/>
            <w:vAlign w:val="center"/>
          </w:tcPr>
          <w:p w14:paraId="0F4F8BF2" w14:textId="77777777" w:rsidR="00FC6788" w:rsidRPr="00FC6788" w:rsidRDefault="00FC6788" w:rsidP="00FC6788">
            <w:pPr>
              <w:widowControl/>
              <w:jc w:val="center"/>
            </w:pPr>
            <w:r w:rsidRPr="00FC6788">
              <w:t>-</w:t>
            </w:r>
          </w:p>
        </w:tc>
        <w:tc>
          <w:tcPr>
            <w:tcW w:w="568" w:type="dxa"/>
            <w:vAlign w:val="center"/>
          </w:tcPr>
          <w:p w14:paraId="79B8794F" w14:textId="77777777" w:rsidR="00FC6788" w:rsidRPr="00FC6788" w:rsidRDefault="00FC6788" w:rsidP="00FC6788">
            <w:pPr>
              <w:widowControl/>
              <w:jc w:val="center"/>
            </w:pPr>
            <w:r w:rsidRPr="00FC6788">
              <w:t>-</w:t>
            </w:r>
          </w:p>
        </w:tc>
        <w:tc>
          <w:tcPr>
            <w:tcW w:w="567" w:type="dxa"/>
            <w:vAlign w:val="center"/>
          </w:tcPr>
          <w:p w14:paraId="3512C6F5"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2C677734" w14:textId="77777777" w:rsidR="00FC6788" w:rsidRPr="00FC6788" w:rsidRDefault="00FC6788" w:rsidP="00FC6788">
            <w:pPr>
              <w:widowControl/>
              <w:jc w:val="center"/>
            </w:pPr>
            <w:r w:rsidRPr="00FC6788">
              <w:t>-</w:t>
            </w:r>
          </w:p>
        </w:tc>
      </w:tr>
      <w:tr w:rsidR="00FC6788" w:rsidRPr="00FC6788" w14:paraId="17148699" w14:textId="77777777" w:rsidTr="004A1BC6">
        <w:trPr>
          <w:trHeight w:val="312"/>
        </w:trPr>
        <w:tc>
          <w:tcPr>
            <w:tcW w:w="562" w:type="dxa"/>
            <w:vMerge w:val="restart"/>
            <w:shd w:val="clear" w:color="auto" w:fill="auto"/>
            <w:noWrap/>
            <w:vAlign w:val="center"/>
            <w:hideMark/>
          </w:tcPr>
          <w:p w14:paraId="06D66BA0" w14:textId="77777777" w:rsidR="00FC6788" w:rsidRPr="00FC6788" w:rsidRDefault="00FC6788" w:rsidP="00FC6788">
            <w:pPr>
              <w:jc w:val="center"/>
            </w:pPr>
            <w:r w:rsidRPr="00FC6788">
              <w:t>4.</w:t>
            </w:r>
          </w:p>
        </w:tc>
        <w:tc>
          <w:tcPr>
            <w:tcW w:w="2406" w:type="dxa"/>
            <w:vMerge w:val="restart"/>
            <w:shd w:val="clear" w:color="auto" w:fill="auto"/>
            <w:vAlign w:val="center"/>
            <w:hideMark/>
          </w:tcPr>
          <w:p w14:paraId="6AEB8122" w14:textId="77777777" w:rsidR="00FC6788" w:rsidRPr="00FC6788" w:rsidRDefault="00FC6788" w:rsidP="00FC6788">
            <w:pPr>
              <w:widowControl/>
              <w:autoSpaceDE w:val="0"/>
              <w:autoSpaceDN w:val="0"/>
              <w:adjustRightInd w:val="0"/>
              <w:rPr>
                <w:color w:val="000000"/>
              </w:rPr>
            </w:pPr>
            <w:r w:rsidRPr="00FC6788">
              <w:rPr>
                <w:bCs/>
                <w:color w:val="000000"/>
              </w:rPr>
              <w:t>МУП «ЖКХ Шуйского муниципального района», котельная с. Пустошь Афанасьевского сельского поселения</w:t>
            </w:r>
          </w:p>
        </w:tc>
        <w:tc>
          <w:tcPr>
            <w:tcW w:w="1284" w:type="dxa"/>
            <w:vMerge w:val="restart"/>
            <w:shd w:val="clear" w:color="auto" w:fill="auto"/>
            <w:vAlign w:val="center"/>
            <w:hideMark/>
          </w:tcPr>
          <w:p w14:paraId="67C5F567" w14:textId="77777777" w:rsidR="00FC6788" w:rsidRPr="00FC6788" w:rsidRDefault="00FC6788" w:rsidP="00FC6788">
            <w:pPr>
              <w:widowControl/>
              <w:jc w:val="center"/>
            </w:pPr>
            <w:proofErr w:type="spellStart"/>
            <w:r w:rsidRPr="00FC6788">
              <w:t>Одноставочный</w:t>
            </w:r>
            <w:proofErr w:type="spellEnd"/>
            <w:r w:rsidRPr="00FC6788">
              <w:t>, руб./Гкал, НДС не облагается</w:t>
            </w:r>
          </w:p>
        </w:tc>
        <w:tc>
          <w:tcPr>
            <w:tcW w:w="851" w:type="dxa"/>
            <w:shd w:val="clear" w:color="auto" w:fill="auto"/>
            <w:noWrap/>
            <w:vAlign w:val="center"/>
            <w:hideMark/>
          </w:tcPr>
          <w:p w14:paraId="30645A98" w14:textId="77777777" w:rsidR="00FC6788" w:rsidRPr="00FC6788" w:rsidRDefault="00FC6788" w:rsidP="00FC6788">
            <w:pPr>
              <w:jc w:val="center"/>
            </w:pPr>
            <w:r w:rsidRPr="00FC6788">
              <w:t>2024</w:t>
            </w:r>
          </w:p>
        </w:tc>
        <w:tc>
          <w:tcPr>
            <w:tcW w:w="1134" w:type="dxa"/>
            <w:shd w:val="clear" w:color="auto" w:fill="auto"/>
            <w:noWrap/>
            <w:vAlign w:val="center"/>
          </w:tcPr>
          <w:p w14:paraId="14F43B75" w14:textId="77777777" w:rsidR="00FC6788" w:rsidRPr="00FC6788" w:rsidRDefault="00FC6788" w:rsidP="00FC6788">
            <w:pPr>
              <w:jc w:val="center"/>
            </w:pPr>
            <w:r w:rsidRPr="00FC6788">
              <w:t>12 112,36</w:t>
            </w:r>
          </w:p>
        </w:tc>
        <w:tc>
          <w:tcPr>
            <w:tcW w:w="1276" w:type="dxa"/>
            <w:shd w:val="clear" w:color="auto" w:fill="auto"/>
            <w:vAlign w:val="center"/>
          </w:tcPr>
          <w:p w14:paraId="7899C0DB" w14:textId="77777777" w:rsidR="00FC6788" w:rsidRPr="00FC6788" w:rsidRDefault="00FC6788" w:rsidP="00FC6788">
            <w:pPr>
              <w:jc w:val="center"/>
              <w:rPr>
                <w:lang w:val="en-US"/>
              </w:rPr>
            </w:pPr>
            <w:r w:rsidRPr="00FC6788">
              <w:rPr>
                <w:lang w:val="en-US"/>
              </w:rPr>
              <w:t>14 620,27</w:t>
            </w:r>
          </w:p>
        </w:tc>
        <w:tc>
          <w:tcPr>
            <w:tcW w:w="564" w:type="dxa"/>
            <w:shd w:val="clear" w:color="auto" w:fill="auto"/>
            <w:noWrap/>
            <w:vAlign w:val="center"/>
            <w:hideMark/>
          </w:tcPr>
          <w:p w14:paraId="3D888B18" w14:textId="77777777" w:rsidR="00FC6788" w:rsidRPr="00FC6788" w:rsidRDefault="00FC6788" w:rsidP="00FC6788">
            <w:pPr>
              <w:widowControl/>
              <w:jc w:val="center"/>
            </w:pPr>
            <w:r w:rsidRPr="00FC6788">
              <w:t>-</w:t>
            </w:r>
          </w:p>
        </w:tc>
        <w:tc>
          <w:tcPr>
            <w:tcW w:w="569" w:type="dxa"/>
            <w:vAlign w:val="center"/>
          </w:tcPr>
          <w:p w14:paraId="3A4CE32C" w14:textId="77777777" w:rsidR="00FC6788" w:rsidRPr="00FC6788" w:rsidRDefault="00FC6788" w:rsidP="00FC6788">
            <w:pPr>
              <w:widowControl/>
              <w:jc w:val="center"/>
            </w:pPr>
            <w:r w:rsidRPr="00FC6788">
              <w:t>-</w:t>
            </w:r>
          </w:p>
        </w:tc>
        <w:tc>
          <w:tcPr>
            <w:tcW w:w="568" w:type="dxa"/>
            <w:vAlign w:val="center"/>
          </w:tcPr>
          <w:p w14:paraId="32B3E574" w14:textId="77777777" w:rsidR="00FC6788" w:rsidRPr="00FC6788" w:rsidRDefault="00FC6788" w:rsidP="00FC6788">
            <w:pPr>
              <w:widowControl/>
              <w:jc w:val="center"/>
            </w:pPr>
            <w:r w:rsidRPr="00FC6788">
              <w:t>-</w:t>
            </w:r>
          </w:p>
        </w:tc>
        <w:tc>
          <w:tcPr>
            <w:tcW w:w="567" w:type="dxa"/>
            <w:vAlign w:val="center"/>
          </w:tcPr>
          <w:p w14:paraId="3A765E25"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6A068476" w14:textId="77777777" w:rsidR="00FC6788" w:rsidRPr="00FC6788" w:rsidRDefault="00FC6788" w:rsidP="00FC6788">
            <w:pPr>
              <w:widowControl/>
              <w:jc w:val="center"/>
            </w:pPr>
            <w:r w:rsidRPr="00FC6788">
              <w:t>-</w:t>
            </w:r>
          </w:p>
        </w:tc>
      </w:tr>
      <w:tr w:rsidR="00FC6788" w:rsidRPr="00FC6788" w14:paraId="1C366093" w14:textId="77777777" w:rsidTr="004A1BC6">
        <w:trPr>
          <w:trHeight w:val="312"/>
        </w:trPr>
        <w:tc>
          <w:tcPr>
            <w:tcW w:w="562" w:type="dxa"/>
            <w:vMerge/>
            <w:shd w:val="clear" w:color="auto" w:fill="auto"/>
            <w:noWrap/>
            <w:vAlign w:val="center"/>
            <w:hideMark/>
          </w:tcPr>
          <w:p w14:paraId="097C6C5C" w14:textId="77777777" w:rsidR="00FC6788" w:rsidRPr="00FC6788" w:rsidRDefault="00FC6788" w:rsidP="00FC6788">
            <w:pPr>
              <w:jc w:val="center"/>
            </w:pPr>
          </w:p>
        </w:tc>
        <w:tc>
          <w:tcPr>
            <w:tcW w:w="2406" w:type="dxa"/>
            <w:vMerge/>
            <w:shd w:val="clear" w:color="auto" w:fill="auto"/>
            <w:vAlign w:val="center"/>
            <w:hideMark/>
          </w:tcPr>
          <w:p w14:paraId="0555B18F" w14:textId="77777777" w:rsidR="00FC6788" w:rsidRPr="00FC6788" w:rsidRDefault="00FC6788" w:rsidP="00FC6788">
            <w:pPr>
              <w:widowControl/>
              <w:jc w:val="both"/>
              <w:rPr>
                <w:bCs/>
              </w:rPr>
            </w:pPr>
          </w:p>
        </w:tc>
        <w:tc>
          <w:tcPr>
            <w:tcW w:w="1284" w:type="dxa"/>
            <w:vMerge/>
            <w:shd w:val="clear" w:color="auto" w:fill="auto"/>
            <w:vAlign w:val="center"/>
            <w:hideMark/>
          </w:tcPr>
          <w:p w14:paraId="43896DE7" w14:textId="77777777" w:rsidR="00FC6788" w:rsidRPr="00FC6788" w:rsidRDefault="00FC6788" w:rsidP="00FC6788">
            <w:pPr>
              <w:widowControl/>
              <w:jc w:val="center"/>
            </w:pPr>
          </w:p>
        </w:tc>
        <w:tc>
          <w:tcPr>
            <w:tcW w:w="851" w:type="dxa"/>
            <w:shd w:val="clear" w:color="auto" w:fill="auto"/>
            <w:noWrap/>
            <w:vAlign w:val="center"/>
            <w:hideMark/>
          </w:tcPr>
          <w:p w14:paraId="0A49FE2E" w14:textId="77777777" w:rsidR="00FC6788" w:rsidRPr="00FC6788" w:rsidRDefault="00FC6788" w:rsidP="00FC6788">
            <w:pPr>
              <w:jc w:val="center"/>
            </w:pPr>
            <w:r w:rsidRPr="00FC6788">
              <w:t>2025</w:t>
            </w:r>
          </w:p>
        </w:tc>
        <w:tc>
          <w:tcPr>
            <w:tcW w:w="1134" w:type="dxa"/>
            <w:shd w:val="clear" w:color="auto" w:fill="auto"/>
            <w:noWrap/>
            <w:vAlign w:val="center"/>
          </w:tcPr>
          <w:p w14:paraId="53A8D438" w14:textId="77777777" w:rsidR="00FC6788" w:rsidRPr="00FC6788" w:rsidRDefault="00FC6788" w:rsidP="00FC6788">
            <w:pPr>
              <w:widowControl/>
              <w:jc w:val="center"/>
            </w:pPr>
            <w:r w:rsidRPr="00FC6788">
              <w:t>14 620,27</w:t>
            </w:r>
          </w:p>
        </w:tc>
        <w:tc>
          <w:tcPr>
            <w:tcW w:w="1276" w:type="dxa"/>
            <w:shd w:val="clear" w:color="auto" w:fill="auto"/>
            <w:vAlign w:val="center"/>
          </w:tcPr>
          <w:p w14:paraId="0EE25A50" w14:textId="77777777" w:rsidR="00FC6788" w:rsidRPr="00FC6788" w:rsidRDefault="00FC6788" w:rsidP="00FC6788">
            <w:pPr>
              <w:jc w:val="center"/>
            </w:pPr>
            <w:r w:rsidRPr="00FC6788">
              <w:t>16 451,92</w:t>
            </w:r>
          </w:p>
        </w:tc>
        <w:tc>
          <w:tcPr>
            <w:tcW w:w="564" w:type="dxa"/>
            <w:shd w:val="clear" w:color="auto" w:fill="auto"/>
            <w:noWrap/>
            <w:vAlign w:val="center"/>
            <w:hideMark/>
          </w:tcPr>
          <w:p w14:paraId="1CAF6D1B" w14:textId="77777777" w:rsidR="00FC6788" w:rsidRPr="00FC6788" w:rsidRDefault="00FC6788" w:rsidP="00FC6788">
            <w:pPr>
              <w:widowControl/>
              <w:jc w:val="center"/>
            </w:pPr>
            <w:r w:rsidRPr="00FC6788">
              <w:t>-</w:t>
            </w:r>
          </w:p>
        </w:tc>
        <w:tc>
          <w:tcPr>
            <w:tcW w:w="569" w:type="dxa"/>
            <w:vAlign w:val="center"/>
          </w:tcPr>
          <w:p w14:paraId="10F96793" w14:textId="77777777" w:rsidR="00FC6788" w:rsidRPr="00FC6788" w:rsidRDefault="00FC6788" w:rsidP="00FC6788">
            <w:pPr>
              <w:widowControl/>
              <w:jc w:val="center"/>
            </w:pPr>
            <w:r w:rsidRPr="00FC6788">
              <w:t>-</w:t>
            </w:r>
          </w:p>
        </w:tc>
        <w:tc>
          <w:tcPr>
            <w:tcW w:w="568" w:type="dxa"/>
            <w:vAlign w:val="center"/>
          </w:tcPr>
          <w:p w14:paraId="4B071FCF" w14:textId="77777777" w:rsidR="00FC6788" w:rsidRPr="00FC6788" w:rsidRDefault="00FC6788" w:rsidP="00FC6788">
            <w:pPr>
              <w:widowControl/>
              <w:jc w:val="center"/>
            </w:pPr>
            <w:r w:rsidRPr="00FC6788">
              <w:t>-</w:t>
            </w:r>
          </w:p>
        </w:tc>
        <w:tc>
          <w:tcPr>
            <w:tcW w:w="567" w:type="dxa"/>
            <w:vAlign w:val="center"/>
          </w:tcPr>
          <w:p w14:paraId="6B5C24E2"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48FFE664" w14:textId="77777777" w:rsidR="00FC6788" w:rsidRPr="00FC6788" w:rsidRDefault="00FC6788" w:rsidP="00FC6788">
            <w:pPr>
              <w:widowControl/>
              <w:jc w:val="center"/>
            </w:pPr>
            <w:r w:rsidRPr="00FC6788">
              <w:t>-</w:t>
            </w:r>
          </w:p>
        </w:tc>
      </w:tr>
      <w:tr w:rsidR="00FC6788" w:rsidRPr="00FC6788" w14:paraId="581E439A" w14:textId="77777777" w:rsidTr="004A1BC6">
        <w:trPr>
          <w:trHeight w:val="312"/>
        </w:trPr>
        <w:tc>
          <w:tcPr>
            <w:tcW w:w="562" w:type="dxa"/>
            <w:vMerge/>
            <w:shd w:val="clear" w:color="auto" w:fill="auto"/>
            <w:noWrap/>
            <w:vAlign w:val="center"/>
          </w:tcPr>
          <w:p w14:paraId="6D239D80" w14:textId="77777777" w:rsidR="00FC6788" w:rsidRPr="00FC6788" w:rsidRDefault="00FC6788" w:rsidP="00FC6788">
            <w:pPr>
              <w:jc w:val="center"/>
            </w:pPr>
          </w:p>
        </w:tc>
        <w:tc>
          <w:tcPr>
            <w:tcW w:w="2406" w:type="dxa"/>
            <w:vMerge/>
            <w:shd w:val="clear" w:color="auto" w:fill="auto"/>
            <w:vAlign w:val="center"/>
          </w:tcPr>
          <w:p w14:paraId="0A5E16E3" w14:textId="77777777" w:rsidR="00FC6788" w:rsidRPr="00FC6788" w:rsidRDefault="00FC6788" w:rsidP="00FC6788">
            <w:pPr>
              <w:widowControl/>
              <w:jc w:val="both"/>
              <w:rPr>
                <w:bCs/>
              </w:rPr>
            </w:pPr>
          </w:p>
        </w:tc>
        <w:tc>
          <w:tcPr>
            <w:tcW w:w="1284" w:type="dxa"/>
            <w:vMerge/>
            <w:shd w:val="clear" w:color="auto" w:fill="auto"/>
            <w:vAlign w:val="center"/>
          </w:tcPr>
          <w:p w14:paraId="56A0BEC8" w14:textId="77777777" w:rsidR="00FC6788" w:rsidRPr="00FC6788" w:rsidRDefault="00FC6788" w:rsidP="00FC6788">
            <w:pPr>
              <w:widowControl/>
              <w:jc w:val="center"/>
            </w:pPr>
          </w:p>
        </w:tc>
        <w:tc>
          <w:tcPr>
            <w:tcW w:w="851" w:type="dxa"/>
            <w:shd w:val="clear" w:color="auto" w:fill="auto"/>
            <w:noWrap/>
            <w:vAlign w:val="center"/>
          </w:tcPr>
          <w:p w14:paraId="6FC3E0F6" w14:textId="77777777" w:rsidR="00FC6788" w:rsidRPr="00FC6788" w:rsidRDefault="00FC6788" w:rsidP="00FC6788">
            <w:pPr>
              <w:jc w:val="center"/>
            </w:pPr>
            <w:r w:rsidRPr="00FC6788">
              <w:t>2026</w:t>
            </w:r>
          </w:p>
        </w:tc>
        <w:tc>
          <w:tcPr>
            <w:tcW w:w="1134" w:type="dxa"/>
            <w:shd w:val="clear" w:color="auto" w:fill="auto"/>
            <w:noWrap/>
            <w:vAlign w:val="center"/>
          </w:tcPr>
          <w:p w14:paraId="489A2332" w14:textId="77777777" w:rsidR="00FC6788" w:rsidRPr="00FC6788" w:rsidRDefault="00FC6788" w:rsidP="00FC6788">
            <w:pPr>
              <w:widowControl/>
              <w:jc w:val="center"/>
            </w:pPr>
            <w:r w:rsidRPr="00FC6788">
              <w:t>14 442,84</w:t>
            </w:r>
          </w:p>
        </w:tc>
        <w:tc>
          <w:tcPr>
            <w:tcW w:w="1276" w:type="dxa"/>
            <w:shd w:val="clear" w:color="auto" w:fill="auto"/>
            <w:vAlign w:val="center"/>
          </w:tcPr>
          <w:p w14:paraId="5C45094F" w14:textId="77777777" w:rsidR="00FC6788" w:rsidRPr="00FC6788" w:rsidRDefault="00FC6788" w:rsidP="00FC6788">
            <w:pPr>
              <w:jc w:val="center"/>
            </w:pPr>
            <w:r w:rsidRPr="00FC6788">
              <w:t>14 444,28</w:t>
            </w:r>
          </w:p>
        </w:tc>
        <w:tc>
          <w:tcPr>
            <w:tcW w:w="564" w:type="dxa"/>
            <w:shd w:val="clear" w:color="auto" w:fill="auto"/>
            <w:noWrap/>
            <w:vAlign w:val="center"/>
          </w:tcPr>
          <w:p w14:paraId="5F82F4DD" w14:textId="77777777" w:rsidR="00FC6788" w:rsidRPr="00FC6788" w:rsidRDefault="00FC6788" w:rsidP="00FC6788">
            <w:pPr>
              <w:widowControl/>
              <w:jc w:val="center"/>
            </w:pPr>
            <w:r w:rsidRPr="00FC6788">
              <w:t>-</w:t>
            </w:r>
          </w:p>
        </w:tc>
        <w:tc>
          <w:tcPr>
            <w:tcW w:w="569" w:type="dxa"/>
            <w:vAlign w:val="center"/>
          </w:tcPr>
          <w:p w14:paraId="3DF8A1F8" w14:textId="77777777" w:rsidR="00FC6788" w:rsidRPr="00FC6788" w:rsidRDefault="00FC6788" w:rsidP="00FC6788">
            <w:pPr>
              <w:widowControl/>
              <w:jc w:val="center"/>
            </w:pPr>
            <w:r w:rsidRPr="00FC6788">
              <w:t>-</w:t>
            </w:r>
          </w:p>
        </w:tc>
        <w:tc>
          <w:tcPr>
            <w:tcW w:w="568" w:type="dxa"/>
            <w:vAlign w:val="center"/>
          </w:tcPr>
          <w:p w14:paraId="066A7F37" w14:textId="77777777" w:rsidR="00FC6788" w:rsidRPr="00FC6788" w:rsidRDefault="00FC6788" w:rsidP="00FC6788">
            <w:pPr>
              <w:widowControl/>
              <w:jc w:val="center"/>
            </w:pPr>
            <w:r w:rsidRPr="00FC6788">
              <w:t>-</w:t>
            </w:r>
          </w:p>
        </w:tc>
        <w:tc>
          <w:tcPr>
            <w:tcW w:w="567" w:type="dxa"/>
            <w:vAlign w:val="center"/>
          </w:tcPr>
          <w:p w14:paraId="3E9F0579" w14:textId="77777777" w:rsidR="00FC6788" w:rsidRPr="00FC6788" w:rsidRDefault="00FC6788" w:rsidP="00FC6788">
            <w:pPr>
              <w:widowControl/>
              <w:jc w:val="center"/>
            </w:pPr>
            <w:r w:rsidRPr="00FC6788">
              <w:t>-</w:t>
            </w:r>
          </w:p>
        </w:tc>
        <w:tc>
          <w:tcPr>
            <w:tcW w:w="571" w:type="dxa"/>
            <w:shd w:val="clear" w:color="auto" w:fill="auto"/>
            <w:noWrap/>
            <w:vAlign w:val="center"/>
          </w:tcPr>
          <w:p w14:paraId="75A1B80A" w14:textId="77777777" w:rsidR="00FC6788" w:rsidRPr="00FC6788" w:rsidRDefault="00FC6788" w:rsidP="00FC6788">
            <w:pPr>
              <w:widowControl/>
              <w:jc w:val="center"/>
            </w:pPr>
            <w:r w:rsidRPr="00FC6788">
              <w:t>-</w:t>
            </w:r>
          </w:p>
        </w:tc>
      </w:tr>
      <w:tr w:rsidR="00FC6788" w:rsidRPr="00FC6788" w14:paraId="3C7700E5" w14:textId="77777777" w:rsidTr="004A1BC6">
        <w:trPr>
          <w:trHeight w:val="312"/>
        </w:trPr>
        <w:tc>
          <w:tcPr>
            <w:tcW w:w="562" w:type="dxa"/>
            <w:vMerge/>
            <w:shd w:val="clear" w:color="auto" w:fill="auto"/>
            <w:noWrap/>
            <w:vAlign w:val="center"/>
          </w:tcPr>
          <w:p w14:paraId="1C146169" w14:textId="77777777" w:rsidR="00FC6788" w:rsidRPr="00FC6788" w:rsidRDefault="00FC6788" w:rsidP="00FC6788">
            <w:pPr>
              <w:jc w:val="center"/>
            </w:pPr>
          </w:p>
        </w:tc>
        <w:tc>
          <w:tcPr>
            <w:tcW w:w="2406" w:type="dxa"/>
            <w:vMerge/>
            <w:shd w:val="clear" w:color="auto" w:fill="auto"/>
            <w:vAlign w:val="center"/>
          </w:tcPr>
          <w:p w14:paraId="54E9B34A" w14:textId="77777777" w:rsidR="00FC6788" w:rsidRPr="00FC6788" w:rsidRDefault="00FC6788" w:rsidP="00FC6788">
            <w:pPr>
              <w:widowControl/>
              <w:jc w:val="both"/>
              <w:rPr>
                <w:bCs/>
              </w:rPr>
            </w:pPr>
          </w:p>
        </w:tc>
        <w:tc>
          <w:tcPr>
            <w:tcW w:w="1284" w:type="dxa"/>
            <w:vMerge/>
            <w:shd w:val="clear" w:color="auto" w:fill="auto"/>
            <w:vAlign w:val="center"/>
          </w:tcPr>
          <w:p w14:paraId="248FF5ED" w14:textId="77777777" w:rsidR="00FC6788" w:rsidRPr="00FC6788" w:rsidRDefault="00FC6788" w:rsidP="00FC6788">
            <w:pPr>
              <w:widowControl/>
              <w:jc w:val="center"/>
            </w:pPr>
          </w:p>
        </w:tc>
        <w:tc>
          <w:tcPr>
            <w:tcW w:w="851" w:type="dxa"/>
            <w:shd w:val="clear" w:color="auto" w:fill="auto"/>
            <w:noWrap/>
            <w:vAlign w:val="center"/>
          </w:tcPr>
          <w:p w14:paraId="41DA48FC" w14:textId="77777777" w:rsidR="00FC6788" w:rsidRPr="00FC6788" w:rsidRDefault="00FC6788" w:rsidP="00FC6788">
            <w:pPr>
              <w:jc w:val="center"/>
            </w:pPr>
            <w:r w:rsidRPr="00FC6788">
              <w:t>2027</w:t>
            </w:r>
          </w:p>
        </w:tc>
        <w:tc>
          <w:tcPr>
            <w:tcW w:w="1134" w:type="dxa"/>
            <w:shd w:val="clear" w:color="auto" w:fill="auto"/>
            <w:noWrap/>
            <w:vAlign w:val="center"/>
          </w:tcPr>
          <w:p w14:paraId="6E2EB4C0" w14:textId="77777777" w:rsidR="00FC6788" w:rsidRPr="00FC6788" w:rsidRDefault="00FC6788" w:rsidP="00FC6788">
            <w:pPr>
              <w:widowControl/>
              <w:jc w:val="center"/>
            </w:pPr>
            <w:r w:rsidRPr="00FC6788">
              <w:t>14 444,28</w:t>
            </w:r>
          </w:p>
        </w:tc>
        <w:tc>
          <w:tcPr>
            <w:tcW w:w="1276" w:type="dxa"/>
            <w:shd w:val="clear" w:color="auto" w:fill="auto"/>
            <w:vAlign w:val="center"/>
          </w:tcPr>
          <w:p w14:paraId="10D9155A" w14:textId="77777777" w:rsidR="00FC6788" w:rsidRPr="00FC6788" w:rsidRDefault="00FC6788" w:rsidP="00FC6788">
            <w:pPr>
              <w:jc w:val="center"/>
            </w:pPr>
            <w:r w:rsidRPr="00FC6788">
              <w:t>15 186,49</w:t>
            </w:r>
          </w:p>
        </w:tc>
        <w:tc>
          <w:tcPr>
            <w:tcW w:w="564" w:type="dxa"/>
            <w:shd w:val="clear" w:color="auto" w:fill="auto"/>
            <w:noWrap/>
            <w:vAlign w:val="center"/>
          </w:tcPr>
          <w:p w14:paraId="7314CAE0" w14:textId="77777777" w:rsidR="00FC6788" w:rsidRPr="00FC6788" w:rsidRDefault="00FC6788" w:rsidP="00FC6788">
            <w:pPr>
              <w:widowControl/>
              <w:jc w:val="center"/>
            </w:pPr>
            <w:r w:rsidRPr="00FC6788">
              <w:t>-</w:t>
            </w:r>
          </w:p>
        </w:tc>
        <w:tc>
          <w:tcPr>
            <w:tcW w:w="569" w:type="dxa"/>
            <w:vAlign w:val="center"/>
          </w:tcPr>
          <w:p w14:paraId="7FB7E184" w14:textId="77777777" w:rsidR="00FC6788" w:rsidRPr="00FC6788" w:rsidRDefault="00FC6788" w:rsidP="00FC6788">
            <w:pPr>
              <w:widowControl/>
              <w:jc w:val="center"/>
            </w:pPr>
            <w:r w:rsidRPr="00FC6788">
              <w:t>-</w:t>
            </w:r>
          </w:p>
        </w:tc>
        <w:tc>
          <w:tcPr>
            <w:tcW w:w="568" w:type="dxa"/>
            <w:vAlign w:val="center"/>
          </w:tcPr>
          <w:p w14:paraId="4C5385C1" w14:textId="77777777" w:rsidR="00FC6788" w:rsidRPr="00FC6788" w:rsidRDefault="00FC6788" w:rsidP="00FC6788">
            <w:pPr>
              <w:widowControl/>
              <w:jc w:val="center"/>
            </w:pPr>
            <w:r w:rsidRPr="00FC6788">
              <w:t>-</w:t>
            </w:r>
          </w:p>
        </w:tc>
        <w:tc>
          <w:tcPr>
            <w:tcW w:w="567" w:type="dxa"/>
            <w:vAlign w:val="center"/>
          </w:tcPr>
          <w:p w14:paraId="3B3F203E" w14:textId="77777777" w:rsidR="00FC6788" w:rsidRPr="00FC6788" w:rsidRDefault="00FC6788" w:rsidP="00FC6788">
            <w:pPr>
              <w:widowControl/>
              <w:jc w:val="center"/>
            </w:pPr>
            <w:r w:rsidRPr="00FC6788">
              <w:t>-</w:t>
            </w:r>
          </w:p>
        </w:tc>
        <w:tc>
          <w:tcPr>
            <w:tcW w:w="571" w:type="dxa"/>
            <w:shd w:val="clear" w:color="auto" w:fill="auto"/>
            <w:noWrap/>
            <w:vAlign w:val="center"/>
          </w:tcPr>
          <w:p w14:paraId="7FC4D046" w14:textId="77777777" w:rsidR="00FC6788" w:rsidRPr="00FC6788" w:rsidRDefault="00FC6788" w:rsidP="00FC6788">
            <w:pPr>
              <w:widowControl/>
              <w:jc w:val="center"/>
            </w:pPr>
            <w:r w:rsidRPr="00FC6788">
              <w:t>-</w:t>
            </w:r>
          </w:p>
        </w:tc>
      </w:tr>
      <w:tr w:rsidR="00FC6788" w:rsidRPr="00FC6788" w14:paraId="6BACA751" w14:textId="77777777" w:rsidTr="004A1BC6">
        <w:trPr>
          <w:trHeight w:val="312"/>
        </w:trPr>
        <w:tc>
          <w:tcPr>
            <w:tcW w:w="562" w:type="dxa"/>
            <w:vMerge/>
            <w:shd w:val="clear" w:color="auto" w:fill="auto"/>
            <w:noWrap/>
            <w:vAlign w:val="center"/>
            <w:hideMark/>
          </w:tcPr>
          <w:p w14:paraId="3C6A2796" w14:textId="77777777" w:rsidR="00FC6788" w:rsidRPr="00FC6788" w:rsidRDefault="00FC6788" w:rsidP="00FC6788">
            <w:pPr>
              <w:jc w:val="center"/>
            </w:pPr>
          </w:p>
        </w:tc>
        <w:tc>
          <w:tcPr>
            <w:tcW w:w="2406" w:type="dxa"/>
            <w:vMerge/>
            <w:shd w:val="clear" w:color="auto" w:fill="auto"/>
            <w:vAlign w:val="center"/>
            <w:hideMark/>
          </w:tcPr>
          <w:p w14:paraId="4F7D6987" w14:textId="77777777" w:rsidR="00FC6788" w:rsidRPr="00FC6788" w:rsidRDefault="00FC6788" w:rsidP="00FC6788">
            <w:pPr>
              <w:widowControl/>
              <w:jc w:val="both"/>
              <w:rPr>
                <w:bCs/>
              </w:rPr>
            </w:pPr>
          </w:p>
        </w:tc>
        <w:tc>
          <w:tcPr>
            <w:tcW w:w="1284" w:type="dxa"/>
            <w:vMerge/>
            <w:shd w:val="clear" w:color="auto" w:fill="auto"/>
            <w:vAlign w:val="center"/>
            <w:hideMark/>
          </w:tcPr>
          <w:p w14:paraId="19463730" w14:textId="77777777" w:rsidR="00FC6788" w:rsidRPr="00FC6788" w:rsidRDefault="00FC6788" w:rsidP="00FC6788">
            <w:pPr>
              <w:widowControl/>
              <w:jc w:val="center"/>
            </w:pPr>
          </w:p>
        </w:tc>
        <w:tc>
          <w:tcPr>
            <w:tcW w:w="851" w:type="dxa"/>
            <w:shd w:val="clear" w:color="auto" w:fill="auto"/>
            <w:noWrap/>
            <w:vAlign w:val="center"/>
            <w:hideMark/>
          </w:tcPr>
          <w:p w14:paraId="35BFE96E" w14:textId="77777777" w:rsidR="00FC6788" w:rsidRPr="00FC6788" w:rsidRDefault="00FC6788" w:rsidP="00FC6788">
            <w:pPr>
              <w:jc w:val="center"/>
            </w:pPr>
            <w:r w:rsidRPr="00FC6788">
              <w:t>2028</w:t>
            </w:r>
          </w:p>
        </w:tc>
        <w:tc>
          <w:tcPr>
            <w:tcW w:w="1134" w:type="dxa"/>
            <w:shd w:val="clear" w:color="auto" w:fill="auto"/>
            <w:noWrap/>
            <w:vAlign w:val="center"/>
          </w:tcPr>
          <w:p w14:paraId="1E6AF542" w14:textId="77777777" w:rsidR="00FC6788" w:rsidRPr="00FC6788" w:rsidRDefault="00FC6788" w:rsidP="00FC6788">
            <w:pPr>
              <w:widowControl/>
              <w:jc w:val="center"/>
            </w:pPr>
            <w:r w:rsidRPr="00FC6788">
              <w:t>15 186,49</w:t>
            </w:r>
          </w:p>
        </w:tc>
        <w:tc>
          <w:tcPr>
            <w:tcW w:w="1276" w:type="dxa"/>
            <w:shd w:val="clear" w:color="auto" w:fill="auto"/>
            <w:vAlign w:val="center"/>
          </w:tcPr>
          <w:p w14:paraId="084FA5B8" w14:textId="77777777" w:rsidR="00FC6788" w:rsidRPr="00FC6788" w:rsidRDefault="00FC6788" w:rsidP="00FC6788">
            <w:pPr>
              <w:jc w:val="center"/>
            </w:pPr>
            <w:r w:rsidRPr="00FC6788">
              <w:t>15 371,27</w:t>
            </w:r>
          </w:p>
        </w:tc>
        <w:tc>
          <w:tcPr>
            <w:tcW w:w="564" w:type="dxa"/>
            <w:shd w:val="clear" w:color="auto" w:fill="auto"/>
            <w:noWrap/>
            <w:vAlign w:val="center"/>
            <w:hideMark/>
          </w:tcPr>
          <w:p w14:paraId="729534EB" w14:textId="77777777" w:rsidR="00FC6788" w:rsidRPr="00FC6788" w:rsidRDefault="00FC6788" w:rsidP="00FC6788">
            <w:pPr>
              <w:widowControl/>
              <w:jc w:val="center"/>
            </w:pPr>
            <w:r w:rsidRPr="00FC6788">
              <w:t>-</w:t>
            </w:r>
          </w:p>
        </w:tc>
        <w:tc>
          <w:tcPr>
            <w:tcW w:w="569" w:type="dxa"/>
            <w:vAlign w:val="center"/>
          </w:tcPr>
          <w:p w14:paraId="611C1A99" w14:textId="77777777" w:rsidR="00FC6788" w:rsidRPr="00FC6788" w:rsidRDefault="00FC6788" w:rsidP="00FC6788">
            <w:pPr>
              <w:widowControl/>
              <w:jc w:val="center"/>
            </w:pPr>
            <w:r w:rsidRPr="00FC6788">
              <w:t>-</w:t>
            </w:r>
          </w:p>
        </w:tc>
        <w:tc>
          <w:tcPr>
            <w:tcW w:w="568" w:type="dxa"/>
            <w:vAlign w:val="center"/>
          </w:tcPr>
          <w:p w14:paraId="0E3549E9" w14:textId="77777777" w:rsidR="00FC6788" w:rsidRPr="00FC6788" w:rsidRDefault="00FC6788" w:rsidP="00FC6788">
            <w:pPr>
              <w:widowControl/>
              <w:jc w:val="center"/>
            </w:pPr>
            <w:r w:rsidRPr="00FC6788">
              <w:t>-</w:t>
            </w:r>
          </w:p>
        </w:tc>
        <w:tc>
          <w:tcPr>
            <w:tcW w:w="567" w:type="dxa"/>
            <w:vAlign w:val="center"/>
          </w:tcPr>
          <w:p w14:paraId="2D611975"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011A5E9F" w14:textId="77777777" w:rsidR="00FC6788" w:rsidRPr="00FC6788" w:rsidRDefault="00FC6788" w:rsidP="00FC6788">
            <w:pPr>
              <w:widowControl/>
              <w:jc w:val="center"/>
            </w:pPr>
            <w:r w:rsidRPr="00FC6788">
              <w:t>-</w:t>
            </w:r>
          </w:p>
        </w:tc>
      </w:tr>
      <w:tr w:rsidR="00FC6788" w:rsidRPr="00FC6788" w14:paraId="14871304" w14:textId="77777777" w:rsidTr="004A1BC6">
        <w:trPr>
          <w:trHeight w:val="312"/>
        </w:trPr>
        <w:tc>
          <w:tcPr>
            <w:tcW w:w="562" w:type="dxa"/>
            <w:vMerge w:val="restart"/>
            <w:shd w:val="clear" w:color="auto" w:fill="auto"/>
            <w:noWrap/>
            <w:vAlign w:val="center"/>
            <w:hideMark/>
          </w:tcPr>
          <w:p w14:paraId="599BB90C" w14:textId="77777777" w:rsidR="00FC6788" w:rsidRPr="00FC6788" w:rsidRDefault="00FC6788" w:rsidP="00FC6788">
            <w:pPr>
              <w:jc w:val="center"/>
            </w:pPr>
            <w:r w:rsidRPr="00FC6788">
              <w:t>5.</w:t>
            </w:r>
          </w:p>
        </w:tc>
        <w:tc>
          <w:tcPr>
            <w:tcW w:w="2406" w:type="dxa"/>
            <w:vMerge w:val="restart"/>
            <w:shd w:val="clear" w:color="auto" w:fill="auto"/>
            <w:vAlign w:val="center"/>
            <w:hideMark/>
          </w:tcPr>
          <w:p w14:paraId="4616F905" w14:textId="77777777" w:rsidR="00FC6788" w:rsidRPr="00FC6788" w:rsidRDefault="00FC6788" w:rsidP="00FC6788">
            <w:pPr>
              <w:widowControl/>
              <w:autoSpaceDE w:val="0"/>
              <w:autoSpaceDN w:val="0"/>
              <w:adjustRightInd w:val="0"/>
              <w:rPr>
                <w:color w:val="000000"/>
              </w:rPr>
            </w:pPr>
            <w:r w:rsidRPr="00FC6788">
              <w:rPr>
                <w:bCs/>
                <w:color w:val="000000"/>
              </w:rPr>
              <w:t>МУП «ЖКХ Шуйского муниципального района», котельная с. Афанасьевское</w:t>
            </w:r>
          </w:p>
        </w:tc>
        <w:tc>
          <w:tcPr>
            <w:tcW w:w="1284" w:type="dxa"/>
            <w:vMerge w:val="restart"/>
            <w:shd w:val="clear" w:color="auto" w:fill="auto"/>
            <w:vAlign w:val="center"/>
            <w:hideMark/>
          </w:tcPr>
          <w:p w14:paraId="7A5C11B9" w14:textId="77777777" w:rsidR="00FC6788" w:rsidRPr="00FC6788" w:rsidRDefault="00FC6788" w:rsidP="00FC6788">
            <w:pPr>
              <w:widowControl/>
              <w:jc w:val="center"/>
            </w:pPr>
            <w:proofErr w:type="spellStart"/>
            <w:r w:rsidRPr="00FC6788">
              <w:t>Одноставочный</w:t>
            </w:r>
            <w:proofErr w:type="spellEnd"/>
            <w:r w:rsidRPr="00FC6788">
              <w:t>, руб./Гкал, НДС не облагается</w:t>
            </w:r>
          </w:p>
        </w:tc>
        <w:tc>
          <w:tcPr>
            <w:tcW w:w="851" w:type="dxa"/>
            <w:shd w:val="clear" w:color="auto" w:fill="auto"/>
            <w:noWrap/>
            <w:vAlign w:val="center"/>
            <w:hideMark/>
          </w:tcPr>
          <w:p w14:paraId="3920EF67" w14:textId="77777777" w:rsidR="00FC6788" w:rsidRPr="00FC6788" w:rsidRDefault="00FC6788" w:rsidP="00FC6788">
            <w:pPr>
              <w:jc w:val="center"/>
            </w:pPr>
            <w:r w:rsidRPr="00FC6788">
              <w:t>2024</w:t>
            </w:r>
          </w:p>
        </w:tc>
        <w:tc>
          <w:tcPr>
            <w:tcW w:w="1134" w:type="dxa"/>
            <w:shd w:val="clear" w:color="auto" w:fill="auto"/>
            <w:noWrap/>
            <w:vAlign w:val="center"/>
          </w:tcPr>
          <w:p w14:paraId="3F8D0C5F" w14:textId="77777777" w:rsidR="00FC6788" w:rsidRPr="00FC6788" w:rsidRDefault="00FC6788" w:rsidP="00FC6788">
            <w:pPr>
              <w:jc w:val="center"/>
            </w:pPr>
            <w:r w:rsidRPr="00FC6788">
              <w:t>3 452,69</w:t>
            </w:r>
          </w:p>
        </w:tc>
        <w:tc>
          <w:tcPr>
            <w:tcW w:w="1276" w:type="dxa"/>
            <w:shd w:val="clear" w:color="auto" w:fill="auto"/>
            <w:vAlign w:val="center"/>
          </w:tcPr>
          <w:p w14:paraId="21207D11" w14:textId="77777777" w:rsidR="00FC6788" w:rsidRPr="00FC6788" w:rsidRDefault="00FC6788" w:rsidP="00FC6788">
            <w:pPr>
              <w:jc w:val="center"/>
              <w:rPr>
                <w:lang w:val="en-US"/>
              </w:rPr>
            </w:pPr>
            <w:r w:rsidRPr="00FC6788">
              <w:rPr>
                <w:lang w:val="en-US"/>
              </w:rPr>
              <w:t>4 054,28</w:t>
            </w:r>
          </w:p>
        </w:tc>
        <w:tc>
          <w:tcPr>
            <w:tcW w:w="564" w:type="dxa"/>
            <w:shd w:val="clear" w:color="auto" w:fill="auto"/>
            <w:noWrap/>
            <w:vAlign w:val="center"/>
            <w:hideMark/>
          </w:tcPr>
          <w:p w14:paraId="766AC5DF" w14:textId="77777777" w:rsidR="00FC6788" w:rsidRPr="00FC6788" w:rsidRDefault="00FC6788" w:rsidP="00FC6788">
            <w:pPr>
              <w:widowControl/>
              <w:jc w:val="center"/>
            </w:pPr>
            <w:r w:rsidRPr="00FC6788">
              <w:t>-</w:t>
            </w:r>
          </w:p>
        </w:tc>
        <w:tc>
          <w:tcPr>
            <w:tcW w:w="569" w:type="dxa"/>
            <w:vAlign w:val="center"/>
          </w:tcPr>
          <w:p w14:paraId="7935EDE6" w14:textId="77777777" w:rsidR="00FC6788" w:rsidRPr="00FC6788" w:rsidRDefault="00FC6788" w:rsidP="00FC6788">
            <w:pPr>
              <w:widowControl/>
              <w:jc w:val="center"/>
            </w:pPr>
            <w:r w:rsidRPr="00FC6788">
              <w:t>-</w:t>
            </w:r>
          </w:p>
        </w:tc>
        <w:tc>
          <w:tcPr>
            <w:tcW w:w="568" w:type="dxa"/>
            <w:vAlign w:val="center"/>
          </w:tcPr>
          <w:p w14:paraId="24F4945B" w14:textId="77777777" w:rsidR="00FC6788" w:rsidRPr="00FC6788" w:rsidRDefault="00FC6788" w:rsidP="00FC6788">
            <w:pPr>
              <w:widowControl/>
              <w:jc w:val="center"/>
            </w:pPr>
            <w:r w:rsidRPr="00FC6788">
              <w:t>-</w:t>
            </w:r>
          </w:p>
        </w:tc>
        <w:tc>
          <w:tcPr>
            <w:tcW w:w="567" w:type="dxa"/>
            <w:vAlign w:val="center"/>
          </w:tcPr>
          <w:p w14:paraId="55EC2E04"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60AE29D1" w14:textId="77777777" w:rsidR="00FC6788" w:rsidRPr="00FC6788" w:rsidRDefault="00FC6788" w:rsidP="00FC6788">
            <w:pPr>
              <w:widowControl/>
              <w:jc w:val="center"/>
            </w:pPr>
            <w:r w:rsidRPr="00FC6788">
              <w:t>-</w:t>
            </w:r>
          </w:p>
        </w:tc>
      </w:tr>
      <w:tr w:rsidR="00FC6788" w:rsidRPr="00FC6788" w14:paraId="06E299BD" w14:textId="77777777" w:rsidTr="004A1BC6">
        <w:trPr>
          <w:trHeight w:val="312"/>
        </w:trPr>
        <w:tc>
          <w:tcPr>
            <w:tcW w:w="562" w:type="dxa"/>
            <w:vMerge/>
            <w:shd w:val="clear" w:color="auto" w:fill="auto"/>
            <w:noWrap/>
            <w:vAlign w:val="center"/>
            <w:hideMark/>
          </w:tcPr>
          <w:p w14:paraId="1CF13CFF" w14:textId="77777777" w:rsidR="00FC6788" w:rsidRPr="00FC6788" w:rsidRDefault="00FC6788" w:rsidP="00FC6788">
            <w:pPr>
              <w:jc w:val="center"/>
            </w:pPr>
          </w:p>
        </w:tc>
        <w:tc>
          <w:tcPr>
            <w:tcW w:w="2406" w:type="dxa"/>
            <w:vMerge/>
            <w:shd w:val="clear" w:color="auto" w:fill="auto"/>
            <w:vAlign w:val="center"/>
            <w:hideMark/>
          </w:tcPr>
          <w:p w14:paraId="6DBDD37B" w14:textId="77777777" w:rsidR="00FC6788" w:rsidRPr="00FC6788" w:rsidRDefault="00FC6788" w:rsidP="00FC6788">
            <w:pPr>
              <w:widowControl/>
              <w:jc w:val="both"/>
              <w:rPr>
                <w:bCs/>
              </w:rPr>
            </w:pPr>
          </w:p>
        </w:tc>
        <w:tc>
          <w:tcPr>
            <w:tcW w:w="1284" w:type="dxa"/>
            <w:vMerge/>
            <w:shd w:val="clear" w:color="auto" w:fill="auto"/>
            <w:vAlign w:val="center"/>
            <w:hideMark/>
          </w:tcPr>
          <w:p w14:paraId="26671583" w14:textId="77777777" w:rsidR="00FC6788" w:rsidRPr="00FC6788" w:rsidRDefault="00FC6788" w:rsidP="00FC6788">
            <w:pPr>
              <w:widowControl/>
              <w:jc w:val="center"/>
            </w:pPr>
          </w:p>
        </w:tc>
        <w:tc>
          <w:tcPr>
            <w:tcW w:w="851" w:type="dxa"/>
            <w:shd w:val="clear" w:color="auto" w:fill="auto"/>
            <w:noWrap/>
            <w:vAlign w:val="center"/>
            <w:hideMark/>
          </w:tcPr>
          <w:p w14:paraId="5BB117EF" w14:textId="77777777" w:rsidR="00FC6788" w:rsidRPr="00FC6788" w:rsidRDefault="00FC6788" w:rsidP="00FC6788">
            <w:pPr>
              <w:jc w:val="center"/>
            </w:pPr>
            <w:r w:rsidRPr="00FC6788">
              <w:t>2025</w:t>
            </w:r>
          </w:p>
        </w:tc>
        <w:tc>
          <w:tcPr>
            <w:tcW w:w="1134" w:type="dxa"/>
            <w:shd w:val="clear" w:color="auto" w:fill="auto"/>
            <w:noWrap/>
            <w:vAlign w:val="center"/>
          </w:tcPr>
          <w:p w14:paraId="33F00165" w14:textId="77777777" w:rsidR="00FC6788" w:rsidRPr="00FC6788" w:rsidRDefault="00FC6788" w:rsidP="00FC6788">
            <w:pPr>
              <w:widowControl/>
              <w:jc w:val="center"/>
            </w:pPr>
            <w:r w:rsidRPr="00FC6788">
              <w:t>4 054,28</w:t>
            </w:r>
          </w:p>
        </w:tc>
        <w:tc>
          <w:tcPr>
            <w:tcW w:w="1276" w:type="dxa"/>
            <w:shd w:val="clear" w:color="auto" w:fill="auto"/>
            <w:vAlign w:val="center"/>
          </w:tcPr>
          <w:p w14:paraId="197243CE" w14:textId="77777777" w:rsidR="00FC6788" w:rsidRPr="00FC6788" w:rsidRDefault="00FC6788" w:rsidP="00FC6788">
            <w:pPr>
              <w:jc w:val="center"/>
            </w:pPr>
            <w:r w:rsidRPr="00FC6788">
              <w:t>4 379,09</w:t>
            </w:r>
          </w:p>
        </w:tc>
        <w:tc>
          <w:tcPr>
            <w:tcW w:w="564" w:type="dxa"/>
            <w:shd w:val="clear" w:color="auto" w:fill="auto"/>
            <w:noWrap/>
            <w:vAlign w:val="center"/>
            <w:hideMark/>
          </w:tcPr>
          <w:p w14:paraId="4F9FED95" w14:textId="77777777" w:rsidR="00FC6788" w:rsidRPr="00FC6788" w:rsidRDefault="00FC6788" w:rsidP="00FC6788">
            <w:pPr>
              <w:widowControl/>
              <w:jc w:val="center"/>
            </w:pPr>
            <w:r w:rsidRPr="00FC6788">
              <w:t>-</w:t>
            </w:r>
          </w:p>
        </w:tc>
        <w:tc>
          <w:tcPr>
            <w:tcW w:w="569" w:type="dxa"/>
            <w:vAlign w:val="center"/>
          </w:tcPr>
          <w:p w14:paraId="456A4C5D" w14:textId="77777777" w:rsidR="00FC6788" w:rsidRPr="00FC6788" w:rsidRDefault="00FC6788" w:rsidP="00FC6788">
            <w:pPr>
              <w:widowControl/>
              <w:jc w:val="center"/>
            </w:pPr>
            <w:r w:rsidRPr="00FC6788">
              <w:t>-</w:t>
            </w:r>
          </w:p>
        </w:tc>
        <w:tc>
          <w:tcPr>
            <w:tcW w:w="568" w:type="dxa"/>
            <w:vAlign w:val="center"/>
          </w:tcPr>
          <w:p w14:paraId="1A006075" w14:textId="77777777" w:rsidR="00FC6788" w:rsidRPr="00FC6788" w:rsidRDefault="00FC6788" w:rsidP="00FC6788">
            <w:pPr>
              <w:widowControl/>
              <w:jc w:val="center"/>
            </w:pPr>
            <w:r w:rsidRPr="00FC6788">
              <w:t>-</w:t>
            </w:r>
          </w:p>
        </w:tc>
        <w:tc>
          <w:tcPr>
            <w:tcW w:w="567" w:type="dxa"/>
            <w:vAlign w:val="center"/>
          </w:tcPr>
          <w:p w14:paraId="1B8125B9"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4490ED0B" w14:textId="77777777" w:rsidR="00FC6788" w:rsidRPr="00FC6788" w:rsidRDefault="00FC6788" w:rsidP="00FC6788">
            <w:pPr>
              <w:widowControl/>
              <w:jc w:val="center"/>
            </w:pPr>
            <w:r w:rsidRPr="00FC6788">
              <w:t>-</w:t>
            </w:r>
          </w:p>
        </w:tc>
      </w:tr>
      <w:tr w:rsidR="00FC6788" w:rsidRPr="00FC6788" w14:paraId="33F20204" w14:textId="77777777" w:rsidTr="004A1BC6">
        <w:trPr>
          <w:trHeight w:val="312"/>
        </w:trPr>
        <w:tc>
          <w:tcPr>
            <w:tcW w:w="562" w:type="dxa"/>
            <w:vMerge/>
            <w:shd w:val="clear" w:color="auto" w:fill="auto"/>
            <w:noWrap/>
            <w:vAlign w:val="center"/>
          </w:tcPr>
          <w:p w14:paraId="3E3099DD" w14:textId="77777777" w:rsidR="00FC6788" w:rsidRPr="00FC6788" w:rsidRDefault="00FC6788" w:rsidP="00FC6788">
            <w:pPr>
              <w:jc w:val="center"/>
            </w:pPr>
          </w:p>
        </w:tc>
        <w:tc>
          <w:tcPr>
            <w:tcW w:w="2406" w:type="dxa"/>
            <w:vMerge/>
            <w:shd w:val="clear" w:color="auto" w:fill="auto"/>
            <w:vAlign w:val="center"/>
          </w:tcPr>
          <w:p w14:paraId="698B8195" w14:textId="77777777" w:rsidR="00FC6788" w:rsidRPr="00FC6788" w:rsidRDefault="00FC6788" w:rsidP="00FC6788">
            <w:pPr>
              <w:widowControl/>
              <w:jc w:val="both"/>
              <w:rPr>
                <w:bCs/>
              </w:rPr>
            </w:pPr>
          </w:p>
        </w:tc>
        <w:tc>
          <w:tcPr>
            <w:tcW w:w="1284" w:type="dxa"/>
            <w:vMerge/>
            <w:shd w:val="clear" w:color="auto" w:fill="auto"/>
            <w:vAlign w:val="center"/>
          </w:tcPr>
          <w:p w14:paraId="27F72A37" w14:textId="77777777" w:rsidR="00FC6788" w:rsidRPr="00FC6788" w:rsidRDefault="00FC6788" w:rsidP="00FC6788">
            <w:pPr>
              <w:widowControl/>
              <w:jc w:val="center"/>
            </w:pPr>
          </w:p>
        </w:tc>
        <w:tc>
          <w:tcPr>
            <w:tcW w:w="851" w:type="dxa"/>
            <w:shd w:val="clear" w:color="auto" w:fill="auto"/>
            <w:noWrap/>
            <w:vAlign w:val="center"/>
          </w:tcPr>
          <w:p w14:paraId="501B47D6" w14:textId="77777777" w:rsidR="00FC6788" w:rsidRPr="00FC6788" w:rsidRDefault="00FC6788" w:rsidP="00FC6788">
            <w:pPr>
              <w:jc w:val="center"/>
            </w:pPr>
            <w:r w:rsidRPr="00FC6788">
              <w:t>2026</w:t>
            </w:r>
          </w:p>
        </w:tc>
        <w:tc>
          <w:tcPr>
            <w:tcW w:w="1134" w:type="dxa"/>
            <w:shd w:val="clear" w:color="auto" w:fill="auto"/>
            <w:noWrap/>
            <w:vAlign w:val="center"/>
          </w:tcPr>
          <w:p w14:paraId="419FBE00" w14:textId="77777777" w:rsidR="00FC6788" w:rsidRPr="00FC6788" w:rsidRDefault="00FC6788" w:rsidP="00FC6788">
            <w:pPr>
              <w:widowControl/>
              <w:jc w:val="center"/>
            </w:pPr>
            <w:r w:rsidRPr="00FC6788">
              <w:t>4 379,09</w:t>
            </w:r>
          </w:p>
        </w:tc>
        <w:tc>
          <w:tcPr>
            <w:tcW w:w="1276" w:type="dxa"/>
            <w:shd w:val="clear" w:color="auto" w:fill="auto"/>
            <w:vAlign w:val="center"/>
          </w:tcPr>
          <w:p w14:paraId="2848D700" w14:textId="77777777" w:rsidR="00FC6788" w:rsidRPr="00FC6788" w:rsidRDefault="00FC6788" w:rsidP="00FC6788">
            <w:pPr>
              <w:jc w:val="center"/>
            </w:pPr>
            <w:r w:rsidRPr="00FC6788">
              <w:t>4 660,80</w:t>
            </w:r>
          </w:p>
        </w:tc>
        <w:tc>
          <w:tcPr>
            <w:tcW w:w="564" w:type="dxa"/>
            <w:shd w:val="clear" w:color="auto" w:fill="auto"/>
            <w:noWrap/>
            <w:vAlign w:val="center"/>
          </w:tcPr>
          <w:p w14:paraId="0D6CDC0B" w14:textId="77777777" w:rsidR="00FC6788" w:rsidRPr="00FC6788" w:rsidRDefault="00FC6788" w:rsidP="00FC6788">
            <w:pPr>
              <w:widowControl/>
              <w:jc w:val="center"/>
            </w:pPr>
            <w:r w:rsidRPr="00FC6788">
              <w:t>-</w:t>
            </w:r>
          </w:p>
        </w:tc>
        <w:tc>
          <w:tcPr>
            <w:tcW w:w="569" w:type="dxa"/>
            <w:vAlign w:val="center"/>
          </w:tcPr>
          <w:p w14:paraId="24423896" w14:textId="77777777" w:rsidR="00FC6788" w:rsidRPr="00FC6788" w:rsidRDefault="00FC6788" w:rsidP="00FC6788">
            <w:pPr>
              <w:widowControl/>
              <w:jc w:val="center"/>
            </w:pPr>
            <w:r w:rsidRPr="00FC6788">
              <w:t>-</w:t>
            </w:r>
          </w:p>
        </w:tc>
        <w:tc>
          <w:tcPr>
            <w:tcW w:w="568" w:type="dxa"/>
            <w:vAlign w:val="center"/>
          </w:tcPr>
          <w:p w14:paraId="1B819AE0" w14:textId="77777777" w:rsidR="00FC6788" w:rsidRPr="00FC6788" w:rsidRDefault="00FC6788" w:rsidP="00FC6788">
            <w:pPr>
              <w:widowControl/>
              <w:jc w:val="center"/>
            </w:pPr>
            <w:r w:rsidRPr="00FC6788">
              <w:t>-</w:t>
            </w:r>
          </w:p>
        </w:tc>
        <w:tc>
          <w:tcPr>
            <w:tcW w:w="567" w:type="dxa"/>
            <w:vAlign w:val="center"/>
          </w:tcPr>
          <w:p w14:paraId="561F48AF" w14:textId="77777777" w:rsidR="00FC6788" w:rsidRPr="00FC6788" w:rsidRDefault="00FC6788" w:rsidP="00FC6788">
            <w:pPr>
              <w:widowControl/>
              <w:jc w:val="center"/>
            </w:pPr>
            <w:r w:rsidRPr="00FC6788">
              <w:t>-</w:t>
            </w:r>
          </w:p>
        </w:tc>
        <w:tc>
          <w:tcPr>
            <w:tcW w:w="571" w:type="dxa"/>
            <w:shd w:val="clear" w:color="auto" w:fill="auto"/>
            <w:noWrap/>
            <w:vAlign w:val="center"/>
          </w:tcPr>
          <w:p w14:paraId="09343C17" w14:textId="77777777" w:rsidR="00FC6788" w:rsidRPr="00FC6788" w:rsidRDefault="00FC6788" w:rsidP="00FC6788">
            <w:pPr>
              <w:widowControl/>
              <w:jc w:val="center"/>
            </w:pPr>
            <w:r w:rsidRPr="00FC6788">
              <w:t>-</w:t>
            </w:r>
          </w:p>
        </w:tc>
      </w:tr>
      <w:tr w:rsidR="00FC6788" w:rsidRPr="00FC6788" w14:paraId="3C982B9B" w14:textId="77777777" w:rsidTr="004A1BC6">
        <w:trPr>
          <w:trHeight w:val="312"/>
        </w:trPr>
        <w:tc>
          <w:tcPr>
            <w:tcW w:w="562" w:type="dxa"/>
            <w:vMerge/>
            <w:shd w:val="clear" w:color="auto" w:fill="auto"/>
            <w:noWrap/>
            <w:vAlign w:val="center"/>
          </w:tcPr>
          <w:p w14:paraId="66442E1D" w14:textId="77777777" w:rsidR="00FC6788" w:rsidRPr="00FC6788" w:rsidRDefault="00FC6788" w:rsidP="00FC6788">
            <w:pPr>
              <w:jc w:val="center"/>
            </w:pPr>
          </w:p>
        </w:tc>
        <w:tc>
          <w:tcPr>
            <w:tcW w:w="2406" w:type="dxa"/>
            <w:vMerge/>
            <w:shd w:val="clear" w:color="auto" w:fill="auto"/>
            <w:vAlign w:val="center"/>
          </w:tcPr>
          <w:p w14:paraId="60AA067E" w14:textId="77777777" w:rsidR="00FC6788" w:rsidRPr="00FC6788" w:rsidRDefault="00FC6788" w:rsidP="00FC6788">
            <w:pPr>
              <w:widowControl/>
              <w:jc w:val="both"/>
              <w:rPr>
                <w:bCs/>
              </w:rPr>
            </w:pPr>
          </w:p>
        </w:tc>
        <w:tc>
          <w:tcPr>
            <w:tcW w:w="1284" w:type="dxa"/>
            <w:vMerge/>
            <w:shd w:val="clear" w:color="auto" w:fill="auto"/>
            <w:vAlign w:val="center"/>
          </w:tcPr>
          <w:p w14:paraId="75C8088E" w14:textId="77777777" w:rsidR="00FC6788" w:rsidRPr="00FC6788" w:rsidRDefault="00FC6788" w:rsidP="00FC6788">
            <w:pPr>
              <w:widowControl/>
              <w:jc w:val="center"/>
            </w:pPr>
          </w:p>
        </w:tc>
        <w:tc>
          <w:tcPr>
            <w:tcW w:w="851" w:type="dxa"/>
            <w:shd w:val="clear" w:color="auto" w:fill="auto"/>
            <w:noWrap/>
            <w:vAlign w:val="center"/>
          </w:tcPr>
          <w:p w14:paraId="15FD284C" w14:textId="77777777" w:rsidR="00FC6788" w:rsidRPr="00FC6788" w:rsidRDefault="00FC6788" w:rsidP="00FC6788">
            <w:pPr>
              <w:jc w:val="center"/>
            </w:pPr>
            <w:r w:rsidRPr="00FC6788">
              <w:t>2027</w:t>
            </w:r>
          </w:p>
        </w:tc>
        <w:tc>
          <w:tcPr>
            <w:tcW w:w="1134" w:type="dxa"/>
            <w:shd w:val="clear" w:color="auto" w:fill="auto"/>
            <w:noWrap/>
            <w:vAlign w:val="center"/>
          </w:tcPr>
          <w:p w14:paraId="2BFFB710" w14:textId="77777777" w:rsidR="00FC6788" w:rsidRPr="00FC6788" w:rsidRDefault="00FC6788" w:rsidP="00FC6788">
            <w:pPr>
              <w:widowControl/>
              <w:jc w:val="center"/>
            </w:pPr>
            <w:r w:rsidRPr="00FC6788">
              <w:t>4 314,56</w:t>
            </w:r>
          </w:p>
        </w:tc>
        <w:tc>
          <w:tcPr>
            <w:tcW w:w="1276" w:type="dxa"/>
            <w:shd w:val="clear" w:color="auto" w:fill="auto"/>
            <w:vAlign w:val="center"/>
          </w:tcPr>
          <w:p w14:paraId="0C1EB749" w14:textId="77777777" w:rsidR="00FC6788" w:rsidRPr="00FC6788" w:rsidRDefault="00FC6788" w:rsidP="00FC6788">
            <w:pPr>
              <w:jc w:val="center"/>
            </w:pPr>
            <w:r w:rsidRPr="00FC6788">
              <w:t>4 384,23</w:t>
            </w:r>
          </w:p>
        </w:tc>
        <w:tc>
          <w:tcPr>
            <w:tcW w:w="564" w:type="dxa"/>
            <w:shd w:val="clear" w:color="auto" w:fill="auto"/>
            <w:noWrap/>
            <w:vAlign w:val="center"/>
          </w:tcPr>
          <w:p w14:paraId="116A102A" w14:textId="77777777" w:rsidR="00FC6788" w:rsidRPr="00FC6788" w:rsidRDefault="00FC6788" w:rsidP="00FC6788">
            <w:pPr>
              <w:widowControl/>
              <w:jc w:val="center"/>
            </w:pPr>
            <w:r w:rsidRPr="00FC6788">
              <w:t>-</w:t>
            </w:r>
          </w:p>
        </w:tc>
        <w:tc>
          <w:tcPr>
            <w:tcW w:w="569" w:type="dxa"/>
            <w:vAlign w:val="center"/>
          </w:tcPr>
          <w:p w14:paraId="2CFAC7EB" w14:textId="77777777" w:rsidR="00FC6788" w:rsidRPr="00FC6788" w:rsidRDefault="00FC6788" w:rsidP="00FC6788">
            <w:pPr>
              <w:widowControl/>
              <w:jc w:val="center"/>
            </w:pPr>
            <w:r w:rsidRPr="00FC6788">
              <w:t>-</w:t>
            </w:r>
          </w:p>
        </w:tc>
        <w:tc>
          <w:tcPr>
            <w:tcW w:w="568" w:type="dxa"/>
            <w:vAlign w:val="center"/>
          </w:tcPr>
          <w:p w14:paraId="2BD43FBD" w14:textId="77777777" w:rsidR="00FC6788" w:rsidRPr="00FC6788" w:rsidRDefault="00FC6788" w:rsidP="00FC6788">
            <w:pPr>
              <w:widowControl/>
              <w:jc w:val="center"/>
            </w:pPr>
            <w:r w:rsidRPr="00FC6788">
              <w:t>-</w:t>
            </w:r>
          </w:p>
        </w:tc>
        <w:tc>
          <w:tcPr>
            <w:tcW w:w="567" w:type="dxa"/>
            <w:vAlign w:val="center"/>
          </w:tcPr>
          <w:p w14:paraId="089E0670" w14:textId="77777777" w:rsidR="00FC6788" w:rsidRPr="00FC6788" w:rsidRDefault="00FC6788" w:rsidP="00FC6788">
            <w:pPr>
              <w:widowControl/>
              <w:jc w:val="center"/>
            </w:pPr>
            <w:r w:rsidRPr="00FC6788">
              <w:t>-</w:t>
            </w:r>
          </w:p>
        </w:tc>
        <w:tc>
          <w:tcPr>
            <w:tcW w:w="571" w:type="dxa"/>
            <w:shd w:val="clear" w:color="auto" w:fill="auto"/>
            <w:noWrap/>
            <w:vAlign w:val="center"/>
          </w:tcPr>
          <w:p w14:paraId="3169A2D2" w14:textId="77777777" w:rsidR="00FC6788" w:rsidRPr="00FC6788" w:rsidRDefault="00FC6788" w:rsidP="00FC6788">
            <w:pPr>
              <w:widowControl/>
              <w:jc w:val="center"/>
            </w:pPr>
            <w:r w:rsidRPr="00FC6788">
              <w:t>-</w:t>
            </w:r>
          </w:p>
        </w:tc>
      </w:tr>
      <w:tr w:rsidR="00FC6788" w:rsidRPr="00FC6788" w14:paraId="481C22E7" w14:textId="77777777" w:rsidTr="004A1BC6">
        <w:trPr>
          <w:trHeight w:val="312"/>
        </w:trPr>
        <w:tc>
          <w:tcPr>
            <w:tcW w:w="562" w:type="dxa"/>
            <w:vMerge/>
            <w:shd w:val="clear" w:color="auto" w:fill="auto"/>
            <w:noWrap/>
            <w:vAlign w:val="center"/>
            <w:hideMark/>
          </w:tcPr>
          <w:p w14:paraId="34CDA091" w14:textId="77777777" w:rsidR="00FC6788" w:rsidRPr="00FC6788" w:rsidRDefault="00FC6788" w:rsidP="00FC6788">
            <w:pPr>
              <w:jc w:val="center"/>
            </w:pPr>
          </w:p>
        </w:tc>
        <w:tc>
          <w:tcPr>
            <w:tcW w:w="2406" w:type="dxa"/>
            <w:vMerge/>
            <w:shd w:val="clear" w:color="auto" w:fill="auto"/>
            <w:vAlign w:val="center"/>
            <w:hideMark/>
          </w:tcPr>
          <w:p w14:paraId="4F95AA8C" w14:textId="77777777" w:rsidR="00FC6788" w:rsidRPr="00FC6788" w:rsidRDefault="00FC6788" w:rsidP="00FC6788">
            <w:pPr>
              <w:widowControl/>
              <w:jc w:val="both"/>
              <w:rPr>
                <w:bCs/>
              </w:rPr>
            </w:pPr>
          </w:p>
        </w:tc>
        <w:tc>
          <w:tcPr>
            <w:tcW w:w="1284" w:type="dxa"/>
            <w:vMerge/>
            <w:shd w:val="clear" w:color="auto" w:fill="auto"/>
            <w:vAlign w:val="center"/>
            <w:hideMark/>
          </w:tcPr>
          <w:p w14:paraId="3BBCAED3" w14:textId="77777777" w:rsidR="00FC6788" w:rsidRPr="00FC6788" w:rsidRDefault="00FC6788" w:rsidP="00FC6788">
            <w:pPr>
              <w:widowControl/>
              <w:jc w:val="center"/>
            </w:pPr>
          </w:p>
        </w:tc>
        <w:tc>
          <w:tcPr>
            <w:tcW w:w="851" w:type="dxa"/>
            <w:shd w:val="clear" w:color="auto" w:fill="auto"/>
            <w:noWrap/>
            <w:vAlign w:val="center"/>
            <w:hideMark/>
          </w:tcPr>
          <w:p w14:paraId="508BB90E" w14:textId="77777777" w:rsidR="00FC6788" w:rsidRPr="00FC6788" w:rsidRDefault="00FC6788" w:rsidP="00FC6788">
            <w:pPr>
              <w:jc w:val="center"/>
            </w:pPr>
            <w:r w:rsidRPr="00FC6788">
              <w:t>2028</w:t>
            </w:r>
          </w:p>
        </w:tc>
        <w:tc>
          <w:tcPr>
            <w:tcW w:w="1134" w:type="dxa"/>
            <w:shd w:val="clear" w:color="auto" w:fill="auto"/>
            <w:noWrap/>
            <w:vAlign w:val="center"/>
          </w:tcPr>
          <w:p w14:paraId="1B473737" w14:textId="77777777" w:rsidR="00FC6788" w:rsidRPr="00FC6788" w:rsidRDefault="00FC6788" w:rsidP="00FC6788">
            <w:pPr>
              <w:widowControl/>
              <w:jc w:val="center"/>
            </w:pPr>
            <w:r w:rsidRPr="00FC6788">
              <w:t>4 384,23</w:t>
            </w:r>
          </w:p>
        </w:tc>
        <w:tc>
          <w:tcPr>
            <w:tcW w:w="1276" w:type="dxa"/>
            <w:shd w:val="clear" w:color="auto" w:fill="auto"/>
            <w:vAlign w:val="center"/>
          </w:tcPr>
          <w:p w14:paraId="161DE664" w14:textId="77777777" w:rsidR="00FC6788" w:rsidRPr="00FC6788" w:rsidRDefault="00FC6788" w:rsidP="00FC6788">
            <w:pPr>
              <w:jc w:val="center"/>
            </w:pPr>
            <w:r w:rsidRPr="00FC6788">
              <w:t>4 659,17</w:t>
            </w:r>
          </w:p>
        </w:tc>
        <w:tc>
          <w:tcPr>
            <w:tcW w:w="564" w:type="dxa"/>
            <w:shd w:val="clear" w:color="auto" w:fill="auto"/>
            <w:noWrap/>
            <w:vAlign w:val="center"/>
            <w:hideMark/>
          </w:tcPr>
          <w:p w14:paraId="141C40A7" w14:textId="77777777" w:rsidR="00FC6788" w:rsidRPr="00FC6788" w:rsidRDefault="00FC6788" w:rsidP="00FC6788">
            <w:pPr>
              <w:widowControl/>
              <w:jc w:val="center"/>
            </w:pPr>
            <w:r w:rsidRPr="00FC6788">
              <w:t>-</w:t>
            </w:r>
          </w:p>
        </w:tc>
        <w:tc>
          <w:tcPr>
            <w:tcW w:w="569" w:type="dxa"/>
            <w:vAlign w:val="center"/>
          </w:tcPr>
          <w:p w14:paraId="1AE91499" w14:textId="77777777" w:rsidR="00FC6788" w:rsidRPr="00FC6788" w:rsidRDefault="00FC6788" w:rsidP="00FC6788">
            <w:pPr>
              <w:widowControl/>
              <w:jc w:val="center"/>
            </w:pPr>
            <w:r w:rsidRPr="00FC6788">
              <w:t>-</w:t>
            </w:r>
          </w:p>
        </w:tc>
        <w:tc>
          <w:tcPr>
            <w:tcW w:w="568" w:type="dxa"/>
            <w:vAlign w:val="center"/>
          </w:tcPr>
          <w:p w14:paraId="7AC7E175" w14:textId="77777777" w:rsidR="00FC6788" w:rsidRPr="00FC6788" w:rsidRDefault="00FC6788" w:rsidP="00FC6788">
            <w:pPr>
              <w:widowControl/>
              <w:jc w:val="center"/>
            </w:pPr>
            <w:r w:rsidRPr="00FC6788">
              <w:t>-</w:t>
            </w:r>
          </w:p>
        </w:tc>
        <w:tc>
          <w:tcPr>
            <w:tcW w:w="567" w:type="dxa"/>
            <w:vAlign w:val="center"/>
          </w:tcPr>
          <w:p w14:paraId="61214854"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54E09E0C" w14:textId="77777777" w:rsidR="00FC6788" w:rsidRPr="00FC6788" w:rsidRDefault="00FC6788" w:rsidP="00FC6788">
            <w:pPr>
              <w:widowControl/>
              <w:jc w:val="center"/>
            </w:pPr>
            <w:r w:rsidRPr="00FC6788">
              <w:t>-</w:t>
            </w:r>
          </w:p>
        </w:tc>
      </w:tr>
      <w:tr w:rsidR="00FC6788" w:rsidRPr="00FC6788" w14:paraId="10C0C07E" w14:textId="77777777" w:rsidTr="004A1BC6">
        <w:trPr>
          <w:trHeight w:val="312"/>
        </w:trPr>
        <w:tc>
          <w:tcPr>
            <w:tcW w:w="562" w:type="dxa"/>
            <w:vMerge w:val="restart"/>
            <w:shd w:val="clear" w:color="auto" w:fill="auto"/>
            <w:noWrap/>
            <w:vAlign w:val="center"/>
            <w:hideMark/>
          </w:tcPr>
          <w:p w14:paraId="7A73CB03" w14:textId="77777777" w:rsidR="00FC6788" w:rsidRPr="00FC6788" w:rsidRDefault="00FC6788" w:rsidP="00FC6788">
            <w:pPr>
              <w:jc w:val="center"/>
            </w:pPr>
            <w:r w:rsidRPr="00FC6788">
              <w:t>6.</w:t>
            </w:r>
          </w:p>
        </w:tc>
        <w:tc>
          <w:tcPr>
            <w:tcW w:w="2406" w:type="dxa"/>
            <w:vMerge w:val="restart"/>
            <w:shd w:val="clear" w:color="auto" w:fill="auto"/>
            <w:vAlign w:val="center"/>
            <w:hideMark/>
          </w:tcPr>
          <w:p w14:paraId="47401CCA" w14:textId="77777777" w:rsidR="00FC6788" w:rsidRPr="00FC6788" w:rsidRDefault="00FC6788" w:rsidP="00FC6788">
            <w:pPr>
              <w:widowControl/>
              <w:autoSpaceDE w:val="0"/>
              <w:autoSpaceDN w:val="0"/>
              <w:adjustRightInd w:val="0"/>
              <w:rPr>
                <w:color w:val="000000"/>
              </w:rPr>
            </w:pPr>
            <w:r w:rsidRPr="00FC6788">
              <w:rPr>
                <w:bCs/>
                <w:color w:val="000000"/>
              </w:rPr>
              <w:t>МУП «ЖКХ Шуйского муниципального района», котельная с. Васильевское</w:t>
            </w:r>
          </w:p>
        </w:tc>
        <w:tc>
          <w:tcPr>
            <w:tcW w:w="1284" w:type="dxa"/>
            <w:vMerge w:val="restart"/>
            <w:shd w:val="clear" w:color="auto" w:fill="auto"/>
            <w:vAlign w:val="center"/>
            <w:hideMark/>
          </w:tcPr>
          <w:p w14:paraId="019D3E0A" w14:textId="77777777" w:rsidR="00FC6788" w:rsidRPr="00FC6788" w:rsidRDefault="00FC6788" w:rsidP="00FC6788">
            <w:pPr>
              <w:widowControl/>
              <w:jc w:val="center"/>
            </w:pPr>
            <w:proofErr w:type="spellStart"/>
            <w:r w:rsidRPr="00FC6788">
              <w:t>Одноставочный</w:t>
            </w:r>
            <w:proofErr w:type="spellEnd"/>
            <w:r w:rsidRPr="00FC6788">
              <w:t>, руб./Гкал, НДС не облагается</w:t>
            </w:r>
          </w:p>
        </w:tc>
        <w:tc>
          <w:tcPr>
            <w:tcW w:w="851" w:type="dxa"/>
            <w:shd w:val="clear" w:color="auto" w:fill="auto"/>
            <w:noWrap/>
            <w:vAlign w:val="center"/>
            <w:hideMark/>
          </w:tcPr>
          <w:p w14:paraId="0861B225" w14:textId="77777777" w:rsidR="00FC6788" w:rsidRPr="00FC6788" w:rsidRDefault="00FC6788" w:rsidP="00FC6788">
            <w:pPr>
              <w:jc w:val="center"/>
            </w:pPr>
            <w:r w:rsidRPr="00FC6788">
              <w:t>2024</w:t>
            </w:r>
          </w:p>
        </w:tc>
        <w:tc>
          <w:tcPr>
            <w:tcW w:w="1134" w:type="dxa"/>
            <w:shd w:val="clear" w:color="auto" w:fill="auto"/>
            <w:noWrap/>
            <w:vAlign w:val="center"/>
          </w:tcPr>
          <w:p w14:paraId="26FBE4E0" w14:textId="77777777" w:rsidR="00FC6788" w:rsidRPr="00FC6788" w:rsidRDefault="00FC6788" w:rsidP="00FC6788">
            <w:pPr>
              <w:jc w:val="center"/>
            </w:pPr>
            <w:r w:rsidRPr="00FC6788">
              <w:t>8 045,51</w:t>
            </w:r>
          </w:p>
        </w:tc>
        <w:tc>
          <w:tcPr>
            <w:tcW w:w="1276" w:type="dxa"/>
            <w:shd w:val="clear" w:color="auto" w:fill="auto"/>
            <w:vAlign w:val="center"/>
          </w:tcPr>
          <w:p w14:paraId="28882388" w14:textId="77777777" w:rsidR="00FC6788" w:rsidRPr="00FC6788" w:rsidRDefault="00FC6788" w:rsidP="00FC6788">
            <w:pPr>
              <w:jc w:val="center"/>
              <w:rPr>
                <w:lang w:val="en-US"/>
              </w:rPr>
            </w:pPr>
            <w:r w:rsidRPr="00FC6788">
              <w:rPr>
                <w:lang w:val="en-US"/>
              </w:rPr>
              <w:t>12 105,16</w:t>
            </w:r>
          </w:p>
        </w:tc>
        <w:tc>
          <w:tcPr>
            <w:tcW w:w="564" w:type="dxa"/>
            <w:shd w:val="clear" w:color="auto" w:fill="auto"/>
            <w:noWrap/>
            <w:vAlign w:val="center"/>
            <w:hideMark/>
          </w:tcPr>
          <w:p w14:paraId="09C7D271" w14:textId="77777777" w:rsidR="00FC6788" w:rsidRPr="00FC6788" w:rsidRDefault="00FC6788" w:rsidP="00FC6788">
            <w:pPr>
              <w:widowControl/>
              <w:jc w:val="center"/>
            </w:pPr>
            <w:r w:rsidRPr="00FC6788">
              <w:t>-</w:t>
            </w:r>
          </w:p>
        </w:tc>
        <w:tc>
          <w:tcPr>
            <w:tcW w:w="569" w:type="dxa"/>
            <w:vAlign w:val="center"/>
          </w:tcPr>
          <w:p w14:paraId="51E0F375" w14:textId="77777777" w:rsidR="00FC6788" w:rsidRPr="00FC6788" w:rsidRDefault="00FC6788" w:rsidP="00FC6788">
            <w:pPr>
              <w:widowControl/>
              <w:jc w:val="center"/>
            </w:pPr>
            <w:r w:rsidRPr="00FC6788">
              <w:t>-</w:t>
            </w:r>
          </w:p>
        </w:tc>
        <w:tc>
          <w:tcPr>
            <w:tcW w:w="568" w:type="dxa"/>
            <w:vAlign w:val="center"/>
          </w:tcPr>
          <w:p w14:paraId="3DE8ACC1" w14:textId="77777777" w:rsidR="00FC6788" w:rsidRPr="00FC6788" w:rsidRDefault="00FC6788" w:rsidP="00FC6788">
            <w:pPr>
              <w:widowControl/>
              <w:jc w:val="center"/>
            </w:pPr>
            <w:r w:rsidRPr="00FC6788">
              <w:t>-</w:t>
            </w:r>
          </w:p>
        </w:tc>
        <w:tc>
          <w:tcPr>
            <w:tcW w:w="567" w:type="dxa"/>
            <w:vAlign w:val="center"/>
          </w:tcPr>
          <w:p w14:paraId="223830CC"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60B4BCED" w14:textId="77777777" w:rsidR="00FC6788" w:rsidRPr="00FC6788" w:rsidRDefault="00FC6788" w:rsidP="00FC6788">
            <w:pPr>
              <w:widowControl/>
              <w:jc w:val="center"/>
            </w:pPr>
            <w:r w:rsidRPr="00FC6788">
              <w:t>-</w:t>
            </w:r>
          </w:p>
        </w:tc>
      </w:tr>
      <w:tr w:rsidR="00FC6788" w:rsidRPr="00FC6788" w14:paraId="1BEE624B" w14:textId="77777777" w:rsidTr="004A1BC6">
        <w:trPr>
          <w:trHeight w:val="312"/>
        </w:trPr>
        <w:tc>
          <w:tcPr>
            <w:tcW w:w="562" w:type="dxa"/>
            <w:vMerge/>
            <w:shd w:val="clear" w:color="auto" w:fill="auto"/>
            <w:noWrap/>
            <w:vAlign w:val="center"/>
          </w:tcPr>
          <w:p w14:paraId="4DA566EF" w14:textId="77777777" w:rsidR="00FC6788" w:rsidRPr="00FC6788" w:rsidRDefault="00FC6788" w:rsidP="00FC6788">
            <w:pPr>
              <w:jc w:val="center"/>
            </w:pPr>
          </w:p>
        </w:tc>
        <w:tc>
          <w:tcPr>
            <w:tcW w:w="2406" w:type="dxa"/>
            <w:vMerge/>
            <w:shd w:val="clear" w:color="auto" w:fill="auto"/>
            <w:vAlign w:val="center"/>
          </w:tcPr>
          <w:p w14:paraId="5D6AAB66" w14:textId="77777777" w:rsidR="00FC6788" w:rsidRPr="00FC6788" w:rsidRDefault="00FC6788" w:rsidP="00FC6788">
            <w:pPr>
              <w:widowControl/>
              <w:autoSpaceDE w:val="0"/>
              <w:autoSpaceDN w:val="0"/>
              <w:adjustRightInd w:val="0"/>
              <w:rPr>
                <w:bCs/>
                <w:color w:val="000000"/>
              </w:rPr>
            </w:pPr>
          </w:p>
        </w:tc>
        <w:tc>
          <w:tcPr>
            <w:tcW w:w="1284" w:type="dxa"/>
            <w:vMerge/>
            <w:shd w:val="clear" w:color="auto" w:fill="auto"/>
            <w:vAlign w:val="center"/>
          </w:tcPr>
          <w:p w14:paraId="603E5A52" w14:textId="77777777" w:rsidR="00FC6788" w:rsidRPr="00FC6788" w:rsidRDefault="00FC6788" w:rsidP="00FC6788">
            <w:pPr>
              <w:widowControl/>
              <w:jc w:val="center"/>
            </w:pPr>
          </w:p>
        </w:tc>
        <w:tc>
          <w:tcPr>
            <w:tcW w:w="851" w:type="dxa"/>
            <w:shd w:val="clear" w:color="auto" w:fill="auto"/>
            <w:noWrap/>
            <w:vAlign w:val="center"/>
          </w:tcPr>
          <w:p w14:paraId="531BD5B4" w14:textId="77777777" w:rsidR="00FC6788" w:rsidRPr="00FC6788" w:rsidRDefault="00FC6788" w:rsidP="00FC6788">
            <w:pPr>
              <w:jc w:val="center"/>
            </w:pPr>
            <w:r w:rsidRPr="00FC6788">
              <w:t>2025</w:t>
            </w:r>
          </w:p>
        </w:tc>
        <w:tc>
          <w:tcPr>
            <w:tcW w:w="1134" w:type="dxa"/>
            <w:shd w:val="clear" w:color="auto" w:fill="auto"/>
            <w:noWrap/>
            <w:vAlign w:val="center"/>
          </w:tcPr>
          <w:p w14:paraId="6DE23307" w14:textId="77777777" w:rsidR="00FC6788" w:rsidRPr="00FC6788" w:rsidRDefault="00FC6788" w:rsidP="00FC6788">
            <w:pPr>
              <w:widowControl/>
              <w:jc w:val="center"/>
            </w:pPr>
            <w:r w:rsidRPr="00FC6788">
              <w:t>11 394,76</w:t>
            </w:r>
          </w:p>
        </w:tc>
        <w:tc>
          <w:tcPr>
            <w:tcW w:w="1276" w:type="dxa"/>
            <w:shd w:val="clear" w:color="auto" w:fill="auto"/>
            <w:vAlign w:val="center"/>
          </w:tcPr>
          <w:p w14:paraId="19CC8F2D" w14:textId="77777777" w:rsidR="00FC6788" w:rsidRPr="00FC6788" w:rsidRDefault="00FC6788" w:rsidP="00FC6788">
            <w:pPr>
              <w:jc w:val="center"/>
            </w:pPr>
            <w:r w:rsidRPr="00FC6788">
              <w:t>11 394,76</w:t>
            </w:r>
          </w:p>
        </w:tc>
        <w:tc>
          <w:tcPr>
            <w:tcW w:w="564" w:type="dxa"/>
            <w:shd w:val="clear" w:color="auto" w:fill="auto"/>
            <w:noWrap/>
            <w:vAlign w:val="center"/>
          </w:tcPr>
          <w:p w14:paraId="579D8019" w14:textId="77777777" w:rsidR="00FC6788" w:rsidRPr="00FC6788" w:rsidRDefault="00FC6788" w:rsidP="00FC6788">
            <w:pPr>
              <w:widowControl/>
              <w:jc w:val="center"/>
            </w:pPr>
            <w:r w:rsidRPr="00FC6788">
              <w:t>-</w:t>
            </w:r>
          </w:p>
        </w:tc>
        <w:tc>
          <w:tcPr>
            <w:tcW w:w="569" w:type="dxa"/>
            <w:vAlign w:val="center"/>
          </w:tcPr>
          <w:p w14:paraId="50481540" w14:textId="77777777" w:rsidR="00FC6788" w:rsidRPr="00FC6788" w:rsidRDefault="00FC6788" w:rsidP="00FC6788">
            <w:pPr>
              <w:widowControl/>
              <w:jc w:val="center"/>
            </w:pPr>
            <w:r w:rsidRPr="00FC6788">
              <w:t>-</w:t>
            </w:r>
          </w:p>
        </w:tc>
        <w:tc>
          <w:tcPr>
            <w:tcW w:w="568" w:type="dxa"/>
            <w:vAlign w:val="center"/>
          </w:tcPr>
          <w:p w14:paraId="78640DBD" w14:textId="77777777" w:rsidR="00FC6788" w:rsidRPr="00FC6788" w:rsidRDefault="00FC6788" w:rsidP="00FC6788">
            <w:pPr>
              <w:widowControl/>
              <w:jc w:val="center"/>
            </w:pPr>
            <w:r w:rsidRPr="00FC6788">
              <w:t>-</w:t>
            </w:r>
          </w:p>
        </w:tc>
        <w:tc>
          <w:tcPr>
            <w:tcW w:w="567" w:type="dxa"/>
            <w:vAlign w:val="center"/>
          </w:tcPr>
          <w:p w14:paraId="31701588" w14:textId="77777777" w:rsidR="00FC6788" w:rsidRPr="00FC6788" w:rsidRDefault="00FC6788" w:rsidP="00FC6788">
            <w:pPr>
              <w:widowControl/>
              <w:jc w:val="center"/>
            </w:pPr>
            <w:r w:rsidRPr="00FC6788">
              <w:t>-</w:t>
            </w:r>
          </w:p>
        </w:tc>
        <w:tc>
          <w:tcPr>
            <w:tcW w:w="571" w:type="dxa"/>
            <w:shd w:val="clear" w:color="auto" w:fill="auto"/>
            <w:noWrap/>
            <w:vAlign w:val="center"/>
          </w:tcPr>
          <w:p w14:paraId="33F6BE46" w14:textId="77777777" w:rsidR="00FC6788" w:rsidRPr="00FC6788" w:rsidRDefault="00FC6788" w:rsidP="00FC6788">
            <w:pPr>
              <w:widowControl/>
              <w:jc w:val="center"/>
            </w:pPr>
            <w:r w:rsidRPr="00FC6788">
              <w:t>-</w:t>
            </w:r>
          </w:p>
        </w:tc>
      </w:tr>
      <w:tr w:rsidR="00FC6788" w:rsidRPr="00FC6788" w14:paraId="7F978E1B" w14:textId="77777777" w:rsidTr="004A1BC6">
        <w:trPr>
          <w:trHeight w:val="312"/>
        </w:trPr>
        <w:tc>
          <w:tcPr>
            <w:tcW w:w="562" w:type="dxa"/>
            <w:vMerge/>
            <w:shd w:val="clear" w:color="auto" w:fill="auto"/>
            <w:noWrap/>
            <w:vAlign w:val="center"/>
          </w:tcPr>
          <w:p w14:paraId="233D8913" w14:textId="77777777" w:rsidR="00FC6788" w:rsidRPr="00FC6788" w:rsidRDefault="00FC6788" w:rsidP="00FC6788">
            <w:pPr>
              <w:jc w:val="center"/>
            </w:pPr>
          </w:p>
        </w:tc>
        <w:tc>
          <w:tcPr>
            <w:tcW w:w="2406" w:type="dxa"/>
            <w:vMerge/>
            <w:shd w:val="clear" w:color="auto" w:fill="auto"/>
            <w:vAlign w:val="center"/>
          </w:tcPr>
          <w:p w14:paraId="0AC06FBA" w14:textId="77777777" w:rsidR="00FC6788" w:rsidRPr="00FC6788" w:rsidRDefault="00FC6788" w:rsidP="00FC6788">
            <w:pPr>
              <w:widowControl/>
              <w:autoSpaceDE w:val="0"/>
              <w:autoSpaceDN w:val="0"/>
              <w:adjustRightInd w:val="0"/>
              <w:rPr>
                <w:bCs/>
                <w:color w:val="000000"/>
              </w:rPr>
            </w:pPr>
          </w:p>
        </w:tc>
        <w:tc>
          <w:tcPr>
            <w:tcW w:w="1284" w:type="dxa"/>
            <w:vMerge/>
            <w:shd w:val="clear" w:color="auto" w:fill="auto"/>
            <w:vAlign w:val="center"/>
          </w:tcPr>
          <w:p w14:paraId="138AF389" w14:textId="77777777" w:rsidR="00FC6788" w:rsidRPr="00FC6788" w:rsidRDefault="00FC6788" w:rsidP="00FC6788">
            <w:pPr>
              <w:widowControl/>
              <w:jc w:val="center"/>
            </w:pPr>
          </w:p>
        </w:tc>
        <w:tc>
          <w:tcPr>
            <w:tcW w:w="851" w:type="dxa"/>
            <w:shd w:val="clear" w:color="auto" w:fill="auto"/>
            <w:noWrap/>
            <w:vAlign w:val="center"/>
          </w:tcPr>
          <w:p w14:paraId="54AD94C0" w14:textId="77777777" w:rsidR="00FC6788" w:rsidRPr="00FC6788" w:rsidRDefault="00FC6788" w:rsidP="00FC6788">
            <w:pPr>
              <w:jc w:val="center"/>
            </w:pPr>
            <w:r w:rsidRPr="00FC6788">
              <w:t>2026</w:t>
            </w:r>
          </w:p>
        </w:tc>
        <w:tc>
          <w:tcPr>
            <w:tcW w:w="1134" w:type="dxa"/>
            <w:shd w:val="clear" w:color="auto" w:fill="auto"/>
            <w:noWrap/>
            <w:vAlign w:val="center"/>
          </w:tcPr>
          <w:p w14:paraId="22307C9E" w14:textId="77777777" w:rsidR="00FC6788" w:rsidRPr="00FC6788" w:rsidRDefault="00FC6788" w:rsidP="00FC6788">
            <w:pPr>
              <w:widowControl/>
              <w:jc w:val="center"/>
            </w:pPr>
            <w:r w:rsidRPr="00FC6788">
              <w:t>11 394,76</w:t>
            </w:r>
          </w:p>
        </w:tc>
        <w:tc>
          <w:tcPr>
            <w:tcW w:w="1276" w:type="dxa"/>
            <w:shd w:val="clear" w:color="auto" w:fill="auto"/>
            <w:vAlign w:val="center"/>
          </w:tcPr>
          <w:p w14:paraId="39297E55" w14:textId="77777777" w:rsidR="00FC6788" w:rsidRPr="00FC6788" w:rsidRDefault="00FC6788" w:rsidP="00FC6788">
            <w:pPr>
              <w:jc w:val="center"/>
            </w:pPr>
            <w:r w:rsidRPr="00FC6788">
              <w:t>12 075,90</w:t>
            </w:r>
          </w:p>
        </w:tc>
        <w:tc>
          <w:tcPr>
            <w:tcW w:w="564" w:type="dxa"/>
            <w:shd w:val="clear" w:color="auto" w:fill="auto"/>
            <w:noWrap/>
            <w:vAlign w:val="center"/>
          </w:tcPr>
          <w:p w14:paraId="07E060EB" w14:textId="77777777" w:rsidR="00FC6788" w:rsidRPr="00FC6788" w:rsidRDefault="00FC6788" w:rsidP="00FC6788">
            <w:pPr>
              <w:widowControl/>
              <w:jc w:val="center"/>
            </w:pPr>
            <w:r w:rsidRPr="00FC6788">
              <w:t>-</w:t>
            </w:r>
          </w:p>
        </w:tc>
        <w:tc>
          <w:tcPr>
            <w:tcW w:w="569" w:type="dxa"/>
            <w:vAlign w:val="center"/>
          </w:tcPr>
          <w:p w14:paraId="45F2C946" w14:textId="77777777" w:rsidR="00FC6788" w:rsidRPr="00FC6788" w:rsidRDefault="00FC6788" w:rsidP="00FC6788">
            <w:pPr>
              <w:widowControl/>
              <w:jc w:val="center"/>
            </w:pPr>
            <w:r w:rsidRPr="00FC6788">
              <w:t>-</w:t>
            </w:r>
          </w:p>
        </w:tc>
        <w:tc>
          <w:tcPr>
            <w:tcW w:w="568" w:type="dxa"/>
            <w:vAlign w:val="center"/>
          </w:tcPr>
          <w:p w14:paraId="0E205B39" w14:textId="77777777" w:rsidR="00FC6788" w:rsidRPr="00FC6788" w:rsidRDefault="00FC6788" w:rsidP="00FC6788">
            <w:pPr>
              <w:widowControl/>
              <w:jc w:val="center"/>
            </w:pPr>
            <w:r w:rsidRPr="00FC6788">
              <w:t>-</w:t>
            </w:r>
          </w:p>
        </w:tc>
        <w:tc>
          <w:tcPr>
            <w:tcW w:w="567" w:type="dxa"/>
            <w:vAlign w:val="center"/>
          </w:tcPr>
          <w:p w14:paraId="0A58568D" w14:textId="77777777" w:rsidR="00FC6788" w:rsidRPr="00FC6788" w:rsidRDefault="00FC6788" w:rsidP="00FC6788">
            <w:pPr>
              <w:widowControl/>
              <w:jc w:val="center"/>
            </w:pPr>
            <w:r w:rsidRPr="00FC6788">
              <w:t>-</w:t>
            </w:r>
          </w:p>
        </w:tc>
        <w:tc>
          <w:tcPr>
            <w:tcW w:w="571" w:type="dxa"/>
            <w:shd w:val="clear" w:color="auto" w:fill="auto"/>
            <w:noWrap/>
            <w:vAlign w:val="center"/>
          </w:tcPr>
          <w:p w14:paraId="79FD2594" w14:textId="77777777" w:rsidR="00FC6788" w:rsidRPr="00FC6788" w:rsidRDefault="00FC6788" w:rsidP="00FC6788">
            <w:pPr>
              <w:widowControl/>
              <w:jc w:val="center"/>
            </w:pPr>
            <w:r w:rsidRPr="00FC6788">
              <w:t>-</w:t>
            </w:r>
          </w:p>
        </w:tc>
      </w:tr>
      <w:tr w:rsidR="00FC6788" w:rsidRPr="00FC6788" w14:paraId="1EBAB474" w14:textId="77777777" w:rsidTr="004A1BC6">
        <w:trPr>
          <w:trHeight w:val="312"/>
        </w:trPr>
        <w:tc>
          <w:tcPr>
            <w:tcW w:w="562" w:type="dxa"/>
            <w:vMerge/>
            <w:shd w:val="clear" w:color="auto" w:fill="auto"/>
            <w:noWrap/>
            <w:vAlign w:val="center"/>
            <w:hideMark/>
          </w:tcPr>
          <w:p w14:paraId="74339F03" w14:textId="77777777" w:rsidR="00FC6788" w:rsidRPr="00FC6788" w:rsidRDefault="00FC6788" w:rsidP="00FC6788">
            <w:pPr>
              <w:jc w:val="center"/>
            </w:pPr>
          </w:p>
        </w:tc>
        <w:tc>
          <w:tcPr>
            <w:tcW w:w="2406" w:type="dxa"/>
            <w:vMerge/>
            <w:shd w:val="clear" w:color="auto" w:fill="auto"/>
            <w:vAlign w:val="center"/>
            <w:hideMark/>
          </w:tcPr>
          <w:p w14:paraId="7B682402" w14:textId="77777777" w:rsidR="00FC6788" w:rsidRPr="00FC6788" w:rsidRDefault="00FC6788" w:rsidP="00FC6788">
            <w:pPr>
              <w:widowControl/>
              <w:jc w:val="both"/>
              <w:rPr>
                <w:bCs/>
              </w:rPr>
            </w:pPr>
          </w:p>
        </w:tc>
        <w:tc>
          <w:tcPr>
            <w:tcW w:w="1284" w:type="dxa"/>
            <w:vMerge/>
            <w:shd w:val="clear" w:color="auto" w:fill="auto"/>
            <w:vAlign w:val="center"/>
            <w:hideMark/>
          </w:tcPr>
          <w:p w14:paraId="653A4C8C" w14:textId="77777777" w:rsidR="00FC6788" w:rsidRPr="00FC6788" w:rsidRDefault="00FC6788" w:rsidP="00FC6788">
            <w:pPr>
              <w:widowControl/>
              <w:jc w:val="center"/>
            </w:pPr>
          </w:p>
        </w:tc>
        <w:tc>
          <w:tcPr>
            <w:tcW w:w="851" w:type="dxa"/>
            <w:shd w:val="clear" w:color="auto" w:fill="auto"/>
            <w:noWrap/>
            <w:vAlign w:val="center"/>
            <w:hideMark/>
          </w:tcPr>
          <w:p w14:paraId="08977F63" w14:textId="77777777" w:rsidR="00FC6788" w:rsidRPr="00FC6788" w:rsidRDefault="00FC6788" w:rsidP="00FC6788">
            <w:pPr>
              <w:jc w:val="center"/>
            </w:pPr>
            <w:r w:rsidRPr="00FC6788">
              <w:t>2027</w:t>
            </w:r>
          </w:p>
        </w:tc>
        <w:tc>
          <w:tcPr>
            <w:tcW w:w="1134" w:type="dxa"/>
            <w:shd w:val="clear" w:color="auto" w:fill="auto"/>
            <w:noWrap/>
            <w:vAlign w:val="center"/>
          </w:tcPr>
          <w:p w14:paraId="36FEBB5A" w14:textId="77777777" w:rsidR="00FC6788" w:rsidRPr="00FC6788" w:rsidRDefault="00FC6788" w:rsidP="00FC6788">
            <w:pPr>
              <w:widowControl/>
              <w:jc w:val="center"/>
            </w:pPr>
            <w:r w:rsidRPr="00FC6788">
              <w:t>10 866,36</w:t>
            </w:r>
          </w:p>
        </w:tc>
        <w:tc>
          <w:tcPr>
            <w:tcW w:w="1276" w:type="dxa"/>
            <w:shd w:val="clear" w:color="auto" w:fill="auto"/>
            <w:vAlign w:val="center"/>
          </w:tcPr>
          <w:p w14:paraId="656642FC" w14:textId="77777777" w:rsidR="00FC6788" w:rsidRPr="00FC6788" w:rsidRDefault="00FC6788" w:rsidP="00FC6788">
            <w:pPr>
              <w:jc w:val="center"/>
            </w:pPr>
            <w:r w:rsidRPr="00FC6788">
              <w:t>10 866,36</w:t>
            </w:r>
          </w:p>
        </w:tc>
        <w:tc>
          <w:tcPr>
            <w:tcW w:w="564" w:type="dxa"/>
            <w:shd w:val="clear" w:color="auto" w:fill="auto"/>
            <w:noWrap/>
            <w:vAlign w:val="center"/>
            <w:hideMark/>
          </w:tcPr>
          <w:p w14:paraId="1F24AED7" w14:textId="77777777" w:rsidR="00FC6788" w:rsidRPr="00FC6788" w:rsidRDefault="00FC6788" w:rsidP="00FC6788">
            <w:pPr>
              <w:widowControl/>
              <w:jc w:val="center"/>
            </w:pPr>
            <w:r w:rsidRPr="00FC6788">
              <w:t>-</w:t>
            </w:r>
          </w:p>
        </w:tc>
        <w:tc>
          <w:tcPr>
            <w:tcW w:w="569" w:type="dxa"/>
            <w:vAlign w:val="center"/>
          </w:tcPr>
          <w:p w14:paraId="5D543A28" w14:textId="77777777" w:rsidR="00FC6788" w:rsidRPr="00FC6788" w:rsidRDefault="00FC6788" w:rsidP="00FC6788">
            <w:pPr>
              <w:widowControl/>
              <w:jc w:val="center"/>
            </w:pPr>
            <w:r w:rsidRPr="00FC6788">
              <w:t>-</w:t>
            </w:r>
          </w:p>
        </w:tc>
        <w:tc>
          <w:tcPr>
            <w:tcW w:w="568" w:type="dxa"/>
            <w:vAlign w:val="center"/>
          </w:tcPr>
          <w:p w14:paraId="0347F863" w14:textId="77777777" w:rsidR="00FC6788" w:rsidRPr="00FC6788" w:rsidRDefault="00FC6788" w:rsidP="00FC6788">
            <w:pPr>
              <w:widowControl/>
              <w:jc w:val="center"/>
            </w:pPr>
            <w:r w:rsidRPr="00FC6788">
              <w:t>-</w:t>
            </w:r>
          </w:p>
        </w:tc>
        <w:tc>
          <w:tcPr>
            <w:tcW w:w="567" w:type="dxa"/>
            <w:vAlign w:val="center"/>
          </w:tcPr>
          <w:p w14:paraId="7B1097FF"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46A40E05" w14:textId="77777777" w:rsidR="00FC6788" w:rsidRPr="00FC6788" w:rsidRDefault="00FC6788" w:rsidP="00FC6788">
            <w:pPr>
              <w:widowControl/>
              <w:jc w:val="center"/>
            </w:pPr>
            <w:r w:rsidRPr="00FC6788">
              <w:t>-</w:t>
            </w:r>
          </w:p>
        </w:tc>
      </w:tr>
      <w:tr w:rsidR="00FC6788" w:rsidRPr="00FC6788" w14:paraId="5CFA55DA" w14:textId="77777777" w:rsidTr="004A1BC6">
        <w:trPr>
          <w:trHeight w:val="312"/>
        </w:trPr>
        <w:tc>
          <w:tcPr>
            <w:tcW w:w="562" w:type="dxa"/>
            <w:vMerge/>
            <w:shd w:val="clear" w:color="auto" w:fill="auto"/>
            <w:noWrap/>
            <w:vAlign w:val="center"/>
            <w:hideMark/>
          </w:tcPr>
          <w:p w14:paraId="7BA9896C" w14:textId="77777777" w:rsidR="00FC6788" w:rsidRPr="00FC6788" w:rsidRDefault="00FC6788" w:rsidP="00FC6788">
            <w:pPr>
              <w:jc w:val="center"/>
            </w:pPr>
          </w:p>
        </w:tc>
        <w:tc>
          <w:tcPr>
            <w:tcW w:w="2406" w:type="dxa"/>
            <w:vMerge/>
            <w:shd w:val="clear" w:color="auto" w:fill="auto"/>
            <w:vAlign w:val="center"/>
            <w:hideMark/>
          </w:tcPr>
          <w:p w14:paraId="3209F8C9" w14:textId="77777777" w:rsidR="00FC6788" w:rsidRPr="00FC6788" w:rsidRDefault="00FC6788" w:rsidP="00FC6788">
            <w:pPr>
              <w:widowControl/>
              <w:jc w:val="both"/>
              <w:rPr>
                <w:bCs/>
              </w:rPr>
            </w:pPr>
          </w:p>
        </w:tc>
        <w:tc>
          <w:tcPr>
            <w:tcW w:w="1284" w:type="dxa"/>
            <w:vMerge/>
            <w:shd w:val="clear" w:color="auto" w:fill="auto"/>
            <w:vAlign w:val="center"/>
            <w:hideMark/>
          </w:tcPr>
          <w:p w14:paraId="4399F6EF" w14:textId="77777777" w:rsidR="00FC6788" w:rsidRPr="00FC6788" w:rsidRDefault="00FC6788" w:rsidP="00FC6788">
            <w:pPr>
              <w:widowControl/>
              <w:jc w:val="center"/>
            </w:pPr>
          </w:p>
        </w:tc>
        <w:tc>
          <w:tcPr>
            <w:tcW w:w="851" w:type="dxa"/>
            <w:shd w:val="clear" w:color="auto" w:fill="auto"/>
            <w:noWrap/>
            <w:vAlign w:val="center"/>
            <w:hideMark/>
          </w:tcPr>
          <w:p w14:paraId="04A30658" w14:textId="77777777" w:rsidR="00FC6788" w:rsidRPr="00FC6788" w:rsidRDefault="00FC6788" w:rsidP="00FC6788">
            <w:pPr>
              <w:jc w:val="center"/>
            </w:pPr>
            <w:r w:rsidRPr="00FC6788">
              <w:t>2028</w:t>
            </w:r>
          </w:p>
        </w:tc>
        <w:tc>
          <w:tcPr>
            <w:tcW w:w="1134" w:type="dxa"/>
            <w:shd w:val="clear" w:color="auto" w:fill="auto"/>
            <w:noWrap/>
            <w:vAlign w:val="center"/>
          </w:tcPr>
          <w:p w14:paraId="7D37176F" w14:textId="77777777" w:rsidR="00FC6788" w:rsidRPr="00FC6788" w:rsidRDefault="00FC6788" w:rsidP="00FC6788">
            <w:pPr>
              <w:widowControl/>
              <w:jc w:val="center"/>
            </w:pPr>
            <w:r w:rsidRPr="00FC6788">
              <w:t>10 866,36</w:t>
            </w:r>
          </w:p>
        </w:tc>
        <w:tc>
          <w:tcPr>
            <w:tcW w:w="1276" w:type="dxa"/>
            <w:shd w:val="clear" w:color="auto" w:fill="auto"/>
            <w:vAlign w:val="center"/>
          </w:tcPr>
          <w:p w14:paraId="458B09BD" w14:textId="77777777" w:rsidR="00FC6788" w:rsidRPr="00FC6788" w:rsidRDefault="00FC6788" w:rsidP="00FC6788">
            <w:pPr>
              <w:jc w:val="center"/>
            </w:pPr>
            <w:r w:rsidRPr="00FC6788">
              <w:t>11 591,33</w:t>
            </w:r>
          </w:p>
        </w:tc>
        <w:tc>
          <w:tcPr>
            <w:tcW w:w="564" w:type="dxa"/>
            <w:shd w:val="clear" w:color="auto" w:fill="auto"/>
            <w:noWrap/>
            <w:vAlign w:val="center"/>
            <w:hideMark/>
          </w:tcPr>
          <w:p w14:paraId="020180CA" w14:textId="77777777" w:rsidR="00FC6788" w:rsidRPr="00FC6788" w:rsidRDefault="00FC6788" w:rsidP="00FC6788">
            <w:pPr>
              <w:widowControl/>
              <w:jc w:val="center"/>
            </w:pPr>
            <w:r w:rsidRPr="00FC6788">
              <w:t>-</w:t>
            </w:r>
          </w:p>
        </w:tc>
        <w:tc>
          <w:tcPr>
            <w:tcW w:w="569" w:type="dxa"/>
            <w:vAlign w:val="center"/>
          </w:tcPr>
          <w:p w14:paraId="0EB672CB" w14:textId="77777777" w:rsidR="00FC6788" w:rsidRPr="00FC6788" w:rsidRDefault="00FC6788" w:rsidP="00FC6788">
            <w:pPr>
              <w:widowControl/>
              <w:jc w:val="center"/>
            </w:pPr>
            <w:r w:rsidRPr="00FC6788">
              <w:t>-</w:t>
            </w:r>
          </w:p>
        </w:tc>
        <w:tc>
          <w:tcPr>
            <w:tcW w:w="568" w:type="dxa"/>
            <w:vAlign w:val="center"/>
          </w:tcPr>
          <w:p w14:paraId="085E8C13" w14:textId="77777777" w:rsidR="00FC6788" w:rsidRPr="00FC6788" w:rsidRDefault="00FC6788" w:rsidP="00FC6788">
            <w:pPr>
              <w:widowControl/>
              <w:jc w:val="center"/>
            </w:pPr>
            <w:r w:rsidRPr="00FC6788">
              <w:t>-</w:t>
            </w:r>
          </w:p>
        </w:tc>
        <w:tc>
          <w:tcPr>
            <w:tcW w:w="567" w:type="dxa"/>
            <w:vAlign w:val="center"/>
          </w:tcPr>
          <w:p w14:paraId="2E307378" w14:textId="77777777" w:rsidR="00FC6788" w:rsidRPr="00FC6788" w:rsidRDefault="00FC6788" w:rsidP="00FC6788">
            <w:pPr>
              <w:widowControl/>
              <w:jc w:val="center"/>
            </w:pPr>
            <w:r w:rsidRPr="00FC6788">
              <w:t>-</w:t>
            </w:r>
          </w:p>
        </w:tc>
        <w:tc>
          <w:tcPr>
            <w:tcW w:w="571" w:type="dxa"/>
            <w:shd w:val="clear" w:color="auto" w:fill="auto"/>
            <w:noWrap/>
            <w:vAlign w:val="center"/>
            <w:hideMark/>
          </w:tcPr>
          <w:p w14:paraId="13CA8FC6" w14:textId="77777777" w:rsidR="00FC6788" w:rsidRPr="00FC6788" w:rsidRDefault="00FC6788" w:rsidP="00FC6788">
            <w:pPr>
              <w:widowControl/>
              <w:jc w:val="center"/>
            </w:pPr>
            <w:r w:rsidRPr="00FC6788">
              <w:t>-</w:t>
            </w:r>
          </w:p>
        </w:tc>
      </w:tr>
    </w:tbl>
    <w:p w14:paraId="0ABC6B82" w14:textId="77777777" w:rsidR="00FC6788" w:rsidRPr="00FC6788" w:rsidRDefault="00FC6788" w:rsidP="00FC6788">
      <w:pPr>
        <w:widowControl/>
        <w:autoSpaceDE w:val="0"/>
        <w:autoSpaceDN w:val="0"/>
        <w:adjustRightInd w:val="0"/>
        <w:jc w:val="center"/>
        <w:rPr>
          <w:b/>
          <w:bCs/>
          <w:sz w:val="22"/>
          <w:szCs w:val="22"/>
        </w:rPr>
      </w:pPr>
    </w:p>
    <w:p w14:paraId="79750F7F" w14:textId="77777777" w:rsidR="00FC6788" w:rsidRPr="00FC6788" w:rsidRDefault="00FC6788" w:rsidP="00FC6788">
      <w:pPr>
        <w:widowControl/>
        <w:autoSpaceDE w:val="0"/>
        <w:autoSpaceDN w:val="0"/>
        <w:adjustRightInd w:val="0"/>
        <w:ind w:firstLine="540"/>
        <w:jc w:val="both"/>
        <w:rPr>
          <w:bCs/>
          <w:sz w:val="22"/>
          <w:szCs w:val="22"/>
        </w:rPr>
      </w:pPr>
      <w:r w:rsidRPr="00FC6788">
        <w:rPr>
          <w:bCs/>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51ECBBA6" w14:textId="77777777" w:rsidR="00FC6788" w:rsidRPr="005F44C3" w:rsidRDefault="00FC6788" w:rsidP="005F44C3">
      <w:pPr>
        <w:pStyle w:val="24"/>
        <w:widowControl/>
        <w:tabs>
          <w:tab w:val="left" w:pos="851"/>
          <w:tab w:val="left" w:pos="1276"/>
          <w:tab w:val="left" w:pos="1560"/>
        </w:tabs>
        <w:ind w:firstLine="708"/>
        <w:rPr>
          <w:bCs/>
          <w:sz w:val="22"/>
          <w:szCs w:val="22"/>
        </w:rPr>
      </w:pPr>
    </w:p>
    <w:p w14:paraId="05C770C3" w14:textId="1524E5C7" w:rsidR="005F44C3" w:rsidRDefault="005F44C3" w:rsidP="005F44C3">
      <w:pPr>
        <w:pStyle w:val="24"/>
        <w:widowControl/>
        <w:tabs>
          <w:tab w:val="left" w:pos="851"/>
          <w:tab w:val="left" w:pos="1276"/>
          <w:tab w:val="left" w:pos="1560"/>
        </w:tabs>
        <w:ind w:firstLine="708"/>
        <w:rPr>
          <w:bCs/>
          <w:sz w:val="22"/>
          <w:szCs w:val="22"/>
        </w:rPr>
      </w:pPr>
      <w:r w:rsidRPr="005F44C3">
        <w:rPr>
          <w:bCs/>
          <w:sz w:val="22"/>
          <w:szCs w:val="22"/>
        </w:rPr>
        <w:t>5.</w:t>
      </w:r>
      <w:r w:rsidRPr="005F44C3">
        <w:rPr>
          <w:bCs/>
          <w:sz w:val="22"/>
          <w:szCs w:val="22"/>
        </w:rPr>
        <w:tab/>
        <w:t>Установить долгосрочные льготные тарифы на тепловую энергию для потребителей МУП «ЖКХ Шуйского муниципального района» на 2024-2028 годы</w:t>
      </w:r>
      <w:r w:rsidR="00FC6788">
        <w:rPr>
          <w:bCs/>
          <w:sz w:val="22"/>
          <w:szCs w:val="22"/>
        </w:rPr>
        <w:t>:</w:t>
      </w:r>
    </w:p>
    <w:p w14:paraId="0DF32226" w14:textId="77777777" w:rsidR="00FC6788" w:rsidRDefault="00FC6788" w:rsidP="00FC6788">
      <w:pPr>
        <w:widowControl/>
        <w:autoSpaceDE w:val="0"/>
        <w:autoSpaceDN w:val="0"/>
        <w:adjustRightInd w:val="0"/>
        <w:jc w:val="center"/>
        <w:rPr>
          <w:b/>
          <w:bCs/>
          <w:sz w:val="22"/>
          <w:szCs w:val="22"/>
        </w:rPr>
      </w:pPr>
    </w:p>
    <w:p w14:paraId="67BC7714" w14:textId="02944A4D" w:rsidR="00FC6788" w:rsidRPr="00FC6788" w:rsidRDefault="00FC6788" w:rsidP="00FC6788">
      <w:pPr>
        <w:widowControl/>
        <w:autoSpaceDE w:val="0"/>
        <w:autoSpaceDN w:val="0"/>
        <w:adjustRightInd w:val="0"/>
        <w:jc w:val="center"/>
        <w:rPr>
          <w:b/>
          <w:bCs/>
          <w:sz w:val="22"/>
          <w:szCs w:val="22"/>
        </w:rPr>
      </w:pPr>
      <w:r w:rsidRPr="00FC6788">
        <w:rPr>
          <w:b/>
          <w:bCs/>
          <w:sz w:val="22"/>
          <w:szCs w:val="22"/>
        </w:rPr>
        <w:t>Льготные тарифы на тепловую энергию (мощность), поставляемую потребителям</w:t>
      </w:r>
    </w:p>
    <w:tbl>
      <w:tblPr>
        <w:tblW w:w="105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7"/>
        <w:gridCol w:w="1284"/>
        <w:gridCol w:w="851"/>
        <w:gridCol w:w="1134"/>
        <w:gridCol w:w="1135"/>
        <w:gridCol w:w="705"/>
        <w:gridCol w:w="569"/>
        <w:gridCol w:w="568"/>
        <w:gridCol w:w="567"/>
        <w:gridCol w:w="571"/>
      </w:tblGrid>
      <w:tr w:rsidR="00FC6788" w:rsidRPr="00FC6788" w14:paraId="68AD54B7" w14:textId="77777777" w:rsidTr="004A1BC6">
        <w:trPr>
          <w:trHeight w:val="264"/>
        </w:trPr>
        <w:tc>
          <w:tcPr>
            <w:tcW w:w="562" w:type="dxa"/>
            <w:vMerge w:val="restart"/>
            <w:shd w:val="clear" w:color="auto" w:fill="auto"/>
            <w:vAlign w:val="center"/>
            <w:hideMark/>
          </w:tcPr>
          <w:p w14:paraId="2E74CC96" w14:textId="77777777" w:rsidR="00FC6788" w:rsidRPr="00FC6788" w:rsidRDefault="00FC6788" w:rsidP="00FC6788">
            <w:pPr>
              <w:widowControl/>
              <w:jc w:val="center"/>
            </w:pPr>
            <w:r w:rsidRPr="00FC6788">
              <w:t>№ п/п</w:t>
            </w:r>
          </w:p>
        </w:tc>
        <w:tc>
          <w:tcPr>
            <w:tcW w:w="2557" w:type="dxa"/>
            <w:vMerge w:val="restart"/>
            <w:shd w:val="clear" w:color="auto" w:fill="auto"/>
            <w:vAlign w:val="center"/>
            <w:hideMark/>
          </w:tcPr>
          <w:p w14:paraId="51D9725A" w14:textId="77777777" w:rsidR="00FC6788" w:rsidRPr="00FC6788" w:rsidRDefault="00FC6788" w:rsidP="00FC6788">
            <w:pPr>
              <w:widowControl/>
              <w:jc w:val="center"/>
            </w:pPr>
            <w:r w:rsidRPr="00FC6788">
              <w:t>Наименование регулируемой организации</w:t>
            </w:r>
          </w:p>
        </w:tc>
        <w:tc>
          <w:tcPr>
            <w:tcW w:w="1284" w:type="dxa"/>
            <w:vMerge w:val="restart"/>
            <w:shd w:val="clear" w:color="auto" w:fill="auto"/>
            <w:noWrap/>
            <w:vAlign w:val="center"/>
            <w:hideMark/>
          </w:tcPr>
          <w:p w14:paraId="1E04DB10" w14:textId="77777777" w:rsidR="00FC6788" w:rsidRPr="00FC6788" w:rsidRDefault="00FC6788" w:rsidP="00FC6788">
            <w:pPr>
              <w:widowControl/>
              <w:jc w:val="center"/>
            </w:pPr>
            <w:r w:rsidRPr="00FC6788">
              <w:t>Вид тарифа</w:t>
            </w:r>
          </w:p>
        </w:tc>
        <w:tc>
          <w:tcPr>
            <w:tcW w:w="851" w:type="dxa"/>
            <w:vMerge w:val="restart"/>
            <w:shd w:val="clear" w:color="auto" w:fill="auto"/>
            <w:noWrap/>
            <w:vAlign w:val="center"/>
            <w:hideMark/>
          </w:tcPr>
          <w:p w14:paraId="3B54ABA9" w14:textId="77777777" w:rsidR="00FC6788" w:rsidRPr="00FC6788" w:rsidRDefault="00FC6788" w:rsidP="00FC6788">
            <w:pPr>
              <w:widowControl/>
              <w:jc w:val="center"/>
            </w:pPr>
            <w:r w:rsidRPr="00FC6788">
              <w:t>Год</w:t>
            </w:r>
          </w:p>
        </w:tc>
        <w:tc>
          <w:tcPr>
            <w:tcW w:w="2269" w:type="dxa"/>
            <w:gridSpan w:val="2"/>
            <w:shd w:val="clear" w:color="auto" w:fill="auto"/>
            <w:noWrap/>
            <w:vAlign w:val="center"/>
            <w:hideMark/>
          </w:tcPr>
          <w:p w14:paraId="3A4A4ABC" w14:textId="77777777" w:rsidR="00FC6788" w:rsidRPr="00FC6788" w:rsidRDefault="00FC6788" w:rsidP="00FC6788">
            <w:pPr>
              <w:widowControl/>
              <w:jc w:val="center"/>
            </w:pPr>
            <w:r w:rsidRPr="00FC6788">
              <w:t>Вода</w:t>
            </w:r>
          </w:p>
        </w:tc>
        <w:tc>
          <w:tcPr>
            <w:tcW w:w="2409" w:type="dxa"/>
            <w:gridSpan w:val="4"/>
            <w:shd w:val="clear" w:color="auto" w:fill="auto"/>
            <w:noWrap/>
            <w:vAlign w:val="center"/>
            <w:hideMark/>
          </w:tcPr>
          <w:p w14:paraId="4F21EE0E" w14:textId="77777777" w:rsidR="00FC6788" w:rsidRPr="00FC6788" w:rsidRDefault="00FC6788" w:rsidP="00FC6788">
            <w:pPr>
              <w:widowControl/>
              <w:jc w:val="center"/>
            </w:pPr>
            <w:r w:rsidRPr="00FC6788">
              <w:t>Отборный пар давлением</w:t>
            </w:r>
          </w:p>
        </w:tc>
        <w:tc>
          <w:tcPr>
            <w:tcW w:w="571" w:type="dxa"/>
            <w:vMerge w:val="restart"/>
            <w:shd w:val="clear" w:color="auto" w:fill="auto"/>
            <w:vAlign w:val="center"/>
            <w:hideMark/>
          </w:tcPr>
          <w:p w14:paraId="63B66E2B" w14:textId="77777777" w:rsidR="00FC6788" w:rsidRPr="00FC6788" w:rsidRDefault="00FC6788" w:rsidP="00FC6788">
            <w:pPr>
              <w:widowControl/>
              <w:jc w:val="center"/>
            </w:pPr>
            <w:r w:rsidRPr="00FC6788">
              <w:t>Острый и редуцированный пар</w:t>
            </w:r>
          </w:p>
        </w:tc>
      </w:tr>
      <w:tr w:rsidR="00FC6788" w:rsidRPr="00FC6788" w14:paraId="7C4D5D53" w14:textId="77777777" w:rsidTr="004A1BC6">
        <w:trPr>
          <w:trHeight w:val="540"/>
        </w:trPr>
        <w:tc>
          <w:tcPr>
            <w:tcW w:w="562" w:type="dxa"/>
            <w:vMerge/>
            <w:shd w:val="clear" w:color="auto" w:fill="auto"/>
            <w:noWrap/>
            <w:vAlign w:val="center"/>
            <w:hideMark/>
          </w:tcPr>
          <w:p w14:paraId="5C97DC4D" w14:textId="77777777" w:rsidR="00FC6788" w:rsidRPr="00FC6788" w:rsidRDefault="00FC6788" w:rsidP="00FC6788">
            <w:pPr>
              <w:widowControl/>
              <w:jc w:val="center"/>
            </w:pPr>
          </w:p>
        </w:tc>
        <w:tc>
          <w:tcPr>
            <w:tcW w:w="2557" w:type="dxa"/>
            <w:vMerge/>
            <w:shd w:val="clear" w:color="auto" w:fill="auto"/>
            <w:vAlign w:val="center"/>
            <w:hideMark/>
          </w:tcPr>
          <w:p w14:paraId="48EB5E6C" w14:textId="77777777" w:rsidR="00FC6788" w:rsidRPr="00FC6788" w:rsidRDefault="00FC6788" w:rsidP="00FC6788">
            <w:pPr>
              <w:widowControl/>
            </w:pPr>
          </w:p>
        </w:tc>
        <w:tc>
          <w:tcPr>
            <w:tcW w:w="1284" w:type="dxa"/>
            <w:vMerge/>
            <w:shd w:val="clear" w:color="auto" w:fill="auto"/>
            <w:noWrap/>
            <w:vAlign w:val="center"/>
            <w:hideMark/>
          </w:tcPr>
          <w:p w14:paraId="08923705" w14:textId="77777777" w:rsidR="00FC6788" w:rsidRPr="00FC6788" w:rsidRDefault="00FC6788" w:rsidP="00FC6788">
            <w:pPr>
              <w:widowControl/>
              <w:jc w:val="center"/>
            </w:pPr>
          </w:p>
        </w:tc>
        <w:tc>
          <w:tcPr>
            <w:tcW w:w="851" w:type="dxa"/>
            <w:vMerge/>
            <w:shd w:val="clear" w:color="auto" w:fill="auto"/>
            <w:noWrap/>
            <w:vAlign w:val="center"/>
            <w:hideMark/>
          </w:tcPr>
          <w:p w14:paraId="6C556FDD" w14:textId="77777777" w:rsidR="00FC6788" w:rsidRPr="00FC6788" w:rsidRDefault="00FC6788" w:rsidP="00FC6788">
            <w:pPr>
              <w:widowControl/>
              <w:jc w:val="center"/>
            </w:pPr>
          </w:p>
        </w:tc>
        <w:tc>
          <w:tcPr>
            <w:tcW w:w="1134" w:type="dxa"/>
            <w:shd w:val="clear" w:color="auto" w:fill="auto"/>
            <w:noWrap/>
            <w:vAlign w:val="center"/>
            <w:hideMark/>
          </w:tcPr>
          <w:p w14:paraId="24B16234" w14:textId="77777777" w:rsidR="00FC6788" w:rsidRPr="00FC6788" w:rsidRDefault="00FC6788" w:rsidP="00FC6788">
            <w:pPr>
              <w:widowControl/>
              <w:jc w:val="center"/>
            </w:pPr>
            <w:r w:rsidRPr="00FC6788">
              <w:t>1 полугодие</w:t>
            </w:r>
          </w:p>
        </w:tc>
        <w:tc>
          <w:tcPr>
            <w:tcW w:w="1135" w:type="dxa"/>
            <w:shd w:val="clear" w:color="auto" w:fill="auto"/>
            <w:vAlign w:val="center"/>
          </w:tcPr>
          <w:p w14:paraId="4411348A" w14:textId="77777777" w:rsidR="00FC6788" w:rsidRPr="00FC6788" w:rsidRDefault="00FC6788" w:rsidP="00FC6788">
            <w:pPr>
              <w:widowControl/>
              <w:jc w:val="center"/>
            </w:pPr>
            <w:r w:rsidRPr="00FC6788">
              <w:t>2 полугодие</w:t>
            </w:r>
          </w:p>
        </w:tc>
        <w:tc>
          <w:tcPr>
            <w:tcW w:w="705" w:type="dxa"/>
            <w:shd w:val="clear" w:color="auto" w:fill="auto"/>
            <w:vAlign w:val="center"/>
            <w:hideMark/>
          </w:tcPr>
          <w:p w14:paraId="63196F31" w14:textId="77777777" w:rsidR="00FC6788" w:rsidRPr="00FC6788" w:rsidRDefault="00FC6788" w:rsidP="00FC6788">
            <w:pPr>
              <w:widowControl/>
              <w:jc w:val="center"/>
            </w:pPr>
            <w:r w:rsidRPr="00FC6788">
              <w:t>от 1,2 до 2,5 кг/</w:t>
            </w:r>
          </w:p>
          <w:p w14:paraId="61CB9B91" w14:textId="77777777" w:rsidR="00FC6788" w:rsidRPr="00FC6788" w:rsidRDefault="00FC6788" w:rsidP="00FC6788">
            <w:pPr>
              <w:widowControl/>
              <w:jc w:val="center"/>
            </w:pPr>
            <w:r w:rsidRPr="00FC6788">
              <w:t>см</w:t>
            </w:r>
            <w:r w:rsidRPr="00FC6788">
              <w:rPr>
                <w:vertAlign w:val="superscript"/>
              </w:rPr>
              <w:t>2</w:t>
            </w:r>
          </w:p>
        </w:tc>
        <w:tc>
          <w:tcPr>
            <w:tcW w:w="569" w:type="dxa"/>
            <w:vAlign w:val="center"/>
          </w:tcPr>
          <w:p w14:paraId="5B1BF1AD" w14:textId="77777777" w:rsidR="00FC6788" w:rsidRPr="00FC6788" w:rsidRDefault="00FC6788" w:rsidP="00FC6788">
            <w:pPr>
              <w:widowControl/>
              <w:jc w:val="center"/>
            </w:pPr>
            <w:r w:rsidRPr="00FC6788">
              <w:t>от 2,5 до 7,0 кг/см</w:t>
            </w:r>
            <w:r w:rsidRPr="00FC6788">
              <w:rPr>
                <w:vertAlign w:val="superscript"/>
              </w:rPr>
              <w:t>2</w:t>
            </w:r>
          </w:p>
        </w:tc>
        <w:tc>
          <w:tcPr>
            <w:tcW w:w="568" w:type="dxa"/>
            <w:vAlign w:val="center"/>
          </w:tcPr>
          <w:p w14:paraId="5A13582E" w14:textId="77777777" w:rsidR="00FC6788" w:rsidRPr="00FC6788" w:rsidRDefault="00FC6788" w:rsidP="00FC6788">
            <w:pPr>
              <w:widowControl/>
              <w:jc w:val="center"/>
            </w:pPr>
            <w:r w:rsidRPr="00FC6788">
              <w:t>от 7,0 до 13,0 кг/</w:t>
            </w:r>
          </w:p>
          <w:p w14:paraId="332AD0DA" w14:textId="77777777" w:rsidR="00FC6788" w:rsidRPr="00FC6788" w:rsidRDefault="00FC6788" w:rsidP="00FC6788">
            <w:pPr>
              <w:widowControl/>
              <w:jc w:val="center"/>
            </w:pPr>
            <w:r w:rsidRPr="00FC6788">
              <w:t>см</w:t>
            </w:r>
            <w:r w:rsidRPr="00FC6788">
              <w:rPr>
                <w:vertAlign w:val="superscript"/>
              </w:rPr>
              <w:t>2</w:t>
            </w:r>
          </w:p>
        </w:tc>
        <w:tc>
          <w:tcPr>
            <w:tcW w:w="567" w:type="dxa"/>
            <w:vAlign w:val="center"/>
          </w:tcPr>
          <w:p w14:paraId="0C9B0381" w14:textId="77777777" w:rsidR="00FC6788" w:rsidRPr="00FC6788" w:rsidRDefault="00FC6788" w:rsidP="00FC6788">
            <w:pPr>
              <w:widowControl/>
              <w:ind w:right="-108" w:hanging="109"/>
              <w:jc w:val="center"/>
            </w:pPr>
            <w:r w:rsidRPr="00FC6788">
              <w:rPr>
                <w:sz w:val="18"/>
                <w:szCs w:val="18"/>
              </w:rPr>
              <w:t xml:space="preserve">Свыше </w:t>
            </w:r>
            <w:r w:rsidRPr="00FC6788">
              <w:t>13,0 кг/</w:t>
            </w:r>
          </w:p>
          <w:p w14:paraId="31E22A34" w14:textId="77777777" w:rsidR="00FC6788" w:rsidRPr="00FC6788" w:rsidRDefault="00FC6788" w:rsidP="00FC6788">
            <w:pPr>
              <w:widowControl/>
              <w:jc w:val="center"/>
            </w:pPr>
            <w:r w:rsidRPr="00FC6788">
              <w:t>см</w:t>
            </w:r>
            <w:r w:rsidRPr="00FC6788">
              <w:rPr>
                <w:vertAlign w:val="superscript"/>
              </w:rPr>
              <w:t>2</w:t>
            </w:r>
          </w:p>
        </w:tc>
        <w:tc>
          <w:tcPr>
            <w:tcW w:w="571" w:type="dxa"/>
            <w:vMerge/>
            <w:shd w:val="clear" w:color="auto" w:fill="auto"/>
            <w:vAlign w:val="center"/>
            <w:hideMark/>
          </w:tcPr>
          <w:p w14:paraId="4C79EB86" w14:textId="77777777" w:rsidR="00FC6788" w:rsidRPr="00FC6788" w:rsidRDefault="00FC6788" w:rsidP="00FC6788">
            <w:pPr>
              <w:widowControl/>
              <w:jc w:val="center"/>
            </w:pPr>
          </w:p>
        </w:tc>
      </w:tr>
      <w:tr w:rsidR="00FC6788" w:rsidRPr="00FC6788" w14:paraId="5405E24E" w14:textId="77777777" w:rsidTr="004A1BC6">
        <w:trPr>
          <w:trHeight w:val="326"/>
        </w:trPr>
        <w:tc>
          <w:tcPr>
            <w:tcW w:w="10503" w:type="dxa"/>
            <w:gridSpan w:val="11"/>
            <w:shd w:val="clear" w:color="auto" w:fill="auto"/>
            <w:noWrap/>
            <w:vAlign w:val="center"/>
          </w:tcPr>
          <w:p w14:paraId="3F023DB3" w14:textId="77777777" w:rsidR="00FC6788" w:rsidRPr="00FC6788" w:rsidRDefault="00FC6788" w:rsidP="00FC6788">
            <w:pPr>
              <w:widowControl/>
              <w:jc w:val="center"/>
            </w:pPr>
            <w:r w:rsidRPr="00FC6788">
              <w:t>Для потребителей, в случае отсутствия дифференциации тарифов по схеме подключения</w:t>
            </w:r>
          </w:p>
        </w:tc>
      </w:tr>
      <w:tr w:rsidR="00FC6788" w:rsidRPr="00FC6788" w14:paraId="05990808" w14:textId="77777777" w:rsidTr="004A1BC6">
        <w:trPr>
          <w:trHeight w:val="326"/>
        </w:trPr>
        <w:tc>
          <w:tcPr>
            <w:tcW w:w="10503" w:type="dxa"/>
            <w:gridSpan w:val="11"/>
            <w:shd w:val="clear" w:color="auto" w:fill="auto"/>
            <w:noWrap/>
            <w:vAlign w:val="center"/>
          </w:tcPr>
          <w:p w14:paraId="00C7A1DB" w14:textId="77777777" w:rsidR="00FC6788" w:rsidRPr="00FC6788" w:rsidRDefault="00FC6788" w:rsidP="00FC6788">
            <w:pPr>
              <w:widowControl/>
              <w:jc w:val="center"/>
            </w:pPr>
            <w:r w:rsidRPr="00FC6788">
              <w:t>Население (НДС не облагается)</w:t>
            </w:r>
          </w:p>
        </w:tc>
      </w:tr>
      <w:tr w:rsidR="00FC6788" w:rsidRPr="00FC6788" w14:paraId="245BFD36" w14:textId="77777777" w:rsidTr="004A1BC6">
        <w:trPr>
          <w:trHeight w:val="397"/>
        </w:trPr>
        <w:tc>
          <w:tcPr>
            <w:tcW w:w="562" w:type="dxa"/>
            <w:vMerge w:val="restart"/>
            <w:shd w:val="clear" w:color="auto" w:fill="auto"/>
            <w:noWrap/>
            <w:vAlign w:val="center"/>
            <w:hideMark/>
          </w:tcPr>
          <w:p w14:paraId="5AD5DA98" w14:textId="77777777" w:rsidR="00FC6788" w:rsidRPr="00FC6788" w:rsidRDefault="00FC6788" w:rsidP="00FC6788">
            <w:pPr>
              <w:jc w:val="center"/>
              <w:rPr>
                <w:sz w:val="22"/>
              </w:rPr>
            </w:pPr>
            <w:r w:rsidRPr="00FC6788">
              <w:rPr>
                <w:sz w:val="22"/>
              </w:rPr>
              <w:t>1.</w:t>
            </w:r>
          </w:p>
        </w:tc>
        <w:tc>
          <w:tcPr>
            <w:tcW w:w="2557" w:type="dxa"/>
            <w:vMerge w:val="restart"/>
            <w:shd w:val="clear" w:color="auto" w:fill="auto"/>
            <w:vAlign w:val="center"/>
            <w:hideMark/>
          </w:tcPr>
          <w:p w14:paraId="592FEDB0" w14:textId="77777777" w:rsidR="00FC6788" w:rsidRPr="00FC6788" w:rsidRDefault="00FC6788" w:rsidP="00FC6788">
            <w:pPr>
              <w:widowControl/>
              <w:autoSpaceDE w:val="0"/>
              <w:autoSpaceDN w:val="0"/>
              <w:adjustRightInd w:val="0"/>
              <w:rPr>
                <w:color w:val="000000"/>
                <w:sz w:val="22"/>
              </w:rPr>
            </w:pPr>
            <w:r w:rsidRPr="00FC6788">
              <w:rPr>
                <w:bCs/>
                <w:color w:val="000000"/>
                <w:sz w:val="22"/>
              </w:rPr>
              <w:t>МУП «ЖКХ Шуйского муниципального района», котельные д. </w:t>
            </w:r>
            <w:proofErr w:type="spellStart"/>
            <w:r w:rsidRPr="00FC6788">
              <w:rPr>
                <w:bCs/>
                <w:color w:val="000000"/>
                <w:sz w:val="22"/>
              </w:rPr>
              <w:t>Клещевка</w:t>
            </w:r>
            <w:proofErr w:type="spellEnd"/>
            <w:r w:rsidRPr="00FC6788">
              <w:rPr>
                <w:bCs/>
                <w:color w:val="000000"/>
                <w:sz w:val="22"/>
              </w:rPr>
              <w:t xml:space="preserve">, д. </w:t>
            </w:r>
            <w:proofErr w:type="spellStart"/>
            <w:r w:rsidRPr="00FC6788">
              <w:rPr>
                <w:bCs/>
                <w:color w:val="000000"/>
                <w:sz w:val="22"/>
              </w:rPr>
              <w:t>Клочково</w:t>
            </w:r>
            <w:proofErr w:type="spellEnd"/>
            <w:r w:rsidRPr="00FC6788">
              <w:rPr>
                <w:bCs/>
                <w:color w:val="000000"/>
                <w:sz w:val="22"/>
              </w:rPr>
              <w:t xml:space="preserve">, д. Прилив, с. Пустошь, с. Васильевское </w:t>
            </w:r>
          </w:p>
        </w:tc>
        <w:tc>
          <w:tcPr>
            <w:tcW w:w="1284" w:type="dxa"/>
            <w:vMerge w:val="restart"/>
            <w:shd w:val="clear" w:color="auto" w:fill="auto"/>
            <w:vAlign w:val="center"/>
            <w:hideMark/>
          </w:tcPr>
          <w:p w14:paraId="1EBE6C2E" w14:textId="77777777" w:rsidR="00FC6788" w:rsidRPr="00FC6788" w:rsidRDefault="00FC6788" w:rsidP="00FC6788">
            <w:pPr>
              <w:widowControl/>
              <w:jc w:val="center"/>
              <w:rPr>
                <w:sz w:val="22"/>
              </w:rPr>
            </w:pPr>
            <w:proofErr w:type="spellStart"/>
            <w:r w:rsidRPr="00FC6788">
              <w:rPr>
                <w:sz w:val="22"/>
              </w:rPr>
              <w:t>Одноставочный</w:t>
            </w:r>
            <w:proofErr w:type="spellEnd"/>
            <w:r w:rsidRPr="00FC6788">
              <w:rPr>
                <w:sz w:val="22"/>
              </w:rPr>
              <w:t xml:space="preserve">, руб./Гкал </w:t>
            </w:r>
          </w:p>
        </w:tc>
        <w:tc>
          <w:tcPr>
            <w:tcW w:w="851" w:type="dxa"/>
            <w:shd w:val="clear" w:color="auto" w:fill="auto"/>
            <w:noWrap/>
            <w:vAlign w:val="center"/>
            <w:hideMark/>
          </w:tcPr>
          <w:p w14:paraId="0A48E220" w14:textId="77777777" w:rsidR="00FC6788" w:rsidRPr="00FC6788" w:rsidRDefault="00FC6788" w:rsidP="00FC6788">
            <w:pPr>
              <w:jc w:val="center"/>
              <w:rPr>
                <w:sz w:val="22"/>
              </w:rPr>
            </w:pPr>
            <w:r w:rsidRPr="00FC6788">
              <w:rPr>
                <w:sz w:val="22"/>
              </w:rPr>
              <w:t>2024</w:t>
            </w:r>
          </w:p>
        </w:tc>
        <w:tc>
          <w:tcPr>
            <w:tcW w:w="1134" w:type="dxa"/>
            <w:shd w:val="clear" w:color="auto" w:fill="auto"/>
            <w:noWrap/>
            <w:vAlign w:val="center"/>
          </w:tcPr>
          <w:p w14:paraId="2917AF0E" w14:textId="77777777" w:rsidR="00FC6788" w:rsidRPr="00FC6788" w:rsidRDefault="00FC6788" w:rsidP="00FC6788">
            <w:pPr>
              <w:jc w:val="center"/>
              <w:rPr>
                <w:sz w:val="22"/>
              </w:rPr>
            </w:pPr>
            <w:r w:rsidRPr="00FC6788">
              <w:rPr>
                <w:sz w:val="22"/>
              </w:rPr>
              <w:t>3</w:t>
            </w:r>
            <w:r w:rsidRPr="00FC6788">
              <w:rPr>
                <w:sz w:val="22"/>
                <w:lang w:val="en-US"/>
              </w:rPr>
              <w:t> </w:t>
            </w:r>
            <w:r w:rsidRPr="00FC6788">
              <w:rPr>
                <w:sz w:val="22"/>
              </w:rPr>
              <w:t>289,50</w:t>
            </w:r>
          </w:p>
        </w:tc>
        <w:tc>
          <w:tcPr>
            <w:tcW w:w="1135" w:type="dxa"/>
            <w:shd w:val="clear" w:color="auto" w:fill="auto"/>
            <w:vAlign w:val="center"/>
          </w:tcPr>
          <w:p w14:paraId="0CA3863A" w14:textId="77777777" w:rsidR="00FC6788" w:rsidRPr="00FC6788" w:rsidRDefault="00FC6788" w:rsidP="00FC6788">
            <w:pPr>
              <w:jc w:val="center"/>
              <w:rPr>
                <w:sz w:val="22"/>
              </w:rPr>
            </w:pPr>
            <w:r w:rsidRPr="00FC6788">
              <w:rPr>
                <w:sz w:val="22"/>
              </w:rPr>
              <w:t>3</w:t>
            </w:r>
            <w:r w:rsidRPr="00FC6788">
              <w:rPr>
                <w:sz w:val="22"/>
                <w:lang w:val="en-US"/>
              </w:rPr>
              <w:t> </w:t>
            </w:r>
            <w:r w:rsidRPr="00FC6788">
              <w:rPr>
                <w:sz w:val="22"/>
              </w:rPr>
              <w:t>486,57</w:t>
            </w:r>
          </w:p>
        </w:tc>
        <w:tc>
          <w:tcPr>
            <w:tcW w:w="705" w:type="dxa"/>
            <w:shd w:val="clear" w:color="auto" w:fill="auto"/>
            <w:noWrap/>
            <w:vAlign w:val="center"/>
            <w:hideMark/>
          </w:tcPr>
          <w:p w14:paraId="78612640" w14:textId="77777777" w:rsidR="00FC6788" w:rsidRPr="00FC6788" w:rsidRDefault="00FC6788" w:rsidP="00FC6788">
            <w:pPr>
              <w:widowControl/>
              <w:jc w:val="center"/>
              <w:rPr>
                <w:sz w:val="22"/>
              </w:rPr>
            </w:pPr>
            <w:r w:rsidRPr="00FC6788">
              <w:rPr>
                <w:sz w:val="22"/>
              </w:rPr>
              <w:t>-</w:t>
            </w:r>
          </w:p>
        </w:tc>
        <w:tc>
          <w:tcPr>
            <w:tcW w:w="569" w:type="dxa"/>
            <w:vAlign w:val="center"/>
          </w:tcPr>
          <w:p w14:paraId="42055485" w14:textId="77777777" w:rsidR="00FC6788" w:rsidRPr="00FC6788" w:rsidRDefault="00FC6788" w:rsidP="00FC6788">
            <w:pPr>
              <w:widowControl/>
              <w:jc w:val="center"/>
              <w:rPr>
                <w:sz w:val="22"/>
              </w:rPr>
            </w:pPr>
            <w:r w:rsidRPr="00FC6788">
              <w:rPr>
                <w:sz w:val="22"/>
              </w:rPr>
              <w:t>-</w:t>
            </w:r>
          </w:p>
        </w:tc>
        <w:tc>
          <w:tcPr>
            <w:tcW w:w="568" w:type="dxa"/>
            <w:vAlign w:val="center"/>
          </w:tcPr>
          <w:p w14:paraId="6188421D" w14:textId="77777777" w:rsidR="00FC6788" w:rsidRPr="00FC6788" w:rsidRDefault="00FC6788" w:rsidP="00FC6788">
            <w:pPr>
              <w:widowControl/>
              <w:jc w:val="center"/>
              <w:rPr>
                <w:sz w:val="22"/>
              </w:rPr>
            </w:pPr>
            <w:r w:rsidRPr="00FC6788">
              <w:rPr>
                <w:sz w:val="22"/>
              </w:rPr>
              <w:t>-</w:t>
            </w:r>
          </w:p>
        </w:tc>
        <w:tc>
          <w:tcPr>
            <w:tcW w:w="567" w:type="dxa"/>
            <w:vAlign w:val="center"/>
          </w:tcPr>
          <w:p w14:paraId="435D3D88" w14:textId="77777777" w:rsidR="00FC6788" w:rsidRPr="00FC6788" w:rsidRDefault="00FC6788" w:rsidP="00FC6788">
            <w:pPr>
              <w:widowControl/>
              <w:jc w:val="center"/>
              <w:rPr>
                <w:sz w:val="22"/>
              </w:rPr>
            </w:pPr>
            <w:r w:rsidRPr="00FC6788">
              <w:rPr>
                <w:sz w:val="22"/>
              </w:rPr>
              <w:t>-</w:t>
            </w:r>
          </w:p>
        </w:tc>
        <w:tc>
          <w:tcPr>
            <w:tcW w:w="571" w:type="dxa"/>
            <w:shd w:val="clear" w:color="auto" w:fill="auto"/>
            <w:noWrap/>
            <w:vAlign w:val="center"/>
            <w:hideMark/>
          </w:tcPr>
          <w:p w14:paraId="6B0E72EE" w14:textId="77777777" w:rsidR="00FC6788" w:rsidRPr="00FC6788" w:rsidRDefault="00FC6788" w:rsidP="00FC6788">
            <w:pPr>
              <w:widowControl/>
              <w:jc w:val="center"/>
              <w:rPr>
                <w:sz w:val="22"/>
              </w:rPr>
            </w:pPr>
            <w:r w:rsidRPr="00FC6788">
              <w:rPr>
                <w:sz w:val="22"/>
              </w:rPr>
              <w:t>-</w:t>
            </w:r>
          </w:p>
        </w:tc>
      </w:tr>
      <w:tr w:rsidR="00FC6788" w:rsidRPr="00FC6788" w14:paraId="326A340F" w14:textId="77777777" w:rsidTr="004A1BC6">
        <w:trPr>
          <w:trHeight w:val="397"/>
        </w:trPr>
        <w:tc>
          <w:tcPr>
            <w:tcW w:w="562" w:type="dxa"/>
            <w:vMerge/>
            <w:shd w:val="clear" w:color="auto" w:fill="auto"/>
            <w:noWrap/>
            <w:vAlign w:val="center"/>
            <w:hideMark/>
          </w:tcPr>
          <w:p w14:paraId="780DD80E" w14:textId="77777777" w:rsidR="00FC6788" w:rsidRPr="00FC6788" w:rsidRDefault="00FC6788" w:rsidP="00FC6788">
            <w:pPr>
              <w:jc w:val="center"/>
            </w:pPr>
          </w:p>
        </w:tc>
        <w:tc>
          <w:tcPr>
            <w:tcW w:w="2557" w:type="dxa"/>
            <w:vMerge/>
            <w:shd w:val="clear" w:color="auto" w:fill="auto"/>
            <w:vAlign w:val="center"/>
            <w:hideMark/>
          </w:tcPr>
          <w:p w14:paraId="46269050" w14:textId="77777777" w:rsidR="00FC6788" w:rsidRPr="00FC6788" w:rsidRDefault="00FC6788" w:rsidP="00FC6788">
            <w:pPr>
              <w:widowControl/>
              <w:jc w:val="both"/>
              <w:rPr>
                <w:bCs/>
              </w:rPr>
            </w:pPr>
          </w:p>
        </w:tc>
        <w:tc>
          <w:tcPr>
            <w:tcW w:w="1284" w:type="dxa"/>
            <w:vMerge/>
            <w:shd w:val="clear" w:color="auto" w:fill="auto"/>
            <w:vAlign w:val="center"/>
            <w:hideMark/>
          </w:tcPr>
          <w:p w14:paraId="507B3763" w14:textId="77777777" w:rsidR="00FC6788" w:rsidRPr="00FC6788" w:rsidRDefault="00FC6788" w:rsidP="00FC6788">
            <w:pPr>
              <w:widowControl/>
              <w:jc w:val="center"/>
            </w:pPr>
          </w:p>
        </w:tc>
        <w:tc>
          <w:tcPr>
            <w:tcW w:w="851" w:type="dxa"/>
            <w:shd w:val="clear" w:color="auto" w:fill="auto"/>
            <w:noWrap/>
            <w:vAlign w:val="center"/>
            <w:hideMark/>
          </w:tcPr>
          <w:p w14:paraId="2208A124" w14:textId="77777777" w:rsidR="00FC6788" w:rsidRPr="00FC6788" w:rsidRDefault="00FC6788" w:rsidP="00FC6788">
            <w:pPr>
              <w:jc w:val="center"/>
              <w:rPr>
                <w:sz w:val="22"/>
              </w:rPr>
            </w:pPr>
            <w:r w:rsidRPr="00FC6788">
              <w:rPr>
                <w:sz w:val="22"/>
              </w:rPr>
              <w:t>2025</w:t>
            </w:r>
          </w:p>
        </w:tc>
        <w:tc>
          <w:tcPr>
            <w:tcW w:w="1134" w:type="dxa"/>
            <w:shd w:val="clear" w:color="auto" w:fill="auto"/>
            <w:noWrap/>
            <w:vAlign w:val="center"/>
          </w:tcPr>
          <w:p w14:paraId="401AA331" w14:textId="77777777" w:rsidR="00FC6788" w:rsidRPr="00FC6788" w:rsidRDefault="00FC6788" w:rsidP="00FC6788">
            <w:pPr>
              <w:jc w:val="center"/>
              <w:rPr>
                <w:sz w:val="22"/>
              </w:rPr>
            </w:pPr>
            <w:r w:rsidRPr="00FC6788">
              <w:rPr>
                <w:sz w:val="22"/>
              </w:rPr>
              <w:t>3</w:t>
            </w:r>
            <w:r w:rsidRPr="00FC6788">
              <w:rPr>
                <w:sz w:val="22"/>
                <w:lang w:val="en-US"/>
              </w:rPr>
              <w:t> </w:t>
            </w:r>
            <w:r w:rsidRPr="00FC6788">
              <w:rPr>
                <w:sz w:val="22"/>
              </w:rPr>
              <w:t>486,57</w:t>
            </w:r>
          </w:p>
        </w:tc>
        <w:tc>
          <w:tcPr>
            <w:tcW w:w="1135" w:type="dxa"/>
            <w:shd w:val="clear" w:color="auto" w:fill="auto"/>
            <w:vAlign w:val="center"/>
          </w:tcPr>
          <w:p w14:paraId="58F362B8" w14:textId="77777777" w:rsidR="00FC6788" w:rsidRPr="00FC6788" w:rsidRDefault="00FC6788" w:rsidP="00FC6788">
            <w:pPr>
              <w:jc w:val="center"/>
              <w:rPr>
                <w:sz w:val="22"/>
              </w:rPr>
            </w:pPr>
            <w:r w:rsidRPr="00FC6788">
              <w:rPr>
                <w:sz w:val="22"/>
              </w:rPr>
              <w:t>3</w:t>
            </w:r>
            <w:r w:rsidRPr="00FC6788">
              <w:rPr>
                <w:sz w:val="22"/>
                <w:lang w:val="en-US"/>
              </w:rPr>
              <w:t> </w:t>
            </w:r>
            <w:r w:rsidRPr="00FC6788">
              <w:rPr>
                <w:sz w:val="22"/>
              </w:rPr>
              <w:t>685,30</w:t>
            </w:r>
          </w:p>
        </w:tc>
        <w:tc>
          <w:tcPr>
            <w:tcW w:w="705" w:type="dxa"/>
            <w:shd w:val="clear" w:color="auto" w:fill="auto"/>
            <w:noWrap/>
            <w:vAlign w:val="center"/>
            <w:hideMark/>
          </w:tcPr>
          <w:p w14:paraId="0C1F1778" w14:textId="77777777" w:rsidR="00FC6788" w:rsidRPr="00FC6788" w:rsidRDefault="00FC6788" w:rsidP="00FC6788">
            <w:pPr>
              <w:widowControl/>
              <w:jc w:val="center"/>
              <w:rPr>
                <w:sz w:val="22"/>
              </w:rPr>
            </w:pPr>
            <w:r w:rsidRPr="00FC6788">
              <w:rPr>
                <w:sz w:val="22"/>
              </w:rPr>
              <w:t>-</w:t>
            </w:r>
          </w:p>
        </w:tc>
        <w:tc>
          <w:tcPr>
            <w:tcW w:w="569" w:type="dxa"/>
            <w:vAlign w:val="center"/>
          </w:tcPr>
          <w:p w14:paraId="1FD41C48" w14:textId="77777777" w:rsidR="00FC6788" w:rsidRPr="00FC6788" w:rsidRDefault="00FC6788" w:rsidP="00FC6788">
            <w:pPr>
              <w:widowControl/>
              <w:jc w:val="center"/>
              <w:rPr>
                <w:sz w:val="22"/>
              </w:rPr>
            </w:pPr>
            <w:r w:rsidRPr="00FC6788">
              <w:rPr>
                <w:sz w:val="22"/>
              </w:rPr>
              <w:t>-</w:t>
            </w:r>
          </w:p>
        </w:tc>
        <w:tc>
          <w:tcPr>
            <w:tcW w:w="568" w:type="dxa"/>
            <w:vAlign w:val="center"/>
          </w:tcPr>
          <w:p w14:paraId="274DA6C9" w14:textId="77777777" w:rsidR="00FC6788" w:rsidRPr="00FC6788" w:rsidRDefault="00FC6788" w:rsidP="00FC6788">
            <w:pPr>
              <w:widowControl/>
              <w:jc w:val="center"/>
              <w:rPr>
                <w:sz w:val="22"/>
              </w:rPr>
            </w:pPr>
            <w:r w:rsidRPr="00FC6788">
              <w:rPr>
                <w:sz w:val="22"/>
              </w:rPr>
              <w:t>-</w:t>
            </w:r>
          </w:p>
        </w:tc>
        <w:tc>
          <w:tcPr>
            <w:tcW w:w="567" w:type="dxa"/>
            <w:vAlign w:val="center"/>
          </w:tcPr>
          <w:p w14:paraId="69044270" w14:textId="77777777" w:rsidR="00FC6788" w:rsidRPr="00FC6788" w:rsidRDefault="00FC6788" w:rsidP="00FC6788">
            <w:pPr>
              <w:widowControl/>
              <w:jc w:val="center"/>
              <w:rPr>
                <w:sz w:val="22"/>
              </w:rPr>
            </w:pPr>
            <w:r w:rsidRPr="00FC6788">
              <w:rPr>
                <w:sz w:val="22"/>
              </w:rPr>
              <w:t>-</w:t>
            </w:r>
          </w:p>
        </w:tc>
        <w:tc>
          <w:tcPr>
            <w:tcW w:w="571" w:type="dxa"/>
            <w:shd w:val="clear" w:color="auto" w:fill="auto"/>
            <w:noWrap/>
            <w:vAlign w:val="center"/>
            <w:hideMark/>
          </w:tcPr>
          <w:p w14:paraId="63759F39" w14:textId="77777777" w:rsidR="00FC6788" w:rsidRPr="00FC6788" w:rsidRDefault="00FC6788" w:rsidP="00FC6788">
            <w:pPr>
              <w:widowControl/>
              <w:jc w:val="center"/>
              <w:rPr>
                <w:sz w:val="22"/>
              </w:rPr>
            </w:pPr>
            <w:r w:rsidRPr="00FC6788">
              <w:rPr>
                <w:sz w:val="22"/>
              </w:rPr>
              <w:t>-</w:t>
            </w:r>
          </w:p>
        </w:tc>
      </w:tr>
      <w:tr w:rsidR="00FC6788" w:rsidRPr="00FC6788" w14:paraId="1E84B4B8" w14:textId="77777777" w:rsidTr="004A1BC6">
        <w:trPr>
          <w:trHeight w:val="397"/>
        </w:trPr>
        <w:tc>
          <w:tcPr>
            <w:tcW w:w="562" w:type="dxa"/>
            <w:vMerge/>
            <w:shd w:val="clear" w:color="auto" w:fill="auto"/>
            <w:noWrap/>
            <w:vAlign w:val="center"/>
          </w:tcPr>
          <w:p w14:paraId="2F5C01EF" w14:textId="77777777" w:rsidR="00FC6788" w:rsidRPr="00FC6788" w:rsidRDefault="00FC6788" w:rsidP="00FC6788">
            <w:pPr>
              <w:jc w:val="center"/>
            </w:pPr>
          </w:p>
        </w:tc>
        <w:tc>
          <w:tcPr>
            <w:tcW w:w="2557" w:type="dxa"/>
            <w:vMerge/>
            <w:shd w:val="clear" w:color="auto" w:fill="auto"/>
            <w:vAlign w:val="center"/>
          </w:tcPr>
          <w:p w14:paraId="77C30989" w14:textId="77777777" w:rsidR="00FC6788" w:rsidRPr="00FC6788" w:rsidRDefault="00FC6788" w:rsidP="00FC6788">
            <w:pPr>
              <w:widowControl/>
              <w:jc w:val="both"/>
              <w:rPr>
                <w:bCs/>
              </w:rPr>
            </w:pPr>
          </w:p>
        </w:tc>
        <w:tc>
          <w:tcPr>
            <w:tcW w:w="1284" w:type="dxa"/>
            <w:vMerge/>
            <w:shd w:val="clear" w:color="auto" w:fill="auto"/>
            <w:vAlign w:val="center"/>
          </w:tcPr>
          <w:p w14:paraId="1051B333" w14:textId="77777777" w:rsidR="00FC6788" w:rsidRPr="00FC6788" w:rsidRDefault="00FC6788" w:rsidP="00FC6788">
            <w:pPr>
              <w:widowControl/>
              <w:jc w:val="center"/>
            </w:pPr>
          </w:p>
        </w:tc>
        <w:tc>
          <w:tcPr>
            <w:tcW w:w="851" w:type="dxa"/>
            <w:shd w:val="clear" w:color="auto" w:fill="auto"/>
            <w:noWrap/>
            <w:vAlign w:val="center"/>
          </w:tcPr>
          <w:p w14:paraId="29546AB2" w14:textId="77777777" w:rsidR="00FC6788" w:rsidRPr="00FC6788" w:rsidRDefault="00FC6788" w:rsidP="00FC6788">
            <w:pPr>
              <w:jc w:val="center"/>
              <w:rPr>
                <w:sz w:val="22"/>
              </w:rPr>
            </w:pPr>
            <w:r w:rsidRPr="00FC6788">
              <w:rPr>
                <w:sz w:val="22"/>
              </w:rPr>
              <w:t>2026</w:t>
            </w:r>
          </w:p>
        </w:tc>
        <w:tc>
          <w:tcPr>
            <w:tcW w:w="1134" w:type="dxa"/>
            <w:shd w:val="clear" w:color="auto" w:fill="auto"/>
            <w:noWrap/>
            <w:vAlign w:val="center"/>
          </w:tcPr>
          <w:p w14:paraId="268DE6DD" w14:textId="77777777" w:rsidR="00FC6788" w:rsidRPr="00FC6788" w:rsidRDefault="00FC6788" w:rsidP="00FC6788">
            <w:pPr>
              <w:jc w:val="center"/>
              <w:rPr>
                <w:sz w:val="22"/>
              </w:rPr>
            </w:pPr>
            <w:r w:rsidRPr="00FC6788">
              <w:rPr>
                <w:sz w:val="22"/>
              </w:rPr>
              <w:t>3</w:t>
            </w:r>
            <w:r w:rsidRPr="00FC6788">
              <w:rPr>
                <w:sz w:val="22"/>
                <w:lang w:val="en-US"/>
              </w:rPr>
              <w:t> 685,30</w:t>
            </w:r>
          </w:p>
        </w:tc>
        <w:tc>
          <w:tcPr>
            <w:tcW w:w="1135" w:type="dxa"/>
            <w:shd w:val="clear" w:color="auto" w:fill="auto"/>
            <w:vAlign w:val="center"/>
          </w:tcPr>
          <w:p w14:paraId="2CDE689B" w14:textId="77777777" w:rsidR="00FC6788" w:rsidRPr="00FC6788" w:rsidRDefault="00FC6788" w:rsidP="00FC6788">
            <w:pPr>
              <w:jc w:val="center"/>
              <w:rPr>
                <w:sz w:val="22"/>
                <w:lang w:val="en-US"/>
              </w:rPr>
            </w:pPr>
            <w:r w:rsidRPr="00FC6788">
              <w:rPr>
                <w:sz w:val="22"/>
                <w:lang w:val="en-US"/>
              </w:rPr>
              <w:t>3 832,71</w:t>
            </w:r>
          </w:p>
        </w:tc>
        <w:tc>
          <w:tcPr>
            <w:tcW w:w="705" w:type="dxa"/>
            <w:shd w:val="clear" w:color="auto" w:fill="auto"/>
            <w:noWrap/>
            <w:vAlign w:val="center"/>
          </w:tcPr>
          <w:p w14:paraId="6B5FBE40" w14:textId="77777777" w:rsidR="00FC6788" w:rsidRPr="00FC6788" w:rsidRDefault="00FC6788" w:rsidP="00FC6788">
            <w:pPr>
              <w:widowControl/>
              <w:jc w:val="center"/>
              <w:rPr>
                <w:sz w:val="22"/>
              </w:rPr>
            </w:pPr>
            <w:r w:rsidRPr="00FC6788">
              <w:rPr>
                <w:sz w:val="22"/>
              </w:rPr>
              <w:t>-</w:t>
            </w:r>
          </w:p>
        </w:tc>
        <w:tc>
          <w:tcPr>
            <w:tcW w:w="569" w:type="dxa"/>
            <w:vAlign w:val="center"/>
          </w:tcPr>
          <w:p w14:paraId="53128314" w14:textId="77777777" w:rsidR="00FC6788" w:rsidRPr="00FC6788" w:rsidRDefault="00FC6788" w:rsidP="00FC6788">
            <w:pPr>
              <w:widowControl/>
              <w:jc w:val="center"/>
              <w:rPr>
                <w:sz w:val="22"/>
              </w:rPr>
            </w:pPr>
            <w:r w:rsidRPr="00FC6788">
              <w:rPr>
                <w:sz w:val="22"/>
              </w:rPr>
              <w:t>-</w:t>
            </w:r>
          </w:p>
        </w:tc>
        <w:tc>
          <w:tcPr>
            <w:tcW w:w="568" w:type="dxa"/>
            <w:vAlign w:val="center"/>
          </w:tcPr>
          <w:p w14:paraId="083B6A6A" w14:textId="77777777" w:rsidR="00FC6788" w:rsidRPr="00FC6788" w:rsidRDefault="00FC6788" w:rsidP="00FC6788">
            <w:pPr>
              <w:widowControl/>
              <w:jc w:val="center"/>
              <w:rPr>
                <w:sz w:val="22"/>
              </w:rPr>
            </w:pPr>
            <w:r w:rsidRPr="00FC6788">
              <w:rPr>
                <w:sz w:val="22"/>
              </w:rPr>
              <w:t>-</w:t>
            </w:r>
          </w:p>
        </w:tc>
        <w:tc>
          <w:tcPr>
            <w:tcW w:w="567" w:type="dxa"/>
            <w:vAlign w:val="center"/>
          </w:tcPr>
          <w:p w14:paraId="6A6E174F" w14:textId="77777777" w:rsidR="00FC6788" w:rsidRPr="00FC6788" w:rsidRDefault="00FC6788" w:rsidP="00FC6788">
            <w:pPr>
              <w:widowControl/>
              <w:jc w:val="center"/>
              <w:rPr>
                <w:sz w:val="22"/>
              </w:rPr>
            </w:pPr>
            <w:r w:rsidRPr="00FC6788">
              <w:rPr>
                <w:sz w:val="22"/>
              </w:rPr>
              <w:t>-</w:t>
            </w:r>
          </w:p>
        </w:tc>
        <w:tc>
          <w:tcPr>
            <w:tcW w:w="571" w:type="dxa"/>
            <w:shd w:val="clear" w:color="auto" w:fill="auto"/>
            <w:noWrap/>
            <w:vAlign w:val="center"/>
          </w:tcPr>
          <w:p w14:paraId="1C811163" w14:textId="77777777" w:rsidR="00FC6788" w:rsidRPr="00FC6788" w:rsidRDefault="00FC6788" w:rsidP="00FC6788">
            <w:pPr>
              <w:widowControl/>
              <w:jc w:val="center"/>
              <w:rPr>
                <w:sz w:val="22"/>
              </w:rPr>
            </w:pPr>
            <w:r w:rsidRPr="00FC6788">
              <w:rPr>
                <w:sz w:val="22"/>
              </w:rPr>
              <w:t>-</w:t>
            </w:r>
          </w:p>
        </w:tc>
      </w:tr>
      <w:tr w:rsidR="00FC6788" w:rsidRPr="00FC6788" w14:paraId="79BD50BA" w14:textId="77777777" w:rsidTr="004A1BC6">
        <w:trPr>
          <w:trHeight w:val="397"/>
        </w:trPr>
        <w:tc>
          <w:tcPr>
            <w:tcW w:w="562" w:type="dxa"/>
            <w:vMerge/>
            <w:shd w:val="clear" w:color="auto" w:fill="auto"/>
            <w:noWrap/>
            <w:vAlign w:val="center"/>
          </w:tcPr>
          <w:p w14:paraId="6415C1B2" w14:textId="77777777" w:rsidR="00FC6788" w:rsidRPr="00FC6788" w:rsidRDefault="00FC6788" w:rsidP="00FC6788">
            <w:pPr>
              <w:jc w:val="center"/>
            </w:pPr>
          </w:p>
        </w:tc>
        <w:tc>
          <w:tcPr>
            <w:tcW w:w="2557" w:type="dxa"/>
            <w:vMerge/>
            <w:shd w:val="clear" w:color="auto" w:fill="auto"/>
            <w:vAlign w:val="center"/>
          </w:tcPr>
          <w:p w14:paraId="31B4B51D" w14:textId="77777777" w:rsidR="00FC6788" w:rsidRPr="00FC6788" w:rsidRDefault="00FC6788" w:rsidP="00FC6788">
            <w:pPr>
              <w:widowControl/>
              <w:jc w:val="both"/>
              <w:rPr>
                <w:bCs/>
              </w:rPr>
            </w:pPr>
          </w:p>
        </w:tc>
        <w:tc>
          <w:tcPr>
            <w:tcW w:w="1284" w:type="dxa"/>
            <w:vMerge/>
            <w:shd w:val="clear" w:color="auto" w:fill="auto"/>
            <w:vAlign w:val="center"/>
          </w:tcPr>
          <w:p w14:paraId="7C94DF24" w14:textId="77777777" w:rsidR="00FC6788" w:rsidRPr="00FC6788" w:rsidRDefault="00FC6788" w:rsidP="00FC6788">
            <w:pPr>
              <w:widowControl/>
              <w:jc w:val="center"/>
            </w:pPr>
          </w:p>
        </w:tc>
        <w:tc>
          <w:tcPr>
            <w:tcW w:w="851" w:type="dxa"/>
            <w:shd w:val="clear" w:color="auto" w:fill="auto"/>
            <w:noWrap/>
            <w:vAlign w:val="center"/>
          </w:tcPr>
          <w:p w14:paraId="76415E76" w14:textId="77777777" w:rsidR="00FC6788" w:rsidRPr="00FC6788" w:rsidRDefault="00FC6788" w:rsidP="00FC6788">
            <w:pPr>
              <w:jc w:val="center"/>
              <w:rPr>
                <w:sz w:val="22"/>
              </w:rPr>
            </w:pPr>
            <w:r w:rsidRPr="00FC6788">
              <w:rPr>
                <w:sz w:val="22"/>
              </w:rPr>
              <w:t>2027</w:t>
            </w:r>
          </w:p>
        </w:tc>
        <w:tc>
          <w:tcPr>
            <w:tcW w:w="1134" w:type="dxa"/>
            <w:shd w:val="clear" w:color="auto" w:fill="auto"/>
            <w:noWrap/>
            <w:vAlign w:val="center"/>
          </w:tcPr>
          <w:p w14:paraId="44D1D4C5" w14:textId="77777777" w:rsidR="00FC6788" w:rsidRPr="00FC6788" w:rsidRDefault="00FC6788" w:rsidP="00FC6788">
            <w:pPr>
              <w:jc w:val="center"/>
              <w:rPr>
                <w:sz w:val="22"/>
              </w:rPr>
            </w:pPr>
            <w:r w:rsidRPr="00FC6788">
              <w:rPr>
                <w:sz w:val="22"/>
                <w:lang w:val="en-US"/>
              </w:rPr>
              <w:t>3 832,71</w:t>
            </w:r>
          </w:p>
        </w:tc>
        <w:tc>
          <w:tcPr>
            <w:tcW w:w="1135" w:type="dxa"/>
            <w:shd w:val="clear" w:color="auto" w:fill="auto"/>
            <w:vAlign w:val="center"/>
          </w:tcPr>
          <w:p w14:paraId="40DC65CE" w14:textId="77777777" w:rsidR="00FC6788" w:rsidRPr="00FC6788" w:rsidRDefault="00FC6788" w:rsidP="00FC6788">
            <w:pPr>
              <w:jc w:val="center"/>
              <w:rPr>
                <w:sz w:val="22"/>
                <w:lang w:val="en-US"/>
              </w:rPr>
            </w:pPr>
            <w:r w:rsidRPr="00FC6788">
              <w:rPr>
                <w:sz w:val="22"/>
                <w:lang w:val="en-US"/>
              </w:rPr>
              <w:t>3 986,02</w:t>
            </w:r>
          </w:p>
        </w:tc>
        <w:tc>
          <w:tcPr>
            <w:tcW w:w="705" w:type="dxa"/>
            <w:shd w:val="clear" w:color="auto" w:fill="auto"/>
            <w:noWrap/>
            <w:vAlign w:val="center"/>
          </w:tcPr>
          <w:p w14:paraId="623A5A50" w14:textId="77777777" w:rsidR="00FC6788" w:rsidRPr="00FC6788" w:rsidRDefault="00FC6788" w:rsidP="00FC6788">
            <w:pPr>
              <w:widowControl/>
              <w:jc w:val="center"/>
              <w:rPr>
                <w:sz w:val="22"/>
              </w:rPr>
            </w:pPr>
            <w:r w:rsidRPr="00FC6788">
              <w:rPr>
                <w:sz w:val="22"/>
              </w:rPr>
              <w:t>-</w:t>
            </w:r>
          </w:p>
        </w:tc>
        <w:tc>
          <w:tcPr>
            <w:tcW w:w="569" w:type="dxa"/>
            <w:vAlign w:val="center"/>
          </w:tcPr>
          <w:p w14:paraId="73A79E07" w14:textId="77777777" w:rsidR="00FC6788" w:rsidRPr="00FC6788" w:rsidRDefault="00FC6788" w:rsidP="00FC6788">
            <w:pPr>
              <w:widowControl/>
              <w:jc w:val="center"/>
              <w:rPr>
                <w:sz w:val="22"/>
              </w:rPr>
            </w:pPr>
            <w:r w:rsidRPr="00FC6788">
              <w:rPr>
                <w:sz w:val="22"/>
              </w:rPr>
              <w:t>-</w:t>
            </w:r>
          </w:p>
        </w:tc>
        <w:tc>
          <w:tcPr>
            <w:tcW w:w="568" w:type="dxa"/>
            <w:vAlign w:val="center"/>
          </w:tcPr>
          <w:p w14:paraId="00667320" w14:textId="77777777" w:rsidR="00FC6788" w:rsidRPr="00FC6788" w:rsidRDefault="00FC6788" w:rsidP="00FC6788">
            <w:pPr>
              <w:widowControl/>
              <w:jc w:val="center"/>
              <w:rPr>
                <w:sz w:val="22"/>
              </w:rPr>
            </w:pPr>
            <w:r w:rsidRPr="00FC6788">
              <w:rPr>
                <w:sz w:val="22"/>
              </w:rPr>
              <w:t>-</w:t>
            </w:r>
          </w:p>
        </w:tc>
        <w:tc>
          <w:tcPr>
            <w:tcW w:w="567" w:type="dxa"/>
            <w:vAlign w:val="center"/>
          </w:tcPr>
          <w:p w14:paraId="755B3A69" w14:textId="77777777" w:rsidR="00FC6788" w:rsidRPr="00FC6788" w:rsidRDefault="00FC6788" w:rsidP="00FC6788">
            <w:pPr>
              <w:widowControl/>
              <w:jc w:val="center"/>
              <w:rPr>
                <w:sz w:val="22"/>
              </w:rPr>
            </w:pPr>
            <w:r w:rsidRPr="00FC6788">
              <w:rPr>
                <w:sz w:val="22"/>
              </w:rPr>
              <w:t>-</w:t>
            </w:r>
          </w:p>
        </w:tc>
        <w:tc>
          <w:tcPr>
            <w:tcW w:w="571" w:type="dxa"/>
            <w:shd w:val="clear" w:color="auto" w:fill="auto"/>
            <w:noWrap/>
            <w:vAlign w:val="center"/>
          </w:tcPr>
          <w:p w14:paraId="47DCB94B" w14:textId="77777777" w:rsidR="00FC6788" w:rsidRPr="00FC6788" w:rsidRDefault="00FC6788" w:rsidP="00FC6788">
            <w:pPr>
              <w:widowControl/>
              <w:jc w:val="center"/>
              <w:rPr>
                <w:sz w:val="22"/>
              </w:rPr>
            </w:pPr>
            <w:r w:rsidRPr="00FC6788">
              <w:rPr>
                <w:sz w:val="22"/>
              </w:rPr>
              <w:t>-</w:t>
            </w:r>
          </w:p>
        </w:tc>
      </w:tr>
      <w:tr w:rsidR="00FC6788" w:rsidRPr="00FC6788" w14:paraId="44D042AC" w14:textId="77777777" w:rsidTr="004A1BC6">
        <w:trPr>
          <w:trHeight w:val="397"/>
        </w:trPr>
        <w:tc>
          <w:tcPr>
            <w:tcW w:w="562" w:type="dxa"/>
            <w:vMerge/>
            <w:shd w:val="clear" w:color="auto" w:fill="auto"/>
            <w:noWrap/>
            <w:vAlign w:val="center"/>
            <w:hideMark/>
          </w:tcPr>
          <w:p w14:paraId="6ECEF1A5" w14:textId="77777777" w:rsidR="00FC6788" w:rsidRPr="00FC6788" w:rsidRDefault="00FC6788" w:rsidP="00FC6788">
            <w:pPr>
              <w:jc w:val="center"/>
            </w:pPr>
          </w:p>
        </w:tc>
        <w:tc>
          <w:tcPr>
            <w:tcW w:w="2557" w:type="dxa"/>
            <w:vMerge/>
            <w:shd w:val="clear" w:color="auto" w:fill="auto"/>
            <w:vAlign w:val="center"/>
            <w:hideMark/>
          </w:tcPr>
          <w:p w14:paraId="14192D5F" w14:textId="77777777" w:rsidR="00FC6788" w:rsidRPr="00FC6788" w:rsidRDefault="00FC6788" w:rsidP="00FC6788">
            <w:pPr>
              <w:widowControl/>
              <w:jc w:val="both"/>
              <w:rPr>
                <w:bCs/>
              </w:rPr>
            </w:pPr>
          </w:p>
        </w:tc>
        <w:tc>
          <w:tcPr>
            <w:tcW w:w="1284" w:type="dxa"/>
            <w:vMerge/>
            <w:shd w:val="clear" w:color="auto" w:fill="auto"/>
            <w:vAlign w:val="center"/>
            <w:hideMark/>
          </w:tcPr>
          <w:p w14:paraId="24EE54AE" w14:textId="77777777" w:rsidR="00FC6788" w:rsidRPr="00FC6788" w:rsidRDefault="00FC6788" w:rsidP="00FC6788">
            <w:pPr>
              <w:widowControl/>
              <w:jc w:val="center"/>
            </w:pPr>
          </w:p>
        </w:tc>
        <w:tc>
          <w:tcPr>
            <w:tcW w:w="851" w:type="dxa"/>
            <w:shd w:val="clear" w:color="auto" w:fill="auto"/>
            <w:noWrap/>
            <w:vAlign w:val="center"/>
            <w:hideMark/>
          </w:tcPr>
          <w:p w14:paraId="66334F68" w14:textId="77777777" w:rsidR="00FC6788" w:rsidRPr="00FC6788" w:rsidRDefault="00FC6788" w:rsidP="00FC6788">
            <w:pPr>
              <w:jc w:val="center"/>
              <w:rPr>
                <w:sz w:val="22"/>
              </w:rPr>
            </w:pPr>
            <w:r w:rsidRPr="00FC6788">
              <w:rPr>
                <w:sz w:val="22"/>
              </w:rPr>
              <w:t>2028</w:t>
            </w:r>
          </w:p>
        </w:tc>
        <w:tc>
          <w:tcPr>
            <w:tcW w:w="1134" w:type="dxa"/>
            <w:shd w:val="clear" w:color="auto" w:fill="auto"/>
            <w:noWrap/>
            <w:vAlign w:val="center"/>
          </w:tcPr>
          <w:p w14:paraId="597A2B76" w14:textId="77777777" w:rsidR="00FC6788" w:rsidRPr="00FC6788" w:rsidRDefault="00FC6788" w:rsidP="00FC6788">
            <w:pPr>
              <w:jc w:val="center"/>
              <w:rPr>
                <w:sz w:val="22"/>
              </w:rPr>
            </w:pPr>
            <w:r w:rsidRPr="00FC6788">
              <w:rPr>
                <w:sz w:val="22"/>
                <w:lang w:val="en-US"/>
              </w:rPr>
              <w:t>3 986,02</w:t>
            </w:r>
          </w:p>
        </w:tc>
        <w:tc>
          <w:tcPr>
            <w:tcW w:w="1135" w:type="dxa"/>
            <w:shd w:val="clear" w:color="auto" w:fill="auto"/>
            <w:vAlign w:val="center"/>
          </w:tcPr>
          <w:p w14:paraId="3EE2302C" w14:textId="77777777" w:rsidR="00FC6788" w:rsidRPr="00FC6788" w:rsidRDefault="00FC6788" w:rsidP="00FC6788">
            <w:pPr>
              <w:jc w:val="center"/>
              <w:rPr>
                <w:sz w:val="22"/>
                <w:lang w:val="en-US"/>
              </w:rPr>
            </w:pPr>
            <w:r w:rsidRPr="00FC6788">
              <w:rPr>
                <w:sz w:val="22"/>
                <w:lang w:val="en-US"/>
              </w:rPr>
              <w:t>4 145,46</w:t>
            </w:r>
          </w:p>
        </w:tc>
        <w:tc>
          <w:tcPr>
            <w:tcW w:w="705" w:type="dxa"/>
            <w:shd w:val="clear" w:color="auto" w:fill="auto"/>
            <w:noWrap/>
            <w:vAlign w:val="center"/>
            <w:hideMark/>
          </w:tcPr>
          <w:p w14:paraId="065EEDD1" w14:textId="77777777" w:rsidR="00FC6788" w:rsidRPr="00FC6788" w:rsidRDefault="00FC6788" w:rsidP="00FC6788">
            <w:pPr>
              <w:widowControl/>
              <w:jc w:val="center"/>
              <w:rPr>
                <w:sz w:val="22"/>
              </w:rPr>
            </w:pPr>
            <w:r w:rsidRPr="00FC6788">
              <w:rPr>
                <w:sz w:val="22"/>
              </w:rPr>
              <w:t>-</w:t>
            </w:r>
          </w:p>
        </w:tc>
        <w:tc>
          <w:tcPr>
            <w:tcW w:w="569" w:type="dxa"/>
            <w:vAlign w:val="center"/>
          </w:tcPr>
          <w:p w14:paraId="02D618A3" w14:textId="77777777" w:rsidR="00FC6788" w:rsidRPr="00FC6788" w:rsidRDefault="00FC6788" w:rsidP="00FC6788">
            <w:pPr>
              <w:widowControl/>
              <w:jc w:val="center"/>
              <w:rPr>
                <w:sz w:val="22"/>
              </w:rPr>
            </w:pPr>
            <w:r w:rsidRPr="00FC6788">
              <w:rPr>
                <w:sz w:val="22"/>
              </w:rPr>
              <w:t>-</w:t>
            </w:r>
          </w:p>
        </w:tc>
        <w:tc>
          <w:tcPr>
            <w:tcW w:w="568" w:type="dxa"/>
            <w:vAlign w:val="center"/>
          </w:tcPr>
          <w:p w14:paraId="6A7BD10C" w14:textId="77777777" w:rsidR="00FC6788" w:rsidRPr="00FC6788" w:rsidRDefault="00FC6788" w:rsidP="00FC6788">
            <w:pPr>
              <w:widowControl/>
              <w:jc w:val="center"/>
              <w:rPr>
                <w:sz w:val="22"/>
              </w:rPr>
            </w:pPr>
            <w:r w:rsidRPr="00FC6788">
              <w:rPr>
                <w:sz w:val="22"/>
              </w:rPr>
              <w:t>-</w:t>
            </w:r>
          </w:p>
        </w:tc>
        <w:tc>
          <w:tcPr>
            <w:tcW w:w="567" w:type="dxa"/>
            <w:vAlign w:val="center"/>
          </w:tcPr>
          <w:p w14:paraId="2B0F9D2B" w14:textId="77777777" w:rsidR="00FC6788" w:rsidRPr="00FC6788" w:rsidRDefault="00FC6788" w:rsidP="00FC6788">
            <w:pPr>
              <w:widowControl/>
              <w:jc w:val="center"/>
              <w:rPr>
                <w:sz w:val="22"/>
              </w:rPr>
            </w:pPr>
            <w:r w:rsidRPr="00FC6788">
              <w:rPr>
                <w:sz w:val="22"/>
              </w:rPr>
              <w:t>-</w:t>
            </w:r>
          </w:p>
        </w:tc>
        <w:tc>
          <w:tcPr>
            <w:tcW w:w="571" w:type="dxa"/>
            <w:shd w:val="clear" w:color="auto" w:fill="auto"/>
            <w:noWrap/>
            <w:vAlign w:val="center"/>
            <w:hideMark/>
          </w:tcPr>
          <w:p w14:paraId="110D4301" w14:textId="77777777" w:rsidR="00FC6788" w:rsidRPr="00FC6788" w:rsidRDefault="00FC6788" w:rsidP="00FC6788">
            <w:pPr>
              <w:widowControl/>
              <w:jc w:val="center"/>
              <w:rPr>
                <w:sz w:val="22"/>
              </w:rPr>
            </w:pPr>
            <w:r w:rsidRPr="00FC6788">
              <w:rPr>
                <w:sz w:val="22"/>
              </w:rPr>
              <w:t>-</w:t>
            </w:r>
          </w:p>
        </w:tc>
      </w:tr>
    </w:tbl>
    <w:p w14:paraId="049A9B00" w14:textId="77777777" w:rsidR="00FC6788" w:rsidRPr="00FC6788" w:rsidRDefault="00FC6788" w:rsidP="00FC6788">
      <w:pPr>
        <w:widowControl/>
        <w:autoSpaceDE w:val="0"/>
        <w:autoSpaceDN w:val="0"/>
        <w:adjustRightInd w:val="0"/>
        <w:ind w:firstLine="540"/>
        <w:jc w:val="both"/>
        <w:rPr>
          <w:bCs/>
          <w:sz w:val="22"/>
          <w:szCs w:val="22"/>
        </w:rPr>
      </w:pPr>
      <w:r w:rsidRPr="00FC6788">
        <w:rPr>
          <w:bCs/>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7C6349BA" w14:textId="77777777" w:rsidR="00FC6788" w:rsidRPr="005F44C3" w:rsidRDefault="00FC6788" w:rsidP="005F44C3">
      <w:pPr>
        <w:pStyle w:val="24"/>
        <w:widowControl/>
        <w:tabs>
          <w:tab w:val="left" w:pos="851"/>
          <w:tab w:val="left" w:pos="1276"/>
          <w:tab w:val="left" w:pos="1560"/>
        </w:tabs>
        <w:ind w:firstLine="708"/>
        <w:rPr>
          <w:bCs/>
          <w:sz w:val="22"/>
          <w:szCs w:val="22"/>
        </w:rPr>
      </w:pPr>
    </w:p>
    <w:p w14:paraId="4F3DA9CD" w14:textId="56757071" w:rsidR="005F44C3" w:rsidRDefault="005F44C3" w:rsidP="005F44C3">
      <w:pPr>
        <w:pStyle w:val="24"/>
        <w:widowControl/>
        <w:tabs>
          <w:tab w:val="left" w:pos="851"/>
          <w:tab w:val="left" w:pos="1276"/>
          <w:tab w:val="left" w:pos="1560"/>
        </w:tabs>
        <w:ind w:firstLine="708"/>
        <w:rPr>
          <w:bCs/>
          <w:sz w:val="22"/>
          <w:szCs w:val="22"/>
        </w:rPr>
      </w:pPr>
      <w:r w:rsidRPr="005F44C3">
        <w:rPr>
          <w:bCs/>
          <w:sz w:val="22"/>
          <w:szCs w:val="22"/>
        </w:rPr>
        <w:t>6.</w:t>
      </w:r>
      <w:r w:rsidRPr="005F44C3">
        <w:rPr>
          <w:bCs/>
          <w:sz w:val="22"/>
          <w:szCs w:val="22"/>
        </w:rPr>
        <w:tab/>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МУП «ЖКХ Шуйского муниципального района» на 2024-2028 годы</w:t>
      </w:r>
      <w:r w:rsidR="00FC6788">
        <w:rPr>
          <w:bCs/>
          <w:sz w:val="22"/>
          <w:szCs w:val="22"/>
        </w:rPr>
        <w:t>:</w:t>
      </w:r>
    </w:p>
    <w:p w14:paraId="1DA8EC4E" w14:textId="77777777" w:rsidR="00745014" w:rsidRDefault="00745014" w:rsidP="00FC6788">
      <w:pPr>
        <w:widowControl/>
        <w:autoSpaceDE w:val="0"/>
        <w:autoSpaceDN w:val="0"/>
        <w:adjustRightInd w:val="0"/>
        <w:jc w:val="center"/>
        <w:rPr>
          <w:b/>
          <w:bCs/>
          <w:sz w:val="22"/>
          <w:szCs w:val="24"/>
        </w:rPr>
      </w:pPr>
    </w:p>
    <w:p w14:paraId="3026C182" w14:textId="4603DFAE" w:rsidR="00FC6788" w:rsidRPr="00FC6788" w:rsidRDefault="00FC6788" w:rsidP="00FC6788">
      <w:pPr>
        <w:widowControl/>
        <w:autoSpaceDE w:val="0"/>
        <w:autoSpaceDN w:val="0"/>
        <w:adjustRightInd w:val="0"/>
        <w:jc w:val="center"/>
        <w:rPr>
          <w:b/>
          <w:bCs/>
          <w:sz w:val="22"/>
          <w:szCs w:val="24"/>
        </w:rPr>
      </w:pPr>
      <w:r w:rsidRPr="00FC6788">
        <w:rPr>
          <w:b/>
          <w:bCs/>
          <w:sz w:val="22"/>
          <w:szCs w:val="24"/>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2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2513"/>
        <w:gridCol w:w="709"/>
        <w:gridCol w:w="1276"/>
        <w:gridCol w:w="850"/>
        <w:gridCol w:w="992"/>
        <w:gridCol w:w="567"/>
        <w:gridCol w:w="993"/>
        <w:gridCol w:w="1315"/>
        <w:gridCol w:w="709"/>
      </w:tblGrid>
      <w:tr w:rsidR="00FC6788" w:rsidRPr="00FC6788" w14:paraId="43AE74C3" w14:textId="77777777" w:rsidTr="004A1BC6">
        <w:trPr>
          <w:trHeight w:val="1876"/>
        </w:trPr>
        <w:tc>
          <w:tcPr>
            <w:tcW w:w="323" w:type="dxa"/>
            <w:vMerge w:val="restart"/>
            <w:shd w:val="clear" w:color="auto" w:fill="auto"/>
            <w:vAlign w:val="center"/>
            <w:hideMark/>
          </w:tcPr>
          <w:p w14:paraId="2937ABCD" w14:textId="77777777" w:rsidR="00FC6788" w:rsidRPr="00FC6788" w:rsidRDefault="00FC6788" w:rsidP="00FC6788">
            <w:pPr>
              <w:widowControl/>
              <w:jc w:val="center"/>
              <w:rPr>
                <w:sz w:val="18"/>
                <w:szCs w:val="18"/>
              </w:rPr>
            </w:pPr>
            <w:r w:rsidRPr="00FC6788">
              <w:rPr>
                <w:sz w:val="18"/>
                <w:szCs w:val="18"/>
              </w:rPr>
              <w:t>№ п/п</w:t>
            </w:r>
          </w:p>
        </w:tc>
        <w:tc>
          <w:tcPr>
            <w:tcW w:w="2513" w:type="dxa"/>
            <w:vMerge w:val="restart"/>
            <w:shd w:val="clear" w:color="auto" w:fill="auto"/>
            <w:vAlign w:val="center"/>
            <w:hideMark/>
          </w:tcPr>
          <w:p w14:paraId="57C6AB9E" w14:textId="77777777" w:rsidR="00FC6788" w:rsidRPr="00FC6788" w:rsidRDefault="00FC6788" w:rsidP="00FC6788">
            <w:pPr>
              <w:widowControl/>
              <w:jc w:val="center"/>
              <w:rPr>
                <w:sz w:val="18"/>
                <w:szCs w:val="18"/>
              </w:rPr>
            </w:pPr>
            <w:r w:rsidRPr="00FC6788">
              <w:rPr>
                <w:sz w:val="18"/>
                <w:szCs w:val="18"/>
              </w:rPr>
              <w:t>Наименование регулируемой организации</w:t>
            </w:r>
          </w:p>
        </w:tc>
        <w:tc>
          <w:tcPr>
            <w:tcW w:w="709" w:type="dxa"/>
            <w:vMerge w:val="restart"/>
            <w:shd w:val="clear" w:color="auto" w:fill="auto"/>
            <w:noWrap/>
            <w:vAlign w:val="center"/>
            <w:hideMark/>
          </w:tcPr>
          <w:p w14:paraId="7BB2A58F" w14:textId="77777777" w:rsidR="00FC6788" w:rsidRPr="00FC6788" w:rsidRDefault="00FC6788" w:rsidP="00FC6788">
            <w:pPr>
              <w:widowControl/>
              <w:jc w:val="center"/>
              <w:rPr>
                <w:sz w:val="18"/>
                <w:szCs w:val="18"/>
              </w:rPr>
            </w:pPr>
            <w:r w:rsidRPr="00FC6788">
              <w:rPr>
                <w:sz w:val="18"/>
                <w:szCs w:val="18"/>
              </w:rPr>
              <w:t>Год</w:t>
            </w:r>
          </w:p>
        </w:tc>
        <w:tc>
          <w:tcPr>
            <w:tcW w:w="1276" w:type="dxa"/>
            <w:shd w:val="clear" w:color="auto" w:fill="auto"/>
            <w:vAlign w:val="center"/>
            <w:hideMark/>
          </w:tcPr>
          <w:p w14:paraId="0F866500" w14:textId="77777777" w:rsidR="00FC6788" w:rsidRPr="00FC6788" w:rsidRDefault="00FC6788" w:rsidP="00FC6788">
            <w:pPr>
              <w:widowControl/>
              <w:jc w:val="center"/>
              <w:rPr>
                <w:sz w:val="18"/>
                <w:szCs w:val="18"/>
              </w:rPr>
            </w:pPr>
            <w:r w:rsidRPr="00FC6788">
              <w:rPr>
                <w:sz w:val="18"/>
                <w:szCs w:val="18"/>
              </w:rPr>
              <w:t>Базовый уровень операционных расходов</w:t>
            </w:r>
          </w:p>
        </w:tc>
        <w:tc>
          <w:tcPr>
            <w:tcW w:w="850" w:type="dxa"/>
            <w:shd w:val="clear" w:color="auto" w:fill="auto"/>
            <w:vAlign w:val="center"/>
            <w:hideMark/>
          </w:tcPr>
          <w:p w14:paraId="31DD62D4" w14:textId="77777777" w:rsidR="00FC6788" w:rsidRPr="00FC6788" w:rsidRDefault="00FC6788" w:rsidP="00FC6788">
            <w:pPr>
              <w:widowControl/>
              <w:jc w:val="center"/>
              <w:rPr>
                <w:sz w:val="18"/>
                <w:szCs w:val="18"/>
              </w:rPr>
            </w:pPr>
            <w:r w:rsidRPr="00FC6788">
              <w:rPr>
                <w:sz w:val="18"/>
                <w:szCs w:val="18"/>
              </w:rPr>
              <w:t>Индекс эффективности операционных расходов</w:t>
            </w:r>
          </w:p>
        </w:tc>
        <w:tc>
          <w:tcPr>
            <w:tcW w:w="992" w:type="dxa"/>
            <w:shd w:val="clear" w:color="auto" w:fill="auto"/>
            <w:vAlign w:val="center"/>
            <w:hideMark/>
          </w:tcPr>
          <w:p w14:paraId="152530D7" w14:textId="77777777" w:rsidR="00FC6788" w:rsidRPr="00FC6788" w:rsidRDefault="00FC6788" w:rsidP="00FC6788">
            <w:pPr>
              <w:widowControl/>
              <w:jc w:val="center"/>
              <w:rPr>
                <w:sz w:val="18"/>
                <w:szCs w:val="18"/>
              </w:rPr>
            </w:pPr>
            <w:r w:rsidRPr="00FC6788">
              <w:rPr>
                <w:sz w:val="18"/>
                <w:szCs w:val="18"/>
              </w:rPr>
              <w:t>Нормативный уровень прибыли</w:t>
            </w:r>
          </w:p>
        </w:tc>
        <w:tc>
          <w:tcPr>
            <w:tcW w:w="567" w:type="dxa"/>
            <w:shd w:val="clear" w:color="auto" w:fill="auto"/>
            <w:vAlign w:val="center"/>
            <w:hideMark/>
          </w:tcPr>
          <w:p w14:paraId="4ECF6911" w14:textId="77777777" w:rsidR="00FC6788" w:rsidRPr="00FC6788" w:rsidRDefault="00FC6788" w:rsidP="00FC6788">
            <w:pPr>
              <w:widowControl/>
              <w:jc w:val="center"/>
              <w:rPr>
                <w:sz w:val="18"/>
                <w:szCs w:val="18"/>
              </w:rPr>
            </w:pPr>
            <w:r w:rsidRPr="00FC6788">
              <w:rPr>
                <w:sz w:val="18"/>
                <w:szCs w:val="18"/>
              </w:rPr>
              <w:t>Уровень надежности теплоснабжения</w:t>
            </w:r>
          </w:p>
        </w:tc>
        <w:tc>
          <w:tcPr>
            <w:tcW w:w="993" w:type="dxa"/>
            <w:vAlign w:val="center"/>
          </w:tcPr>
          <w:p w14:paraId="05FE9D87" w14:textId="77777777" w:rsidR="00FC6788" w:rsidRPr="00FC6788" w:rsidRDefault="00FC6788" w:rsidP="00FC6788">
            <w:pPr>
              <w:widowControl/>
              <w:jc w:val="center"/>
              <w:rPr>
                <w:sz w:val="18"/>
                <w:szCs w:val="18"/>
              </w:rPr>
            </w:pPr>
            <w:r w:rsidRPr="00FC6788">
              <w:rPr>
                <w:sz w:val="18"/>
                <w:szCs w:val="18"/>
              </w:rPr>
              <w:t>Показатели энергосбережения и энергетической эффективности</w:t>
            </w:r>
          </w:p>
        </w:tc>
        <w:tc>
          <w:tcPr>
            <w:tcW w:w="1315" w:type="dxa"/>
            <w:shd w:val="clear" w:color="auto" w:fill="auto"/>
            <w:vAlign w:val="center"/>
            <w:hideMark/>
          </w:tcPr>
          <w:p w14:paraId="13EDEA2F" w14:textId="77777777" w:rsidR="00FC6788" w:rsidRPr="00FC6788" w:rsidRDefault="00FC6788" w:rsidP="00FC6788">
            <w:pPr>
              <w:widowControl/>
              <w:jc w:val="center"/>
              <w:rPr>
                <w:sz w:val="18"/>
                <w:szCs w:val="18"/>
              </w:rPr>
            </w:pPr>
            <w:r w:rsidRPr="00FC6788">
              <w:rPr>
                <w:sz w:val="18"/>
                <w:szCs w:val="18"/>
              </w:rPr>
              <w:t>Реализация программ в области энергосбережения и повышения энергетической эффективности</w:t>
            </w:r>
          </w:p>
        </w:tc>
        <w:tc>
          <w:tcPr>
            <w:tcW w:w="709" w:type="dxa"/>
            <w:shd w:val="clear" w:color="auto" w:fill="auto"/>
            <w:vAlign w:val="center"/>
          </w:tcPr>
          <w:p w14:paraId="293DD203" w14:textId="77777777" w:rsidR="00FC6788" w:rsidRPr="00FC6788" w:rsidRDefault="00FC6788" w:rsidP="00FC6788">
            <w:pPr>
              <w:widowControl/>
              <w:jc w:val="center"/>
              <w:rPr>
                <w:sz w:val="18"/>
                <w:szCs w:val="18"/>
              </w:rPr>
            </w:pPr>
            <w:r w:rsidRPr="00FC6788">
              <w:rPr>
                <w:sz w:val="18"/>
                <w:szCs w:val="18"/>
              </w:rPr>
              <w:t>Динамика изменения расходов на топливо</w:t>
            </w:r>
          </w:p>
        </w:tc>
      </w:tr>
      <w:tr w:rsidR="00FC6788" w:rsidRPr="00FC6788" w14:paraId="45B1BB4B" w14:textId="77777777" w:rsidTr="004A1BC6">
        <w:trPr>
          <w:trHeight w:val="225"/>
        </w:trPr>
        <w:tc>
          <w:tcPr>
            <w:tcW w:w="323" w:type="dxa"/>
            <w:vMerge/>
            <w:vAlign w:val="center"/>
            <w:hideMark/>
          </w:tcPr>
          <w:p w14:paraId="16C2351C" w14:textId="77777777" w:rsidR="00FC6788" w:rsidRPr="00FC6788" w:rsidRDefault="00FC6788" w:rsidP="00FC6788">
            <w:pPr>
              <w:widowControl/>
              <w:rPr>
                <w:sz w:val="18"/>
                <w:szCs w:val="18"/>
              </w:rPr>
            </w:pPr>
          </w:p>
        </w:tc>
        <w:tc>
          <w:tcPr>
            <w:tcW w:w="2513" w:type="dxa"/>
            <w:vMerge/>
            <w:vAlign w:val="center"/>
            <w:hideMark/>
          </w:tcPr>
          <w:p w14:paraId="337C259A" w14:textId="77777777" w:rsidR="00FC6788" w:rsidRPr="00FC6788" w:rsidRDefault="00FC6788" w:rsidP="00FC6788">
            <w:pPr>
              <w:widowControl/>
              <w:rPr>
                <w:sz w:val="18"/>
                <w:szCs w:val="18"/>
              </w:rPr>
            </w:pPr>
          </w:p>
        </w:tc>
        <w:tc>
          <w:tcPr>
            <w:tcW w:w="709" w:type="dxa"/>
            <w:vMerge/>
            <w:vAlign w:val="center"/>
            <w:hideMark/>
          </w:tcPr>
          <w:p w14:paraId="3CBB41CA" w14:textId="77777777" w:rsidR="00FC6788" w:rsidRPr="00FC6788" w:rsidRDefault="00FC6788" w:rsidP="00FC6788">
            <w:pPr>
              <w:widowControl/>
              <w:rPr>
                <w:sz w:val="18"/>
                <w:szCs w:val="18"/>
              </w:rPr>
            </w:pPr>
          </w:p>
        </w:tc>
        <w:tc>
          <w:tcPr>
            <w:tcW w:w="1276" w:type="dxa"/>
            <w:shd w:val="clear" w:color="auto" w:fill="auto"/>
            <w:noWrap/>
            <w:vAlign w:val="center"/>
            <w:hideMark/>
          </w:tcPr>
          <w:p w14:paraId="76D7A8BD" w14:textId="77777777" w:rsidR="00FC6788" w:rsidRPr="00FC6788" w:rsidRDefault="00FC6788" w:rsidP="00FC6788">
            <w:pPr>
              <w:widowControl/>
              <w:jc w:val="center"/>
              <w:rPr>
                <w:sz w:val="18"/>
                <w:szCs w:val="18"/>
              </w:rPr>
            </w:pPr>
            <w:r w:rsidRPr="00FC6788">
              <w:rPr>
                <w:sz w:val="18"/>
                <w:szCs w:val="18"/>
              </w:rPr>
              <w:t>тыс. руб.</w:t>
            </w:r>
          </w:p>
        </w:tc>
        <w:tc>
          <w:tcPr>
            <w:tcW w:w="850" w:type="dxa"/>
            <w:shd w:val="clear" w:color="auto" w:fill="auto"/>
            <w:noWrap/>
            <w:vAlign w:val="center"/>
            <w:hideMark/>
          </w:tcPr>
          <w:p w14:paraId="4A714A01" w14:textId="77777777" w:rsidR="00FC6788" w:rsidRPr="00FC6788" w:rsidRDefault="00FC6788" w:rsidP="00FC6788">
            <w:pPr>
              <w:widowControl/>
              <w:jc w:val="center"/>
              <w:rPr>
                <w:sz w:val="18"/>
                <w:szCs w:val="18"/>
              </w:rPr>
            </w:pPr>
            <w:r w:rsidRPr="00FC6788">
              <w:rPr>
                <w:sz w:val="18"/>
                <w:szCs w:val="18"/>
              </w:rPr>
              <w:t>%</w:t>
            </w:r>
          </w:p>
        </w:tc>
        <w:tc>
          <w:tcPr>
            <w:tcW w:w="992" w:type="dxa"/>
            <w:shd w:val="clear" w:color="auto" w:fill="auto"/>
            <w:noWrap/>
            <w:vAlign w:val="center"/>
            <w:hideMark/>
          </w:tcPr>
          <w:p w14:paraId="7730DF34" w14:textId="77777777" w:rsidR="00FC6788" w:rsidRPr="00FC6788" w:rsidRDefault="00FC6788" w:rsidP="00FC6788">
            <w:pPr>
              <w:widowControl/>
              <w:jc w:val="center"/>
              <w:rPr>
                <w:sz w:val="18"/>
                <w:szCs w:val="18"/>
              </w:rPr>
            </w:pPr>
            <w:r w:rsidRPr="00FC6788">
              <w:rPr>
                <w:sz w:val="18"/>
                <w:szCs w:val="18"/>
              </w:rPr>
              <w:t>%</w:t>
            </w:r>
          </w:p>
        </w:tc>
        <w:tc>
          <w:tcPr>
            <w:tcW w:w="567" w:type="dxa"/>
            <w:shd w:val="clear" w:color="auto" w:fill="auto"/>
            <w:noWrap/>
            <w:vAlign w:val="center"/>
            <w:hideMark/>
          </w:tcPr>
          <w:p w14:paraId="28EFBBBD" w14:textId="77777777" w:rsidR="00FC6788" w:rsidRPr="00FC6788" w:rsidRDefault="00FC6788" w:rsidP="00FC6788">
            <w:pPr>
              <w:widowControl/>
              <w:jc w:val="center"/>
              <w:rPr>
                <w:sz w:val="18"/>
                <w:szCs w:val="18"/>
              </w:rPr>
            </w:pPr>
          </w:p>
        </w:tc>
        <w:tc>
          <w:tcPr>
            <w:tcW w:w="993" w:type="dxa"/>
            <w:vAlign w:val="center"/>
          </w:tcPr>
          <w:p w14:paraId="1002003B" w14:textId="77777777" w:rsidR="00FC6788" w:rsidRPr="00FC6788" w:rsidRDefault="00FC6788" w:rsidP="00FC6788">
            <w:pPr>
              <w:widowControl/>
              <w:jc w:val="center"/>
              <w:rPr>
                <w:sz w:val="18"/>
                <w:szCs w:val="18"/>
              </w:rPr>
            </w:pPr>
          </w:p>
        </w:tc>
        <w:tc>
          <w:tcPr>
            <w:tcW w:w="1315" w:type="dxa"/>
            <w:shd w:val="clear" w:color="auto" w:fill="auto"/>
            <w:noWrap/>
            <w:vAlign w:val="center"/>
            <w:hideMark/>
          </w:tcPr>
          <w:p w14:paraId="37CF7E3F" w14:textId="77777777" w:rsidR="00FC6788" w:rsidRPr="00FC6788" w:rsidRDefault="00FC6788" w:rsidP="00FC6788">
            <w:pPr>
              <w:widowControl/>
              <w:jc w:val="center"/>
              <w:rPr>
                <w:sz w:val="18"/>
                <w:szCs w:val="18"/>
              </w:rPr>
            </w:pPr>
          </w:p>
        </w:tc>
        <w:tc>
          <w:tcPr>
            <w:tcW w:w="709" w:type="dxa"/>
            <w:vAlign w:val="center"/>
          </w:tcPr>
          <w:p w14:paraId="2E2B142D" w14:textId="77777777" w:rsidR="00FC6788" w:rsidRPr="00FC6788" w:rsidRDefault="00FC6788" w:rsidP="00FC6788">
            <w:pPr>
              <w:widowControl/>
              <w:jc w:val="center"/>
              <w:rPr>
                <w:sz w:val="18"/>
                <w:szCs w:val="18"/>
              </w:rPr>
            </w:pPr>
          </w:p>
        </w:tc>
      </w:tr>
      <w:tr w:rsidR="00FC6788" w:rsidRPr="00FC6788" w14:paraId="7B1A488F" w14:textId="77777777" w:rsidTr="004A1BC6">
        <w:trPr>
          <w:trHeight w:val="225"/>
        </w:trPr>
        <w:tc>
          <w:tcPr>
            <w:tcW w:w="10247" w:type="dxa"/>
            <w:gridSpan w:val="10"/>
            <w:vAlign w:val="center"/>
          </w:tcPr>
          <w:p w14:paraId="4E6B07E2" w14:textId="77777777" w:rsidR="00FC6788" w:rsidRPr="00FC6788" w:rsidRDefault="00FC6788" w:rsidP="00FC6788">
            <w:pPr>
              <w:widowControl/>
              <w:jc w:val="center"/>
              <w:rPr>
                <w:sz w:val="18"/>
                <w:szCs w:val="18"/>
              </w:rPr>
            </w:pPr>
            <w:r w:rsidRPr="00FC6788">
              <w:rPr>
                <w:sz w:val="18"/>
                <w:szCs w:val="18"/>
              </w:rPr>
              <w:t>Производство и передача тепловой энергии</w:t>
            </w:r>
          </w:p>
        </w:tc>
      </w:tr>
      <w:tr w:rsidR="00FC6788" w:rsidRPr="00FC6788" w14:paraId="75D3C9E0" w14:textId="77777777" w:rsidTr="004A1BC6">
        <w:trPr>
          <w:trHeight w:hRule="exact" w:val="340"/>
        </w:trPr>
        <w:tc>
          <w:tcPr>
            <w:tcW w:w="323" w:type="dxa"/>
            <w:vMerge w:val="restart"/>
            <w:shd w:val="clear" w:color="auto" w:fill="auto"/>
            <w:noWrap/>
            <w:vAlign w:val="center"/>
            <w:hideMark/>
          </w:tcPr>
          <w:p w14:paraId="3A5E7F86" w14:textId="77777777" w:rsidR="00FC6788" w:rsidRPr="00FC6788" w:rsidRDefault="00FC6788" w:rsidP="00FC6788">
            <w:pPr>
              <w:widowControl/>
              <w:jc w:val="center"/>
              <w:rPr>
                <w:sz w:val="18"/>
                <w:szCs w:val="18"/>
              </w:rPr>
            </w:pPr>
            <w:r w:rsidRPr="00FC6788">
              <w:rPr>
                <w:sz w:val="18"/>
                <w:szCs w:val="18"/>
              </w:rPr>
              <w:t>1.</w:t>
            </w:r>
          </w:p>
        </w:tc>
        <w:tc>
          <w:tcPr>
            <w:tcW w:w="2513" w:type="dxa"/>
            <w:vMerge w:val="restart"/>
            <w:shd w:val="clear" w:color="auto" w:fill="auto"/>
            <w:vAlign w:val="center"/>
            <w:hideMark/>
          </w:tcPr>
          <w:p w14:paraId="564F0EF8" w14:textId="77777777" w:rsidR="00FC6788" w:rsidRPr="00FC6788" w:rsidRDefault="00FC6788" w:rsidP="00FC6788">
            <w:pPr>
              <w:widowControl/>
              <w:autoSpaceDE w:val="0"/>
              <w:autoSpaceDN w:val="0"/>
              <w:adjustRightInd w:val="0"/>
              <w:rPr>
                <w:color w:val="000000"/>
              </w:rPr>
            </w:pPr>
            <w:r w:rsidRPr="00FC6788">
              <w:rPr>
                <w:bCs/>
                <w:color w:val="000000"/>
              </w:rPr>
              <w:t>МУП «ЖКХ Шуйского муниципального района», котельная д. </w:t>
            </w:r>
            <w:proofErr w:type="spellStart"/>
            <w:r w:rsidRPr="00FC6788">
              <w:rPr>
                <w:bCs/>
                <w:color w:val="000000"/>
              </w:rPr>
              <w:t>Клещевка</w:t>
            </w:r>
            <w:proofErr w:type="spellEnd"/>
            <w:r w:rsidRPr="00FC6788">
              <w:rPr>
                <w:bCs/>
                <w:color w:val="000000"/>
              </w:rPr>
              <w:t xml:space="preserve"> </w:t>
            </w:r>
            <w:proofErr w:type="spellStart"/>
            <w:r w:rsidRPr="00FC6788">
              <w:rPr>
                <w:bCs/>
                <w:color w:val="000000"/>
              </w:rPr>
              <w:t>Остаповского</w:t>
            </w:r>
            <w:proofErr w:type="spellEnd"/>
            <w:r w:rsidRPr="00FC6788">
              <w:rPr>
                <w:bCs/>
                <w:color w:val="000000"/>
              </w:rPr>
              <w:t xml:space="preserve"> сельского поселения</w:t>
            </w:r>
          </w:p>
        </w:tc>
        <w:tc>
          <w:tcPr>
            <w:tcW w:w="709" w:type="dxa"/>
            <w:shd w:val="clear" w:color="auto" w:fill="auto"/>
            <w:noWrap/>
            <w:vAlign w:val="center"/>
            <w:hideMark/>
          </w:tcPr>
          <w:p w14:paraId="31FE3163" w14:textId="77777777" w:rsidR="00FC6788" w:rsidRPr="00FC6788" w:rsidRDefault="00FC6788" w:rsidP="00FC6788">
            <w:pPr>
              <w:jc w:val="center"/>
            </w:pPr>
            <w:r w:rsidRPr="00FC6788">
              <w:t>2024</w:t>
            </w:r>
          </w:p>
        </w:tc>
        <w:tc>
          <w:tcPr>
            <w:tcW w:w="1276" w:type="dxa"/>
            <w:shd w:val="clear" w:color="auto" w:fill="auto"/>
            <w:noWrap/>
            <w:vAlign w:val="center"/>
            <w:hideMark/>
          </w:tcPr>
          <w:p w14:paraId="7FB96F03" w14:textId="77777777" w:rsidR="00FC6788" w:rsidRPr="00FC6788" w:rsidRDefault="00FC6788" w:rsidP="00FC6788">
            <w:pPr>
              <w:jc w:val="center"/>
              <w:rPr>
                <w:bCs/>
              </w:rPr>
            </w:pPr>
            <w:r w:rsidRPr="00FC6788">
              <w:rPr>
                <w:bCs/>
              </w:rPr>
              <w:t>1 708,683</w:t>
            </w:r>
          </w:p>
        </w:tc>
        <w:tc>
          <w:tcPr>
            <w:tcW w:w="850" w:type="dxa"/>
            <w:shd w:val="clear" w:color="auto" w:fill="auto"/>
            <w:noWrap/>
            <w:vAlign w:val="center"/>
            <w:hideMark/>
          </w:tcPr>
          <w:p w14:paraId="07E4D44F"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70B184E2"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6543B60E" w14:textId="77777777" w:rsidR="00FC6788" w:rsidRPr="00FC6788" w:rsidRDefault="00FC6788" w:rsidP="00FC6788">
            <w:pPr>
              <w:widowControl/>
              <w:jc w:val="center"/>
            </w:pPr>
            <w:r w:rsidRPr="00FC6788">
              <w:t>X</w:t>
            </w:r>
          </w:p>
        </w:tc>
        <w:tc>
          <w:tcPr>
            <w:tcW w:w="993" w:type="dxa"/>
            <w:vAlign w:val="center"/>
          </w:tcPr>
          <w:p w14:paraId="71AC1CE9"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72DE1113" w14:textId="77777777" w:rsidR="00FC6788" w:rsidRPr="00FC6788" w:rsidRDefault="00FC6788" w:rsidP="00FC6788">
            <w:pPr>
              <w:widowControl/>
              <w:jc w:val="center"/>
            </w:pPr>
            <w:r w:rsidRPr="00FC6788">
              <w:t>X</w:t>
            </w:r>
          </w:p>
        </w:tc>
        <w:tc>
          <w:tcPr>
            <w:tcW w:w="709" w:type="dxa"/>
            <w:vAlign w:val="center"/>
          </w:tcPr>
          <w:p w14:paraId="4C41FE9D" w14:textId="77777777" w:rsidR="00FC6788" w:rsidRPr="00FC6788" w:rsidRDefault="00FC6788" w:rsidP="00FC6788">
            <w:pPr>
              <w:widowControl/>
              <w:jc w:val="center"/>
            </w:pPr>
            <w:r w:rsidRPr="00FC6788">
              <w:t>X</w:t>
            </w:r>
          </w:p>
          <w:p w14:paraId="1AD1987E" w14:textId="77777777" w:rsidR="00FC6788" w:rsidRPr="00FC6788" w:rsidRDefault="00FC6788" w:rsidP="00FC6788">
            <w:pPr>
              <w:widowControl/>
              <w:jc w:val="center"/>
            </w:pPr>
          </w:p>
        </w:tc>
      </w:tr>
      <w:tr w:rsidR="00FC6788" w:rsidRPr="00FC6788" w14:paraId="09E87EE1" w14:textId="77777777" w:rsidTr="004A1BC6">
        <w:trPr>
          <w:trHeight w:hRule="exact" w:val="340"/>
        </w:trPr>
        <w:tc>
          <w:tcPr>
            <w:tcW w:w="323" w:type="dxa"/>
            <w:vMerge/>
            <w:shd w:val="clear" w:color="auto" w:fill="auto"/>
            <w:vAlign w:val="center"/>
            <w:hideMark/>
          </w:tcPr>
          <w:p w14:paraId="58F487BE"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3808571F" w14:textId="77777777" w:rsidR="00FC6788" w:rsidRPr="00FC6788" w:rsidRDefault="00FC6788" w:rsidP="00FC6788">
            <w:pPr>
              <w:widowControl/>
              <w:rPr>
                <w:sz w:val="18"/>
                <w:szCs w:val="18"/>
              </w:rPr>
            </w:pPr>
          </w:p>
        </w:tc>
        <w:tc>
          <w:tcPr>
            <w:tcW w:w="709" w:type="dxa"/>
            <w:shd w:val="clear" w:color="auto" w:fill="auto"/>
            <w:noWrap/>
            <w:vAlign w:val="center"/>
            <w:hideMark/>
          </w:tcPr>
          <w:p w14:paraId="33030499" w14:textId="77777777" w:rsidR="00FC6788" w:rsidRPr="00FC6788" w:rsidRDefault="00FC6788" w:rsidP="00FC6788">
            <w:pPr>
              <w:jc w:val="center"/>
            </w:pPr>
            <w:r w:rsidRPr="00FC6788">
              <w:t>2025</w:t>
            </w:r>
          </w:p>
        </w:tc>
        <w:tc>
          <w:tcPr>
            <w:tcW w:w="1276" w:type="dxa"/>
            <w:shd w:val="clear" w:color="auto" w:fill="auto"/>
            <w:noWrap/>
            <w:vAlign w:val="center"/>
            <w:hideMark/>
          </w:tcPr>
          <w:p w14:paraId="15D42E3D"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07FE86AC"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4A8123EA"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574BA106" w14:textId="77777777" w:rsidR="00FC6788" w:rsidRPr="00FC6788" w:rsidRDefault="00FC6788" w:rsidP="00FC6788">
            <w:pPr>
              <w:widowControl/>
              <w:jc w:val="center"/>
            </w:pPr>
            <w:r w:rsidRPr="00FC6788">
              <w:t>X</w:t>
            </w:r>
          </w:p>
        </w:tc>
        <w:tc>
          <w:tcPr>
            <w:tcW w:w="993" w:type="dxa"/>
            <w:vAlign w:val="center"/>
          </w:tcPr>
          <w:p w14:paraId="0B6D34EE"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77944874" w14:textId="77777777" w:rsidR="00FC6788" w:rsidRPr="00FC6788" w:rsidRDefault="00FC6788" w:rsidP="00FC6788">
            <w:pPr>
              <w:widowControl/>
              <w:jc w:val="center"/>
            </w:pPr>
            <w:r w:rsidRPr="00FC6788">
              <w:t>X</w:t>
            </w:r>
          </w:p>
        </w:tc>
        <w:tc>
          <w:tcPr>
            <w:tcW w:w="709" w:type="dxa"/>
            <w:vAlign w:val="center"/>
          </w:tcPr>
          <w:p w14:paraId="0EAC7A9D" w14:textId="77777777" w:rsidR="00FC6788" w:rsidRPr="00FC6788" w:rsidRDefault="00FC6788" w:rsidP="00FC6788">
            <w:pPr>
              <w:widowControl/>
              <w:jc w:val="center"/>
            </w:pPr>
            <w:r w:rsidRPr="00FC6788">
              <w:t>X</w:t>
            </w:r>
          </w:p>
        </w:tc>
      </w:tr>
      <w:tr w:rsidR="00FC6788" w:rsidRPr="00FC6788" w14:paraId="0DE5FBF3" w14:textId="77777777" w:rsidTr="004A1BC6">
        <w:trPr>
          <w:trHeight w:hRule="exact" w:val="340"/>
        </w:trPr>
        <w:tc>
          <w:tcPr>
            <w:tcW w:w="323" w:type="dxa"/>
            <w:vMerge/>
            <w:shd w:val="clear" w:color="auto" w:fill="auto"/>
            <w:vAlign w:val="center"/>
          </w:tcPr>
          <w:p w14:paraId="375826CD"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4BD54EA1" w14:textId="77777777" w:rsidR="00FC6788" w:rsidRPr="00FC6788" w:rsidRDefault="00FC6788" w:rsidP="00FC6788">
            <w:pPr>
              <w:widowControl/>
              <w:rPr>
                <w:sz w:val="18"/>
                <w:szCs w:val="18"/>
              </w:rPr>
            </w:pPr>
          </w:p>
        </w:tc>
        <w:tc>
          <w:tcPr>
            <w:tcW w:w="709" w:type="dxa"/>
            <w:shd w:val="clear" w:color="auto" w:fill="auto"/>
            <w:noWrap/>
            <w:vAlign w:val="center"/>
          </w:tcPr>
          <w:p w14:paraId="51364D41" w14:textId="77777777" w:rsidR="00FC6788" w:rsidRPr="00FC6788" w:rsidRDefault="00FC6788" w:rsidP="00FC6788">
            <w:pPr>
              <w:jc w:val="center"/>
            </w:pPr>
            <w:r w:rsidRPr="00FC6788">
              <w:t>2026</w:t>
            </w:r>
          </w:p>
        </w:tc>
        <w:tc>
          <w:tcPr>
            <w:tcW w:w="1276" w:type="dxa"/>
            <w:shd w:val="clear" w:color="auto" w:fill="auto"/>
            <w:noWrap/>
            <w:vAlign w:val="center"/>
          </w:tcPr>
          <w:p w14:paraId="2B3E9D7E" w14:textId="77777777" w:rsidR="00FC6788" w:rsidRPr="00FC6788" w:rsidRDefault="00FC6788" w:rsidP="00FC6788">
            <w:pPr>
              <w:widowControl/>
              <w:jc w:val="center"/>
            </w:pPr>
            <w:r w:rsidRPr="00FC6788">
              <w:t>X</w:t>
            </w:r>
          </w:p>
        </w:tc>
        <w:tc>
          <w:tcPr>
            <w:tcW w:w="850" w:type="dxa"/>
            <w:shd w:val="clear" w:color="auto" w:fill="auto"/>
            <w:noWrap/>
            <w:vAlign w:val="center"/>
          </w:tcPr>
          <w:p w14:paraId="1C2CAD50" w14:textId="77777777" w:rsidR="00FC6788" w:rsidRPr="00FC6788" w:rsidRDefault="00FC6788" w:rsidP="00FC6788">
            <w:pPr>
              <w:widowControl/>
              <w:jc w:val="center"/>
            </w:pPr>
            <w:r w:rsidRPr="00FC6788">
              <w:t>1,0</w:t>
            </w:r>
          </w:p>
        </w:tc>
        <w:tc>
          <w:tcPr>
            <w:tcW w:w="992" w:type="dxa"/>
            <w:shd w:val="clear" w:color="auto" w:fill="auto"/>
            <w:noWrap/>
            <w:vAlign w:val="center"/>
          </w:tcPr>
          <w:p w14:paraId="790194ED"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4CBB3126" w14:textId="77777777" w:rsidR="00FC6788" w:rsidRPr="00FC6788" w:rsidRDefault="00FC6788" w:rsidP="00FC6788">
            <w:pPr>
              <w:widowControl/>
              <w:jc w:val="center"/>
            </w:pPr>
            <w:r w:rsidRPr="00FC6788">
              <w:t>X</w:t>
            </w:r>
          </w:p>
        </w:tc>
        <w:tc>
          <w:tcPr>
            <w:tcW w:w="993" w:type="dxa"/>
            <w:vAlign w:val="center"/>
          </w:tcPr>
          <w:p w14:paraId="44594BC2" w14:textId="77777777" w:rsidR="00FC6788" w:rsidRPr="00FC6788" w:rsidRDefault="00FC6788" w:rsidP="00FC6788">
            <w:pPr>
              <w:widowControl/>
              <w:jc w:val="center"/>
            </w:pPr>
            <w:r w:rsidRPr="00FC6788">
              <w:t>X</w:t>
            </w:r>
          </w:p>
        </w:tc>
        <w:tc>
          <w:tcPr>
            <w:tcW w:w="1315" w:type="dxa"/>
            <w:shd w:val="clear" w:color="auto" w:fill="auto"/>
            <w:noWrap/>
            <w:vAlign w:val="center"/>
          </w:tcPr>
          <w:p w14:paraId="30BC19DC" w14:textId="77777777" w:rsidR="00FC6788" w:rsidRPr="00FC6788" w:rsidRDefault="00FC6788" w:rsidP="00FC6788">
            <w:pPr>
              <w:widowControl/>
              <w:jc w:val="center"/>
            </w:pPr>
            <w:r w:rsidRPr="00FC6788">
              <w:t>X</w:t>
            </w:r>
          </w:p>
        </w:tc>
        <w:tc>
          <w:tcPr>
            <w:tcW w:w="709" w:type="dxa"/>
            <w:vAlign w:val="center"/>
          </w:tcPr>
          <w:p w14:paraId="3B38D23B" w14:textId="77777777" w:rsidR="00FC6788" w:rsidRPr="00FC6788" w:rsidRDefault="00FC6788" w:rsidP="00FC6788">
            <w:pPr>
              <w:widowControl/>
              <w:jc w:val="center"/>
            </w:pPr>
            <w:r w:rsidRPr="00FC6788">
              <w:t>X</w:t>
            </w:r>
          </w:p>
        </w:tc>
      </w:tr>
      <w:tr w:rsidR="00FC6788" w:rsidRPr="00FC6788" w14:paraId="12201254" w14:textId="77777777" w:rsidTr="004A1BC6">
        <w:trPr>
          <w:trHeight w:hRule="exact" w:val="340"/>
        </w:trPr>
        <w:tc>
          <w:tcPr>
            <w:tcW w:w="323" w:type="dxa"/>
            <w:vMerge/>
            <w:shd w:val="clear" w:color="auto" w:fill="auto"/>
            <w:vAlign w:val="center"/>
          </w:tcPr>
          <w:p w14:paraId="4AFF5CF0"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419D3DDA" w14:textId="77777777" w:rsidR="00FC6788" w:rsidRPr="00FC6788" w:rsidRDefault="00FC6788" w:rsidP="00FC6788">
            <w:pPr>
              <w:widowControl/>
              <w:rPr>
                <w:sz w:val="18"/>
                <w:szCs w:val="18"/>
              </w:rPr>
            </w:pPr>
          </w:p>
        </w:tc>
        <w:tc>
          <w:tcPr>
            <w:tcW w:w="709" w:type="dxa"/>
            <w:shd w:val="clear" w:color="auto" w:fill="auto"/>
            <w:noWrap/>
            <w:vAlign w:val="center"/>
          </w:tcPr>
          <w:p w14:paraId="485AA5CB" w14:textId="77777777" w:rsidR="00FC6788" w:rsidRPr="00FC6788" w:rsidRDefault="00FC6788" w:rsidP="00FC6788">
            <w:pPr>
              <w:jc w:val="center"/>
            </w:pPr>
            <w:r w:rsidRPr="00FC6788">
              <w:t>2027</w:t>
            </w:r>
          </w:p>
        </w:tc>
        <w:tc>
          <w:tcPr>
            <w:tcW w:w="1276" w:type="dxa"/>
            <w:shd w:val="clear" w:color="auto" w:fill="auto"/>
            <w:noWrap/>
            <w:vAlign w:val="center"/>
          </w:tcPr>
          <w:p w14:paraId="58972F2B" w14:textId="77777777" w:rsidR="00FC6788" w:rsidRPr="00FC6788" w:rsidRDefault="00FC6788" w:rsidP="00FC6788">
            <w:pPr>
              <w:widowControl/>
              <w:jc w:val="center"/>
            </w:pPr>
            <w:r w:rsidRPr="00FC6788">
              <w:t>X</w:t>
            </w:r>
          </w:p>
        </w:tc>
        <w:tc>
          <w:tcPr>
            <w:tcW w:w="850" w:type="dxa"/>
            <w:shd w:val="clear" w:color="auto" w:fill="auto"/>
            <w:noWrap/>
            <w:vAlign w:val="center"/>
          </w:tcPr>
          <w:p w14:paraId="3AF956F8" w14:textId="77777777" w:rsidR="00FC6788" w:rsidRPr="00FC6788" w:rsidRDefault="00FC6788" w:rsidP="00FC6788">
            <w:pPr>
              <w:widowControl/>
              <w:jc w:val="center"/>
            </w:pPr>
            <w:r w:rsidRPr="00FC6788">
              <w:t>1,0</w:t>
            </w:r>
          </w:p>
        </w:tc>
        <w:tc>
          <w:tcPr>
            <w:tcW w:w="992" w:type="dxa"/>
            <w:shd w:val="clear" w:color="auto" w:fill="auto"/>
            <w:noWrap/>
            <w:vAlign w:val="center"/>
          </w:tcPr>
          <w:p w14:paraId="0A8A337A"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72E57874" w14:textId="77777777" w:rsidR="00FC6788" w:rsidRPr="00FC6788" w:rsidRDefault="00FC6788" w:rsidP="00FC6788">
            <w:pPr>
              <w:widowControl/>
              <w:jc w:val="center"/>
            </w:pPr>
            <w:r w:rsidRPr="00FC6788">
              <w:t>X</w:t>
            </w:r>
          </w:p>
        </w:tc>
        <w:tc>
          <w:tcPr>
            <w:tcW w:w="993" w:type="dxa"/>
            <w:vAlign w:val="center"/>
          </w:tcPr>
          <w:p w14:paraId="684AEFA0" w14:textId="77777777" w:rsidR="00FC6788" w:rsidRPr="00FC6788" w:rsidRDefault="00FC6788" w:rsidP="00FC6788">
            <w:pPr>
              <w:widowControl/>
              <w:jc w:val="center"/>
            </w:pPr>
            <w:r w:rsidRPr="00FC6788">
              <w:t>X</w:t>
            </w:r>
          </w:p>
        </w:tc>
        <w:tc>
          <w:tcPr>
            <w:tcW w:w="1315" w:type="dxa"/>
            <w:shd w:val="clear" w:color="auto" w:fill="auto"/>
            <w:noWrap/>
            <w:vAlign w:val="center"/>
          </w:tcPr>
          <w:p w14:paraId="1DD7C623" w14:textId="77777777" w:rsidR="00FC6788" w:rsidRPr="00FC6788" w:rsidRDefault="00FC6788" w:rsidP="00FC6788">
            <w:pPr>
              <w:widowControl/>
              <w:jc w:val="center"/>
            </w:pPr>
            <w:r w:rsidRPr="00FC6788">
              <w:t>X</w:t>
            </w:r>
          </w:p>
        </w:tc>
        <w:tc>
          <w:tcPr>
            <w:tcW w:w="709" w:type="dxa"/>
            <w:vAlign w:val="center"/>
          </w:tcPr>
          <w:p w14:paraId="79D8ED99" w14:textId="77777777" w:rsidR="00FC6788" w:rsidRPr="00FC6788" w:rsidRDefault="00FC6788" w:rsidP="00FC6788">
            <w:pPr>
              <w:widowControl/>
              <w:jc w:val="center"/>
            </w:pPr>
            <w:r w:rsidRPr="00FC6788">
              <w:t>X</w:t>
            </w:r>
          </w:p>
        </w:tc>
      </w:tr>
      <w:tr w:rsidR="00FC6788" w:rsidRPr="00FC6788" w14:paraId="4204873B" w14:textId="77777777" w:rsidTr="004A1BC6">
        <w:trPr>
          <w:trHeight w:hRule="exact" w:val="340"/>
        </w:trPr>
        <w:tc>
          <w:tcPr>
            <w:tcW w:w="323" w:type="dxa"/>
            <w:vMerge/>
            <w:shd w:val="clear" w:color="auto" w:fill="auto"/>
            <w:vAlign w:val="center"/>
            <w:hideMark/>
          </w:tcPr>
          <w:p w14:paraId="736BCAD9"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0951D8BA" w14:textId="77777777" w:rsidR="00FC6788" w:rsidRPr="00FC6788" w:rsidRDefault="00FC6788" w:rsidP="00FC6788">
            <w:pPr>
              <w:widowControl/>
              <w:rPr>
                <w:sz w:val="18"/>
                <w:szCs w:val="18"/>
              </w:rPr>
            </w:pPr>
          </w:p>
        </w:tc>
        <w:tc>
          <w:tcPr>
            <w:tcW w:w="709" w:type="dxa"/>
            <w:shd w:val="clear" w:color="auto" w:fill="auto"/>
            <w:noWrap/>
            <w:vAlign w:val="center"/>
            <w:hideMark/>
          </w:tcPr>
          <w:p w14:paraId="23F40EA5" w14:textId="77777777" w:rsidR="00FC6788" w:rsidRPr="00FC6788" w:rsidRDefault="00FC6788" w:rsidP="00FC6788">
            <w:pPr>
              <w:jc w:val="center"/>
            </w:pPr>
            <w:r w:rsidRPr="00FC6788">
              <w:t>2028</w:t>
            </w:r>
          </w:p>
        </w:tc>
        <w:tc>
          <w:tcPr>
            <w:tcW w:w="1276" w:type="dxa"/>
            <w:shd w:val="clear" w:color="auto" w:fill="auto"/>
            <w:noWrap/>
            <w:vAlign w:val="center"/>
            <w:hideMark/>
          </w:tcPr>
          <w:p w14:paraId="64E296D2"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63C0F00C"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7BC5DC90"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70AB8934" w14:textId="77777777" w:rsidR="00FC6788" w:rsidRPr="00FC6788" w:rsidRDefault="00FC6788" w:rsidP="00FC6788">
            <w:pPr>
              <w:widowControl/>
              <w:jc w:val="center"/>
            </w:pPr>
            <w:r w:rsidRPr="00FC6788">
              <w:t>X</w:t>
            </w:r>
          </w:p>
        </w:tc>
        <w:tc>
          <w:tcPr>
            <w:tcW w:w="993" w:type="dxa"/>
            <w:vAlign w:val="center"/>
          </w:tcPr>
          <w:p w14:paraId="7FBB8AB2"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58C4C3C7" w14:textId="77777777" w:rsidR="00FC6788" w:rsidRPr="00FC6788" w:rsidRDefault="00FC6788" w:rsidP="00FC6788">
            <w:pPr>
              <w:widowControl/>
              <w:jc w:val="center"/>
            </w:pPr>
            <w:r w:rsidRPr="00FC6788">
              <w:t>X</w:t>
            </w:r>
          </w:p>
        </w:tc>
        <w:tc>
          <w:tcPr>
            <w:tcW w:w="709" w:type="dxa"/>
            <w:vAlign w:val="center"/>
          </w:tcPr>
          <w:p w14:paraId="0F977F8A" w14:textId="77777777" w:rsidR="00FC6788" w:rsidRPr="00FC6788" w:rsidRDefault="00FC6788" w:rsidP="00FC6788">
            <w:pPr>
              <w:widowControl/>
              <w:jc w:val="center"/>
            </w:pPr>
            <w:r w:rsidRPr="00FC6788">
              <w:t>X</w:t>
            </w:r>
          </w:p>
        </w:tc>
      </w:tr>
      <w:tr w:rsidR="00FC6788" w:rsidRPr="00FC6788" w14:paraId="2672B001" w14:textId="77777777" w:rsidTr="004A1BC6">
        <w:trPr>
          <w:trHeight w:hRule="exact" w:val="340"/>
        </w:trPr>
        <w:tc>
          <w:tcPr>
            <w:tcW w:w="323" w:type="dxa"/>
            <w:vMerge w:val="restart"/>
            <w:shd w:val="clear" w:color="auto" w:fill="auto"/>
            <w:noWrap/>
            <w:vAlign w:val="center"/>
            <w:hideMark/>
          </w:tcPr>
          <w:p w14:paraId="42C4C1D1" w14:textId="77777777" w:rsidR="00FC6788" w:rsidRPr="00FC6788" w:rsidRDefault="00FC6788" w:rsidP="00FC6788">
            <w:pPr>
              <w:widowControl/>
              <w:jc w:val="center"/>
              <w:rPr>
                <w:sz w:val="18"/>
                <w:szCs w:val="18"/>
              </w:rPr>
            </w:pPr>
            <w:r w:rsidRPr="00FC6788">
              <w:rPr>
                <w:sz w:val="18"/>
                <w:szCs w:val="18"/>
              </w:rPr>
              <w:t>2.</w:t>
            </w:r>
          </w:p>
        </w:tc>
        <w:tc>
          <w:tcPr>
            <w:tcW w:w="2513" w:type="dxa"/>
            <w:vMerge w:val="restart"/>
            <w:shd w:val="clear" w:color="auto" w:fill="auto"/>
            <w:vAlign w:val="center"/>
            <w:hideMark/>
          </w:tcPr>
          <w:p w14:paraId="114C5189" w14:textId="77777777" w:rsidR="00FC6788" w:rsidRPr="00FC6788" w:rsidRDefault="00FC6788" w:rsidP="00FC6788">
            <w:pPr>
              <w:widowControl/>
              <w:autoSpaceDE w:val="0"/>
              <w:autoSpaceDN w:val="0"/>
              <w:adjustRightInd w:val="0"/>
              <w:rPr>
                <w:color w:val="000000"/>
              </w:rPr>
            </w:pPr>
            <w:r w:rsidRPr="00FC6788">
              <w:rPr>
                <w:bCs/>
                <w:color w:val="000000"/>
              </w:rPr>
              <w:t>МУП «ЖКХ Шуйского муниципального района», котельная д. </w:t>
            </w:r>
            <w:proofErr w:type="spellStart"/>
            <w:r w:rsidRPr="00FC6788">
              <w:rPr>
                <w:bCs/>
                <w:color w:val="000000"/>
              </w:rPr>
              <w:t>Клочково</w:t>
            </w:r>
            <w:proofErr w:type="spellEnd"/>
            <w:r w:rsidRPr="00FC6788">
              <w:rPr>
                <w:bCs/>
                <w:color w:val="000000"/>
              </w:rPr>
              <w:t xml:space="preserve"> </w:t>
            </w:r>
            <w:proofErr w:type="spellStart"/>
            <w:r w:rsidRPr="00FC6788">
              <w:rPr>
                <w:bCs/>
                <w:color w:val="000000"/>
              </w:rPr>
              <w:t>Остаповского</w:t>
            </w:r>
            <w:proofErr w:type="spellEnd"/>
            <w:r w:rsidRPr="00FC6788">
              <w:rPr>
                <w:bCs/>
                <w:color w:val="000000"/>
              </w:rPr>
              <w:t xml:space="preserve"> сельского поселения</w:t>
            </w:r>
          </w:p>
        </w:tc>
        <w:tc>
          <w:tcPr>
            <w:tcW w:w="709" w:type="dxa"/>
            <w:shd w:val="clear" w:color="auto" w:fill="auto"/>
            <w:noWrap/>
            <w:vAlign w:val="center"/>
            <w:hideMark/>
          </w:tcPr>
          <w:p w14:paraId="37E0A9BF" w14:textId="77777777" w:rsidR="00FC6788" w:rsidRPr="00FC6788" w:rsidRDefault="00FC6788" w:rsidP="00FC6788">
            <w:pPr>
              <w:jc w:val="center"/>
            </w:pPr>
            <w:r w:rsidRPr="00FC6788">
              <w:t>2024</w:t>
            </w:r>
          </w:p>
        </w:tc>
        <w:tc>
          <w:tcPr>
            <w:tcW w:w="1276" w:type="dxa"/>
            <w:shd w:val="clear" w:color="auto" w:fill="auto"/>
            <w:noWrap/>
            <w:vAlign w:val="center"/>
            <w:hideMark/>
          </w:tcPr>
          <w:p w14:paraId="40DCC7F9" w14:textId="77777777" w:rsidR="00FC6788" w:rsidRPr="00FC6788" w:rsidRDefault="00FC6788" w:rsidP="00FC6788">
            <w:pPr>
              <w:jc w:val="center"/>
              <w:rPr>
                <w:bCs/>
              </w:rPr>
            </w:pPr>
            <w:r w:rsidRPr="00FC6788">
              <w:rPr>
                <w:bCs/>
              </w:rPr>
              <w:t>1 742,238</w:t>
            </w:r>
          </w:p>
        </w:tc>
        <w:tc>
          <w:tcPr>
            <w:tcW w:w="850" w:type="dxa"/>
            <w:shd w:val="clear" w:color="auto" w:fill="auto"/>
            <w:noWrap/>
            <w:vAlign w:val="center"/>
            <w:hideMark/>
          </w:tcPr>
          <w:p w14:paraId="70F06F26"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52E500E3"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365FD683" w14:textId="77777777" w:rsidR="00FC6788" w:rsidRPr="00FC6788" w:rsidRDefault="00FC6788" w:rsidP="00FC6788">
            <w:pPr>
              <w:widowControl/>
              <w:jc w:val="center"/>
            </w:pPr>
            <w:r w:rsidRPr="00FC6788">
              <w:t>X</w:t>
            </w:r>
          </w:p>
        </w:tc>
        <w:tc>
          <w:tcPr>
            <w:tcW w:w="993" w:type="dxa"/>
            <w:vAlign w:val="center"/>
          </w:tcPr>
          <w:p w14:paraId="15B53576"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63D0A97C" w14:textId="77777777" w:rsidR="00FC6788" w:rsidRPr="00FC6788" w:rsidRDefault="00FC6788" w:rsidP="00FC6788">
            <w:pPr>
              <w:widowControl/>
              <w:jc w:val="center"/>
            </w:pPr>
            <w:r w:rsidRPr="00FC6788">
              <w:t>X</w:t>
            </w:r>
          </w:p>
        </w:tc>
        <w:tc>
          <w:tcPr>
            <w:tcW w:w="709" w:type="dxa"/>
            <w:vAlign w:val="center"/>
          </w:tcPr>
          <w:p w14:paraId="5702EE09" w14:textId="77777777" w:rsidR="00FC6788" w:rsidRPr="00FC6788" w:rsidRDefault="00FC6788" w:rsidP="00FC6788">
            <w:pPr>
              <w:widowControl/>
              <w:jc w:val="center"/>
            </w:pPr>
            <w:r w:rsidRPr="00FC6788">
              <w:t>X</w:t>
            </w:r>
          </w:p>
        </w:tc>
      </w:tr>
      <w:tr w:rsidR="00FC6788" w:rsidRPr="00FC6788" w14:paraId="0320D197" w14:textId="77777777" w:rsidTr="004A1BC6">
        <w:trPr>
          <w:trHeight w:hRule="exact" w:val="340"/>
        </w:trPr>
        <w:tc>
          <w:tcPr>
            <w:tcW w:w="323" w:type="dxa"/>
            <w:vMerge/>
            <w:shd w:val="clear" w:color="auto" w:fill="auto"/>
            <w:vAlign w:val="center"/>
            <w:hideMark/>
          </w:tcPr>
          <w:p w14:paraId="18D6DCF3"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05E70DCE" w14:textId="77777777" w:rsidR="00FC6788" w:rsidRPr="00FC6788" w:rsidRDefault="00FC6788" w:rsidP="00FC6788">
            <w:pPr>
              <w:widowControl/>
              <w:rPr>
                <w:sz w:val="18"/>
                <w:szCs w:val="18"/>
              </w:rPr>
            </w:pPr>
          </w:p>
        </w:tc>
        <w:tc>
          <w:tcPr>
            <w:tcW w:w="709" w:type="dxa"/>
            <w:shd w:val="clear" w:color="auto" w:fill="auto"/>
            <w:noWrap/>
            <w:vAlign w:val="center"/>
            <w:hideMark/>
          </w:tcPr>
          <w:p w14:paraId="0C093BCE" w14:textId="77777777" w:rsidR="00FC6788" w:rsidRPr="00FC6788" w:rsidRDefault="00FC6788" w:rsidP="00FC6788">
            <w:pPr>
              <w:jc w:val="center"/>
            </w:pPr>
            <w:r w:rsidRPr="00FC6788">
              <w:t>2025</w:t>
            </w:r>
          </w:p>
        </w:tc>
        <w:tc>
          <w:tcPr>
            <w:tcW w:w="1276" w:type="dxa"/>
            <w:shd w:val="clear" w:color="auto" w:fill="auto"/>
            <w:noWrap/>
            <w:vAlign w:val="center"/>
            <w:hideMark/>
          </w:tcPr>
          <w:p w14:paraId="59480881"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3B7B1F52"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7D6D5A30"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6729D5A0" w14:textId="77777777" w:rsidR="00FC6788" w:rsidRPr="00FC6788" w:rsidRDefault="00FC6788" w:rsidP="00FC6788">
            <w:pPr>
              <w:widowControl/>
              <w:jc w:val="center"/>
            </w:pPr>
            <w:r w:rsidRPr="00FC6788">
              <w:t>X</w:t>
            </w:r>
          </w:p>
        </w:tc>
        <w:tc>
          <w:tcPr>
            <w:tcW w:w="993" w:type="dxa"/>
            <w:vAlign w:val="center"/>
          </w:tcPr>
          <w:p w14:paraId="4AF5546F"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40B50316" w14:textId="77777777" w:rsidR="00FC6788" w:rsidRPr="00FC6788" w:rsidRDefault="00FC6788" w:rsidP="00FC6788">
            <w:pPr>
              <w:widowControl/>
              <w:jc w:val="center"/>
            </w:pPr>
            <w:r w:rsidRPr="00FC6788">
              <w:t>X</w:t>
            </w:r>
          </w:p>
        </w:tc>
        <w:tc>
          <w:tcPr>
            <w:tcW w:w="709" w:type="dxa"/>
            <w:vAlign w:val="center"/>
          </w:tcPr>
          <w:p w14:paraId="7B4437E2" w14:textId="77777777" w:rsidR="00FC6788" w:rsidRPr="00FC6788" w:rsidRDefault="00FC6788" w:rsidP="00FC6788">
            <w:pPr>
              <w:widowControl/>
              <w:jc w:val="center"/>
            </w:pPr>
            <w:r w:rsidRPr="00FC6788">
              <w:t>X</w:t>
            </w:r>
          </w:p>
        </w:tc>
      </w:tr>
      <w:tr w:rsidR="00FC6788" w:rsidRPr="00FC6788" w14:paraId="119B1929" w14:textId="77777777" w:rsidTr="004A1BC6">
        <w:trPr>
          <w:trHeight w:hRule="exact" w:val="340"/>
        </w:trPr>
        <w:tc>
          <w:tcPr>
            <w:tcW w:w="323" w:type="dxa"/>
            <w:vMerge/>
            <w:shd w:val="clear" w:color="auto" w:fill="auto"/>
            <w:vAlign w:val="center"/>
          </w:tcPr>
          <w:p w14:paraId="1D154455"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53EB2661" w14:textId="77777777" w:rsidR="00FC6788" w:rsidRPr="00FC6788" w:rsidRDefault="00FC6788" w:rsidP="00FC6788">
            <w:pPr>
              <w:widowControl/>
              <w:rPr>
                <w:sz w:val="18"/>
                <w:szCs w:val="18"/>
              </w:rPr>
            </w:pPr>
          </w:p>
        </w:tc>
        <w:tc>
          <w:tcPr>
            <w:tcW w:w="709" w:type="dxa"/>
            <w:shd w:val="clear" w:color="auto" w:fill="auto"/>
            <w:noWrap/>
            <w:vAlign w:val="center"/>
          </w:tcPr>
          <w:p w14:paraId="7F2C3C3D" w14:textId="77777777" w:rsidR="00FC6788" w:rsidRPr="00FC6788" w:rsidRDefault="00FC6788" w:rsidP="00FC6788">
            <w:pPr>
              <w:jc w:val="center"/>
            </w:pPr>
            <w:r w:rsidRPr="00FC6788">
              <w:t>2026</w:t>
            </w:r>
          </w:p>
        </w:tc>
        <w:tc>
          <w:tcPr>
            <w:tcW w:w="1276" w:type="dxa"/>
            <w:shd w:val="clear" w:color="auto" w:fill="auto"/>
            <w:noWrap/>
            <w:vAlign w:val="center"/>
          </w:tcPr>
          <w:p w14:paraId="5F0FEAAB" w14:textId="77777777" w:rsidR="00FC6788" w:rsidRPr="00FC6788" w:rsidRDefault="00FC6788" w:rsidP="00FC6788">
            <w:pPr>
              <w:widowControl/>
              <w:jc w:val="center"/>
            </w:pPr>
            <w:r w:rsidRPr="00FC6788">
              <w:t>X</w:t>
            </w:r>
          </w:p>
        </w:tc>
        <w:tc>
          <w:tcPr>
            <w:tcW w:w="850" w:type="dxa"/>
            <w:shd w:val="clear" w:color="auto" w:fill="auto"/>
            <w:noWrap/>
            <w:vAlign w:val="center"/>
          </w:tcPr>
          <w:p w14:paraId="00AA7B5D" w14:textId="77777777" w:rsidR="00FC6788" w:rsidRPr="00FC6788" w:rsidRDefault="00FC6788" w:rsidP="00FC6788">
            <w:pPr>
              <w:widowControl/>
              <w:jc w:val="center"/>
            </w:pPr>
            <w:r w:rsidRPr="00FC6788">
              <w:t>1,0</w:t>
            </w:r>
          </w:p>
        </w:tc>
        <w:tc>
          <w:tcPr>
            <w:tcW w:w="992" w:type="dxa"/>
            <w:shd w:val="clear" w:color="auto" w:fill="auto"/>
            <w:noWrap/>
            <w:vAlign w:val="center"/>
          </w:tcPr>
          <w:p w14:paraId="274B5F13"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118B2FE7" w14:textId="77777777" w:rsidR="00FC6788" w:rsidRPr="00FC6788" w:rsidRDefault="00FC6788" w:rsidP="00FC6788">
            <w:pPr>
              <w:widowControl/>
              <w:jc w:val="center"/>
            </w:pPr>
            <w:r w:rsidRPr="00FC6788">
              <w:t>X</w:t>
            </w:r>
          </w:p>
        </w:tc>
        <w:tc>
          <w:tcPr>
            <w:tcW w:w="993" w:type="dxa"/>
            <w:vAlign w:val="center"/>
          </w:tcPr>
          <w:p w14:paraId="23B96149" w14:textId="77777777" w:rsidR="00FC6788" w:rsidRPr="00FC6788" w:rsidRDefault="00FC6788" w:rsidP="00FC6788">
            <w:pPr>
              <w:widowControl/>
              <w:jc w:val="center"/>
            </w:pPr>
            <w:r w:rsidRPr="00FC6788">
              <w:t>X</w:t>
            </w:r>
          </w:p>
        </w:tc>
        <w:tc>
          <w:tcPr>
            <w:tcW w:w="1315" w:type="dxa"/>
            <w:shd w:val="clear" w:color="auto" w:fill="auto"/>
            <w:noWrap/>
            <w:vAlign w:val="center"/>
          </w:tcPr>
          <w:p w14:paraId="19D5FDBC" w14:textId="77777777" w:rsidR="00FC6788" w:rsidRPr="00FC6788" w:rsidRDefault="00FC6788" w:rsidP="00FC6788">
            <w:pPr>
              <w:widowControl/>
              <w:jc w:val="center"/>
            </w:pPr>
            <w:r w:rsidRPr="00FC6788">
              <w:t>X</w:t>
            </w:r>
          </w:p>
        </w:tc>
        <w:tc>
          <w:tcPr>
            <w:tcW w:w="709" w:type="dxa"/>
            <w:vAlign w:val="center"/>
          </w:tcPr>
          <w:p w14:paraId="4173C6B6" w14:textId="77777777" w:rsidR="00FC6788" w:rsidRPr="00FC6788" w:rsidRDefault="00FC6788" w:rsidP="00FC6788">
            <w:pPr>
              <w:widowControl/>
              <w:jc w:val="center"/>
            </w:pPr>
            <w:r w:rsidRPr="00FC6788">
              <w:t>X</w:t>
            </w:r>
          </w:p>
        </w:tc>
      </w:tr>
      <w:tr w:rsidR="00FC6788" w:rsidRPr="00FC6788" w14:paraId="3D6B7FF0" w14:textId="77777777" w:rsidTr="004A1BC6">
        <w:trPr>
          <w:trHeight w:hRule="exact" w:val="340"/>
        </w:trPr>
        <w:tc>
          <w:tcPr>
            <w:tcW w:w="323" w:type="dxa"/>
            <w:vMerge/>
            <w:shd w:val="clear" w:color="auto" w:fill="auto"/>
            <w:vAlign w:val="center"/>
          </w:tcPr>
          <w:p w14:paraId="0620FE62"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3ACBA9D4" w14:textId="77777777" w:rsidR="00FC6788" w:rsidRPr="00FC6788" w:rsidRDefault="00FC6788" w:rsidP="00FC6788">
            <w:pPr>
              <w:widowControl/>
              <w:rPr>
                <w:sz w:val="18"/>
                <w:szCs w:val="18"/>
              </w:rPr>
            </w:pPr>
          </w:p>
        </w:tc>
        <w:tc>
          <w:tcPr>
            <w:tcW w:w="709" w:type="dxa"/>
            <w:shd w:val="clear" w:color="auto" w:fill="auto"/>
            <w:noWrap/>
            <w:vAlign w:val="center"/>
          </w:tcPr>
          <w:p w14:paraId="323EF4A5" w14:textId="77777777" w:rsidR="00FC6788" w:rsidRPr="00FC6788" w:rsidRDefault="00FC6788" w:rsidP="00FC6788">
            <w:pPr>
              <w:jc w:val="center"/>
            </w:pPr>
            <w:r w:rsidRPr="00FC6788">
              <w:t>2027</w:t>
            </w:r>
          </w:p>
        </w:tc>
        <w:tc>
          <w:tcPr>
            <w:tcW w:w="1276" w:type="dxa"/>
            <w:shd w:val="clear" w:color="auto" w:fill="auto"/>
            <w:noWrap/>
            <w:vAlign w:val="center"/>
          </w:tcPr>
          <w:p w14:paraId="343C347C" w14:textId="77777777" w:rsidR="00FC6788" w:rsidRPr="00FC6788" w:rsidRDefault="00FC6788" w:rsidP="00FC6788">
            <w:pPr>
              <w:widowControl/>
              <w:jc w:val="center"/>
            </w:pPr>
            <w:r w:rsidRPr="00FC6788">
              <w:t>X</w:t>
            </w:r>
          </w:p>
        </w:tc>
        <w:tc>
          <w:tcPr>
            <w:tcW w:w="850" w:type="dxa"/>
            <w:shd w:val="clear" w:color="auto" w:fill="auto"/>
            <w:noWrap/>
            <w:vAlign w:val="center"/>
          </w:tcPr>
          <w:p w14:paraId="04B64B06" w14:textId="77777777" w:rsidR="00FC6788" w:rsidRPr="00FC6788" w:rsidRDefault="00FC6788" w:rsidP="00FC6788">
            <w:pPr>
              <w:widowControl/>
              <w:jc w:val="center"/>
            </w:pPr>
            <w:r w:rsidRPr="00FC6788">
              <w:t>1,0</w:t>
            </w:r>
          </w:p>
        </w:tc>
        <w:tc>
          <w:tcPr>
            <w:tcW w:w="992" w:type="dxa"/>
            <w:shd w:val="clear" w:color="auto" w:fill="auto"/>
            <w:noWrap/>
            <w:vAlign w:val="center"/>
          </w:tcPr>
          <w:p w14:paraId="6068CDB7"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2FA8C996" w14:textId="77777777" w:rsidR="00FC6788" w:rsidRPr="00FC6788" w:rsidRDefault="00FC6788" w:rsidP="00FC6788">
            <w:pPr>
              <w:widowControl/>
              <w:jc w:val="center"/>
            </w:pPr>
            <w:r w:rsidRPr="00FC6788">
              <w:t>X</w:t>
            </w:r>
          </w:p>
        </w:tc>
        <w:tc>
          <w:tcPr>
            <w:tcW w:w="993" w:type="dxa"/>
            <w:vAlign w:val="center"/>
          </w:tcPr>
          <w:p w14:paraId="794A4CBD" w14:textId="77777777" w:rsidR="00FC6788" w:rsidRPr="00FC6788" w:rsidRDefault="00FC6788" w:rsidP="00FC6788">
            <w:pPr>
              <w:widowControl/>
              <w:jc w:val="center"/>
            </w:pPr>
            <w:r w:rsidRPr="00FC6788">
              <w:t>X</w:t>
            </w:r>
          </w:p>
        </w:tc>
        <w:tc>
          <w:tcPr>
            <w:tcW w:w="1315" w:type="dxa"/>
            <w:shd w:val="clear" w:color="auto" w:fill="auto"/>
            <w:noWrap/>
            <w:vAlign w:val="center"/>
          </w:tcPr>
          <w:p w14:paraId="326EF947" w14:textId="77777777" w:rsidR="00FC6788" w:rsidRPr="00FC6788" w:rsidRDefault="00FC6788" w:rsidP="00FC6788">
            <w:pPr>
              <w:widowControl/>
              <w:jc w:val="center"/>
            </w:pPr>
            <w:r w:rsidRPr="00FC6788">
              <w:t>X</w:t>
            </w:r>
          </w:p>
        </w:tc>
        <w:tc>
          <w:tcPr>
            <w:tcW w:w="709" w:type="dxa"/>
            <w:vAlign w:val="center"/>
          </w:tcPr>
          <w:p w14:paraId="665DF421" w14:textId="77777777" w:rsidR="00FC6788" w:rsidRPr="00FC6788" w:rsidRDefault="00FC6788" w:rsidP="00FC6788">
            <w:pPr>
              <w:widowControl/>
              <w:jc w:val="center"/>
            </w:pPr>
            <w:r w:rsidRPr="00FC6788">
              <w:t>X</w:t>
            </w:r>
          </w:p>
        </w:tc>
      </w:tr>
      <w:tr w:rsidR="00FC6788" w:rsidRPr="00FC6788" w14:paraId="365B5823" w14:textId="77777777" w:rsidTr="004A1BC6">
        <w:trPr>
          <w:trHeight w:hRule="exact" w:val="340"/>
        </w:trPr>
        <w:tc>
          <w:tcPr>
            <w:tcW w:w="323" w:type="dxa"/>
            <w:vMerge/>
            <w:shd w:val="clear" w:color="auto" w:fill="auto"/>
            <w:vAlign w:val="center"/>
            <w:hideMark/>
          </w:tcPr>
          <w:p w14:paraId="6017EDE1"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110DCCD3" w14:textId="77777777" w:rsidR="00FC6788" w:rsidRPr="00FC6788" w:rsidRDefault="00FC6788" w:rsidP="00FC6788">
            <w:pPr>
              <w:widowControl/>
              <w:rPr>
                <w:sz w:val="18"/>
                <w:szCs w:val="18"/>
              </w:rPr>
            </w:pPr>
          </w:p>
        </w:tc>
        <w:tc>
          <w:tcPr>
            <w:tcW w:w="709" w:type="dxa"/>
            <w:shd w:val="clear" w:color="auto" w:fill="auto"/>
            <w:noWrap/>
            <w:vAlign w:val="center"/>
            <w:hideMark/>
          </w:tcPr>
          <w:p w14:paraId="59776656" w14:textId="77777777" w:rsidR="00FC6788" w:rsidRPr="00FC6788" w:rsidRDefault="00FC6788" w:rsidP="00FC6788">
            <w:pPr>
              <w:jc w:val="center"/>
            </w:pPr>
            <w:r w:rsidRPr="00FC6788">
              <w:t>2028</w:t>
            </w:r>
          </w:p>
        </w:tc>
        <w:tc>
          <w:tcPr>
            <w:tcW w:w="1276" w:type="dxa"/>
            <w:shd w:val="clear" w:color="auto" w:fill="auto"/>
            <w:noWrap/>
            <w:vAlign w:val="center"/>
            <w:hideMark/>
          </w:tcPr>
          <w:p w14:paraId="549DC71C"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43EC5D28"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5DBE9528"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736D0043" w14:textId="77777777" w:rsidR="00FC6788" w:rsidRPr="00FC6788" w:rsidRDefault="00FC6788" w:rsidP="00FC6788">
            <w:pPr>
              <w:widowControl/>
              <w:jc w:val="center"/>
            </w:pPr>
            <w:r w:rsidRPr="00FC6788">
              <w:t>X</w:t>
            </w:r>
          </w:p>
        </w:tc>
        <w:tc>
          <w:tcPr>
            <w:tcW w:w="993" w:type="dxa"/>
            <w:vAlign w:val="center"/>
          </w:tcPr>
          <w:p w14:paraId="37AFF749"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74AE898D" w14:textId="77777777" w:rsidR="00FC6788" w:rsidRPr="00FC6788" w:rsidRDefault="00FC6788" w:rsidP="00FC6788">
            <w:pPr>
              <w:widowControl/>
              <w:jc w:val="center"/>
            </w:pPr>
            <w:r w:rsidRPr="00FC6788">
              <w:t>X</w:t>
            </w:r>
          </w:p>
        </w:tc>
        <w:tc>
          <w:tcPr>
            <w:tcW w:w="709" w:type="dxa"/>
            <w:vAlign w:val="center"/>
          </w:tcPr>
          <w:p w14:paraId="66DFE4D9" w14:textId="77777777" w:rsidR="00FC6788" w:rsidRPr="00FC6788" w:rsidRDefault="00FC6788" w:rsidP="00FC6788">
            <w:pPr>
              <w:widowControl/>
              <w:jc w:val="center"/>
            </w:pPr>
            <w:r w:rsidRPr="00FC6788">
              <w:t>X</w:t>
            </w:r>
          </w:p>
        </w:tc>
      </w:tr>
      <w:tr w:rsidR="00FC6788" w:rsidRPr="00FC6788" w14:paraId="0FAECC6C" w14:textId="77777777" w:rsidTr="004A1BC6">
        <w:trPr>
          <w:trHeight w:hRule="exact" w:val="340"/>
        </w:trPr>
        <w:tc>
          <w:tcPr>
            <w:tcW w:w="323" w:type="dxa"/>
            <w:vMerge w:val="restart"/>
            <w:shd w:val="clear" w:color="auto" w:fill="auto"/>
            <w:noWrap/>
            <w:vAlign w:val="center"/>
            <w:hideMark/>
          </w:tcPr>
          <w:p w14:paraId="6951017E" w14:textId="77777777" w:rsidR="00FC6788" w:rsidRPr="00FC6788" w:rsidRDefault="00FC6788" w:rsidP="00FC6788">
            <w:pPr>
              <w:widowControl/>
              <w:jc w:val="center"/>
              <w:rPr>
                <w:sz w:val="18"/>
                <w:szCs w:val="18"/>
              </w:rPr>
            </w:pPr>
            <w:r w:rsidRPr="00FC6788">
              <w:rPr>
                <w:sz w:val="18"/>
                <w:szCs w:val="18"/>
              </w:rPr>
              <w:t>3.</w:t>
            </w:r>
          </w:p>
        </w:tc>
        <w:tc>
          <w:tcPr>
            <w:tcW w:w="2513" w:type="dxa"/>
            <w:vMerge w:val="restart"/>
            <w:shd w:val="clear" w:color="auto" w:fill="auto"/>
            <w:vAlign w:val="center"/>
            <w:hideMark/>
          </w:tcPr>
          <w:p w14:paraId="63B32340" w14:textId="77777777" w:rsidR="00FC6788" w:rsidRPr="00FC6788" w:rsidRDefault="00FC6788" w:rsidP="00FC6788">
            <w:pPr>
              <w:widowControl/>
              <w:autoSpaceDE w:val="0"/>
              <w:autoSpaceDN w:val="0"/>
              <w:adjustRightInd w:val="0"/>
              <w:rPr>
                <w:color w:val="000000"/>
              </w:rPr>
            </w:pPr>
            <w:r w:rsidRPr="00FC6788">
              <w:rPr>
                <w:bCs/>
                <w:color w:val="000000"/>
              </w:rPr>
              <w:t xml:space="preserve">МУП «ЖКХ Шуйского муниципального района», котельная д. Прилив </w:t>
            </w:r>
            <w:proofErr w:type="spellStart"/>
            <w:r w:rsidRPr="00FC6788">
              <w:rPr>
                <w:bCs/>
                <w:color w:val="000000"/>
              </w:rPr>
              <w:lastRenderedPageBreak/>
              <w:t>Перемиловского</w:t>
            </w:r>
            <w:proofErr w:type="spellEnd"/>
            <w:r w:rsidRPr="00FC6788">
              <w:rPr>
                <w:bCs/>
                <w:color w:val="000000"/>
              </w:rPr>
              <w:t xml:space="preserve"> сельского поселения</w:t>
            </w:r>
          </w:p>
        </w:tc>
        <w:tc>
          <w:tcPr>
            <w:tcW w:w="709" w:type="dxa"/>
            <w:shd w:val="clear" w:color="auto" w:fill="auto"/>
            <w:noWrap/>
            <w:vAlign w:val="center"/>
            <w:hideMark/>
          </w:tcPr>
          <w:p w14:paraId="6A5C3E57" w14:textId="77777777" w:rsidR="00FC6788" w:rsidRPr="00FC6788" w:rsidRDefault="00FC6788" w:rsidP="00FC6788">
            <w:pPr>
              <w:jc w:val="center"/>
            </w:pPr>
            <w:r w:rsidRPr="00FC6788">
              <w:lastRenderedPageBreak/>
              <w:t>2024</w:t>
            </w:r>
          </w:p>
        </w:tc>
        <w:tc>
          <w:tcPr>
            <w:tcW w:w="1276" w:type="dxa"/>
            <w:shd w:val="clear" w:color="auto" w:fill="auto"/>
            <w:noWrap/>
            <w:vAlign w:val="center"/>
            <w:hideMark/>
          </w:tcPr>
          <w:p w14:paraId="6FD0859D" w14:textId="77777777" w:rsidR="00FC6788" w:rsidRPr="00FC6788" w:rsidRDefault="00FC6788" w:rsidP="00FC6788">
            <w:pPr>
              <w:jc w:val="center"/>
              <w:rPr>
                <w:bCs/>
              </w:rPr>
            </w:pPr>
            <w:r w:rsidRPr="00FC6788">
              <w:rPr>
                <w:bCs/>
              </w:rPr>
              <w:t>1 696,905</w:t>
            </w:r>
          </w:p>
        </w:tc>
        <w:tc>
          <w:tcPr>
            <w:tcW w:w="850" w:type="dxa"/>
            <w:shd w:val="clear" w:color="auto" w:fill="auto"/>
            <w:noWrap/>
            <w:vAlign w:val="center"/>
            <w:hideMark/>
          </w:tcPr>
          <w:p w14:paraId="2DA2DB76"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5BCA086B"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70B1E6CE" w14:textId="77777777" w:rsidR="00FC6788" w:rsidRPr="00FC6788" w:rsidRDefault="00FC6788" w:rsidP="00FC6788">
            <w:pPr>
              <w:widowControl/>
              <w:jc w:val="center"/>
            </w:pPr>
            <w:r w:rsidRPr="00FC6788">
              <w:t>X</w:t>
            </w:r>
          </w:p>
        </w:tc>
        <w:tc>
          <w:tcPr>
            <w:tcW w:w="993" w:type="dxa"/>
            <w:vAlign w:val="center"/>
          </w:tcPr>
          <w:p w14:paraId="73F0694A"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690430D8" w14:textId="77777777" w:rsidR="00FC6788" w:rsidRPr="00FC6788" w:rsidRDefault="00FC6788" w:rsidP="00FC6788">
            <w:pPr>
              <w:widowControl/>
              <w:jc w:val="center"/>
            </w:pPr>
            <w:r w:rsidRPr="00FC6788">
              <w:t>X</w:t>
            </w:r>
          </w:p>
        </w:tc>
        <w:tc>
          <w:tcPr>
            <w:tcW w:w="709" w:type="dxa"/>
            <w:vAlign w:val="center"/>
          </w:tcPr>
          <w:p w14:paraId="60D2BD23" w14:textId="77777777" w:rsidR="00FC6788" w:rsidRPr="00FC6788" w:rsidRDefault="00FC6788" w:rsidP="00FC6788">
            <w:pPr>
              <w:widowControl/>
              <w:jc w:val="center"/>
            </w:pPr>
            <w:r w:rsidRPr="00FC6788">
              <w:t>X</w:t>
            </w:r>
          </w:p>
        </w:tc>
      </w:tr>
      <w:tr w:rsidR="00FC6788" w:rsidRPr="00FC6788" w14:paraId="123CC5E2" w14:textId="77777777" w:rsidTr="004A1BC6">
        <w:trPr>
          <w:trHeight w:hRule="exact" w:val="340"/>
        </w:trPr>
        <w:tc>
          <w:tcPr>
            <w:tcW w:w="323" w:type="dxa"/>
            <w:vMerge/>
            <w:shd w:val="clear" w:color="auto" w:fill="auto"/>
            <w:vAlign w:val="center"/>
            <w:hideMark/>
          </w:tcPr>
          <w:p w14:paraId="3FE50381"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4FC45583" w14:textId="77777777" w:rsidR="00FC6788" w:rsidRPr="00FC6788" w:rsidRDefault="00FC6788" w:rsidP="00FC6788">
            <w:pPr>
              <w:widowControl/>
              <w:rPr>
                <w:sz w:val="18"/>
                <w:szCs w:val="18"/>
              </w:rPr>
            </w:pPr>
          </w:p>
        </w:tc>
        <w:tc>
          <w:tcPr>
            <w:tcW w:w="709" w:type="dxa"/>
            <w:shd w:val="clear" w:color="auto" w:fill="auto"/>
            <w:noWrap/>
            <w:vAlign w:val="center"/>
            <w:hideMark/>
          </w:tcPr>
          <w:p w14:paraId="3A1160C7" w14:textId="77777777" w:rsidR="00FC6788" w:rsidRPr="00FC6788" w:rsidRDefault="00FC6788" w:rsidP="00FC6788">
            <w:pPr>
              <w:jc w:val="center"/>
            </w:pPr>
            <w:r w:rsidRPr="00FC6788">
              <w:t>2025</w:t>
            </w:r>
          </w:p>
        </w:tc>
        <w:tc>
          <w:tcPr>
            <w:tcW w:w="1276" w:type="dxa"/>
            <w:shd w:val="clear" w:color="auto" w:fill="auto"/>
            <w:noWrap/>
            <w:vAlign w:val="center"/>
            <w:hideMark/>
          </w:tcPr>
          <w:p w14:paraId="47BA7222"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56B952E6"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1EAE2583"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19E1D1E8" w14:textId="77777777" w:rsidR="00FC6788" w:rsidRPr="00FC6788" w:rsidRDefault="00FC6788" w:rsidP="00FC6788">
            <w:pPr>
              <w:widowControl/>
              <w:jc w:val="center"/>
            </w:pPr>
            <w:r w:rsidRPr="00FC6788">
              <w:t>X</w:t>
            </w:r>
          </w:p>
        </w:tc>
        <w:tc>
          <w:tcPr>
            <w:tcW w:w="993" w:type="dxa"/>
            <w:vAlign w:val="center"/>
          </w:tcPr>
          <w:p w14:paraId="073E776B"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0277F7F3" w14:textId="77777777" w:rsidR="00FC6788" w:rsidRPr="00FC6788" w:rsidRDefault="00FC6788" w:rsidP="00FC6788">
            <w:pPr>
              <w:widowControl/>
              <w:jc w:val="center"/>
            </w:pPr>
            <w:r w:rsidRPr="00FC6788">
              <w:t>X</w:t>
            </w:r>
          </w:p>
        </w:tc>
        <w:tc>
          <w:tcPr>
            <w:tcW w:w="709" w:type="dxa"/>
            <w:vAlign w:val="center"/>
          </w:tcPr>
          <w:p w14:paraId="4F6FE1F8" w14:textId="77777777" w:rsidR="00FC6788" w:rsidRPr="00FC6788" w:rsidRDefault="00FC6788" w:rsidP="00FC6788">
            <w:pPr>
              <w:widowControl/>
              <w:jc w:val="center"/>
            </w:pPr>
            <w:r w:rsidRPr="00FC6788">
              <w:t>X</w:t>
            </w:r>
          </w:p>
        </w:tc>
      </w:tr>
      <w:tr w:rsidR="00FC6788" w:rsidRPr="00FC6788" w14:paraId="2C699697" w14:textId="77777777" w:rsidTr="004A1BC6">
        <w:trPr>
          <w:trHeight w:hRule="exact" w:val="340"/>
        </w:trPr>
        <w:tc>
          <w:tcPr>
            <w:tcW w:w="323" w:type="dxa"/>
            <w:vMerge/>
            <w:shd w:val="clear" w:color="auto" w:fill="auto"/>
            <w:vAlign w:val="center"/>
          </w:tcPr>
          <w:p w14:paraId="408030F7"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10E3409C" w14:textId="77777777" w:rsidR="00FC6788" w:rsidRPr="00FC6788" w:rsidRDefault="00FC6788" w:rsidP="00FC6788">
            <w:pPr>
              <w:widowControl/>
              <w:rPr>
                <w:sz w:val="18"/>
                <w:szCs w:val="18"/>
              </w:rPr>
            </w:pPr>
          </w:p>
        </w:tc>
        <w:tc>
          <w:tcPr>
            <w:tcW w:w="709" w:type="dxa"/>
            <w:shd w:val="clear" w:color="auto" w:fill="auto"/>
            <w:noWrap/>
            <w:vAlign w:val="center"/>
          </w:tcPr>
          <w:p w14:paraId="79326215" w14:textId="77777777" w:rsidR="00FC6788" w:rsidRPr="00FC6788" w:rsidRDefault="00FC6788" w:rsidP="00FC6788">
            <w:pPr>
              <w:jc w:val="center"/>
            </w:pPr>
            <w:r w:rsidRPr="00FC6788">
              <w:t>2026</w:t>
            </w:r>
          </w:p>
        </w:tc>
        <w:tc>
          <w:tcPr>
            <w:tcW w:w="1276" w:type="dxa"/>
            <w:shd w:val="clear" w:color="auto" w:fill="auto"/>
            <w:noWrap/>
            <w:vAlign w:val="center"/>
          </w:tcPr>
          <w:p w14:paraId="1CE9AF6D" w14:textId="77777777" w:rsidR="00FC6788" w:rsidRPr="00FC6788" w:rsidRDefault="00FC6788" w:rsidP="00FC6788">
            <w:pPr>
              <w:widowControl/>
              <w:jc w:val="center"/>
            </w:pPr>
            <w:r w:rsidRPr="00FC6788">
              <w:t>X</w:t>
            </w:r>
          </w:p>
        </w:tc>
        <w:tc>
          <w:tcPr>
            <w:tcW w:w="850" w:type="dxa"/>
            <w:shd w:val="clear" w:color="auto" w:fill="auto"/>
            <w:noWrap/>
            <w:vAlign w:val="center"/>
          </w:tcPr>
          <w:p w14:paraId="4BFB9C5F" w14:textId="77777777" w:rsidR="00FC6788" w:rsidRPr="00FC6788" w:rsidRDefault="00FC6788" w:rsidP="00FC6788">
            <w:pPr>
              <w:widowControl/>
              <w:jc w:val="center"/>
            </w:pPr>
            <w:r w:rsidRPr="00FC6788">
              <w:t>1,0</w:t>
            </w:r>
          </w:p>
        </w:tc>
        <w:tc>
          <w:tcPr>
            <w:tcW w:w="992" w:type="dxa"/>
            <w:shd w:val="clear" w:color="auto" w:fill="auto"/>
            <w:noWrap/>
            <w:vAlign w:val="center"/>
          </w:tcPr>
          <w:p w14:paraId="0EAAD60F"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4AE2C65B" w14:textId="77777777" w:rsidR="00FC6788" w:rsidRPr="00FC6788" w:rsidRDefault="00FC6788" w:rsidP="00FC6788">
            <w:pPr>
              <w:widowControl/>
              <w:jc w:val="center"/>
            </w:pPr>
            <w:r w:rsidRPr="00FC6788">
              <w:t>X</w:t>
            </w:r>
          </w:p>
        </w:tc>
        <w:tc>
          <w:tcPr>
            <w:tcW w:w="993" w:type="dxa"/>
            <w:vAlign w:val="center"/>
          </w:tcPr>
          <w:p w14:paraId="78E060C7" w14:textId="77777777" w:rsidR="00FC6788" w:rsidRPr="00FC6788" w:rsidRDefault="00FC6788" w:rsidP="00FC6788">
            <w:pPr>
              <w:widowControl/>
              <w:jc w:val="center"/>
            </w:pPr>
            <w:r w:rsidRPr="00FC6788">
              <w:t>X</w:t>
            </w:r>
          </w:p>
        </w:tc>
        <w:tc>
          <w:tcPr>
            <w:tcW w:w="1315" w:type="dxa"/>
            <w:shd w:val="clear" w:color="auto" w:fill="auto"/>
            <w:noWrap/>
            <w:vAlign w:val="center"/>
          </w:tcPr>
          <w:p w14:paraId="52EDBCAF" w14:textId="77777777" w:rsidR="00FC6788" w:rsidRPr="00FC6788" w:rsidRDefault="00FC6788" w:rsidP="00FC6788">
            <w:pPr>
              <w:widowControl/>
              <w:jc w:val="center"/>
            </w:pPr>
            <w:r w:rsidRPr="00FC6788">
              <w:t>X</w:t>
            </w:r>
          </w:p>
        </w:tc>
        <w:tc>
          <w:tcPr>
            <w:tcW w:w="709" w:type="dxa"/>
            <w:vAlign w:val="center"/>
          </w:tcPr>
          <w:p w14:paraId="056C724D" w14:textId="77777777" w:rsidR="00FC6788" w:rsidRPr="00FC6788" w:rsidRDefault="00FC6788" w:rsidP="00FC6788">
            <w:pPr>
              <w:widowControl/>
              <w:jc w:val="center"/>
            </w:pPr>
            <w:r w:rsidRPr="00FC6788">
              <w:t>X</w:t>
            </w:r>
          </w:p>
        </w:tc>
      </w:tr>
      <w:tr w:rsidR="00FC6788" w:rsidRPr="00FC6788" w14:paraId="1761BAB5" w14:textId="77777777" w:rsidTr="004A1BC6">
        <w:trPr>
          <w:trHeight w:hRule="exact" w:val="340"/>
        </w:trPr>
        <w:tc>
          <w:tcPr>
            <w:tcW w:w="323" w:type="dxa"/>
            <w:vMerge/>
            <w:shd w:val="clear" w:color="auto" w:fill="auto"/>
            <w:vAlign w:val="center"/>
          </w:tcPr>
          <w:p w14:paraId="69C2F58C"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7752DBC4" w14:textId="77777777" w:rsidR="00FC6788" w:rsidRPr="00FC6788" w:rsidRDefault="00FC6788" w:rsidP="00FC6788">
            <w:pPr>
              <w:widowControl/>
              <w:rPr>
                <w:sz w:val="18"/>
                <w:szCs w:val="18"/>
              </w:rPr>
            </w:pPr>
          </w:p>
        </w:tc>
        <w:tc>
          <w:tcPr>
            <w:tcW w:w="709" w:type="dxa"/>
            <w:shd w:val="clear" w:color="auto" w:fill="auto"/>
            <w:noWrap/>
            <w:vAlign w:val="center"/>
          </w:tcPr>
          <w:p w14:paraId="40C5DB39" w14:textId="77777777" w:rsidR="00FC6788" w:rsidRPr="00FC6788" w:rsidRDefault="00FC6788" w:rsidP="00FC6788">
            <w:pPr>
              <w:jc w:val="center"/>
            </w:pPr>
            <w:r w:rsidRPr="00FC6788">
              <w:t>2027</w:t>
            </w:r>
          </w:p>
        </w:tc>
        <w:tc>
          <w:tcPr>
            <w:tcW w:w="1276" w:type="dxa"/>
            <w:shd w:val="clear" w:color="auto" w:fill="auto"/>
            <w:noWrap/>
            <w:vAlign w:val="center"/>
          </w:tcPr>
          <w:p w14:paraId="0177FEA4" w14:textId="77777777" w:rsidR="00FC6788" w:rsidRPr="00FC6788" w:rsidRDefault="00FC6788" w:rsidP="00FC6788">
            <w:pPr>
              <w:widowControl/>
              <w:jc w:val="center"/>
            </w:pPr>
            <w:r w:rsidRPr="00FC6788">
              <w:t>X</w:t>
            </w:r>
          </w:p>
        </w:tc>
        <w:tc>
          <w:tcPr>
            <w:tcW w:w="850" w:type="dxa"/>
            <w:shd w:val="clear" w:color="auto" w:fill="auto"/>
            <w:noWrap/>
            <w:vAlign w:val="center"/>
          </w:tcPr>
          <w:p w14:paraId="73708063" w14:textId="77777777" w:rsidR="00FC6788" w:rsidRPr="00FC6788" w:rsidRDefault="00FC6788" w:rsidP="00FC6788">
            <w:pPr>
              <w:widowControl/>
              <w:jc w:val="center"/>
            </w:pPr>
            <w:r w:rsidRPr="00FC6788">
              <w:t>1,0</w:t>
            </w:r>
          </w:p>
        </w:tc>
        <w:tc>
          <w:tcPr>
            <w:tcW w:w="992" w:type="dxa"/>
            <w:shd w:val="clear" w:color="auto" w:fill="auto"/>
            <w:noWrap/>
            <w:vAlign w:val="center"/>
          </w:tcPr>
          <w:p w14:paraId="3DFA599E"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484CC6F5" w14:textId="77777777" w:rsidR="00FC6788" w:rsidRPr="00FC6788" w:rsidRDefault="00FC6788" w:rsidP="00FC6788">
            <w:pPr>
              <w:widowControl/>
              <w:jc w:val="center"/>
            </w:pPr>
            <w:r w:rsidRPr="00FC6788">
              <w:t>X</w:t>
            </w:r>
          </w:p>
        </w:tc>
        <w:tc>
          <w:tcPr>
            <w:tcW w:w="993" w:type="dxa"/>
            <w:vAlign w:val="center"/>
          </w:tcPr>
          <w:p w14:paraId="44798690" w14:textId="77777777" w:rsidR="00FC6788" w:rsidRPr="00FC6788" w:rsidRDefault="00FC6788" w:rsidP="00FC6788">
            <w:pPr>
              <w:widowControl/>
              <w:jc w:val="center"/>
            </w:pPr>
            <w:r w:rsidRPr="00FC6788">
              <w:t>X</w:t>
            </w:r>
          </w:p>
        </w:tc>
        <w:tc>
          <w:tcPr>
            <w:tcW w:w="1315" w:type="dxa"/>
            <w:shd w:val="clear" w:color="auto" w:fill="auto"/>
            <w:noWrap/>
            <w:vAlign w:val="center"/>
          </w:tcPr>
          <w:p w14:paraId="052C08D3" w14:textId="77777777" w:rsidR="00FC6788" w:rsidRPr="00FC6788" w:rsidRDefault="00FC6788" w:rsidP="00FC6788">
            <w:pPr>
              <w:widowControl/>
              <w:jc w:val="center"/>
            </w:pPr>
            <w:r w:rsidRPr="00FC6788">
              <w:t>X</w:t>
            </w:r>
          </w:p>
        </w:tc>
        <w:tc>
          <w:tcPr>
            <w:tcW w:w="709" w:type="dxa"/>
            <w:vAlign w:val="center"/>
          </w:tcPr>
          <w:p w14:paraId="055B3736" w14:textId="77777777" w:rsidR="00FC6788" w:rsidRPr="00FC6788" w:rsidRDefault="00FC6788" w:rsidP="00FC6788">
            <w:pPr>
              <w:widowControl/>
              <w:jc w:val="center"/>
            </w:pPr>
            <w:r w:rsidRPr="00FC6788">
              <w:t>X</w:t>
            </w:r>
          </w:p>
        </w:tc>
      </w:tr>
      <w:tr w:rsidR="00FC6788" w:rsidRPr="00FC6788" w14:paraId="2F163456" w14:textId="77777777" w:rsidTr="004A1BC6">
        <w:trPr>
          <w:trHeight w:hRule="exact" w:val="340"/>
        </w:trPr>
        <w:tc>
          <w:tcPr>
            <w:tcW w:w="323" w:type="dxa"/>
            <w:vMerge/>
            <w:shd w:val="clear" w:color="auto" w:fill="auto"/>
            <w:vAlign w:val="center"/>
            <w:hideMark/>
          </w:tcPr>
          <w:p w14:paraId="1B446C0D"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2AF1EE57" w14:textId="77777777" w:rsidR="00FC6788" w:rsidRPr="00FC6788" w:rsidRDefault="00FC6788" w:rsidP="00FC6788">
            <w:pPr>
              <w:widowControl/>
              <w:rPr>
                <w:sz w:val="18"/>
                <w:szCs w:val="18"/>
              </w:rPr>
            </w:pPr>
          </w:p>
        </w:tc>
        <w:tc>
          <w:tcPr>
            <w:tcW w:w="709" w:type="dxa"/>
            <w:shd w:val="clear" w:color="auto" w:fill="auto"/>
            <w:noWrap/>
            <w:vAlign w:val="center"/>
            <w:hideMark/>
          </w:tcPr>
          <w:p w14:paraId="1E513B40" w14:textId="77777777" w:rsidR="00FC6788" w:rsidRPr="00FC6788" w:rsidRDefault="00FC6788" w:rsidP="00FC6788">
            <w:pPr>
              <w:jc w:val="center"/>
            </w:pPr>
            <w:r w:rsidRPr="00FC6788">
              <w:t>2028</w:t>
            </w:r>
          </w:p>
        </w:tc>
        <w:tc>
          <w:tcPr>
            <w:tcW w:w="1276" w:type="dxa"/>
            <w:shd w:val="clear" w:color="auto" w:fill="auto"/>
            <w:noWrap/>
            <w:vAlign w:val="center"/>
            <w:hideMark/>
          </w:tcPr>
          <w:p w14:paraId="2D5AD035"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0FF23F73"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5B78C91C"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43C82910" w14:textId="77777777" w:rsidR="00FC6788" w:rsidRPr="00FC6788" w:rsidRDefault="00FC6788" w:rsidP="00FC6788">
            <w:pPr>
              <w:widowControl/>
              <w:jc w:val="center"/>
            </w:pPr>
            <w:r w:rsidRPr="00FC6788">
              <w:t>X</w:t>
            </w:r>
          </w:p>
        </w:tc>
        <w:tc>
          <w:tcPr>
            <w:tcW w:w="993" w:type="dxa"/>
            <w:vAlign w:val="center"/>
          </w:tcPr>
          <w:p w14:paraId="70DC283F"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4900E622" w14:textId="77777777" w:rsidR="00FC6788" w:rsidRPr="00FC6788" w:rsidRDefault="00FC6788" w:rsidP="00FC6788">
            <w:pPr>
              <w:widowControl/>
              <w:jc w:val="center"/>
            </w:pPr>
            <w:r w:rsidRPr="00FC6788">
              <w:t>X</w:t>
            </w:r>
          </w:p>
        </w:tc>
        <w:tc>
          <w:tcPr>
            <w:tcW w:w="709" w:type="dxa"/>
            <w:vAlign w:val="center"/>
          </w:tcPr>
          <w:p w14:paraId="428979E6" w14:textId="77777777" w:rsidR="00FC6788" w:rsidRPr="00FC6788" w:rsidRDefault="00FC6788" w:rsidP="00FC6788">
            <w:pPr>
              <w:widowControl/>
              <w:jc w:val="center"/>
            </w:pPr>
            <w:r w:rsidRPr="00FC6788">
              <w:t>X</w:t>
            </w:r>
          </w:p>
        </w:tc>
      </w:tr>
      <w:tr w:rsidR="00FC6788" w:rsidRPr="00FC6788" w14:paraId="57F6C0E1" w14:textId="77777777" w:rsidTr="004A1BC6">
        <w:trPr>
          <w:trHeight w:hRule="exact" w:val="340"/>
        </w:trPr>
        <w:tc>
          <w:tcPr>
            <w:tcW w:w="323" w:type="dxa"/>
            <w:vMerge w:val="restart"/>
            <w:shd w:val="clear" w:color="auto" w:fill="auto"/>
            <w:noWrap/>
            <w:vAlign w:val="center"/>
            <w:hideMark/>
          </w:tcPr>
          <w:p w14:paraId="01E2A189" w14:textId="77777777" w:rsidR="00FC6788" w:rsidRPr="00FC6788" w:rsidRDefault="00FC6788" w:rsidP="00FC6788">
            <w:pPr>
              <w:widowControl/>
              <w:jc w:val="center"/>
              <w:rPr>
                <w:sz w:val="18"/>
                <w:szCs w:val="18"/>
              </w:rPr>
            </w:pPr>
            <w:r w:rsidRPr="00FC6788">
              <w:rPr>
                <w:sz w:val="18"/>
                <w:szCs w:val="18"/>
              </w:rPr>
              <w:t>4.</w:t>
            </w:r>
          </w:p>
        </w:tc>
        <w:tc>
          <w:tcPr>
            <w:tcW w:w="2513" w:type="dxa"/>
            <w:vMerge w:val="restart"/>
            <w:shd w:val="clear" w:color="auto" w:fill="auto"/>
            <w:vAlign w:val="center"/>
            <w:hideMark/>
          </w:tcPr>
          <w:p w14:paraId="6E5BB386" w14:textId="77777777" w:rsidR="00FC6788" w:rsidRPr="00FC6788" w:rsidRDefault="00FC6788" w:rsidP="00FC6788">
            <w:pPr>
              <w:widowControl/>
              <w:autoSpaceDE w:val="0"/>
              <w:autoSpaceDN w:val="0"/>
              <w:adjustRightInd w:val="0"/>
              <w:rPr>
                <w:color w:val="000000"/>
              </w:rPr>
            </w:pPr>
            <w:r w:rsidRPr="00FC6788">
              <w:rPr>
                <w:bCs/>
                <w:color w:val="000000"/>
              </w:rPr>
              <w:t>МУП «ЖКХ Шуйского муниципального района», с. Пустошь Афанасьевского сельского поселения</w:t>
            </w:r>
          </w:p>
        </w:tc>
        <w:tc>
          <w:tcPr>
            <w:tcW w:w="709" w:type="dxa"/>
            <w:shd w:val="clear" w:color="auto" w:fill="auto"/>
            <w:noWrap/>
            <w:vAlign w:val="center"/>
            <w:hideMark/>
          </w:tcPr>
          <w:p w14:paraId="4F0302B5" w14:textId="77777777" w:rsidR="00FC6788" w:rsidRPr="00FC6788" w:rsidRDefault="00FC6788" w:rsidP="00FC6788">
            <w:pPr>
              <w:jc w:val="center"/>
            </w:pPr>
            <w:r w:rsidRPr="00FC6788">
              <w:t>2024</w:t>
            </w:r>
          </w:p>
        </w:tc>
        <w:tc>
          <w:tcPr>
            <w:tcW w:w="1276" w:type="dxa"/>
            <w:shd w:val="clear" w:color="auto" w:fill="auto"/>
            <w:noWrap/>
            <w:vAlign w:val="center"/>
            <w:hideMark/>
          </w:tcPr>
          <w:p w14:paraId="418BC13B" w14:textId="77777777" w:rsidR="00FC6788" w:rsidRPr="00FC6788" w:rsidRDefault="00FC6788" w:rsidP="00FC6788">
            <w:pPr>
              <w:jc w:val="center"/>
              <w:rPr>
                <w:bCs/>
              </w:rPr>
            </w:pPr>
            <w:r w:rsidRPr="00FC6788">
              <w:rPr>
                <w:bCs/>
              </w:rPr>
              <w:t>1 </w:t>
            </w:r>
            <w:r w:rsidRPr="00FC6788">
              <w:t>647,863</w:t>
            </w:r>
            <w:r w:rsidRPr="00FC6788">
              <w:rPr>
                <w:bCs/>
              </w:rPr>
              <w:t xml:space="preserve">   </w:t>
            </w:r>
          </w:p>
        </w:tc>
        <w:tc>
          <w:tcPr>
            <w:tcW w:w="850" w:type="dxa"/>
            <w:shd w:val="clear" w:color="auto" w:fill="auto"/>
            <w:noWrap/>
            <w:vAlign w:val="center"/>
            <w:hideMark/>
          </w:tcPr>
          <w:p w14:paraId="2980C85B"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4C930F51"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40BF8279" w14:textId="77777777" w:rsidR="00FC6788" w:rsidRPr="00FC6788" w:rsidRDefault="00FC6788" w:rsidP="00FC6788">
            <w:pPr>
              <w:widowControl/>
              <w:jc w:val="center"/>
            </w:pPr>
            <w:r w:rsidRPr="00FC6788">
              <w:t>X</w:t>
            </w:r>
          </w:p>
        </w:tc>
        <w:tc>
          <w:tcPr>
            <w:tcW w:w="993" w:type="dxa"/>
            <w:vAlign w:val="center"/>
          </w:tcPr>
          <w:p w14:paraId="0DFD32F4"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459869B2" w14:textId="77777777" w:rsidR="00FC6788" w:rsidRPr="00FC6788" w:rsidRDefault="00FC6788" w:rsidP="00FC6788">
            <w:pPr>
              <w:widowControl/>
              <w:jc w:val="center"/>
            </w:pPr>
            <w:r w:rsidRPr="00FC6788">
              <w:t>X</w:t>
            </w:r>
          </w:p>
        </w:tc>
        <w:tc>
          <w:tcPr>
            <w:tcW w:w="709" w:type="dxa"/>
            <w:vAlign w:val="center"/>
          </w:tcPr>
          <w:p w14:paraId="031BAE34" w14:textId="77777777" w:rsidR="00FC6788" w:rsidRPr="00FC6788" w:rsidRDefault="00FC6788" w:rsidP="00FC6788">
            <w:pPr>
              <w:widowControl/>
              <w:jc w:val="center"/>
            </w:pPr>
            <w:r w:rsidRPr="00FC6788">
              <w:t>X</w:t>
            </w:r>
          </w:p>
        </w:tc>
      </w:tr>
      <w:tr w:rsidR="00FC6788" w:rsidRPr="00FC6788" w14:paraId="0CBC00F3" w14:textId="77777777" w:rsidTr="004A1BC6">
        <w:trPr>
          <w:trHeight w:hRule="exact" w:val="340"/>
        </w:trPr>
        <w:tc>
          <w:tcPr>
            <w:tcW w:w="323" w:type="dxa"/>
            <w:vMerge/>
            <w:shd w:val="clear" w:color="auto" w:fill="auto"/>
            <w:vAlign w:val="center"/>
            <w:hideMark/>
          </w:tcPr>
          <w:p w14:paraId="3052563A"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61C2BB6C" w14:textId="77777777" w:rsidR="00FC6788" w:rsidRPr="00FC6788" w:rsidRDefault="00FC6788" w:rsidP="00FC6788">
            <w:pPr>
              <w:widowControl/>
              <w:rPr>
                <w:sz w:val="18"/>
                <w:szCs w:val="18"/>
              </w:rPr>
            </w:pPr>
          </w:p>
        </w:tc>
        <w:tc>
          <w:tcPr>
            <w:tcW w:w="709" w:type="dxa"/>
            <w:shd w:val="clear" w:color="auto" w:fill="auto"/>
            <w:noWrap/>
            <w:vAlign w:val="center"/>
            <w:hideMark/>
          </w:tcPr>
          <w:p w14:paraId="069CFB99" w14:textId="77777777" w:rsidR="00FC6788" w:rsidRPr="00FC6788" w:rsidRDefault="00FC6788" w:rsidP="00FC6788">
            <w:pPr>
              <w:jc w:val="center"/>
            </w:pPr>
            <w:r w:rsidRPr="00FC6788">
              <w:t>2025</w:t>
            </w:r>
          </w:p>
        </w:tc>
        <w:tc>
          <w:tcPr>
            <w:tcW w:w="1276" w:type="dxa"/>
            <w:shd w:val="clear" w:color="auto" w:fill="auto"/>
            <w:noWrap/>
            <w:vAlign w:val="center"/>
            <w:hideMark/>
          </w:tcPr>
          <w:p w14:paraId="4F6CDC7F"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1E53CBA8"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0FB8A581"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39B2058E" w14:textId="77777777" w:rsidR="00FC6788" w:rsidRPr="00FC6788" w:rsidRDefault="00FC6788" w:rsidP="00FC6788">
            <w:pPr>
              <w:widowControl/>
              <w:jc w:val="center"/>
            </w:pPr>
            <w:r w:rsidRPr="00FC6788">
              <w:t>X</w:t>
            </w:r>
          </w:p>
        </w:tc>
        <w:tc>
          <w:tcPr>
            <w:tcW w:w="993" w:type="dxa"/>
            <w:vAlign w:val="center"/>
          </w:tcPr>
          <w:p w14:paraId="7D8BDB32"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7964F95B" w14:textId="77777777" w:rsidR="00FC6788" w:rsidRPr="00FC6788" w:rsidRDefault="00FC6788" w:rsidP="00FC6788">
            <w:pPr>
              <w:widowControl/>
              <w:jc w:val="center"/>
            </w:pPr>
            <w:r w:rsidRPr="00FC6788">
              <w:t>X</w:t>
            </w:r>
          </w:p>
        </w:tc>
        <w:tc>
          <w:tcPr>
            <w:tcW w:w="709" w:type="dxa"/>
            <w:vAlign w:val="center"/>
          </w:tcPr>
          <w:p w14:paraId="31BF235A" w14:textId="77777777" w:rsidR="00FC6788" w:rsidRPr="00FC6788" w:rsidRDefault="00FC6788" w:rsidP="00FC6788">
            <w:pPr>
              <w:widowControl/>
              <w:jc w:val="center"/>
            </w:pPr>
            <w:r w:rsidRPr="00FC6788">
              <w:t>X</w:t>
            </w:r>
          </w:p>
        </w:tc>
      </w:tr>
      <w:tr w:rsidR="00FC6788" w:rsidRPr="00FC6788" w14:paraId="18AC05DA" w14:textId="77777777" w:rsidTr="004A1BC6">
        <w:trPr>
          <w:trHeight w:hRule="exact" w:val="340"/>
        </w:trPr>
        <w:tc>
          <w:tcPr>
            <w:tcW w:w="323" w:type="dxa"/>
            <w:vMerge/>
            <w:shd w:val="clear" w:color="auto" w:fill="auto"/>
            <w:vAlign w:val="center"/>
          </w:tcPr>
          <w:p w14:paraId="237D282C"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137AD4D0" w14:textId="77777777" w:rsidR="00FC6788" w:rsidRPr="00FC6788" w:rsidRDefault="00FC6788" w:rsidP="00FC6788">
            <w:pPr>
              <w:widowControl/>
              <w:rPr>
                <w:sz w:val="18"/>
                <w:szCs w:val="18"/>
              </w:rPr>
            </w:pPr>
          </w:p>
        </w:tc>
        <w:tc>
          <w:tcPr>
            <w:tcW w:w="709" w:type="dxa"/>
            <w:shd w:val="clear" w:color="auto" w:fill="auto"/>
            <w:noWrap/>
            <w:vAlign w:val="center"/>
          </w:tcPr>
          <w:p w14:paraId="6A42E535" w14:textId="77777777" w:rsidR="00FC6788" w:rsidRPr="00FC6788" w:rsidRDefault="00FC6788" w:rsidP="00FC6788">
            <w:pPr>
              <w:jc w:val="center"/>
            </w:pPr>
            <w:r w:rsidRPr="00FC6788">
              <w:t>2026</w:t>
            </w:r>
          </w:p>
        </w:tc>
        <w:tc>
          <w:tcPr>
            <w:tcW w:w="1276" w:type="dxa"/>
            <w:shd w:val="clear" w:color="auto" w:fill="auto"/>
            <w:noWrap/>
            <w:vAlign w:val="center"/>
          </w:tcPr>
          <w:p w14:paraId="2360248E" w14:textId="77777777" w:rsidR="00FC6788" w:rsidRPr="00FC6788" w:rsidRDefault="00FC6788" w:rsidP="00FC6788">
            <w:pPr>
              <w:widowControl/>
              <w:jc w:val="center"/>
            </w:pPr>
            <w:r w:rsidRPr="00FC6788">
              <w:t>X</w:t>
            </w:r>
          </w:p>
        </w:tc>
        <w:tc>
          <w:tcPr>
            <w:tcW w:w="850" w:type="dxa"/>
            <w:shd w:val="clear" w:color="auto" w:fill="auto"/>
            <w:noWrap/>
            <w:vAlign w:val="center"/>
          </w:tcPr>
          <w:p w14:paraId="3A67308E" w14:textId="77777777" w:rsidR="00FC6788" w:rsidRPr="00FC6788" w:rsidRDefault="00FC6788" w:rsidP="00FC6788">
            <w:pPr>
              <w:widowControl/>
              <w:jc w:val="center"/>
            </w:pPr>
            <w:r w:rsidRPr="00FC6788">
              <w:t>1,0</w:t>
            </w:r>
          </w:p>
        </w:tc>
        <w:tc>
          <w:tcPr>
            <w:tcW w:w="992" w:type="dxa"/>
            <w:shd w:val="clear" w:color="auto" w:fill="auto"/>
            <w:noWrap/>
            <w:vAlign w:val="center"/>
          </w:tcPr>
          <w:p w14:paraId="23BE90AD"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60C11590" w14:textId="77777777" w:rsidR="00FC6788" w:rsidRPr="00FC6788" w:rsidRDefault="00FC6788" w:rsidP="00FC6788">
            <w:pPr>
              <w:widowControl/>
              <w:jc w:val="center"/>
            </w:pPr>
            <w:r w:rsidRPr="00FC6788">
              <w:t>X</w:t>
            </w:r>
          </w:p>
        </w:tc>
        <w:tc>
          <w:tcPr>
            <w:tcW w:w="993" w:type="dxa"/>
            <w:vAlign w:val="center"/>
          </w:tcPr>
          <w:p w14:paraId="6A65118C" w14:textId="77777777" w:rsidR="00FC6788" w:rsidRPr="00FC6788" w:rsidRDefault="00FC6788" w:rsidP="00FC6788">
            <w:pPr>
              <w:widowControl/>
              <w:jc w:val="center"/>
            </w:pPr>
            <w:r w:rsidRPr="00FC6788">
              <w:t>X</w:t>
            </w:r>
          </w:p>
        </w:tc>
        <w:tc>
          <w:tcPr>
            <w:tcW w:w="1315" w:type="dxa"/>
            <w:shd w:val="clear" w:color="auto" w:fill="auto"/>
            <w:noWrap/>
            <w:vAlign w:val="center"/>
          </w:tcPr>
          <w:p w14:paraId="425F18B4" w14:textId="77777777" w:rsidR="00FC6788" w:rsidRPr="00FC6788" w:rsidRDefault="00FC6788" w:rsidP="00FC6788">
            <w:pPr>
              <w:widowControl/>
              <w:jc w:val="center"/>
            </w:pPr>
            <w:r w:rsidRPr="00FC6788">
              <w:t>X</w:t>
            </w:r>
          </w:p>
        </w:tc>
        <w:tc>
          <w:tcPr>
            <w:tcW w:w="709" w:type="dxa"/>
            <w:vAlign w:val="center"/>
          </w:tcPr>
          <w:p w14:paraId="554379FF" w14:textId="77777777" w:rsidR="00FC6788" w:rsidRPr="00FC6788" w:rsidRDefault="00FC6788" w:rsidP="00FC6788">
            <w:pPr>
              <w:widowControl/>
              <w:jc w:val="center"/>
            </w:pPr>
            <w:r w:rsidRPr="00FC6788">
              <w:t>X</w:t>
            </w:r>
          </w:p>
        </w:tc>
      </w:tr>
      <w:tr w:rsidR="00FC6788" w:rsidRPr="00FC6788" w14:paraId="2237DE97" w14:textId="77777777" w:rsidTr="004A1BC6">
        <w:trPr>
          <w:trHeight w:hRule="exact" w:val="340"/>
        </w:trPr>
        <w:tc>
          <w:tcPr>
            <w:tcW w:w="323" w:type="dxa"/>
            <w:vMerge/>
            <w:shd w:val="clear" w:color="auto" w:fill="auto"/>
            <w:vAlign w:val="center"/>
          </w:tcPr>
          <w:p w14:paraId="1A694A59"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5455FD1E" w14:textId="77777777" w:rsidR="00FC6788" w:rsidRPr="00FC6788" w:rsidRDefault="00FC6788" w:rsidP="00FC6788">
            <w:pPr>
              <w:widowControl/>
              <w:rPr>
                <w:sz w:val="18"/>
                <w:szCs w:val="18"/>
              </w:rPr>
            </w:pPr>
          </w:p>
        </w:tc>
        <w:tc>
          <w:tcPr>
            <w:tcW w:w="709" w:type="dxa"/>
            <w:shd w:val="clear" w:color="auto" w:fill="auto"/>
            <w:noWrap/>
            <w:vAlign w:val="center"/>
          </w:tcPr>
          <w:p w14:paraId="01DC3800" w14:textId="77777777" w:rsidR="00FC6788" w:rsidRPr="00FC6788" w:rsidRDefault="00FC6788" w:rsidP="00FC6788">
            <w:pPr>
              <w:jc w:val="center"/>
            </w:pPr>
            <w:r w:rsidRPr="00FC6788">
              <w:t>2027</w:t>
            </w:r>
          </w:p>
        </w:tc>
        <w:tc>
          <w:tcPr>
            <w:tcW w:w="1276" w:type="dxa"/>
            <w:shd w:val="clear" w:color="auto" w:fill="auto"/>
            <w:noWrap/>
            <w:vAlign w:val="center"/>
          </w:tcPr>
          <w:p w14:paraId="785D1224" w14:textId="77777777" w:rsidR="00FC6788" w:rsidRPr="00FC6788" w:rsidRDefault="00FC6788" w:rsidP="00FC6788">
            <w:pPr>
              <w:widowControl/>
              <w:jc w:val="center"/>
            </w:pPr>
            <w:r w:rsidRPr="00FC6788">
              <w:t>X</w:t>
            </w:r>
          </w:p>
        </w:tc>
        <w:tc>
          <w:tcPr>
            <w:tcW w:w="850" w:type="dxa"/>
            <w:shd w:val="clear" w:color="auto" w:fill="auto"/>
            <w:noWrap/>
            <w:vAlign w:val="center"/>
          </w:tcPr>
          <w:p w14:paraId="258DED7D" w14:textId="77777777" w:rsidR="00FC6788" w:rsidRPr="00FC6788" w:rsidRDefault="00FC6788" w:rsidP="00FC6788">
            <w:pPr>
              <w:widowControl/>
              <w:jc w:val="center"/>
            </w:pPr>
            <w:r w:rsidRPr="00FC6788">
              <w:t>1,0</w:t>
            </w:r>
          </w:p>
        </w:tc>
        <w:tc>
          <w:tcPr>
            <w:tcW w:w="992" w:type="dxa"/>
            <w:shd w:val="clear" w:color="auto" w:fill="auto"/>
            <w:noWrap/>
            <w:vAlign w:val="center"/>
          </w:tcPr>
          <w:p w14:paraId="50DC88EF"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377E1F54" w14:textId="77777777" w:rsidR="00FC6788" w:rsidRPr="00FC6788" w:rsidRDefault="00FC6788" w:rsidP="00FC6788">
            <w:pPr>
              <w:widowControl/>
              <w:jc w:val="center"/>
            </w:pPr>
            <w:r w:rsidRPr="00FC6788">
              <w:t>X</w:t>
            </w:r>
          </w:p>
        </w:tc>
        <w:tc>
          <w:tcPr>
            <w:tcW w:w="993" w:type="dxa"/>
            <w:vAlign w:val="center"/>
          </w:tcPr>
          <w:p w14:paraId="7C849F92" w14:textId="77777777" w:rsidR="00FC6788" w:rsidRPr="00FC6788" w:rsidRDefault="00FC6788" w:rsidP="00FC6788">
            <w:pPr>
              <w:widowControl/>
              <w:jc w:val="center"/>
            </w:pPr>
            <w:r w:rsidRPr="00FC6788">
              <w:t>X</w:t>
            </w:r>
          </w:p>
        </w:tc>
        <w:tc>
          <w:tcPr>
            <w:tcW w:w="1315" w:type="dxa"/>
            <w:shd w:val="clear" w:color="auto" w:fill="auto"/>
            <w:noWrap/>
            <w:vAlign w:val="center"/>
          </w:tcPr>
          <w:p w14:paraId="06EA9DE0" w14:textId="77777777" w:rsidR="00FC6788" w:rsidRPr="00FC6788" w:rsidRDefault="00FC6788" w:rsidP="00FC6788">
            <w:pPr>
              <w:widowControl/>
              <w:jc w:val="center"/>
            </w:pPr>
            <w:r w:rsidRPr="00FC6788">
              <w:t>X</w:t>
            </w:r>
          </w:p>
        </w:tc>
        <w:tc>
          <w:tcPr>
            <w:tcW w:w="709" w:type="dxa"/>
            <w:vAlign w:val="center"/>
          </w:tcPr>
          <w:p w14:paraId="71B75B56" w14:textId="77777777" w:rsidR="00FC6788" w:rsidRPr="00FC6788" w:rsidRDefault="00FC6788" w:rsidP="00FC6788">
            <w:pPr>
              <w:widowControl/>
              <w:jc w:val="center"/>
            </w:pPr>
            <w:r w:rsidRPr="00FC6788">
              <w:t>X</w:t>
            </w:r>
          </w:p>
        </w:tc>
      </w:tr>
      <w:tr w:rsidR="00FC6788" w:rsidRPr="00FC6788" w14:paraId="1767FD0F" w14:textId="77777777" w:rsidTr="004A1BC6">
        <w:trPr>
          <w:trHeight w:hRule="exact" w:val="340"/>
        </w:trPr>
        <w:tc>
          <w:tcPr>
            <w:tcW w:w="323" w:type="dxa"/>
            <w:vMerge/>
            <w:shd w:val="clear" w:color="auto" w:fill="auto"/>
            <w:vAlign w:val="center"/>
            <w:hideMark/>
          </w:tcPr>
          <w:p w14:paraId="54631382"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77F03518" w14:textId="77777777" w:rsidR="00FC6788" w:rsidRPr="00FC6788" w:rsidRDefault="00FC6788" w:rsidP="00FC6788">
            <w:pPr>
              <w:widowControl/>
              <w:rPr>
                <w:sz w:val="18"/>
                <w:szCs w:val="18"/>
              </w:rPr>
            </w:pPr>
          </w:p>
        </w:tc>
        <w:tc>
          <w:tcPr>
            <w:tcW w:w="709" w:type="dxa"/>
            <w:shd w:val="clear" w:color="auto" w:fill="auto"/>
            <w:noWrap/>
            <w:vAlign w:val="center"/>
            <w:hideMark/>
          </w:tcPr>
          <w:p w14:paraId="5531D5E0" w14:textId="77777777" w:rsidR="00FC6788" w:rsidRPr="00FC6788" w:rsidRDefault="00FC6788" w:rsidP="00FC6788">
            <w:pPr>
              <w:jc w:val="center"/>
            </w:pPr>
            <w:r w:rsidRPr="00FC6788">
              <w:t>2028</w:t>
            </w:r>
          </w:p>
        </w:tc>
        <w:tc>
          <w:tcPr>
            <w:tcW w:w="1276" w:type="dxa"/>
            <w:shd w:val="clear" w:color="auto" w:fill="auto"/>
            <w:noWrap/>
            <w:vAlign w:val="center"/>
            <w:hideMark/>
          </w:tcPr>
          <w:p w14:paraId="73E6CB76"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78186CF1"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5C185C26"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2D940EB9" w14:textId="77777777" w:rsidR="00FC6788" w:rsidRPr="00FC6788" w:rsidRDefault="00FC6788" w:rsidP="00FC6788">
            <w:pPr>
              <w:widowControl/>
              <w:jc w:val="center"/>
            </w:pPr>
            <w:r w:rsidRPr="00FC6788">
              <w:t>X</w:t>
            </w:r>
          </w:p>
        </w:tc>
        <w:tc>
          <w:tcPr>
            <w:tcW w:w="993" w:type="dxa"/>
            <w:vAlign w:val="center"/>
          </w:tcPr>
          <w:p w14:paraId="24059EC8"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06A934C1" w14:textId="77777777" w:rsidR="00FC6788" w:rsidRPr="00FC6788" w:rsidRDefault="00FC6788" w:rsidP="00FC6788">
            <w:pPr>
              <w:widowControl/>
              <w:jc w:val="center"/>
            </w:pPr>
            <w:r w:rsidRPr="00FC6788">
              <w:t>X</w:t>
            </w:r>
          </w:p>
        </w:tc>
        <w:tc>
          <w:tcPr>
            <w:tcW w:w="709" w:type="dxa"/>
            <w:vAlign w:val="center"/>
          </w:tcPr>
          <w:p w14:paraId="24597847" w14:textId="77777777" w:rsidR="00FC6788" w:rsidRPr="00FC6788" w:rsidRDefault="00FC6788" w:rsidP="00FC6788">
            <w:pPr>
              <w:widowControl/>
              <w:jc w:val="center"/>
            </w:pPr>
            <w:r w:rsidRPr="00FC6788">
              <w:t>X</w:t>
            </w:r>
          </w:p>
        </w:tc>
      </w:tr>
      <w:tr w:rsidR="00FC6788" w:rsidRPr="00FC6788" w14:paraId="22CF1398" w14:textId="77777777" w:rsidTr="004A1BC6">
        <w:trPr>
          <w:trHeight w:hRule="exact" w:val="340"/>
        </w:trPr>
        <w:tc>
          <w:tcPr>
            <w:tcW w:w="323" w:type="dxa"/>
            <w:vMerge w:val="restart"/>
            <w:shd w:val="clear" w:color="auto" w:fill="auto"/>
            <w:noWrap/>
            <w:vAlign w:val="center"/>
            <w:hideMark/>
          </w:tcPr>
          <w:p w14:paraId="0B63E3F2" w14:textId="77777777" w:rsidR="00FC6788" w:rsidRPr="00FC6788" w:rsidRDefault="00FC6788" w:rsidP="00FC6788">
            <w:pPr>
              <w:widowControl/>
              <w:jc w:val="center"/>
              <w:rPr>
                <w:sz w:val="18"/>
                <w:szCs w:val="18"/>
              </w:rPr>
            </w:pPr>
            <w:r w:rsidRPr="00FC6788">
              <w:rPr>
                <w:sz w:val="18"/>
                <w:szCs w:val="18"/>
              </w:rPr>
              <w:t>5.</w:t>
            </w:r>
          </w:p>
        </w:tc>
        <w:tc>
          <w:tcPr>
            <w:tcW w:w="2513" w:type="dxa"/>
            <w:vMerge w:val="restart"/>
            <w:shd w:val="clear" w:color="auto" w:fill="auto"/>
            <w:vAlign w:val="center"/>
            <w:hideMark/>
          </w:tcPr>
          <w:p w14:paraId="122C76EF" w14:textId="77777777" w:rsidR="00FC6788" w:rsidRPr="00FC6788" w:rsidRDefault="00FC6788" w:rsidP="00FC6788">
            <w:pPr>
              <w:widowControl/>
              <w:autoSpaceDE w:val="0"/>
              <w:autoSpaceDN w:val="0"/>
              <w:adjustRightInd w:val="0"/>
              <w:rPr>
                <w:color w:val="000000"/>
              </w:rPr>
            </w:pPr>
            <w:r w:rsidRPr="00FC6788">
              <w:rPr>
                <w:bCs/>
                <w:color w:val="000000"/>
              </w:rPr>
              <w:t>МУП «ЖКХ Шуйского муниципального района», котельная с. Афанасьевское</w:t>
            </w:r>
          </w:p>
        </w:tc>
        <w:tc>
          <w:tcPr>
            <w:tcW w:w="709" w:type="dxa"/>
            <w:shd w:val="clear" w:color="auto" w:fill="auto"/>
            <w:noWrap/>
            <w:vAlign w:val="center"/>
            <w:hideMark/>
          </w:tcPr>
          <w:p w14:paraId="4EDB7542" w14:textId="77777777" w:rsidR="00FC6788" w:rsidRPr="00FC6788" w:rsidRDefault="00FC6788" w:rsidP="00FC6788">
            <w:pPr>
              <w:jc w:val="center"/>
            </w:pPr>
            <w:r w:rsidRPr="00FC6788">
              <w:t>2024</w:t>
            </w:r>
          </w:p>
        </w:tc>
        <w:tc>
          <w:tcPr>
            <w:tcW w:w="1276" w:type="dxa"/>
            <w:shd w:val="clear" w:color="auto" w:fill="auto"/>
            <w:noWrap/>
            <w:vAlign w:val="center"/>
            <w:hideMark/>
          </w:tcPr>
          <w:p w14:paraId="542E34ED" w14:textId="77777777" w:rsidR="00FC6788" w:rsidRPr="00FC6788" w:rsidRDefault="00FC6788" w:rsidP="00FC6788">
            <w:pPr>
              <w:jc w:val="center"/>
              <w:rPr>
                <w:bCs/>
              </w:rPr>
            </w:pPr>
            <w:r w:rsidRPr="00FC6788">
              <w:rPr>
                <w:bCs/>
              </w:rPr>
              <w:t>713,403</w:t>
            </w:r>
          </w:p>
        </w:tc>
        <w:tc>
          <w:tcPr>
            <w:tcW w:w="850" w:type="dxa"/>
            <w:shd w:val="clear" w:color="auto" w:fill="auto"/>
            <w:noWrap/>
            <w:vAlign w:val="center"/>
            <w:hideMark/>
          </w:tcPr>
          <w:p w14:paraId="0BB13AAC"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29249268"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7B1162EA" w14:textId="77777777" w:rsidR="00FC6788" w:rsidRPr="00FC6788" w:rsidRDefault="00FC6788" w:rsidP="00FC6788">
            <w:pPr>
              <w:widowControl/>
              <w:jc w:val="center"/>
            </w:pPr>
            <w:r w:rsidRPr="00FC6788">
              <w:t>X</w:t>
            </w:r>
          </w:p>
        </w:tc>
        <w:tc>
          <w:tcPr>
            <w:tcW w:w="993" w:type="dxa"/>
            <w:vAlign w:val="center"/>
          </w:tcPr>
          <w:p w14:paraId="650CA19E"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30A118EB" w14:textId="77777777" w:rsidR="00FC6788" w:rsidRPr="00FC6788" w:rsidRDefault="00FC6788" w:rsidP="00FC6788">
            <w:pPr>
              <w:widowControl/>
              <w:jc w:val="center"/>
            </w:pPr>
            <w:r w:rsidRPr="00FC6788">
              <w:t>X</w:t>
            </w:r>
          </w:p>
        </w:tc>
        <w:tc>
          <w:tcPr>
            <w:tcW w:w="709" w:type="dxa"/>
            <w:vAlign w:val="center"/>
          </w:tcPr>
          <w:p w14:paraId="2F45C624" w14:textId="77777777" w:rsidR="00FC6788" w:rsidRPr="00FC6788" w:rsidRDefault="00FC6788" w:rsidP="00FC6788">
            <w:pPr>
              <w:widowControl/>
              <w:jc w:val="center"/>
            </w:pPr>
            <w:r w:rsidRPr="00FC6788">
              <w:t>X</w:t>
            </w:r>
          </w:p>
        </w:tc>
      </w:tr>
      <w:tr w:rsidR="00FC6788" w:rsidRPr="00FC6788" w14:paraId="0C9D1750" w14:textId="77777777" w:rsidTr="004A1BC6">
        <w:trPr>
          <w:trHeight w:hRule="exact" w:val="340"/>
        </w:trPr>
        <w:tc>
          <w:tcPr>
            <w:tcW w:w="323" w:type="dxa"/>
            <w:vMerge/>
            <w:shd w:val="clear" w:color="auto" w:fill="auto"/>
            <w:vAlign w:val="center"/>
            <w:hideMark/>
          </w:tcPr>
          <w:p w14:paraId="7D2F70C0"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20058158" w14:textId="77777777" w:rsidR="00FC6788" w:rsidRPr="00FC6788" w:rsidRDefault="00FC6788" w:rsidP="00FC6788">
            <w:pPr>
              <w:widowControl/>
              <w:rPr>
                <w:sz w:val="18"/>
                <w:szCs w:val="18"/>
              </w:rPr>
            </w:pPr>
          </w:p>
        </w:tc>
        <w:tc>
          <w:tcPr>
            <w:tcW w:w="709" w:type="dxa"/>
            <w:shd w:val="clear" w:color="auto" w:fill="auto"/>
            <w:noWrap/>
            <w:vAlign w:val="center"/>
            <w:hideMark/>
          </w:tcPr>
          <w:p w14:paraId="0E3FCFBC" w14:textId="77777777" w:rsidR="00FC6788" w:rsidRPr="00FC6788" w:rsidRDefault="00FC6788" w:rsidP="00FC6788">
            <w:pPr>
              <w:jc w:val="center"/>
            </w:pPr>
            <w:r w:rsidRPr="00FC6788">
              <w:t>2025</w:t>
            </w:r>
          </w:p>
        </w:tc>
        <w:tc>
          <w:tcPr>
            <w:tcW w:w="1276" w:type="dxa"/>
            <w:shd w:val="clear" w:color="auto" w:fill="auto"/>
            <w:noWrap/>
            <w:vAlign w:val="center"/>
            <w:hideMark/>
          </w:tcPr>
          <w:p w14:paraId="41110CB4"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46213214"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028AF732"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2839E90C" w14:textId="77777777" w:rsidR="00FC6788" w:rsidRPr="00FC6788" w:rsidRDefault="00FC6788" w:rsidP="00FC6788">
            <w:pPr>
              <w:widowControl/>
              <w:jc w:val="center"/>
            </w:pPr>
            <w:r w:rsidRPr="00FC6788">
              <w:t>X</w:t>
            </w:r>
          </w:p>
        </w:tc>
        <w:tc>
          <w:tcPr>
            <w:tcW w:w="993" w:type="dxa"/>
            <w:vAlign w:val="center"/>
          </w:tcPr>
          <w:p w14:paraId="50AE2776"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442CA9E4" w14:textId="77777777" w:rsidR="00FC6788" w:rsidRPr="00FC6788" w:rsidRDefault="00FC6788" w:rsidP="00FC6788">
            <w:pPr>
              <w:widowControl/>
              <w:jc w:val="center"/>
            </w:pPr>
            <w:r w:rsidRPr="00FC6788">
              <w:t>X</w:t>
            </w:r>
          </w:p>
        </w:tc>
        <w:tc>
          <w:tcPr>
            <w:tcW w:w="709" w:type="dxa"/>
            <w:vAlign w:val="center"/>
          </w:tcPr>
          <w:p w14:paraId="007E695F" w14:textId="77777777" w:rsidR="00FC6788" w:rsidRPr="00FC6788" w:rsidRDefault="00FC6788" w:rsidP="00FC6788">
            <w:pPr>
              <w:widowControl/>
              <w:jc w:val="center"/>
            </w:pPr>
            <w:r w:rsidRPr="00FC6788">
              <w:t>X</w:t>
            </w:r>
          </w:p>
        </w:tc>
      </w:tr>
      <w:tr w:rsidR="00FC6788" w:rsidRPr="00FC6788" w14:paraId="505DB66C" w14:textId="77777777" w:rsidTr="004A1BC6">
        <w:trPr>
          <w:trHeight w:hRule="exact" w:val="340"/>
        </w:trPr>
        <w:tc>
          <w:tcPr>
            <w:tcW w:w="323" w:type="dxa"/>
            <w:vMerge/>
            <w:shd w:val="clear" w:color="auto" w:fill="auto"/>
            <w:vAlign w:val="center"/>
          </w:tcPr>
          <w:p w14:paraId="01941B94"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29F2AEA2" w14:textId="77777777" w:rsidR="00FC6788" w:rsidRPr="00FC6788" w:rsidRDefault="00FC6788" w:rsidP="00FC6788">
            <w:pPr>
              <w:widowControl/>
              <w:rPr>
                <w:sz w:val="18"/>
                <w:szCs w:val="18"/>
              </w:rPr>
            </w:pPr>
          </w:p>
        </w:tc>
        <w:tc>
          <w:tcPr>
            <w:tcW w:w="709" w:type="dxa"/>
            <w:shd w:val="clear" w:color="auto" w:fill="auto"/>
            <w:noWrap/>
            <w:vAlign w:val="center"/>
          </w:tcPr>
          <w:p w14:paraId="5E223EFA" w14:textId="77777777" w:rsidR="00FC6788" w:rsidRPr="00FC6788" w:rsidRDefault="00FC6788" w:rsidP="00FC6788">
            <w:pPr>
              <w:jc w:val="center"/>
            </w:pPr>
            <w:r w:rsidRPr="00FC6788">
              <w:t>2026</w:t>
            </w:r>
          </w:p>
        </w:tc>
        <w:tc>
          <w:tcPr>
            <w:tcW w:w="1276" w:type="dxa"/>
            <w:shd w:val="clear" w:color="auto" w:fill="auto"/>
            <w:noWrap/>
            <w:vAlign w:val="center"/>
          </w:tcPr>
          <w:p w14:paraId="62D6DA67" w14:textId="77777777" w:rsidR="00FC6788" w:rsidRPr="00FC6788" w:rsidRDefault="00FC6788" w:rsidP="00FC6788">
            <w:pPr>
              <w:widowControl/>
              <w:jc w:val="center"/>
            </w:pPr>
            <w:r w:rsidRPr="00FC6788">
              <w:t>X</w:t>
            </w:r>
          </w:p>
        </w:tc>
        <w:tc>
          <w:tcPr>
            <w:tcW w:w="850" w:type="dxa"/>
            <w:shd w:val="clear" w:color="auto" w:fill="auto"/>
            <w:noWrap/>
            <w:vAlign w:val="center"/>
          </w:tcPr>
          <w:p w14:paraId="67859C99" w14:textId="77777777" w:rsidR="00FC6788" w:rsidRPr="00FC6788" w:rsidRDefault="00FC6788" w:rsidP="00FC6788">
            <w:pPr>
              <w:widowControl/>
              <w:jc w:val="center"/>
            </w:pPr>
            <w:r w:rsidRPr="00FC6788">
              <w:t>1,0</w:t>
            </w:r>
          </w:p>
        </w:tc>
        <w:tc>
          <w:tcPr>
            <w:tcW w:w="992" w:type="dxa"/>
            <w:shd w:val="clear" w:color="auto" w:fill="auto"/>
            <w:noWrap/>
            <w:vAlign w:val="center"/>
          </w:tcPr>
          <w:p w14:paraId="0BD58B1A"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1A461F0B" w14:textId="77777777" w:rsidR="00FC6788" w:rsidRPr="00FC6788" w:rsidRDefault="00FC6788" w:rsidP="00FC6788">
            <w:pPr>
              <w:widowControl/>
              <w:jc w:val="center"/>
            </w:pPr>
            <w:r w:rsidRPr="00FC6788">
              <w:t>X</w:t>
            </w:r>
          </w:p>
        </w:tc>
        <w:tc>
          <w:tcPr>
            <w:tcW w:w="993" w:type="dxa"/>
            <w:vAlign w:val="center"/>
          </w:tcPr>
          <w:p w14:paraId="0F219E20" w14:textId="77777777" w:rsidR="00FC6788" w:rsidRPr="00FC6788" w:rsidRDefault="00FC6788" w:rsidP="00FC6788">
            <w:pPr>
              <w:widowControl/>
              <w:jc w:val="center"/>
            </w:pPr>
            <w:r w:rsidRPr="00FC6788">
              <w:t>X</w:t>
            </w:r>
          </w:p>
        </w:tc>
        <w:tc>
          <w:tcPr>
            <w:tcW w:w="1315" w:type="dxa"/>
            <w:shd w:val="clear" w:color="auto" w:fill="auto"/>
            <w:noWrap/>
            <w:vAlign w:val="center"/>
          </w:tcPr>
          <w:p w14:paraId="17BBDCC9" w14:textId="77777777" w:rsidR="00FC6788" w:rsidRPr="00FC6788" w:rsidRDefault="00FC6788" w:rsidP="00FC6788">
            <w:pPr>
              <w:widowControl/>
              <w:jc w:val="center"/>
            </w:pPr>
            <w:r w:rsidRPr="00FC6788">
              <w:t>X</w:t>
            </w:r>
          </w:p>
        </w:tc>
        <w:tc>
          <w:tcPr>
            <w:tcW w:w="709" w:type="dxa"/>
            <w:vAlign w:val="center"/>
          </w:tcPr>
          <w:p w14:paraId="1D11D67A" w14:textId="77777777" w:rsidR="00FC6788" w:rsidRPr="00FC6788" w:rsidRDefault="00FC6788" w:rsidP="00FC6788">
            <w:pPr>
              <w:widowControl/>
              <w:jc w:val="center"/>
            </w:pPr>
            <w:r w:rsidRPr="00FC6788">
              <w:t>X</w:t>
            </w:r>
          </w:p>
        </w:tc>
      </w:tr>
      <w:tr w:rsidR="00FC6788" w:rsidRPr="00FC6788" w14:paraId="5B19868F" w14:textId="77777777" w:rsidTr="004A1BC6">
        <w:trPr>
          <w:trHeight w:hRule="exact" w:val="340"/>
        </w:trPr>
        <w:tc>
          <w:tcPr>
            <w:tcW w:w="323" w:type="dxa"/>
            <w:vMerge/>
            <w:shd w:val="clear" w:color="auto" w:fill="auto"/>
            <w:vAlign w:val="center"/>
          </w:tcPr>
          <w:p w14:paraId="362C3E9A"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5A6A6CF7" w14:textId="77777777" w:rsidR="00FC6788" w:rsidRPr="00FC6788" w:rsidRDefault="00FC6788" w:rsidP="00FC6788">
            <w:pPr>
              <w:widowControl/>
              <w:rPr>
                <w:sz w:val="18"/>
                <w:szCs w:val="18"/>
              </w:rPr>
            </w:pPr>
          </w:p>
        </w:tc>
        <w:tc>
          <w:tcPr>
            <w:tcW w:w="709" w:type="dxa"/>
            <w:shd w:val="clear" w:color="auto" w:fill="auto"/>
            <w:noWrap/>
            <w:vAlign w:val="center"/>
          </w:tcPr>
          <w:p w14:paraId="3FE32376" w14:textId="77777777" w:rsidR="00FC6788" w:rsidRPr="00FC6788" w:rsidRDefault="00FC6788" w:rsidP="00FC6788">
            <w:pPr>
              <w:jc w:val="center"/>
            </w:pPr>
            <w:r w:rsidRPr="00FC6788">
              <w:t>2027</w:t>
            </w:r>
          </w:p>
        </w:tc>
        <w:tc>
          <w:tcPr>
            <w:tcW w:w="1276" w:type="dxa"/>
            <w:shd w:val="clear" w:color="auto" w:fill="auto"/>
            <w:noWrap/>
            <w:vAlign w:val="center"/>
          </w:tcPr>
          <w:p w14:paraId="07D436A5" w14:textId="77777777" w:rsidR="00FC6788" w:rsidRPr="00FC6788" w:rsidRDefault="00FC6788" w:rsidP="00FC6788">
            <w:pPr>
              <w:widowControl/>
              <w:jc w:val="center"/>
            </w:pPr>
            <w:r w:rsidRPr="00FC6788">
              <w:t>X</w:t>
            </w:r>
          </w:p>
        </w:tc>
        <w:tc>
          <w:tcPr>
            <w:tcW w:w="850" w:type="dxa"/>
            <w:shd w:val="clear" w:color="auto" w:fill="auto"/>
            <w:noWrap/>
            <w:vAlign w:val="center"/>
          </w:tcPr>
          <w:p w14:paraId="73410412" w14:textId="77777777" w:rsidR="00FC6788" w:rsidRPr="00FC6788" w:rsidRDefault="00FC6788" w:rsidP="00FC6788">
            <w:pPr>
              <w:widowControl/>
              <w:jc w:val="center"/>
            </w:pPr>
            <w:r w:rsidRPr="00FC6788">
              <w:t>1,0</w:t>
            </w:r>
          </w:p>
        </w:tc>
        <w:tc>
          <w:tcPr>
            <w:tcW w:w="992" w:type="dxa"/>
            <w:shd w:val="clear" w:color="auto" w:fill="auto"/>
            <w:noWrap/>
            <w:vAlign w:val="center"/>
          </w:tcPr>
          <w:p w14:paraId="20462638"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3E34F99A" w14:textId="77777777" w:rsidR="00FC6788" w:rsidRPr="00FC6788" w:rsidRDefault="00FC6788" w:rsidP="00FC6788">
            <w:pPr>
              <w:widowControl/>
              <w:jc w:val="center"/>
            </w:pPr>
            <w:r w:rsidRPr="00FC6788">
              <w:t>X</w:t>
            </w:r>
          </w:p>
        </w:tc>
        <w:tc>
          <w:tcPr>
            <w:tcW w:w="993" w:type="dxa"/>
            <w:vAlign w:val="center"/>
          </w:tcPr>
          <w:p w14:paraId="115858D2" w14:textId="77777777" w:rsidR="00FC6788" w:rsidRPr="00FC6788" w:rsidRDefault="00FC6788" w:rsidP="00FC6788">
            <w:pPr>
              <w:widowControl/>
              <w:jc w:val="center"/>
            </w:pPr>
            <w:r w:rsidRPr="00FC6788">
              <w:t>X</w:t>
            </w:r>
          </w:p>
        </w:tc>
        <w:tc>
          <w:tcPr>
            <w:tcW w:w="1315" w:type="dxa"/>
            <w:shd w:val="clear" w:color="auto" w:fill="auto"/>
            <w:noWrap/>
            <w:vAlign w:val="center"/>
          </w:tcPr>
          <w:p w14:paraId="05543BE5" w14:textId="77777777" w:rsidR="00FC6788" w:rsidRPr="00FC6788" w:rsidRDefault="00FC6788" w:rsidP="00FC6788">
            <w:pPr>
              <w:widowControl/>
              <w:jc w:val="center"/>
            </w:pPr>
            <w:r w:rsidRPr="00FC6788">
              <w:t>X</w:t>
            </w:r>
          </w:p>
        </w:tc>
        <w:tc>
          <w:tcPr>
            <w:tcW w:w="709" w:type="dxa"/>
            <w:vAlign w:val="center"/>
          </w:tcPr>
          <w:p w14:paraId="0B8A7E3C" w14:textId="77777777" w:rsidR="00FC6788" w:rsidRPr="00FC6788" w:rsidRDefault="00FC6788" w:rsidP="00FC6788">
            <w:pPr>
              <w:widowControl/>
              <w:jc w:val="center"/>
            </w:pPr>
            <w:r w:rsidRPr="00FC6788">
              <w:t>X</w:t>
            </w:r>
          </w:p>
        </w:tc>
      </w:tr>
      <w:tr w:rsidR="00FC6788" w:rsidRPr="00FC6788" w14:paraId="622794FD" w14:textId="77777777" w:rsidTr="004A1BC6">
        <w:trPr>
          <w:trHeight w:hRule="exact" w:val="340"/>
        </w:trPr>
        <w:tc>
          <w:tcPr>
            <w:tcW w:w="323" w:type="dxa"/>
            <w:vMerge/>
            <w:shd w:val="clear" w:color="auto" w:fill="auto"/>
            <w:vAlign w:val="center"/>
            <w:hideMark/>
          </w:tcPr>
          <w:p w14:paraId="7D4BEFB7"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65384287" w14:textId="77777777" w:rsidR="00FC6788" w:rsidRPr="00FC6788" w:rsidRDefault="00FC6788" w:rsidP="00FC6788">
            <w:pPr>
              <w:widowControl/>
              <w:rPr>
                <w:sz w:val="18"/>
                <w:szCs w:val="18"/>
              </w:rPr>
            </w:pPr>
          </w:p>
        </w:tc>
        <w:tc>
          <w:tcPr>
            <w:tcW w:w="709" w:type="dxa"/>
            <w:shd w:val="clear" w:color="auto" w:fill="auto"/>
            <w:noWrap/>
            <w:vAlign w:val="center"/>
            <w:hideMark/>
          </w:tcPr>
          <w:p w14:paraId="3A5D2968" w14:textId="77777777" w:rsidR="00FC6788" w:rsidRPr="00FC6788" w:rsidRDefault="00FC6788" w:rsidP="00FC6788">
            <w:pPr>
              <w:jc w:val="center"/>
            </w:pPr>
            <w:r w:rsidRPr="00FC6788">
              <w:t>2028</w:t>
            </w:r>
          </w:p>
        </w:tc>
        <w:tc>
          <w:tcPr>
            <w:tcW w:w="1276" w:type="dxa"/>
            <w:shd w:val="clear" w:color="auto" w:fill="auto"/>
            <w:noWrap/>
            <w:vAlign w:val="center"/>
            <w:hideMark/>
          </w:tcPr>
          <w:p w14:paraId="230A57FE"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5EDE839D"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196BFDCC"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5EF433D4" w14:textId="77777777" w:rsidR="00FC6788" w:rsidRPr="00FC6788" w:rsidRDefault="00FC6788" w:rsidP="00FC6788">
            <w:pPr>
              <w:widowControl/>
              <w:jc w:val="center"/>
            </w:pPr>
            <w:r w:rsidRPr="00FC6788">
              <w:t>X</w:t>
            </w:r>
          </w:p>
        </w:tc>
        <w:tc>
          <w:tcPr>
            <w:tcW w:w="993" w:type="dxa"/>
            <w:vAlign w:val="center"/>
          </w:tcPr>
          <w:p w14:paraId="5975391C"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011CD2FF" w14:textId="77777777" w:rsidR="00FC6788" w:rsidRPr="00FC6788" w:rsidRDefault="00FC6788" w:rsidP="00FC6788">
            <w:pPr>
              <w:widowControl/>
              <w:jc w:val="center"/>
            </w:pPr>
            <w:r w:rsidRPr="00FC6788">
              <w:t>X</w:t>
            </w:r>
          </w:p>
        </w:tc>
        <w:tc>
          <w:tcPr>
            <w:tcW w:w="709" w:type="dxa"/>
            <w:vAlign w:val="center"/>
          </w:tcPr>
          <w:p w14:paraId="49D742B9" w14:textId="77777777" w:rsidR="00FC6788" w:rsidRPr="00FC6788" w:rsidRDefault="00FC6788" w:rsidP="00FC6788">
            <w:pPr>
              <w:widowControl/>
              <w:jc w:val="center"/>
            </w:pPr>
            <w:r w:rsidRPr="00FC6788">
              <w:t>X</w:t>
            </w:r>
          </w:p>
        </w:tc>
      </w:tr>
      <w:tr w:rsidR="00FC6788" w:rsidRPr="00FC6788" w14:paraId="64F1C799" w14:textId="77777777" w:rsidTr="004A1BC6">
        <w:trPr>
          <w:trHeight w:hRule="exact" w:val="340"/>
        </w:trPr>
        <w:tc>
          <w:tcPr>
            <w:tcW w:w="323" w:type="dxa"/>
            <w:vMerge w:val="restart"/>
            <w:shd w:val="clear" w:color="auto" w:fill="auto"/>
            <w:noWrap/>
            <w:vAlign w:val="center"/>
            <w:hideMark/>
          </w:tcPr>
          <w:p w14:paraId="238B94CA" w14:textId="77777777" w:rsidR="00FC6788" w:rsidRPr="00FC6788" w:rsidRDefault="00FC6788" w:rsidP="00FC6788">
            <w:pPr>
              <w:widowControl/>
              <w:jc w:val="center"/>
              <w:rPr>
                <w:sz w:val="18"/>
                <w:szCs w:val="18"/>
              </w:rPr>
            </w:pPr>
            <w:r w:rsidRPr="00FC6788">
              <w:rPr>
                <w:sz w:val="18"/>
                <w:szCs w:val="18"/>
              </w:rPr>
              <w:t>6.</w:t>
            </w:r>
          </w:p>
        </w:tc>
        <w:tc>
          <w:tcPr>
            <w:tcW w:w="2513" w:type="dxa"/>
            <w:vMerge w:val="restart"/>
            <w:shd w:val="clear" w:color="auto" w:fill="auto"/>
            <w:vAlign w:val="center"/>
            <w:hideMark/>
          </w:tcPr>
          <w:p w14:paraId="3CD7CBEB" w14:textId="77777777" w:rsidR="00FC6788" w:rsidRPr="00FC6788" w:rsidRDefault="00FC6788" w:rsidP="00FC6788">
            <w:pPr>
              <w:widowControl/>
              <w:autoSpaceDE w:val="0"/>
              <w:autoSpaceDN w:val="0"/>
              <w:adjustRightInd w:val="0"/>
              <w:rPr>
                <w:color w:val="000000"/>
              </w:rPr>
            </w:pPr>
            <w:r w:rsidRPr="00FC6788">
              <w:rPr>
                <w:bCs/>
                <w:color w:val="000000"/>
              </w:rPr>
              <w:t>МУП «ЖКХ Шуйского муниципального района», котельная с. Васильевское</w:t>
            </w:r>
          </w:p>
        </w:tc>
        <w:tc>
          <w:tcPr>
            <w:tcW w:w="709" w:type="dxa"/>
            <w:shd w:val="clear" w:color="auto" w:fill="auto"/>
            <w:noWrap/>
            <w:vAlign w:val="center"/>
            <w:hideMark/>
          </w:tcPr>
          <w:p w14:paraId="3DB6DB9A" w14:textId="77777777" w:rsidR="00FC6788" w:rsidRPr="00FC6788" w:rsidRDefault="00FC6788" w:rsidP="00FC6788">
            <w:pPr>
              <w:jc w:val="center"/>
            </w:pPr>
            <w:r w:rsidRPr="00FC6788">
              <w:t>2024</w:t>
            </w:r>
          </w:p>
        </w:tc>
        <w:tc>
          <w:tcPr>
            <w:tcW w:w="1276" w:type="dxa"/>
            <w:shd w:val="clear" w:color="auto" w:fill="auto"/>
            <w:noWrap/>
            <w:vAlign w:val="center"/>
            <w:hideMark/>
          </w:tcPr>
          <w:p w14:paraId="2B1365A2" w14:textId="77777777" w:rsidR="00FC6788" w:rsidRPr="00FC6788" w:rsidRDefault="00FC6788" w:rsidP="00FC6788">
            <w:pPr>
              <w:jc w:val="center"/>
              <w:rPr>
                <w:bCs/>
              </w:rPr>
            </w:pPr>
            <w:r w:rsidRPr="00FC6788">
              <w:rPr>
                <w:bCs/>
              </w:rPr>
              <w:t xml:space="preserve">1 730,775   </w:t>
            </w:r>
          </w:p>
        </w:tc>
        <w:tc>
          <w:tcPr>
            <w:tcW w:w="850" w:type="dxa"/>
            <w:shd w:val="clear" w:color="auto" w:fill="auto"/>
            <w:noWrap/>
            <w:vAlign w:val="center"/>
            <w:hideMark/>
          </w:tcPr>
          <w:p w14:paraId="222EC4A8"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773B1B79"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3199E4DF" w14:textId="77777777" w:rsidR="00FC6788" w:rsidRPr="00FC6788" w:rsidRDefault="00FC6788" w:rsidP="00FC6788">
            <w:pPr>
              <w:widowControl/>
              <w:jc w:val="center"/>
            </w:pPr>
            <w:r w:rsidRPr="00FC6788">
              <w:t>X</w:t>
            </w:r>
          </w:p>
        </w:tc>
        <w:tc>
          <w:tcPr>
            <w:tcW w:w="993" w:type="dxa"/>
            <w:vAlign w:val="center"/>
          </w:tcPr>
          <w:p w14:paraId="77EE18D9"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043C34DF" w14:textId="77777777" w:rsidR="00FC6788" w:rsidRPr="00FC6788" w:rsidRDefault="00FC6788" w:rsidP="00FC6788">
            <w:pPr>
              <w:widowControl/>
              <w:jc w:val="center"/>
            </w:pPr>
            <w:r w:rsidRPr="00FC6788">
              <w:t>X</w:t>
            </w:r>
          </w:p>
        </w:tc>
        <w:tc>
          <w:tcPr>
            <w:tcW w:w="709" w:type="dxa"/>
            <w:vAlign w:val="center"/>
          </w:tcPr>
          <w:p w14:paraId="14C50231" w14:textId="77777777" w:rsidR="00FC6788" w:rsidRPr="00FC6788" w:rsidRDefault="00FC6788" w:rsidP="00FC6788">
            <w:pPr>
              <w:widowControl/>
              <w:jc w:val="center"/>
            </w:pPr>
            <w:r w:rsidRPr="00FC6788">
              <w:t>X</w:t>
            </w:r>
          </w:p>
        </w:tc>
      </w:tr>
      <w:tr w:rsidR="00FC6788" w:rsidRPr="00FC6788" w14:paraId="233B14A7" w14:textId="77777777" w:rsidTr="004A1BC6">
        <w:trPr>
          <w:trHeight w:hRule="exact" w:val="340"/>
        </w:trPr>
        <w:tc>
          <w:tcPr>
            <w:tcW w:w="323" w:type="dxa"/>
            <w:vMerge/>
            <w:shd w:val="clear" w:color="auto" w:fill="auto"/>
            <w:noWrap/>
            <w:vAlign w:val="center"/>
          </w:tcPr>
          <w:p w14:paraId="2A832275"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03CDAF3C" w14:textId="77777777" w:rsidR="00FC6788" w:rsidRPr="00FC6788" w:rsidRDefault="00FC6788" w:rsidP="00FC6788">
            <w:pPr>
              <w:widowControl/>
              <w:autoSpaceDE w:val="0"/>
              <w:autoSpaceDN w:val="0"/>
              <w:adjustRightInd w:val="0"/>
              <w:rPr>
                <w:bCs/>
                <w:color w:val="000000"/>
              </w:rPr>
            </w:pPr>
          </w:p>
        </w:tc>
        <w:tc>
          <w:tcPr>
            <w:tcW w:w="709" w:type="dxa"/>
            <w:shd w:val="clear" w:color="auto" w:fill="auto"/>
            <w:noWrap/>
            <w:vAlign w:val="center"/>
          </w:tcPr>
          <w:p w14:paraId="04C84447" w14:textId="77777777" w:rsidR="00FC6788" w:rsidRPr="00FC6788" w:rsidRDefault="00FC6788" w:rsidP="00FC6788">
            <w:pPr>
              <w:jc w:val="center"/>
            </w:pPr>
            <w:r w:rsidRPr="00FC6788">
              <w:t>2025</w:t>
            </w:r>
          </w:p>
        </w:tc>
        <w:tc>
          <w:tcPr>
            <w:tcW w:w="1276" w:type="dxa"/>
            <w:shd w:val="clear" w:color="auto" w:fill="auto"/>
            <w:noWrap/>
            <w:vAlign w:val="center"/>
          </w:tcPr>
          <w:p w14:paraId="11F0031B" w14:textId="77777777" w:rsidR="00FC6788" w:rsidRPr="00FC6788" w:rsidRDefault="00FC6788" w:rsidP="00FC6788">
            <w:pPr>
              <w:widowControl/>
              <w:jc w:val="center"/>
            </w:pPr>
            <w:r w:rsidRPr="00FC6788">
              <w:t>X</w:t>
            </w:r>
          </w:p>
        </w:tc>
        <w:tc>
          <w:tcPr>
            <w:tcW w:w="850" w:type="dxa"/>
            <w:shd w:val="clear" w:color="auto" w:fill="auto"/>
            <w:noWrap/>
            <w:vAlign w:val="center"/>
          </w:tcPr>
          <w:p w14:paraId="3FB3D5D6" w14:textId="77777777" w:rsidR="00FC6788" w:rsidRPr="00FC6788" w:rsidRDefault="00FC6788" w:rsidP="00FC6788">
            <w:pPr>
              <w:widowControl/>
              <w:jc w:val="center"/>
            </w:pPr>
            <w:r w:rsidRPr="00FC6788">
              <w:t>1,0</w:t>
            </w:r>
          </w:p>
        </w:tc>
        <w:tc>
          <w:tcPr>
            <w:tcW w:w="992" w:type="dxa"/>
            <w:shd w:val="clear" w:color="auto" w:fill="auto"/>
            <w:noWrap/>
            <w:vAlign w:val="center"/>
          </w:tcPr>
          <w:p w14:paraId="711F40F7"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570C35D8" w14:textId="77777777" w:rsidR="00FC6788" w:rsidRPr="00FC6788" w:rsidRDefault="00FC6788" w:rsidP="00FC6788">
            <w:pPr>
              <w:widowControl/>
              <w:jc w:val="center"/>
            </w:pPr>
            <w:r w:rsidRPr="00FC6788">
              <w:t>X</w:t>
            </w:r>
          </w:p>
        </w:tc>
        <w:tc>
          <w:tcPr>
            <w:tcW w:w="993" w:type="dxa"/>
            <w:vAlign w:val="center"/>
          </w:tcPr>
          <w:p w14:paraId="0A7A91E3" w14:textId="77777777" w:rsidR="00FC6788" w:rsidRPr="00FC6788" w:rsidRDefault="00FC6788" w:rsidP="00FC6788">
            <w:pPr>
              <w:widowControl/>
              <w:jc w:val="center"/>
            </w:pPr>
            <w:r w:rsidRPr="00FC6788">
              <w:t>X</w:t>
            </w:r>
          </w:p>
        </w:tc>
        <w:tc>
          <w:tcPr>
            <w:tcW w:w="1315" w:type="dxa"/>
            <w:shd w:val="clear" w:color="auto" w:fill="auto"/>
            <w:noWrap/>
            <w:vAlign w:val="center"/>
          </w:tcPr>
          <w:p w14:paraId="1B3B72F4" w14:textId="77777777" w:rsidR="00FC6788" w:rsidRPr="00FC6788" w:rsidRDefault="00FC6788" w:rsidP="00FC6788">
            <w:pPr>
              <w:widowControl/>
              <w:jc w:val="center"/>
            </w:pPr>
            <w:r w:rsidRPr="00FC6788">
              <w:t>X</w:t>
            </w:r>
          </w:p>
        </w:tc>
        <w:tc>
          <w:tcPr>
            <w:tcW w:w="709" w:type="dxa"/>
            <w:vAlign w:val="center"/>
          </w:tcPr>
          <w:p w14:paraId="52B5CB0A" w14:textId="77777777" w:rsidR="00FC6788" w:rsidRPr="00FC6788" w:rsidRDefault="00FC6788" w:rsidP="00FC6788">
            <w:pPr>
              <w:widowControl/>
              <w:jc w:val="center"/>
            </w:pPr>
            <w:r w:rsidRPr="00FC6788">
              <w:t>X</w:t>
            </w:r>
          </w:p>
        </w:tc>
      </w:tr>
      <w:tr w:rsidR="00FC6788" w:rsidRPr="00FC6788" w14:paraId="4AB31790" w14:textId="77777777" w:rsidTr="004A1BC6">
        <w:trPr>
          <w:trHeight w:hRule="exact" w:val="340"/>
        </w:trPr>
        <w:tc>
          <w:tcPr>
            <w:tcW w:w="323" w:type="dxa"/>
            <w:vMerge/>
            <w:shd w:val="clear" w:color="auto" w:fill="auto"/>
            <w:noWrap/>
            <w:vAlign w:val="center"/>
          </w:tcPr>
          <w:p w14:paraId="2C94123A" w14:textId="77777777" w:rsidR="00FC6788" w:rsidRPr="00FC6788" w:rsidRDefault="00FC6788" w:rsidP="00FC6788">
            <w:pPr>
              <w:widowControl/>
              <w:jc w:val="center"/>
              <w:rPr>
                <w:sz w:val="18"/>
                <w:szCs w:val="18"/>
              </w:rPr>
            </w:pPr>
          </w:p>
        </w:tc>
        <w:tc>
          <w:tcPr>
            <w:tcW w:w="2513" w:type="dxa"/>
            <w:vMerge/>
            <w:shd w:val="clear" w:color="auto" w:fill="auto"/>
            <w:vAlign w:val="center"/>
          </w:tcPr>
          <w:p w14:paraId="478C0074" w14:textId="77777777" w:rsidR="00FC6788" w:rsidRPr="00FC6788" w:rsidRDefault="00FC6788" w:rsidP="00FC6788">
            <w:pPr>
              <w:widowControl/>
              <w:autoSpaceDE w:val="0"/>
              <w:autoSpaceDN w:val="0"/>
              <w:adjustRightInd w:val="0"/>
              <w:rPr>
                <w:bCs/>
                <w:color w:val="000000"/>
              </w:rPr>
            </w:pPr>
          </w:p>
        </w:tc>
        <w:tc>
          <w:tcPr>
            <w:tcW w:w="709" w:type="dxa"/>
            <w:shd w:val="clear" w:color="auto" w:fill="auto"/>
            <w:noWrap/>
            <w:vAlign w:val="center"/>
          </w:tcPr>
          <w:p w14:paraId="60FA439F" w14:textId="77777777" w:rsidR="00FC6788" w:rsidRPr="00FC6788" w:rsidRDefault="00FC6788" w:rsidP="00FC6788">
            <w:pPr>
              <w:jc w:val="center"/>
            </w:pPr>
            <w:r w:rsidRPr="00FC6788">
              <w:t>2026</w:t>
            </w:r>
          </w:p>
        </w:tc>
        <w:tc>
          <w:tcPr>
            <w:tcW w:w="1276" w:type="dxa"/>
            <w:shd w:val="clear" w:color="auto" w:fill="auto"/>
            <w:noWrap/>
            <w:vAlign w:val="center"/>
          </w:tcPr>
          <w:p w14:paraId="7C0110A9" w14:textId="77777777" w:rsidR="00FC6788" w:rsidRPr="00FC6788" w:rsidRDefault="00FC6788" w:rsidP="00FC6788">
            <w:pPr>
              <w:widowControl/>
              <w:jc w:val="center"/>
            </w:pPr>
            <w:r w:rsidRPr="00FC6788">
              <w:t>X</w:t>
            </w:r>
          </w:p>
        </w:tc>
        <w:tc>
          <w:tcPr>
            <w:tcW w:w="850" w:type="dxa"/>
            <w:shd w:val="clear" w:color="auto" w:fill="auto"/>
            <w:noWrap/>
            <w:vAlign w:val="center"/>
          </w:tcPr>
          <w:p w14:paraId="4FE924CC" w14:textId="77777777" w:rsidR="00FC6788" w:rsidRPr="00FC6788" w:rsidRDefault="00FC6788" w:rsidP="00FC6788">
            <w:pPr>
              <w:widowControl/>
              <w:jc w:val="center"/>
            </w:pPr>
            <w:r w:rsidRPr="00FC6788">
              <w:t>1,0</w:t>
            </w:r>
          </w:p>
        </w:tc>
        <w:tc>
          <w:tcPr>
            <w:tcW w:w="992" w:type="dxa"/>
            <w:shd w:val="clear" w:color="auto" w:fill="auto"/>
            <w:noWrap/>
            <w:vAlign w:val="center"/>
          </w:tcPr>
          <w:p w14:paraId="3E357443"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tcPr>
          <w:p w14:paraId="23B9F320" w14:textId="77777777" w:rsidR="00FC6788" w:rsidRPr="00FC6788" w:rsidRDefault="00FC6788" w:rsidP="00FC6788">
            <w:pPr>
              <w:widowControl/>
              <w:jc w:val="center"/>
            </w:pPr>
            <w:r w:rsidRPr="00FC6788">
              <w:t>X</w:t>
            </w:r>
          </w:p>
        </w:tc>
        <w:tc>
          <w:tcPr>
            <w:tcW w:w="993" w:type="dxa"/>
            <w:vAlign w:val="center"/>
          </w:tcPr>
          <w:p w14:paraId="2FB0E2BA" w14:textId="77777777" w:rsidR="00FC6788" w:rsidRPr="00FC6788" w:rsidRDefault="00FC6788" w:rsidP="00FC6788">
            <w:pPr>
              <w:widowControl/>
              <w:jc w:val="center"/>
            </w:pPr>
            <w:r w:rsidRPr="00FC6788">
              <w:t>X</w:t>
            </w:r>
          </w:p>
        </w:tc>
        <w:tc>
          <w:tcPr>
            <w:tcW w:w="1315" w:type="dxa"/>
            <w:shd w:val="clear" w:color="auto" w:fill="auto"/>
            <w:noWrap/>
            <w:vAlign w:val="center"/>
          </w:tcPr>
          <w:p w14:paraId="2FF6B3B7" w14:textId="77777777" w:rsidR="00FC6788" w:rsidRPr="00FC6788" w:rsidRDefault="00FC6788" w:rsidP="00FC6788">
            <w:pPr>
              <w:widowControl/>
              <w:jc w:val="center"/>
            </w:pPr>
            <w:r w:rsidRPr="00FC6788">
              <w:t>X</w:t>
            </w:r>
          </w:p>
        </w:tc>
        <w:tc>
          <w:tcPr>
            <w:tcW w:w="709" w:type="dxa"/>
            <w:vAlign w:val="center"/>
          </w:tcPr>
          <w:p w14:paraId="26594B86" w14:textId="77777777" w:rsidR="00FC6788" w:rsidRPr="00FC6788" w:rsidRDefault="00FC6788" w:rsidP="00FC6788">
            <w:pPr>
              <w:widowControl/>
              <w:jc w:val="center"/>
            </w:pPr>
            <w:r w:rsidRPr="00FC6788">
              <w:t>X</w:t>
            </w:r>
          </w:p>
        </w:tc>
      </w:tr>
      <w:tr w:rsidR="00FC6788" w:rsidRPr="00FC6788" w14:paraId="1C587866" w14:textId="77777777" w:rsidTr="004A1BC6">
        <w:trPr>
          <w:trHeight w:hRule="exact" w:val="340"/>
        </w:trPr>
        <w:tc>
          <w:tcPr>
            <w:tcW w:w="323" w:type="dxa"/>
            <w:vMerge/>
            <w:shd w:val="clear" w:color="auto" w:fill="auto"/>
            <w:vAlign w:val="center"/>
            <w:hideMark/>
          </w:tcPr>
          <w:p w14:paraId="539BDEE1"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1DC24956" w14:textId="77777777" w:rsidR="00FC6788" w:rsidRPr="00FC6788" w:rsidRDefault="00FC6788" w:rsidP="00FC6788">
            <w:pPr>
              <w:widowControl/>
              <w:rPr>
                <w:sz w:val="18"/>
                <w:szCs w:val="18"/>
              </w:rPr>
            </w:pPr>
          </w:p>
        </w:tc>
        <w:tc>
          <w:tcPr>
            <w:tcW w:w="709" w:type="dxa"/>
            <w:shd w:val="clear" w:color="auto" w:fill="auto"/>
            <w:noWrap/>
            <w:vAlign w:val="center"/>
            <w:hideMark/>
          </w:tcPr>
          <w:p w14:paraId="41843BCA" w14:textId="77777777" w:rsidR="00FC6788" w:rsidRPr="00FC6788" w:rsidRDefault="00FC6788" w:rsidP="00FC6788">
            <w:pPr>
              <w:jc w:val="center"/>
            </w:pPr>
            <w:r w:rsidRPr="00FC6788">
              <w:t>2027</w:t>
            </w:r>
          </w:p>
        </w:tc>
        <w:tc>
          <w:tcPr>
            <w:tcW w:w="1276" w:type="dxa"/>
            <w:shd w:val="clear" w:color="auto" w:fill="auto"/>
            <w:noWrap/>
            <w:vAlign w:val="center"/>
            <w:hideMark/>
          </w:tcPr>
          <w:p w14:paraId="08F67C2B"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7306318B"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4FA79CFA"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6C3E09D8" w14:textId="77777777" w:rsidR="00FC6788" w:rsidRPr="00FC6788" w:rsidRDefault="00FC6788" w:rsidP="00FC6788">
            <w:pPr>
              <w:widowControl/>
              <w:jc w:val="center"/>
            </w:pPr>
            <w:r w:rsidRPr="00FC6788">
              <w:t>X</w:t>
            </w:r>
          </w:p>
        </w:tc>
        <w:tc>
          <w:tcPr>
            <w:tcW w:w="993" w:type="dxa"/>
            <w:vAlign w:val="center"/>
          </w:tcPr>
          <w:p w14:paraId="230C9A4F"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35887F79" w14:textId="77777777" w:rsidR="00FC6788" w:rsidRPr="00FC6788" w:rsidRDefault="00FC6788" w:rsidP="00FC6788">
            <w:pPr>
              <w:widowControl/>
              <w:jc w:val="center"/>
            </w:pPr>
            <w:r w:rsidRPr="00FC6788">
              <w:t>X</w:t>
            </w:r>
          </w:p>
        </w:tc>
        <w:tc>
          <w:tcPr>
            <w:tcW w:w="709" w:type="dxa"/>
            <w:vAlign w:val="center"/>
          </w:tcPr>
          <w:p w14:paraId="508F1654" w14:textId="77777777" w:rsidR="00FC6788" w:rsidRPr="00FC6788" w:rsidRDefault="00FC6788" w:rsidP="00FC6788">
            <w:pPr>
              <w:widowControl/>
              <w:jc w:val="center"/>
            </w:pPr>
            <w:r w:rsidRPr="00FC6788">
              <w:t>X</w:t>
            </w:r>
          </w:p>
        </w:tc>
      </w:tr>
      <w:tr w:rsidR="00FC6788" w:rsidRPr="00FC6788" w14:paraId="126F7BF5" w14:textId="77777777" w:rsidTr="004A1BC6">
        <w:trPr>
          <w:trHeight w:hRule="exact" w:val="340"/>
        </w:trPr>
        <w:tc>
          <w:tcPr>
            <w:tcW w:w="323" w:type="dxa"/>
            <w:vMerge/>
            <w:shd w:val="clear" w:color="auto" w:fill="auto"/>
            <w:vAlign w:val="center"/>
            <w:hideMark/>
          </w:tcPr>
          <w:p w14:paraId="090F9968" w14:textId="77777777" w:rsidR="00FC6788" w:rsidRPr="00FC6788" w:rsidRDefault="00FC6788" w:rsidP="00FC6788">
            <w:pPr>
              <w:widowControl/>
              <w:jc w:val="center"/>
              <w:rPr>
                <w:sz w:val="18"/>
                <w:szCs w:val="18"/>
              </w:rPr>
            </w:pPr>
          </w:p>
        </w:tc>
        <w:tc>
          <w:tcPr>
            <w:tcW w:w="2513" w:type="dxa"/>
            <w:vMerge/>
            <w:shd w:val="clear" w:color="auto" w:fill="auto"/>
            <w:vAlign w:val="center"/>
            <w:hideMark/>
          </w:tcPr>
          <w:p w14:paraId="367CCEAC" w14:textId="77777777" w:rsidR="00FC6788" w:rsidRPr="00FC6788" w:rsidRDefault="00FC6788" w:rsidP="00FC6788">
            <w:pPr>
              <w:widowControl/>
              <w:rPr>
                <w:sz w:val="18"/>
                <w:szCs w:val="18"/>
              </w:rPr>
            </w:pPr>
          </w:p>
        </w:tc>
        <w:tc>
          <w:tcPr>
            <w:tcW w:w="709" w:type="dxa"/>
            <w:shd w:val="clear" w:color="auto" w:fill="auto"/>
            <w:noWrap/>
            <w:vAlign w:val="center"/>
            <w:hideMark/>
          </w:tcPr>
          <w:p w14:paraId="6D11768C" w14:textId="77777777" w:rsidR="00FC6788" w:rsidRPr="00FC6788" w:rsidRDefault="00FC6788" w:rsidP="00FC6788">
            <w:pPr>
              <w:jc w:val="center"/>
            </w:pPr>
            <w:r w:rsidRPr="00FC6788">
              <w:t>2028</w:t>
            </w:r>
          </w:p>
        </w:tc>
        <w:tc>
          <w:tcPr>
            <w:tcW w:w="1276" w:type="dxa"/>
            <w:shd w:val="clear" w:color="auto" w:fill="auto"/>
            <w:noWrap/>
            <w:vAlign w:val="center"/>
            <w:hideMark/>
          </w:tcPr>
          <w:p w14:paraId="51FDBF6F" w14:textId="77777777" w:rsidR="00FC6788" w:rsidRPr="00FC6788" w:rsidRDefault="00FC6788" w:rsidP="00FC6788">
            <w:pPr>
              <w:widowControl/>
              <w:jc w:val="center"/>
            </w:pPr>
            <w:r w:rsidRPr="00FC6788">
              <w:t>X</w:t>
            </w:r>
          </w:p>
        </w:tc>
        <w:tc>
          <w:tcPr>
            <w:tcW w:w="850" w:type="dxa"/>
            <w:shd w:val="clear" w:color="auto" w:fill="auto"/>
            <w:noWrap/>
            <w:vAlign w:val="center"/>
            <w:hideMark/>
          </w:tcPr>
          <w:p w14:paraId="0EA5F8CB" w14:textId="77777777" w:rsidR="00FC6788" w:rsidRPr="00FC6788" w:rsidRDefault="00FC6788" w:rsidP="00FC6788">
            <w:pPr>
              <w:widowControl/>
              <w:jc w:val="center"/>
            </w:pPr>
            <w:r w:rsidRPr="00FC6788">
              <w:t>1,0</w:t>
            </w:r>
          </w:p>
        </w:tc>
        <w:tc>
          <w:tcPr>
            <w:tcW w:w="992" w:type="dxa"/>
            <w:shd w:val="clear" w:color="auto" w:fill="auto"/>
            <w:noWrap/>
            <w:vAlign w:val="center"/>
            <w:hideMark/>
          </w:tcPr>
          <w:p w14:paraId="104633B4" w14:textId="77777777" w:rsidR="00FC6788" w:rsidRPr="00FC6788" w:rsidRDefault="00FC6788" w:rsidP="00FC6788">
            <w:pPr>
              <w:widowControl/>
              <w:jc w:val="center"/>
              <w:rPr>
                <w:color w:val="000000"/>
              </w:rPr>
            </w:pPr>
            <w:r w:rsidRPr="00FC6788">
              <w:rPr>
                <w:color w:val="000000"/>
              </w:rPr>
              <w:t>X</w:t>
            </w:r>
          </w:p>
        </w:tc>
        <w:tc>
          <w:tcPr>
            <w:tcW w:w="567" w:type="dxa"/>
            <w:shd w:val="clear" w:color="auto" w:fill="auto"/>
            <w:noWrap/>
            <w:vAlign w:val="center"/>
            <w:hideMark/>
          </w:tcPr>
          <w:p w14:paraId="703A3D74" w14:textId="77777777" w:rsidR="00FC6788" w:rsidRPr="00FC6788" w:rsidRDefault="00FC6788" w:rsidP="00FC6788">
            <w:pPr>
              <w:widowControl/>
              <w:jc w:val="center"/>
            </w:pPr>
            <w:r w:rsidRPr="00FC6788">
              <w:t>X</w:t>
            </w:r>
          </w:p>
        </w:tc>
        <w:tc>
          <w:tcPr>
            <w:tcW w:w="993" w:type="dxa"/>
            <w:vAlign w:val="center"/>
          </w:tcPr>
          <w:p w14:paraId="05548CC5" w14:textId="77777777" w:rsidR="00FC6788" w:rsidRPr="00FC6788" w:rsidRDefault="00FC6788" w:rsidP="00FC6788">
            <w:pPr>
              <w:widowControl/>
              <w:jc w:val="center"/>
            </w:pPr>
            <w:r w:rsidRPr="00FC6788">
              <w:t>X</w:t>
            </w:r>
          </w:p>
        </w:tc>
        <w:tc>
          <w:tcPr>
            <w:tcW w:w="1315" w:type="dxa"/>
            <w:shd w:val="clear" w:color="auto" w:fill="auto"/>
            <w:noWrap/>
            <w:vAlign w:val="center"/>
            <w:hideMark/>
          </w:tcPr>
          <w:p w14:paraId="17A91E56" w14:textId="77777777" w:rsidR="00FC6788" w:rsidRPr="00FC6788" w:rsidRDefault="00FC6788" w:rsidP="00FC6788">
            <w:pPr>
              <w:widowControl/>
              <w:jc w:val="center"/>
            </w:pPr>
            <w:r w:rsidRPr="00FC6788">
              <w:t>X</w:t>
            </w:r>
          </w:p>
        </w:tc>
        <w:tc>
          <w:tcPr>
            <w:tcW w:w="709" w:type="dxa"/>
            <w:vAlign w:val="center"/>
          </w:tcPr>
          <w:p w14:paraId="4DFD88A2" w14:textId="77777777" w:rsidR="00FC6788" w:rsidRPr="00FC6788" w:rsidRDefault="00FC6788" w:rsidP="00FC6788">
            <w:pPr>
              <w:widowControl/>
              <w:jc w:val="center"/>
            </w:pPr>
            <w:r w:rsidRPr="00FC6788">
              <w:t>X</w:t>
            </w:r>
          </w:p>
        </w:tc>
      </w:tr>
    </w:tbl>
    <w:p w14:paraId="089AFD3A" w14:textId="77777777" w:rsidR="00FC6788" w:rsidRPr="005F44C3" w:rsidRDefault="00FC6788" w:rsidP="005F44C3">
      <w:pPr>
        <w:pStyle w:val="24"/>
        <w:widowControl/>
        <w:tabs>
          <w:tab w:val="left" w:pos="851"/>
          <w:tab w:val="left" w:pos="1276"/>
          <w:tab w:val="left" w:pos="1560"/>
        </w:tabs>
        <w:ind w:firstLine="708"/>
        <w:rPr>
          <w:bCs/>
          <w:sz w:val="22"/>
          <w:szCs w:val="22"/>
        </w:rPr>
      </w:pPr>
    </w:p>
    <w:p w14:paraId="0BA809D3" w14:textId="77777777" w:rsidR="005F44C3" w:rsidRPr="005F44C3" w:rsidRDefault="005F44C3" w:rsidP="005F44C3">
      <w:pPr>
        <w:pStyle w:val="24"/>
        <w:widowControl/>
        <w:tabs>
          <w:tab w:val="left" w:pos="851"/>
          <w:tab w:val="left" w:pos="1276"/>
          <w:tab w:val="left" w:pos="1560"/>
        </w:tabs>
        <w:ind w:firstLine="708"/>
        <w:rPr>
          <w:bCs/>
          <w:sz w:val="22"/>
          <w:szCs w:val="22"/>
        </w:rPr>
      </w:pPr>
      <w:r w:rsidRPr="005F44C3">
        <w:rPr>
          <w:bCs/>
          <w:sz w:val="22"/>
          <w:szCs w:val="22"/>
        </w:rPr>
        <w:t>7.</w:t>
      </w:r>
      <w:r w:rsidRPr="005F44C3">
        <w:rPr>
          <w:bCs/>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88D89CA" w14:textId="72BCA444" w:rsidR="005F44C3" w:rsidRPr="005F44C3" w:rsidRDefault="005F44C3" w:rsidP="005F44C3">
      <w:pPr>
        <w:pStyle w:val="24"/>
        <w:widowControl/>
        <w:tabs>
          <w:tab w:val="left" w:pos="851"/>
          <w:tab w:val="left" w:pos="1276"/>
          <w:tab w:val="left" w:pos="1560"/>
        </w:tabs>
        <w:ind w:firstLine="708"/>
        <w:rPr>
          <w:bCs/>
          <w:sz w:val="22"/>
          <w:szCs w:val="22"/>
        </w:rPr>
      </w:pPr>
      <w:r w:rsidRPr="005F44C3">
        <w:rPr>
          <w:bCs/>
          <w:sz w:val="22"/>
          <w:szCs w:val="22"/>
        </w:rPr>
        <w:t>8.</w:t>
      </w:r>
      <w:r w:rsidRPr="005F44C3">
        <w:rPr>
          <w:bCs/>
          <w:sz w:val="22"/>
          <w:szCs w:val="22"/>
        </w:rPr>
        <w:tab/>
        <w:t>Тарифы, установленные в п. 4, 5, долгосрочные параметры, установленные в п. 6, действуют с 01.01.2024 по 31.12.2028 года.</w:t>
      </w:r>
    </w:p>
    <w:p w14:paraId="78EBF5AD" w14:textId="77777777" w:rsidR="005F44C3" w:rsidRPr="005F44C3" w:rsidRDefault="005F44C3" w:rsidP="005F44C3">
      <w:pPr>
        <w:pStyle w:val="24"/>
        <w:widowControl/>
        <w:tabs>
          <w:tab w:val="left" w:pos="851"/>
          <w:tab w:val="left" w:pos="1276"/>
          <w:tab w:val="left" w:pos="1560"/>
        </w:tabs>
        <w:ind w:firstLine="708"/>
        <w:rPr>
          <w:bCs/>
          <w:sz w:val="22"/>
          <w:szCs w:val="22"/>
        </w:rPr>
      </w:pPr>
      <w:r w:rsidRPr="005F44C3">
        <w:rPr>
          <w:bCs/>
          <w:sz w:val="22"/>
          <w:szCs w:val="22"/>
        </w:rPr>
        <w:t>9.</w:t>
      </w:r>
      <w:r w:rsidRPr="005F44C3">
        <w:rPr>
          <w:bCs/>
          <w:sz w:val="22"/>
          <w:szCs w:val="22"/>
        </w:rPr>
        <w:tab/>
        <w:t>С 01.01.2024 признать утратившими силу приложения 3, 5 к постановлению Департамента энергетики и тарифов Ивановской области от 15.11.2022 № 48-т/46, приложения 4, 5, 6 к постановлению Департамента энергетики и тарифов Ивановской области от 13.11.2020 № 55-т/4, приложение 3 к постановлению Департамента энергетики и тарифов Ивановской области от 25.11.2022 № 54-т/2.</w:t>
      </w:r>
    </w:p>
    <w:p w14:paraId="09F728AC" w14:textId="1AC1ABE5" w:rsidR="009652CC" w:rsidRPr="005F44C3" w:rsidRDefault="005F44C3" w:rsidP="005F44C3">
      <w:pPr>
        <w:pStyle w:val="24"/>
        <w:widowControl/>
        <w:tabs>
          <w:tab w:val="left" w:pos="851"/>
          <w:tab w:val="left" w:pos="1276"/>
          <w:tab w:val="left" w:pos="1560"/>
        </w:tabs>
        <w:ind w:firstLine="708"/>
        <w:rPr>
          <w:bCs/>
          <w:sz w:val="22"/>
          <w:szCs w:val="22"/>
        </w:rPr>
      </w:pPr>
      <w:r w:rsidRPr="005F44C3">
        <w:rPr>
          <w:bCs/>
          <w:sz w:val="22"/>
          <w:szCs w:val="22"/>
        </w:rPr>
        <w:t>10.</w:t>
      </w:r>
      <w:r w:rsidRPr="005F44C3">
        <w:rPr>
          <w:bCs/>
          <w:sz w:val="22"/>
          <w:szCs w:val="22"/>
        </w:rPr>
        <w:tab/>
      </w:r>
      <w:r w:rsidR="00FC6788">
        <w:rPr>
          <w:bCs/>
          <w:sz w:val="22"/>
          <w:szCs w:val="22"/>
        </w:rPr>
        <w:t>П</w:t>
      </w:r>
      <w:r w:rsidRPr="005F44C3">
        <w:rPr>
          <w:bCs/>
          <w:sz w:val="22"/>
          <w:szCs w:val="22"/>
        </w:rPr>
        <w:t>остановление вступает в силу после дня его официального опубликования.</w:t>
      </w:r>
    </w:p>
    <w:p w14:paraId="79FF2822" w14:textId="77777777" w:rsidR="00D2448D" w:rsidRDefault="00D2448D" w:rsidP="00D2448D">
      <w:pPr>
        <w:pStyle w:val="a3"/>
        <w:spacing w:before="0" w:beforeAutospacing="0" w:after="0" w:afterAutospacing="0"/>
        <w:ind w:left="142"/>
        <w:jc w:val="both"/>
        <w:rPr>
          <w:snapToGrid w:val="0"/>
          <w:sz w:val="22"/>
          <w:szCs w:val="22"/>
        </w:rPr>
      </w:pPr>
    </w:p>
    <w:p w14:paraId="69C14448" w14:textId="4B0AD7A1" w:rsidR="00D2448D" w:rsidRPr="00061991" w:rsidRDefault="00D2448D" w:rsidP="00D2448D">
      <w:pPr>
        <w:pStyle w:val="a3"/>
        <w:spacing w:before="0" w:beforeAutospacing="0" w:after="0" w:afterAutospacing="0"/>
        <w:ind w:left="142"/>
        <w:jc w:val="both"/>
        <w:rPr>
          <w:rStyle w:val="af7"/>
          <w:sz w:val="22"/>
          <w:szCs w:val="22"/>
        </w:rPr>
      </w:pPr>
      <w:r w:rsidRPr="0006199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2448D" w:rsidRPr="00061991" w14:paraId="0CF249B0" w14:textId="77777777" w:rsidTr="004A1BC6">
        <w:tc>
          <w:tcPr>
            <w:tcW w:w="959" w:type="dxa"/>
          </w:tcPr>
          <w:p w14:paraId="366580AF" w14:textId="77777777" w:rsidR="00D2448D" w:rsidRPr="00061991" w:rsidRDefault="00D2448D" w:rsidP="004A1BC6">
            <w:pPr>
              <w:tabs>
                <w:tab w:val="left" w:pos="4020"/>
              </w:tabs>
              <w:jc w:val="center"/>
              <w:rPr>
                <w:sz w:val="22"/>
                <w:szCs w:val="22"/>
              </w:rPr>
            </w:pPr>
            <w:r w:rsidRPr="00061991">
              <w:rPr>
                <w:sz w:val="22"/>
                <w:szCs w:val="22"/>
              </w:rPr>
              <w:t>№ п/п</w:t>
            </w:r>
          </w:p>
        </w:tc>
        <w:tc>
          <w:tcPr>
            <w:tcW w:w="2391" w:type="dxa"/>
          </w:tcPr>
          <w:p w14:paraId="6F067D15" w14:textId="77777777" w:rsidR="00D2448D" w:rsidRPr="00061991" w:rsidRDefault="00D2448D" w:rsidP="004A1BC6">
            <w:pPr>
              <w:tabs>
                <w:tab w:val="left" w:pos="4020"/>
              </w:tabs>
              <w:rPr>
                <w:sz w:val="22"/>
                <w:szCs w:val="22"/>
              </w:rPr>
            </w:pPr>
            <w:r w:rsidRPr="00061991">
              <w:rPr>
                <w:sz w:val="22"/>
                <w:szCs w:val="22"/>
              </w:rPr>
              <w:t>Члены правления</w:t>
            </w:r>
          </w:p>
        </w:tc>
        <w:tc>
          <w:tcPr>
            <w:tcW w:w="3493" w:type="dxa"/>
          </w:tcPr>
          <w:p w14:paraId="66F981B7" w14:textId="77777777" w:rsidR="00D2448D" w:rsidRPr="00061991" w:rsidRDefault="00D2448D" w:rsidP="004A1BC6">
            <w:pPr>
              <w:tabs>
                <w:tab w:val="left" w:pos="4020"/>
              </w:tabs>
              <w:jc w:val="center"/>
              <w:rPr>
                <w:sz w:val="22"/>
                <w:szCs w:val="22"/>
              </w:rPr>
            </w:pPr>
            <w:r w:rsidRPr="00061991">
              <w:rPr>
                <w:sz w:val="22"/>
                <w:szCs w:val="22"/>
              </w:rPr>
              <w:t>Результаты голосования</w:t>
            </w:r>
          </w:p>
        </w:tc>
      </w:tr>
      <w:tr w:rsidR="00D2448D" w:rsidRPr="00061991" w14:paraId="2327DF92" w14:textId="77777777" w:rsidTr="004A1BC6">
        <w:tc>
          <w:tcPr>
            <w:tcW w:w="959" w:type="dxa"/>
          </w:tcPr>
          <w:p w14:paraId="4601903F" w14:textId="77777777" w:rsidR="00D2448D" w:rsidRPr="00061991" w:rsidRDefault="00D2448D" w:rsidP="004A1BC6">
            <w:pPr>
              <w:tabs>
                <w:tab w:val="left" w:pos="4020"/>
              </w:tabs>
              <w:jc w:val="center"/>
              <w:rPr>
                <w:sz w:val="22"/>
                <w:szCs w:val="22"/>
              </w:rPr>
            </w:pPr>
            <w:r w:rsidRPr="00061991">
              <w:rPr>
                <w:sz w:val="22"/>
                <w:szCs w:val="22"/>
              </w:rPr>
              <w:t>1.</w:t>
            </w:r>
          </w:p>
        </w:tc>
        <w:tc>
          <w:tcPr>
            <w:tcW w:w="2391" w:type="dxa"/>
          </w:tcPr>
          <w:p w14:paraId="45079A47" w14:textId="77777777" w:rsidR="00D2448D" w:rsidRPr="00061991" w:rsidRDefault="00D2448D" w:rsidP="004A1BC6">
            <w:pPr>
              <w:tabs>
                <w:tab w:val="left" w:pos="4020"/>
              </w:tabs>
              <w:rPr>
                <w:sz w:val="22"/>
                <w:szCs w:val="22"/>
              </w:rPr>
            </w:pPr>
            <w:r w:rsidRPr="00061991">
              <w:rPr>
                <w:sz w:val="22"/>
                <w:szCs w:val="22"/>
              </w:rPr>
              <w:t>Морева Е.Н.</w:t>
            </w:r>
          </w:p>
        </w:tc>
        <w:tc>
          <w:tcPr>
            <w:tcW w:w="3493" w:type="dxa"/>
          </w:tcPr>
          <w:p w14:paraId="4FB66404" w14:textId="77777777" w:rsidR="00D2448D" w:rsidRPr="00061991" w:rsidRDefault="00D2448D" w:rsidP="004A1BC6">
            <w:pPr>
              <w:jc w:val="center"/>
              <w:rPr>
                <w:sz w:val="22"/>
                <w:szCs w:val="22"/>
              </w:rPr>
            </w:pPr>
            <w:r w:rsidRPr="00061991">
              <w:rPr>
                <w:sz w:val="22"/>
                <w:szCs w:val="22"/>
              </w:rPr>
              <w:t>за</w:t>
            </w:r>
          </w:p>
        </w:tc>
      </w:tr>
      <w:tr w:rsidR="00D2448D" w:rsidRPr="00061991" w14:paraId="4F6DC37B" w14:textId="77777777" w:rsidTr="004A1BC6">
        <w:tc>
          <w:tcPr>
            <w:tcW w:w="959" w:type="dxa"/>
          </w:tcPr>
          <w:p w14:paraId="4BB8B004" w14:textId="77777777" w:rsidR="00D2448D" w:rsidRPr="00061991" w:rsidRDefault="00D2448D" w:rsidP="004A1BC6">
            <w:pPr>
              <w:tabs>
                <w:tab w:val="left" w:pos="4020"/>
              </w:tabs>
              <w:jc w:val="center"/>
              <w:rPr>
                <w:sz w:val="22"/>
                <w:szCs w:val="22"/>
              </w:rPr>
            </w:pPr>
            <w:r w:rsidRPr="00061991">
              <w:rPr>
                <w:sz w:val="22"/>
                <w:szCs w:val="22"/>
              </w:rPr>
              <w:t>2.</w:t>
            </w:r>
          </w:p>
        </w:tc>
        <w:tc>
          <w:tcPr>
            <w:tcW w:w="2391" w:type="dxa"/>
          </w:tcPr>
          <w:p w14:paraId="07456A57" w14:textId="77777777" w:rsidR="00D2448D" w:rsidRPr="00061991" w:rsidRDefault="00D2448D" w:rsidP="004A1BC6">
            <w:pPr>
              <w:tabs>
                <w:tab w:val="left" w:pos="4020"/>
              </w:tabs>
              <w:rPr>
                <w:sz w:val="22"/>
                <w:szCs w:val="22"/>
              </w:rPr>
            </w:pPr>
            <w:r w:rsidRPr="00061991">
              <w:rPr>
                <w:sz w:val="22"/>
                <w:szCs w:val="22"/>
              </w:rPr>
              <w:t>Бугаева С.Е.</w:t>
            </w:r>
          </w:p>
        </w:tc>
        <w:tc>
          <w:tcPr>
            <w:tcW w:w="3493" w:type="dxa"/>
          </w:tcPr>
          <w:p w14:paraId="0D0D39C4" w14:textId="77777777" w:rsidR="00D2448D" w:rsidRPr="00061991" w:rsidRDefault="00D2448D" w:rsidP="004A1BC6">
            <w:pPr>
              <w:jc w:val="center"/>
              <w:rPr>
                <w:sz w:val="22"/>
                <w:szCs w:val="22"/>
              </w:rPr>
            </w:pPr>
            <w:r w:rsidRPr="00061991">
              <w:rPr>
                <w:sz w:val="22"/>
                <w:szCs w:val="22"/>
              </w:rPr>
              <w:t>за</w:t>
            </w:r>
          </w:p>
        </w:tc>
      </w:tr>
      <w:tr w:rsidR="00D2448D" w:rsidRPr="00061991" w14:paraId="4DDC3917" w14:textId="77777777" w:rsidTr="004A1BC6">
        <w:tc>
          <w:tcPr>
            <w:tcW w:w="959" w:type="dxa"/>
          </w:tcPr>
          <w:p w14:paraId="40F13720" w14:textId="77777777" w:rsidR="00D2448D" w:rsidRPr="00061991" w:rsidRDefault="00D2448D" w:rsidP="004A1BC6">
            <w:pPr>
              <w:tabs>
                <w:tab w:val="left" w:pos="4020"/>
              </w:tabs>
              <w:jc w:val="center"/>
              <w:rPr>
                <w:sz w:val="22"/>
                <w:szCs w:val="22"/>
              </w:rPr>
            </w:pPr>
            <w:r w:rsidRPr="00061991">
              <w:rPr>
                <w:sz w:val="22"/>
                <w:szCs w:val="22"/>
              </w:rPr>
              <w:t>3.</w:t>
            </w:r>
          </w:p>
        </w:tc>
        <w:tc>
          <w:tcPr>
            <w:tcW w:w="2391" w:type="dxa"/>
          </w:tcPr>
          <w:p w14:paraId="00DCA09E" w14:textId="77777777" w:rsidR="00D2448D" w:rsidRPr="00061991" w:rsidRDefault="00D2448D" w:rsidP="004A1BC6">
            <w:pPr>
              <w:tabs>
                <w:tab w:val="left" w:pos="4020"/>
              </w:tabs>
              <w:rPr>
                <w:sz w:val="22"/>
                <w:szCs w:val="22"/>
              </w:rPr>
            </w:pPr>
            <w:r w:rsidRPr="00061991">
              <w:rPr>
                <w:sz w:val="22"/>
                <w:szCs w:val="22"/>
              </w:rPr>
              <w:t>Гущина Н.Б.</w:t>
            </w:r>
          </w:p>
        </w:tc>
        <w:tc>
          <w:tcPr>
            <w:tcW w:w="3493" w:type="dxa"/>
          </w:tcPr>
          <w:p w14:paraId="2B0A86A5" w14:textId="77777777" w:rsidR="00D2448D" w:rsidRPr="00061991" w:rsidRDefault="00D2448D" w:rsidP="004A1BC6">
            <w:pPr>
              <w:jc w:val="center"/>
              <w:rPr>
                <w:sz w:val="22"/>
                <w:szCs w:val="22"/>
              </w:rPr>
            </w:pPr>
            <w:r w:rsidRPr="00061991">
              <w:rPr>
                <w:sz w:val="22"/>
                <w:szCs w:val="22"/>
              </w:rPr>
              <w:t>за</w:t>
            </w:r>
          </w:p>
        </w:tc>
      </w:tr>
      <w:tr w:rsidR="00D2448D" w:rsidRPr="00061991" w14:paraId="2EDAC65B" w14:textId="77777777" w:rsidTr="004A1BC6">
        <w:tc>
          <w:tcPr>
            <w:tcW w:w="959" w:type="dxa"/>
          </w:tcPr>
          <w:p w14:paraId="148701D6" w14:textId="77777777" w:rsidR="00D2448D" w:rsidRPr="00061991" w:rsidRDefault="00D2448D" w:rsidP="004A1BC6">
            <w:pPr>
              <w:tabs>
                <w:tab w:val="left" w:pos="4020"/>
              </w:tabs>
              <w:jc w:val="center"/>
              <w:rPr>
                <w:sz w:val="22"/>
                <w:szCs w:val="22"/>
              </w:rPr>
            </w:pPr>
            <w:r w:rsidRPr="00061991">
              <w:rPr>
                <w:sz w:val="22"/>
                <w:szCs w:val="22"/>
              </w:rPr>
              <w:t>4.</w:t>
            </w:r>
          </w:p>
        </w:tc>
        <w:tc>
          <w:tcPr>
            <w:tcW w:w="2391" w:type="dxa"/>
          </w:tcPr>
          <w:p w14:paraId="1A5E1BB4" w14:textId="77777777" w:rsidR="00D2448D" w:rsidRPr="00061991" w:rsidRDefault="00D2448D" w:rsidP="004A1BC6">
            <w:pPr>
              <w:tabs>
                <w:tab w:val="left" w:pos="4020"/>
              </w:tabs>
              <w:rPr>
                <w:sz w:val="22"/>
                <w:szCs w:val="22"/>
              </w:rPr>
            </w:pPr>
            <w:proofErr w:type="spellStart"/>
            <w:r w:rsidRPr="00061991">
              <w:rPr>
                <w:sz w:val="22"/>
                <w:szCs w:val="22"/>
              </w:rPr>
              <w:t>Турбачкина</w:t>
            </w:r>
            <w:proofErr w:type="spellEnd"/>
            <w:r w:rsidRPr="00061991">
              <w:rPr>
                <w:sz w:val="22"/>
                <w:szCs w:val="22"/>
              </w:rPr>
              <w:t xml:space="preserve"> Е.В.</w:t>
            </w:r>
          </w:p>
        </w:tc>
        <w:tc>
          <w:tcPr>
            <w:tcW w:w="3493" w:type="dxa"/>
          </w:tcPr>
          <w:p w14:paraId="27597B45" w14:textId="77777777" w:rsidR="00D2448D" w:rsidRPr="00061991" w:rsidRDefault="00D2448D" w:rsidP="004A1BC6">
            <w:pPr>
              <w:tabs>
                <w:tab w:val="left" w:pos="4020"/>
              </w:tabs>
              <w:jc w:val="center"/>
              <w:rPr>
                <w:sz w:val="22"/>
                <w:szCs w:val="22"/>
              </w:rPr>
            </w:pPr>
            <w:r w:rsidRPr="00061991">
              <w:rPr>
                <w:sz w:val="22"/>
                <w:szCs w:val="22"/>
              </w:rPr>
              <w:t>за</w:t>
            </w:r>
          </w:p>
        </w:tc>
      </w:tr>
      <w:tr w:rsidR="00D2448D" w:rsidRPr="00061991" w14:paraId="4DDC9247" w14:textId="77777777" w:rsidTr="004A1BC6">
        <w:tc>
          <w:tcPr>
            <w:tcW w:w="959" w:type="dxa"/>
          </w:tcPr>
          <w:p w14:paraId="19F8650E" w14:textId="77777777" w:rsidR="00D2448D" w:rsidRPr="00061991" w:rsidRDefault="00D2448D" w:rsidP="004A1BC6">
            <w:pPr>
              <w:tabs>
                <w:tab w:val="left" w:pos="4020"/>
              </w:tabs>
              <w:jc w:val="center"/>
              <w:rPr>
                <w:sz w:val="22"/>
                <w:szCs w:val="22"/>
              </w:rPr>
            </w:pPr>
            <w:r w:rsidRPr="00061991">
              <w:rPr>
                <w:sz w:val="22"/>
                <w:szCs w:val="22"/>
              </w:rPr>
              <w:t>5.</w:t>
            </w:r>
          </w:p>
        </w:tc>
        <w:tc>
          <w:tcPr>
            <w:tcW w:w="2391" w:type="dxa"/>
          </w:tcPr>
          <w:p w14:paraId="69499550" w14:textId="77777777" w:rsidR="00D2448D" w:rsidRPr="00061991" w:rsidRDefault="00D2448D" w:rsidP="004A1BC6">
            <w:pPr>
              <w:tabs>
                <w:tab w:val="left" w:pos="4020"/>
              </w:tabs>
              <w:rPr>
                <w:sz w:val="22"/>
                <w:szCs w:val="22"/>
              </w:rPr>
            </w:pPr>
            <w:r w:rsidRPr="00061991">
              <w:rPr>
                <w:sz w:val="22"/>
                <w:szCs w:val="22"/>
              </w:rPr>
              <w:t>Полозов И.Г.</w:t>
            </w:r>
          </w:p>
        </w:tc>
        <w:tc>
          <w:tcPr>
            <w:tcW w:w="3493" w:type="dxa"/>
          </w:tcPr>
          <w:p w14:paraId="46F205FD" w14:textId="77777777" w:rsidR="00D2448D" w:rsidRPr="00061991" w:rsidRDefault="00D2448D" w:rsidP="004A1BC6">
            <w:pPr>
              <w:tabs>
                <w:tab w:val="left" w:pos="4020"/>
              </w:tabs>
              <w:jc w:val="center"/>
              <w:rPr>
                <w:sz w:val="22"/>
                <w:szCs w:val="22"/>
              </w:rPr>
            </w:pPr>
            <w:r w:rsidRPr="00061991">
              <w:rPr>
                <w:sz w:val="22"/>
                <w:szCs w:val="22"/>
              </w:rPr>
              <w:t>за</w:t>
            </w:r>
          </w:p>
        </w:tc>
      </w:tr>
      <w:tr w:rsidR="00D2448D" w:rsidRPr="00061991" w14:paraId="0E873C46" w14:textId="77777777" w:rsidTr="004A1BC6">
        <w:tc>
          <w:tcPr>
            <w:tcW w:w="959" w:type="dxa"/>
          </w:tcPr>
          <w:p w14:paraId="21E47FB1" w14:textId="77777777" w:rsidR="00D2448D" w:rsidRPr="00061991" w:rsidRDefault="00D2448D" w:rsidP="004A1BC6">
            <w:pPr>
              <w:tabs>
                <w:tab w:val="left" w:pos="4020"/>
              </w:tabs>
              <w:jc w:val="center"/>
              <w:rPr>
                <w:sz w:val="22"/>
                <w:szCs w:val="22"/>
              </w:rPr>
            </w:pPr>
            <w:r w:rsidRPr="00061991">
              <w:rPr>
                <w:sz w:val="22"/>
                <w:szCs w:val="22"/>
              </w:rPr>
              <w:t>6.</w:t>
            </w:r>
          </w:p>
        </w:tc>
        <w:tc>
          <w:tcPr>
            <w:tcW w:w="2391" w:type="dxa"/>
          </w:tcPr>
          <w:p w14:paraId="5603713B" w14:textId="77777777" w:rsidR="00D2448D" w:rsidRPr="00061991" w:rsidRDefault="00D2448D" w:rsidP="004A1BC6">
            <w:pPr>
              <w:tabs>
                <w:tab w:val="left" w:pos="4020"/>
              </w:tabs>
              <w:rPr>
                <w:sz w:val="22"/>
                <w:szCs w:val="22"/>
              </w:rPr>
            </w:pPr>
            <w:r w:rsidRPr="00061991">
              <w:rPr>
                <w:sz w:val="22"/>
                <w:szCs w:val="22"/>
              </w:rPr>
              <w:t>Коннова Е.А.</w:t>
            </w:r>
          </w:p>
        </w:tc>
        <w:tc>
          <w:tcPr>
            <w:tcW w:w="3493" w:type="dxa"/>
          </w:tcPr>
          <w:p w14:paraId="5D1BCCA8" w14:textId="77777777" w:rsidR="00D2448D" w:rsidRPr="00061991" w:rsidRDefault="00D2448D" w:rsidP="004A1BC6">
            <w:pPr>
              <w:tabs>
                <w:tab w:val="left" w:pos="4020"/>
              </w:tabs>
              <w:jc w:val="center"/>
              <w:rPr>
                <w:sz w:val="22"/>
                <w:szCs w:val="22"/>
              </w:rPr>
            </w:pPr>
            <w:r w:rsidRPr="00061991">
              <w:rPr>
                <w:sz w:val="22"/>
                <w:szCs w:val="22"/>
              </w:rPr>
              <w:t>за</w:t>
            </w:r>
          </w:p>
        </w:tc>
      </w:tr>
      <w:tr w:rsidR="00D2448D" w:rsidRPr="00061991" w14:paraId="560CB1D8" w14:textId="77777777" w:rsidTr="004A1BC6">
        <w:tc>
          <w:tcPr>
            <w:tcW w:w="959" w:type="dxa"/>
          </w:tcPr>
          <w:p w14:paraId="75200AD7" w14:textId="77777777" w:rsidR="00D2448D" w:rsidRPr="00061991" w:rsidRDefault="00D2448D" w:rsidP="004A1BC6">
            <w:pPr>
              <w:tabs>
                <w:tab w:val="left" w:pos="4020"/>
              </w:tabs>
              <w:jc w:val="center"/>
              <w:rPr>
                <w:sz w:val="22"/>
                <w:szCs w:val="22"/>
              </w:rPr>
            </w:pPr>
            <w:r w:rsidRPr="00061991">
              <w:rPr>
                <w:sz w:val="22"/>
                <w:szCs w:val="22"/>
              </w:rPr>
              <w:t>7.</w:t>
            </w:r>
          </w:p>
        </w:tc>
        <w:tc>
          <w:tcPr>
            <w:tcW w:w="2391" w:type="dxa"/>
          </w:tcPr>
          <w:p w14:paraId="694CC9E5" w14:textId="77777777" w:rsidR="00D2448D" w:rsidRPr="00061991" w:rsidRDefault="00D2448D" w:rsidP="004A1BC6">
            <w:pPr>
              <w:tabs>
                <w:tab w:val="left" w:pos="4020"/>
              </w:tabs>
              <w:rPr>
                <w:sz w:val="22"/>
                <w:szCs w:val="22"/>
              </w:rPr>
            </w:pPr>
            <w:r w:rsidRPr="00061991">
              <w:rPr>
                <w:sz w:val="22"/>
                <w:szCs w:val="22"/>
              </w:rPr>
              <w:t>Агапова О.П.</w:t>
            </w:r>
          </w:p>
        </w:tc>
        <w:tc>
          <w:tcPr>
            <w:tcW w:w="3493" w:type="dxa"/>
          </w:tcPr>
          <w:p w14:paraId="41EA56B2" w14:textId="77777777" w:rsidR="00D2448D" w:rsidRPr="00061991" w:rsidRDefault="00D2448D" w:rsidP="004A1BC6">
            <w:pPr>
              <w:tabs>
                <w:tab w:val="left" w:pos="4020"/>
              </w:tabs>
              <w:jc w:val="center"/>
              <w:rPr>
                <w:sz w:val="22"/>
                <w:szCs w:val="22"/>
              </w:rPr>
            </w:pPr>
            <w:r w:rsidRPr="00061991">
              <w:rPr>
                <w:sz w:val="22"/>
                <w:szCs w:val="22"/>
              </w:rPr>
              <w:t>за</w:t>
            </w:r>
          </w:p>
        </w:tc>
      </w:tr>
    </w:tbl>
    <w:p w14:paraId="400F9ABD" w14:textId="77777777" w:rsidR="00D2448D" w:rsidRPr="00061991" w:rsidRDefault="00D2448D" w:rsidP="00D2448D">
      <w:pPr>
        <w:tabs>
          <w:tab w:val="left" w:pos="4020"/>
        </w:tabs>
        <w:ind w:left="142"/>
        <w:rPr>
          <w:sz w:val="22"/>
          <w:szCs w:val="22"/>
        </w:rPr>
      </w:pPr>
      <w:r w:rsidRPr="00061991">
        <w:rPr>
          <w:sz w:val="22"/>
          <w:szCs w:val="22"/>
        </w:rPr>
        <w:t xml:space="preserve">Итого: за – 7, против – 0, воздержался – 0, отсутствуют – 0. </w:t>
      </w:r>
    </w:p>
    <w:p w14:paraId="31B01463" w14:textId="77777777" w:rsidR="00D2448D" w:rsidRPr="00061991" w:rsidRDefault="00D2448D" w:rsidP="00D2448D">
      <w:pPr>
        <w:pStyle w:val="24"/>
        <w:widowControl/>
        <w:tabs>
          <w:tab w:val="left" w:pos="851"/>
          <w:tab w:val="left" w:pos="1276"/>
          <w:tab w:val="left" w:pos="1560"/>
        </w:tabs>
        <w:ind w:firstLine="708"/>
        <w:rPr>
          <w:b/>
          <w:sz w:val="22"/>
          <w:szCs w:val="22"/>
        </w:rPr>
      </w:pPr>
    </w:p>
    <w:p w14:paraId="10C2B3EE" w14:textId="1CA4A7BA" w:rsidR="004B2058" w:rsidRDefault="004B2058" w:rsidP="004B2058">
      <w:pPr>
        <w:pStyle w:val="24"/>
        <w:widowControl/>
        <w:tabs>
          <w:tab w:val="left" w:pos="851"/>
          <w:tab w:val="left" w:pos="1276"/>
          <w:tab w:val="left" w:pos="1560"/>
        </w:tabs>
        <w:ind w:firstLine="708"/>
        <w:rPr>
          <w:b/>
          <w:sz w:val="22"/>
          <w:szCs w:val="22"/>
        </w:rPr>
      </w:pPr>
      <w:r w:rsidRPr="002671D5">
        <w:rPr>
          <w:b/>
          <w:sz w:val="22"/>
          <w:szCs w:val="22"/>
        </w:rPr>
        <w:t>13.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2024-2026 годы для потребителей ООО «</w:t>
      </w:r>
      <w:proofErr w:type="spellStart"/>
      <w:r w:rsidRPr="002671D5">
        <w:rPr>
          <w:b/>
          <w:sz w:val="22"/>
          <w:szCs w:val="22"/>
        </w:rPr>
        <w:t>Теплосбыт</w:t>
      </w:r>
      <w:proofErr w:type="spellEnd"/>
      <w:r w:rsidRPr="002671D5">
        <w:rPr>
          <w:b/>
          <w:sz w:val="22"/>
          <w:szCs w:val="22"/>
        </w:rPr>
        <w:t>» (Шуйский район) (Бондарева Г.В.)</w:t>
      </w:r>
    </w:p>
    <w:p w14:paraId="74487A47" w14:textId="5AA9CCB6" w:rsidR="00CA034B" w:rsidRDefault="003D1117" w:rsidP="00D9590D">
      <w:pPr>
        <w:pStyle w:val="a4"/>
        <w:spacing w:line="233" w:lineRule="auto"/>
        <w:ind w:left="0" w:firstLine="709"/>
        <w:jc w:val="both"/>
        <w:rPr>
          <w:sz w:val="24"/>
          <w:szCs w:val="24"/>
        </w:rPr>
      </w:pPr>
      <w:r w:rsidRPr="003D1117">
        <w:rPr>
          <w:sz w:val="24"/>
          <w:szCs w:val="24"/>
        </w:rPr>
        <w:t>В связи с отсутствием предложения о</w:t>
      </w:r>
      <w:r>
        <w:rPr>
          <w:sz w:val="24"/>
          <w:szCs w:val="24"/>
        </w:rPr>
        <w:t>б</w:t>
      </w:r>
      <w:r w:rsidRPr="003D1117">
        <w:rPr>
          <w:sz w:val="24"/>
          <w:szCs w:val="24"/>
        </w:rPr>
        <w:t xml:space="preserve"> </w:t>
      </w:r>
      <w:r>
        <w:rPr>
          <w:sz w:val="24"/>
          <w:szCs w:val="24"/>
        </w:rPr>
        <w:t>установлении</w:t>
      </w:r>
      <w:r w:rsidRPr="003D1117">
        <w:rPr>
          <w:sz w:val="24"/>
          <w:szCs w:val="24"/>
        </w:rPr>
        <w:t xml:space="preserve"> долгосрочных тарифов на тепловую энергию для потребителей на 202</w:t>
      </w:r>
      <w:r>
        <w:rPr>
          <w:sz w:val="24"/>
          <w:szCs w:val="24"/>
        </w:rPr>
        <w:t>4</w:t>
      </w:r>
      <w:r w:rsidRPr="003D1117">
        <w:rPr>
          <w:sz w:val="24"/>
          <w:szCs w:val="24"/>
        </w:rPr>
        <w:t>-202</w:t>
      </w:r>
      <w:r>
        <w:rPr>
          <w:sz w:val="24"/>
          <w:szCs w:val="24"/>
        </w:rPr>
        <w:t>6</w:t>
      </w:r>
      <w:r w:rsidRPr="003D1117">
        <w:rPr>
          <w:sz w:val="24"/>
          <w:szCs w:val="24"/>
        </w:rPr>
        <w:t xml:space="preserve"> годы, в соответствии с </w:t>
      </w:r>
      <w:proofErr w:type="spellStart"/>
      <w:r w:rsidRPr="003D1117">
        <w:rPr>
          <w:sz w:val="24"/>
          <w:szCs w:val="24"/>
        </w:rPr>
        <w:t>п.п</w:t>
      </w:r>
      <w:proofErr w:type="spellEnd"/>
      <w:r w:rsidRPr="003D1117">
        <w:rPr>
          <w:sz w:val="24"/>
          <w:szCs w:val="24"/>
        </w:rPr>
        <w:t>. «б» п. 12</w:t>
      </w:r>
      <w:r>
        <w:rPr>
          <w:sz w:val="24"/>
          <w:szCs w:val="24"/>
        </w:rPr>
        <w:t>, п.14</w:t>
      </w:r>
      <w:r w:rsidRPr="003D1117">
        <w:rPr>
          <w:sz w:val="24"/>
          <w:szCs w:val="24"/>
        </w:rPr>
        <w:t xml:space="preserve"> Правил регулирования цен (тарифов) в сфере теплоснабжения, утвержденных Постановлением Правительства РФ от 22.10.2012</w:t>
      </w:r>
      <w:r w:rsidR="00D9590D">
        <w:rPr>
          <w:sz w:val="24"/>
          <w:szCs w:val="24"/>
        </w:rPr>
        <w:t xml:space="preserve"> </w:t>
      </w:r>
      <w:r w:rsidRPr="003D1117">
        <w:rPr>
          <w:sz w:val="24"/>
          <w:szCs w:val="24"/>
        </w:rPr>
        <w:t>№ 1075</w:t>
      </w:r>
      <w:r w:rsidR="00D9590D">
        <w:rPr>
          <w:sz w:val="24"/>
          <w:szCs w:val="24"/>
        </w:rPr>
        <w:t>,</w:t>
      </w:r>
      <w:r>
        <w:rPr>
          <w:sz w:val="24"/>
          <w:szCs w:val="24"/>
        </w:rPr>
        <w:t xml:space="preserve"> </w:t>
      </w:r>
      <w:r w:rsidRPr="003D1117">
        <w:rPr>
          <w:sz w:val="24"/>
          <w:szCs w:val="24"/>
        </w:rPr>
        <w:t xml:space="preserve">приказом </w:t>
      </w:r>
      <w:r w:rsidR="00CA034B" w:rsidRPr="0027194A">
        <w:rPr>
          <w:sz w:val="24"/>
          <w:szCs w:val="24"/>
        </w:rPr>
        <w:t>Департамента энергетики и</w:t>
      </w:r>
      <w:r w:rsidR="00CA034B">
        <w:rPr>
          <w:sz w:val="24"/>
          <w:szCs w:val="24"/>
        </w:rPr>
        <w:t xml:space="preserve"> тарифов Ивановской </w:t>
      </w:r>
      <w:r w:rsidR="00CA034B" w:rsidRPr="00D9590D">
        <w:rPr>
          <w:sz w:val="24"/>
          <w:szCs w:val="24"/>
        </w:rPr>
        <w:t xml:space="preserve">области от </w:t>
      </w:r>
      <w:r w:rsidR="00D9590D">
        <w:rPr>
          <w:sz w:val="24"/>
          <w:szCs w:val="24"/>
        </w:rPr>
        <w:t>0</w:t>
      </w:r>
      <w:r w:rsidR="00CA034B" w:rsidRPr="00D9590D">
        <w:rPr>
          <w:sz w:val="24"/>
          <w:szCs w:val="24"/>
        </w:rPr>
        <w:t>9.</w:t>
      </w:r>
      <w:r w:rsidR="00D9590D">
        <w:rPr>
          <w:sz w:val="24"/>
          <w:szCs w:val="24"/>
        </w:rPr>
        <w:t>10</w:t>
      </w:r>
      <w:r w:rsidR="00CA034B" w:rsidRPr="00D9590D">
        <w:rPr>
          <w:sz w:val="24"/>
          <w:szCs w:val="24"/>
        </w:rPr>
        <w:t>.202</w:t>
      </w:r>
      <w:r w:rsidRPr="00D9590D">
        <w:rPr>
          <w:sz w:val="24"/>
          <w:szCs w:val="24"/>
        </w:rPr>
        <w:t>3</w:t>
      </w:r>
      <w:r w:rsidR="00CA034B" w:rsidRPr="00D9590D">
        <w:rPr>
          <w:sz w:val="24"/>
          <w:szCs w:val="24"/>
        </w:rPr>
        <w:t xml:space="preserve"> № </w:t>
      </w:r>
      <w:r w:rsidR="00D9590D">
        <w:rPr>
          <w:sz w:val="24"/>
          <w:szCs w:val="24"/>
        </w:rPr>
        <w:t>82</w:t>
      </w:r>
      <w:r w:rsidR="00CA034B" w:rsidRPr="00D9590D">
        <w:rPr>
          <w:sz w:val="24"/>
          <w:szCs w:val="24"/>
        </w:rPr>
        <w:t xml:space="preserve">-у </w:t>
      </w:r>
      <w:r w:rsidR="00CA034B" w:rsidRPr="0027194A">
        <w:rPr>
          <w:sz w:val="24"/>
          <w:szCs w:val="24"/>
        </w:rPr>
        <w:t>открыт</w:t>
      </w:r>
      <w:r w:rsidR="00D9590D">
        <w:rPr>
          <w:sz w:val="24"/>
          <w:szCs w:val="24"/>
        </w:rPr>
        <w:t>ы</w:t>
      </w:r>
      <w:r w:rsidR="00CA034B" w:rsidRPr="0027194A">
        <w:rPr>
          <w:sz w:val="24"/>
          <w:szCs w:val="24"/>
        </w:rPr>
        <w:t xml:space="preserve"> дела</w:t>
      </w:r>
      <w:r w:rsidR="00D9590D">
        <w:rPr>
          <w:sz w:val="24"/>
          <w:szCs w:val="24"/>
        </w:rPr>
        <w:t xml:space="preserve"> об установлении тарифов на тепловую энергию </w:t>
      </w:r>
      <w:proofErr w:type="spellStart"/>
      <w:r w:rsidR="00D9590D" w:rsidRPr="00D9590D">
        <w:rPr>
          <w:sz w:val="24"/>
          <w:szCs w:val="24"/>
        </w:rPr>
        <w:t>энергию</w:t>
      </w:r>
      <w:proofErr w:type="spellEnd"/>
      <w:r w:rsidR="00D9590D" w:rsidRPr="00D9590D">
        <w:rPr>
          <w:sz w:val="24"/>
          <w:szCs w:val="24"/>
        </w:rPr>
        <w:t xml:space="preserve"> для потребителей</w:t>
      </w:r>
      <w:r w:rsidR="00D9590D">
        <w:rPr>
          <w:sz w:val="24"/>
          <w:szCs w:val="24"/>
        </w:rPr>
        <w:t xml:space="preserve"> от котельных в</w:t>
      </w:r>
      <w:r w:rsidR="00D9590D" w:rsidRPr="00D9590D">
        <w:rPr>
          <w:sz w:val="24"/>
          <w:szCs w:val="24"/>
        </w:rPr>
        <w:t xml:space="preserve"> с. </w:t>
      </w:r>
      <w:proofErr w:type="spellStart"/>
      <w:r w:rsidR="00D9590D" w:rsidRPr="00D9590D">
        <w:rPr>
          <w:sz w:val="24"/>
          <w:szCs w:val="24"/>
        </w:rPr>
        <w:t>Сергеево</w:t>
      </w:r>
      <w:proofErr w:type="spellEnd"/>
      <w:r w:rsidR="00D9590D" w:rsidRPr="00D9590D">
        <w:rPr>
          <w:sz w:val="24"/>
          <w:szCs w:val="24"/>
        </w:rPr>
        <w:t>,</w:t>
      </w:r>
      <w:r w:rsidR="00D9590D">
        <w:rPr>
          <w:sz w:val="24"/>
          <w:szCs w:val="24"/>
        </w:rPr>
        <w:t xml:space="preserve"> д. </w:t>
      </w:r>
      <w:proofErr w:type="spellStart"/>
      <w:r w:rsidR="00D9590D">
        <w:rPr>
          <w:sz w:val="24"/>
          <w:szCs w:val="24"/>
        </w:rPr>
        <w:t>Остапово</w:t>
      </w:r>
      <w:proofErr w:type="spellEnd"/>
      <w:r w:rsidR="00D9590D" w:rsidRPr="00D9590D">
        <w:rPr>
          <w:sz w:val="24"/>
          <w:szCs w:val="24"/>
        </w:rPr>
        <w:t xml:space="preserve"> на 2024-2026 годы</w:t>
      </w:r>
    </w:p>
    <w:p w14:paraId="0154A838" w14:textId="22FD7885" w:rsidR="00CA034B" w:rsidRPr="0048312D" w:rsidRDefault="0048312D" w:rsidP="0048312D">
      <w:pPr>
        <w:pStyle w:val="a4"/>
        <w:tabs>
          <w:tab w:val="left" w:pos="0"/>
          <w:tab w:val="left" w:pos="993"/>
        </w:tabs>
        <w:autoSpaceDE w:val="0"/>
        <w:autoSpaceDN w:val="0"/>
        <w:adjustRightInd w:val="0"/>
        <w:spacing w:line="233" w:lineRule="auto"/>
        <w:ind w:left="0" w:firstLine="709"/>
        <w:jc w:val="both"/>
        <w:rPr>
          <w:sz w:val="24"/>
          <w:szCs w:val="24"/>
        </w:rPr>
      </w:pPr>
      <w:r w:rsidRPr="0048312D">
        <w:rPr>
          <w:sz w:val="24"/>
          <w:szCs w:val="24"/>
        </w:rPr>
        <w:t>Указанным приказом м</w:t>
      </w:r>
      <w:r w:rsidR="00CA034B" w:rsidRPr="0048312D">
        <w:rPr>
          <w:sz w:val="24"/>
          <w:szCs w:val="24"/>
        </w:rPr>
        <w:t>етод</w:t>
      </w:r>
      <w:r w:rsidRPr="0048312D">
        <w:rPr>
          <w:sz w:val="24"/>
          <w:szCs w:val="24"/>
        </w:rPr>
        <w:t>ами</w:t>
      </w:r>
      <w:r w:rsidR="00CA034B" w:rsidRPr="0048312D">
        <w:rPr>
          <w:sz w:val="24"/>
          <w:szCs w:val="24"/>
        </w:rPr>
        <w:t xml:space="preserve"> регулирования тарифов </w:t>
      </w:r>
      <w:r w:rsidRPr="0048312D">
        <w:rPr>
          <w:sz w:val="24"/>
          <w:szCs w:val="24"/>
        </w:rPr>
        <w:t xml:space="preserve">определен метод индексации </w:t>
      </w:r>
      <w:r w:rsidRPr="0048312D">
        <w:rPr>
          <w:sz w:val="24"/>
          <w:szCs w:val="24"/>
        </w:rPr>
        <w:lastRenderedPageBreak/>
        <w:t xml:space="preserve">установленных тарифов на 2024-2026 </w:t>
      </w:r>
      <w:proofErr w:type="spellStart"/>
      <w:r w:rsidRPr="0048312D">
        <w:rPr>
          <w:sz w:val="24"/>
          <w:szCs w:val="24"/>
        </w:rPr>
        <w:t>годв</w:t>
      </w:r>
      <w:proofErr w:type="spellEnd"/>
      <w:r w:rsidRPr="0048312D">
        <w:rPr>
          <w:sz w:val="24"/>
          <w:szCs w:val="24"/>
        </w:rPr>
        <w:t>.</w:t>
      </w:r>
    </w:p>
    <w:p w14:paraId="4379BF95" w14:textId="1A5C4947" w:rsidR="00CA034B" w:rsidRPr="003D1117" w:rsidRDefault="0048312D" w:rsidP="0048312D">
      <w:pPr>
        <w:tabs>
          <w:tab w:val="left" w:pos="0"/>
          <w:tab w:val="left" w:pos="993"/>
        </w:tabs>
        <w:autoSpaceDE w:val="0"/>
        <w:autoSpaceDN w:val="0"/>
        <w:adjustRightInd w:val="0"/>
        <w:spacing w:line="233" w:lineRule="auto"/>
        <w:ind w:firstLine="709"/>
        <w:jc w:val="both"/>
        <w:rPr>
          <w:sz w:val="24"/>
          <w:szCs w:val="24"/>
        </w:rPr>
      </w:pPr>
      <w:r w:rsidRPr="003D1117">
        <w:rPr>
          <w:sz w:val="24"/>
          <w:szCs w:val="24"/>
        </w:rPr>
        <w:t>ТСО владеет имуществом на праве</w:t>
      </w:r>
      <w:r w:rsidR="003D1117" w:rsidRPr="003D1117">
        <w:rPr>
          <w:sz w:val="24"/>
          <w:szCs w:val="24"/>
        </w:rPr>
        <w:t xml:space="preserve"> аренды</w:t>
      </w:r>
      <w:r w:rsidRPr="003D1117">
        <w:rPr>
          <w:sz w:val="24"/>
          <w:szCs w:val="24"/>
        </w:rPr>
        <w:t>.</w:t>
      </w:r>
    </w:p>
    <w:p w14:paraId="0D41131C" w14:textId="77777777" w:rsidR="009652CC" w:rsidRPr="00727E13" w:rsidRDefault="009652CC" w:rsidP="0048312D">
      <w:pPr>
        <w:pStyle w:val="24"/>
        <w:widowControl/>
        <w:tabs>
          <w:tab w:val="left" w:pos="851"/>
          <w:tab w:val="left" w:pos="993"/>
          <w:tab w:val="left" w:pos="1560"/>
        </w:tabs>
        <w:ind w:firstLine="709"/>
        <w:rPr>
          <w:bCs/>
          <w:sz w:val="22"/>
          <w:szCs w:val="22"/>
        </w:rPr>
      </w:pPr>
      <w:r w:rsidRPr="00061991">
        <w:rPr>
          <w:bCs/>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w:t>
      </w:r>
      <w:r w:rsidRPr="00727E13">
        <w:rPr>
          <w:bCs/>
          <w:sz w:val="22"/>
          <w:szCs w:val="22"/>
        </w:rPr>
        <w:t>на 2024 год и плановый период 2025 и 2026 годы, одобренным на заседании Правительства Российской Федерации 22 сентября 2023 г. (протокол № 28, часть II).</w:t>
      </w:r>
    </w:p>
    <w:p w14:paraId="1486D112" w14:textId="77777777" w:rsidR="009652CC" w:rsidRPr="00727E13" w:rsidRDefault="009652CC" w:rsidP="0048312D">
      <w:pPr>
        <w:pStyle w:val="24"/>
        <w:widowControl/>
        <w:tabs>
          <w:tab w:val="left" w:pos="851"/>
          <w:tab w:val="left" w:pos="993"/>
        </w:tabs>
        <w:ind w:firstLine="709"/>
        <w:rPr>
          <w:bCs/>
          <w:sz w:val="22"/>
          <w:szCs w:val="22"/>
        </w:rPr>
      </w:pPr>
      <w:r w:rsidRPr="00727E13">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30F6659" w14:textId="77777777" w:rsidR="009652CC" w:rsidRPr="00727E13" w:rsidRDefault="009652CC" w:rsidP="0048312D">
      <w:pPr>
        <w:pStyle w:val="24"/>
        <w:widowControl/>
        <w:tabs>
          <w:tab w:val="left" w:pos="851"/>
          <w:tab w:val="left" w:pos="993"/>
        </w:tabs>
        <w:ind w:firstLine="709"/>
        <w:rPr>
          <w:bCs/>
          <w:sz w:val="22"/>
          <w:szCs w:val="22"/>
        </w:rPr>
      </w:pPr>
      <w:r w:rsidRPr="00727E13">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50D630C2" w14:textId="77777777" w:rsidR="009652CC" w:rsidRPr="00061991" w:rsidRDefault="009652CC" w:rsidP="0048312D">
      <w:pPr>
        <w:pStyle w:val="24"/>
        <w:widowControl/>
        <w:tabs>
          <w:tab w:val="left" w:pos="851"/>
          <w:tab w:val="left" w:pos="993"/>
        </w:tabs>
        <w:ind w:firstLine="709"/>
        <w:rPr>
          <w:bCs/>
          <w:sz w:val="22"/>
          <w:szCs w:val="22"/>
        </w:rPr>
      </w:pPr>
      <w:r w:rsidRPr="00061991">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441966CE" w14:textId="77777777" w:rsidR="009652CC" w:rsidRPr="00061991" w:rsidRDefault="009652CC" w:rsidP="0048312D">
      <w:pPr>
        <w:pStyle w:val="24"/>
        <w:widowControl/>
        <w:tabs>
          <w:tab w:val="left" w:pos="851"/>
          <w:tab w:val="left" w:pos="993"/>
        </w:tabs>
        <w:ind w:firstLine="709"/>
        <w:rPr>
          <w:bCs/>
          <w:sz w:val="22"/>
          <w:szCs w:val="22"/>
        </w:rPr>
      </w:pPr>
      <w:r w:rsidRPr="00061991">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D89CEFF" w14:textId="77777777" w:rsidR="009652CC" w:rsidRPr="00061991" w:rsidRDefault="009652CC" w:rsidP="0048312D">
      <w:pPr>
        <w:pStyle w:val="24"/>
        <w:widowControl/>
        <w:tabs>
          <w:tab w:val="left" w:pos="851"/>
          <w:tab w:val="left" w:pos="993"/>
        </w:tabs>
        <w:ind w:firstLine="709"/>
        <w:rPr>
          <w:bCs/>
          <w:sz w:val="22"/>
          <w:szCs w:val="22"/>
        </w:rPr>
      </w:pPr>
      <w:r w:rsidRPr="00061991">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4AD6BE2A" w14:textId="77777777" w:rsidR="009652CC" w:rsidRPr="00061991" w:rsidRDefault="009652CC" w:rsidP="0048312D">
      <w:pPr>
        <w:pStyle w:val="24"/>
        <w:widowControl/>
        <w:tabs>
          <w:tab w:val="left" w:pos="851"/>
          <w:tab w:val="left" w:pos="993"/>
          <w:tab w:val="left" w:pos="1560"/>
        </w:tabs>
        <w:ind w:firstLine="709"/>
        <w:rPr>
          <w:bCs/>
          <w:sz w:val="22"/>
          <w:szCs w:val="22"/>
        </w:rPr>
      </w:pPr>
      <w:r w:rsidRPr="00061991">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B4A2D92" w14:textId="77777777" w:rsidR="009652CC" w:rsidRPr="00061991" w:rsidRDefault="009652CC" w:rsidP="009652CC">
      <w:pPr>
        <w:pStyle w:val="a4"/>
        <w:ind w:left="0" w:firstLine="709"/>
        <w:jc w:val="both"/>
        <w:rPr>
          <w:bCs/>
          <w:sz w:val="22"/>
          <w:szCs w:val="22"/>
        </w:rPr>
      </w:pPr>
      <w:r w:rsidRPr="00061991">
        <w:rPr>
          <w:bCs/>
          <w:sz w:val="22"/>
          <w:szCs w:val="22"/>
        </w:rPr>
        <w:t xml:space="preserve">По результатам экспертизы материалов тарифного дела подготовлено экспертное заключение. </w:t>
      </w:r>
    </w:p>
    <w:p w14:paraId="57C30B7C" w14:textId="4505BCAD" w:rsidR="009652CC" w:rsidRPr="00061991" w:rsidRDefault="009652CC" w:rsidP="009652CC">
      <w:pPr>
        <w:pStyle w:val="a4"/>
        <w:ind w:left="0" w:firstLine="709"/>
        <w:jc w:val="both"/>
        <w:rPr>
          <w:bCs/>
          <w:sz w:val="22"/>
          <w:szCs w:val="22"/>
        </w:rPr>
      </w:pPr>
      <w:r w:rsidRPr="00061991">
        <w:rPr>
          <w:bCs/>
          <w:sz w:val="22"/>
          <w:szCs w:val="22"/>
        </w:rPr>
        <w:t>Основные плановые (расчетные) показатели деятельности</w:t>
      </w:r>
      <w:r w:rsidRPr="00061991">
        <w:rPr>
          <w:sz w:val="22"/>
          <w:szCs w:val="22"/>
        </w:rPr>
        <w:t xml:space="preserve"> организации</w:t>
      </w:r>
      <w:r w:rsidRPr="00061991">
        <w:rPr>
          <w:bCs/>
          <w:sz w:val="22"/>
          <w:szCs w:val="22"/>
        </w:rPr>
        <w:t xml:space="preserve"> на расчетный период регулирования, принятые при формировании тарифов на тепловую энергию приведены в приложениях 1</w:t>
      </w:r>
      <w:r>
        <w:rPr>
          <w:bCs/>
          <w:sz w:val="22"/>
          <w:szCs w:val="22"/>
        </w:rPr>
        <w:t>3</w:t>
      </w:r>
      <w:r w:rsidRPr="00061991">
        <w:rPr>
          <w:bCs/>
          <w:sz w:val="22"/>
          <w:szCs w:val="22"/>
        </w:rPr>
        <w:t>/1, 1</w:t>
      </w:r>
      <w:r>
        <w:rPr>
          <w:bCs/>
          <w:sz w:val="22"/>
          <w:szCs w:val="22"/>
        </w:rPr>
        <w:t>3</w:t>
      </w:r>
      <w:r w:rsidRPr="00061991">
        <w:rPr>
          <w:bCs/>
          <w:sz w:val="22"/>
          <w:szCs w:val="22"/>
        </w:rPr>
        <w:t>/2.</w:t>
      </w:r>
    </w:p>
    <w:p w14:paraId="709C7EE4" w14:textId="74061D07" w:rsidR="009652CC" w:rsidRPr="00061991" w:rsidRDefault="009652CC" w:rsidP="009652CC">
      <w:pPr>
        <w:ind w:firstLine="709"/>
        <w:jc w:val="both"/>
        <w:rPr>
          <w:sz w:val="22"/>
          <w:szCs w:val="22"/>
        </w:rPr>
      </w:pPr>
      <w:r w:rsidRPr="00061991">
        <w:rPr>
          <w:sz w:val="22"/>
          <w:szCs w:val="22"/>
        </w:rPr>
        <w:t>Теплоснабжающая организация ознакомлена с предлагаемыми к утверждению уровнями тарифов на тепловую энергию.</w:t>
      </w:r>
      <w:r w:rsidR="0048312D" w:rsidRPr="0048312D">
        <w:t xml:space="preserve"> </w:t>
      </w:r>
      <w:r w:rsidR="0048312D" w:rsidRPr="0048312D">
        <w:rPr>
          <w:sz w:val="22"/>
          <w:szCs w:val="22"/>
        </w:rPr>
        <w:t xml:space="preserve">Письмом от 19.10.2023 № </w:t>
      </w:r>
      <w:r w:rsidR="0048312D">
        <w:rPr>
          <w:sz w:val="22"/>
          <w:szCs w:val="22"/>
        </w:rPr>
        <w:t>112</w:t>
      </w:r>
      <w:r w:rsidR="0048312D" w:rsidRPr="0048312D">
        <w:rPr>
          <w:sz w:val="22"/>
          <w:szCs w:val="22"/>
        </w:rPr>
        <w:t xml:space="preserve"> ТСО направила согласие к уровням, предлагаемых к утверждению тарифов.</w:t>
      </w:r>
    </w:p>
    <w:p w14:paraId="11BA2B68" w14:textId="77777777" w:rsidR="003D711C" w:rsidRPr="00061991" w:rsidRDefault="003D711C" w:rsidP="00941935">
      <w:pPr>
        <w:pStyle w:val="24"/>
        <w:widowControl/>
        <w:tabs>
          <w:tab w:val="left" w:pos="851"/>
          <w:tab w:val="left" w:pos="1276"/>
          <w:tab w:val="left" w:pos="1560"/>
        </w:tabs>
        <w:ind w:firstLine="708"/>
        <w:rPr>
          <w:b/>
          <w:sz w:val="22"/>
          <w:szCs w:val="22"/>
        </w:rPr>
      </w:pPr>
    </w:p>
    <w:p w14:paraId="2E1FFF7C" w14:textId="77777777" w:rsidR="000B38BC" w:rsidRDefault="000B38BC" w:rsidP="00941935">
      <w:pPr>
        <w:pStyle w:val="24"/>
        <w:widowControl/>
        <w:tabs>
          <w:tab w:val="left" w:pos="851"/>
          <w:tab w:val="left" w:pos="1276"/>
          <w:tab w:val="left" w:pos="1560"/>
        </w:tabs>
        <w:ind w:firstLine="708"/>
        <w:rPr>
          <w:b/>
          <w:sz w:val="22"/>
          <w:szCs w:val="22"/>
        </w:rPr>
      </w:pPr>
      <w:r w:rsidRPr="00061991">
        <w:rPr>
          <w:b/>
          <w:sz w:val="22"/>
          <w:szCs w:val="22"/>
        </w:rPr>
        <w:t>РЕШИЛИ:</w:t>
      </w:r>
    </w:p>
    <w:p w14:paraId="0AE5BCC2" w14:textId="77777777" w:rsidR="00BE336C" w:rsidRPr="00BE336C" w:rsidRDefault="00BE336C" w:rsidP="00BE336C">
      <w:pPr>
        <w:pStyle w:val="24"/>
        <w:widowControl/>
        <w:tabs>
          <w:tab w:val="left" w:pos="851"/>
          <w:tab w:val="left" w:pos="1276"/>
          <w:tab w:val="left" w:pos="1560"/>
        </w:tabs>
        <w:ind w:firstLine="708"/>
        <w:rPr>
          <w:bCs/>
          <w:sz w:val="22"/>
          <w:szCs w:val="22"/>
        </w:rPr>
      </w:pPr>
      <w:r w:rsidRPr="00BE336C">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постановляет:</w:t>
      </w:r>
    </w:p>
    <w:p w14:paraId="2A870597" w14:textId="77777777" w:rsidR="00BE336C" w:rsidRPr="00BE336C" w:rsidRDefault="00BE336C" w:rsidP="00BE336C">
      <w:pPr>
        <w:pStyle w:val="24"/>
        <w:widowControl/>
        <w:tabs>
          <w:tab w:val="left" w:pos="851"/>
          <w:tab w:val="left" w:pos="1276"/>
          <w:tab w:val="left" w:pos="1560"/>
        </w:tabs>
        <w:ind w:firstLine="708"/>
        <w:rPr>
          <w:bCs/>
          <w:sz w:val="22"/>
          <w:szCs w:val="22"/>
        </w:rPr>
      </w:pPr>
    </w:p>
    <w:p w14:paraId="18EE44A7" w14:textId="32498C6C" w:rsidR="00BE336C" w:rsidRDefault="00BE336C" w:rsidP="00BE336C">
      <w:pPr>
        <w:pStyle w:val="24"/>
        <w:widowControl/>
        <w:tabs>
          <w:tab w:val="left" w:pos="851"/>
          <w:tab w:val="left" w:pos="1276"/>
          <w:tab w:val="left" w:pos="1560"/>
        </w:tabs>
        <w:ind w:firstLine="708"/>
        <w:rPr>
          <w:bCs/>
          <w:sz w:val="22"/>
          <w:szCs w:val="22"/>
        </w:rPr>
      </w:pPr>
      <w:r w:rsidRPr="00BE336C">
        <w:rPr>
          <w:bCs/>
          <w:sz w:val="22"/>
          <w:szCs w:val="22"/>
        </w:rPr>
        <w:t>1.</w:t>
      </w:r>
      <w:r w:rsidRPr="00BE336C">
        <w:rPr>
          <w:bCs/>
          <w:sz w:val="22"/>
          <w:szCs w:val="22"/>
        </w:rPr>
        <w:tab/>
        <w:t>Установить долгосрочные 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 для ООО «</w:t>
      </w:r>
      <w:proofErr w:type="spellStart"/>
      <w:r w:rsidRPr="00BE336C">
        <w:rPr>
          <w:bCs/>
          <w:sz w:val="22"/>
          <w:szCs w:val="22"/>
        </w:rPr>
        <w:t>Теплосбыт</w:t>
      </w:r>
      <w:proofErr w:type="spellEnd"/>
      <w:r w:rsidRPr="00BE336C">
        <w:rPr>
          <w:bCs/>
          <w:sz w:val="22"/>
          <w:szCs w:val="22"/>
        </w:rPr>
        <w:t>» (Шуйский район), на 2024-2026 годы</w:t>
      </w:r>
      <w:r>
        <w:rPr>
          <w:bCs/>
          <w:sz w:val="22"/>
          <w:szCs w:val="22"/>
        </w:rPr>
        <w:t>:</w:t>
      </w:r>
    </w:p>
    <w:p w14:paraId="259031CC" w14:textId="77777777" w:rsidR="00BE336C" w:rsidRDefault="00BE336C" w:rsidP="00BE336C">
      <w:pPr>
        <w:widowControl/>
        <w:autoSpaceDE w:val="0"/>
        <w:autoSpaceDN w:val="0"/>
        <w:adjustRightInd w:val="0"/>
        <w:jc w:val="right"/>
        <w:rPr>
          <w:b/>
          <w:bCs/>
          <w:sz w:val="22"/>
          <w:szCs w:val="22"/>
        </w:rPr>
      </w:pPr>
    </w:p>
    <w:p w14:paraId="36AE90E7" w14:textId="6C9EDCF9" w:rsidR="00BE336C" w:rsidRPr="00BE336C" w:rsidRDefault="00BE336C" w:rsidP="00BE336C">
      <w:pPr>
        <w:widowControl/>
        <w:autoSpaceDE w:val="0"/>
        <w:autoSpaceDN w:val="0"/>
        <w:adjustRightInd w:val="0"/>
        <w:jc w:val="right"/>
        <w:rPr>
          <w:color w:val="FF0000"/>
          <w:sz w:val="22"/>
          <w:szCs w:val="22"/>
        </w:rPr>
      </w:pPr>
      <w:r w:rsidRPr="00BE336C">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078"/>
        <w:gridCol w:w="1418"/>
        <w:gridCol w:w="850"/>
        <w:gridCol w:w="1276"/>
        <w:gridCol w:w="1276"/>
        <w:gridCol w:w="578"/>
        <w:gridCol w:w="720"/>
        <w:gridCol w:w="720"/>
        <w:gridCol w:w="540"/>
        <w:gridCol w:w="720"/>
      </w:tblGrid>
      <w:tr w:rsidR="00BE336C" w:rsidRPr="00BE336C" w14:paraId="0C8A96B4" w14:textId="77777777" w:rsidTr="004A1BC6">
        <w:trPr>
          <w:trHeight w:val="97"/>
          <w:jc w:val="center"/>
        </w:trPr>
        <w:tc>
          <w:tcPr>
            <w:tcW w:w="474" w:type="dxa"/>
            <w:gridSpan w:val="2"/>
            <w:vMerge w:val="restart"/>
            <w:shd w:val="clear" w:color="auto" w:fill="auto"/>
            <w:vAlign w:val="center"/>
          </w:tcPr>
          <w:p w14:paraId="4706A86C" w14:textId="77777777" w:rsidR="00BE336C" w:rsidRPr="00BE336C" w:rsidRDefault="00BE336C" w:rsidP="00BE336C">
            <w:pPr>
              <w:widowControl/>
              <w:jc w:val="center"/>
              <w:rPr>
                <w:sz w:val="22"/>
                <w:szCs w:val="22"/>
              </w:rPr>
            </w:pPr>
            <w:r w:rsidRPr="00BE336C">
              <w:rPr>
                <w:sz w:val="22"/>
                <w:szCs w:val="22"/>
              </w:rPr>
              <w:t>№ п/п</w:t>
            </w:r>
          </w:p>
        </w:tc>
        <w:tc>
          <w:tcPr>
            <w:tcW w:w="2078" w:type="dxa"/>
            <w:vMerge w:val="restart"/>
            <w:shd w:val="clear" w:color="auto" w:fill="auto"/>
            <w:vAlign w:val="center"/>
          </w:tcPr>
          <w:p w14:paraId="65782082" w14:textId="77777777" w:rsidR="00BE336C" w:rsidRPr="00BE336C" w:rsidRDefault="00BE336C" w:rsidP="00BE336C">
            <w:pPr>
              <w:widowControl/>
              <w:jc w:val="center"/>
              <w:rPr>
                <w:sz w:val="22"/>
                <w:szCs w:val="22"/>
              </w:rPr>
            </w:pPr>
            <w:r w:rsidRPr="00BE336C">
              <w:rPr>
                <w:sz w:val="22"/>
                <w:szCs w:val="22"/>
              </w:rPr>
              <w:t>Наименование регулируемой организации</w:t>
            </w:r>
          </w:p>
        </w:tc>
        <w:tc>
          <w:tcPr>
            <w:tcW w:w="1418" w:type="dxa"/>
            <w:vMerge w:val="restart"/>
            <w:shd w:val="clear" w:color="auto" w:fill="auto"/>
            <w:noWrap/>
            <w:vAlign w:val="center"/>
          </w:tcPr>
          <w:p w14:paraId="4C83FCEF" w14:textId="77777777" w:rsidR="00BE336C" w:rsidRPr="00BE336C" w:rsidRDefault="00BE336C" w:rsidP="00BE336C">
            <w:pPr>
              <w:widowControl/>
              <w:jc w:val="center"/>
              <w:rPr>
                <w:sz w:val="22"/>
                <w:szCs w:val="22"/>
              </w:rPr>
            </w:pPr>
            <w:r w:rsidRPr="00BE336C">
              <w:rPr>
                <w:sz w:val="22"/>
                <w:szCs w:val="22"/>
              </w:rPr>
              <w:t>Вид тарифа</w:t>
            </w:r>
          </w:p>
        </w:tc>
        <w:tc>
          <w:tcPr>
            <w:tcW w:w="850" w:type="dxa"/>
            <w:vMerge w:val="restart"/>
            <w:shd w:val="clear" w:color="auto" w:fill="auto"/>
            <w:noWrap/>
            <w:vAlign w:val="center"/>
          </w:tcPr>
          <w:p w14:paraId="7E8B3144" w14:textId="77777777" w:rsidR="00BE336C" w:rsidRPr="00BE336C" w:rsidRDefault="00BE336C" w:rsidP="00BE336C">
            <w:pPr>
              <w:widowControl/>
              <w:jc w:val="center"/>
              <w:rPr>
                <w:sz w:val="22"/>
                <w:szCs w:val="22"/>
              </w:rPr>
            </w:pPr>
            <w:r w:rsidRPr="00BE336C">
              <w:rPr>
                <w:sz w:val="22"/>
                <w:szCs w:val="22"/>
              </w:rPr>
              <w:t>Год</w:t>
            </w:r>
          </w:p>
        </w:tc>
        <w:tc>
          <w:tcPr>
            <w:tcW w:w="2552" w:type="dxa"/>
            <w:gridSpan w:val="2"/>
            <w:shd w:val="clear" w:color="auto" w:fill="auto"/>
            <w:noWrap/>
            <w:vAlign w:val="center"/>
          </w:tcPr>
          <w:p w14:paraId="3CEDF2BE" w14:textId="77777777" w:rsidR="00BE336C" w:rsidRPr="00BE336C" w:rsidRDefault="00BE336C" w:rsidP="00BE336C">
            <w:pPr>
              <w:widowControl/>
              <w:jc w:val="center"/>
              <w:rPr>
                <w:sz w:val="22"/>
                <w:szCs w:val="22"/>
              </w:rPr>
            </w:pPr>
            <w:r w:rsidRPr="00BE336C">
              <w:rPr>
                <w:sz w:val="22"/>
                <w:szCs w:val="22"/>
              </w:rPr>
              <w:t>Вода</w:t>
            </w:r>
          </w:p>
        </w:tc>
        <w:tc>
          <w:tcPr>
            <w:tcW w:w="2558" w:type="dxa"/>
            <w:gridSpan w:val="4"/>
            <w:shd w:val="clear" w:color="auto" w:fill="auto"/>
            <w:noWrap/>
            <w:vAlign w:val="center"/>
          </w:tcPr>
          <w:p w14:paraId="0F863260" w14:textId="77777777" w:rsidR="00BE336C" w:rsidRPr="00BE336C" w:rsidRDefault="00BE336C" w:rsidP="00BE336C">
            <w:pPr>
              <w:widowControl/>
              <w:jc w:val="center"/>
              <w:rPr>
                <w:sz w:val="22"/>
                <w:szCs w:val="22"/>
              </w:rPr>
            </w:pPr>
            <w:r w:rsidRPr="00BE336C">
              <w:rPr>
                <w:sz w:val="22"/>
                <w:szCs w:val="22"/>
              </w:rPr>
              <w:t>Отборный пар давлением</w:t>
            </w:r>
          </w:p>
        </w:tc>
        <w:tc>
          <w:tcPr>
            <w:tcW w:w="720" w:type="dxa"/>
            <w:vMerge w:val="restart"/>
            <w:shd w:val="clear" w:color="auto" w:fill="auto"/>
            <w:vAlign w:val="center"/>
          </w:tcPr>
          <w:p w14:paraId="2A474E10" w14:textId="77777777" w:rsidR="00BE336C" w:rsidRPr="00BE336C" w:rsidRDefault="00BE336C" w:rsidP="00BE336C">
            <w:pPr>
              <w:widowControl/>
              <w:jc w:val="center"/>
              <w:rPr>
                <w:sz w:val="22"/>
                <w:szCs w:val="22"/>
              </w:rPr>
            </w:pPr>
            <w:r w:rsidRPr="00BE336C">
              <w:rPr>
                <w:sz w:val="22"/>
                <w:szCs w:val="22"/>
              </w:rPr>
              <w:t>Острый и редуцированный пар</w:t>
            </w:r>
          </w:p>
        </w:tc>
      </w:tr>
      <w:tr w:rsidR="00BE336C" w:rsidRPr="00BE336C" w14:paraId="57074FEA" w14:textId="77777777" w:rsidTr="004A1BC6">
        <w:trPr>
          <w:trHeight w:val="1270"/>
          <w:jc w:val="center"/>
        </w:trPr>
        <w:tc>
          <w:tcPr>
            <w:tcW w:w="474" w:type="dxa"/>
            <w:gridSpan w:val="2"/>
            <w:vMerge/>
            <w:tcBorders>
              <w:bottom w:val="single" w:sz="4" w:space="0" w:color="auto"/>
            </w:tcBorders>
            <w:shd w:val="clear" w:color="auto" w:fill="auto"/>
            <w:noWrap/>
            <w:vAlign w:val="center"/>
          </w:tcPr>
          <w:p w14:paraId="3BC43788" w14:textId="77777777" w:rsidR="00BE336C" w:rsidRPr="00BE336C" w:rsidRDefault="00BE336C" w:rsidP="00BE336C">
            <w:pPr>
              <w:widowControl/>
              <w:jc w:val="center"/>
              <w:rPr>
                <w:sz w:val="22"/>
                <w:szCs w:val="22"/>
              </w:rPr>
            </w:pPr>
          </w:p>
        </w:tc>
        <w:tc>
          <w:tcPr>
            <w:tcW w:w="2078" w:type="dxa"/>
            <w:vMerge/>
            <w:tcBorders>
              <w:bottom w:val="single" w:sz="4" w:space="0" w:color="auto"/>
            </w:tcBorders>
            <w:shd w:val="clear" w:color="auto" w:fill="auto"/>
            <w:vAlign w:val="center"/>
          </w:tcPr>
          <w:p w14:paraId="71932276" w14:textId="77777777" w:rsidR="00BE336C" w:rsidRPr="00BE336C" w:rsidRDefault="00BE336C" w:rsidP="00BE336C">
            <w:pPr>
              <w:widowControl/>
              <w:rPr>
                <w:sz w:val="22"/>
                <w:szCs w:val="22"/>
              </w:rPr>
            </w:pPr>
          </w:p>
        </w:tc>
        <w:tc>
          <w:tcPr>
            <w:tcW w:w="1418" w:type="dxa"/>
            <w:vMerge/>
            <w:tcBorders>
              <w:bottom w:val="single" w:sz="4" w:space="0" w:color="auto"/>
            </w:tcBorders>
            <w:shd w:val="clear" w:color="auto" w:fill="auto"/>
            <w:noWrap/>
            <w:vAlign w:val="center"/>
          </w:tcPr>
          <w:p w14:paraId="349E02B4" w14:textId="77777777" w:rsidR="00BE336C" w:rsidRPr="00BE336C" w:rsidRDefault="00BE336C" w:rsidP="00BE336C">
            <w:pPr>
              <w:widowControl/>
              <w:jc w:val="center"/>
              <w:rPr>
                <w:sz w:val="22"/>
                <w:szCs w:val="22"/>
              </w:rPr>
            </w:pPr>
          </w:p>
        </w:tc>
        <w:tc>
          <w:tcPr>
            <w:tcW w:w="850" w:type="dxa"/>
            <w:vMerge/>
            <w:tcBorders>
              <w:bottom w:val="single" w:sz="4" w:space="0" w:color="auto"/>
            </w:tcBorders>
            <w:shd w:val="clear" w:color="auto" w:fill="auto"/>
            <w:noWrap/>
            <w:vAlign w:val="center"/>
          </w:tcPr>
          <w:p w14:paraId="2CDA745B" w14:textId="77777777" w:rsidR="00BE336C" w:rsidRPr="00BE336C" w:rsidRDefault="00BE336C" w:rsidP="00BE336C">
            <w:pPr>
              <w:widowControl/>
              <w:jc w:val="center"/>
              <w:rPr>
                <w:sz w:val="22"/>
                <w:szCs w:val="22"/>
              </w:rPr>
            </w:pPr>
          </w:p>
        </w:tc>
        <w:tc>
          <w:tcPr>
            <w:tcW w:w="1276" w:type="dxa"/>
            <w:tcBorders>
              <w:bottom w:val="single" w:sz="4" w:space="0" w:color="auto"/>
            </w:tcBorders>
            <w:shd w:val="clear" w:color="auto" w:fill="auto"/>
            <w:noWrap/>
            <w:vAlign w:val="center"/>
          </w:tcPr>
          <w:p w14:paraId="53AE8D0A" w14:textId="77777777" w:rsidR="00BE336C" w:rsidRPr="00BE336C" w:rsidRDefault="00BE336C" w:rsidP="00BE336C">
            <w:pPr>
              <w:widowControl/>
              <w:jc w:val="center"/>
              <w:rPr>
                <w:sz w:val="22"/>
                <w:szCs w:val="22"/>
              </w:rPr>
            </w:pPr>
            <w:r w:rsidRPr="00BE336C">
              <w:rPr>
                <w:sz w:val="22"/>
                <w:szCs w:val="22"/>
              </w:rPr>
              <w:t>1 полугодие</w:t>
            </w:r>
          </w:p>
        </w:tc>
        <w:tc>
          <w:tcPr>
            <w:tcW w:w="1276" w:type="dxa"/>
            <w:tcBorders>
              <w:bottom w:val="single" w:sz="4" w:space="0" w:color="auto"/>
            </w:tcBorders>
            <w:vAlign w:val="center"/>
          </w:tcPr>
          <w:p w14:paraId="6A65AB7F" w14:textId="77777777" w:rsidR="00BE336C" w:rsidRPr="00BE336C" w:rsidRDefault="00BE336C" w:rsidP="00BE336C">
            <w:pPr>
              <w:widowControl/>
              <w:jc w:val="center"/>
              <w:rPr>
                <w:sz w:val="22"/>
                <w:szCs w:val="22"/>
              </w:rPr>
            </w:pPr>
            <w:r w:rsidRPr="00BE336C">
              <w:rPr>
                <w:sz w:val="22"/>
                <w:szCs w:val="22"/>
              </w:rPr>
              <w:t>2 полугодие</w:t>
            </w:r>
          </w:p>
        </w:tc>
        <w:tc>
          <w:tcPr>
            <w:tcW w:w="578" w:type="dxa"/>
            <w:tcBorders>
              <w:bottom w:val="single" w:sz="4" w:space="0" w:color="auto"/>
            </w:tcBorders>
            <w:shd w:val="clear" w:color="auto" w:fill="auto"/>
            <w:vAlign w:val="center"/>
          </w:tcPr>
          <w:p w14:paraId="5971126F" w14:textId="77777777" w:rsidR="00BE336C" w:rsidRPr="00BE336C" w:rsidRDefault="00BE336C" w:rsidP="00BE336C">
            <w:pPr>
              <w:jc w:val="center"/>
              <w:rPr>
                <w:sz w:val="22"/>
                <w:szCs w:val="22"/>
              </w:rPr>
            </w:pPr>
            <w:r w:rsidRPr="00BE336C">
              <w:rPr>
                <w:sz w:val="22"/>
                <w:szCs w:val="22"/>
              </w:rPr>
              <w:t>от 1,2 до 2,5 кг/</w:t>
            </w:r>
          </w:p>
          <w:p w14:paraId="61DD0A5C" w14:textId="77777777" w:rsidR="00BE336C" w:rsidRPr="00BE336C" w:rsidRDefault="00BE336C" w:rsidP="00BE336C">
            <w:pPr>
              <w:widowControl/>
              <w:jc w:val="center"/>
              <w:rPr>
                <w:sz w:val="22"/>
                <w:szCs w:val="22"/>
              </w:rPr>
            </w:pPr>
            <w:r w:rsidRPr="00BE336C">
              <w:rPr>
                <w:sz w:val="22"/>
                <w:szCs w:val="22"/>
              </w:rPr>
              <w:t>см</w:t>
            </w:r>
            <w:r w:rsidRPr="00BE336C">
              <w:rPr>
                <w:sz w:val="22"/>
                <w:szCs w:val="22"/>
                <w:vertAlign w:val="superscript"/>
              </w:rPr>
              <w:t>2</w:t>
            </w:r>
          </w:p>
        </w:tc>
        <w:tc>
          <w:tcPr>
            <w:tcW w:w="720" w:type="dxa"/>
            <w:tcBorders>
              <w:bottom w:val="single" w:sz="4" w:space="0" w:color="auto"/>
            </w:tcBorders>
            <w:vAlign w:val="center"/>
          </w:tcPr>
          <w:p w14:paraId="77E343AF" w14:textId="77777777" w:rsidR="00BE336C" w:rsidRPr="00BE336C" w:rsidRDefault="00BE336C" w:rsidP="00BE336C">
            <w:pPr>
              <w:widowControl/>
              <w:jc w:val="center"/>
              <w:rPr>
                <w:sz w:val="22"/>
                <w:szCs w:val="22"/>
              </w:rPr>
            </w:pPr>
            <w:r w:rsidRPr="00BE336C">
              <w:rPr>
                <w:sz w:val="22"/>
                <w:szCs w:val="22"/>
              </w:rPr>
              <w:t>от 2,5 до 7,0 кг/см</w:t>
            </w:r>
            <w:r w:rsidRPr="00BE336C">
              <w:rPr>
                <w:sz w:val="22"/>
                <w:szCs w:val="22"/>
                <w:vertAlign w:val="superscript"/>
              </w:rPr>
              <w:t>2</w:t>
            </w:r>
          </w:p>
        </w:tc>
        <w:tc>
          <w:tcPr>
            <w:tcW w:w="720" w:type="dxa"/>
            <w:tcBorders>
              <w:bottom w:val="single" w:sz="4" w:space="0" w:color="auto"/>
            </w:tcBorders>
            <w:vAlign w:val="center"/>
          </w:tcPr>
          <w:p w14:paraId="64A88FBA" w14:textId="77777777" w:rsidR="00BE336C" w:rsidRPr="00BE336C" w:rsidRDefault="00BE336C" w:rsidP="00BE336C">
            <w:pPr>
              <w:widowControl/>
              <w:jc w:val="center"/>
              <w:rPr>
                <w:sz w:val="22"/>
                <w:szCs w:val="22"/>
              </w:rPr>
            </w:pPr>
            <w:r w:rsidRPr="00BE336C">
              <w:rPr>
                <w:sz w:val="22"/>
                <w:szCs w:val="22"/>
              </w:rPr>
              <w:t>от 7,0 до 13,0 кг/</w:t>
            </w:r>
          </w:p>
          <w:p w14:paraId="319EB5DA" w14:textId="77777777" w:rsidR="00BE336C" w:rsidRPr="00BE336C" w:rsidRDefault="00BE336C" w:rsidP="00BE336C">
            <w:pPr>
              <w:widowControl/>
              <w:jc w:val="center"/>
              <w:rPr>
                <w:sz w:val="22"/>
                <w:szCs w:val="22"/>
              </w:rPr>
            </w:pPr>
            <w:r w:rsidRPr="00BE336C">
              <w:rPr>
                <w:sz w:val="22"/>
                <w:szCs w:val="22"/>
              </w:rPr>
              <w:t>см</w:t>
            </w:r>
            <w:r w:rsidRPr="00BE336C">
              <w:rPr>
                <w:sz w:val="22"/>
                <w:szCs w:val="22"/>
                <w:vertAlign w:val="superscript"/>
              </w:rPr>
              <w:t>2</w:t>
            </w:r>
          </w:p>
        </w:tc>
        <w:tc>
          <w:tcPr>
            <w:tcW w:w="540" w:type="dxa"/>
            <w:tcBorders>
              <w:bottom w:val="single" w:sz="4" w:space="0" w:color="auto"/>
            </w:tcBorders>
            <w:vAlign w:val="center"/>
          </w:tcPr>
          <w:p w14:paraId="30B33986" w14:textId="77777777" w:rsidR="00BE336C" w:rsidRPr="00BE336C" w:rsidRDefault="00BE336C" w:rsidP="00BE336C">
            <w:pPr>
              <w:widowControl/>
              <w:ind w:right="-108" w:hanging="109"/>
              <w:jc w:val="center"/>
              <w:rPr>
                <w:sz w:val="22"/>
                <w:szCs w:val="22"/>
              </w:rPr>
            </w:pPr>
            <w:r w:rsidRPr="00BE336C">
              <w:rPr>
                <w:sz w:val="22"/>
                <w:szCs w:val="22"/>
              </w:rPr>
              <w:t>Свыше 13,0 кг/</w:t>
            </w:r>
          </w:p>
          <w:p w14:paraId="66B28E89" w14:textId="77777777" w:rsidR="00BE336C" w:rsidRPr="00BE336C" w:rsidRDefault="00BE336C" w:rsidP="00BE336C">
            <w:pPr>
              <w:widowControl/>
              <w:jc w:val="center"/>
              <w:rPr>
                <w:sz w:val="22"/>
                <w:szCs w:val="22"/>
              </w:rPr>
            </w:pPr>
            <w:r w:rsidRPr="00BE336C">
              <w:rPr>
                <w:sz w:val="22"/>
                <w:szCs w:val="22"/>
              </w:rPr>
              <w:t>см</w:t>
            </w:r>
            <w:r w:rsidRPr="00BE336C">
              <w:rPr>
                <w:sz w:val="22"/>
                <w:szCs w:val="22"/>
                <w:vertAlign w:val="superscript"/>
              </w:rPr>
              <w:t>2</w:t>
            </w:r>
          </w:p>
        </w:tc>
        <w:tc>
          <w:tcPr>
            <w:tcW w:w="720" w:type="dxa"/>
            <w:vMerge/>
            <w:tcBorders>
              <w:bottom w:val="single" w:sz="4" w:space="0" w:color="auto"/>
            </w:tcBorders>
            <w:shd w:val="clear" w:color="auto" w:fill="auto"/>
            <w:vAlign w:val="center"/>
          </w:tcPr>
          <w:p w14:paraId="6B131B32" w14:textId="77777777" w:rsidR="00BE336C" w:rsidRPr="00BE336C" w:rsidRDefault="00BE336C" w:rsidP="00BE336C">
            <w:pPr>
              <w:jc w:val="center"/>
              <w:rPr>
                <w:sz w:val="22"/>
                <w:szCs w:val="22"/>
              </w:rPr>
            </w:pPr>
          </w:p>
        </w:tc>
      </w:tr>
      <w:tr w:rsidR="00BE336C" w:rsidRPr="00BE336C" w14:paraId="432DA1D5" w14:textId="77777777" w:rsidTr="004A1BC6">
        <w:trPr>
          <w:trHeight w:val="329"/>
          <w:jc w:val="center"/>
        </w:trPr>
        <w:tc>
          <w:tcPr>
            <w:tcW w:w="10650" w:type="dxa"/>
            <w:gridSpan w:val="12"/>
            <w:shd w:val="clear" w:color="auto" w:fill="auto"/>
            <w:noWrap/>
            <w:vAlign w:val="center"/>
          </w:tcPr>
          <w:p w14:paraId="4E919C7F" w14:textId="77777777" w:rsidR="00BE336C" w:rsidRPr="00BE336C" w:rsidRDefault="00BE336C" w:rsidP="00BE336C">
            <w:pPr>
              <w:jc w:val="center"/>
              <w:rPr>
                <w:sz w:val="22"/>
                <w:szCs w:val="22"/>
              </w:rPr>
            </w:pPr>
            <w:r w:rsidRPr="00BE336C">
              <w:rPr>
                <w:sz w:val="22"/>
                <w:szCs w:val="22"/>
              </w:rPr>
              <w:t>Для потребителей, в случае отсутствия дифференциации тарифов по схеме подключения</w:t>
            </w:r>
          </w:p>
        </w:tc>
      </w:tr>
      <w:tr w:rsidR="00BE336C" w:rsidRPr="00BE336C" w14:paraId="71024F03" w14:textId="77777777" w:rsidTr="004A1BC6">
        <w:trPr>
          <w:trHeight w:val="397"/>
          <w:jc w:val="center"/>
        </w:trPr>
        <w:tc>
          <w:tcPr>
            <w:tcW w:w="392" w:type="dxa"/>
            <w:vMerge w:val="restart"/>
            <w:shd w:val="clear" w:color="auto" w:fill="auto"/>
            <w:noWrap/>
            <w:vAlign w:val="center"/>
          </w:tcPr>
          <w:p w14:paraId="48A63F38" w14:textId="77777777" w:rsidR="00BE336C" w:rsidRPr="00BE336C" w:rsidRDefault="00BE336C" w:rsidP="00BE336C">
            <w:pPr>
              <w:jc w:val="center"/>
              <w:rPr>
                <w:sz w:val="22"/>
                <w:szCs w:val="22"/>
              </w:rPr>
            </w:pPr>
          </w:p>
          <w:p w14:paraId="2CD43531" w14:textId="77777777" w:rsidR="00BE336C" w:rsidRPr="00BE336C" w:rsidRDefault="00BE336C" w:rsidP="00BE336C">
            <w:pPr>
              <w:jc w:val="center"/>
              <w:rPr>
                <w:sz w:val="22"/>
                <w:szCs w:val="22"/>
              </w:rPr>
            </w:pPr>
            <w:r w:rsidRPr="00BE336C">
              <w:rPr>
                <w:sz w:val="22"/>
                <w:szCs w:val="22"/>
              </w:rPr>
              <w:lastRenderedPageBreak/>
              <w:t>1.</w:t>
            </w:r>
          </w:p>
          <w:p w14:paraId="64095737" w14:textId="77777777" w:rsidR="00BE336C" w:rsidRPr="00BE336C" w:rsidRDefault="00BE336C" w:rsidP="00BE336C">
            <w:pPr>
              <w:jc w:val="center"/>
              <w:rPr>
                <w:sz w:val="22"/>
                <w:szCs w:val="22"/>
              </w:rPr>
            </w:pPr>
          </w:p>
        </w:tc>
        <w:tc>
          <w:tcPr>
            <w:tcW w:w="2160" w:type="dxa"/>
            <w:gridSpan w:val="2"/>
            <w:vMerge w:val="restart"/>
            <w:shd w:val="clear" w:color="auto" w:fill="auto"/>
            <w:vAlign w:val="center"/>
          </w:tcPr>
          <w:p w14:paraId="5563BE95" w14:textId="77777777" w:rsidR="00BE336C" w:rsidRPr="00BE336C" w:rsidRDefault="00BE336C" w:rsidP="00BE336C">
            <w:pPr>
              <w:widowControl/>
              <w:rPr>
                <w:sz w:val="22"/>
                <w:szCs w:val="22"/>
              </w:rPr>
            </w:pPr>
            <w:r w:rsidRPr="00BE336C">
              <w:rPr>
                <w:sz w:val="22"/>
                <w:szCs w:val="22"/>
              </w:rPr>
              <w:lastRenderedPageBreak/>
              <w:t>ООО «</w:t>
            </w:r>
            <w:proofErr w:type="spellStart"/>
            <w:r w:rsidRPr="00BE336C">
              <w:rPr>
                <w:sz w:val="22"/>
                <w:szCs w:val="22"/>
              </w:rPr>
              <w:t>Теплосбыт</w:t>
            </w:r>
            <w:proofErr w:type="spellEnd"/>
            <w:r w:rsidRPr="00BE336C">
              <w:rPr>
                <w:sz w:val="22"/>
                <w:szCs w:val="22"/>
              </w:rPr>
              <w:t>» (Шуйский район), котельная</w:t>
            </w:r>
          </w:p>
          <w:p w14:paraId="6E933FA7" w14:textId="77777777" w:rsidR="00BE336C" w:rsidRPr="00BE336C" w:rsidRDefault="00BE336C" w:rsidP="00BE336C">
            <w:pPr>
              <w:widowControl/>
              <w:jc w:val="both"/>
              <w:rPr>
                <w:sz w:val="22"/>
                <w:szCs w:val="22"/>
              </w:rPr>
            </w:pPr>
            <w:r w:rsidRPr="00BE336C">
              <w:rPr>
                <w:sz w:val="22"/>
                <w:szCs w:val="22"/>
              </w:rPr>
              <w:t xml:space="preserve">в д. </w:t>
            </w:r>
            <w:proofErr w:type="spellStart"/>
            <w:r w:rsidRPr="00BE336C">
              <w:rPr>
                <w:sz w:val="22"/>
                <w:szCs w:val="22"/>
              </w:rPr>
              <w:t>Остапово</w:t>
            </w:r>
            <w:proofErr w:type="spellEnd"/>
          </w:p>
        </w:tc>
        <w:tc>
          <w:tcPr>
            <w:tcW w:w="1418" w:type="dxa"/>
            <w:vMerge w:val="restart"/>
            <w:shd w:val="clear" w:color="auto" w:fill="auto"/>
            <w:vAlign w:val="center"/>
          </w:tcPr>
          <w:p w14:paraId="21FDEE98" w14:textId="77777777" w:rsidR="00BE336C" w:rsidRPr="00BE336C" w:rsidRDefault="00BE336C" w:rsidP="00BE336C">
            <w:pPr>
              <w:widowControl/>
              <w:jc w:val="center"/>
              <w:rPr>
                <w:sz w:val="22"/>
                <w:szCs w:val="22"/>
              </w:rPr>
            </w:pPr>
            <w:proofErr w:type="spellStart"/>
            <w:r w:rsidRPr="00BE336C">
              <w:rPr>
                <w:sz w:val="22"/>
                <w:szCs w:val="22"/>
              </w:rPr>
              <w:t>Одноставочный</w:t>
            </w:r>
            <w:proofErr w:type="spellEnd"/>
            <w:r w:rsidRPr="00BE336C">
              <w:rPr>
                <w:sz w:val="22"/>
                <w:szCs w:val="22"/>
              </w:rPr>
              <w:t xml:space="preserve">, руб./Гкал, НДС не облагается </w:t>
            </w:r>
          </w:p>
        </w:tc>
        <w:tc>
          <w:tcPr>
            <w:tcW w:w="850" w:type="dxa"/>
            <w:shd w:val="clear" w:color="auto" w:fill="auto"/>
            <w:noWrap/>
            <w:vAlign w:val="center"/>
          </w:tcPr>
          <w:p w14:paraId="25B6F9B0" w14:textId="77777777" w:rsidR="00BE336C" w:rsidRPr="00BE336C" w:rsidRDefault="00BE336C" w:rsidP="00BE336C">
            <w:pPr>
              <w:jc w:val="center"/>
              <w:rPr>
                <w:sz w:val="22"/>
              </w:rPr>
            </w:pPr>
            <w:r w:rsidRPr="00BE336C">
              <w:rPr>
                <w:sz w:val="22"/>
              </w:rPr>
              <w:t>2024</w:t>
            </w:r>
          </w:p>
        </w:tc>
        <w:tc>
          <w:tcPr>
            <w:tcW w:w="1276" w:type="dxa"/>
            <w:shd w:val="clear" w:color="auto" w:fill="auto"/>
            <w:noWrap/>
            <w:vAlign w:val="center"/>
          </w:tcPr>
          <w:p w14:paraId="77959ED0" w14:textId="77777777" w:rsidR="00BE336C" w:rsidRPr="00BE336C" w:rsidRDefault="00BE336C" w:rsidP="00BE336C">
            <w:pPr>
              <w:jc w:val="center"/>
              <w:rPr>
                <w:sz w:val="22"/>
              </w:rPr>
            </w:pPr>
            <w:r w:rsidRPr="00BE336C">
              <w:rPr>
                <w:sz w:val="22"/>
                <w:szCs w:val="22"/>
              </w:rPr>
              <w:t>3 767,18</w:t>
            </w:r>
          </w:p>
        </w:tc>
        <w:tc>
          <w:tcPr>
            <w:tcW w:w="1276" w:type="dxa"/>
            <w:shd w:val="clear" w:color="auto" w:fill="auto"/>
            <w:vAlign w:val="center"/>
          </w:tcPr>
          <w:p w14:paraId="41FA9583" w14:textId="77777777" w:rsidR="00BE336C" w:rsidRPr="00BE336C" w:rsidRDefault="00BE336C" w:rsidP="00BE336C">
            <w:pPr>
              <w:jc w:val="center"/>
              <w:rPr>
                <w:sz w:val="22"/>
              </w:rPr>
            </w:pPr>
            <w:r w:rsidRPr="00BE336C">
              <w:rPr>
                <w:sz w:val="22"/>
              </w:rPr>
              <w:t>4 392,07</w:t>
            </w:r>
          </w:p>
        </w:tc>
        <w:tc>
          <w:tcPr>
            <w:tcW w:w="578" w:type="dxa"/>
            <w:shd w:val="clear" w:color="auto" w:fill="auto"/>
            <w:noWrap/>
            <w:vAlign w:val="center"/>
          </w:tcPr>
          <w:p w14:paraId="4546977C" w14:textId="77777777" w:rsidR="00BE336C" w:rsidRPr="00BE336C" w:rsidRDefault="00BE336C" w:rsidP="00BE336C">
            <w:pPr>
              <w:widowControl/>
              <w:jc w:val="center"/>
              <w:rPr>
                <w:sz w:val="22"/>
              </w:rPr>
            </w:pPr>
            <w:r w:rsidRPr="00BE336C">
              <w:rPr>
                <w:sz w:val="22"/>
              </w:rPr>
              <w:t>-</w:t>
            </w:r>
          </w:p>
        </w:tc>
        <w:tc>
          <w:tcPr>
            <w:tcW w:w="720" w:type="dxa"/>
            <w:vAlign w:val="center"/>
          </w:tcPr>
          <w:p w14:paraId="402E422B" w14:textId="77777777" w:rsidR="00BE336C" w:rsidRPr="00BE336C" w:rsidRDefault="00BE336C" w:rsidP="00BE336C">
            <w:pPr>
              <w:widowControl/>
              <w:jc w:val="center"/>
              <w:rPr>
                <w:sz w:val="22"/>
              </w:rPr>
            </w:pPr>
            <w:r w:rsidRPr="00BE336C">
              <w:rPr>
                <w:sz w:val="22"/>
              </w:rPr>
              <w:t>-</w:t>
            </w:r>
          </w:p>
        </w:tc>
        <w:tc>
          <w:tcPr>
            <w:tcW w:w="720" w:type="dxa"/>
            <w:vAlign w:val="center"/>
          </w:tcPr>
          <w:p w14:paraId="49AD4875" w14:textId="77777777" w:rsidR="00BE336C" w:rsidRPr="00BE336C" w:rsidRDefault="00BE336C" w:rsidP="00BE336C">
            <w:pPr>
              <w:widowControl/>
              <w:jc w:val="center"/>
              <w:rPr>
                <w:sz w:val="22"/>
              </w:rPr>
            </w:pPr>
            <w:r w:rsidRPr="00BE336C">
              <w:rPr>
                <w:sz w:val="22"/>
              </w:rPr>
              <w:t>-</w:t>
            </w:r>
          </w:p>
        </w:tc>
        <w:tc>
          <w:tcPr>
            <w:tcW w:w="540" w:type="dxa"/>
            <w:vAlign w:val="center"/>
          </w:tcPr>
          <w:p w14:paraId="17C18C5E"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7732C025" w14:textId="77777777" w:rsidR="00BE336C" w:rsidRPr="00BE336C" w:rsidRDefault="00BE336C" w:rsidP="00BE336C">
            <w:pPr>
              <w:jc w:val="center"/>
              <w:rPr>
                <w:sz w:val="22"/>
              </w:rPr>
            </w:pPr>
            <w:r w:rsidRPr="00BE336C">
              <w:rPr>
                <w:sz w:val="22"/>
              </w:rPr>
              <w:t>-</w:t>
            </w:r>
          </w:p>
        </w:tc>
      </w:tr>
      <w:tr w:rsidR="00BE336C" w:rsidRPr="00BE336C" w14:paraId="0518C423" w14:textId="77777777" w:rsidTr="004A1BC6">
        <w:trPr>
          <w:trHeight w:val="397"/>
          <w:jc w:val="center"/>
        </w:trPr>
        <w:tc>
          <w:tcPr>
            <w:tcW w:w="392" w:type="dxa"/>
            <w:vMerge/>
            <w:shd w:val="clear" w:color="auto" w:fill="auto"/>
            <w:noWrap/>
            <w:vAlign w:val="center"/>
          </w:tcPr>
          <w:p w14:paraId="009E24CC"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4DF65F94" w14:textId="77777777" w:rsidR="00BE336C" w:rsidRPr="00BE336C" w:rsidRDefault="00BE336C" w:rsidP="00BE336C">
            <w:pPr>
              <w:widowControl/>
              <w:ind w:right="-108"/>
              <w:rPr>
                <w:sz w:val="22"/>
              </w:rPr>
            </w:pPr>
          </w:p>
        </w:tc>
        <w:tc>
          <w:tcPr>
            <w:tcW w:w="1418" w:type="dxa"/>
            <w:vMerge/>
            <w:shd w:val="clear" w:color="auto" w:fill="auto"/>
            <w:vAlign w:val="center"/>
          </w:tcPr>
          <w:p w14:paraId="7FBD96D1" w14:textId="77777777" w:rsidR="00BE336C" w:rsidRPr="00BE336C" w:rsidRDefault="00BE336C" w:rsidP="00BE336C">
            <w:pPr>
              <w:widowControl/>
              <w:jc w:val="center"/>
              <w:rPr>
                <w:sz w:val="22"/>
                <w:szCs w:val="22"/>
              </w:rPr>
            </w:pPr>
          </w:p>
        </w:tc>
        <w:tc>
          <w:tcPr>
            <w:tcW w:w="850" w:type="dxa"/>
            <w:shd w:val="clear" w:color="auto" w:fill="auto"/>
            <w:noWrap/>
            <w:vAlign w:val="center"/>
          </w:tcPr>
          <w:p w14:paraId="274FC45E" w14:textId="77777777" w:rsidR="00BE336C" w:rsidRPr="00BE336C" w:rsidRDefault="00BE336C" w:rsidP="00BE336C">
            <w:pPr>
              <w:jc w:val="center"/>
              <w:rPr>
                <w:sz w:val="22"/>
              </w:rPr>
            </w:pPr>
            <w:r w:rsidRPr="00BE336C">
              <w:rPr>
                <w:sz w:val="22"/>
              </w:rPr>
              <w:t>2025</w:t>
            </w:r>
          </w:p>
        </w:tc>
        <w:tc>
          <w:tcPr>
            <w:tcW w:w="1276" w:type="dxa"/>
            <w:shd w:val="clear" w:color="auto" w:fill="auto"/>
            <w:noWrap/>
            <w:vAlign w:val="center"/>
          </w:tcPr>
          <w:p w14:paraId="3A2D081D" w14:textId="77777777" w:rsidR="00BE336C" w:rsidRPr="00BE336C" w:rsidRDefault="00BE336C" w:rsidP="00BE336C">
            <w:pPr>
              <w:jc w:val="center"/>
              <w:rPr>
                <w:sz w:val="22"/>
              </w:rPr>
            </w:pPr>
            <w:r w:rsidRPr="00BE336C">
              <w:rPr>
                <w:sz w:val="22"/>
              </w:rPr>
              <w:t>4 227,84</w:t>
            </w:r>
          </w:p>
        </w:tc>
        <w:tc>
          <w:tcPr>
            <w:tcW w:w="1276" w:type="dxa"/>
            <w:vAlign w:val="center"/>
          </w:tcPr>
          <w:p w14:paraId="6C9D22B0" w14:textId="77777777" w:rsidR="00BE336C" w:rsidRPr="00BE336C" w:rsidRDefault="00BE336C" w:rsidP="00BE336C">
            <w:pPr>
              <w:jc w:val="center"/>
              <w:rPr>
                <w:sz w:val="22"/>
              </w:rPr>
            </w:pPr>
            <w:r w:rsidRPr="00BE336C">
              <w:rPr>
                <w:sz w:val="22"/>
              </w:rPr>
              <w:t>4 340,43</w:t>
            </w:r>
          </w:p>
        </w:tc>
        <w:tc>
          <w:tcPr>
            <w:tcW w:w="578" w:type="dxa"/>
            <w:shd w:val="clear" w:color="auto" w:fill="auto"/>
            <w:noWrap/>
            <w:vAlign w:val="center"/>
          </w:tcPr>
          <w:p w14:paraId="6348B831" w14:textId="77777777" w:rsidR="00BE336C" w:rsidRPr="00BE336C" w:rsidRDefault="00BE336C" w:rsidP="00BE336C">
            <w:pPr>
              <w:widowControl/>
              <w:jc w:val="center"/>
              <w:rPr>
                <w:sz w:val="22"/>
              </w:rPr>
            </w:pPr>
            <w:r w:rsidRPr="00BE336C">
              <w:rPr>
                <w:sz w:val="22"/>
              </w:rPr>
              <w:t>-</w:t>
            </w:r>
          </w:p>
        </w:tc>
        <w:tc>
          <w:tcPr>
            <w:tcW w:w="720" w:type="dxa"/>
            <w:vAlign w:val="center"/>
          </w:tcPr>
          <w:p w14:paraId="77CF0C2F" w14:textId="77777777" w:rsidR="00BE336C" w:rsidRPr="00BE336C" w:rsidRDefault="00BE336C" w:rsidP="00BE336C">
            <w:pPr>
              <w:widowControl/>
              <w:jc w:val="center"/>
              <w:rPr>
                <w:sz w:val="22"/>
              </w:rPr>
            </w:pPr>
            <w:r w:rsidRPr="00BE336C">
              <w:rPr>
                <w:sz w:val="22"/>
              </w:rPr>
              <w:t>-</w:t>
            </w:r>
          </w:p>
        </w:tc>
        <w:tc>
          <w:tcPr>
            <w:tcW w:w="720" w:type="dxa"/>
            <w:vAlign w:val="center"/>
          </w:tcPr>
          <w:p w14:paraId="5D1365DA" w14:textId="77777777" w:rsidR="00BE336C" w:rsidRPr="00BE336C" w:rsidRDefault="00BE336C" w:rsidP="00BE336C">
            <w:pPr>
              <w:widowControl/>
              <w:jc w:val="center"/>
              <w:rPr>
                <w:sz w:val="22"/>
              </w:rPr>
            </w:pPr>
            <w:r w:rsidRPr="00BE336C">
              <w:rPr>
                <w:sz w:val="22"/>
              </w:rPr>
              <w:t>-</w:t>
            </w:r>
          </w:p>
        </w:tc>
        <w:tc>
          <w:tcPr>
            <w:tcW w:w="540" w:type="dxa"/>
            <w:vAlign w:val="center"/>
          </w:tcPr>
          <w:p w14:paraId="4C3742EC"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7F0F32B2" w14:textId="77777777" w:rsidR="00BE336C" w:rsidRPr="00BE336C" w:rsidRDefault="00BE336C" w:rsidP="00BE336C">
            <w:pPr>
              <w:jc w:val="center"/>
              <w:rPr>
                <w:sz w:val="22"/>
              </w:rPr>
            </w:pPr>
            <w:r w:rsidRPr="00BE336C">
              <w:rPr>
                <w:sz w:val="22"/>
              </w:rPr>
              <w:t>-</w:t>
            </w:r>
          </w:p>
        </w:tc>
      </w:tr>
      <w:tr w:rsidR="00BE336C" w:rsidRPr="00BE336C" w14:paraId="59EECB23" w14:textId="77777777" w:rsidTr="004A1BC6">
        <w:trPr>
          <w:trHeight w:val="397"/>
          <w:jc w:val="center"/>
        </w:trPr>
        <w:tc>
          <w:tcPr>
            <w:tcW w:w="392" w:type="dxa"/>
            <w:vMerge/>
            <w:shd w:val="clear" w:color="auto" w:fill="auto"/>
            <w:noWrap/>
            <w:vAlign w:val="center"/>
          </w:tcPr>
          <w:p w14:paraId="222934BB"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21D89E63" w14:textId="77777777" w:rsidR="00BE336C" w:rsidRPr="00BE336C" w:rsidRDefault="00BE336C" w:rsidP="00BE336C">
            <w:pPr>
              <w:widowControl/>
              <w:rPr>
                <w:sz w:val="22"/>
                <w:szCs w:val="22"/>
              </w:rPr>
            </w:pPr>
          </w:p>
        </w:tc>
        <w:tc>
          <w:tcPr>
            <w:tcW w:w="1418" w:type="dxa"/>
            <w:vMerge/>
            <w:shd w:val="clear" w:color="auto" w:fill="auto"/>
            <w:vAlign w:val="center"/>
          </w:tcPr>
          <w:p w14:paraId="0E40F523" w14:textId="77777777" w:rsidR="00BE336C" w:rsidRPr="00BE336C" w:rsidRDefault="00BE336C" w:rsidP="00BE336C">
            <w:pPr>
              <w:widowControl/>
              <w:jc w:val="center"/>
              <w:rPr>
                <w:sz w:val="22"/>
                <w:szCs w:val="22"/>
              </w:rPr>
            </w:pPr>
          </w:p>
        </w:tc>
        <w:tc>
          <w:tcPr>
            <w:tcW w:w="850" w:type="dxa"/>
            <w:shd w:val="clear" w:color="auto" w:fill="auto"/>
            <w:noWrap/>
            <w:vAlign w:val="center"/>
          </w:tcPr>
          <w:p w14:paraId="6D0909E4" w14:textId="77777777" w:rsidR="00BE336C" w:rsidRPr="00BE336C" w:rsidRDefault="00BE336C" w:rsidP="00BE336C">
            <w:pPr>
              <w:jc w:val="center"/>
              <w:rPr>
                <w:sz w:val="22"/>
              </w:rPr>
            </w:pPr>
            <w:r w:rsidRPr="00BE336C">
              <w:rPr>
                <w:sz w:val="22"/>
              </w:rPr>
              <w:t>2026</w:t>
            </w:r>
          </w:p>
        </w:tc>
        <w:tc>
          <w:tcPr>
            <w:tcW w:w="1276" w:type="dxa"/>
            <w:shd w:val="clear" w:color="auto" w:fill="auto"/>
            <w:noWrap/>
            <w:vAlign w:val="center"/>
          </w:tcPr>
          <w:p w14:paraId="0ECD694A" w14:textId="77777777" w:rsidR="00BE336C" w:rsidRPr="00BE336C" w:rsidRDefault="00BE336C" w:rsidP="00BE336C">
            <w:pPr>
              <w:jc w:val="center"/>
              <w:rPr>
                <w:sz w:val="22"/>
              </w:rPr>
            </w:pPr>
            <w:r w:rsidRPr="00BE336C">
              <w:rPr>
                <w:sz w:val="22"/>
              </w:rPr>
              <w:t>4 340,43</w:t>
            </w:r>
          </w:p>
        </w:tc>
        <w:tc>
          <w:tcPr>
            <w:tcW w:w="1276" w:type="dxa"/>
            <w:vAlign w:val="center"/>
          </w:tcPr>
          <w:p w14:paraId="794D004A" w14:textId="77777777" w:rsidR="00BE336C" w:rsidRPr="00BE336C" w:rsidRDefault="00BE336C" w:rsidP="00BE336C">
            <w:pPr>
              <w:jc w:val="center"/>
              <w:rPr>
                <w:sz w:val="22"/>
              </w:rPr>
            </w:pPr>
            <w:r w:rsidRPr="00BE336C">
              <w:rPr>
                <w:sz w:val="22"/>
              </w:rPr>
              <w:t>4 763,49</w:t>
            </w:r>
          </w:p>
        </w:tc>
        <w:tc>
          <w:tcPr>
            <w:tcW w:w="578" w:type="dxa"/>
            <w:shd w:val="clear" w:color="auto" w:fill="auto"/>
            <w:noWrap/>
            <w:vAlign w:val="center"/>
          </w:tcPr>
          <w:p w14:paraId="1A1110DE" w14:textId="77777777" w:rsidR="00BE336C" w:rsidRPr="00BE336C" w:rsidRDefault="00BE336C" w:rsidP="00BE336C">
            <w:pPr>
              <w:widowControl/>
              <w:jc w:val="center"/>
              <w:rPr>
                <w:sz w:val="22"/>
              </w:rPr>
            </w:pPr>
            <w:r w:rsidRPr="00BE336C">
              <w:rPr>
                <w:sz w:val="22"/>
              </w:rPr>
              <w:t>-</w:t>
            </w:r>
          </w:p>
        </w:tc>
        <w:tc>
          <w:tcPr>
            <w:tcW w:w="720" w:type="dxa"/>
            <w:vAlign w:val="center"/>
          </w:tcPr>
          <w:p w14:paraId="1BC0E367" w14:textId="77777777" w:rsidR="00BE336C" w:rsidRPr="00BE336C" w:rsidRDefault="00BE336C" w:rsidP="00BE336C">
            <w:pPr>
              <w:widowControl/>
              <w:jc w:val="center"/>
              <w:rPr>
                <w:sz w:val="22"/>
              </w:rPr>
            </w:pPr>
            <w:r w:rsidRPr="00BE336C">
              <w:rPr>
                <w:sz w:val="22"/>
              </w:rPr>
              <w:t>-</w:t>
            </w:r>
          </w:p>
        </w:tc>
        <w:tc>
          <w:tcPr>
            <w:tcW w:w="720" w:type="dxa"/>
            <w:vAlign w:val="center"/>
          </w:tcPr>
          <w:p w14:paraId="51E09639" w14:textId="77777777" w:rsidR="00BE336C" w:rsidRPr="00BE336C" w:rsidRDefault="00BE336C" w:rsidP="00BE336C">
            <w:pPr>
              <w:widowControl/>
              <w:jc w:val="center"/>
              <w:rPr>
                <w:sz w:val="22"/>
              </w:rPr>
            </w:pPr>
            <w:r w:rsidRPr="00BE336C">
              <w:rPr>
                <w:sz w:val="22"/>
              </w:rPr>
              <w:t>-</w:t>
            </w:r>
          </w:p>
        </w:tc>
        <w:tc>
          <w:tcPr>
            <w:tcW w:w="540" w:type="dxa"/>
            <w:vAlign w:val="center"/>
          </w:tcPr>
          <w:p w14:paraId="2FEFDE34"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202C2E09" w14:textId="77777777" w:rsidR="00BE336C" w:rsidRPr="00BE336C" w:rsidRDefault="00BE336C" w:rsidP="00BE336C">
            <w:pPr>
              <w:jc w:val="center"/>
              <w:rPr>
                <w:sz w:val="22"/>
              </w:rPr>
            </w:pPr>
            <w:r w:rsidRPr="00BE336C">
              <w:rPr>
                <w:sz w:val="22"/>
              </w:rPr>
              <w:t>-</w:t>
            </w:r>
          </w:p>
        </w:tc>
      </w:tr>
      <w:tr w:rsidR="00BE336C" w:rsidRPr="00BE336C" w14:paraId="43BE34BB" w14:textId="77777777" w:rsidTr="004A1BC6">
        <w:trPr>
          <w:trHeight w:val="397"/>
          <w:jc w:val="center"/>
        </w:trPr>
        <w:tc>
          <w:tcPr>
            <w:tcW w:w="392" w:type="dxa"/>
            <w:vMerge w:val="restart"/>
            <w:shd w:val="clear" w:color="auto" w:fill="auto"/>
            <w:noWrap/>
            <w:vAlign w:val="center"/>
          </w:tcPr>
          <w:p w14:paraId="38F3DC93" w14:textId="77777777" w:rsidR="00BE336C" w:rsidRPr="00BE336C" w:rsidRDefault="00BE336C" w:rsidP="00BE336C">
            <w:pPr>
              <w:jc w:val="center"/>
              <w:rPr>
                <w:sz w:val="22"/>
                <w:szCs w:val="22"/>
              </w:rPr>
            </w:pPr>
            <w:r w:rsidRPr="00BE336C">
              <w:rPr>
                <w:sz w:val="22"/>
                <w:szCs w:val="22"/>
              </w:rPr>
              <w:t>2.</w:t>
            </w:r>
          </w:p>
        </w:tc>
        <w:tc>
          <w:tcPr>
            <w:tcW w:w="2160" w:type="dxa"/>
            <w:gridSpan w:val="2"/>
            <w:vMerge w:val="restart"/>
            <w:shd w:val="clear" w:color="auto" w:fill="auto"/>
            <w:vAlign w:val="center"/>
          </w:tcPr>
          <w:p w14:paraId="7E61CB97" w14:textId="77777777" w:rsidR="00BE336C" w:rsidRPr="00BE336C" w:rsidRDefault="00BE336C" w:rsidP="00BE336C">
            <w:pPr>
              <w:widowControl/>
              <w:jc w:val="both"/>
              <w:rPr>
                <w:sz w:val="22"/>
                <w:szCs w:val="22"/>
              </w:rPr>
            </w:pPr>
            <w:r w:rsidRPr="00BE336C">
              <w:rPr>
                <w:sz w:val="22"/>
                <w:szCs w:val="22"/>
              </w:rPr>
              <w:t>ООО «</w:t>
            </w:r>
            <w:proofErr w:type="spellStart"/>
            <w:r w:rsidRPr="00BE336C">
              <w:rPr>
                <w:sz w:val="22"/>
                <w:szCs w:val="22"/>
              </w:rPr>
              <w:t>Теплосбыт</w:t>
            </w:r>
            <w:proofErr w:type="spellEnd"/>
            <w:r w:rsidRPr="00BE336C">
              <w:rPr>
                <w:sz w:val="22"/>
                <w:szCs w:val="22"/>
              </w:rPr>
              <w:t>» (Шуйский район), котельная</w:t>
            </w:r>
          </w:p>
          <w:p w14:paraId="08CC580B" w14:textId="77777777" w:rsidR="00BE336C" w:rsidRPr="00BE336C" w:rsidRDefault="00BE336C" w:rsidP="00BE336C">
            <w:pPr>
              <w:widowControl/>
              <w:jc w:val="both"/>
              <w:rPr>
                <w:sz w:val="22"/>
                <w:szCs w:val="22"/>
              </w:rPr>
            </w:pPr>
            <w:r w:rsidRPr="00BE336C">
              <w:rPr>
                <w:sz w:val="22"/>
                <w:szCs w:val="22"/>
              </w:rPr>
              <w:t xml:space="preserve">в с. </w:t>
            </w:r>
            <w:proofErr w:type="spellStart"/>
            <w:r w:rsidRPr="00BE336C">
              <w:rPr>
                <w:sz w:val="22"/>
                <w:szCs w:val="22"/>
              </w:rPr>
              <w:t>Сергеево</w:t>
            </w:r>
            <w:proofErr w:type="spellEnd"/>
          </w:p>
        </w:tc>
        <w:tc>
          <w:tcPr>
            <w:tcW w:w="1418" w:type="dxa"/>
            <w:vMerge w:val="restart"/>
            <w:shd w:val="clear" w:color="auto" w:fill="auto"/>
            <w:vAlign w:val="center"/>
          </w:tcPr>
          <w:p w14:paraId="225A5EF6" w14:textId="77777777" w:rsidR="00BE336C" w:rsidRPr="00BE336C" w:rsidRDefault="00BE336C" w:rsidP="00BE336C">
            <w:pPr>
              <w:widowControl/>
              <w:jc w:val="center"/>
              <w:rPr>
                <w:sz w:val="22"/>
                <w:szCs w:val="22"/>
              </w:rPr>
            </w:pPr>
            <w:proofErr w:type="spellStart"/>
            <w:r w:rsidRPr="00BE336C">
              <w:rPr>
                <w:sz w:val="22"/>
                <w:szCs w:val="22"/>
              </w:rPr>
              <w:t>Одноставочный</w:t>
            </w:r>
            <w:proofErr w:type="spellEnd"/>
            <w:r w:rsidRPr="00BE336C">
              <w:rPr>
                <w:sz w:val="22"/>
                <w:szCs w:val="22"/>
              </w:rPr>
              <w:t>, руб./Гкал, НДС не облагается</w:t>
            </w:r>
          </w:p>
        </w:tc>
        <w:tc>
          <w:tcPr>
            <w:tcW w:w="850" w:type="dxa"/>
            <w:shd w:val="clear" w:color="auto" w:fill="auto"/>
            <w:noWrap/>
            <w:vAlign w:val="center"/>
          </w:tcPr>
          <w:p w14:paraId="7FF9C959" w14:textId="77777777" w:rsidR="00BE336C" w:rsidRPr="00BE336C" w:rsidRDefault="00BE336C" w:rsidP="00BE336C">
            <w:pPr>
              <w:jc w:val="center"/>
              <w:rPr>
                <w:sz w:val="22"/>
              </w:rPr>
            </w:pPr>
            <w:r w:rsidRPr="00BE336C">
              <w:rPr>
                <w:sz w:val="22"/>
              </w:rPr>
              <w:t>2024</w:t>
            </w:r>
          </w:p>
        </w:tc>
        <w:tc>
          <w:tcPr>
            <w:tcW w:w="1276" w:type="dxa"/>
            <w:shd w:val="clear" w:color="auto" w:fill="auto"/>
            <w:noWrap/>
            <w:vAlign w:val="center"/>
          </w:tcPr>
          <w:p w14:paraId="2CAE4E33" w14:textId="77777777" w:rsidR="00BE336C" w:rsidRPr="00BE336C" w:rsidRDefault="00BE336C" w:rsidP="00BE336C">
            <w:pPr>
              <w:jc w:val="center"/>
              <w:rPr>
                <w:sz w:val="22"/>
              </w:rPr>
            </w:pPr>
            <w:r w:rsidRPr="00BE336C">
              <w:rPr>
                <w:sz w:val="22"/>
              </w:rPr>
              <w:t>7 917,20</w:t>
            </w:r>
          </w:p>
        </w:tc>
        <w:tc>
          <w:tcPr>
            <w:tcW w:w="1276" w:type="dxa"/>
            <w:vAlign w:val="center"/>
          </w:tcPr>
          <w:p w14:paraId="35FABF8A" w14:textId="77777777" w:rsidR="00BE336C" w:rsidRPr="00BE336C" w:rsidRDefault="00BE336C" w:rsidP="00BE336C">
            <w:pPr>
              <w:jc w:val="center"/>
              <w:rPr>
                <w:sz w:val="22"/>
              </w:rPr>
            </w:pPr>
            <w:r w:rsidRPr="00BE336C">
              <w:rPr>
                <w:sz w:val="22"/>
              </w:rPr>
              <w:t>8 605,47</w:t>
            </w:r>
          </w:p>
        </w:tc>
        <w:tc>
          <w:tcPr>
            <w:tcW w:w="578" w:type="dxa"/>
            <w:shd w:val="clear" w:color="auto" w:fill="auto"/>
            <w:noWrap/>
            <w:vAlign w:val="center"/>
          </w:tcPr>
          <w:p w14:paraId="6F92CFC5" w14:textId="77777777" w:rsidR="00BE336C" w:rsidRPr="00BE336C" w:rsidRDefault="00BE336C" w:rsidP="00BE336C">
            <w:pPr>
              <w:widowControl/>
              <w:jc w:val="center"/>
              <w:rPr>
                <w:sz w:val="22"/>
              </w:rPr>
            </w:pPr>
            <w:r w:rsidRPr="00BE336C">
              <w:rPr>
                <w:sz w:val="22"/>
              </w:rPr>
              <w:t>-</w:t>
            </w:r>
          </w:p>
        </w:tc>
        <w:tc>
          <w:tcPr>
            <w:tcW w:w="720" w:type="dxa"/>
            <w:vAlign w:val="center"/>
          </w:tcPr>
          <w:p w14:paraId="6E39B312" w14:textId="77777777" w:rsidR="00BE336C" w:rsidRPr="00BE336C" w:rsidRDefault="00BE336C" w:rsidP="00BE336C">
            <w:pPr>
              <w:widowControl/>
              <w:jc w:val="center"/>
              <w:rPr>
                <w:sz w:val="22"/>
              </w:rPr>
            </w:pPr>
            <w:r w:rsidRPr="00BE336C">
              <w:rPr>
                <w:sz w:val="22"/>
              </w:rPr>
              <w:t>-</w:t>
            </w:r>
          </w:p>
        </w:tc>
        <w:tc>
          <w:tcPr>
            <w:tcW w:w="720" w:type="dxa"/>
            <w:vAlign w:val="center"/>
          </w:tcPr>
          <w:p w14:paraId="3697B925" w14:textId="77777777" w:rsidR="00BE336C" w:rsidRPr="00BE336C" w:rsidRDefault="00BE336C" w:rsidP="00BE336C">
            <w:pPr>
              <w:widowControl/>
              <w:jc w:val="center"/>
              <w:rPr>
                <w:sz w:val="22"/>
              </w:rPr>
            </w:pPr>
            <w:r w:rsidRPr="00BE336C">
              <w:rPr>
                <w:sz w:val="22"/>
              </w:rPr>
              <w:t>-</w:t>
            </w:r>
          </w:p>
        </w:tc>
        <w:tc>
          <w:tcPr>
            <w:tcW w:w="540" w:type="dxa"/>
            <w:vAlign w:val="center"/>
          </w:tcPr>
          <w:p w14:paraId="75A680CD"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0FA839CD" w14:textId="77777777" w:rsidR="00BE336C" w:rsidRPr="00BE336C" w:rsidRDefault="00BE336C" w:rsidP="00BE336C">
            <w:pPr>
              <w:jc w:val="center"/>
              <w:rPr>
                <w:sz w:val="22"/>
              </w:rPr>
            </w:pPr>
            <w:r w:rsidRPr="00BE336C">
              <w:rPr>
                <w:sz w:val="22"/>
              </w:rPr>
              <w:t>-</w:t>
            </w:r>
          </w:p>
        </w:tc>
      </w:tr>
      <w:tr w:rsidR="00BE336C" w:rsidRPr="00BE336C" w14:paraId="0EF3F440" w14:textId="77777777" w:rsidTr="004A1BC6">
        <w:trPr>
          <w:trHeight w:val="397"/>
          <w:jc w:val="center"/>
        </w:trPr>
        <w:tc>
          <w:tcPr>
            <w:tcW w:w="392" w:type="dxa"/>
            <w:vMerge/>
            <w:shd w:val="clear" w:color="auto" w:fill="auto"/>
            <w:noWrap/>
            <w:vAlign w:val="center"/>
          </w:tcPr>
          <w:p w14:paraId="72F9B9CE"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715A05CD" w14:textId="77777777" w:rsidR="00BE336C" w:rsidRPr="00BE336C" w:rsidRDefault="00BE336C" w:rsidP="00BE336C">
            <w:pPr>
              <w:widowControl/>
              <w:rPr>
                <w:sz w:val="22"/>
                <w:szCs w:val="22"/>
              </w:rPr>
            </w:pPr>
          </w:p>
        </w:tc>
        <w:tc>
          <w:tcPr>
            <w:tcW w:w="1418" w:type="dxa"/>
            <w:vMerge/>
            <w:shd w:val="clear" w:color="auto" w:fill="auto"/>
            <w:vAlign w:val="center"/>
          </w:tcPr>
          <w:p w14:paraId="259D6DF4" w14:textId="77777777" w:rsidR="00BE336C" w:rsidRPr="00BE336C" w:rsidRDefault="00BE336C" w:rsidP="00BE336C">
            <w:pPr>
              <w:widowControl/>
              <w:jc w:val="center"/>
              <w:rPr>
                <w:sz w:val="22"/>
                <w:szCs w:val="22"/>
              </w:rPr>
            </w:pPr>
          </w:p>
        </w:tc>
        <w:tc>
          <w:tcPr>
            <w:tcW w:w="850" w:type="dxa"/>
            <w:shd w:val="clear" w:color="auto" w:fill="auto"/>
            <w:noWrap/>
            <w:vAlign w:val="center"/>
          </w:tcPr>
          <w:p w14:paraId="238FF372" w14:textId="77777777" w:rsidR="00BE336C" w:rsidRPr="00BE336C" w:rsidRDefault="00BE336C" w:rsidP="00BE336C">
            <w:pPr>
              <w:jc w:val="center"/>
              <w:rPr>
                <w:sz w:val="22"/>
              </w:rPr>
            </w:pPr>
            <w:r w:rsidRPr="00BE336C">
              <w:rPr>
                <w:sz w:val="22"/>
              </w:rPr>
              <w:t>2025</w:t>
            </w:r>
          </w:p>
        </w:tc>
        <w:tc>
          <w:tcPr>
            <w:tcW w:w="1276" w:type="dxa"/>
            <w:shd w:val="clear" w:color="auto" w:fill="auto"/>
            <w:noWrap/>
            <w:vAlign w:val="center"/>
          </w:tcPr>
          <w:p w14:paraId="647B3307" w14:textId="77777777" w:rsidR="00BE336C" w:rsidRPr="00BE336C" w:rsidRDefault="00BE336C" w:rsidP="00BE336C">
            <w:pPr>
              <w:jc w:val="center"/>
              <w:rPr>
                <w:sz w:val="22"/>
              </w:rPr>
            </w:pPr>
            <w:r w:rsidRPr="00BE336C">
              <w:rPr>
                <w:sz w:val="22"/>
              </w:rPr>
              <w:t>8 494,47</w:t>
            </w:r>
          </w:p>
        </w:tc>
        <w:tc>
          <w:tcPr>
            <w:tcW w:w="1276" w:type="dxa"/>
            <w:vAlign w:val="center"/>
          </w:tcPr>
          <w:p w14:paraId="656192D8" w14:textId="77777777" w:rsidR="00BE336C" w:rsidRPr="00BE336C" w:rsidRDefault="00BE336C" w:rsidP="00BE336C">
            <w:pPr>
              <w:jc w:val="center"/>
              <w:rPr>
                <w:sz w:val="22"/>
              </w:rPr>
            </w:pPr>
            <w:r w:rsidRPr="00BE336C">
              <w:rPr>
                <w:sz w:val="22"/>
              </w:rPr>
              <w:t>8 495,08</w:t>
            </w:r>
          </w:p>
        </w:tc>
        <w:tc>
          <w:tcPr>
            <w:tcW w:w="578" w:type="dxa"/>
            <w:shd w:val="clear" w:color="auto" w:fill="auto"/>
            <w:noWrap/>
            <w:vAlign w:val="center"/>
          </w:tcPr>
          <w:p w14:paraId="6B4B599C" w14:textId="77777777" w:rsidR="00BE336C" w:rsidRPr="00BE336C" w:rsidRDefault="00BE336C" w:rsidP="00BE336C">
            <w:pPr>
              <w:widowControl/>
              <w:jc w:val="center"/>
              <w:rPr>
                <w:sz w:val="22"/>
              </w:rPr>
            </w:pPr>
            <w:r w:rsidRPr="00BE336C">
              <w:rPr>
                <w:sz w:val="22"/>
              </w:rPr>
              <w:t>-</w:t>
            </w:r>
          </w:p>
        </w:tc>
        <w:tc>
          <w:tcPr>
            <w:tcW w:w="720" w:type="dxa"/>
            <w:vAlign w:val="center"/>
          </w:tcPr>
          <w:p w14:paraId="44B99A27" w14:textId="77777777" w:rsidR="00BE336C" w:rsidRPr="00BE336C" w:rsidRDefault="00BE336C" w:rsidP="00BE336C">
            <w:pPr>
              <w:widowControl/>
              <w:jc w:val="center"/>
              <w:rPr>
                <w:sz w:val="22"/>
              </w:rPr>
            </w:pPr>
            <w:r w:rsidRPr="00BE336C">
              <w:rPr>
                <w:sz w:val="22"/>
              </w:rPr>
              <w:t>-</w:t>
            </w:r>
          </w:p>
        </w:tc>
        <w:tc>
          <w:tcPr>
            <w:tcW w:w="720" w:type="dxa"/>
            <w:vAlign w:val="center"/>
          </w:tcPr>
          <w:p w14:paraId="1F5B93FA" w14:textId="77777777" w:rsidR="00BE336C" w:rsidRPr="00BE336C" w:rsidRDefault="00BE336C" w:rsidP="00BE336C">
            <w:pPr>
              <w:widowControl/>
              <w:jc w:val="center"/>
              <w:rPr>
                <w:sz w:val="22"/>
              </w:rPr>
            </w:pPr>
            <w:r w:rsidRPr="00BE336C">
              <w:rPr>
                <w:sz w:val="22"/>
              </w:rPr>
              <w:t>-</w:t>
            </w:r>
          </w:p>
        </w:tc>
        <w:tc>
          <w:tcPr>
            <w:tcW w:w="540" w:type="dxa"/>
            <w:vAlign w:val="center"/>
          </w:tcPr>
          <w:p w14:paraId="17488E14"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557F47D7" w14:textId="77777777" w:rsidR="00BE336C" w:rsidRPr="00BE336C" w:rsidRDefault="00BE336C" w:rsidP="00BE336C">
            <w:pPr>
              <w:jc w:val="center"/>
              <w:rPr>
                <w:sz w:val="22"/>
              </w:rPr>
            </w:pPr>
            <w:r w:rsidRPr="00BE336C">
              <w:rPr>
                <w:sz w:val="22"/>
              </w:rPr>
              <w:t>-</w:t>
            </w:r>
          </w:p>
        </w:tc>
      </w:tr>
      <w:tr w:rsidR="00BE336C" w:rsidRPr="00BE336C" w14:paraId="2988D487" w14:textId="77777777" w:rsidTr="004A1BC6">
        <w:trPr>
          <w:trHeight w:val="397"/>
          <w:jc w:val="center"/>
        </w:trPr>
        <w:tc>
          <w:tcPr>
            <w:tcW w:w="392" w:type="dxa"/>
            <w:vMerge/>
            <w:shd w:val="clear" w:color="auto" w:fill="auto"/>
            <w:noWrap/>
            <w:vAlign w:val="center"/>
          </w:tcPr>
          <w:p w14:paraId="3FEDF95E"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278454E1" w14:textId="77777777" w:rsidR="00BE336C" w:rsidRPr="00BE336C" w:rsidRDefault="00BE336C" w:rsidP="00BE336C">
            <w:pPr>
              <w:widowControl/>
              <w:rPr>
                <w:sz w:val="22"/>
                <w:szCs w:val="22"/>
              </w:rPr>
            </w:pPr>
          </w:p>
        </w:tc>
        <w:tc>
          <w:tcPr>
            <w:tcW w:w="1418" w:type="dxa"/>
            <w:vMerge/>
            <w:shd w:val="clear" w:color="auto" w:fill="auto"/>
            <w:vAlign w:val="center"/>
          </w:tcPr>
          <w:p w14:paraId="1AB90B64" w14:textId="77777777" w:rsidR="00BE336C" w:rsidRPr="00BE336C" w:rsidRDefault="00BE336C" w:rsidP="00BE336C">
            <w:pPr>
              <w:widowControl/>
              <w:jc w:val="center"/>
              <w:rPr>
                <w:sz w:val="22"/>
                <w:szCs w:val="22"/>
              </w:rPr>
            </w:pPr>
          </w:p>
        </w:tc>
        <w:tc>
          <w:tcPr>
            <w:tcW w:w="850" w:type="dxa"/>
            <w:shd w:val="clear" w:color="auto" w:fill="auto"/>
            <w:noWrap/>
            <w:vAlign w:val="center"/>
          </w:tcPr>
          <w:p w14:paraId="47F6B207" w14:textId="77777777" w:rsidR="00BE336C" w:rsidRPr="00BE336C" w:rsidRDefault="00BE336C" w:rsidP="00BE336C">
            <w:pPr>
              <w:jc w:val="center"/>
              <w:rPr>
                <w:sz w:val="22"/>
              </w:rPr>
            </w:pPr>
            <w:r w:rsidRPr="00BE336C">
              <w:rPr>
                <w:sz w:val="22"/>
              </w:rPr>
              <w:t>2026</w:t>
            </w:r>
          </w:p>
        </w:tc>
        <w:tc>
          <w:tcPr>
            <w:tcW w:w="1276" w:type="dxa"/>
            <w:shd w:val="clear" w:color="auto" w:fill="auto"/>
            <w:noWrap/>
            <w:vAlign w:val="center"/>
          </w:tcPr>
          <w:p w14:paraId="5E1880F2" w14:textId="77777777" w:rsidR="00BE336C" w:rsidRPr="00BE336C" w:rsidRDefault="00BE336C" w:rsidP="00BE336C">
            <w:pPr>
              <w:jc w:val="center"/>
              <w:rPr>
                <w:sz w:val="22"/>
              </w:rPr>
            </w:pPr>
            <w:r w:rsidRPr="00BE336C">
              <w:rPr>
                <w:sz w:val="22"/>
              </w:rPr>
              <w:t>8 495,08</w:t>
            </w:r>
          </w:p>
        </w:tc>
        <w:tc>
          <w:tcPr>
            <w:tcW w:w="1276" w:type="dxa"/>
            <w:vAlign w:val="center"/>
          </w:tcPr>
          <w:p w14:paraId="6D17ABE9" w14:textId="77777777" w:rsidR="00BE336C" w:rsidRPr="00BE336C" w:rsidRDefault="00BE336C" w:rsidP="00BE336C">
            <w:pPr>
              <w:jc w:val="center"/>
              <w:rPr>
                <w:sz w:val="22"/>
              </w:rPr>
            </w:pPr>
            <w:r w:rsidRPr="00BE336C">
              <w:rPr>
                <w:sz w:val="22"/>
              </w:rPr>
              <w:t>9 108,23</w:t>
            </w:r>
          </w:p>
        </w:tc>
        <w:tc>
          <w:tcPr>
            <w:tcW w:w="578" w:type="dxa"/>
            <w:shd w:val="clear" w:color="auto" w:fill="auto"/>
            <w:noWrap/>
            <w:vAlign w:val="center"/>
          </w:tcPr>
          <w:p w14:paraId="402B0E58" w14:textId="77777777" w:rsidR="00BE336C" w:rsidRPr="00BE336C" w:rsidRDefault="00BE336C" w:rsidP="00BE336C">
            <w:pPr>
              <w:widowControl/>
              <w:jc w:val="center"/>
              <w:rPr>
                <w:sz w:val="22"/>
              </w:rPr>
            </w:pPr>
            <w:r w:rsidRPr="00BE336C">
              <w:rPr>
                <w:sz w:val="22"/>
              </w:rPr>
              <w:t>-</w:t>
            </w:r>
          </w:p>
        </w:tc>
        <w:tc>
          <w:tcPr>
            <w:tcW w:w="720" w:type="dxa"/>
            <w:vAlign w:val="center"/>
          </w:tcPr>
          <w:p w14:paraId="4ED213D2" w14:textId="77777777" w:rsidR="00BE336C" w:rsidRPr="00BE336C" w:rsidRDefault="00BE336C" w:rsidP="00BE336C">
            <w:pPr>
              <w:widowControl/>
              <w:jc w:val="center"/>
              <w:rPr>
                <w:sz w:val="22"/>
              </w:rPr>
            </w:pPr>
            <w:r w:rsidRPr="00BE336C">
              <w:rPr>
                <w:sz w:val="22"/>
              </w:rPr>
              <w:t>-</w:t>
            </w:r>
          </w:p>
        </w:tc>
        <w:tc>
          <w:tcPr>
            <w:tcW w:w="720" w:type="dxa"/>
            <w:vAlign w:val="center"/>
          </w:tcPr>
          <w:p w14:paraId="6C4F2E90" w14:textId="77777777" w:rsidR="00BE336C" w:rsidRPr="00BE336C" w:rsidRDefault="00BE336C" w:rsidP="00BE336C">
            <w:pPr>
              <w:widowControl/>
              <w:jc w:val="center"/>
              <w:rPr>
                <w:sz w:val="22"/>
              </w:rPr>
            </w:pPr>
            <w:r w:rsidRPr="00BE336C">
              <w:rPr>
                <w:sz w:val="22"/>
              </w:rPr>
              <w:t>-</w:t>
            </w:r>
          </w:p>
        </w:tc>
        <w:tc>
          <w:tcPr>
            <w:tcW w:w="540" w:type="dxa"/>
            <w:vAlign w:val="center"/>
          </w:tcPr>
          <w:p w14:paraId="34BA2AE5"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650C7246" w14:textId="77777777" w:rsidR="00BE336C" w:rsidRPr="00BE336C" w:rsidRDefault="00BE336C" w:rsidP="00BE336C">
            <w:pPr>
              <w:jc w:val="center"/>
              <w:rPr>
                <w:sz w:val="22"/>
              </w:rPr>
            </w:pPr>
            <w:r w:rsidRPr="00BE336C">
              <w:rPr>
                <w:sz w:val="22"/>
              </w:rPr>
              <w:t>-</w:t>
            </w:r>
          </w:p>
        </w:tc>
      </w:tr>
    </w:tbl>
    <w:p w14:paraId="014E0481" w14:textId="77777777" w:rsidR="00BE336C" w:rsidRPr="00BE336C" w:rsidRDefault="00BE336C" w:rsidP="00BE336C">
      <w:pPr>
        <w:widowControl/>
        <w:autoSpaceDE w:val="0"/>
        <w:autoSpaceDN w:val="0"/>
        <w:adjustRightInd w:val="0"/>
        <w:ind w:firstLine="540"/>
        <w:jc w:val="both"/>
        <w:rPr>
          <w:sz w:val="22"/>
          <w:szCs w:val="24"/>
        </w:rPr>
      </w:pPr>
    </w:p>
    <w:p w14:paraId="290F8AF4" w14:textId="77777777" w:rsidR="00BE336C" w:rsidRPr="00BE336C" w:rsidRDefault="00BE336C" w:rsidP="00BE336C">
      <w:pPr>
        <w:widowControl/>
        <w:autoSpaceDE w:val="0"/>
        <w:autoSpaceDN w:val="0"/>
        <w:adjustRightInd w:val="0"/>
        <w:ind w:firstLine="540"/>
        <w:jc w:val="both"/>
        <w:rPr>
          <w:sz w:val="22"/>
          <w:szCs w:val="24"/>
        </w:rPr>
      </w:pPr>
      <w:r w:rsidRPr="00BE336C">
        <w:rPr>
          <w:sz w:val="22"/>
          <w:szCs w:val="24"/>
        </w:rPr>
        <w:t xml:space="preserve">Примечание. Организация применяет упрощенную систему налогообложения в соответствии с </w:t>
      </w:r>
      <w:hyperlink r:id="rId28" w:history="1">
        <w:r w:rsidRPr="00BE336C">
          <w:rPr>
            <w:sz w:val="22"/>
            <w:szCs w:val="24"/>
          </w:rPr>
          <w:t>Главой 26.2</w:t>
        </w:r>
      </w:hyperlink>
      <w:r w:rsidRPr="00BE336C">
        <w:rPr>
          <w:sz w:val="22"/>
          <w:szCs w:val="24"/>
        </w:rPr>
        <w:t xml:space="preserve"> части 2 Налогового кодекса Российской Федерации.</w:t>
      </w:r>
    </w:p>
    <w:p w14:paraId="5582CA22" w14:textId="77777777" w:rsidR="00BE336C" w:rsidRDefault="00BE336C" w:rsidP="00BE336C">
      <w:pPr>
        <w:pStyle w:val="24"/>
        <w:widowControl/>
        <w:tabs>
          <w:tab w:val="left" w:pos="851"/>
          <w:tab w:val="left" w:pos="1276"/>
          <w:tab w:val="left" w:pos="1560"/>
        </w:tabs>
        <w:ind w:firstLine="708"/>
        <w:rPr>
          <w:bCs/>
          <w:sz w:val="22"/>
          <w:szCs w:val="22"/>
        </w:rPr>
      </w:pPr>
    </w:p>
    <w:p w14:paraId="37B7B271" w14:textId="69930A7F" w:rsidR="00BE336C" w:rsidRPr="00BE336C" w:rsidRDefault="00BE336C" w:rsidP="00D9590D">
      <w:pPr>
        <w:pStyle w:val="24"/>
        <w:widowControl/>
        <w:tabs>
          <w:tab w:val="left" w:pos="851"/>
          <w:tab w:val="left" w:pos="1276"/>
          <w:tab w:val="left" w:pos="1560"/>
        </w:tabs>
        <w:ind w:firstLine="708"/>
        <w:rPr>
          <w:color w:val="FF0000"/>
          <w:spacing w:val="2"/>
          <w:sz w:val="22"/>
          <w:szCs w:val="22"/>
          <w:shd w:val="clear" w:color="auto" w:fill="FFFFFF"/>
        </w:rPr>
      </w:pPr>
      <w:r w:rsidRPr="00BE336C">
        <w:rPr>
          <w:bCs/>
          <w:sz w:val="22"/>
          <w:szCs w:val="22"/>
        </w:rPr>
        <w:t>2.</w:t>
      </w:r>
      <w:r w:rsidRPr="00BE336C">
        <w:rPr>
          <w:bCs/>
          <w:sz w:val="22"/>
          <w:szCs w:val="22"/>
        </w:rPr>
        <w:tab/>
        <w:t>Установить долгосрочные тарифы на тепловую энергию, поставляемую потребителям ООО «</w:t>
      </w:r>
      <w:proofErr w:type="spellStart"/>
      <w:r w:rsidRPr="00BE336C">
        <w:rPr>
          <w:bCs/>
          <w:sz w:val="22"/>
          <w:szCs w:val="22"/>
        </w:rPr>
        <w:t>Теплосбыт</w:t>
      </w:r>
      <w:proofErr w:type="spellEnd"/>
      <w:r w:rsidRPr="00BE336C">
        <w:rPr>
          <w:bCs/>
          <w:sz w:val="22"/>
          <w:szCs w:val="22"/>
        </w:rPr>
        <w:t>» (Шуйский район), на 2024-2026 годы</w:t>
      </w:r>
      <w:r>
        <w:rPr>
          <w:bCs/>
          <w:sz w:val="22"/>
          <w:szCs w:val="22"/>
        </w:rPr>
        <w:t>:</w:t>
      </w:r>
    </w:p>
    <w:p w14:paraId="19D793CE" w14:textId="7E4E1721" w:rsidR="00BE336C" w:rsidRPr="00BE336C" w:rsidRDefault="00BE336C" w:rsidP="00BE336C">
      <w:pPr>
        <w:widowControl/>
        <w:autoSpaceDE w:val="0"/>
        <w:autoSpaceDN w:val="0"/>
        <w:adjustRightInd w:val="0"/>
        <w:jc w:val="center"/>
        <w:rPr>
          <w:b/>
          <w:bCs/>
          <w:sz w:val="22"/>
          <w:szCs w:val="22"/>
        </w:rPr>
      </w:pPr>
      <w:r w:rsidRPr="00BE336C">
        <w:rPr>
          <w:b/>
          <w:bCs/>
          <w:sz w:val="22"/>
          <w:szCs w:val="22"/>
        </w:rPr>
        <w:t>Тарифы на тепловую энергию (мощность), поставляемую потребителям</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078"/>
        <w:gridCol w:w="1418"/>
        <w:gridCol w:w="850"/>
        <w:gridCol w:w="1276"/>
        <w:gridCol w:w="1276"/>
        <w:gridCol w:w="578"/>
        <w:gridCol w:w="720"/>
        <w:gridCol w:w="720"/>
        <w:gridCol w:w="540"/>
        <w:gridCol w:w="720"/>
      </w:tblGrid>
      <w:tr w:rsidR="00BE336C" w:rsidRPr="00BE336C" w14:paraId="07B59191" w14:textId="77777777" w:rsidTr="004A1BC6">
        <w:trPr>
          <w:trHeight w:val="97"/>
          <w:jc w:val="center"/>
        </w:trPr>
        <w:tc>
          <w:tcPr>
            <w:tcW w:w="474" w:type="dxa"/>
            <w:gridSpan w:val="2"/>
            <w:vMerge w:val="restart"/>
            <w:shd w:val="clear" w:color="auto" w:fill="auto"/>
            <w:vAlign w:val="center"/>
          </w:tcPr>
          <w:p w14:paraId="6B077EA9" w14:textId="77777777" w:rsidR="00BE336C" w:rsidRPr="00BE336C" w:rsidRDefault="00BE336C" w:rsidP="00BE336C">
            <w:pPr>
              <w:widowControl/>
              <w:jc w:val="center"/>
              <w:rPr>
                <w:sz w:val="22"/>
                <w:szCs w:val="22"/>
              </w:rPr>
            </w:pPr>
            <w:r w:rsidRPr="00BE336C">
              <w:rPr>
                <w:sz w:val="22"/>
                <w:szCs w:val="22"/>
              </w:rPr>
              <w:t>№ п/п</w:t>
            </w:r>
          </w:p>
        </w:tc>
        <w:tc>
          <w:tcPr>
            <w:tcW w:w="2078" w:type="dxa"/>
            <w:vMerge w:val="restart"/>
            <w:shd w:val="clear" w:color="auto" w:fill="auto"/>
            <w:vAlign w:val="center"/>
          </w:tcPr>
          <w:p w14:paraId="19931388" w14:textId="77777777" w:rsidR="00BE336C" w:rsidRPr="00BE336C" w:rsidRDefault="00BE336C" w:rsidP="00BE336C">
            <w:pPr>
              <w:widowControl/>
              <w:jc w:val="center"/>
              <w:rPr>
                <w:sz w:val="22"/>
                <w:szCs w:val="22"/>
              </w:rPr>
            </w:pPr>
            <w:r w:rsidRPr="00BE336C">
              <w:rPr>
                <w:sz w:val="22"/>
                <w:szCs w:val="22"/>
              </w:rPr>
              <w:t>Наименование регулируемой организации</w:t>
            </w:r>
          </w:p>
        </w:tc>
        <w:tc>
          <w:tcPr>
            <w:tcW w:w="1418" w:type="dxa"/>
            <w:vMerge w:val="restart"/>
            <w:shd w:val="clear" w:color="auto" w:fill="auto"/>
            <w:noWrap/>
            <w:vAlign w:val="center"/>
          </w:tcPr>
          <w:p w14:paraId="3A60FEE1" w14:textId="77777777" w:rsidR="00BE336C" w:rsidRPr="00BE336C" w:rsidRDefault="00BE336C" w:rsidP="00BE336C">
            <w:pPr>
              <w:widowControl/>
              <w:jc w:val="center"/>
              <w:rPr>
                <w:sz w:val="22"/>
                <w:szCs w:val="22"/>
              </w:rPr>
            </w:pPr>
            <w:r w:rsidRPr="00BE336C">
              <w:rPr>
                <w:sz w:val="22"/>
                <w:szCs w:val="22"/>
              </w:rPr>
              <w:t>Вид тарифа</w:t>
            </w:r>
          </w:p>
        </w:tc>
        <w:tc>
          <w:tcPr>
            <w:tcW w:w="850" w:type="dxa"/>
            <w:vMerge w:val="restart"/>
            <w:shd w:val="clear" w:color="auto" w:fill="auto"/>
            <w:noWrap/>
            <w:vAlign w:val="center"/>
          </w:tcPr>
          <w:p w14:paraId="361ED99A" w14:textId="77777777" w:rsidR="00BE336C" w:rsidRPr="00BE336C" w:rsidRDefault="00BE336C" w:rsidP="00BE336C">
            <w:pPr>
              <w:widowControl/>
              <w:jc w:val="center"/>
              <w:rPr>
                <w:sz w:val="22"/>
                <w:szCs w:val="22"/>
              </w:rPr>
            </w:pPr>
            <w:r w:rsidRPr="00BE336C">
              <w:rPr>
                <w:sz w:val="22"/>
                <w:szCs w:val="22"/>
              </w:rPr>
              <w:t>Год</w:t>
            </w:r>
          </w:p>
        </w:tc>
        <w:tc>
          <w:tcPr>
            <w:tcW w:w="2552" w:type="dxa"/>
            <w:gridSpan w:val="2"/>
            <w:shd w:val="clear" w:color="auto" w:fill="auto"/>
            <w:noWrap/>
            <w:vAlign w:val="center"/>
          </w:tcPr>
          <w:p w14:paraId="588EB6F2" w14:textId="77777777" w:rsidR="00BE336C" w:rsidRPr="00BE336C" w:rsidRDefault="00BE336C" w:rsidP="00BE336C">
            <w:pPr>
              <w:widowControl/>
              <w:jc w:val="center"/>
              <w:rPr>
                <w:sz w:val="22"/>
                <w:szCs w:val="22"/>
              </w:rPr>
            </w:pPr>
            <w:r w:rsidRPr="00BE336C">
              <w:rPr>
                <w:sz w:val="22"/>
                <w:szCs w:val="22"/>
              </w:rPr>
              <w:t>Вода</w:t>
            </w:r>
          </w:p>
        </w:tc>
        <w:tc>
          <w:tcPr>
            <w:tcW w:w="2558" w:type="dxa"/>
            <w:gridSpan w:val="4"/>
            <w:shd w:val="clear" w:color="auto" w:fill="auto"/>
            <w:noWrap/>
            <w:vAlign w:val="center"/>
          </w:tcPr>
          <w:p w14:paraId="760D3F1F" w14:textId="77777777" w:rsidR="00BE336C" w:rsidRPr="00BE336C" w:rsidRDefault="00BE336C" w:rsidP="00BE336C">
            <w:pPr>
              <w:widowControl/>
              <w:jc w:val="center"/>
              <w:rPr>
                <w:sz w:val="22"/>
                <w:szCs w:val="22"/>
              </w:rPr>
            </w:pPr>
            <w:r w:rsidRPr="00BE336C">
              <w:rPr>
                <w:sz w:val="22"/>
                <w:szCs w:val="22"/>
              </w:rPr>
              <w:t>Отборный пар давлением</w:t>
            </w:r>
          </w:p>
        </w:tc>
        <w:tc>
          <w:tcPr>
            <w:tcW w:w="720" w:type="dxa"/>
            <w:vMerge w:val="restart"/>
            <w:shd w:val="clear" w:color="auto" w:fill="auto"/>
            <w:vAlign w:val="center"/>
          </w:tcPr>
          <w:p w14:paraId="753B86F6" w14:textId="77777777" w:rsidR="00BE336C" w:rsidRPr="00BE336C" w:rsidRDefault="00BE336C" w:rsidP="00BE336C">
            <w:pPr>
              <w:widowControl/>
              <w:jc w:val="center"/>
              <w:rPr>
                <w:sz w:val="22"/>
                <w:szCs w:val="22"/>
              </w:rPr>
            </w:pPr>
            <w:r w:rsidRPr="00BE336C">
              <w:rPr>
                <w:sz w:val="22"/>
                <w:szCs w:val="22"/>
              </w:rPr>
              <w:t>Острый и редуцированный пар</w:t>
            </w:r>
          </w:p>
        </w:tc>
      </w:tr>
      <w:tr w:rsidR="00BE336C" w:rsidRPr="00BE336C" w14:paraId="508B1225" w14:textId="77777777" w:rsidTr="004A1BC6">
        <w:trPr>
          <w:trHeight w:val="1270"/>
          <w:jc w:val="center"/>
        </w:trPr>
        <w:tc>
          <w:tcPr>
            <w:tcW w:w="474" w:type="dxa"/>
            <w:gridSpan w:val="2"/>
            <w:vMerge/>
            <w:tcBorders>
              <w:bottom w:val="single" w:sz="4" w:space="0" w:color="auto"/>
            </w:tcBorders>
            <w:shd w:val="clear" w:color="auto" w:fill="auto"/>
            <w:noWrap/>
            <w:vAlign w:val="center"/>
          </w:tcPr>
          <w:p w14:paraId="5B9E2770" w14:textId="77777777" w:rsidR="00BE336C" w:rsidRPr="00BE336C" w:rsidRDefault="00BE336C" w:rsidP="00BE336C">
            <w:pPr>
              <w:widowControl/>
              <w:jc w:val="center"/>
              <w:rPr>
                <w:sz w:val="22"/>
                <w:szCs w:val="22"/>
              </w:rPr>
            </w:pPr>
          </w:p>
        </w:tc>
        <w:tc>
          <w:tcPr>
            <w:tcW w:w="2078" w:type="dxa"/>
            <w:vMerge/>
            <w:tcBorders>
              <w:bottom w:val="single" w:sz="4" w:space="0" w:color="auto"/>
            </w:tcBorders>
            <w:shd w:val="clear" w:color="auto" w:fill="auto"/>
            <w:vAlign w:val="center"/>
          </w:tcPr>
          <w:p w14:paraId="5D5BE3A1" w14:textId="77777777" w:rsidR="00BE336C" w:rsidRPr="00BE336C" w:rsidRDefault="00BE336C" w:rsidP="00BE336C">
            <w:pPr>
              <w:widowControl/>
              <w:rPr>
                <w:sz w:val="22"/>
                <w:szCs w:val="22"/>
              </w:rPr>
            </w:pPr>
          </w:p>
        </w:tc>
        <w:tc>
          <w:tcPr>
            <w:tcW w:w="1418" w:type="dxa"/>
            <w:vMerge/>
            <w:tcBorders>
              <w:bottom w:val="single" w:sz="4" w:space="0" w:color="auto"/>
            </w:tcBorders>
            <w:shd w:val="clear" w:color="auto" w:fill="auto"/>
            <w:noWrap/>
            <w:vAlign w:val="center"/>
          </w:tcPr>
          <w:p w14:paraId="29387F91" w14:textId="77777777" w:rsidR="00BE336C" w:rsidRPr="00BE336C" w:rsidRDefault="00BE336C" w:rsidP="00BE336C">
            <w:pPr>
              <w:widowControl/>
              <w:jc w:val="center"/>
              <w:rPr>
                <w:sz w:val="22"/>
                <w:szCs w:val="22"/>
              </w:rPr>
            </w:pPr>
          </w:p>
        </w:tc>
        <w:tc>
          <w:tcPr>
            <w:tcW w:w="850" w:type="dxa"/>
            <w:vMerge/>
            <w:tcBorders>
              <w:bottom w:val="single" w:sz="4" w:space="0" w:color="auto"/>
            </w:tcBorders>
            <w:shd w:val="clear" w:color="auto" w:fill="auto"/>
            <w:noWrap/>
            <w:vAlign w:val="center"/>
          </w:tcPr>
          <w:p w14:paraId="77829C9D" w14:textId="77777777" w:rsidR="00BE336C" w:rsidRPr="00BE336C" w:rsidRDefault="00BE336C" w:rsidP="00BE336C">
            <w:pPr>
              <w:widowControl/>
              <w:jc w:val="center"/>
              <w:rPr>
                <w:sz w:val="22"/>
                <w:szCs w:val="22"/>
              </w:rPr>
            </w:pPr>
          </w:p>
        </w:tc>
        <w:tc>
          <w:tcPr>
            <w:tcW w:w="1276" w:type="dxa"/>
            <w:tcBorders>
              <w:bottom w:val="single" w:sz="4" w:space="0" w:color="auto"/>
            </w:tcBorders>
            <w:shd w:val="clear" w:color="auto" w:fill="auto"/>
            <w:noWrap/>
            <w:vAlign w:val="center"/>
          </w:tcPr>
          <w:p w14:paraId="68BF230D" w14:textId="77777777" w:rsidR="00BE336C" w:rsidRPr="00BE336C" w:rsidRDefault="00BE336C" w:rsidP="00BE336C">
            <w:pPr>
              <w:widowControl/>
              <w:jc w:val="center"/>
              <w:rPr>
                <w:sz w:val="22"/>
                <w:szCs w:val="22"/>
              </w:rPr>
            </w:pPr>
            <w:r w:rsidRPr="00BE336C">
              <w:rPr>
                <w:sz w:val="22"/>
                <w:szCs w:val="22"/>
              </w:rPr>
              <w:t>1 полугодие</w:t>
            </w:r>
          </w:p>
        </w:tc>
        <w:tc>
          <w:tcPr>
            <w:tcW w:w="1276" w:type="dxa"/>
            <w:tcBorders>
              <w:bottom w:val="single" w:sz="4" w:space="0" w:color="auto"/>
            </w:tcBorders>
            <w:vAlign w:val="center"/>
          </w:tcPr>
          <w:p w14:paraId="07B098D8" w14:textId="77777777" w:rsidR="00BE336C" w:rsidRPr="00BE336C" w:rsidRDefault="00BE336C" w:rsidP="00BE336C">
            <w:pPr>
              <w:widowControl/>
              <w:jc w:val="center"/>
              <w:rPr>
                <w:sz w:val="22"/>
                <w:szCs w:val="22"/>
              </w:rPr>
            </w:pPr>
            <w:r w:rsidRPr="00BE336C">
              <w:rPr>
                <w:sz w:val="22"/>
                <w:szCs w:val="22"/>
              </w:rPr>
              <w:t>2 полугодие</w:t>
            </w:r>
          </w:p>
        </w:tc>
        <w:tc>
          <w:tcPr>
            <w:tcW w:w="578" w:type="dxa"/>
            <w:tcBorders>
              <w:bottom w:val="single" w:sz="4" w:space="0" w:color="auto"/>
            </w:tcBorders>
            <w:shd w:val="clear" w:color="auto" w:fill="auto"/>
            <w:vAlign w:val="center"/>
          </w:tcPr>
          <w:p w14:paraId="1CE45842" w14:textId="77777777" w:rsidR="00BE336C" w:rsidRPr="00BE336C" w:rsidRDefault="00BE336C" w:rsidP="00BE336C">
            <w:pPr>
              <w:jc w:val="center"/>
              <w:rPr>
                <w:sz w:val="22"/>
                <w:szCs w:val="22"/>
              </w:rPr>
            </w:pPr>
            <w:r w:rsidRPr="00BE336C">
              <w:rPr>
                <w:sz w:val="22"/>
                <w:szCs w:val="22"/>
              </w:rPr>
              <w:t>от 1,2 до 2,5 кг/</w:t>
            </w:r>
          </w:p>
          <w:p w14:paraId="7F1AA1E2" w14:textId="77777777" w:rsidR="00BE336C" w:rsidRPr="00BE336C" w:rsidRDefault="00BE336C" w:rsidP="00BE336C">
            <w:pPr>
              <w:widowControl/>
              <w:jc w:val="center"/>
              <w:rPr>
                <w:sz w:val="22"/>
                <w:szCs w:val="22"/>
              </w:rPr>
            </w:pPr>
            <w:r w:rsidRPr="00BE336C">
              <w:rPr>
                <w:sz w:val="22"/>
                <w:szCs w:val="22"/>
              </w:rPr>
              <w:t>см</w:t>
            </w:r>
            <w:r w:rsidRPr="00BE336C">
              <w:rPr>
                <w:sz w:val="22"/>
                <w:szCs w:val="22"/>
                <w:vertAlign w:val="superscript"/>
              </w:rPr>
              <w:t>2</w:t>
            </w:r>
          </w:p>
        </w:tc>
        <w:tc>
          <w:tcPr>
            <w:tcW w:w="720" w:type="dxa"/>
            <w:tcBorders>
              <w:bottom w:val="single" w:sz="4" w:space="0" w:color="auto"/>
            </w:tcBorders>
            <w:vAlign w:val="center"/>
          </w:tcPr>
          <w:p w14:paraId="3BC14700" w14:textId="77777777" w:rsidR="00BE336C" w:rsidRPr="00BE336C" w:rsidRDefault="00BE336C" w:rsidP="00BE336C">
            <w:pPr>
              <w:widowControl/>
              <w:jc w:val="center"/>
              <w:rPr>
                <w:sz w:val="22"/>
                <w:szCs w:val="22"/>
              </w:rPr>
            </w:pPr>
            <w:r w:rsidRPr="00BE336C">
              <w:rPr>
                <w:sz w:val="22"/>
                <w:szCs w:val="22"/>
              </w:rPr>
              <w:t>от 2,5 до 7,0 кг/см</w:t>
            </w:r>
            <w:r w:rsidRPr="00BE336C">
              <w:rPr>
                <w:sz w:val="22"/>
                <w:szCs w:val="22"/>
                <w:vertAlign w:val="superscript"/>
              </w:rPr>
              <w:t>2</w:t>
            </w:r>
          </w:p>
        </w:tc>
        <w:tc>
          <w:tcPr>
            <w:tcW w:w="720" w:type="dxa"/>
            <w:tcBorders>
              <w:bottom w:val="single" w:sz="4" w:space="0" w:color="auto"/>
            </w:tcBorders>
            <w:vAlign w:val="center"/>
          </w:tcPr>
          <w:p w14:paraId="00CD940F" w14:textId="77777777" w:rsidR="00BE336C" w:rsidRPr="00BE336C" w:rsidRDefault="00BE336C" w:rsidP="00BE336C">
            <w:pPr>
              <w:widowControl/>
              <w:jc w:val="center"/>
              <w:rPr>
                <w:sz w:val="22"/>
                <w:szCs w:val="22"/>
              </w:rPr>
            </w:pPr>
            <w:r w:rsidRPr="00BE336C">
              <w:rPr>
                <w:sz w:val="22"/>
                <w:szCs w:val="22"/>
              </w:rPr>
              <w:t>от 7,0 до 13,0 кг/</w:t>
            </w:r>
          </w:p>
          <w:p w14:paraId="69B5BABE" w14:textId="77777777" w:rsidR="00BE336C" w:rsidRPr="00BE336C" w:rsidRDefault="00BE336C" w:rsidP="00BE336C">
            <w:pPr>
              <w:widowControl/>
              <w:jc w:val="center"/>
              <w:rPr>
                <w:sz w:val="22"/>
                <w:szCs w:val="22"/>
              </w:rPr>
            </w:pPr>
            <w:r w:rsidRPr="00BE336C">
              <w:rPr>
                <w:sz w:val="22"/>
                <w:szCs w:val="22"/>
              </w:rPr>
              <w:t>см</w:t>
            </w:r>
            <w:r w:rsidRPr="00BE336C">
              <w:rPr>
                <w:sz w:val="22"/>
                <w:szCs w:val="22"/>
                <w:vertAlign w:val="superscript"/>
              </w:rPr>
              <w:t>2</w:t>
            </w:r>
          </w:p>
        </w:tc>
        <w:tc>
          <w:tcPr>
            <w:tcW w:w="540" w:type="dxa"/>
            <w:tcBorders>
              <w:bottom w:val="single" w:sz="4" w:space="0" w:color="auto"/>
            </w:tcBorders>
            <w:vAlign w:val="center"/>
          </w:tcPr>
          <w:p w14:paraId="7BCA0D2C" w14:textId="77777777" w:rsidR="00BE336C" w:rsidRPr="00BE336C" w:rsidRDefault="00BE336C" w:rsidP="00BE336C">
            <w:pPr>
              <w:widowControl/>
              <w:ind w:right="-108" w:hanging="109"/>
              <w:jc w:val="center"/>
              <w:rPr>
                <w:sz w:val="22"/>
                <w:szCs w:val="22"/>
              </w:rPr>
            </w:pPr>
            <w:r w:rsidRPr="00BE336C">
              <w:rPr>
                <w:sz w:val="22"/>
                <w:szCs w:val="22"/>
              </w:rPr>
              <w:t>Свыше 13,0 кг/</w:t>
            </w:r>
          </w:p>
          <w:p w14:paraId="116849D9" w14:textId="77777777" w:rsidR="00BE336C" w:rsidRPr="00BE336C" w:rsidRDefault="00BE336C" w:rsidP="00BE336C">
            <w:pPr>
              <w:widowControl/>
              <w:jc w:val="center"/>
              <w:rPr>
                <w:sz w:val="22"/>
                <w:szCs w:val="22"/>
              </w:rPr>
            </w:pPr>
            <w:r w:rsidRPr="00BE336C">
              <w:rPr>
                <w:sz w:val="22"/>
                <w:szCs w:val="22"/>
              </w:rPr>
              <w:t>см</w:t>
            </w:r>
            <w:r w:rsidRPr="00BE336C">
              <w:rPr>
                <w:sz w:val="22"/>
                <w:szCs w:val="22"/>
                <w:vertAlign w:val="superscript"/>
              </w:rPr>
              <w:t>2</w:t>
            </w:r>
          </w:p>
        </w:tc>
        <w:tc>
          <w:tcPr>
            <w:tcW w:w="720" w:type="dxa"/>
            <w:vMerge/>
            <w:tcBorders>
              <w:bottom w:val="single" w:sz="4" w:space="0" w:color="auto"/>
            </w:tcBorders>
            <w:shd w:val="clear" w:color="auto" w:fill="auto"/>
            <w:vAlign w:val="center"/>
          </w:tcPr>
          <w:p w14:paraId="68E5BCDB" w14:textId="77777777" w:rsidR="00BE336C" w:rsidRPr="00BE336C" w:rsidRDefault="00BE336C" w:rsidP="00BE336C">
            <w:pPr>
              <w:jc w:val="center"/>
              <w:rPr>
                <w:sz w:val="22"/>
                <w:szCs w:val="22"/>
              </w:rPr>
            </w:pPr>
          </w:p>
        </w:tc>
      </w:tr>
      <w:tr w:rsidR="00BE336C" w:rsidRPr="00BE336C" w14:paraId="06E2C4EE" w14:textId="77777777" w:rsidTr="004A1BC6">
        <w:trPr>
          <w:trHeight w:val="329"/>
          <w:jc w:val="center"/>
        </w:trPr>
        <w:tc>
          <w:tcPr>
            <w:tcW w:w="10650" w:type="dxa"/>
            <w:gridSpan w:val="12"/>
            <w:shd w:val="clear" w:color="auto" w:fill="auto"/>
            <w:noWrap/>
            <w:vAlign w:val="center"/>
          </w:tcPr>
          <w:p w14:paraId="02440790" w14:textId="77777777" w:rsidR="00BE336C" w:rsidRPr="00BE336C" w:rsidRDefault="00BE336C" w:rsidP="00BE336C">
            <w:pPr>
              <w:jc w:val="center"/>
              <w:rPr>
                <w:sz w:val="22"/>
                <w:szCs w:val="22"/>
              </w:rPr>
            </w:pPr>
            <w:r w:rsidRPr="00BE336C">
              <w:rPr>
                <w:sz w:val="22"/>
                <w:szCs w:val="22"/>
              </w:rPr>
              <w:t>Для потребителей, в случае отсутствия дифференциации тарифов по схеме подключения</w:t>
            </w:r>
          </w:p>
        </w:tc>
      </w:tr>
      <w:tr w:rsidR="00BE336C" w:rsidRPr="00BE336C" w14:paraId="4240976A" w14:textId="77777777" w:rsidTr="004A1BC6">
        <w:trPr>
          <w:trHeight w:val="397"/>
          <w:jc w:val="center"/>
        </w:trPr>
        <w:tc>
          <w:tcPr>
            <w:tcW w:w="392" w:type="dxa"/>
            <w:vMerge w:val="restart"/>
            <w:shd w:val="clear" w:color="auto" w:fill="auto"/>
            <w:noWrap/>
            <w:vAlign w:val="center"/>
          </w:tcPr>
          <w:p w14:paraId="44A998FB" w14:textId="77777777" w:rsidR="00BE336C" w:rsidRPr="00BE336C" w:rsidRDefault="00BE336C" w:rsidP="00BE336C">
            <w:pPr>
              <w:jc w:val="center"/>
              <w:rPr>
                <w:sz w:val="22"/>
                <w:szCs w:val="22"/>
              </w:rPr>
            </w:pPr>
          </w:p>
          <w:p w14:paraId="395EC0B2" w14:textId="77777777" w:rsidR="00BE336C" w:rsidRPr="00BE336C" w:rsidRDefault="00BE336C" w:rsidP="00BE336C">
            <w:pPr>
              <w:jc w:val="center"/>
              <w:rPr>
                <w:sz w:val="22"/>
                <w:szCs w:val="22"/>
              </w:rPr>
            </w:pPr>
            <w:r w:rsidRPr="00BE336C">
              <w:rPr>
                <w:sz w:val="22"/>
                <w:szCs w:val="22"/>
              </w:rPr>
              <w:t>1.</w:t>
            </w:r>
          </w:p>
          <w:p w14:paraId="03135053" w14:textId="77777777" w:rsidR="00BE336C" w:rsidRPr="00BE336C" w:rsidRDefault="00BE336C" w:rsidP="00BE336C">
            <w:pPr>
              <w:jc w:val="center"/>
              <w:rPr>
                <w:sz w:val="22"/>
                <w:szCs w:val="22"/>
              </w:rPr>
            </w:pPr>
          </w:p>
        </w:tc>
        <w:tc>
          <w:tcPr>
            <w:tcW w:w="2160" w:type="dxa"/>
            <w:gridSpan w:val="2"/>
            <w:vMerge w:val="restart"/>
            <w:shd w:val="clear" w:color="auto" w:fill="auto"/>
            <w:vAlign w:val="center"/>
          </w:tcPr>
          <w:p w14:paraId="16FD2399" w14:textId="77777777" w:rsidR="00BE336C" w:rsidRPr="00BE336C" w:rsidRDefault="00BE336C" w:rsidP="00BE336C">
            <w:pPr>
              <w:widowControl/>
              <w:rPr>
                <w:sz w:val="22"/>
                <w:szCs w:val="22"/>
              </w:rPr>
            </w:pPr>
            <w:r w:rsidRPr="00BE336C">
              <w:rPr>
                <w:sz w:val="22"/>
                <w:szCs w:val="22"/>
              </w:rPr>
              <w:t>ООО «</w:t>
            </w:r>
            <w:proofErr w:type="spellStart"/>
            <w:r w:rsidRPr="00BE336C">
              <w:rPr>
                <w:sz w:val="22"/>
                <w:szCs w:val="22"/>
              </w:rPr>
              <w:t>Теплосбыт</w:t>
            </w:r>
            <w:proofErr w:type="spellEnd"/>
            <w:r w:rsidRPr="00BE336C">
              <w:rPr>
                <w:sz w:val="22"/>
                <w:szCs w:val="22"/>
              </w:rPr>
              <w:t>» (Шуйский район), котельная</w:t>
            </w:r>
          </w:p>
          <w:p w14:paraId="084B54D8" w14:textId="77777777" w:rsidR="00BE336C" w:rsidRPr="00BE336C" w:rsidRDefault="00BE336C" w:rsidP="00BE336C">
            <w:pPr>
              <w:widowControl/>
              <w:jc w:val="both"/>
              <w:rPr>
                <w:sz w:val="22"/>
                <w:szCs w:val="22"/>
              </w:rPr>
            </w:pPr>
            <w:r w:rsidRPr="00BE336C">
              <w:rPr>
                <w:sz w:val="22"/>
                <w:szCs w:val="22"/>
              </w:rPr>
              <w:t xml:space="preserve">в д. </w:t>
            </w:r>
            <w:proofErr w:type="spellStart"/>
            <w:r w:rsidRPr="00BE336C">
              <w:rPr>
                <w:sz w:val="22"/>
                <w:szCs w:val="22"/>
              </w:rPr>
              <w:t>Остапово</w:t>
            </w:r>
            <w:proofErr w:type="spellEnd"/>
          </w:p>
        </w:tc>
        <w:tc>
          <w:tcPr>
            <w:tcW w:w="1418" w:type="dxa"/>
            <w:vMerge w:val="restart"/>
            <w:shd w:val="clear" w:color="auto" w:fill="auto"/>
            <w:vAlign w:val="center"/>
          </w:tcPr>
          <w:p w14:paraId="4D0285AF" w14:textId="77777777" w:rsidR="00BE336C" w:rsidRPr="00BE336C" w:rsidRDefault="00BE336C" w:rsidP="00BE336C">
            <w:pPr>
              <w:widowControl/>
              <w:jc w:val="center"/>
              <w:rPr>
                <w:sz w:val="22"/>
                <w:szCs w:val="22"/>
              </w:rPr>
            </w:pPr>
            <w:proofErr w:type="spellStart"/>
            <w:r w:rsidRPr="00BE336C">
              <w:rPr>
                <w:sz w:val="22"/>
                <w:szCs w:val="22"/>
              </w:rPr>
              <w:t>Одноставочный</w:t>
            </w:r>
            <w:proofErr w:type="spellEnd"/>
            <w:r w:rsidRPr="00BE336C">
              <w:rPr>
                <w:sz w:val="22"/>
                <w:szCs w:val="22"/>
              </w:rPr>
              <w:t xml:space="preserve">, руб./Гкал, НДС не облагается </w:t>
            </w:r>
          </w:p>
        </w:tc>
        <w:tc>
          <w:tcPr>
            <w:tcW w:w="850" w:type="dxa"/>
            <w:shd w:val="clear" w:color="auto" w:fill="auto"/>
            <w:noWrap/>
            <w:vAlign w:val="center"/>
          </w:tcPr>
          <w:p w14:paraId="74CF72A6" w14:textId="77777777" w:rsidR="00BE336C" w:rsidRPr="00BE336C" w:rsidRDefault="00BE336C" w:rsidP="00BE336C">
            <w:pPr>
              <w:jc w:val="center"/>
              <w:rPr>
                <w:sz w:val="22"/>
              </w:rPr>
            </w:pPr>
            <w:r w:rsidRPr="00BE336C">
              <w:rPr>
                <w:sz w:val="22"/>
              </w:rPr>
              <w:t>2024</w:t>
            </w:r>
          </w:p>
        </w:tc>
        <w:tc>
          <w:tcPr>
            <w:tcW w:w="1276" w:type="dxa"/>
            <w:shd w:val="clear" w:color="auto" w:fill="auto"/>
            <w:noWrap/>
            <w:vAlign w:val="center"/>
          </w:tcPr>
          <w:p w14:paraId="556E2F9B" w14:textId="77777777" w:rsidR="00BE336C" w:rsidRPr="00BE336C" w:rsidRDefault="00BE336C" w:rsidP="00BE336C">
            <w:pPr>
              <w:jc w:val="center"/>
              <w:rPr>
                <w:sz w:val="22"/>
              </w:rPr>
            </w:pPr>
            <w:r w:rsidRPr="00BE336C">
              <w:rPr>
                <w:sz w:val="22"/>
                <w:szCs w:val="22"/>
              </w:rPr>
              <w:t>4 241,72</w:t>
            </w:r>
          </w:p>
        </w:tc>
        <w:tc>
          <w:tcPr>
            <w:tcW w:w="1276" w:type="dxa"/>
            <w:shd w:val="clear" w:color="auto" w:fill="auto"/>
            <w:vAlign w:val="center"/>
          </w:tcPr>
          <w:p w14:paraId="7F253D53" w14:textId="77777777" w:rsidR="00BE336C" w:rsidRPr="00BE336C" w:rsidRDefault="00BE336C" w:rsidP="00BE336C">
            <w:pPr>
              <w:jc w:val="center"/>
              <w:rPr>
                <w:sz w:val="22"/>
              </w:rPr>
            </w:pPr>
            <w:r w:rsidRPr="00BE336C">
              <w:rPr>
                <w:sz w:val="22"/>
              </w:rPr>
              <w:t>4 804,73</w:t>
            </w:r>
          </w:p>
        </w:tc>
        <w:tc>
          <w:tcPr>
            <w:tcW w:w="578" w:type="dxa"/>
            <w:shd w:val="clear" w:color="auto" w:fill="auto"/>
            <w:noWrap/>
            <w:vAlign w:val="center"/>
          </w:tcPr>
          <w:p w14:paraId="52AE8832" w14:textId="77777777" w:rsidR="00BE336C" w:rsidRPr="00BE336C" w:rsidRDefault="00BE336C" w:rsidP="00BE336C">
            <w:pPr>
              <w:widowControl/>
              <w:jc w:val="center"/>
              <w:rPr>
                <w:sz w:val="22"/>
              </w:rPr>
            </w:pPr>
            <w:r w:rsidRPr="00BE336C">
              <w:rPr>
                <w:sz w:val="22"/>
              </w:rPr>
              <w:t>-</w:t>
            </w:r>
          </w:p>
        </w:tc>
        <w:tc>
          <w:tcPr>
            <w:tcW w:w="720" w:type="dxa"/>
            <w:vAlign w:val="center"/>
          </w:tcPr>
          <w:p w14:paraId="0CABC780" w14:textId="77777777" w:rsidR="00BE336C" w:rsidRPr="00BE336C" w:rsidRDefault="00BE336C" w:rsidP="00BE336C">
            <w:pPr>
              <w:widowControl/>
              <w:jc w:val="center"/>
              <w:rPr>
                <w:sz w:val="22"/>
              </w:rPr>
            </w:pPr>
            <w:r w:rsidRPr="00BE336C">
              <w:rPr>
                <w:sz w:val="22"/>
              </w:rPr>
              <w:t>-</w:t>
            </w:r>
          </w:p>
        </w:tc>
        <w:tc>
          <w:tcPr>
            <w:tcW w:w="720" w:type="dxa"/>
            <w:vAlign w:val="center"/>
          </w:tcPr>
          <w:p w14:paraId="35112B1B" w14:textId="77777777" w:rsidR="00BE336C" w:rsidRPr="00BE336C" w:rsidRDefault="00BE336C" w:rsidP="00BE336C">
            <w:pPr>
              <w:widowControl/>
              <w:jc w:val="center"/>
              <w:rPr>
                <w:sz w:val="22"/>
              </w:rPr>
            </w:pPr>
            <w:r w:rsidRPr="00BE336C">
              <w:rPr>
                <w:sz w:val="22"/>
              </w:rPr>
              <w:t>-</w:t>
            </w:r>
          </w:p>
        </w:tc>
        <w:tc>
          <w:tcPr>
            <w:tcW w:w="540" w:type="dxa"/>
            <w:vAlign w:val="center"/>
          </w:tcPr>
          <w:p w14:paraId="6EAF67B9"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5A2B17E5" w14:textId="77777777" w:rsidR="00BE336C" w:rsidRPr="00BE336C" w:rsidRDefault="00BE336C" w:rsidP="00BE336C">
            <w:pPr>
              <w:jc w:val="center"/>
              <w:rPr>
                <w:sz w:val="22"/>
              </w:rPr>
            </w:pPr>
            <w:r w:rsidRPr="00BE336C">
              <w:rPr>
                <w:sz w:val="22"/>
              </w:rPr>
              <w:t>-</w:t>
            </w:r>
          </w:p>
        </w:tc>
      </w:tr>
      <w:tr w:rsidR="00BE336C" w:rsidRPr="00BE336C" w14:paraId="6CC3BD79" w14:textId="77777777" w:rsidTr="004A1BC6">
        <w:trPr>
          <w:trHeight w:val="397"/>
          <w:jc w:val="center"/>
        </w:trPr>
        <w:tc>
          <w:tcPr>
            <w:tcW w:w="392" w:type="dxa"/>
            <w:vMerge/>
            <w:shd w:val="clear" w:color="auto" w:fill="auto"/>
            <w:noWrap/>
            <w:vAlign w:val="center"/>
          </w:tcPr>
          <w:p w14:paraId="42FD9493"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1539A7CB" w14:textId="77777777" w:rsidR="00BE336C" w:rsidRPr="00BE336C" w:rsidRDefault="00BE336C" w:rsidP="00BE336C">
            <w:pPr>
              <w:widowControl/>
              <w:ind w:right="-108"/>
              <w:rPr>
                <w:sz w:val="22"/>
              </w:rPr>
            </w:pPr>
          </w:p>
        </w:tc>
        <w:tc>
          <w:tcPr>
            <w:tcW w:w="1418" w:type="dxa"/>
            <w:vMerge/>
            <w:shd w:val="clear" w:color="auto" w:fill="auto"/>
            <w:vAlign w:val="center"/>
          </w:tcPr>
          <w:p w14:paraId="5FE6C8CC" w14:textId="77777777" w:rsidR="00BE336C" w:rsidRPr="00BE336C" w:rsidRDefault="00BE336C" w:rsidP="00BE336C">
            <w:pPr>
              <w:widowControl/>
              <w:jc w:val="center"/>
              <w:rPr>
                <w:sz w:val="22"/>
                <w:szCs w:val="22"/>
              </w:rPr>
            </w:pPr>
          </w:p>
        </w:tc>
        <w:tc>
          <w:tcPr>
            <w:tcW w:w="850" w:type="dxa"/>
            <w:shd w:val="clear" w:color="auto" w:fill="auto"/>
            <w:noWrap/>
            <w:vAlign w:val="center"/>
          </w:tcPr>
          <w:p w14:paraId="33B220D6" w14:textId="77777777" w:rsidR="00BE336C" w:rsidRPr="00BE336C" w:rsidRDefault="00BE336C" w:rsidP="00BE336C">
            <w:pPr>
              <w:jc w:val="center"/>
              <w:rPr>
                <w:sz w:val="22"/>
              </w:rPr>
            </w:pPr>
            <w:r w:rsidRPr="00BE336C">
              <w:rPr>
                <w:sz w:val="22"/>
              </w:rPr>
              <w:t>2025</w:t>
            </w:r>
          </w:p>
        </w:tc>
        <w:tc>
          <w:tcPr>
            <w:tcW w:w="1276" w:type="dxa"/>
            <w:shd w:val="clear" w:color="auto" w:fill="auto"/>
            <w:noWrap/>
            <w:vAlign w:val="center"/>
          </w:tcPr>
          <w:p w14:paraId="53A28CB4" w14:textId="77777777" w:rsidR="00BE336C" w:rsidRPr="00BE336C" w:rsidRDefault="00BE336C" w:rsidP="00BE336C">
            <w:pPr>
              <w:jc w:val="center"/>
              <w:rPr>
                <w:sz w:val="22"/>
              </w:rPr>
            </w:pPr>
            <w:r w:rsidRPr="00BE336C">
              <w:rPr>
                <w:sz w:val="22"/>
              </w:rPr>
              <w:t>4 695,71</w:t>
            </w:r>
          </w:p>
        </w:tc>
        <w:tc>
          <w:tcPr>
            <w:tcW w:w="1276" w:type="dxa"/>
            <w:vAlign w:val="center"/>
          </w:tcPr>
          <w:p w14:paraId="1DFCC2DD" w14:textId="77777777" w:rsidR="00BE336C" w:rsidRPr="00BE336C" w:rsidRDefault="00BE336C" w:rsidP="00BE336C">
            <w:pPr>
              <w:jc w:val="center"/>
              <w:rPr>
                <w:sz w:val="22"/>
              </w:rPr>
            </w:pPr>
            <w:r w:rsidRPr="00BE336C">
              <w:rPr>
                <w:sz w:val="22"/>
              </w:rPr>
              <w:t>4 831,23</w:t>
            </w:r>
          </w:p>
        </w:tc>
        <w:tc>
          <w:tcPr>
            <w:tcW w:w="578" w:type="dxa"/>
            <w:shd w:val="clear" w:color="auto" w:fill="auto"/>
            <w:noWrap/>
            <w:vAlign w:val="center"/>
          </w:tcPr>
          <w:p w14:paraId="04CC5A3A" w14:textId="77777777" w:rsidR="00BE336C" w:rsidRPr="00BE336C" w:rsidRDefault="00BE336C" w:rsidP="00BE336C">
            <w:pPr>
              <w:widowControl/>
              <w:jc w:val="center"/>
              <w:rPr>
                <w:sz w:val="22"/>
              </w:rPr>
            </w:pPr>
            <w:r w:rsidRPr="00BE336C">
              <w:rPr>
                <w:sz w:val="22"/>
              </w:rPr>
              <w:t>-</w:t>
            </w:r>
          </w:p>
        </w:tc>
        <w:tc>
          <w:tcPr>
            <w:tcW w:w="720" w:type="dxa"/>
            <w:vAlign w:val="center"/>
          </w:tcPr>
          <w:p w14:paraId="2EAE108E" w14:textId="77777777" w:rsidR="00BE336C" w:rsidRPr="00BE336C" w:rsidRDefault="00BE336C" w:rsidP="00BE336C">
            <w:pPr>
              <w:widowControl/>
              <w:jc w:val="center"/>
              <w:rPr>
                <w:sz w:val="22"/>
              </w:rPr>
            </w:pPr>
            <w:r w:rsidRPr="00BE336C">
              <w:rPr>
                <w:sz w:val="22"/>
              </w:rPr>
              <w:t>-</w:t>
            </w:r>
          </w:p>
        </w:tc>
        <w:tc>
          <w:tcPr>
            <w:tcW w:w="720" w:type="dxa"/>
            <w:vAlign w:val="center"/>
          </w:tcPr>
          <w:p w14:paraId="66BDD4E0" w14:textId="77777777" w:rsidR="00BE336C" w:rsidRPr="00BE336C" w:rsidRDefault="00BE336C" w:rsidP="00BE336C">
            <w:pPr>
              <w:widowControl/>
              <w:jc w:val="center"/>
              <w:rPr>
                <w:sz w:val="22"/>
              </w:rPr>
            </w:pPr>
            <w:r w:rsidRPr="00BE336C">
              <w:rPr>
                <w:sz w:val="22"/>
              </w:rPr>
              <w:t>-</w:t>
            </w:r>
          </w:p>
        </w:tc>
        <w:tc>
          <w:tcPr>
            <w:tcW w:w="540" w:type="dxa"/>
            <w:vAlign w:val="center"/>
          </w:tcPr>
          <w:p w14:paraId="1B9C858C"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5EBBFC1D" w14:textId="77777777" w:rsidR="00BE336C" w:rsidRPr="00BE336C" w:rsidRDefault="00BE336C" w:rsidP="00BE336C">
            <w:pPr>
              <w:jc w:val="center"/>
              <w:rPr>
                <w:sz w:val="22"/>
              </w:rPr>
            </w:pPr>
            <w:r w:rsidRPr="00BE336C">
              <w:rPr>
                <w:sz w:val="22"/>
              </w:rPr>
              <w:t>-</w:t>
            </w:r>
          </w:p>
        </w:tc>
      </w:tr>
      <w:tr w:rsidR="00BE336C" w:rsidRPr="00BE336C" w14:paraId="6E0D101C" w14:textId="77777777" w:rsidTr="004A1BC6">
        <w:trPr>
          <w:trHeight w:val="397"/>
          <w:jc w:val="center"/>
        </w:trPr>
        <w:tc>
          <w:tcPr>
            <w:tcW w:w="392" w:type="dxa"/>
            <w:vMerge/>
            <w:shd w:val="clear" w:color="auto" w:fill="auto"/>
            <w:noWrap/>
            <w:vAlign w:val="center"/>
          </w:tcPr>
          <w:p w14:paraId="2C48BC1A"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7D64EFB5" w14:textId="77777777" w:rsidR="00BE336C" w:rsidRPr="00BE336C" w:rsidRDefault="00BE336C" w:rsidP="00BE336C">
            <w:pPr>
              <w:widowControl/>
              <w:rPr>
                <w:sz w:val="22"/>
                <w:szCs w:val="22"/>
              </w:rPr>
            </w:pPr>
          </w:p>
        </w:tc>
        <w:tc>
          <w:tcPr>
            <w:tcW w:w="1418" w:type="dxa"/>
            <w:vMerge/>
            <w:shd w:val="clear" w:color="auto" w:fill="auto"/>
            <w:vAlign w:val="center"/>
          </w:tcPr>
          <w:p w14:paraId="244CF0C9" w14:textId="77777777" w:rsidR="00BE336C" w:rsidRPr="00BE336C" w:rsidRDefault="00BE336C" w:rsidP="00BE336C">
            <w:pPr>
              <w:widowControl/>
              <w:jc w:val="center"/>
              <w:rPr>
                <w:sz w:val="22"/>
                <w:szCs w:val="22"/>
              </w:rPr>
            </w:pPr>
          </w:p>
        </w:tc>
        <w:tc>
          <w:tcPr>
            <w:tcW w:w="850" w:type="dxa"/>
            <w:shd w:val="clear" w:color="auto" w:fill="auto"/>
            <w:noWrap/>
            <w:vAlign w:val="center"/>
          </w:tcPr>
          <w:p w14:paraId="36BE1694" w14:textId="77777777" w:rsidR="00BE336C" w:rsidRPr="00BE336C" w:rsidRDefault="00BE336C" w:rsidP="00BE336C">
            <w:pPr>
              <w:jc w:val="center"/>
              <w:rPr>
                <w:sz w:val="22"/>
              </w:rPr>
            </w:pPr>
            <w:r w:rsidRPr="00BE336C">
              <w:rPr>
                <w:sz w:val="22"/>
              </w:rPr>
              <w:t>2026</w:t>
            </w:r>
          </w:p>
        </w:tc>
        <w:tc>
          <w:tcPr>
            <w:tcW w:w="1276" w:type="dxa"/>
            <w:shd w:val="clear" w:color="auto" w:fill="auto"/>
            <w:noWrap/>
            <w:vAlign w:val="center"/>
          </w:tcPr>
          <w:p w14:paraId="3574F126" w14:textId="77777777" w:rsidR="00BE336C" w:rsidRPr="00BE336C" w:rsidRDefault="00BE336C" w:rsidP="00BE336C">
            <w:pPr>
              <w:jc w:val="center"/>
              <w:rPr>
                <w:sz w:val="22"/>
              </w:rPr>
            </w:pPr>
            <w:r w:rsidRPr="00BE336C">
              <w:rPr>
                <w:sz w:val="22"/>
              </w:rPr>
              <w:t>4 831,23</w:t>
            </w:r>
          </w:p>
        </w:tc>
        <w:tc>
          <w:tcPr>
            <w:tcW w:w="1276" w:type="dxa"/>
            <w:vAlign w:val="center"/>
          </w:tcPr>
          <w:p w14:paraId="62542049" w14:textId="77777777" w:rsidR="00BE336C" w:rsidRPr="00BE336C" w:rsidRDefault="00BE336C" w:rsidP="00BE336C">
            <w:pPr>
              <w:jc w:val="center"/>
              <w:rPr>
                <w:sz w:val="22"/>
              </w:rPr>
            </w:pPr>
            <w:r w:rsidRPr="00BE336C">
              <w:rPr>
                <w:sz w:val="22"/>
              </w:rPr>
              <w:t>5 269,01</w:t>
            </w:r>
          </w:p>
        </w:tc>
        <w:tc>
          <w:tcPr>
            <w:tcW w:w="578" w:type="dxa"/>
            <w:shd w:val="clear" w:color="auto" w:fill="auto"/>
            <w:noWrap/>
            <w:vAlign w:val="center"/>
          </w:tcPr>
          <w:p w14:paraId="5067766C" w14:textId="77777777" w:rsidR="00BE336C" w:rsidRPr="00BE336C" w:rsidRDefault="00BE336C" w:rsidP="00BE336C">
            <w:pPr>
              <w:widowControl/>
              <w:jc w:val="center"/>
              <w:rPr>
                <w:sz w:val="22"/>
              </w:rPr>
            </w:pPr>
            <w:r w:rsidRPr="00BE336C">
              <w:rPr>
                <w:sz w:val="22"/>
              </w:rPr>
              <w:t>-</w:t>
            </w:r>
          </w:p>
        </w:tc>
        <w:tc>
          <w:tcPr>
            <w:tcW w:w="720" w:type="dxa"/>
            <w:vAlign w:val="center"/>
          </w:tcPr>
          <w:p w14:paraId="2C36E846" w14:textId="77777777" w:rsidR="00BE336C" w:rsidRPr="00BE336C" w:rsidRDefault="00BE336C" w:rsidP="00BE336C">
            <w:pPr>
              <w:widowControl/>
              <w:jc w:val="center"/>
              <w:rPr>
                <w:sz w:val="22"/>
              </w:rPr>
            </w:pPr>
            <w:r w:rsidRPr="00BE336C">
              <w:rPr>
                <w:sz w:val="22"/>
              </w:rPr>
              <w:t>-</w:t>
            </w:r>
          </w:p>
        </w:tc>
        <w:tc>
          <w:tcPr>
            <w:tcW w:w="720" w:type="dxa"/>
            <w:vAlign w:val="center"/>
          </w:tcPr>
          <w:p w14:paraId="51799381" w14:textId="77777777" w:rsidR="00BE336C" w:rsidRPr="00BE336C" w:rsidRDefault="00BE336C" w:rsidP="00BE336C">
            <w:pPr>
              <w:widowControl/>
              <w:jc w:val="center"/>
              <w:rPr>
                <w:sz w:val="22"/>
              </w:rPr>
            </w:pPr>
            <w:r w:rsidRPr="00BE336C">
              <w:rPr>
                <w:sz w:val="22"/>
              </w:rPr>
              <w:t>-</w:t>
            </w:r>
          </w:p>
        </w:tc>
        <w:tc>
          <w:tcPr>
            <w:tcW w:w="540" w:type="dxa"/>
            <w:vAlign w:val="center"/>
          </w:tcPr>
          <w:p w14:paraId="401CA00B"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25349A38" w14:textId="77777777" w:rsidR="00BE336C" w:rsidRPr="00BE336C" w:rsidRDefault="00BE336C" w:rsidP="00BE336C">
            <w:pPr>
              <w:jc w:val="center"/>
              <w:rPr>
                <w:sz w:val="22"/>
              </w:rPr>
            </w:pPr>
            <w:r w:rsidRPr="00BE336C">
              <w:rPr>
                <w:sz w:val="22"/>
              </w:rPr>
              <w:t>-</w:t>
            </w:r>
          </w:p>
        </w:tc>
      </w:tr>
      <w:tr w:rsidR="00BE336C" w:rsidRPr="00BE336C" w14:paraId="1CF499BE" w14:textId="77777777" w:rsidTr="004A1BC6">
        <w:trPr>
          <w:trHeight w:val="397"/>
          <w:jc w:val="center"/>
        </w:trPr>
        <w:tc>
          <w:tcPr>
            <w:tcW w:w="392" w:type="dxa"/>
            <w:vMerge w:val="restart"/>
            <w:shd w:val="clear" w:color="auto" w:fill="auto"/>
            <w:noWrap/>
            <w:vAlign w:val="center"/>
          </w:tcPr>
          <w:p w14:paraId="0630041A" w14:textId="77777777" w:rsidR="00BE336C" w:rsidRPr="00BE336C" w:rsidRDefault="00BE336C" w:rsidP="00BE336C">
            <w:pPr>
              <w:jc w:val="center"/>
              <w:rPr>
                <w:sz w:val="22"/>
                <w:szCs w:val="22"/>
              </w:rPr>
            </w:pPr>
            <w:r w:rsidRPr="00BE336C">
              <w:rPr>
                <w:sz w:val="22"/>
                <w:szCs w:val="22"/>
              </w:rPr>
              <w:t>2.</w:t>
            </w:r>
          </w:p>
        </w:tc>
        <w:tc>
          <w:tcPr>
            <w:tcW w:w="2160" w:type="dxa"/>
            <w:gridSpan w:val="2"/>
            <w:vMerge w:val="restart"/>
            <w:shd w:val="clear" w:color="auto" w:fill="auto"/>
            <w:vAlign w:val="center"/>
          </w:tcPr>
          <w:p w14:paraId="7B1A0BB8" w14:textId="77777777" w:rsidR="00BE336C" w:rsidRPr="00BE336C" w:rsidRDefault="00BE336C" w:rsidP="00BE336C">
            <w:pPr>
              <w:widowControl/>
              <w:jc w:val="both"/>
              <w:rPr>
                <w:sz w:val="22"/>
                <w:szCs w:val="22"/>
              </w:rPr>
            </w:pPr>
            <w:r w:rsidRPr="00BE336C">
              <w:rPr>
                <w:sz w:val="22"/>
                <w:szCs w:val="22"/>
              </w:rPr>
              <w:t>ООО «</w:t>
            </w:r>
            <w:proofErr w:type="spellStart"/>
            <w:r w:rsidRPr="00BE336C">
              <w:rPr>
                <w:sz w:val="22"/>
                <w:szCs w:val="22"/>
              </w:rPr>
              <w:t>Теплосбыт</w:t>
            </w:r>
            <w:proofErr w:type="spellEnd"/>
            <w:r w:rsidRPr="00BE336C">
              <w:rPr>
                <w:sz w:val="22"/>
                <w:szCs w:val="22"/>
              </w:rPr>
              <w:t>» (Шуйский район), котельная</w:t>
            </w:r>
          </w:p>
          <w:p w14:paraId="31408D7A" w14:textId="77777777" w:rsidR="00BE336C" w:rsidRPr="00BE336C" w:rsidRDefault="00BE336C" w:rsidP="00BE336C">
            <w:pPr>
              <w:widowControl/>
              <w:jc w:val="both"/>
              <w:rPr>
                <w:sz w:val="22"/>
                <w:szCs w:val="22"/>
              </w:rPr>
            </w:pPr>
            <w:r w:rsidRPr="00BE336C">
              <w:rPr>
                <w:sz w:val="22"/>
                <w:szCs w:val="22"/>
              </w:rPr>
              <w:t xml:space="preserve">в с. </w:t>
            </w:r>
            <w:proofErr w:type="spellStart"/>
            <w:r w:rsidRPr="00BE336C">
              <w:rPr>
                <w:sz w:val="22"/>
                <w:szCs w:val="22"/>
              </w:rPr>
              <w:t>Сергеево</w:t>
            </w:r>
            <w:proofErr w:type="spellEnd"/>
          </w:p>
        </w:tc>
        <w:tc>
          <w:tcPr>
            <w:tcW w:w="1418" w:type="dxa"/>
            <w:vMerge w:val="restart"/>
            <w:shd w:val="clear" w:color="auto" w:fill="auto"/>
            <w:vAlign w:val="center"/>
          </w:tcPr>
          <w:p w14:paraId="14805013" w14:textId="77777777" w:rsidR="00BE336C" w:rsidRPr="00BE336C" w:rsidRDefault="00BE336C" w:rsidP="00BE336C">
            <w:pPr>
              <w:widowControl/>
              <w:jc w:val="center"/>
              <w:rPr>
                <w:sz w:val="22"/>
                <w:szCs w:val="22"/>
              </w:rPr>
            </w:pPr>
            <w:proofErr w:type="spellStart"/>
            <w:r w:rsidRPr="00BE336C">
              <w:rPr>
                <w:sz w:val="22"/>
                <w:szCs w:val="22"/>
              </w:rPr>
              <w:t>Одноставочный</w:t>
            </w:r>
            <w:proofErr w:type="spellEnd"/>
            <w:r w:rsidRPr="00BE336C">
              <w:rPr>
                <w:sz w:val="22"/>
                <w:szCs w:val="22"/>
              </w:rPr>
              <w:t>, руб./Гкал, НДС не облагается</w:t>
            </w:r>
          </w:p>
        </w:tc>
        <w:tc>
          <w:tcPr>
            <w:tcW w:w="850" w:type="dxa"/>
            <w:shd w:val="clear" w:color="auto" w:fill="auto"/>
            <w:noWrap/>
            <w:vAlign w:val="center"/>
          </w:tcPr>
          <w:p w14:paraId="198C98B6" w14:textId="77777777" w:rsidR="00BE336C" w:rsidRPr="00BE336C" w:rsidRDefault="00BE336C" w:rsidP="00BE336C">
            <w:pPr>
              <w:jc w:val="center"/>
              <w:rPr>
                <w:sz w:val="22"/>
              </w:rPr>
            </w:pPr>
            <w:r w:rsidRPr="00BE336C">
              <w:rPr>
                <w:sz w:val="22"/>
              </w:rPr>
              <w:t>2024</w:t>
            </w:r>
          </w:p>
        </w:tc>
        <w:tc>
          <w:tcPr>
            <w:tcW w:w="1276" w:type="dxa"/>
            <w:shd w:val="clear" w:color="auto" w:fill="auto"/>
            <w:noWrap/>
            <w:vAlign w:val="center"/>
          </w:tcPr>
          <w:p w14:paraId="41CB2D3F" w14:textId="77777777" w:rsidR="00BE336C" w:rsidRPr="00BE336C" w:rsidRDefault="00BE336C" w:rsidP="00BE336C">
            <w:pPr>
              <w:jc w:val="center"/>
              <w:rPr>
                <w:sz w:val="22"/>
              </w:rPr>
            </w:pPr>
            <w:r w:rsidRPr="00BE336C">
              <w:rPr>
                <w:sz w:val="22"/>
              </w:rPr>
              <w:t>11 472,67</w:t>
            </w:r>
          </w:p>
        </w:tc>
        <w:tc>
          <w:tcPr>
            <w:tcW w:w="1276" w:type="dxa"/>
            <w:vAlign w:val="center"/>
          </w:tcPr>
          <w:p w14:paraId="2A93AD65" w14:textId="77777777" w:rsidR="00BE336C" w:rsidRPr="00BE336C" w:rsidRDefault="00BE336C" w:rsidP="00BE336C">
            <w:pPr>
              <w:jc w:val="center"/>
              <w:rPr>
                <w:sz w:val="22"/>
              </w:rPr>
            </w:pPr>
            <w:r w:rsidRPr="00BE336C">
              <w:rPr>
                <w:sz w:val="22"/>
              </w:rPr>
              <w:t>11 729,69</w:t>
            </w:r>
          </w:p>
        </w:tc>
        <w:tc>
          <w:tcPr>
            <w:tcW w:w="578" w:type="dxa"/>
            <w:shd w:val="clear" w:color="auto" w:fill="auto"/>
            <w:noWrap/>
            <w:vAlign w:val="center"/>
          </w:tcPr>
          <w:p w14:paraId="7E6FB78E" w14:textId="77777777" w:rsidR="00BE336C" w:rsidRPr="00BE336C" w:rsidRDefault="00BE336C" w:rsidP="00BE336C">
            <w:pPr>
              <w:widowControl/>
              <w:jc w:val="center"/>
              <w:rPr>
                <w:sz w:val="22"/>
              </w:rPr>
            </w:pPr>
            <w:r w:rsidRPr="00BE336C">
              <w:rPr>
                <w:sz w:val="22"/>
              </w:rPr>
              <w:t>-</w:t>
            </w:r>
          </w:p>
        </w:tc>
        <w:tc>
          <w:tcPr>
            <w:tcW w:w="720" w:type="dxa"/>
            <w:vAlign w:val="center"/>
          </w:tcPr>
          <w:p w14:paraId="1EE1C7D0" w14:textId="77777777" w:rsidR="00BE336C" w:rsidRPr="00BE336C" w:rsidRDefault="00BE336C" w:rsidP="00BE336C">
            <w:pPr>
              <w:widowControl/>
              <w:jc w:val="center"/>
              <w:rPr>
                <w:sz w:val="22"/>
              </w:rPr>
            </w:pPr>
            <w:r w:rsidRPr="00BE336C">
              <w:rPr>
                <w:sz w:val="22"/>
              </w:rPr>
              <w:t>-</w:t>
            </w:r>
          </w:p>
        </w:tc>
        <w:tc>
          <w:tcPr>
            <w:tcW w:w="720" w:type="dxa"/>
            <w:vAlign w:val="center"/>
          </w:tcPr>
          <w:p w14:paraId="56BB288A" w14:textId="77777777" w:rsidR="00BE336C" w:rsidRPr="00BE336C" w:rsidRDefault="00BE336C" w:rsidP="00BE336C">
            <w:pPr>
              <w:widowControl/>
              <w:jc w:val="center"/>
              <w:rPr>
                <w:sz w:val="22"/>
              </w:rPr>
            </w:pPr>
            <w:r w:rsidRPr="00BE336C">
              <w:rPr>
                <w:sz w:val="22"/>
              </w:rPr>
              <w:t>-</w:t>
            </w:r>
          </w:p>
        </w:tc>
        <w:tc>
          <w:tcPr>
            <w:tcW w:w="540" w:type="dxa"/>
            <w:vAlign w:val="center"/>
          </w:tcPr>
          <w:p w14:paraId="650F15E4"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0EC7AAEA" w14:textId="77777777" w:rsidR="00BE336C" w:rsidRPr="00BE336C" w:rsidRDefault="00BE336C" w:rsidP="00BE336C">
            <w:pPr>
              <w:jc w:val="center"/>
              <w:rPr>
                <w:sz w:val="22"/>
              </w:rPr>
            </w:pPr>
            <w:r w:rsidRPr="00BE336C">
              <w:rPr>
                <w:sz w:val="22"/>
              </w:rPr>
              <w:t>-</w:t>
            </w:r>
          </w:p>
        </w:tc>
      </w:tr>
      <w:tr w:rsidR="00BE336C" w:rsidRPr="00BE336C" w14:paraId="0E41E01B" w14:textId="77777777" w:rsidTr="004A1BC6">
        <w:trPr>
          <w:trHeight w:val="397"/>
          <w:jc w:val="center"/>
        </w:trPr>
        <w:tc>
          <w:tcPr>
            <w:tcW w:w="392" w:type="dxa"/>
            <w:vMerge/>
            <w:shd w:val="clear" w:color="auto" w:fill="auto"/>
            <w:noWrap/>
            <w:vAlign w:val="center"/>
          </w:tcPr>
          <w:p w14:paraId="6EBAD37B"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104FFE23" w14:textId="77777777" w:rsidR="00BE336C" w:rsidRPr="00BE336C" w:rsidRDefault="00BE336C" w:rsidP="00BE336C">
            <w:pPr>
              <w:widowControl/>
              <w:rPr>
                <w:sz w:val="22"/>
                <w:szCs w:val="22"/>
              </w:rPr>
            </w:pPr>
          </w:p>
        </w:tc>
        <w:tc>
          <w:tcPr>
            <w:tcW w:w="1418" w:type="dxa"/>
            <w:vMerge/>
            <w:shd w:val="clear" w:color="auto" w:fill="auto"/>
            <w:vAlign w:val="center"/>
          </w:tcPr>
          <w:p w14:paraId="67D54048" w14:textId="77777777" w:rsidR="00BE336C" w:rsidRPr="00BE336C" w:rsidRDefault="00BE336C" w:rsidP="00BE336C">
            <w:pPr>
              <w:widowControl/>
              <w:jc w:val="center"/>
              <w:rPr>
                <w:sz w:val="22"/>
                <w:szCs w:val="22"/>
              </w:rPr>
            </w:pPr>
          </w:p>
        </w:tc>
        <w:tc>
          <w:tcPr>
            <w:tcW w:w="850" w:type="dxa"/>
            <w:shd w:val="clear" w:color="auto" w:fill="auto"/>
            <w:noWrap/>
            <w:vAlign w:val="center"/>
          </w:tcPr>
          <w:p w14:paraId="7B0FF381" w14:textId="77777777" w:rsidR="00BE336C" w:rsidRPr="00BE336C" w:rsidRDefault="00BE336C" w:rsidP="00BE336C">
            <w:pPr>
              <w:jc w:val="center"/>
              <w:rPr>
                <w:sz w:val="22"/>
              </w:rPr>
            </w:pPr>
            <w:r w:rsidRPr="00BE336C">
              <w:rPr>
                <w:sz w:val="22"/>
              </w:rPr>
              <w:t>2025</w:t>
            </w:r>
          </w:p>
        </w:tc>
        <w:tc>
          <w:tcPr>
            <w:tcW w:w="1276" w:type="dxa"/>
            <w:shd w:val="clear" w:color="auto" w:fill="auto"/>
            <w:noWrap/>
            <w:vAlign w:val="center"/>
          </w:tcPr>
          <w:p w14:paraId="2DFD848A" w14:textId="77777777" w:rsidR="00BE336C" w:rsidRPr="00BE336C" w:rsidRDefault="00BE336C" w:rsidP="00BE336C">
            <w:pPr>
              <w:jc w:val="center"/>
              <w:rPr>
                <w:sz w:val="22"/>
              </w:rPr>
            </w:pPr>
            <w:r w:rsidRPr="00BE336C">
              <w:rPr>
                <w:sz w:val="22"/>
              </w:rPr>
              <w:t>11 729,69</w:t>
            </w:r>
          </w:p>
        </w:tc>
        <w:tc>
          <w:tcPr>
            <w:tcW w:w="1276" w:type="dxa"/>
            <w:vAlign w:val="center"/>
          </w:tcPr>
          <w:p w14:paraId="71D27287" w14:textId="77777777" w:rsidR="00BE336C" w:rsidRPr="00BE336C" w:rsidRDefault="00BE336C" w:rsidP="00BE336C">
            <w:pPr>
              <w:jc w:val="center"/>
              <w:rPr>
                <w:sz w:val="22"/>
              </w:rPr>
            </w:pPr>
            <w:r w:rsidRPr="00BE336C">
              <w:rPr>
                <w:sz w:val="22"/>
              </w:rPr>
              <w:t>12 572,25</w:t>
            </w:r>
          </w:p>
        </w:tc>
        <w:tc>
          <w:tcPr>
            <w:tcW w:w="578" w:type="dxa"/>
            <w:shd w:val="clear" w:color="auto" w:fill="auto"/>
            <w:noWrap/>
            <w:vAlign w:val="center"/>
          </w:tcPr>
          <w:p w14:paraId="3180A16D" w14:textId="77777777" w:rsidR="00BE336C" w:rsidRPr="00BE336C" w:rsidRDefault="00BE336C" w:rsidP="00BE336C">
            <w:pPr>
              <w:widowControl/>
              <w:jc w:val="center"/>
              <w:rPr>
                <w:sz w:val="22"/>
              </w:rPr>
            </w:pPr>
            <w:r w:rsidRPr="00BE336C">
              <w:rPr>
                <w:sz w:val="22"/>
              </w:rPr>
              <w:t>-</w:t>
            </w:r>
          </w:p>
        </w:tc>
        <w:tc>
          <w:tcPr>
            <w:tcW w:w="720" w:type="dxa"/>
            <w:vAlign w:val="center"/>
          </w:tcPr>
          <w:p w14:paraId="2EBD9A28" w14:textId="77777777" w:rsidR="00BE336C" w:rsidRPr="00BE336C" w:rsidRDefault="00BE336C" w:rsidP="00BE336C">
            <w:pPr>
              <w:widowControl/>
              <w:jc w:val="center"/>
              <w:rPr>
                <w:sz w:val="22"/>
              </w:rPr>
            </w:pPr>
            <w:r w:rsidRPr="00BE336C">
              <w:rPr>
                <w:sz w:val="22"/>
              </w:rPr>
              <w:t>-</w:t>
            </w:r>
          </w:p>
        </w:tc>
        <w:tc>
          <w:tcPr>
            <w:tcW w:w="720" w:type="dxa"/>
            <w:vAlign w:val="center"/>
          </w:tcPr>
          <w:p w14:paraId="3ACFB5EA" w14:textId="77777777" w:rsidR="00BE336C" w:rsidRPr="00BE336C" w:rsidRDefault="00BE336C" w:rsidP="00BE336C">
            <w:pPr>
              <w:widowControl/>
              <w:jc w:val="center"/>
              <w:rPr>
                <w:sz w:val="22"/>
              </w:rPr>
            </w:pPr>
            <w:r w:rsidRPr="00BE336C">
              <w:rPr>
                <w:sz w:val="22"/>
              </w:rPr>
              <w:t>-</w:t>
            </w:r>
          </w:p>
        </w:tc>
        <w:tc>
          <w:tcPr>
            <w:tcW w:w="540" w:type="dxa"/>
            <w:vAlign w:val="center"/>
          </w:tcPr>
          <w:p w14:paraId="4D82B37D"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2A2CA850" w14:textId="77777777" w:rsidR="00BE336C" w:rsidRPr="00BE336C" w:rsidRDefault="00BE336C" w:rsidP="00BE336C">
            <w:pPr>
              <w:jc w:val="center"/>
              <w:rPr>
                <w:sz w:val="22"/>
              </w:rPr>
            </w:pPr>
            <w:r w:rsidRPr="00BE336C">
              <w:rPr>
                <w:sz w:val="22"/>
              </w:rPr>
              <w:t>-</w:t>
            </w:r>
          </w:p>
        </w:tc>
      </w:tr>
      <w:tr w:rsidR="00BE336C" w:rsidRPr="00BE336C" w14:paraId="6A6ACF2E" w14:textId="77777777" w:rsidTr="004A1BC6">
        <w:trPr>
          <w:trHeight w:val="397"/>
          <w:jc w:val="center"/>
        </w:trPr>
        <w:tc>
          <w:tcPr>
            <w:tcW w:w="392" w:type="dxa"/>
            <w:vMerge/>
            <w:shd w:val="clear" w:color="auto" w:fill="auto"/>
            <w:noWrap/>
            <w:vAlign w:val="center"/>
          </w:tcPr>
          <w:p w14:paraId="103F1386"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5EDCB97E" w14:textId="77777777" w:rsidR="00BE336C" w:rsidRPr="00BE336C" w:rsidRDefault="00BE336C" w:rsidP="00BE336C">
            <w:pPr>
              <w:widowControl/>
              <w:rPr>
                <w:sz w:val="22"/>
                <w:szCs w:val="22"/>
              </w:rPr>
            </w:pPr>
          </w:p>
        </w:tc>
        <w:tc>
          <w:tcPr>
            <w:tcW w:w="1418" w:type="dxa"/>
            <w:vMerge/>
            <w:shd w:val="clear" w:color="auto" w:fill="auto"/>
            <w:vAlign w:val="center"/>
          </w:tcPr>
          <w:p w14:paraId="54C5115B" w14:textId="77777777" w:rsidR="00BE336C" w:rsidRPr="00BE336C" w:rsidRDefault="00BE336C" w:rsidP="00BE336C">
            <w:pPr>
              <w:widowControl/>
              <w:jc w:val="center"/>
              <w:rPr>
                <w:sz w:val="22"/>
                <w:szCs w:val="22"/>
              </w:rPr>
            </w:pPr>
          </w:p>
        </w:tc>
        <w:tc>
          <w:tcPr>
            <w:tcW w:w="850" w:type="dxa"/>
            <w:shd w:val="clear" w:color="auto" w:fill="auto"/>
            <w:noWrap/>
            <w:vAlign w:val="center"/>
          </w:tcPr>
          <w:p w14:paraId="2737B032" w14:textId="77777777" w:rsidR="00BE336C" w:rsidRPr="00BE336C" w:rsidRDefault="00BE336C" w:rsidP="00BE336C">
            <w:pPr>
              <w:jc w:val="center"/>
              <w:rPr>
                <w:sz w:val="22"/>
              </w:rPr>
            </w:pPr>
            <w:r w:rsidRPr="00BE336C">
              <w:rPr>
                <w:sz w:val="22"/>
              </w:rPr>
              <w:t>2026</w:t>
            </w:r>
          </w:p>
        </w:tc>
        <w:tc>
          <w:tcPr>
            <w:tcW w:w="1276" w:type="dxa"/>
            <w:shd w:val="clear" w:color="auto" w:fill="auto"/>
            <w:noWrap/>
            <w:vAlign w:val="center"/>
          </w:tcPr>
          <w:p w14:paraId="1E6F235E" w14:textId="77777777" w:rsidR="00BE336C" w:rsidRPr="00BE336C" w:rsidRDefault="00BE336C" w:rsidP="00BE336C">
            <w:pPr>
              <w:jc w:val="center"/>
              <w:rPr>
                <w:sz w:val="22"/>
              </w:rPr>
            </w:pPr>
            <w:r w:rsidRPr="00BE336C">
              <w:rPr>
                <w:sz w:val="22"/>
              </w:rPr>
              <w:t>12 447,68</w:t>
            </w:r>
          </w:p>
        </w:tc>
        <w:tc>
          <w:tcPr>
            <w:tcW w:w="1276" w:type="dxa"/>
            <w:vAlign w:val="center"/>
          </w:tcPr>
          <w:p w14:paraId="28AC7F47" w14:textId="77777777" w:rsidR="00BE336C" w:rsidRPr="00BE336C" w:rsidRDefault="00BE336C" w:rsidP="00BE336C">
            <w:pPr>
              <w:jc w:val="center"/>
              <w:rPr>
                <w:sz w:val="22"/>
              </w:rPr>
            </w:pPr>
            <w:r w:rsidRPr="00BE336C">
              <w:rPr>
                <w:sz w:val="22"/>
              </w:rPr>
              <w:t>12 558,93</w:t>
            </w:r>
          </w:p>
        </w:tc>
        <w:tc>
          <w:tcPr>
            <w:tcW w:w="578" w:type="dxa"/>
            <w:shd w:val="clear" w:color="auto" w:fill="auto"/>
            <w:noWrap/>
            <w:vAlign w:val="center"/>
          </w:tcPr>
          <w:p w14:paraId="7C9B8E1F" w14:textId="77777777" w:rsidR="00BE336C" w:rsidRPr="00BE336C" w:rsidRDefault="00BE336C" w:rsidP="00BE336C">
            <w:pPr>
              <w:widowControl/>
              <w:jc w:val="center"/>
              <w:rPr>
                <w:sz w:val="22"/>
              </w:rPr>
            </w:pPr>
            <w:r w:rsidRPr="00BE336C">
              <w:rPr>
                <w:sz w:val="22"/>
              </w:rPr>
              <w:t>-</w:t>
            </w:r>
          </w:p>
        </w:tc>
        <w:tc>
          <w:tcPr>
            <w:tcW w:w="720" w:type="dxa"/>
            <w:vAlign w:val="center"/>
          </w:tcPr>
          <w:p w14:paraId="76A83877" w14:textId="77777777" w:rsidR="00BE336C" w:rsidRPr="00BE336C" w:rsidRDefault="00BE336C" w:rsidP="00BE336C">
            <w:pPr>
              <w:widowControl/>
              <w:jc w:val="center"/>
              <w:rPr>
                <w:sz w:val="22"/>
              </w:rPr>
            </w:pPr>
            <w:r w:rsidRPr="00BE336C">
              <w:rPr>
                <w:sz w:val="22"/>
              </w:rPr>
              <w:t>-</w:t>
            </w:r>
          </w:p>
        </w:tc>
        <w:tc>
          <w:tcPr>
            <w:tcW w:w="720" w:type="dxa"/>
            <w:vAlign w:val="center"/>
          </w:tcPr>
          <w:p w14:paraId="2E8B1B27" w14:textId="77777777" w:rsidR="00BE336C" w:rsidRPr="00BE336C" w:rsidRDefault="00BE336C" w:rsidP="00BE336C">
            <w:pPr>
              <w:widowControl/>
              <w:jc w:val="center"/>
              <w:rPr>
                <w:sz w:val="22"/>
              </w:rPr>
            </w:pPr>
            <w:r w:rsidRPr="00BE336C">
              <w:rPr>
                <w:sz w:val="22"/>
              </w:rPr>
              <w:t>-</w:t>
            </w:r>
          </w:p>
        </w:tc>
        <w:tc>
          <w:tcPr>
            <w:tcW w:w="540" w:type="dxa"/>
            <w:vAlign w:val="center"/>
          </w:tcPr>
          <w:p w14:paraId="299D6CA1"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175D1E94" w14:textId="77777777" w:rsidR="00BE336C" w:rsidRPr="00BE336C" w:rsidRDefault="00BE336C" w:rsidP="00BE336C">
            <w:pPr>
              <w:jc w:val="center"/>
              <w:rPr>
                <w:sz w:val="22"/>
              </w:rPr>
            </w:pPr>
            <w:r w:rsidRPr="00BE336C">
              <w:rPr>
                <w:sz w:val="22"/>
              </w:rPr>
              <w:t>-</w:t>
            </w:r>
          </w:p>
        </w:tc>
      </w:tr>
    </w:tbl>
    <w:p w14:paraId="1E9B197D" w14:textId="77777777" w:rsidR="00BE336C" w:rsidRPr="00BE336C" w:rsidRDefault="00BE336C" w:rsidP="00BE336C">
      <w:pPr>
        <w:widowControl/>
        <w:autoSpaceDE w:val="0"/>
        <w:autoSpaceDN w:val="0"/>
        <w:adjustRightInd w:val="0"/>
        <w:ind w:firstLine="540"/>
        <w:jc w:val="both"/>
        <w:rPr>
          <w:sz w:val="22"/>
          <w:szCs w:val="24"/>
        </w:rPr>
      </w:pPr>
    </w:p>
    <w:p w14:paraId="3F2D9AF7" w14:textId="77777777" w:rsidR="00BE336C" w:rsidRPr="00BE336C" w:rsidRDefault="00BE336C" w:rsidP="00BE336C">
      <w:pPr>
        <w:widowControl/>
        <w:autoSpaceDE w:val="0"/>
        <w:autoSpaceDN w:val="0"/>
        <w:adjustRightInd w:val="0"/>
        <w:ind w:firstLine="540"/>
        <w:jc w:val="both"/>
        <w:rPr>
          <w:sz w:val="22"/>
          <w:szCs w:val="24"/>
        </w:rPr>
      </w:pPr>
      <w:r w:rsidRPr="00BE336C">
        <w:rPr>
          <w:sz w:val="22"/>
          <w:szCs w:val="24"/>
        </w:rPr>
        <w:t xml:space="preserve">Примечание. Организация применяет упрощенную систему налогообложения в соответствии с </w:t>
      </w:r>
      <w:hyperlink r:id="rId29" w:history="1">
        <w:r w:rsidRPr="00BE336C">
          <w:rPr>
            <w:sz w:val="22"/>
            <w:szCs w:val="24"/>
          </w:rPr>
          <w:t>Главой 26.2</w:t>
        </w:r>
      </w:hyperlink>
      <w:r w:rsidRPr="00BE336C">
        <w:rPr>
          <w:sz w:val="22"/>
          <w:szCs w:val="24"/>
        </w:rPr>
        <w:t xml:space="preserve"> части 2 Налогового кодекса Российской Федерации.</w:t>
      </w:r>
    </w:p>
    <w:p w14:paraId="79081485" w14:textId="77777777" w:rsidR="00BE336C" w:rsidRPr="00BE336C" w:rsidRDefault="00BE336C" w:rsidP="00BE336C">
      <w:pPr>
        <w:pStyle w:val="24"/>
        <w:widowControl/>
        <w:tabs>
          <w:tab w:val="left" w:pos="851"/>
          <w:tab w:val="left" w:pos="1276"/>
          <w:tab w:val="left" w:pos="1560"/>
        </w:tabs>
        <w:ind w:firstLine="708"/>
        <w:rPr>
          <w:bCs/>
          <w:sz w:val="22"/>
          <w:szCs w:val="22"/>
        </w:rPr>
      </w:pPr>
    </w:p>
    <w:p w14:paraId="1645FD2C" w14:textId="6E0882DC" w:rsidR="00BE336C" w:rsidRPr="00D9590D" w:rsidRDefault="00BE336C" w:rsidP="00D9590D">
      <w:pPr>
        <w:pStyle w:val="24"/>
        <w:widowControl/>
        <w:numPr>
          <w:ilvl w:val="0"/>
          <w:numId w:val="31"/>
        </w:numPr>
        <w:tabs>
          <w:tab w:val="left" w:pos="851"/>
          <w:tab w:val="left" w:pos="1560"/>
        </w:tabs>
        <w:ind w:left="0" w:firstLine="851"/>
        <w:rPr>
          <w:bCs/>
          <w:sz w:val="22"/>
          <w:szCs w:val="22"/>
        </w:rPr>
      </w:pPr>
      <w:r w:rsidRPr="00BE336C">
        <w:rPr>
          <w:bCs/>
          <w:sz w:val="22"/>
          <w:szCs w:val="22"/>
        </w:rPr>
        <w:t>Установить долгосрочные льготные тарифы на тепловую энергию, поставляемую потребителям ООО «</w:t>
      </w:r>
      <w:proofErr w:type="spellStart"/>
      <w:r w:rsidRPr="00BE336C">
        <w:rPr>
          <w:bCs/>
          <w:sz w:val="22"/>
          <w:szCs w:val="22"/>
        </w:rPr>
        <w:t>Теплосбыт</w:t>
      </w:r>
      <w:proofErr w:type="spellEnd"/>
      <w:r w:rsidRPr="00BE336C">
        <w:rPr>
          <w:bCs/>
          <w:sz w:val="22"/>
          <w:szCs w:val="22"/>
        </w:rPr>
        <w:t>» (Шуйский район), на 2024-2026 годы</w:t>
      </w:r>
      <w:r w:rsidR="00D9590D">
        <w:rPr>
          <w:bCs/>
          <w:sz w:val="22"/>
          <w:szCs w:val="22"/>
        </w:rPr>
        <w:t>.</w:t>
      </w:r>
    </w:p>
    <w:p w14:paraId="38E98BF7" w14:textId="77777777" w:rsidR="00BE336C" w:rsidRPr="00BE336C" w:rsidRDefault="00BE336C" w:rsidP="00BE336C">
      <w:pPr>
        <w:widowControl/>
        <w:autoSpaceDE w:val="0"/>
        <w:autoSpaceDN w:val="0"/>
        <w:adjustRightInd w:val="0"/>
        <w:jc w:val="center"/>
        <w:rPr>
          <w:b/>
          <w:bCs/>
          <w:sz w:val="22"/>
          <w:szCs w:val="22"/>
        </w:rPr>
      </w:pPr>
      <w:r w:rsidRPr="00BE336C">
        <w:rPr>
          <w:bCs/>
          <w:sz w:val="22"/>
          <w:szCs w:val="22"/>
        </w:rPr>
        <w:t xml:space="preserve"> </w:t>
      </w:r>
      <w:r w:rsidRPr="00BE336C">
        <w:rPr>
          <w:b/>
          <w:bCs/>
          <w:sz w:val="22"/>
          <w:szCs w:val="22"/>
        </w:rPr>
        <w:t>Льготные тарифы на тепловую энергию (мощность), поставляемую потребителям</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078"/>
        <w:gridCol w:w="1418"/>
        <w:gridCol w:w="850"/>
        <w:gridCol w:w="1276"/>
        <w:gridCol w:w="1276"/>
        <w:gridCol w:w="578"/>
        <w:gridCol w:w="720"/>
        <w:gridCol w:w="720"/>
        <w:gridCol w:w="540"/>
        <w:gridCol w:w="720"/>
      </w:tblGrid>
      <w:tr w:rsidR="00BE336C" w:rsidRPr="00BE336C" w14:paraId="6C7FC975" w14:textId="77777777" w:rsidTr="004A1BC6">
        <w:trPr>
          <w:trHeight w:val="97"/>
          <w:jc w:val="center"/>
        </w:trPr>
        <w:tc>
          <w:tcPr>
            <w:tcW w:w="474" w:type="dxa"/>
            <w:gridSpan w:val="2"/>
            <w:vMerge w:val="restart"/>
            <w:shd w:val="clear" w:color="auto" w:fill="auto"/>
            <w:vAlign w:val="center"/>
          </w:tcPr>
          <w:p w14:paraId="32F9DF7D" w14:textId="77777777" w:rsidR="00BE336C" w:rsidRPr="00BE336C" w:rsidRDefault="00BE336C" w:rsidP="00BE336C">
            <w:pPr>
              <w:widowControl/>
              <w:jc w:val="center"/>
              <w:rPr>
                <w:sz w:val="22"/>
                <w:szCs w:val="22"/>
              </w:rPr>
            </w:pPr>
            <w:r w:rsidRPr="00BE336C">
              <w:rPr>
                <w:sz w:val="22"/>
                <w:szCs w:val="22"/>
              </w:rPr>
              <w:t>№ п/п</w:t>
            </w:r>
          </w:p>
        </w:tc>
        <w:tc>
          <w:tcPr>
            <w:tcW w:w="2078" w:type="dxa"/>
            <w:vMerge w:val="restart"/>
            <w:shd w:val="clear" w:color="auto" w:fill="auto"/>
            <w:vAlign w:val="center"/>
          </w:tcPr>
          <w:p w14:paraId="36FF8A2A" w14:textId="77777777" w:rsidR="00BE336C" w:rsidRPr="00BE336C" w:rsidRDefault="00BE336C" w:rsidP="00BE336C">
            <w:pPr>
              <w:widowControl/>
              <w:jc w:val="center"/>
              <w:rPr>
                <w:sz w:val="22"/>
                <w:szCs w:val="22"/>
              </w:rPr>
            </w:pPr>
            <w:r w:rsidRPr="00BE336C">
              <w:rPr>
                <w:sz w:val="22"/>
                <w:szCs w:val="22"/>
              </w:rPr>
              <w:t>Наименование регулируемой организации</w:t>
            </w:r>
          </w:p>
        </w:tc>
        <w:tc>
          <w:tcPr>
            <w:tcW w:w="1418" w:type="dxa"/>
            <w:vMerge w:val="restart"/>
            <w:shd w:val="clear" w:color="auto" w:fill="auto"/>
            <w:noWrap/>
            <w:vAlign w:val="center"/>
          </w:tcPr>
          <w:p w14:paraId="0464393D" w14:textId="77777777" w:rsidR="00BE336C" w:rsidRPr="00BE336C" w:rsidRDefault="00BE336C" w:rsidP="00BE336C">
            <w:pPr>
              <w:widowControl/>
              <w:jc w:val="center"/>
              <w:rPr>
                <w:sz w:val="22"/>
                <w:szCs w:val="22"/>
              </w:rPr>
            </w:pPr>
            <w:r w:rsidRPr="00BE336C">
              <w:rPr>
                <w:sz w:val="22"/>
                <w:szCs w:val="22"/>
              </w:rPr>
              <w:t>Вид тарифа</w:t>
            </w:r>
          </w:p>
        </w:tc>
        <w:tc>
          <w:tcPr>
            <w:tcW w:w="850" w:type="dxa"/>
            <w:vMerge w:val="restart"/>
            <w:shd w:val="clear" w:color="auto" w:fill="auto"/>
            <w:noWrap/>
            <w:vAlign w:val="center"/>
          </w:tcPr>
          <w:p w14:paraId="13F493AF" w14:textId="77777777" w:rsidR="00BE336C" w:rsidRPr="00BE336C" w:rsidRDefault="00BE336C" w:rsidP="00BE336C">
            <w:pPr>
              <w:widowControl/>
              <w:jc w:val="center"/>
              <w:rPr>
                <w:sz w:val="22"/>
                <w:szCs w:val="22"/>
              </w:rPr>
            </w:pPr>
            <w:r w:rsidRPr="00BE336C">
              <w:rPr>
                <w:sz w:val="22"/>
                <w:szCs w:val="22"/>
              </w:rPr>
              <w:t>Год</w:t>
            </w:r>
          </w:p>
        </w:tc>
        <w:tc>
          <w:tcPr>
            <w:tcW w:w="2552" w:type="dxa"/>
            <w:gridSpan w:val="2"/>
            <w:shd w:val="clear" w:color="auto" w:fill="auto"/>
            <w:noWrap/>
            <w:vAlign w:val="center"/>
          </w:tcPr>
          <w:p w14:paraId="28D24EBB" w14:textId="77777777" w:rsidR="00BE336C" w:rsidRPr="00BE336C" w:rsidRDefault="00BE336C" w:rsidP="00BE336C">
            <w:pPr>
              <w:widowControl/>
              <w:jc w:val="center"/>
              <w:rPr>
                <w:sz w:val="22"/>
                <w:szCs w:val="22"/>
              </w:rPr>
            </w:pPr>
            <w:r w:rsidRPr="00BE336C">
              <w:rPr>
                <w:sz w:val="22"/>
                <w:szCs w:val="22"/>
              </w:rPr>
              <w:t>Вода</w:t>
            </w:r>
          </w:p>
        </w:tc>
        <w:tc>
          <w:tcPr>
            <w:tcW w:w="2558" w:type="dxa"/>
            <w:gridSpan w:val="4"/>
            <w:shd w:val="clear" w:color="auto" w:fill="auto"/>
            <w:noWrap/>
            <w:vAlign w:val="center"/>
          </w:tcPr>
          <w:p w14:paraId="27233194" w14:textId="77777777" w:rsidR="00BE336C" w:rsidRPr="00BE336C" w:rsidRDefault="00BE336C" w:rsidP="00BE336C">
            <w:pPr>
              <w:widowControl/>
              <w:jc w:val="center"/>
              <w:rPr>
                <w:sz w:val="22"/>
                <w:szCs w:val="22"/>
              </w:rPr>
            </w:pPr>
            <w:r w:rsidRPr="00BE336C">
              <w:rPr>
                <w:sz w:val="22"/>
                <w:szCs w:val="22"/>
              </w:rPr>
              <w:t>Отборный пар давлением</w:t>
            </w:r>
          </w:p>
        </w:tc>
        <w:tc>
          <w:tcPr>
            <w:tcW w:w="720" w:type="dxa"/>
            <w:vMerge w:val="restart"/>
            <w:shd w:val="clear" w:color="auto" w:fill="auto"/>
            <w:vAlign w:val="center"/>
          </w:tcPr>
          <w:p w14:paraId="0C31C5D9" w14:textId="77777777" w:rsidR="00BE336C" w:rsidRPr="00BE336C" w:rsidRDefault="00BE336C" w:rsidP="00BE336C">
            <w:pPr>
              <w:widowControl/>
              <w:jc w:val="center"/>
              <w:rPr>
                <w:sz w:val="22"/>
                <w:szCs w:val="22"/>
              </w:rPr>
            </w:pPr>
            <w:r w:rsidRPr="00BE336C">
              <w:rPr>
                <w:sz w:val="22"/>
                <w:szCs w:val="22"/>
              </w:rPr>
              <w:t>Острый и редуцированный пар</w:t>
            </w:r>
          </w:p>
        </w:tc>
      </w:tr>
      <w:tr w:rsidR="00BE336C" w:rsidRPr="00BE336C" w14:paraId="18B85E6A" w14:textId="77777777" w:rsidTr="004A1BC6">
        <w:trPr>
          <w:trHeight w:val="1270"/>
          <w:jc w:val="center"/>
        </w:trPr>
        <w:tc>
          <w:tcPr>
            <w:tcW w:w="474" w:type="dxa"/>
            <w:gridSpan w:val="2"/>
            <w:vMerge/>
            <w:tcBorders>
              <w:bottom w:val="single" w:sz="4" w:space="0" w:color="auto"/>
            </w:tcBorders>
            <w:shd w:val="clear" w:color="auto" w:fill="auto"/>
            <w:noWrap/>
            <w:vAlign w:val="center"/>
          </w:tcPr>
          <w:p w14:paraId="7D606D1C" w14:textId="77777777" w:rsidR="00BE336C" w:rsidRPr="00BE336C" w:rsidRDefault="00BE336C" w:rsidP="00BE336C">
            <w:pPr>
              <w:widowControl/>
              <w:jc w:val="center"/>
              <w:rPr>
                <w:sz w:val="22"/>
                <w:szCs w:val="22"/>
              </w:rPr>
            </w:pPr>
          </w:p>
        </w:tc>
        <w:tc>
          <w:tcPr>
            <w:tcW w:w="2078" w:type="dxa"/>
            <w:vMerge/>
            <w:tcBorders>
              <w:bottom w:val="single" w:sz="4" w:space="0" w:color="auto"/>
            </w:tcBorders>
            <w:shd w:val="clear" w:color="auto" w:fill="auto"/>
            <w:vAlign w:val="center"/>
          </w:tcPr>
          <w:p w14:paraId="7746C2AE" w14:textId="77777777" w:rsidR="00BE336C" w:rsidRPr="00BE336C" w:rsidRDefault="00BE336C" w:rsidP="00BE336C">
            <w:pPr>
              <w:widowControl/>
              <w:rPr>
                <w:sz w:val="22"/>
                <w:szCs w:val="22"/>
              </w:rPr>
            </w:pPr>
          </w:p>
        </w:tc>
        <w:tc>
          <w:tcPr>
            <w:tcW w:w="1418" w:type="dxa"/>
            <w:vMerge/>
            <w:tcBorders>
              <w:bottom w:val="single" w:sz="4" w:space="0" w:color="auto"/>
            </w:tcBorders>
            <w:shd w:val="clear" w:color="auto" w:fill="auto"/>
            <w:noWrap/>
            <w:vAlign w:val="center"/>
          </w:tcPr>
          <w:p w14:paraId="70A7829F" w14:textId="77777777" w:rsidR="00BE336C" w:rsidRPr="00BE336C" w:rsidRDefault="00BE336C" w:rsidP="00BE336C">
            <w:pPr>
              <w:widowControl/>
              <w:jc w:val="center"/>
              <w:rPr>
                <w:sz w:val="22"/>
                <w:szCs w:val="22"/>
              </w:rPr>
            </w:pPr>
          </w:p>
        </w:tc>
        <w:tc>
          <w:tcPr>
            <w:tcW w:w="850" w:type="dxa"/>
            <w:vMerge/>
            <w:tcBorders>
              <w:bottom w:val="single" w:sz="4" w:space="0" w:color="auto"/>
            </w:tcBorders>
            <w:shd w:val="clear" w:color="auto" w:fill="auto"/>
            <w:noWrap/>
            <w:vAlign w:val="center"/>
          </w:tcPr>
          <w:p w14:paraId="654AFFE0" w14:textId="77777777" w:rsidR="00BE336C" w:rsidRPr="00BE336C" w:rsidRDefault="00BE336C" w:rsidP="00BE336C">
            <w:pPr>
              <w:widowControl/>
              <w:jc w:val="center"/>
              <w:rPr>
                <w:sz w:val="22"/>
                <w:szCs w:val="22"/>
              </w:rPr>
            </w:pPr>
          </w:p>
        </w:tc>
        <w:tc>
          <w:tcPr>
            <w:tcW w:w="1276" w:type="dxa"/>
            <w:tcBorders>
              <w:bottom w:val="single" w:sz="4" w:space="0" w:color="auto"/>
            </w:tcBorders>
            <w:shd w:val="clear" w:color="auto" w:fill="auto"/>
            <w:noWrap/>
            <w:vAlign w:val="center"/>
          </w:tcPr>
          <w:p w14:paraId="094726CB" w14:textId="77777777" w:rsidR="00BE336C" w:rsidRPr="00BE336C" w:rsidRDefault="00BE336C" w:rsidP="00BE336C">
            <w:pPr>
              <w:widowControl/>
              <w:jc w:val="center"/>
              <w:rPr>
                <w:sz w:val="22"/>
                <w:szCs w:val="22"/>
              </w:rPr>
            </w:pPr>
            <w:r w:rsidRPr="00BE336C">
              <w:rPr>
                <w:sz w:val="22"/>
                <w:szCs w:val="22"/>
              </w:rPr>
              <w:t>1 полугодие</w:t>
            </w:r>
          </w:p>
        </w:tc>
        <w:tc>
          <w:tcPr>
            <w:tcW w:w="1276" w:type="dxa"/>
            <w:tcBorders>
              <w:bottom w:val="single" w:sz="4" w:space="0" w:color="auto"/>
            </w:tcBorders>
            <w:vAlign w:val="center"/>
          </w:tcPr>
          <w:p w14:paraId="09A7FB3D" w14:textId="77777777" w:rsidR="00BE336C" w:rsidRPr="00BE336C" w:rsidRDefault="00BE336C" w:rsidP="00BE336C">
            <w:pPr>
              <w:widowControl/>
              <w:jc w:val="center"/>
              <w:rPr>
                <w:sz w:val="22"/>
                <w:szCs w:val="22"/>
              </w:rPr>
            </w:pPr>
            <w:r w:rsidRPr="00BE336C">
              <w:rPr>
                <w:sz w:val="22"/>
                <w:szCs w:val="22"/>
              </w:rPr>
              <w:t>2 полугодие</w:t>
            </w:r>
          </w:p>
        </w:tc>
        <w:tc>
          <w:tcPr>
            <w:tcW w:w="578" w:type="dxa"/>
            <w:tcBorders>
              <w:bottom w:val="single" w:sz="4" w:space="0" w:color="auto"/>
            </w:tcBorders>
            <w:shd w:val="clear" w:color="auto" w:fill="auto"/>
            <w:vAlign w:val="center"/>
          </w:tcPr>
          <w:p w14:paraId="0C5DFD33" w14:textId="77777777" w:rsidR="00BE336C" w:rsidRPr="00BE336C" w:rsidRDefault="00BE336C" w:rsidP="00BE336C">
            <w:pPr>
              <w:jc w:val="center"/>
              <w:rPr>
                <w:sz w:val="22"/>
                <w:szCs w:val="22"/>
              </w:rPr>
            </w:pPr>
            <w:r w:rsidRPr="00BE336C">
              <w:rPr>
                <w:sz w:val="22"/>
                <w:szCs w:val="22"/>
              </w:rPr>
              <w:t>от 1,2 до 2,5 кг/</w:t>
            </w:r>
          </w:p>
          <w:p w14:paraId="0CC73D2F" w14:textId="77777777" w:rsidR="00BE336C" w:rsidRPr="00BE336C" w:rsidRDefault="00BE336C" w:rsidP="00BE336C">
            <w:pPr>
              <w:widowControl/>
              <w:jc w:val="center"/>
              <w:rPr>
                <w:sz w:val="22"/>
                <w:szCs w:val="22"/>
              </w:rPr>
            </w:pPr>
            <w:r w:rsidRPr="00BE336C">
              <w:rPr>
                <w:sz w:val="22"/>
                <w:szCs w:val="22"/>
              </w:rPr>
              <w:t>см</w:t>
            </w:r>
            <w:r w:rsidRPr="00BE336C">
              <w:rPr>
                <w:sz w:val="22"/>
                <w:szCs w:val="22"/>
                <w:vertAlign w:val="superscript"/>
              </w:rPr>
              <w:t>2</w:t>
            </w:r>
          </w:p>
        </w:tc>
        <w:tc>
          <w:tcPr>
            <w:tcW w:w="720" w:type="dxa"/>
            <w:tcBorders>
              <w:bottom w:val="single" w:sz="4" w:space="0" w:color="auto"/>
            </w:tcBorders>
            <w:vAlign w:val="center"/>
          </w:tcPr>
          <w:p w14:paraId="5282FBA1" w14:textId="77777777" w:rsidR="00BE336C" w:rsidRPr="00BE336C" w:rsidRDefault="00BE336C" w:rsidP="00BE336C">
            <w:pPr>
              <w:widowControl/>
              <w:jc w:val="center"/>
              <w:rPr>
                <w:sz w:val="22"/>
                <w:szCs w:val="22"/>
              </w:rPr>
            </w:pPr>
            <w:r w:rsidRPr="00BE336C">
              <w:rPr>
                <w:sz w:val="22"/>
                <w:szCs w:val="22"/>
              </w:rPr>
              <w:t>от 2,5 до 7,0 кг/см</w:t>
            </w:r>
            <w:r w:rsidRPr="00BE336C">
              <w:rPr>
                <w:sz w:val="22"/>
                <w:szCs w:val="22"/>
                <w:vertAlign w:val="superscript"/>
              </w:rPr>
              <w:t>2</w:t>
            </w:r>
          </w:p>
        </w:tc>
        <w:tc>
          <w:tcPr>
            <w:tcW w:w="720" w:type="dxa"/>
            <w:tcBorders>
              <w:bottom w:val="single" w:sz="4" w:space="0" w:color="auto"/>
            </w:tcBorders>
            <w:vAlign w:val="center"/>
          </w:tcPr>
          <w:p w14:paraId="05FC3B3D" w14:textId="77777777" w:rsidR="00BE336C" w:rsidRPr="00BE336C" w:rsidRDefault="00BE336C" w:rsidP="00BE336C">
            <w:pPr>
              <w:widowControl/>
              <w:jc w:val="center"/>
              <w:rPr>
                <w:sz w:val="22"/>
                <w:szCs w:val="22"/>
              </w:rPr>
            </w:pPr>
            <w:r w:rsidRPr="00BE336C">
              <w:rPr>
                <w:sz w:val="22"/>
                <w:szCs w:val="22"/>
              </w:rPr>
              <w:t>от 7,0 до 13,0 кг/</w:t>
            </w:r>
          </w:p>
          <w:p w14:paraId="38794E48" w14:textId="77777777" w:rsidR="00BE336C" w:rsidRPr="00BE336C" w:rsidRDefault="00BE336C" w:rsidP="00BE336C">
            <w:pPr>
              <w:widowControl/>
              <w:jc w:val="center"/>
              <w:rPr>
                <w:sz w:val="22"/>
                <w:szCs w:val="22"/>
              </w:rPr>
            </w:pPr>
            <w:r w:rsidRPr="00BE336C">
              <w:rPr>
                <w:sz w:val="22"/>
                <w:szCs w:val="22"/>
              </w:rPr>
              <w:t>см</w:t>
            </w:r>
            <w:r w:rsidRPr="00BE336C">
              <w:rPr>
                <w:sz w:val="22"/>
                <w:szCs w:val="22"/>
                <w:vertAlign w:val="superscript"/>
              </w:rPr>
              <w:t>2</w:t>
            </w:r>
          </w:p>
        </w:tc>
        <w:tc>
          <w:tcPr>
            <w:tcW w:w="540" w:type="dxa"/>
            <w:tcBorders>
              <w:bottom w:val="single" w:sz="4" w:space="0" w:color="auto"/>
            </w:tcBorders>
            <w:vAlign w:val="center"/>
          </w:tcPr>
          <w:p w14:paraId="20BCDFB3" w14:textId="77777777" w:rsidR="00BE336C" w:rsidRPr="00BE336C" w:rsidRDefault="00BE336C" w:rsidP="00BE336C">
            <w:pPr>
              <w:widowControl/>
              <w:ind w:right="-108" w:hanging="109"/>
              <w:jc w:val="center"/>
              <w:rPr>
                <w:sz w:val="22"/>
                <w:szCs w:val="22"/>
              </w:rPr>
            </w:pPr>
            <w:r w:rsidRPr="00BE336C">
              <w:rPr>
                <w:sz w:val="22"/>
                <w:szCs w:val="22"/>
              </w:rPr>
              <w:t>Свыше 13,0 кг/</w:t>
            </w:r>
          </w:p>
          <w:p w14:paraId="08DE8AB5" w14:textId="77777777" w:rsidR="00BE336C" w:rsidRPr="00BE336C" w:rsidRDefault="00BE336C" w:rsidP="00BE336C">
            <w:pPr>
              <w:widowControl/>
              <w:jc w:val="center"/>
              <w:rPr>
                <w:sz w:val="22"/>
                <w:szCs w:val="22"/>
              </w:rPr>
            </w:pPr>
            <w:r w:rsidRPr="00BE336C">
              <w:rPr>
                <w:sz w:val="22"/>
                <w:szCs w:val="22"/>
              </w:rPr>
              <w:t>см</w:t>
            </w:r>
            <w:r w:rsidRPr="00BE336C">
              <w:rPr>
                <w:sz w:val="22"/>
                <w:szCs w:val="22"/>
                <w:vertAlign w:val="superscript"/>
              </w:rPr>
              <w:t>2</w:t>
            </w:r>
          </w:p>
        </w:tc>
        <w:tc>
          <w:tcPr>
            <w:tcW w:w="720" w:type="dxa"/>
            <w:vMerge/>
            <w:tcBorders>
              <w:bottom w:val="single" w:sz="4" w:space="0" w:color="auto"/>
            </w:tcBorders>
            <w:shd w:val="clear" w:color="auto" w:fill="auto"/>
            <w:vAlign w:val="center"/>
          </w:tcPr>
          <w:p w14:paraId="5C7BE977" w14:textId="77777777" w:rsidR="00BE336C" w:rsidRPr="00BE336C" w:rsidRDefault="00BE336C" w:rsidP="00BE336C">
            <w:pPr>
              <w:jc w:val="center"/>
              <w:rPr>
                <w:sz w:val="22"/>
                <w:szCs w:val="22"/>
              </w:rPr>
            </w:pPr>
          </w:p>
        </w:tc>
      </w:tr>
      <w:tr w:rsidR="00BE336C" w:rsidRPr="00BE336C" w14:paraId="5A02EDEB" w14:textId="77777777" w:rsidTr="004A1BC6">
        <w:trPr>
          <w:trHeight w:val="329"/>
          <w:jc w:val="center"/>
        </w:trPr>
        <w:tc>
          <w:tcPr>
            <w:tcW w:w="10650" w:type="dxa"/>
            <w:gridSpan w:val="12"/>
            <w:shd w:val="clear" w:color="auto" w:fill="auto"/>
            <w:noWrap/>
            <w:vAlign w:val="center"/>
          </w:tcPr>
          <w:p w14:paraId="740AB65C" w14:textId="77777777" w:rsidR="00BE336C" w:rsidRPr="00BE336C" w:rsidRDefault="00BE336C" w:rsidP="00BE336C">
            <w:pPr>
              <w:jc w:val="center"/>
              <w:rPr>
                <w:sz w:val="22"/>
                <w:szCs w:val="22"/>
              </w:rPr>
            </w:pPr>
            <w:r w:rsidRPr="00BE336C">
              <w:rPr>
                <w:sz w:val="22"/>
                <w:szCs w:val="22"/>
              </w:rPr>
              <w:t>Для потребителей, в случае отсутствия дифференциации тарифов по схеме подключения</w:t>
            </w:r>
          </w:p>
        </w:tc>
      </w:tr>
      <w:tr w:rsidR="00BE336C" w:rsidRPr="00BE336C" w14:paraId="469B282F" w14:textId="77777777" w:rsidTr="004A1BC6">
        <w:trPr>
          <w:trHeight w:val="329"/>
          <w:jc w:val="center"/>
        </w:trPr>
        <w:tc>
          <w:tcPr>
            <w:tcW w:w="10650" w:type="dxa"/>
            <w:gridSpan w:val="12"/>
            <w:shd w:val="clear" w:color="auto" w:fill="auto"/>
            <w:noWrap/>
            <w:vAlign w:val="center"/>
          </w:tcPr>
          <w:p w14:paraId="3D6E2C02" w14:textId="77777777" w:rsidR="00BE336C" w:rsidRPr="00BE336C" w:rsidRDefault="00BE336C" w:rsidP="00BE336C">
            <w:pPr>
              <w:jc w:val="center"/>
              <w:rPr>
                <w:sz w:val="22"/>
                <w:szCs w:val="22"/>
              </w:rPr>
            </w:pPr>
            <w:r w:rsidRPr="00BE336C">
              <w:rPr>
                <w:szCs w:val="22"/>
              </w:rPr>
              <w:t>Население (тариф НДС не облагается)</w:t>
            </w:r>
          </w:p>
        </w:tc>
      </w:tr>
      <w:tr w:rsidR="00BE336C" w:rsidRPr="00BE336C" w14:paraId="6ED20429" w14:textId="77777777" w:rsidTr="004A1BC6">
        <w:trPr>
          <w:trHeight w:val="397"/>
          <w:jc w:val="center"/>
        </w:trPr>
        <w:tc>
          <w:tcPr>
            <w:tcW w:w="392" w:type="dxa"/>
            <w:vMerge w:val="restart"/>
            <w:shd w:val="clear" w:color="auto" w:fill="auto"/>
            <w:noWrap/>
            <w:vAlign w:val="center"/>
          </w:tcPr>
          <w:p w14:paraId="49617CA6" w14:textId="77777777" w:rsidR="00BE336C" w:rsidRPr="00BE336C" w:rsidRDefault="00BE336C" w:rsidP="00BE336C">
            <w:pPr>
              <w:jc w:val="center"/>
              <w:rPr>
                <w:sz w:val="22"/>
                <w:szCs w:val="22"/>
              </w:rPr>
            </w:pPr>
          </w:p>
          <w:p w14:paraId="3BF7C386" w14:textId="77777777" w:rsidR="00BE336C" w:rsidRPr="00BE336C" w:rsidRDefault="00BE336C" w:rsidP="00BE336C">
            <w:pPr>
              <w:jc w:val="center"/>
              <w:rPr>
                <w:sz w:val="22"/>
                <w:szCs w:val="22"/>
              </w:rPr>
            </w:pPr>
            <w:r w:rsidRPr="00BE336C">
              <w:rPr>
                <w:sz w:val="22"/>
                <w:szCs w:val="22"/>
              </w:rPr>
              <w:t>1.</w:t>
            </w:r>
          </w:p>
          <w:p w14:paraId="2B14AFA4" w14:textId="77777777" w:rsidR="00BE336C" w:rsidRPr="00BE336C" w:rsidRDefault="00BE336C" w:rsidP="00BE336C">
            <w:pPr>
              <w:jc w:val="center"/>
              <w:rPr>
                <w:sz w:val="22"/>
                <w:szCs w:val="22"/>
              </w:rPr>
            </w:pPr>
          </w:p>
        </w:tc>
        <w:tc>
          <w:tcPr>
            <w:tcW w:w="2160" w:type="dxa"/>
            <w:gridSpan w:val="2"/>
            <w:vMerge w:val="restart"/>
            <w:shd w:val="clear" w:color="auto" w:fill="auto"/>
            <w:vAlign w:val="center"/>
          </w:tcPr>
          <w:p w14:paraId="53A2F6C0" w14:textId="77777777" w:rsidR="00BE336C" w:rsidRPr="00BE336C" w:rsidRDefault="00BE336C" w:rsidP="00BE336C">
            <w:pPr>
              <w:widowControl/>
              <w:rPr>
                <w:sz w:val="22"/>
                <w:szCs w:val="22"/>
              </w:rPr>
            </w:pPr>
            <w:r w:rsidRPr="00BE336C">
              <w:rPr>
                <w:sz w:val="22"/>
                <w:szCs w:val="22"/>
              </w:rPr>
              <w:t>ООО «</w:t>
            </w:r>
            <w:proofErr w:type="spellStart"/>
            <w:r w:rsidRPr="00BE336C">
              <w:rPr>
                <w:sz w:val="22"/>
                <w:szCs w:val="22"/>
              </w:rPr>
              <w:t>Теплосбыт</w:t>
            </w:r>
            <w:proofErr w:type="spellEnd"/>
            <w:r w:rsidRPr="00BE336C">
              <w:rPr>
                <w:sz w:val="22"/>
                <w:szCs w:val="22"/>
              </w:rPr>
              <w:t>» (Шуйский район), котельная</w:t>
            </w:r>
          </w:p>
          <w:p w14:paraId="2DE10B3A" w14:textId="77777777" w:rsidR="00BE336C" w:rsidRPr="00BE336C" w:rsidRDefault="00BE336C" w:rsidP="00BE336C">
            <w:pPr>
              <w:widowControl/>
              <w:jc w:val="both"/>
              <w:rPr>
                <w:sz w:val="22"/>
                <w:szCs w:val="22"/>
              </w:rPr>
            </w:pPr>
            <w:r w:rsidRPr="00BE336C">
              <w:rPr>
                <w:sz w:val="22"/>
                <w:szCs w:val="22"/>
              </w:rPr>
              <w:t xml:space="preserve">в д. </w:t>
            </w:r>
            <w:proofErr w:type="spellStart"/>
            <w:r w:rsidRPr="00BE336C">
              <w:rPr>
                <w:sz w:val="22"/>
                <w:szCs w:val="22"/>
              </w:rPr>
              <w:t>Остапово</w:t>
            </w:r>
            <w:proofErr w:type="spellEnd"/>
          </w:p>
        </w:tc>
        <w:tc>
          <w:tcPr>
            <w:tcW w:w="1418" w:type="dxa"/>
            <w:vMerge w:val="restart"/>
            <w:shd w:val="clear" w:color="auto" w:fill="auto"/>
            <w:vAlign w:val="center"/>
          </w:tcPr>
          <w:p w14:paraId="2D7883FE" w14:textId="77777777" w:rsidR="00BE336C" w:rsidRPr="00BE336C" w:rsidRDefault="00BE336C" w:rsidP="00BE336C">
            <w:pPr>
              <w:widowControl/>
              <w:jc w:val="center"/>
              <w:rPr>
                <w:sz w:val="22"/>
                <w:szCs w:val="22"/>
              </w:rPr>
            </w:pPr>
            <w:proofErr w:type="spellStart"/>
            <w:r w:rsidRPr="00BE336C">
              <w:rPr>
                <w:sz w:val="22"/>
                <w:szCs w:val="22"/>
              </w:rPr>
              <w:t>Одноставочный</w:t>
            </w:r>
            <w:proofErr w:type="spellEnd"/>
            <w:r w:rsidRPr="00BE336C">
              <w:rPr>
                <w:sz w:val="22"/>
                <w:szCs w:val="22"/>
              </w:rPr>
              <w:t xml:space="preserve">, руб./Гкал </w:t>
            </w:r>
          </w:p>
        </w:tc>
        <w:tc>
          <w:tcPr>
            <w:tcW w:w="850" w:type="dxa"/>
            <w:shd w:val="clear" w:color="auto" w:fill="auto"/>
            <w:noWrap/>
            <w:vAlign w:val="center"/>
          </w:tcPr>
          <w:p w14:paraId="036C6B8A" w14:textId="77777777" w:rsidR="00BE336C" w:rsidRPr="00BE336C" w:rsidRDefault="00BE336C" w:rsidP="00BE336C">
            <w:pPr>
              <w:jc w:val="center"/>
              <w:rPr>
                <w:sz w:val="22"/>
              </w:rPr>
            </w:pPr>
            <w:r w:rsidRPr="00BE336C">
              <w:rPr>
                <w:sz w:val="22"/>
              </w:rPr>
              <w:t>2024</w:t>
            </w:r>
          </w:p>
        </w:tc>
        <w:tc>
          <w:tcPr>
            <w:tcW w:w="1276" w:type="dxa"/>
            <w:shd w:val="clear" w:color="auto" w:fill="auto"/>
            <w:noWrap/>
            <w:vAlign w:val="center"/>
          </w:tcPr>
          <w:p w14:paraId="71662C73" w14:textId="77777777" w:rsidR="00BE336C" w:rsidRPr="00BE336C" w:rsidRDefault="00BE336C" w:rsidP="00BE336C">
            <w:pPr>
              <w:jc w:val="center"/>
              <w:rPr>
                <w:sz w:val="22"/>
                <w:lang w:val="en-US"/>
              </w:rPr>
            </w:pPr>
            <w:r w:rsidRPr="00BE336C">
              <w:rPr>
                <w:sz w:val="22"/>
                <w:lang w:val="en-US"/>
              </w:rPr>
              <w:t>3 040</w:t>
            </w:r>
            <w:r w:rsidRPr="00BE336C">
              <w:rPr>
                <w:sz w:val="22"/>
              </w:rPr>
              <w:t>,</w:t>
            </w:r>
            <w:r w:rsidRPr="00BE336C">
              <w:rPr>
                <w:sz w:val="22"/>
                <w:lang w:val="en-US"/>
              </w:rPr>
              <w:t>61</w:t>
            </w:r>
          </w:p>
        </w:tc>
        <w:tc>
          <w:tcPr>
            <w:tcW w:w="1276" w:type="dxa"/>
            <w:shd w:val="clear" w:color="auto" w:fill="auto"/>
            <w:vAlign w:val="center"/>
          </w:tcPr>
          <w:p w14:paraId="77C43521" w14:textId="77777777" w:rsidR="00BE336C" w:rsidRPr="00BE336C" w:rsidRDefault="00BE336C" w:rsidP="00BE336C">
            <w:pPr>
              <w:jc w:val="center"/>
              <w:rPr>
                <w:sz w:val="22"/>
                <w:lang w:val="en-US"/>
              </w:rPr>
            </w:pPr>
            <w:r w:rsidRPr="00BE336C">
              <w:rPr>
                <w:sz w:val="22"/>
                <w:lang w:val="en-US"/>
              </w:rPr>
              <w:t>3 399</w:t>
            </w:r>
            <w:r w:rsidRPr="00BE336C">
              <w:rPr>
                <w:sz w:val="22"/>
              </w:rPr>
              <w:t>,</w:t>
            </w:r>
            <w:r w:rsidRPr="00BE336C">
              <w:rPr>
                <w:sz w:val="22"/>
                <w:lang w:val="en-US"/>
              </w:rPr>
              <w:t>40</w:t>
            </w:r>
          </w:p>
        </w:tc>
        <w:tc>
          <w:tcPr>
            <w:tcW w:w="578" w:type="dxa"/>
            <w:shd w:val="clear" w:color="auto" w:fill="auto"/>
            <w:noWrap/>
            <w:vAlign w:val="center"/>
          </w:tcPr>
          <w:p w14:paraId="3D372ED8" w14:textId="77777777" w:rsidR="00BE336C" w:rsidRPr="00BE336C" w:rsidRDefault="00BE336C" w:rsidP="00BE336C">
            <w:pPr>
              <w:widowControl/>
              <w:jc w:val="center"/>
              <w:rPr>
                <w:sz w:val="22"/>
              </w:rPr>
            </w:pPr>
            <w:r w:rsidRPr="00BE336C">
              <w:rPr>
                <w:sz w:val="22"/>
              </w:rPr>
              <w:t>-</w:t>
            </w:r>
          </w:p>
        </w:tc>
        <w:tc>
          <w:tcPr>
            <w:tcW w:w="720" w:type="dxa"/>
            <w:vAlign w:val="center"/>
          </w:tcPr>
          <w:p w14:paraId="090CF80D" w14:textId="77777777" w:rsidR="00BE336C" w:rsidRPr="00BE336C" w:rsidRDefault="00BE336C" w:rsidP="00BE336C">
            <w:pPr>
              <w:widowControl/>
              <w:jc w:val="center"/>
              <w:rPr>
                <w:sz w:val="22"/>
              </w:rPr>
            </w:pPr>
            <w:r w:rsidRPr="00BE336C">
              <w:rPr>
                <w:sz w:val="22"/>
              </w:rPr>
              <w:t>-</w:t>
            </w:r>
          </w:p>
        </w:tc>
        <w:tc>
          <w:tcPr>
            <w:tcW w:w="720" w:type="dxa"/>
            <w:vAlign w:val="center"/>
          </w:tcPr>
          <w:p w14:paraId="5194CD8F" w14:textId="77777777" w:rsidR="00BE336C" w:rsidRPr="00BE336C" w:rsidRDefault="00BE336C" w:rsidP="00BE336C">
            <w:pPr>
              <w:widowControl/>
              <w:jc w:val="center"/>
              <w:rPr>
                <w:sz w:val="22"/>
              </w:rPr>
            </w:pPr>
            <w:r w:rsidRPr="00BE336C">
              <w:rPr>
                <w:sz w:val="22"/>
              </w:rPr>
              <w:t>-</w:t>
            </w:r>
          </w:p>
        </w:tc>
        <w:tc>
          <w:tcPr>
            <w:tcW w:w="540" w:type="dxa"/>
            <w:vAlign w:val="center"/>
          </w:tcPr>
          <w:p w14:paraId="549EC1B0"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69795580" w14:textId="77777777" w:rsidR="00BE336C" w:rsidRPr="00BE336C" w:rsidRDefault="00BE336C" w:rsidP="00BE336C">
            <w:pPr>
              <w:jc w:val="center"/>
              <w:rPr>
                <w:sz w:val="22"/>
              </w:rPr>
            </w:pPr>
            <w:r w:rsidRPr="00BE336C">
              <w:rPr>
                <w:sz w:val="22"/>
              </w:rPr>
              <w:t>-</w:t>
            </w:r>
          </w:p>
        </w:tc>
      </w:tr>
      <w:tr w:rsidR="00BE336C" w:rsidRPr="00BE336C" w14:paraId="60FB80FB" w14:textId="77777777" w:rsidTr="004A1BC6">
        <w:trPr>
          <w:trHeight w:val="397"/>
          <w:jc w:val="center"/>
        </w:trPr>
        <w:tc>
          <w:tcPr>
            <w:tcW w:w="392" w:type="dxa"/>
            <w:vMerge/>
            <w:shd w:val="clear" w:color="auto" w:fill="auto"/>
            <w:noWrap/>
            <w:vAlign w:val="center"/>
          </w:tcPr>
          <w:p w14:paraId="09F691FB"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534B120A" w14:textId="77777777" w:rsidR="00BE336C" w:rsidRPr="00BE336C" w:rsidRDefault="00BE336C" w:rsidP="00BE336C">
            <w:pPr>
              <w:widowControl/>
              <w:ind w:right="-108"/>
              <w:rPr>
                <w:sz w:val="22"/>
              </w:rPr>
            </w:pPr>
          </w:p>
        </w:tc>
        <w:tc>
          <w:tcPr>
            <w:tcW w:w="1418" w:type="dxa"/>
            <w:vMerge/>
            <w:shd w:val="clear" w:color="auto" w:fill="auto"/>
            <w:vAlign w:val="center"/>
          </w:tcPr>
          <w:p w14:paraId="01FFEAE5" w14:textId="77777777" w:rsidR="00BE336C" w:rsidRPr="00BE336C" w:rsidRDefault="00BE336C" w:rsidP="00BE336C">
            <w:pPr>
              <w:widowControl/>
              <w:jc w:val="center"/>
              <w:rPr>
                <w:sz w:val="22"/>
                <w:szCs w:val="22"/>
              </w:rPr>
            </w:pPr>
          </w:p>
        </w:tc>
        <w:tc>
          <w:tcPr>
            <w:tcW w:w="850" w:type="dxa"/>
            <w:shd w:val="clear" w:color="auto" w:fill="auto"/>
            <w:noWrap/>
            <w:vAlign w:val="center"/>
          </w:tcPr>
          <w:p w14:paraId="51E2FDD3" w14:textId="77777777" w:rsidR="00BE336C" w:rsidRPr="00BE336C" w:rsidRDefault="00BE336C" w:rsidP="00BE336C">
            <w:pPr>
              <w:jc w:val="center"/>
              <w:rPr>
                <w:sz w:val="22"/>
              </w:rPr>
            </w:pPr>
            <w:r w:rsidRPr="00BE336C">
              <w:rPr>
                <w:sz w:val="22"/>
              </w:rPr>
              <w:t>2025</w:t>
            </w:r>
          </w:p>
        </w:tc>
        <w:tc>
          <w:tcPr>
            <w:tcW w:w="1276" w:type="dxa"/>
            <w:shd w:val="clear" w:color="auto" w:fill="auto"/>
            <w:noWrap/>
            <w:vAlign w:val="center"/>
          </w:tcPr>
          <w:p w14:paraId="0C306F0F" w14:textId="77777777" w:rsidR="00BE336C" w:rsidRPr="00BE336C" w:rsidRDefault="00BE336C" w:rsidP="00BE336C">
            <w:pPr>
              <w:jc w:val="center"/>
              <w:rPr>
                <w:sz w:val="22"/>
              </w:rPr>
            </w:pPr>
            <w:r w:rsidRPr="00BE336C">
              <w:rPr>
                <w:sz w:val="22"/>
                <w:lang w:val="en-US"/>
              </w:rPr>
              <w:t>3 399</w:t>
            </w:r>
            <w:r w:rsidRPr="00BE336C">
              <w:rPr>
                <w:sz w:val="22"/>
              </w:rPr>
              <w:t>,</w:t>
            </w:r>
            <w:r w:rsidRPr="00BE336C">
              <w:rPr>
                <w:sz w:val="22"/>
                <w:lang w:val="en-US"/>
              </w:rPr>
              <w:t>40</w:t>
            </w:r>
          </w:p>
        </w:tc>
        <w:tc>
          <w:tcPr>
            <w:tcW w:w="1276" w:type="dxa"/>
            <w:vAlign w:val="center"/>
          </w:tcPr>
          <w:p w14:paraId="3921500B" w14:textId="77777777" w:rsidR="00BE336C" w:rsidRPr="00BE336C" w:rsidRDefault="00BE336C" w:rsidP="00BE336C">
            <w:pPr>
              <w:jc w:val="center"/>
              <w:rPr>
                <w:sz w:val="22"/>
                <w:lang w:val="en-US"/>
              </w:rPr>
            </w:pPr>
            <w:r w:rsidRPr="00BE336C">
              <w:rPr>
                <w:sz w:val="22"/>
                <w:lang w:val="en-US"/>
              </w:rPr>
              <w:t>3 593</w:t>
            </w:r>
            <w:r w:rsidRPr="00BE336C">
              <w:rPr>
                <w:sz w:val="22"/>
              </w:rPr>
              <w:t>,</w:t>
            </w:r>
            <w:r w:rsidRPr="00BE336C">
              <w:rPr>
                <w:sz w:val="22"/>
                <w:lang w:val="en-US"/>
              </w:rPr>
              <w:t>17</w:t>
            </w:r>
          </w:p>
        </w:tc>
        <w:tc>
          <w:tcPr>
            <w:tcW w:w="578" w:type="dxa"/>
            <w:shd w:val="clear" w:color="auto" w:fill="auto"/>
            <w:noWrap/>
            <w:vAlign w:val="center"/>
          </w:tcPr>
          <w:p w14:paraId="4E08754F" w14:textId="77777777" w:rsidR="00BE336C" w:rsidRPr="00BE336C" w:rsidRDefault="00BE336C" w:rsidP="00BE336C">
            <w:pPr>
              <w:widowControl/>
              <w:jc w:val="center"/>
              <w:rPr>
                <w:sz w:val="22"/>
              </w:rPr>
            </w:pPr>
            <w:r w:rsidRPr="00BE336C">
              <w:rPr>
                <w:sz w:val="22"/>
              </w:rPr>
              <w:t>-</w:t>
            </w:r>
          </w:p>
        </w:tc>
        <w:tc>
          <w:tcPr>
            <w:tcW w:w="720" w:type="dxa"/>
            <w:vAlign w:val="center"/>
          </w:tcPr>
          <w:p w14:paraId="35894432" w14:textId="77777777" w:rsidR="00BE336C" w:rsidRPr="00BE336C" w:rsidRDefault="00BE336C" w:rsidP="00BE336C">
            <w:pPr>
              <w:widowControl/>
              <w:jc w:val="center"/>
              <w:rPr>
                <w:sz w:val="22"/>
              </w:rPr>
            </w:pPr>
            <w:r w:rsidRPr="00BE336C">
              <w:rPr>
                <w:sz w:val="22"/>
              </w:rPr>
              <w:t>-</w:t>
            </w:r>
          </w:p>
        </w:tc>
        <w:tc>
          <w:tcPr>
            <w:tcW w:w="720" w:type="dxa"/>
            <w:vAlign w:val="center"/>
          </w:tcPr>
          <w:p w14:paraId="6E0A0C9A" w14:textId="77777777" w:rsidR="00BE336C" w:rsidRPr="00BE336C" w:rsidRDefault="00BE336C" w:rsidP="00BE336C">
            <w:pPr>
              <w:widowControl/>
              <w:jc w:val="center"/>
              <w:rPr>
                <w:sz w:val="22"/>
              </w:rPr>
            </w:pPr>
            <w:r w:rsidRPr="00BE336C">
              <w:rPr>
                <w:sz w:val="22"/>
              </w:rPr>
              <w:t>-</w:t>
            </w:r>
          </w:p>
        </w:tc>
        <w:tc>
          <w:tcPr>
            <w:tcW w:w="540" w:type="dxa"/>
            <w:vAlign w:val="center"/>
          </w:tcPr>
          <w:p w14:paraId="12925301"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128705F0" w14:textId="77777777" w:rsidR="00BE336C" w:rsidRPr="00BE336C" w:rsidRDefault="00BE336C" w:rsidP="00BE336C">
            <w:pPr>
              <w:jc w:val="center"/>
              <w:rPr>
                <w:sz w:val="22"/>
              </w:rPr>
            </w:pPr>
            <w:r w:rsidRPr="00BE336C">
              <w:rPr>
                <w:sz w:val="22"/>
              </w:rPr>
              <w:t>-</w:t>
            </w:r>
          </w:p>
        </w:tc>
      </w:tr>
      <w:tr w:rsidR="00BE336C" w:rsidRPr="00BE336C" w14:paraId="0F2451B6" w14:textId="77777777" w:rsidTr="004A1BC6">
        <w:trPr>
          <w:trHeight w:val="397"/>
          <w:jc w:val="center"/>
        </w:trPr>
        <w:tc>
          <w:tcPr>
            <w:tcW w:w="392" w:type="dxa"/>
            <w:vMerge/>
            <w:shd w:val="clear" w:color="auto" w:fill="auto"/>
            <w:noWrap/>
            <w:vAlign w:val="center"/>
          </w:tcPr>
          <w:p w14:paraId="2B901140"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50F28596" w14:textId="77777777" w:rsidR="00BE336C" w:rsidRPr="00BE336C" w:rsidRDefault="00BE336C" w:rsidP="00BE336C">
            <w:pPr>
              <w:widowControl/>
              <w:rPr>
                <w:sz w:val="22"/>
                <w:szCs w:val="22"/>
              </w:rPr>
            </w:pPr>
          </w:p>
        </w:tc>
        <w:tc>
          <w:tcPr>
            <w:tcW w:w="1418" w:type="dxa"/>
            <w:vMerge/>
            <w:shd w:val="clear" w:color="auto" w:fill="auto"/>
            <w:vAlign w:val="center"/>
          </w:tcPr>
          <w:p w14:paraId="02FBB452" w14:textId="77777777" w:rsidR="00BE336C" w:rsidRPr="00BE336C" w:rsidRDefault="00BE336C" w:rsidP="00BE336C">
            <w:pPr>
              <w:widowControl/>
              <w:jc w:val="center"/>
              <w:rPr>
                <w:sz w:val="22"/>
                <w:szCs w:val="22"/>
              </w:rPr>
            </w:pPr>
          </w:p>
        </w:tc>
        <w:tc>
          <w:tcPr>
            <w:tcW w:w="850" w:type="dxa"/>
            <w:shd w:val="clear" w:color="auto" w:fill="auto"/>
            <w:noWrap/>
            <w:vAlign w:val="center"/>
          </w:tcPr>
          <w:p w14:paraId="0D4165B0" w14:textId="77777777" w:rsidR="00BE336C" w:rsidRPr="00BE336C" w:rsidRDefault="00BE336C" w:rsidP="00BE336C">
            <w:pPr>
              <w:jc w:val="center"/>
              <w:rPr>
                <w:sz w:val="22"/>
              </w:rPr>
            </w:pPr>
            <w:r w:rsidRPr="00BE336C">
              <w:rPr>
                <w:sz w:val="22"/>
              </w:rPr>
              <w:t>2026</w:t>
            </w:r>
          </w:p>
        </w:tc>
        <w:tc>
          <w:tcPr>
            <w:tcW w:w="1276" w:type="dxa"/>
            <w:shd w:val="clear" w:color="auto" w:fill="auto"/>
            <w:noWrap/>
            <w:vAlign w:val="center"/>
          </w:tcPr>
          <w:p w14:paraId="20E6D7C0" w14:textId="77777777" w:rsidR="00BE336C" w:rsidRPr="00BE336C" w:rsidRDefault="00BE336C" w:rsidP="00BE336C">
            <w:pPr>
              <w:jc w:val="center"/>
              <w:rPr>
                <w:sz w:val="22"/>
              </w:rPr>
            </w:pPr>
            <w:r w:rsidRPr="00BE336C">
              <w:rPr>
                <w:sz w:val="22"/>
                <w:lang w:val="en-US"/>
              </w:rPr>
              <w:t>3 593</w:t>
            </w:r>
            <w:r w:rsidRPr="00BE336C">
              <w:rPr>
                <w:sz w:val="22"/>
              </w:rPr>
              <w:t>,</w:t>
            </w:r>
            <w:r w:rsidRPr="00BE336C">
              <w:rPr>
                <w:sz w:val="22"/>
                <w:lang w:val="en-US"/>
              </w:rPr>
              <w:t>17</w:t>
            </w:r>
          </w:p>
        </w:tc>
        <w:tc>
          <w:tcPr>
            <w:tcW w:w="1276" w:type="dxa"/>
            <w:vAlign w:val="center"/>
          </w:tcPr>
          <w:p w14:paraId="52EF9DCE" w14:textId="77777777" w:rsidR="00BE336C" w:rsidRPr="00BE336C" w:rsidRDefault="00BE336C" w:rsidP="00BE336C">
            <w:pPr>
              <w:jc w:val="center"/>
              <w:rPr>
                <w:sz w:val="22"/>
                <w:lang w:val="en-US"/>
              </w:rPr>
            </w:pPr>
            <w:r w:rsidRPr="00BE336C">
              <w:rPr>
                <w:sz w:val="22"/>
                <w:lang w:val="en-US"/>
              </w:rPr>
              <w:t>3 736</w:t>
            </w:r>
            <w:r w:rsidRPr="00BE336C">
              <w:rPr>
                <w:sz w:val="22"/>
              </w:rPr>
              <w:t>,</w:t>
            </w:r>
            <w:r w:rsidRPr="00BE336C">
              <w:rPr>
                <w:sz w:val="22"/>
                <w:lang w:val="en-US"/>
              </w:rPr>
              <w:t>90</w:t>
            </w:r>
          </w:p>
        </w:tc>
        <w:tc>
          <w:tcPr>
            <w:tcW w:w="578" w:type="dxa"/>
            <w:shd w:val="clear" w:color="auto" w:fill="auto"/>
            <w:noWrap/>
            <w:vAlign w:val="center"/>
          </w:tcPr>
          <w:p w14:paraId="4D85DA37" w14:textId="77777777" w:rsidR="00BE336C" w:rsidRPr="00BE336C" w:rsidRDefault="00BE336C" w:rsidP="00BE336C">
            <w:pPr>
              <w:widowControl/>
              <w:jc w:val="center"/>
              <w:rPr>
                <w:sz w:val="22"/>
              </w:rPr>
            </w:pPr>
            <w:r w:rsidRPr="00BE336C">
              <w:rPr>
                <w:sz w:val="22"/>
              </w:rPr>
              <w:t>-</w:t>
            </w:r>
          </w:p>
        </w:tc>
        <w:tc>
          <w:tcPr>
            <w:tcW w:w="720" w:type="dxa"/>
            <w:vAlign w:val="center"/>
          </w:tcPr>
          <w:p w14:paraId="23114134" w14:textId="77777777" w:rsidR="00BE336C" w:rsidRPr="00BE336C" w:rsidRDefault="00BE336C" w:rsidP="00BE336C">
            <w:pPr>
              <w:widowControl/>
              <w:jc w:val="center"/>
              <w:rPr>
                <w:sz w:val="22"/>
              </w:rPr>
            </w:pPr>
            <w:r w:rsidRPr="00BE336C">
              <w:rPr>
                <w:sz w:val="22"/>
              </w:rPr>
              <w:t>-</w:t>
            </w:r>
          </w:p>
        </w:tc>
        <w:tc>
          <w:tcPr>
            <w:tcW w:w="720" w:type="dxa"/>
            <w:vAlign w:val="center"/>
          </w:tcPr>
          <w:p w14:paraId="67FF3DD5" w14:textId="77777777" w:rsidR="00BE336C" w:rsidRPr="00BE336C" w:rsidRDefault="00BE336C" w:rsidP="00BE336C">
            <w:pPr>
              <w:widowControl/>
              <w:jc w:val="center"/>
              <w:rPr>
                <w:sz w:val="22"/>
              </w:rPr>
            </w:pPr>
            <w:r w:rsidRPr="00BE336C">
              <w:rPr>
                <w:sz w:val="22"/>
              </w:rPr>
              <w:t>-</w:t>
            </w:r>
          </w:p>
        </w:tc>
        <w:tc>
          <w:tcPr>
            <w:tcW w:w="540" w:type="dxa"/>
            <w:vAlign w:val="center"/>
          </w:tcPr>
          <w:p w14:paraId="45F3FB55"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3BFDB562" w14:textId="77777777" w:rsidR="00BE336C" w:rsidRPr="00BE336C" w:rsidRDefault="00BE336C" w:rsidP="00BE336C">
            <w:pPr>
              <w:jc w:val="center"/>
              <w:rPr>
                <w:sz w:val="22"/>
              </w:rPr>
            </w:pPr>
            <w:r w:rsidRPr="00BE336C">
              <w:rPr>
                <w:sz w:val="22"/>
              </w:rPr>
              <w:t>-</w:t>
            </w:r>
          </w:p>
        </w:tc>
      </w:tr>
      <w:tr w:rsidR="00BE336C" w:rsidRPr="00BE336C" w14:paraId="44D6A9D4" w14:textId="77777777" w:rsidTr="004A1BC6">
        <w:trPr>
          <w:trHeight w:val="397"/>
          <w:jc w:val="center"/>
        </w:trPr>
        <w:tc>
          <w:tcPr>
            <w:tcW w:w="392" w:type="dxa"/>
            <w:vMerge w:val="restart"/>
            <w:shd w:val="clear" w:color="auto" w:fill="auto"/>
            <w:noWrap/>
            <w:vAlign w:val="center"/>
          </w:tcPr>
          <w:p w14:paraId="7F5F762D" w14:textId="77777777" w:rsidR="00BE336C" w:rsidRPr="00BE336C" w:rsidRDefault="00BE336C" w:rsidP="00BE336C">
            <w:pPr>
              <w:jc w:val="center"/>
              <w:rPr>
                <w:sz w:val="22"/>
                <w:szCs w:val="22"/>
              </w:rPr>
            </w:pPr>
            <w:r w:rsidRPr="00BE336C">
              <w:rPr>
                <w:sz w:val="22"/>
                <w:szCs w:val="22"/>
              </w:rPr>
              <w:lastRenderedPageBreak/>
              <w:t>2.</w:t>
            </w:r>
          </w:p>
        </w:tc>
        <w:tc>
          <w:tcPr>
            <w:tcW w:w="2160" w:type="dxa"/>
            <w:gridSpan w:val="2"/>
            <w:vMerge w:val="restart"/>
            <w:shd w:val="clear" w:color="auto" w:fill="auto"/>
            <w:vAlign w:val="center"/>
          </w:tcPr>
          <w:p w14:paraId="0C458BFF" w14:textId="77777777" w:rsidR="00BE336C" w:rsidRPr="00BE336C" w:rsidRDefault="00BE336C" w:rsidP="00BE336C">
            <w:pPr>
              <w:widowControl/>
              <w:jc w:val="both"/>
              <w:rPr>
                <w:sz w:val="22"/>
                <w:szCs w:val="22"/>
              </w:rPr>
            </w:pPr>
            <w:r w:rsidRPr="00BE336C">
              <w:rPr>
                <w:sz w:val="22"/>
                <w:szCs w:val="22"/>
              </w:rPr>
              <w:t>ООО «</w:t>
            </w:r>
            <w:proofErr w:type="spellStart"/>
            <w:r w:rsidRPr="00BE336C">
              <w:rPr>
                <w:sz w:val="22"/>
                <w:szCs w:val="22"/>
              </w:rPr>
              <w:t>Теплосбыт</w:t>
            </w:r>
            <w:proofErr w:type="spellEnd"/>
            <w:r w:rsidRPr="00BE336C">
              <w:rPr>
                <w:sz w:val="22"/>
                <w:szCs w:val="22"/>
              </w:rPr>
              <w:t>» (Шуйский район), котельная</w:t>
            </w:r>
          </w:p>
          <w:p w14:paraId="63185BA0" w14:textId="77777777" w:rsidR="00BE336C" w:rsidRPr="00BE336C" w:rsidRDefault="00BE336C" w:rsidP="00BE336C">
            <w:pPr>
              <w:widowControl/>
              <w:jc w:val="both"/>
              <w:rPr>
                <w:sz w:val="22"/>
                <w:szCs w:val="22"/>
              </w:rPr>
            </w:pPr>
            <w:r w:rsidRPr="00BE336C">
              <w:rPr>
                <w:sz w:val="22"/>
                <w:szCs w:val="22"/>
              </w:rPr>
              <w:t xml:space="preserve">в с. </w:t>
            </w:r>
            <w:proofErr w:type="spellStart"/>
            <w:r w:rsidRPr="00BE336C">
              <w:rPr>
                <w:sz w:val="22"/>
                <w:szCs w:val="22"/>
              </w:rPr>
              <w:t>Сергеево</w:t>
            </w:r>
            <w:proofErr w:type="spellEnd"/>
          </w:p>
        </w:tc>
        <w:tc>
          <w:tcPr>
            <w:tcW w:w="1418" w:type="dxa"/>
            <w:vMerge w:val="restart"/>
            <w:shd w:val="clear" w:color="auto" w:fill="auto"/>
            <w:vAlign w:val="center"/>
          </w:tcPr>
          <w:p w14:paraId="387FE67D" w14:textId="77777777" w:rsidR="00BE336C" w:rsidRPr="00BE336C" w:rsidRDefault="00BE336C" w:rsidP="00BE336C">
            <w:pPr>
              <w:widowControl/>
              <w:jc w:val="center"/>
              <w:rPr>
                <w:sz w:val="22"/>
                <w:szCs w:val="22"/>
              </w:rPr>
            </w:pPr>
            <w:proofErr w:type="spellStart"/>
            <w:r w:rsidRPr="00BE336C">
              <w:rPr>
                <w:sz w:val="22"/>
                <w:szCs w:val="22"/>
              </w:rPr>
              <w:t>Одноставочный</w:t>
            </w:r>
            <w:proofErr w:type="spellEnd"/>
            <w:r w:rsidRPr="00BE336C">
              <w:rPr>
                <w:sz w:val="22"/>
                <w:szCs w:val="22"/>
              </w:rPr>
              <w:t xml:space="preserve">, руб./Гкал </w:t>
            </w:r>
          </w:p>
        </w:tc>
        <w:tc>
          <w:tcPr>
            <w:tcW w:w="850" w:type="dxa"/>
            <w:shd w:val="clear" w:color="auto" w:fill="auto"/>
            <w:noWrap/>
            <w:vAlign w:val="center"/>
          </w:tcPr>
          <w:p w14:paraId="1DBA0954" w14:textId="77777777" w:rsidR="00BE336C" w:rsidRPr="00BE336C" w:rsidRDefault="00BE336C" w:rsidP="00BE336C">
            <w:pPr>
              <w:jc w:val="center"/>
              <w:rPr>
                <w:sz w:val="22"/>
              </w:rPr>
            </w:pPr>
            <w:r w:rsidRPr="00BE336C">
              <w:rPr>
                <w:sz w:val="22"/>
              </w:rPr>
              <w:t>2024</w:t>
            </w:r>
          </w:p>
        </w:tc>
        <w:tc>
          <w:tcPr>
            <w:tcW w:w="1276" w:type="dxa"/>
            <w:shd w:val="clear" w:color="auto" w:fill="auto"/>
            <w:noWrap/>
            <w:vAlign w:val="center"/>
          </w:tcPr>
          <w:p w14:paraId="05048CAC" w14:textId="77777777" w:rsidR="00BE336C" w:rsidRPr="00BE336C" w:rsidRDefault="00BE336C" w:rsidP="00BE336C">
            <w:pPr>
              <w:jc w:val="center"/>
              <w:rPr>
                <w:sz w:val="22"/>
              </w:rPr>
            </w:pPr>
            <w:r w:rsidRPr="00BE336C">
              <w:rPr>
                <w:sz w:val="22"/>
                <w:szCs w:val="22"/>
              </w:rPr>
              <w:t>3 289,50</w:t>
            </w:r>
          </w:p>
        </w:tc>
        <w:tc>
          <w:tcPr>
            <w:tcW w:w="1276" w:type="dxa"/>
            <w:vAlign w:val="center"/>
          </w:tcPr>
          <w:p w14:paraId="1A955BF5" w14:textId="77777777" w:rsidR="00BE336C" w:rsidRPr="00BE336C" w:rsidRDefault="00BE336C" w:rsidP="00BE336C">
            <w:pPr>
              <w:jc w:val="center"/>
              <w:rPr>
                <w:sz w:val="22"/>
                <w:lang w:val="en-US"/>
              </w:rPr>
            </w:pPr>
            <w:r w:rsidRPr="00BE336C">
              <w:rPr>
                <w:sz w:val="22"/>
                <w:lang w:val="en-US"/>
              </w:rPr>
              <w:t>3 486</w:t>
            </w:r>
            <w:r w:rsidRPr="00BE336C">
              <w:rPr>
                <w:sz w:val="22"/>
              </w:rPr>
              <w:t>,</w:t>
            </w:r>
            <w:r w:rsidRPr="00BE336C">
              <w:rPr>
                <w:sz w:val="22"/>
                <w:lang w:val="en-US"/>
              </w:rPr>
              <w:t>57</w:t>
            </w:r>
          </w:p>
        </w:tc>
        <w:tc>
          <w:tcPr>
            <w:tcW w:w="578" w:type="dxa"/>
            <w:shd w:val="clear" w:color="auto" w:fill="auto"/>
            <w:noWrap/>
            <w:vAlign w:val="center"/>
          </w:tcPr>
          <w:p w14:paraId="6EF585B1" w14:textId="77777777" w:rsidR="00BE336C" w:rsidRPr="00BE336C" w:rsidRDefault="00BE336C" w:rsidP="00BE336C">
            <w:pPr>
              <w:widowControl/>
              <w:jc w:val="center"/>
              <w:rPr>
                <w:sz w:val="22"/>
              </w:rPr>
            </w:pPr>
            <w:r w:rsidRPr="00BE336C">
              <w:rPr>
                <w:sz w:val="22"/>
              </w:rPr>
              <w:t>-</w:t>
            </w:r>
          </w:p>
        </w:tc>
        <w:tc>
          <w:tcPr>
            <w:tcW w:w="720" w:type="dxa"/>
            <w:vAlign w:val="center"/>
          </w:tcPr>
          <w:p w14:paraId="5C16C046" w14:textId="77777777" w:rsidR="00BE336C" w:rsidRPr="00BE336C" w:rsidRDefault="00BE336C" w:rsidP="00BE336C">
            <w:pPr>
              <w:widowControl/>
              <w:jc w:val="center"/>
              <w:rPr>
                <w:sz w:val="22"/>
              </w:rPr>
            </w:pPr>
            <w:r w:rsidRPr="00BE336C">
              <w:rPr>
                <w:sz w:val="22"/>
              </w:rPr>
              <w:t>-</w:t>
            </w:r>
          </w:p>
        </w:tc>
        <w:tc>
          <w:tcPr>
            <w:tcW w:w="720" w:type="dxa"/>
            <w:vAlign w:val="center"/>
          </w:tcPr>
          <w:p w14:paraId="6FDB29B3" w14:textId="77777777" w:rsidR="00BE336C" w:rsidRPr="00BE336C" w:rsidRDefault="00BE336C" w:rsidP="00BE336C">
            <w:pPr>
              <w:widowControl/>
              <w:jc w:val="center"/>
              <w:rPr>
                <w:sz w:val="22"/>
              </w:rPr>
            </w:pPr>
            <w:r w:rsidRPr="00BE336C">
              <w:rPr>
                <w:sz w:val="22"/>
              </w:rPr>
              <w:t>-</w:t>
            </w:r>
          </w:p>
        </w:tc>
        <w:tc>
          <w:tcPr>
            <w:tcW w:w="540" w:type="dxa"/>
            <w:vAlign w:val="center"/>
          </w:tcPr>
          <w:p w14:paraId="45DBA3ED"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162C8428" w14:textId="77777777" w:rsidR="00BE336C" w:rsidRPr="00BE336C" w:rsidRDefault="00BE336C" w:rsidP="00BE336C">
            <w:pPr>
              <w:jc w:val="center"/>
              <w:rPr>
                <w:sz w:val="22"/>
              </w:rPr>
            </w:pPr>
            <w:r w:rsidRPr="00BE336C">
              <w:rPr>
                <w:sz w:val="22"/>
              </w:rPr>
              <w:t>-</w:t>
            </w:r>
          </w:p>
        </w:tc>
      </w:tr>
      <w:tr w:rsidR="00BE336C" w:rsidRPr="00BE336C" w14:paraId="1CDE1229" w14:textId="77777777" w:rsidTr="004A1BC6">
        <w:trPr>
          <w:trHeight w:val="397"/>
          <w:jc w:val="center"/>
        </w:trPr>
        <w:tc>
          <w:tcPr>
            <w:tcW w:w="392" w:type="dxa"/>
            <w:vMerge/>
            <w:shd w:val="clear" w:color="auto" w:fill="auto"/>
            <w:noWrap/>
            <w:vAlign w:val="center"/>
          </w:tcPr>
          <w:p w14:paraId="7A3E05CD"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387176DE" w14:textId="77777777" w:rsidR="00BE336C" w:rsidRPr="00BE336C" w:rsidRDefault="00BE336C" w:rsidP="00BE336C">
            <w:pPr>
              <w:widowControl/>
              <w:rPr>
                <w:sz w:val="22"/>
                <w:szCs w:val="22"/>
              </w:rPr>
            </w:pPr>
          </w:p>
        </w:tc>
        <w:tc>
          <w:tcPr>
            <w:tcW w:w="1418" w:type="dxa"/>
            <w:vMerge/>
            <w:shd w:val="clear" w:color="auto" w:fill="auto"/>
            <w:vAlign w:val="center"/>
          </w:tcPr>
          <w:p w14:paraId="73EA03FA" w14:textId="77777777" w:rsidR="00BE336C" w:rsidRPr="00BE336C" w:rsidRDefault="00BE336C" w:rsidP="00BE336C">
            <w:pPr>
              <w:widowControl/>
              <w:jc w:val="center"/>
              <w:rPr>
                <w:sz w:val="22"/>
                <w:szCs w:val="22"/>
              </w:rPr>
            </w:pPr>
          </w:p>
        </w:tc>
        <w:tc>
          <w:tcPr>
            <w:tcW w:w="850" w:type="dxa"/>
            <w:shd w:val="clear" w:color="auto" w:fill="auto"/>
            <w:noWrap/>
            <w:vAlign w:val="center"/>
          </w:tcPr>
          <w:p w14:paraId="73A78C26" w14:textId="77777777" w:rsidR="00BE336C" w:rsidRPr="00BE336C" w:rsidRDefault="00BE336C" w:rsidP="00BE336C">
            <w:pPr>
              <w:jc w:val="center"/>
              <w:rPr>
                <w:sz w:val="22"/>
              </w:rPr>
            </w:pPr>
            <w:r w:rsidRPr="00BE336C">
              <w:rPr>
                <w:sz w:val="22"/>
              </w:rPr>
              <w:t>2025</w:t>
            </w:r>
          </w:p>
        </w:tc>
        <w:tc>
          <w:tcPr>
            <w:tcW w:w="1276" w:type="dxa"/>
            <w:shd w:val="clear" w:color="auto" w:fill="auto"/>
            <w:noWrap/>
            <w:vAlign w:val="center"/>
          </w:tcPr>
          <w:p w14:paraId="7DB8713B" w14:textId="77777777" w:rsidR="00BE336C" w:rsidRPr="00BE336C" w:rsidRDefault="00BE336C" w:rsidP="00BE336C">
            <w:pPr>
              <w:jc w:val="center"/>
              <w:rPr>
                <w:sz w:val="22"/>
              </w:rPr>
            </w:pPr>
            <w:r w:rsidRPr="00BE336C">
              <w:rPr>
                <w:sz w:val="22"/>
                <w:lang w:val="en-US"/>
              </w:rPr>
              <w:t>3 486</w:t>
            </w:r>
            <w:r w:rsidRPr="00BE336C">
              <w:rPr>
                <w:sz w:val="22"/>
              </w:rPr>
              <w:t>,</w:t>
            </w:r>
            <w:r w:rsidRPr="00BE336C">
              <w:rPr>
                <w:sz w:val="22"/>
                <w:lang w:val="en-US"/>
              </w:rPr>
              <w:t>57</w:t>
            </w:r>
          </w:p>
        </w:tc>
        <w:tc>
          <w:tcPr>
            <w:tcW w:w="1276" w:type="dxa"/>
            <w:vAlign w:val="center"/>
          </w:tcPr>
          <w:p w14:paraId="27DCE623" w14:textId="77777777" w:rsidR="00BE336C" w:rsidRPr="00BE336C" w:rsidRDefault="00BE336C" w:rsidP="00BE336C">
            <w:pPr>
              <w:jc w:val="center"/>
              <w:rPr>
                <w:sz w:val="22"/>
                <w:lang w:val="en-US"/>
              </w:rPr>
            </w:pPr>
            <w:r w:rsidRPr="00BE336C">
              <w:rPr>
                <w:sz w:val="22"/>
                <w:lang w:val="en-US"/>
              </w:rPr>
              <w:t>3 686</w:t>
            </w:r>
            <w:r w:rsidRPr="00BE336C">
              <w:rPr>
                <w:sz w:val="22"/>
              </w:rPr>
              <w:t>,</w:t>
            </w:r>
            <w:r w:rsidRPr="00BE336C">
              <w:rPr>
                <w:sz w:val="22"/>
                <w:lang w:val="en-US"/>
              </w:rPr>
              <w:t>30</w:t>
            </w:r>
          </w:p>
        </w:tc>
        <w:tc>
          <w:tcPr>
            <w:tcW w:w="578" w:type="dxa"/>
            <w:shd w:val="clear" w:color="auto" w:fill="auto"/>
            <w:noWrap/>
            <w:vAlign w:val="center"/>
          </w:tcPr>
          <w:p w14:paraId="60759060" w14:textId="77777777" w:rsidR="00BE336C" w:rsidRPr="00BE336C" w:rsidRDefault="00BE336C" w:rsidP="00BE336C">
            <w:pPr>
              <w:widowControl/>
              <w:jc w:val="center"/>
              <w:rPr>
                <w:sz w:val="22"/>
              </w:rPr>
            </w:pPr>
            <w:r w:rsidRPr="00BE336C">
              <w:rPr>
                <w:sz w:val="22"/>
              </w:rPr>
              <w:t>-</w:t>
            </w:r>
          </w:p>
        </w:tc>
        <w:tc>
          <w:tcPr>
            <w:tcW w:w="720" w:type="dxa"/>
            <w:vAlign w:val="center"/>
          </w:tcPr>
          <w:p w14:paraId="19308D8A" w14:textId="77777777" w:rsidR="00BE336C" w:rsidRPr="00BE336C" w:rsidRDefault="00BE336C" w:rsidP="00BE336C">
            <w:pPr>
              <w:widowControl/>
              <w:jc w:val="center"/>
              <w:rPr>
                <w:sz w:val="22"/>
              </w:rPr>
            </w:pPr>
            <w:r w:rsidRPr="00BE336C">
              <w:rPr>
                <w:sz w:val="22"/>
              </w:rPr>
              <w:t>-</w:t>
            </w:r>
          </w:p>
        </w:tc>
        <w:tc>
          <w:tcPr>
            <w:tcW w:w="720" w:type="dxa"/>
            <w:vAlign w:val="center"/>
          </w:tcPr>
          <w:p w14:paraId="76B2B8BA" w14:textId="77777777" w:rsidR="00BE336C" w:rsidRPr="00BE336C" w:rsidRDefault="00BE336C" w:rsidP="00BE336C">
            <w:pPr>
              <w:widowControl/>
              <w:jc w:val="center"/>
              <w:rPr>
                <w:sz w:val="22"/>
              </w:rPr>
            </w:pPr>
            <w:r w:rsidRPr="00BE336C">
              <w:rPr>
                <w:sz w:val="22"/>
              </w:rPr>
              <w:t>-</w:t>
            </w:r>
          </w:p>
        </w:tc>
        <w:tc>
          <w:tcPr>
            <w:tcW w:w="540" w:type="dxa"/>
            <w:vAlign w:val="center"/>
          </w:tcPr>
          <w:p w14:paraId="4165B05B"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752B6567" w14:textId="77777777" w:rsidR="00BE336C" w:rsidRPr="00BE336C" w:rsidRDefault="00BE336C" w:rsidP="00BE336C">
            <w:pPr>
              <w:jc w:val="center"/>
              <w:rPr>
                <w:sz w:val="22"/>
              </w:rPr>
            </w:pPr>
            <w:r w:rsidRPr="00BE336C">
              <w:rPr>
                <w:sz w:val="22"/>
              </w:rPr>
              <w:t>-</w:t>
            </w:r>
          </w:p>
        </w:tc>
      </w:tr>
      <w:tr w:rsidR="00BE336C" w:rsidRPr="00BE336C" w14:paraId="7CA2975F" w14:textId="77777777" w:rsidTr="004A1BC6">
        <w:trPr>
          <w:trHeight w:val="397"/>
          <w:jc w:val="center"/>
        </w:trPr>
        <w:tc>
          <w:tcPr>
            <w:tcW w:w="392" w:type="dxa"/>
            <w:vMerge/>
            <w:shd w:val="clear" w:color="auto" w:fill="auto"/>
            <w:noWrap/>
            <w:vAlign w:val="center"/>
          </w:tcPr>
          <w:p w14:paraId="0E6B7E8C" w14:textId="77777777" w:rsidR="00BE336C" w:rsidRPr="00BE336C" w:rsidRDefault="00BE336C" w:rsidP="00BE336C">
            <w:pPr>
              <w:jc w:val="center"/>
              <w:rPr>
                <w:sz w:val="22"/>
                <w:szCs w:val="22"/>
              </w:rPr>
            </w:pPr>
          </w:p>
        </w:tc>
        <w:tc>
          <w:tcPr>
            <w:tcW w:w="2160" w:type="dxa"/>
            <w:gridSpan w:val="2"/>
            <w:vMerge/>
            <w:shd w:val="clear" w:color="auto" w:fill="auto"/>
            <w:vAlign w:val="center"/>
          </w:tcPr>
          <w:p w14:paraId="4CE2778E" w14:textId="77777777" w:rsidR="00BE336C" w:rsidRPr="00BE336C" w:rsidRDefault="00BE336C" w:rsidP="00BE336C">
            <w:pPr>
              <w:widowControl/>
              <w:rPr>
                <w:sz w:val="22"/>
                <w:szCs w:val="22"/>
              </w:rPr>
            </w:pPr>
          </w:p>
        </w:tc>
        <w:tc>
          <w:tcPr>
            <w:tcW w:w="1418" w:type="dxa"/>
            <w:vMerge/>
            <w:shd w:val="clear" w:color="auto" w:fill="auto"/>
            <w:vAlign w:val="center"/>
          </w:tcPr>
          <w:p w14:paraId="2711735B" w14:textId="77777777" w:rsidR="00BE336C" w:rsidRPr="00BE336C" w:rsidRDefault="00BE336C" w:rsidP="00BE336C">
            <w:pPr>
              <w:widowControl/>
              <w:jc w:val="center"/>
              <w:rPr>
                <w:sz w:val="22"/>
                <w:szCs w:val="22"/>
              </w:rPr>
            </w:pPr>
          </w:p>
        </w:tc>
        <w:tc>
          <w:tcPr>
            <w:tcW w:w="850" w:type="dxa"/>
            <w:shd w:val="clear" w:color="auto" w:fill="auto"/>
            <w:noWrap/>
            <w:vAlign w:val="center"/>
          </w:tcPr>
          <w:p w14:paraId="63832BB2" w14:textId="77777777" w:rsidR="00BE336C" w:rsidRPr="00BE336C" w:rsidRDefault="00BE336C" w:rsidP="00BE336C">
            <w:pPr>
              <w:jc w:val="center"/>
              <w:rPr>
                <w:sz w:val="22"/>
              </w:rPr>
            </w:pPr>
            <w:r w:rsidRPr="00BE336C">
              <w:rPr>
                <w:sz w:val="22"/>
              </w:rPr>
              <w:t>2026</w:t>
            </w:r>
          </w:p>
        </w:tc>
        <w:tc>
          <w:tcPr>
            <w:tcW w:w="1276" w:type="dxa"/>
            <w:shd w:val="clear" w:color="auto" w:fill="auto"/>
            <w:noWrap/>
            <w:vAlign w:val="center"/>
          </w:tcPr>
          <w:p w14:paraId="3A302A00" w14:textId="77777777" w:rsidR="00BE336C" w:rsidRPr="00BE336C" w:rsidRDefault="00BE336C" w:rsidP="00BE336C">
            <w:pPr>
              <w:jc w:val="center"/>
              <w:rPr>
                <w:sz w:val="22"/>
              </w:rPr>
            </w:pPr>
            <w:r w:rsidRPr="00BE336C">
              <w:rPr>
                <w:sz w:val="22"/>
                <w:lang w:val="en-US"/>
              </w:rPr>
              <w:t>3 686</w:t>
            </w:r>
            <w:r w:rsidRPr="00BE336C">
              <w:rPr>
                <w:sz w:val="22"/>
              </w:rPr>
              <w:t>,</w:t>
            </w:r>
            <w:r w:rsidRPr="00BE336C">
              <w:rPr>
                <w:sz w:val="22"/>
                <w:lang w:val="en-US"/>
              </w:rPr>
              <w:t>30</w:t>
            </w:r>
          </w:p>
        </w:tc>
        <w:tc>
          <w:tcPr>
            <w:tcW w:w="1276" w:type="dxa"/>
            <w:vAlign w:val="center"/>
          </w:tcPr>
          <w:p w14:paraId="64C80FC6" w14:textId="77777777" w:rsidR="00BE336C" w:rsidRPr="00BE336C" w:rsidRDefault="00BE336C" w:rsidP="00BE336C">
            <w:pPr>
              <w:jc w:val="center"/>
              <w:rPr>
                <w:sz w:val="22"/>
                <w:lang w:val="en-US"/>
              </w:rPr>
            </w:pPr>
            <w:r w:rsidRPr="00BE336C">
              <w:rPr>
                <w:sz w:val="22"/>
                <w:lang w:val="en-US"/>
              </w:rPr>
              <w:t>3 832</w:t>
            </w:r>
            <w:r w:rsidRPr="00BE336C">
              <w:rPr>
                <w:sz w:val="22"/>
              </w:rPr>
              <w:t>,</w:t>
            </w:r>
            <w:r w:rsidRPr="00BE336C">
              <w:rPr>
                <w:sz w:val="22"/>
                <w:lang w:val="en-US"/>
              </w:rPr>
              <w:t>71</w:t>
            </w:r>
          </w:p>
        </w:tc>
        <w:tc>
          <w:tcPr>
            <w:tcW w:w="578" w:type="dxa"/>
            <w:shd w:val="clear" w:color="auto" w:fill="auto"/>
            <w:noWrap/>
            <w:vAlign w:val="center"/>
          </w:tcPr>
          <w:p w14:paraId="6A120D99" w14:textId="77777777" w:rsidR="00BE336C" w:rsidRPr="00BE336C" w:rsidRDefault="00BE336C" w:rsidP="00BE336C">
            <w:pPr>
              <w:widowControl/>
              <w:jc w:val="center"/>
              <w:rPr>
                <w:sz w:val="22"/>
              </w:rPr>
            </w:pPr>
            <w:r w:rsidRPr="00BE336C">
              <w:rPr>
                <w:sz w:val="22"/>
              </w:rPr>
              <w:t>-</w:t>
            </w:r>
          </w:p>
        </w:tc>
        <w:tc>
          <w:tcPr>
            <w:tcW w:w="720" w:type="dxa"/>
            <w:vAlign w:val="center"/>
          </w:tcPr>
          <w:p w14:paraId="51A08B49" w14:textId="77777777" w:rsidR="00BE336C" w:rsidRPr="00BE336C" w:rsidRDefault="00BE336C" w:rsidP="00BE336C">
            <w:pPr>
              <w:widowControl/>
              <w:jc w:val="center"/>
              <w:rPr>
                <w:sz w:val="22"/>
              </w:rPr>
            </w:pPr>
            <w:r w:rsidRPr="00BE336C">
              <w:rPr>
                <w:sz w:val="22"/>
              </w:rPr>
              <w:t>-</w:t>
            </w:r>
          </w:p>
        </w:tc>
        <w:tc>
          <w:tcPr>
            <w:tcW w:w="720" w:type="dxa"/>
            <w:vAlign w:val="center"/>
          </w:tcPr>
          <w:p w14:paraId="170C4E28" w14:textId="77777777" w:rsidR="00BE336C" w:rsidRPr="00BE336C" w:rsidRDefault="00BE336C" w:rsidP="00BE336C">
            <w:pPr>
              <w:widowControl/>
              <w:jc w:val="center"/>
              <w:rPr>
                <w:sz w:val="22"/>
              </w:rPr>
            </w:pPr>
            <w:r w:rsidRPr="00BE336C">
              <w:rPr>
                <w:sz w:val="22"/>
              </w:rPr>
              <w:t>-</w:t>
            </w:r>
          </w:p>
        </w:tc>
        <w:tc>
          <w:tcPr>
            <w:tcW w:w="540" w:type="dxa"/>
            <w:vAlign w:val="center"/>
          </w:tcPr>
          <w:p w14:paraId="4E1F17D1" w14:textId="77777777" w:rsidR="00BE336C" w:rsidRPr="00BE336C" w:rsidRDefault="00BE336C" w:rsidP="00BE336C">
            <w:pPr>
              <w:widowControl/>
              <w:jc w:val="center"/>
              <w:rPr>
                <w:sz w:val="22"/>
              </w:rPr>
            </w:pPr>
            <w:r w:rsidRPr="00BE336C">
              <w:rPr>
                <w:sz w:val="22"/>
              </w:rPr>
              <w:t>-</w:t>
            </w:r>
          </w:p>
        </w:tc>
        <w:tc>
          <w:tcPr>
            <w:tcW w:w="720" w:type="dxa"/>
            <w:shd w:val="clear" w:color="auto" w:fill="auto"/>
            <w:noWrap/>
            <w:vAlign w:val="center"/>
          </w:tcPr>
          <w:p w14:paraId="19E18B1D" w14:textId="77777777" w:rsidR="00BE336C" w:rsidRPr="00BE336C" w:rsidRDefault="00BE336C" w:rsidP="00BE336C">
            <w:pPr>
              <w:jc w:val="center"/>
              <w:rPr>
                <w:sz w:val="22"/>
              </w:rPr>
            </w:pPr>
            <w:r w:rsidRPr="00BE336C">
              <w:rPr>
                <w:sz w:val="22"/>
              </w:rPr>
              <w:t>-</w:t>
            </w:r>
          </w:p>
        </w:tc>
      </w:tr>
    </w:tbl>
    <w:p w14:paraId="0BB42944" w14:textId="77777777" w:rsidR="00BE336C" w:rsidRPr="00BE336C" w:rsidRDefault="00BE336C" w:rsidP="00BE336C">
      <w:pPr>
        <w:widowControl/>
        <w:autoSpaceDE w:val="0"/>
        <w:autoSpaceDN w:val="0"/>
        <w:adjustRightInd w:val="0"/>
        <w:ind w:firstLine="540"/>
        <w:jc w:val="both"/>
        <w:rPr>
          <w:sz w:val="22"/>
          <w:szCs w:val="24"/>
        </w:rPr>
      </w:pPr>
      <w:r w:rsidRPr="00BE336C">
        <w:rPr>
          <w:sz w:val="22"/>
          <w:szCs w:val="24"/>
        </w:rPr>
        <w:t xml:space="preserve">Примечание. Организация применяет упрощенную систему налогообложения в соответствии с </w:t>
      </w:r>
      <w:hyperlink r:id="rId30" w:history="1">
        <w:r w:rsidRPr="00BE336C">
          <w:rPr>
            <w:sz w:val="22"/>
            <w:szCs w:val="24"/>
          </w:rPr>
          <w:t>Главой 26.2</w:t>
        </w:r>
      </w:hyperlink>
      <w:r w:rsidRPr="00BE336C">
        <w:rPr>
          <w:sz w:val="22"/>
          <w:szCs w:val="24"/>
        </w:rPr>
        <w:t xml:space="preserve"> части 2 Налогового кодекса Российской Федерации.</w:t>
      </w:r>
    </w:p>
    <w:p w14:paraId="4CC383E9" w14:textId="199FDBFD" w:rsidR="00BE336C" w:rsidRPr="00BE336C" w:rsidRDefault="00BE336C" w:rsidP="00BE336C">
      <w:pPr>
        <w:pStyle w:val="24"/>
        <w:widowControl/>
        <w:tabs>
          <w:tab w:val="left" w:pos="851"/>
          <w:tab w:val="left" w:pos="1276"/>
          <w:tab w:val="left" w:pos="1560"/>
        </w:tabs>
        <w:ind w:firstLine="708"/>
        <w:rPr>
          <w:bCs/>
          <w:sz w:val="22"/>
          <w:szCs w:val="22"/>
        </w:rPr>
      </w:pPr>
    </w:p>
    <w:p w14:paraId="03A85305" w14:textId="219CBA08" w:rsidR="00BE336C" w:rsidRDefault="00BE336C" w:rsidP="00BE336C">
      <w:pPr>
        <w:pStyle w:val="24"/>
        <w:widowControl/>
        <w:tabs>
          <w:tab w:val="left" w:pos="851"/>
          <w:tab w:val="left" w:pos="1276"/>
          <w:tab w:val="left" w:pos="1560"/>
        </w:tabs>
        <w:ind w:firstLine="708"/>
        <w:rPr>
          <w:bCs/>
          <w:sz w:val="22"/>
          <w:szCs w:val="22"/>
        </w:rPr>
      </w:pPr>
      <w:r w:rsidRPr="00BE336C">
        <w:rPr>
          <w:bCs/>
          <w:sz w:val="22"/>
          <w:szCs w:val="22"/>
        </w:rPr>
        <w:t>4.</w:t>
      </w:r>
      <w:r w:rsidRPr="00BE336C">
        <w:rPr>
          <w:bCs/>
          <w:sz w:val="22"/>
          <w:szCs w:val="22"/>
        </w:rPr>
        <w:tab/>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w:t>
      </w:r>
      <w:proofErr w:type="spellStart"/>
      <w:r w:rsidRPr="00BE336C">
        <w:rPr>
          <w:bCs/>
          <w:sz w:val="22"/>
          <w:szCs w:val="22"/>
        </w:rPr>
        <w:t>Теплосбыт</w:t>
      </w:r>
      <w:proofErr w:type="spellEnd"/>
      <w:r w:rsidRPr="00BE336C">
        <w:rPr>
          <w:bCs/>
          <w:sz w:val="22"/>
          <w:szCs w:val="22"/>
        </w:rPr>
        <w:t>» (Шуйский район) на 2024-</w:t>
      </w:r>
      <w:proofErr w:type="gramStart"/>
      <w:r w:rsidRPr="00BE336C">
        <w:rPr>
          <w:bCs/>
          <w:sz w:val="22"/>
          <w:szCs w:val="22"/>
        </w:rPr>
        <w:t>2026  годы</w:t>
      </w:r>
      <w:proofErr w:type="gramEnd"/>
      <w:r>
        <w:rPr>
          <w:bCs/>
          <w:sz w:val="22"/>
          <w:szCs w:val="22"/>
        </w:rPr>
        <w:t>:</w:t>
      </w:r>
    </w:p>
    <w:p w14:paraId="6A756421" w14:textId="77777777" w:rsidR="00BE336C" w:rsidRDefault="00BE336C" w:rsidP="00BE336C">
      <w:pPr>
        <w:keepNext/>
        <w:ind w:left="-284"/>
        <w:jc w:val="center"/>
        <w:outlineLvl w:val="2"/>
        <w:rPr>
          <w:b/>
          <w:bCs/>
          <w:sz w:val="22"/>
          <w:szCs w:val="22"/>
          <w:lang w:val="x-none" w:eastAsia="x-none"/>
        </w:rPr>
      </w:pPr>
    </w:p>
    <w:p w14:paraId="0BD943DF" w14:textId="40251A79" w:rsidR="00BE336C" w:rsidRPr="00BE336C" w:rsidRDefault="00BE336C" w:rsidP="00BE336C">
      <w:pPr>
        <w:keepNext/>
        <w:ind w:left="-284"/>
        <w:jc w:val="center"/>
        <w:outlineLvl w:val="2"/>
        <w:rPr>
          <w:b/>
          <w:bCs/>
          <w:sz w:val="22"/>
          <w:szCs w:val="22"/>
          <w:lang w:eastAsia="x-none"/>
        </w:rPr>
      </w:pPr>
      <w:r w:rsidRPr="00BE336C">
        <w:rPr>
          <w:b/>
          <w:bCs/>
          <w:sz w:val="22"/>
          <w:szCs w:val="22"/>
          <w:lang w:val="x-none" w:eastAsia="x-none"/>
        </w:rPr>
        <w:t>Долгосрочные параметры регулирования для формирования тарифов</w:t>
      </w:r>
      <w:r w:rsidRPr="00BE336C">
        <w:rPr>
          <w:b/>
          <w:bCs/>
          <w:sz w:val="22"/>
          <w:szCs w:val="22"/>
          <w:lang w:eastAsia="x-none"/>
        </w:rPr>
        <w:t xml:space="preserve"> </w:t>
      </w:r>
      <w:r w:rsidRPr="00BE336C">
        <w:rPr>
          <w:b/>
          <w:bCs/>
          <w:sz w:val="22"/>
          <w:szCs w:val="22"/>
          <w:lang w:val="x-none" w:eastAsia="x-none"/>
        </w:rPr>
        <w:t>с использованием метода индексации установленных тарифов</w:t>
      </w:r>
      <w:r w:rsidRPr="00BE336C">
        <w:rPr>
          <w:b/>
          <w:bCs/>
          <w:sz w:val="22"/>
          <w:szCs w:val="22"/>
          <w:lang w:eastAsia="x-none"/>
        </w:rPr>
        <w:t xml:space="preserve"> </w:t>
      </w:r>
    </w:p>
    <w:tbl>
      <w:tblPr>
        <w:tblW w:w="103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843"/>
        <w:gridCol w:w="567"/>
        <w:gridCol w:w="1134"/>
        <w:gridCol w:w="1134"/>
        <w:gridCol w:w="993"/>
        <w:gridCol w:w="850"/>
        <w:gridCol w:w="1559"/>
        <w:gridCol w:w="1275"/>
        <w:gridCol w:w="709"/>
      </w:tblGrid>
      <w:tr w:rsidR="00BE336C" w:rsidRPr="00BE336C" w14:paraId="00E12368" w14:textId="77777777" w:rsidTr="004A1BC6">
        <w:trPr>
          <w:trHeight w:val="990"/>
        </w:trPr>
        <w:tc>
          <w:tcPr>
            <w:tcW w:w="323" w:type="dxa"/>
            <w:vMerge w:val="restart"/>
            <w:shd w:val="clear" w:color="auto" w:fill="auto"/>
            <w:vAlign w:val="center"/>
            <w:hideMark/>
          </w:tcPr>
          <w:p w14:paraId="0272A455" w14:textId="77777777" w:rsidR="00BE336C" w:rsidRPr="00BE336C" w:rsidRDefault="00BE336C" w:rsidP="00BE336C">
            <w:pPr>
              <w:widowControl/>
              <w:jc w:val="center"/>
              <w:rPr>
                <w:sz w:val="19"/>
                <w:szCs w:val="19"/>
              </w:rPr>
            </w:pPr>
            <w:r w:rsidRPr="00BE336C">
              <w:rPr>
                <w:sz w:val="19"/>
                <w:szCs w:val="19"/>
              </w:rPr>
              <w:t>№ п/п</w:t>
            </w:r>
          </w:p>
        </w:tc>
        <w:tc>
          <w:tcPr>
            <w:tcW w:w="1843" w:type="dxa"/>
            <w:vMerge w:val="restart"/>
            <w:shd w:val="clear" w:color="auto" w:fill="auto"/>
            <w:vAlign w:val="center"/>
            <w:hideMark/>
          </w:tcPr>
          <w:p w14:paraId="0316EFD4" w14:textId="77777777" w:rsidR="00BE336C" w:rsidRPr="00BE336C" w:rsidRDefault="00BE336C" w:rsidP="00BE336C">
            <w:pPr>
              <w:widowControl/>
              <w:jc w:val="center"/>
              <w:rPr>
                <w:sz w:val="19"/>
                <w:szCs w:val="19"/>
              </w:rPr>
            </w:pPr>
            <w:r w:rsidRPr="00BE336C">
              <w:rPr>
                <w:sz w:val="19"/>
                <w:szCs w:val="19"/>
              </w:rPr>
              <w:t>Наименование регулируемой организации</w:t>
            </w:r>
          </w:p>
        </w:tc>
        <w:tc>
          <w:tcPr>
            <w:tcW w:w="567" w:type="dxa"/>
            <w:vMerge w:val="restart"/>
            <w:shd w:val="clear" w:color="auto" w:fill="auto"/>
            <w:noWrap/>
            <w:vAlign w:val="center"/>
            <w:hideMark/>
          </w:tcPr>
          <w:p w14:paraId="21FB4C2C" w14:textId="77777777" w:rsidR="00BE336C" w:rsidRPr="00BE336C" w:rsidRDefault="00BE336C" w:rsidP="00BE336C">
            <w:pPr>
              <w:widowControl/>
              <w:jc w:val="center"/>
              <w:rPr>
                <w:sz w:val="19"/>
                <w:szCs w:val="19"/>
              </w:rPr>
            </w:pPr>
            <w:r w:rsidRPr="00BE336C">
              <w:rPr>
                <w:sz w:val="19"/>
                <w:szCs w:val="19"/>
              </w:rPr>
              <w:t>Год</w:t>
            </w:r>
          </w:p>
        </w:tc>
        <w:tc>
          <w:tcPr>
            <w:tcW w:w="1134" w:type="dxa"/>
            <w:shd w:val="clear" w:color="auto" w:fill="auto"/>
            <w:vAlign w:val="center"/>
            <w:hideMark/>
          </w:tcPr>
          <w:p w14:paraId="40A5E848" w14:textId="77777777" w:rsidR="00BE336C" w:rsidRPr="00BE336C" w:rsidRDefault="00BE336C" w:rsidP="00BE336C">
            <w:pPr>
              <w:widowControl/>
              <w:jc w:val="center"/>
              <w:rPr>
                <w:sz w:val="19"/>
                <w:szCs w:val="19"/>
              </w:rPr>
            </w:pPr>
            <w:r w:rsidRPr="00BE336C">
              <w:rPr>
                <w:sz w:val="19"/>
                <w:szCs w:val="19"/>
              </w:rPr>
              <w:t>Базовый уровень операционных расходов</w:t>
            </w:r>
          </w:p>
        </w:tc>
        <w:tc>
          <w:tcPr>
            <w:tcW w:w="1134" w:type="dxa"/>
            <w:shd w:val="clear" w:color="auto" w:fill="auto"/>
            <w:vAlign w:val="center"/>
            <w:hideMark/>
          </w:tcPr>
          <w:p w14:paraId="37CCDC1C" w14:textId="77777777" w:rsidR="00BE336C" w:rsidRPr="00BE336C" w:rsidRDefault="00BE336C" w:rsidP="00BE336C">
            <w:pPr>
              <w:widowControl/>
              <w:jc w:val="center"/>
              <w:rPr>
                <w:sz w:val="19"/>
                <w:szCs w:val="19"/>
              </w:rPr>
            </w:pPr>
            <w:r w:rsidRPr="00BE336C">
              <w:rPr>
                <w:sz w:val="19"/>
                <w:szCs w:val="19"/>
              </w:rPr>
              <w:t>Индекс эффективности операционных расходов</w:t>
            </w:r>
          </w:p>
        </w:tc>
        <w:tc>
          <w:tcPr>
            <w:tcW w:w="993" w:type="dxa"/>
            <w:shd w:val="clear" w:color="auto" w:fill="auto"/>
            <w:vAlign w:val="center"/>
            <w:hideMark/>
          </w:tcPr>
          <w:p w14:paraId="492502BA" w14:textId="77777777" w:rsidR="00BE336C" w:rsidRPr="00BE336C" w:rsidRDefault="00BE336C" w:rsidP="00BE336C">
            <w:pPr>
              <w:widowControl/>
              <w:jc w:val="center"/>
              <w:rPr>
                <w:sz w:val="19"/>
                <w:szCs w:val="19"/>
              </w:rPr>
            </w:pPr>
            <w:r w:rsidRPr="00BE336C">
              <w:rPr>
                <w:sz w:val="19"/>
                <w:szCs w:val="19"/>
              </w:rPr>
              <w:t>Нормативный уровень прибыли</w:t>
            </w:r>
          </w:p>
        </w:tc>
        <w:tc>
          <w:tcPr>
            <w:tcW w:w="850" w:type="dxa"/>
            <w:shd w:val="clear" w:color="auto" w:fill="auto"/>
            <w:vAlign w:val="center"/>
            <w:hideMark/>
          </w:tcPr>
          <w:p w14:paraId="2BE66A45" w14:textId="77777777" w:rsidR="00BE336C" w:rsidRPr="00BE336C" w:rsidRDefault="00BE336C" w:rsidP="00BE336C">
            <w:pPr>
              <w:widowControl/>
              <w:jc w:val="center"/>
              <w:rPr>
                <w:sz w:val="19"/>
                <w:szCs w:val="19"/>
              </w:rPr>
            </w:pPr>
            <w:r w:rsidRPr="00BE336C">
              <w:rPr>
                <w:sz w:val="19"/>
                <w:szCs w:val="19"/>
              </w:rPr>
              <w:t>Уровень надежности теплоснабжения</w:t>
            </w:r>
          </w:p>
        </w:tc>
        <w:tc>
          <w:tcPr>
            <w:tcW w:w="1559" w:type="dxa"/>
            <w:shd w:val="clear" w:color="auto" w:fill="auto"/>
            <w:vAlign w:val="center"/>
            <w:hideMark/>
          </w:tcPr>
          <w:p w14:paraId="4187A498" w14:textId="77777777" w:rsidR="00BE336C" w:rsidRPr="00BE336C" w:rsidRDefault="00BE336C" w:rsidP="00BE336C">
            <w:pPr>
              <w:widowControl/>
              <w:jc w:val="center"/>
              <w:rPr>
                <w:sz w:val="19"/>
                <w:szCs w:val="19"/>
              </w:rPr>
            </w:pPr>
            <w:r w:rsidRPr="00BE336C">
              <w:rPr>
                <w:sz w:val="19"/>
                <w:szCs w:val="19"/>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shd w:val="clear" w:color="auto" w:fill="auto"/>
            <w:vAlign w:val="center"/>
            <w:hideMark/>
          </w:tcPr>
          <w:p w14:paraId="0BC238A8" w14:textId="77777777" w:rsidR="00BE336C" w:rsidRPr="00BE336C" w:rsidRDefault="00BE336C" w:rsidP="00BE336C">
            <w:pPr>
              <w:widowControl/>
              <w:jc w:val="center"/>
              <w:rPr>
                <w:sz w:val="19"/>
                <w:szCs w:val="19"/>
              </w:rPr>
            </w:pPr>
            <w:r w:rsidRPr="00BE336C">
              <w:rPr>
                <w:sz w:val="19"/>
                <w:szCs w:val="19"/>
              </w:rPr>
              <w:t>Реализация программ в области энергосбережения и повышения энергетической эффективности</w:t>
            </w:r>
          </w:p>
        </w:tc>
        <w:tc>
          <w:tcPr>
            <w:tcW w:w="709" w:type="dxa"/>
            <w:vAlign w:val="center"/>
          </w:tcPr>
          <w:p w14:paraId="35044BEA" w14:textId="77777777" w:rsidR="00BE336C" w:rsidRPr="00BE336C" w:rsidRDefault="00BE336C" w:rsidP="00BE336C">
            <w:pPr>
              <w:widowControl/>
              <w:jc w:val="center"/>
              <w:rPr>
                <w:sz w:val="19"/>
                <w:szCs w:val="19"/>
              </w:rPr>
            </w:pPr>
            <w:r w:rsidRPr="00BE336C">
              <w:rPr>
                <w:sz w:val="19"/>
                <w:szCs w:val="19"/>
              </w:rPr>
              <w:t>Динамика изменения расходов на топливо</w:t>
            </w:r>
          </w:p>
        </w:tc>
      </w:tr>
      <w:tr w:rsidR="00BE336C" w:rsidRPr="00BE336C" w14:paraId="32C840B3" w14:textId="77777777" w:rsidTr="004A1BC6">
        <w:trPr>
          <w:trHeight w:val="225"/>
        </w:trPr>
        <w:tc>
          <w:tcPr>
            <w:tcW w:w="323" w:type="dxa"/>
            <w:vMerge/>
            <w:vAlign w:val="center"/>
            <w:hideMark/>
          </w:tcPr>
          <w:p w14:paraId="581806A0" w14:textId="77777777" w:rsidR="00BE336C" w:rsidRPr="00BE336C" w:rsidRDefault="00BE336C" w:rsidP="00BE336C">
            <w:pPr>
              <w:widowControl/>
              <w:rPr>
                <w:sz w:val="19"/>
                <w:szCs w:val="19"/>
              </w:rPr>
            </w:pPr>
          </w:p>
        </w:tc>
        <w:tc>
          <w:tcPr>
            <w:tcW w:w="1843" w:type="dxa"/>
            <w:vMerge/>
            <w:vAlign w:val="center"/>
            <w:hideMark/>
          </w:tcPr>
          <w:p w14:paraId="2CC30AA9" w14:textId="77777777" w:rsidR="00BE336C" w:rsidRPr="00BE336C" w:rsidRDefault="00BE336C" w:rsidP="00BE336C">
            <w:pPr>
              <w:widowControl/>
              <w:rPr>
                <w:sz w:val="19"/>
                <w:szCs w:val="19"/>
              </w:rPr>
            </w:pPr>
          </w:p>
        </w:tc>
        <w:tc>
          <w:tcPr>
            <w:tcW w:w="567" w:type="dxa"/>
            <w:vMerge/>
            <w:vAlign w:val="center"/>
            <w:hideMark/>
          </w:tcPr>
          <w:p w14:paraId="517CAEDD" w14:textId="77777777" w:rsidR="00BE336C" w:rsidRPr="00BE336C" w:rsidRDefault="00BE336C" w:rsidP="00BE336C">
            <w:pPr>
              <w:widowControl/>
              <w:rPr>
                <w:sz w:val="19"/>
                <w:szCs w:val="19"/>
              </w:rPr>
            </w:pPr>
          </w:p>
        </w:tc>
        <w:tc>
          <w:tcPr>
            <w:tcW w:w="1134" w:type="dxa"/>
            <w:shd w:val="clear" w:color="auto" w:fill="auto"/>
            <w:noWrap/>
            <w:vAlign w:val="center"/>
            <w:hideMark/>
          </w:tcPr>
          <w:p w14:paraId="374D3A57" w14:textId="77777777" w:rsidR="00BE336C" w:rsidRPr="00BE336C" w:rsidRDefault="00BE336C" w:rsidP="00BE336C">
            <w:pPr>
              <w:widowControl/>
              <w:jc w:val="center"/>
              <w:rPr>
                <w:sz w:val="19"/>
                <w:szCs w:val="19"/>
              </w:rPr>
            </w:pPr>
            <w:r w:rsidRPr="00BE336C">
              <w:rPr>
                <w:sz w:val="19"/>
                <w:szCs w:val="19"/>
              </w:rPr>
              <w:t>тыс. руб.</w:t>
            </w:r>
          </w:p>
        </w:tc>
        <w:tc>
          <w:tcPr>
            <w:tcW w:w="1134" w:type="dxa"/>
            <w:shd w:val="clear" w:color="auto" w:fill="auto"/>
            <w:noWrap/>
            <w:vAlign w:val="center"/>
            <w:hideMark/>
          </w:tcPr>
          <w:p w14:paraId="28C3DE38" w14:textId="77777777" w:rsidR="00BE336C" w:rsidRPr="00BE336C" w:rsidRDefault="00BE336C" w:rsidP="00BE336C">
            <w:pPr>
              <w:widowControl/>
              <w:jc w:val="center"/>
              <w:rPr>
                <w:sz w:val="19"/>
                <w:szCs w:val="19"/>
              </w:rPr>
            </w:pPr>
            <w:r w:rsidRPr="00BE336C">
              <w:rPr>
                <w:sz w:val="19"/>
                <w:szCs w:val="19"/>
              </w:rPr>
              <w:t>%</w:t>
            </w:r>
          </w:p>
        </w:tc>
        <w:tc>
          <w:tcPr>
            <w:tcW w:w="993" w:type="dxa"/>
            <w:shd w:val="clear" w:color="auto" w:fill="auto"/>
            <w:noWrap/>
            <w:vAlign w:val="center"/>
            <w:hideMark/>
          </w:tcPr>
          <w:p w14:paraId="7D30D02C" w14:textId="77777777" w:rsidR="00BE336C" w:rsidRPr="00BE336C" w:rsidRDefault="00BE336C" w:rsidP="00BE336C">
            <w:pPr>
              <w:widowControl/>
              <w:jc w:val="center"/>
              <w:rPr>
                <w:sz w:val="19"/>
                <w:szCs w:val="19"/>
              </w:rPr>
            </w:pPr>
            <w:r w:rsidRPr="00BE336C">
              <w:rPr>
                <w:sz w:val="19"/>
                <w:szCs w:val="19"/>
              </w:rPr>
              <w:t>%</w:t>
            </w:r>
          </w:p>
        </w:tc>
        <w:tc>
          <w:tcPr>
            <w:tcW w:w="850" w:type="dxa"/>
            <w:shd w:val="clear" w:color="auto" w:fill="auto"/>
            <w:noWrap/>
            <w:vAlign w:val="center"/>
            <w:hideMark/>
          </w:tcPr>
          <w:p w14:paraId="54AF3346" w14:textId="77777777" w:rsidR="00BE336C" w:rsidRPr="00BE336C" w:rsidRDefault="00BE336C" w:rsidP="00BE336C">
            <w:pPr>
              <w:widowControl/>
              <w:jc w:val="center"/>
              <w:rPr>
                <w:sz w:val="19"/>
                <w:szCs w:val="19"/>
              </w:rPr>
            </w:pPr>
            <w:r w:rsidRPr="00BE336C">
              <w:rPr>
                <w:sz w:val="19"/>
                <w:szCs w:val="19"/>
              </w:rPr>
              <w:t> </w:t>
            </w:r>
          </w:p>
        </w:tc>
        <w:tc>
          <w:tcPr>
            <w:tcW w:w="1559" w:type="dxa"/>
            <w:shd w:val="clear" w:color="auto" w:fill="auto"/>
            <w:noWrap/>
            <w:vAlign w:val="center"/>
            <w:hideMark/>
          </w:tcPr>
          <w:p w14:paraId="604EF80B" w14:textId="77777777" w:rsidR="00BE336C" w:rsidRPr="00BE336C" w:rsidRDefault="00BE336C" w:rsidP="00BE336C">
            <w:pPr>
              <w:widowControl/>
              <w:jc w:val="center"/>
              <w:rPr>
                <w:sz w:val="19"/>
                <w:szCs w:val="19"/>
              </w:rPr>
            </w:pPr>
          </w:p>
        </w:tc>
        <w:tc>
          <w:tcPr>
            <w:tcW w:w="1275" w:type="dxa"/>
            <w:shd w:val="clear" w:color="auto" w:fill="auto"/>
            <w:noWrap/>
            <w:vAlign w:val="center"/>
            <w:hideMark/>
          </w:tcPr>
          <w:p w14:paraId="508EA240" w14:textId="77777777" w:rsidR="00BE336C" w:rsidRPr="00BE336C" w:rsidRDefault="00BE336C" w:rsidP="00BE336C">
            <w:pPr>
              <w:widowControl/>
              <w:jc w:val="center"/>
              <w:rPr>
                <w:sz w:val="19"/>
                <w:szCs w:val="19"/>
              </w:rPr>
            </w:pPr>
            <w:r w:rsidRPr="00BE336C">
              <w:rPr>
                <w:sz w:val="19"/>
                <w:szCs w:val="19"/>
              </w:rPr>
              <w:t> </w:t>
            </w:r>
          </w:p>
        </w:tc>
        <w:tc>
          <w:tcPr>
            <w:tcW w:w="709" w:type="dxa"/>
          </w:tcPr>
          <w:p w14:paraId="0AF34C71" w14:textId="77777777" w:rsidR="00BE336C" w:rsidRPr="00BE336C" w:rsidRDefault="00BE336C" w:rsidP="00BE336C">
            <w:pPr>
              <w:widowControl/>
              <w:jc w:val="center"/>
              <w:rPr>
                <w:sz w:val="19"/>
                <w:szCs w:val="19"/>
              </w:rPr>
            </w:pPr>
          </w:p>
        </w:tc>
      </w:tr>
      <w:tr w:rsidR="00BE336C" w:rsidRPr="00BE336C" w14:paraId="52EA4EB3" w14:textId="77777777" w:rsidTr="004A1BC6">
        <w:trPr>
          <w:trHeight w:hRule="exact" w:val="319"/>
        </w:trPr>
        <w:tc>
          <w:tcPr>
            <w:tcW w:w="10387" w:type="dxa"/>
            <w:gridSpan w:val="10"/>
            <w:shd w:val="clear" w:color="auto" w:fill="auto"/>
            <w:noWrap/>
            <w:vAlign w:val="center"/>
          </w:tcPr>
          <w:p w14:paraId="4766EEF7" w14:textId="77777777" w:rsidR="00BE336C" w:rsidRPr="00BE336C" w:rsidRDefault="00BE336C" w:rsidP="00BE336C">
            <w:pPr>
              <w:widowControl/>
              <w:jc w:val="center"/>
              <w:rPr>
                <w:sz w:val="19"/>
                <w:szCs w:val="19"/>
              </w:rPr>
            </w:pPr>
            <w:r w:rsidRPr="00BE336C">
              <w:rPr>
                <w:sz w:val="18"/>
                <w:szCs w:val="18"/>
              </w:rPr>
              <w:t>Производство тепловой энергии</w:t>
            </w:r>
          </w:p>
        </w:tc>
      </w:tr>
      <w:tr w:rsidR="00BE336C" w:rsidRPr="00BE336C" w14:paraId="5B21BE59" w14:textId="77777777" w:rsidTr="004A1BC6">
        <w:trPr>
          <w:trHeight w:val="340"/>
        </w:trPr>
        <w:tc>
          <w:tcPr>
            <w:tcW w:w="323" w:type="dxa"/>
            <w:vMerge w:val="restart"/>
            <w:shd w:val="clear" w:color="auto" w:fill="auto"/>
            <w:noWrap/>
            <w:vAlign w:val="center"/>
            <w:hideMark/>
          </w:tcPr>
          <w:p w14:paraId="01DA021F" w14:textId="77777777" w:rsidR="00BE336C" w:rsidRPr="00BE336C" w:rsidRDefault="00BE336C" w:rsidP="00BE336C">
            <w:pPr>
              <w:widowControl/>
              <w:jc w:val="center"/>
              <w:rPr>
                <w:sz w:val="22"/>
                <w:szCs w:val="22"/>
              </w:rPr>
            </w:pPr>
            <w:r w:rsidRPr="00BE336C">
              <w:rPr>
                <w:sz w:val="22"/>
                <w:szCs w:val="22"/>
              </w:rPr>
              <w:t>1.</w:t>
            </w:r>
          </w:p>
        </w:tc>
        <w:tc>
          <w:tcPr>
            <w:tcW w:w="1843" w:type="dxa"/>
            <w:vMerge w:val="restart"/>
            <w:shd w:val="clear" w:color="auto" w:fill="auto"/>
            <w:vAlign w:val="center"/>
            <w:hideMark/>
          </w:tcPr>
          <w:p w14:paraId="2390119E" w14:textId="77777777" w:rsidR="00BE336C" w:rsidRPr="00BE336C" w:rsidRDefault="00BE336C" w:rsidP="00BE336C">
            <w:pPr>
              <w:widowControl/>
              <w:rPr>
                <w:sz w:val="22"/>
                <w:szCs w:val="22"/>
              </w:rPr>
            </w:pPr>
            <w:r w:rsidRPr="00BE336C">
              <w:rPr>
                <w:sz w:val="22"/>
                <w:szCs w:val="22"/>
              </w:rPr>
              <w:t>ООО «</w:t>
            </w:r>
            <w:proofErr w:type="spellStart"/>
            <w:r w:rsidRPr="00BE336C">
              <w:rPr>
                <w:sz w:val="22"/>
                <w:szCs w:val="22"/>
              </w:rPr>
              <w:t>Теплосбыт</w:t>
            </w:r>
            <w:proofErr w:type="spellEnd"/>
            <w:r w:rsidRPr="00BE336C">
              <w:rPr>
                <w:sz w:val="22"/>
                <w:szCs w:val="22"/>
              </w:rPr>
              <w:t>» (Шуйский район), котельная</w:t>
            </w:r>
          </w:p>
          <w:p w14:paraId="69009046" w14:textId="77777777" w:rsidR="00BE336C" w:rsidRPr="00BE336C" w:rsidRDefault="00BE336C" w:rsidP="00BE336C">
            <w:pPr>
              <w:widowControl/>
              <w:autoSpaceDE w:val="0"/>
              <w:autoSpaceDN w:val="0"/>
              <w:adjustRightInd w:val="0"/>
              <w:rPr>
                <w:sz w:val="22"/>
                <w:szCs w:val="22"/>
              </w:rPr>
            </w:pPr>
            <w:r w:rsidRPr="00BE336C">
              <w:rPr>
                <w:sz w:val="22"/>
                <w:szCs w:val="22"/>
              </w:rPr>
              <w:t xml:space="preserve">в д. </w:t>
            </w:r>
            <w:proofErr w:type="spellStart"/>
            <w:r w:rsidRPr="00BE336C">
              <w:rPr>
                <w:sz w:val="22"/>
                <w:szCs w:val="22"/>
              </w:rPr>
              <w:t>Остапово</w:t>
            </w:r>
            <w:proofErr w:type="spellEnd"/>
            <w:r w:rsidRPr="00BE336C">
              <w:rPr>
                <w:sz w:val="22"/>
                <w:szCs w:val="22"/>
              </w:rPr>
              <w:t xml:space="preserve"> район)</w:t>
            </w:r>
          </w:p>
        </w:tc>
        <w:tc>
          <w:tcPr>
            <w:tcW w:w="567" w:type="dxa"/>
            <w:shd w:val="clear" w:color="auto" w:fill="auto"/>
            <w:noWrap/>
            <w:vAlign w:val="center"/>
            <w:hideMark/>
          </w:tcPr>
          <w:p w14:paraId="55ABAEE9" w14:textId="77777777" w:rsidR="00BE336C" w:rsidRPr="00BE336C" w:rsidRDefault="00BE336C" w:rsidP="00BE336C">
            <w:pPr>
              <w:jc w:val="center"/>
              <w:rPr>
                <w:sz w:val="22"/>
                <w:szCs w:val="22"/>
              </w:rPr>
            </w:pPr>
            <w:r w:rsidRPr="00BE336C">
              <w:rPr>
                <w:sz w:val="22"/>
                <w:szCs w:val="22"/>
              </w:rPr>
              <w:t>2024</w:t>
            </w:r>
          </w:p>
        </w:tc>
        <w:tc>
          <w:tcPr>
            <w:tcW w:w="1134" w:type="dxa"/>
            <w:shd w:val="clear" w:color="auto" w:fill="auto"/>
            <w:noWrap/>
            <w:vAlign w:val="center"/>
            <w:hideMark/>
          </w:tcPr>
          <w:p w14:paraId="3662068C" w14:textId="77777777" w:rsidR="00BE336C" w:rsidRPr="00BE336C" w:rsidRDefault="00BE336C" w:rsidP="00BE336C">
            <w:pPr>
              <w:widowControl/>
              <w:jc w:val="center"/>
              <w:rPr>
                <w:sz w:val="22"/>
                <w:szCs w:val="22"/>
              </w:rPr>
            </w:pPr>
            <w:r w:rsidRPr="00BE336C">
              <w:rPr>
                <w:sz w:val="22"/>
                <w:szCs w:val="22"/>
              </w:rPr>
              <w:t>1 580,405</w:t>
            </w:r>
          </w:p>
        </w:tc>
        <w:tc>
          <w:tcPr>
            <w:tcW w:w="1134" w:type="dxa"/>
            <w:shd w:val="clear" w:color="auto" w:fill="auto"/>
            <w:noWrap/>
            <w:vAlign w:val="center"/>
            <w:hideMark/>
          </w:tcPr>
          <w:p w14:paraId="69A203E5" w14:textId="77777777" w:rsidR="00BE336C" w:rsidRPr="00BE336C" w:rsidRDefault="00BE336C" w:rsidP="00BE336C">
            <w:pPr>
              <w:widowControl/>
              <w:jc w:val="center"/>
              <w:rPr>
                <w:sz w:val="22"/>
                <w:szCs w:val="22"/>
              </w:rPr>
            </w:pPr>
            <w:r w:rsidRPr="00BE336C">
              <w:rPr>
                <w:sz w:val="22"/>
                <w:szCs w:val="22"/>
              </w:rPr>
              <w:t>1,0</w:t>
            </w:r>
          </w:p>
        </w:tc>
        <w:tc>
          <w:tcPr>
            <w:tcW w:w="993" w:type="dxa"/>
            <w:shd w:val="clear" w:color="auto" w:fill="auto"/>
            <w:noWrap/>
            <w:vAlign w:val="center"/>
            <w:hideMark/>
          </w:tcPr>
          <w:p w14:paraId="077C5CA2" w14:textId="77777777" w:rsidR="00BE336C" w:rsidRPr="00BE336C" w:rsidRDefault="00BE336C" w:rsidP="00BE336C">
            <w:pPr>
              <w:widowControl/>
              <w:jc w:val="center"/>
              <w:rPr>
                <w:sz w:val="22"/>
                <w:szCs w:val="22"/>
              </w:rPr>
            </w:pPr>
            <w:r w:rsidRPr="00BE336C">
              <w:rPr>
                <w:sz w:val="22"/>
                <w:szCs w:val="22"/>
              </w:rPr>
              <w:t>Х</w:t>
            </w:r>
          </w:p>
        </w:tc>
        <w:tc>
          <w:tcPr>
            <w:tcW w:w="850" w:type="dxa"/>
            <w:shd w:val="clear" w:color="auto" w:fill="auto"/>
            <w:noWrap/>
            <w:vAlign w:val="center"/>
            <w:hideMark/>
          </w:tcPr>
          <w:p w14:paraId="48FA70AB" w14:textId="77777777" w:rsidR="00BE336C" w:rsidRPr="00BE336C" w:rsidRDefault="00BE336C" w:rsidP="00BE336C">
            <w:pPr>
              <w:widowControl/>
              <w:jc w:val="center"/>
              <w:rPr>
                <w:sz w:val="22"/>
                <w:szCs w:val="22"/>
              </w:rPr>
            </w:pPr>
            <w:r w:rsidRPr="00BE336C">
              <w:rPr>
                <w:sz w:val="22"/>
                <w:szCs w:val="22"/>
              </w:rPr>
              <w:t>X</w:t>
            </w:r>
          </w:p>
        </w:tc>
        <w:tc>
          <w:tcPr>
            <w:tcW w:w="1559" w:type="dxa"/>
            <w:shd w:val="clear" w:color="auto" w:fill="auto"/>
            <w:noWrap/>
            <w:vAlign w:val="center"/>
            <w:hideMark/>
          </w:tcPr>
          <w:p w14:paraId="4AC12457" w14:textId="77777777" w:rsidR="00BE336C" w:rsidRPr="00BE336C" w:rsidRDefault="00BE336C" w:rsidP="00BE336C">
            <w:pPr>
              <w:widowControl/>
              <w:jc w:val="center"/>
              <w:rPr>
                <w:sz w:val="22"/>
                <w:szCs w:val="22"/>
              </w:rPr>
            </w:pPr>
            <w:r w:rsidRPr="00BE336C">
              <w:rPr>
                <w:sz w:val="22"/>
                <w:szCs w:val="22"/>
              </w:rPr>
              <w:t>Х</w:t>
            </w:r>
          </w:p>
        </w:tc>
        <w:tc>
          <w:tcPr>
            <w:tcW w:w="1275" w:type="dxa"/>
            <w:shd w:val="clear" w:color="auto" w:fill="auto"/>
            <w:noWrap/>
            <w:vAlign w:val="center"/>
            <w:hideMark/>
          </w:tcPr>
          <w:p w14:paraId="6E9BFDBC" w14:textId="77777777" w:rsidR="00BE336C" w:rsidRPr="00BE336C" w:rsidRDefault="00BE336C" w:rsidP="00BE336C">
            <w:pPr>
              <w:widowControl/>
              <w:jc w:val="center"/>
              <w:rPr>
                <w:sz w:val="22"/>
                <w:szCs w:val="22"/>
              </w:rPr>
            </w:pPr>
            <w:r w:rsidRPr="00BE336C">
              <w:rPr>
                <w:sz w:val="22"/>
                <w:szCs w:val="22"/>
              </w:rPr>
              <w:t>X</w:t>
            </w:r>
          </w:p>
        </w:tc>
        <w:tc>
          <w:tcPr>
            <w:tcW w:w="709" w:type="dxa"/>
            <w:vAlign w:val="center"/>
          </w:tcPr>
          <w:p w14:paraId="71621738" w14:textId="77777777" w:rsidR="00BE336C" w:rsidRPr="00BE336C" w:rsidRDefault="00BE336C" w:rsidP="00BE336C">
            <w:pPr>
              <w:widowControl/>
              <w:jc w:val="center"/>
              <w:rPr>
                <w:sz w:val="22"/>
                <w:szCs w:val="22"/>
              </w:rPr>
            </w:pPr>
            <w:r w:rsidRPr="00BE336C">
              <w:rPr>
                <w:sz w:val="22"/>
                <w:szCs w:val="22"/>
              </w:rPr>
              <w:t>X</w:t>
            </w:r>
          </w:p>
        </w:tc>
      </w:tr>
      <w:tr w:rsidR="00BE336C" w:rsidRPr="00BE336C" w14:paraId="614C6A83" w14:textId="77777777" w:rsidTr="004A1BC6">
        <w:trPr>
          <w:trHeight w:val="340"/>
        </w:trPr>
        <w:tc>
          <w:tcPr>
            <w:tcW w:w="323" w:type="dxa"/>
            <w:vMerge/>
            <w:vAlign w:val="center"/>
            <w:hideMark/>
          </w:tcPr>
          <w:p w14:paraId="389031AD" w14:textId="77777777" w:rsidR="00BE336C" w:rsidRPr="00BE336C" w:rsidRDefault="00BE336C" w:rsidP="00BE336C">
            <w:pPr>
              <w:widowControl/>
              <w:jc w:val="center"/>
              <w:rPr>
                <w:sz w:val="22"/>
                <w:szCs w:val="22"/>
              </w:rPr>
            </w:pPr>
          </w:p>
        </w:tc>
        <w:tc>
          <w:tcPr>
            <w:tcW w:w="1843" w:type="dxa"/>
            <w:vMerge/>
            <w:vAlign w:val="center"/>
            <w:hideMark/>
          </w:tcPr>
          <w:p w14:paraId="0ECE8F6B" w14:textId="77777777" w:rsidR="00BE336C" w:rsidRPr="00BE336C" w:rsidRDefault="00BE336C" w:rsidP="00BE336C">
            <w:pPr>
              <w:widowControl/>
              <w:rPr>
                <w:sz w:val="22"/>
                <w:szCs w:val="22"/>
              </w:rPr>
            </w:pPr>
          </w:p>
        </w:tc>
        <w:tc>
          <w:tcPr>
            <w:tcW w:w="567" w:type="dxa"/>
            <w:shd w:val="clear" w:color="auto" w:fill="auto"/>
            <w:noWrap/>
            <w:vAlign w:val="center"/>
            <w:hideMark/>
          </w:tcPr>
          <w:p w14:paraId="2560BFFC" w14:textId="77777777" w:rsidR="00BE336C" w:rsidRPr="00BE336C" w:rsidRDefault="00BE336C" w:rsidP="00BE336C">
            <w:pPr>
              <w:jc w:val="center"/>
              <w:rPr>
                <w:sz w:val="22"/>
                <w:szCs w:val="22"/>
              </w:rPr>
            </w:pPr>
            <w:r w:rsidRPr="00BE336C">
              <w:rPr>
                <w:sz w:val="22"/>
                <w:szCs w:val="22"/>
              </w:rPr>
              <w:t>2025</w:t>
            </w:r>
          </w:p>
        </w:tc>
        <w:tc>
          <w:tcPr>
            <w:tcW w:w="1134" w:type="dxa"/>
            <w:shd w:val="clear" w:color="auto" w:fill="auto"/>
            <w:noWrap/>
            <w:vAlign w:val="center"/>
            <w:hideMark/>
          </w:tcPr>
          <w:p w14:paraId="0BB1DE4C" w14:textId="77777777" w:rsidR="00BE336C" w:rsidRPr="00BE336C" w:rsidRDefault="00BE336C" w:rsidP="00BE336C">
            <w:pPr>
              <w:widowControl/>
              <w:jc w:val="center"/>
              <w:rPr>
                <w:sz w:val="22"/>
                <w:szCs w:val="22"/>
              </w:rPr>
            </w:pPr>
            <w:r w:rsidRPr="00BE336C">
              <w:rPr>
                <w:sz w:val="22"/>
                <w:szCs w:val="22"/>
              </w:rPr>
              <w:t>X</w:t>
            </w:r>
          </w:p>
        </w:tc>
        <w:tc>
          <w:tcPr>
            <w:tcW w:w="1134" w:type="dxa"/>
            <w:shd w:val="clear" w:color="auto" w:fill="auto"/>
            <w:noWrap/>
            <w:vAlign w:val="center"/>
            <w:hideMark/>
          </w:tcPr>
          <w:p w14:paraId="41A9C27B" w14:textId="77777777" w:rsidR="00BE336C" w:rsidRPr="00BE336C" w:rsidRDefault="00BE336C" w:rsidP="00BE336C">
            <w:pPr>
              <w:widowControl/>
              <w:jc w:val="center"/>
              <w:rPr>
                <w:sz w:val="22"/>
                <w:szCs w:val="22"/>
              </w:rPr>
            </w:pPr>
            <w:r w:rsidRPr="00BE336C">
              <w:rPr>
                <w:sz w:val="22"/>
                <w:szCs w:val="22"/>
              </w:rPr>
              <w:t>1,0</w:t>
            </w:r>
          </w:p>
        </w:tc>
        <w:tc>
          <w:tcPr>
            <w:tcW w:w="993" w:type="dxa"/>
            <w:shd w:val="clear" w:color="auto" w:fill="auto"/>
            <w:noWrap/>
            <w:vAlign w:val="center"/>
            <w:hideMark/>
          </w:tcPr>
          <w:p w14:paraId="2896BD5B" w14:textId="77777777" w:rsidR="00BE336C" w:rsidRPr="00BE336C" w:rsidRDefault="00BE336C" w:rsidP="00BE336C">
            <w:pPr>
              <w:widowControl/>
              <w:jc w:val="center"/>
              <w:rPr>
                <w:sz w:val="22"/>
                <w:szCs w:val="22"/>
              </w:rPr>
            </w:pPr>
            <w:r w:rsidRPr="00BE336C">
              <w:rPr>
                <w:sz w:val="22"/>
                <w:szCs w:val="22"/>
              </w:rPr>
              <w:t xml:space="preserve">X </w:t>
            </w:r>
          </w:p>
        </w:tc>
        <w:tc>
          <w:tcPr>
            <w:tcW w:w="850" w:type="dxa"/>
            <w:shd w:val="clear" w:color="auto" w:fill="auto"/>
            <w:noWrap/>
            <w:vAlign w:val="center"/>
            <w:hideMark/>
          </w:tcPr>
          <w:p w14:paraId="39EB0947" w14:textId="77777777" w:rsidR="00BE336C" w:rsidRPr="00BE336C" w:rsidRDefault="00BE336C" w:rsidP="00BE336C">
            <w:pPr>
              <w:widowControl/>
              <w:jc w:val="center"/>
              <w:rPr>
                <w:sz w:val="22"/>
                <w:szCs w:val="22"/>
              </w:rPr>
            </w:pPr>
            <w:r w:rsidRPr="00BE336C">
              <w:rPr>
                <w:sz w:val="22"/>
                <w:szCs w:val="22"/>
              </w:rPr>
              <w:t>X</w:t>
            </w:r>
          </w:p>
        </w:tc>
        <w:tc>
          <w:tcPr>
            <w:tcW w:w="1559" w:type="dxa"/>
            <w:shd w:val="clear" w:color="auto" w:fill="auto"/>
            <w:noWrap/>
            <w:vAlign w:val="center"/>
            <w:hideMark/>
          </w:tcPr>
          <w:p w14:paraId="08CFABA2" w14:textId="77777777" w:rsidR="00BE336C" w:rsidRPr="00BE336C" w:rsidRDefault="00BE336C" w:rsidP="00BE336C">
            <w:pPr>
              <w:widowControl/>
              <w:jc w:val="center"/>
              <w:rPr>
                <w:sz w:val="22"/>
                <w:szCs w:val="22"/>
              </w:rPr>
            </w:pPr>
            <w:r w:rsidRPr="00BE336C">
              <w:rPr>
                <w:sz w:val="22"/>
                <w:szCs w:val="22"/>
              </w:rPr>
              <w:t>X</w:t>
            </w:r>
          </w:p>
        </w:tc>
        <w:tc>
          <w:tcPr>
            <w:tcW w:w="1275" w:type="dxa"/>
            <w:shd w:val="clear" w:color="auto" w:fill="auto"/>
            <w:noWrap/>
            <w:vAlign w:val="center"/>
            <w:hideMark/>
          </w:tcPr>
          <w:p w14:paraId="21F81A3B" w14:textId="77777777" w:rsidR="00BE336C" w:rsidRPr="00BE336C" w:rsidRDefault="00BE336C" w:rsidP="00BE336C">
            <w:pPr>
              <w:widowControl/>
              <w:jc w:val="center"/>
              <w:rPr>
                <w:sz w:val="22"/>
                <w:szCs w:val="22"/>
              </w:rPr>
            </w:pPr>
            <w:r w:rsidRPr="00BE336C">
              <w:rPr>
                <w:sz w:val="22"/>
                <w:szCs w:val="22"/>
              </w:rPr>
              <w:t>X</w:t>
            </w:r>
          </w:p>
        </w:tc>
        <w:tc>
          <w:tcPr>
            <w:tcW w:w="709" w:type="dxa"/>
            <w:vAlign w:val="center"/>
          </w:tcPr>
          <w:p w14:paraId="4612FBA3" w14:textId="77777777" w:rsidR="00BE336C" w:rsidRPr="00BE336C" w:rsidRDefault="00BE336C" w:rsidP="00BE336C">
            <w:pPr>
              <w:widowControl/>
              <w:jc w:val="center"/>
              <w:rPr>
                <w:sz w:val="22"/>
                <w:szCs w:val="22"/>
              </w:rPr>
            </w:pPr>
            <w:r w:rsidRPr="00BE336C">
              <w:rPr>
                <w:sz w:val="22"/>
                <w:szCs w:val="22"/>
              </w:rPr>
              <w:t>X</w:t>
            </w:r>
          </w:p>
        </w:tc>
      </w:tr>
      <w:tr w:rsidR="00BE336C" w:rsidRPr="00BE336C" w14:paraId="731E0F77" w14:textId="77777777" w:rsidTr="004A1BC6">
        <w:trPr>
          <w:trHeight w:val="340"/>
        </w:trPr>
        <w:tc>
          <w:tcPr>
            <w:tcW w:w="323" w:type="dxa"/>
            <w:vMerge/>
            <w:vAlign w:val="center"/>
            <w:hideMark/>
          </w:tcPr>
          <w:p w14:paraId="4B9F1CAC" w14:textId="77777777" w:rsidR="00BE336C" w:rsidRPr="00BE336C" w:rsidRDefault="00BE336C" w:rsidP="00BE336C">
            <w:pPr>
              <w:widowControl/>
              <w:jc w:val="center"/>
              <w:rPr>
                <w:sz w:val="22"/>
                <w:szCs w:val="22"/>
              </w:rPr>
            </w:pPr>
          </w:p>
        </w:tc>
        <w:tc>
          <w:tcPr>
            <w:tcW w:w="1843" w:type="dxa"/>
            <w:vMerge/>
            <w:vAlign w:val="center"/>
            <w:hideMark/>
          </w:tcPr>
          <w:p w14:paraId="321BE0B4" w14:textId="77777777" w:rsidR="00BE336C" w:rsidRPr="00BE336C" w:rsidRDefault="00BE336C" w:rsidP="00BE336C">
            <w:pPr>
              <w:widowControl/>
              <w:rPr>
                <w:sz w:val="22"/>
                <w:szCs w:val="22"/>
              </w:rPr>
            </w:pPr>
          </w:p>
        </w:tc>
        <w:tc>
          <w:tcPr>
            <w:tcW w:w="567" w:type="dxa"/>
            <w:shd w:val="clear" w:color="auto" w:fill="auto"/>
            <w:noWrap/>
            <w:vAlign w:val="center"/>
            <w:hideMark/>
          </w:tcPr>
          <w:p w14:paraId="72883AA5" w14:textId="77777777" w:rsidR="00BE336C" w:rsidRPr="00BE336C" w:rsidRDefault="00BE336C" w:rsidP="00BE336C">
            <w:pPr>
              <w:jc w:val="center"/>
              <w:rPr>
                <w:sz w:val="22"/>
                <w:szCs w:val="22"/>
              </w:rPr>
            </w:pPr>
            <w:r w:rsidRPr="00BE336C">
              <w:rPr>
                <w:sz w:val="22"/>
                <w:szCs w:val="22"/>
              </w:rPr>
              <w:t>2026</w:t>
            </w:r>
          </w:p>
        </w:tc>
        <w:tc>
          <w:tcPr>
            <w:tcW w:w="1134" w:type="dxa"/>
            <w:shd w:val="clear" w:color="auto" w:fill="auto"/>
            <w:noWrap/>
            <w:vAlign w:val="center"/>
            <w:hideMark/>
          </w:tcPr>
          <w:p w14:paraId="6F3EC34D" w14:textId="77777777" w:rsidR="00BE336C" w:rsidRPr="00BE336C" w:rsidRDefault="00BE336C" w:rsidP="00BE336C">
            <w:pPr>
              <w:widowControl/>
              <w:jc w:val="center"/>
              <w:rPr>
                <w:sz w:val="22"/>
                <w:szCs w:val="22"/>
              </w:rPr>
            </w:pPr>
            <w:r w:rsidRPr="00BE336C">
              <w:rPr>
                <w:sz w:val="22"/>
                <w:szCs w:val="22"/>
              </w:rPr>
              <w:t>X</w:t>
            </w:r>
          </w:p>
        </w:tc>
        <w:tc>
          <w:tcPr>
            <w:tcW w:w="1134" w:type="dxa"/>
            <w:shd w:val="clear" w:color="auto" w:fill="auto"/>
            <w:noWrap/>
            <w:vAlign w:val="center"/>
            <w:hideMark/>
          </w:tcPr>
          <w:p w14:paraId="55D74873" w14:textId="77777777" w:rsidR="00BE336C" w:rsidRPr="00BE336C" w:rsidRDefault="00BE336C" w:rsidP="00BE336C">
            <w:pPr>
              <w:widowControl/>
              <w:jc w:val="center"/>
              <w:rPr>
                <w:sz w:val="22"/>
                <w:szCs w:val="22"/>
              </w:rPr>
            </w:pPr>
            <w:r w:rsidRPr="00BE336C">
              <w:rPr>
                <w:sz w:val="22"/>
                <w:szCs w:val="22"/>
              </w:rPr>
              <w:t>1,0</w:t>
            </w:r>
          </w:p>
        </w:tc>
        <w:tc>
          <w:tcPr>
            <w:tcW w:w="993" w:type="dxa"/>
            <w:shd w:val="clear" w:color="auto" w:fill="auto"/>
            <w:noWrap/>
            <w:vAlign w:val="center"/>
            <w:hideMark/>
          </w:tcPr>
          <w:p w14:paraId="3F0337C6" w14:textId="77777777" w:rsidR="00BE336C" w:rsidRPr="00BE336C" w:rsidRDefault="00BE336C" w:rsidP="00BE336C">
            <w:pPr>
              <w:widowControl/>
              <w:jc w:val="center"/>
              <w:rPr>
                <w:sz w:val="22"/>
                <w:szCs w:val="22"/>
              </w:rPr>
            </w:pPr>
            <w:r w:rsidRPr="00BE336C">
              <w:rPr>
                <w:sz w:val="22"/>
                <w:szCs w:val="22"/>
              </w:rPr>
              <w:t xml:space="preserve">X </w:t>
            </w:r>
          </w:p>
        </w:tc>
        <w:tc>
          <w:tcPr>
            <w:tcW w:w="850" w:type="dxa"/>
            <w:shd w:val="clear" w:color="auto" w:fill="auto"/>
            <w:noWrap/>
            <w:vAlign w:val="center"/>
            <w:hideMark/>
          </w:tcPr>
          <w:p w14:paraId="797F7228" w14:textId="77777777" w:rsidR="00BE336C" w:rsidRPr="00BE336C" w:rsidRDefault="00BE336C" w:rsidP="00BE336C">
            <w:pPr>
              <w:widowControl/>
              <w:jc w:val="center"/>
              <w:rPr>
                <w:sz w:val="22"/>
                <w:szCs w:val="22"/>
              </w:rPr>
            </w:pPr>
            <w:r w:rsidRPr="00BE336C">
              <w:rPr>
                <w:sz w:val="22"/>
                <w:szCs w:val="22"/>
              </w:rPr>
              <w:t>X</w:t>
            </w:r>
          </w:p>
        </w:tc>
        <w:tc>
          <w:tcPr>
            <w:tcW w:w="1559" w:type="dxa"/>
            <w:shd w:val="clear" w:color="auto" w:fill="auto"/>
            <w:noWrap/>
            <w:vAlign w:val="center"/>
            <w:hideMark/>
          </w:tcPr>
          <w:p w14:paraId="294B5075" w14:textId="77777777" w:rsidR="00BE336C" w:rsidRPr="00BE336C" w:rsidRDefault="00BE336C" w:rsidP="00BE336C">
            <w:pPr>
              <w:widowControl/>
              <w:jc w:val="center"/>
              <w:rPr>
                <w:sz w:val="22"/>
                <w:szCs w:val="22"/>
              </w:rPr>
            </w:pPr>
            <w:r w:rsidRPr="00BE336C">
              <w:rPr>
                <w:sz w:val="22"/>
                <w:szCs w:val="22"/>
              </w:rPr>
              <w:t>X</w:t>
            </w:r>
          </w:p>
        </w:tc>
        <w:tc>
          <w:tcPr>
            <w:tcW w:w="1275" w:type="dxa"/>
            <w:shd w:val="clear" w:color="auto" w:fill="auto"/>
            <w:noWrap/>
            <w:vAlign w:val="center"/>
            <w:hideMark/>
          </w:tcPr>
          <w:p w14:paraId="495A6FF2" w14:textId="77777777" w:rsidR="00BE336C" w:rsidRPr="00BE336C" w:rsidRDefault="00BE336C" w:rsidP="00BE336C">
            <w:pPr>
              <w:widowControl/>
              <w:jc w:val="center"/>
              <w:rPr>
                <w:sz w:val="22"/>
                <w:szCs w:val="22"/>
              </w:rPr>
            </w:pPr>
            <w:r w:rsidRPr="00BE336C">
              <w:rPr>
                <w:sz w:val="22"/>
                <w:szCs w:val="22"/>
              </w:rPr>
              <w:t>X</w:t>
            </w:r>
          </w:p>
        </w:tc>
        <w:tc>
          <w:tcPr>
            <w:tcW w:w="709" w:type="dxa"/>
            <w:vAlign w:val="center"/>
          </w:tcPr>
          <w:p w14:paraId="2D856FC8" w14:textId="77777777" w:rsidR="00BE336C" w:rsidRPr="00BE336C" w:rsidRDefault="00BE336C" w:rsidP="00BE336C">
            <w:pPr>
              <w:widowControl/>
              <w:jc w:val="center"/>
              <w:rPr>
                <w:sz w:val="22"/>
                <w:szCs w:val="22"/>
              </w:rPr>
            </w:pPr>
            <w:r w:rsidRPr="00BE336C">
              <w:rPr>
                <w:sz w:val="22"/>
                <w:szCs w:val="22"/>
              </w:rPr>
              <w:t>X</w:t>
            </w:r>
          </w:p>
        </w:tc>
      </w:tr>
      <w:tr w:rsidR="00BE336C" w:rsidRPr="00BE336C" w14:paraId="71664251" w14:textId="77777777" w:rsidTr="004A1BC6">
        <w:trPr>
          <w:trHeight w:val="340"/>
        </w:trPr>
        <w:tc>
          <w:tcPr>
            <w:tcW w:w="323" w:type="dxa"/>
            <w:vMerge/>
            <w:vAlign w:val="center"/>
            <w:hideMark/>
          </w:tcPr>
          <w:p w14:paraId="634430D4" w14:textId="77777777" w:rsidR="00BE336C" w:rsidRPr="00BE336C" w:rsidRDefault="00BE336C" w:rsidP="00BE336C">
            <w:pPr>
              <w:widowControl/>
              <w:jc w:val="center"/>
              <w:rPr>
                <w:sz w:val="22"/>
                <w:szCs w:val="22"/>
              </w:rPr>
            </w:pPr>
          </w:p>
        </w:tc>
        <w:tc>
          <w:tcPr>
            <w:tcW w:w="1843" w:type="dxa"/>
            <w:vMerge/>
            <w:vAlign w:val="center"/>
            <w:hideMark/>
          </w:tcPr>
          <w:p w14:paraId="4A1224BC" w14:textId="77777777" w:rsidR="00BE336C" w:rsidRPr="00BE336C" w:rsidRDefault="00BE336C" w:rsidP="00BE336C">
            <w:pPr>
              <w:widowControl/>
              <w:rPr>
                <w:sz w:val="22"/>
                <w:szCs w:val="22"/>
              </w:rPr>
            </w:pPr>
          </w:p>
        </w:tc>
        <w:tc>
          <w:tcPr>
            <w:tcW w:w="567" w:type="dxa"/>
            <w:shd w:val="clear" w:color="auto" w:fill="auto"/>
            <w:noWrap/>
            <w:vAlign w:val="center"/>
            <w:hideMark/>
          </w:tcPr>
          <w:p w14:paraId="35181378" w14:textId="77777777" w:rsidR="00BE336C" w:rsidRPr="00BE336C" w:rsidRDefault="00BE336C" w:rsidP="00BE336C">
            <w:pPr>
              <w:jc w:val="center"/>
              <w:rPr>
                <w:sz w:val="22"/>
                <w:szCs w:val="22"/>
              </w:rPr>
            </w:pPr>
            <w:r w:rsidRPr="00BE336C">
              <w:rPr>
                <w:sz w:val="22"/>
                <w:szCs w:val="22"/>
              </w:rPr>
              <w:t>2027</w:t>
            </w:r>
          </w:p>
        </w:tc>
        <w:tc>
          <w:tcPr>
            <w:tcW w:w="1134" w:type="dxa"/>
            <w:shd w:val="clear" w:color="auto" w:fill="auto"/>
            <w:noWrap/>
            <w:vAlign w:val="center"/>
            <w:hideMark/>
          </w:tcPr>
          <w:p w14:paraId="77AFADE5" w14:textId="77777777" w:rsidR="00BE336C" w:rsidRPr="00BE336C" w:rsidRDefault="00BE336C" w:rsidP="00BE336C">
            <w:pPr>
              <w:widowControl/>
              <w:jc w:val="center"/>
              <w:rPr>
                <w:sz w:val="22"/>
                <w:szCs w:val="22"/>
              </w:rPr>
            </w:pPr>
            <w:r w:rsidRPr="00BE336C">
              <w:rPr>
                <w:sz w:val="22"/>
                <w:szCs w:val="22"/>
              </w:rPr>
              <w:t>X</w:t>
            </w:r>
          </w:p>
        </w:tc>
        <w:tc>
          <w:tcPr>
            <w:tcW w:w="1134" w:type="dxa"/>
            <w:shd w:val="clear" w:color="auto" w:fill="auto"/>
            <w:noWrap/>
            <w:vAlign w:val="center"/>
            <w:hideMark/>
          </w:tcPr>
          <w:p w14:paraId="29AF1916" w14:textId="77777777" w:rsidR="00BE336C" w:rsidRPr="00BE336C" w:rsidRDefault="00BE336C" w:rsidP="00BE336C">
            <w:pPr>
              <w:widowControl/>
              <w:jc w:val="center"/>
              <w:rPr>
                <w:sz w:val="22"/>
                <w:szCs w:val="22"/>
              </w:rPr>
            </w:pPr>
            <w:r w:rsidRPr="00BE336C">
              <w:rPr>
                <w:sz w:val="22"/>
                <w:szCs w:val="22"/>
              </w:rPr>
              <w:t>1,0</w:t>
            </w:r>
          </w:p>
        </w:tc>
        <w:tc>
          <w:tcPr>
            <w:tcW w:w="993" w:type="dxa"/>
            <w:shd w:val="clear" w:color="auto" w:fill="auto"/>
            <w:noWrap/>
            <w:vAlign w:val="center"/>
            <w:hideMark/>
          </w:tcPr>
          <w:p w14:paraId="3D62343D" w14:textId="77777777" w:rsidR="00BE336C" w:rsidRPr="00BE336C" w:rsidRDefault="00BE336C" w:rsidP="00BE336C">
            <w:pPr>
              <w:widowControl/>
              <w:jc w:val="center"/>
              <w:rPr>
                <w:sz w:val="22"/>
                <w:szCs w:val="22"/>
              </w:rPr>
            </w:pPr>
            <w:r w:rsidRPr="00BE336C">
              <w:rPr>
                <w:sz w:val="22"/>
                <w:szCs w:val="22"/>
              </w:rPr>
              <w:t xml:space="preserve">X </w:t>
            </w:r>
          </w:p>
        </w:tc>
        <w:tc>
          <w:tcPr>
            <w:tcW w:w="850" w:type="dxa"/>
            <w:shd w:val="clear" w:color="auto" w:fill="auto"/>
            <w:noWrap/>
            <w:vAlign w:val="center"/>
            <w:hideMark/>
          </w:tcPr>
          <w:p w14:paraId="7B7ADA6E" w14:textId="77777777" w:rsidR="00BE336C" w:rsidRPr="00BE336C" w:rsidRDefault="00BE336C" w:rsidP="00BE336C">
            <w:pPr>
              <w:widowControl/>
              <w:jc w:val="center"/>
              <w:rPr>
                <w:sz w:val="22"/>
                <w:szCs w:val="22"/>
              </w:rPr>
            </w:pPr>
            <w:r w:rsidRPr="00BE336C">
              <w:rPr>
                <w:sz w:val="22"/>
                <w:szCs w:val="22"/>
              </w:rPr>
              <w:t>X</w:t>
            </w:r>
          </w:p>
        </w:tc>
        <w:tc>
          <w:tcPr>
            <w:tcW w:w="1559" w:type="dxa"/>
            <w:shd w:val="clear" w:color="auto" w:fill="auto"/>
            <w:noWrap/>
            <w:vAlign w:val="center"/>
            <w:hideMark/>
          </w:tcPr>
          <w:p w14:paraId="331A98BC" w14:textId="77777777" w:rsidR="00BE336C" w:rsidRPr="00BE336C" w:rsidRDefault="00BE336C" w:rsidP="00BE336C">
            <w:pPr>
              <w:widowControl/>
              <w:jc w:val="center"/>
              <w:rPr>
                <w:sz w:val="22"/>
                <w:szCs w:val="22"/>
              </w:rPr>
            </w:pPr>
            <w:r w:rsidRPr="00BE336C">
              <w:rPr>
                <w:sz w:val="22"/>
                <w:szCs w:val="22"/>
              </w:rPr>
              <w:t>X</w:t>
            </w:r>
          </w:p>
        </w:tc>
        <w:tc>
          <w:tcPr>
            <w:tcW w:w="1275" w:type="dxa"/>
            <w:shd w:val="clear" w:color="auto" w:fill="auto"/>
            <w:noWrap/>
            <w:vAlign w:val="center"/>
            <w:hideMark/>
          </w:tcPr>
          <w:p w14:paraId="1E6237FF" w14:textId="77777777" w:rsidR="00BE336C" w:rsidRPr="00BE336C" w:rsidRDefault="00BE336C" w:rsidP="00BE336C">
            <w:pPr>
              <w:widowControl/>
              <w:jc w:val="center"/>
              <w:rPr>
                <w:sz w:val="22"/>
                <w:szCs w:val="22"/>
              </w:rPr>
            </w:pPr>
            <w:r w:rsidRPr="00BE336C">
              <w:rPr>
                <w:sz w:val="22"/>
                <w:szCs w:val="22"/>
              </w:rPr>
              <w:t>X</w:t>
            </w:r>
          </w:p>
        </w:tc>
        <w:tc>
          <w:tcPr>
            <w:tcW w:w="709" w:type="dxa"/>
            <w:vAlign w:val="center"/>
          </w:tcPr>
          <w:p w14:paraId="390AE0FE" w14:textId="77777777" w:rsidR="00BE336C" w:rsidRPr="00BE336C" w:rsidRDefault="00BE336C" w:rsidP="00BE336C">
            <w:pPr>
              <w:widowControl/>
              <w:jc w:val="center"/>
              <w:rPr>
                <w:sz w:val="22"/>
                <w:szCs w:val="22"/>
              </w:rPr>
            </w:pPr>
            <w:r w:rsidRPr="00BE336C">
              <w:rPr>
                <w:sz w:val="22"/>
                <w:szCs w:val="22"/>
              </w:rPr>
              <w:t>X</w:t>
            </w:r>
          </w:p>
        </w:tc>
      </w:tr>
      <w:tr w:rsidR="00BE336C" w:rsidRPr="00BE336C" w14:paraId="1D6D0338" w14:textId="77777777" w:rsidTr="004A1BC6">
        <w:trPr>
          <w:trHeight w:val="340"/>
        </w:trPr>
        <w:tc>
          <w:tcPr>
            <w:tcW w:w="323" w:type="dxa"/>
            <w:vMerge/>
            <w:vAlign w:val="center"/>
            <w:hideMark/>
          </w:tcPr>
          <w:p w14:paraId="7B0B19A7" w14:textId="77777777" w:rsidR="00BE336C" w:rsidRPr="00BE336C" w:rsidRDefault="00BE336C" w:rsidP="00BE336C">
            <w:pPr>
              <w:widowControl/>
              <w:jc w:val="center"/>
              <w:rPr>
                <w:sz w:val="22"/>
                <w:szCs w:val="22"/>
              </w:rPr>
            </w:pPr>
          </w:p>
        </w:tc>
        <w:tc>
          <w:tcPr>
            <w:tcW w:w="1843" w:type="dxa"/>
            <w:vMerge/>
            <w:vAlign w:val="center"/>
            <w:hideMark/>
          </w:tcPr>
          <w:p w14:paraId="73E42229" w14:textId="77777777" w:rsidR="00BE336C" w:rsidRPr="00BE336C" w:rsidRDefault="00BE336C" w:rsidP="00BE336C">
            <w:pPr>
              <w:widowControl/>
              <w:rPr>
                <w:sz w:val="22"/>
                <w:szCs w:val="22"/>
              </w:rPr>
            </w:pPr>
          </w:p>
        </w:tc>
        <w:tc>
          <w:tcPr>
            <w:tcW w:w="567" w:type="dxa"/>
            <w:shd w:val="clear" w:color="auto" w:fill="auto"/>
            <w:noWrap/>
            <w:vAlign w:val="center"/>
            <w:hideMark/>
          </w:tcPr>
          <w:p w14:paraId="11FF80E6" w14:textId="77777777" w:rsidR="00BE336C" w:rsidRPr="00BE336C" w:rsidRDefault="00BE336C" w:rsidP="00BE336C">
            <w:pPr>
              <w:jc w:val="center"/>
              <w:rPr>
                <w:sz w:val="22"/>
                <w:szCs w:val="22"/>
              </w:rPr>
            </w:pPr>
            <w:r w:rsidRPr="00BE336C">
              <w:rPr>
                <w:sz w:val="22"/>
                <w:szCs w:val="22"/>
              </w:rPr>
              <w:t>2028</w:t>
            </w:r>
          </w:p>
        </w:tc>
        <w:tc>
          <w:tcPr>
            <w:tcW w:w="1134" w:type="dxa"/>
            <w:shd w:val="clear" w:color="auto" w:fill="auto"/>
            <w:noWrap/>
            <w:vAlign w:val="center"/>
            <w:hideMark/>
          </w:tcPr>
          <w:p w14:paraId="1200B0BA" w14:textId="77777777" w:rsidR="00BE336C" w:rsidRPr="00BE336C" w:rsidRDefault="00BE336C" w:rsidP="00BE336C">
            <w:pPr>
              <w:widowControl/>
              <w:jc w:val="center"/>
              <w:rPr>
                <w:sz w:val="22"/>
                <w:szCs w:val="22"/>
              </w:rPr>
            </w:pPr>
            <w:r w:rsidRPr="00BE336C">
              <w:rPr>
                <w:sz w:val="22"/>
                <w:szCs w:val="22"/>
              </w:rPr>
              <w:t>X</w:t>
            </w:r>
          </w:p>
        </w:tc>
        <w:tc>
          <w:tcPr>
            <w:tcW w:w="1134" w:type="dxa"/>
            <w:shd w:val="clear" w:color="auto" w:fill="auto"/>
            <w:noWrap/>
            <w:vAlign w:val="center"/>
            <w:hideMark/>
          </w:tcPr>
          <w:p w14:paraId="3F8899C0" w14:textId="77777777" w:rsidR="00BE336C" w:rsidRPr="00BE336C" w:rsidRDefault="00BE336C" w:rsidP="00BE336C">
            <w:pPr>
              <w:widowControl/>
              <w:jc w:val="center"/>
              <w:rPr>
                <w:sz w:val="22"/>
                <w:szCs w:val="22"/>
              </w:rPr>
            </w:pPr>
            <w:r w:rsidRPr="00BE336C">
              <w:rPr>
                <w:sz w:val="22"/>
                <w:szCs w:val="22"/>
              </w:rPr>
              <w:t>1,0</w:t>
            </w:r>
          </w:p>
        </w:tc>
        <w:tc>
          <w:tcPr>
            <w:tcW w:w="993" w:type="dxa"/>
            <w:shd w:val="clear" w:color="auto" w:fill="auto"/>
            <w:noWrap/>
            <w:vAlign w:val="center"/>
            <w:hideMark/>
          </w:tcPr>
          <w:p w14:paraId="767F2DD8" w14:textId="77777777" w:rsidR="00BE336C" w:rsidRPr="00BE336C" w:rsidRDefault="00BE336C" w:rsidP="00BE336C">
            <w:pPr>
              <w:widowControl/>
              <w:jc w:val="center"/>
              <w:rPr>
                <w:sz w:val="22"/>
                <w:szCs w:val="22"/>
              </w:rPr>
            </w:pPr>
            <w:r w:rsidRPr="00BE336C">
              <w:rPr>
                <w:sz w:val="22"/>
                <w:szCs w:val="22"/>
              </w:rPr>
              <w:t xml:space="preserve">X </w:t>
            </w:r>
          </w:p>
        </w:tc>
        <w:tc>
          <w:tcPr>
            <w:tcW w:w="850" w:type="dxa"/>
            <w:shd w:val="clear" w:color="auto" w:fill="auto"/>
            <w:noWrap/>
            <w:vAlign w:val="center"/>
            <w:hideMark/>
          </w:tcPr>
          <w:p w14:paraId="080EA22C" w14:textId="77777777" w:rsidR="00BE336C" w:rsidRPr="00BE336C" w:rsidRDefault="00BE336C" w:rsidP="00BE336C">
            <w:pPr>
              <w:widowControl/>
              <w:jc w:val="center"/>
              <w:rPr>
                <w:sz w:val="22"/>
                <w:szCs w:val="22"/>
              </w:rPr>
            </w:pPr>
            <w:r w:rsidRPr="00BE336C">
              <w:rPr>
                <w:sz w:val="22"/>
                <w:szCs w:val="22"/>
              </w:rPr>
              <w:t>X</w:t>
            </w:r>
          </w:p>
        </w:tc>
        <w:tc>
          <w:tcPr>
            <w:tcW w:w="1559" w:type="dxa"/>
            <w:shd w:val="clear" w:color="auto" w:fill="auto"/>
            <w:noWrap/>
            <w:vAlign w:val="center"/>
            <w:hideMark/>
          </w:tcPr>
          <w:p w14:paraId="34701846" w14:textId="77777777" w:rsidR="00BE336C" w:rsidRPr="00BE336C" w:rsidRDefault="00BE336C" w:rsidP="00BE336C">
            <w:pPr>
              <w:widowControl/>
              <w:jc w:val="center"/>
              <w:rPr>
                <w:sz w:val="22"/>
                <w:szCs w:val="22"/>
              </w:rPr>
            </w:pPr>
            <w:r w:rsidRPr="00BE336C">
              <w:rPr>
                <w:sz w:val="22"/>
                <w:szCs w:val="22"/>
              </w:rPr>
              <w:t>X</w:t>
            </w:r>
          </w:p>
        </w:tc>
        <w:tc>
          <w:tcPr>
            <w:tcW w:w="1275" w:type="dxa"/>
            <w:shd w:val="clear" w:color="auto" w:fill="auto"/>
            <w:noWrap/>
            <w:vAlign w:val="center"/>
            <w:hideMark/>
          </w:tcPr>
          <w:p w14:paraId="4B60084D" w14:textId="77777777" w:rsidR="00BE336C" w:rsidRPr="00BE336C" w:rsidRDefault="00BE336C" w:rsidP="00BE336C">
            <w:pPr>
              <w:widowControl/>
              <w:jc w:val="center"/>
              <w:rPr>
                <w:sz w:val="22"/>
                <w:szCs w:val="22"/>
              </w:rPr>
            </w:pPr>
            <w:r w:rsidRPr="00BE336C">
              <w:rPr>
                <w:sz w:val="22"/>
                <w:szCs w:val="22"/>
              </w:rPr>
              <w:t>X</w:t>
            </w:r>
          </w:p>
        </w:tc>
        <w:tc>
          <w:tcPr>
            <w:tcW w:w="709" w:type="dxa"/>
            <w:vAlign w:val="center"/>
          </w:tcPr>
          <w:p w14:paraId="3E2B47C4" w14:textId="77777777" w:rsidR="00BE336C" w:rsidRPr="00BE336C" w:rsidRDefault="00BE336C" w:rsidP="00BE336C">
            <w:pPr>
              <w:widowControl/>
              <w:jc w:val="center"/>
              <w:rPr>
                <w:sz w:val="22"/>
                <w:szCs w:val="22"/>
              </w:rPr>
            </w:pPr>
            <w:r w:rsidRPr="00BE336C">
              <w:rPr>
                <w:sz w:val="22"/>
                <w:szCs w:val="22"/>
              </w:rPr>
              <w:t>X</w:t>
            </w:r>
          </w:p>
        </w:tc>
      </w:tr>
      <w:tr w:rsidR="00BE336C" w:rsidRPr="00BE336C" w14:paraId="1937FAD5" w14:textId="77777777" w:rsidTr="004A1BC6">
        <w:trPr>
          <w:trHeight w:val="340"/>
        </w:trPr>
        <w:tc>
          <w:tcPr>
            <w:tcW w:w="323" w:type="dxa"/>
            <w:vMerge w:val="restart"/>
            <w:vAlign w:val="center"/>
          </w:tcPr>
          <w:p w14:paraId="7A214D16" w14:textId="77777777" w:rsidR="00BE336C" w:rsidRPr="00BE336C" w:rsidRDefault="00BE336C" w:rsidP="00BE336C">
            <w:pPr>
              <w:widowControl/>
              <w:jc w:val="center"/>
              <w:rPr>
                <w:sz w:val="22"/>
                <w:szCs w:val="22"/>
              </w:rPr>
            </w:pPr>
            <w:r w:rsidRPr="00BE336C">
              <w:rPr>
                <w:sz w:val="22"/>
                <w:szCs w:val="22"/>
              </w:rPr>
              <w:t>2.</w:t>
            </w:r>
          </w:p>
        </w:tc>
        <w:tc>
          <w:tcPr>
            <w:tcW w:w="1843" w:type="dxa"/>
            <w:vMerge w:val="restart"/>
            <w:vAlign w:val="center"/>
          </w:tcPr>
          <w:p w14:paraId="6A974BB6" w14:textId="77777777" w:rsidR="00BE336C" w:rsidRPr="00BE336C" w:rsidRDefault="00BE336C" w:rsidP="00BE336C">
            <w:pPr>
              <w:widowControl/>
              <w:jc w:val="both"/>
              <w:rPr>
                <w:sz w:val="22"/>
                <w:szCs w:val="22"/>
              </w:rPr>
            </w:pPr>
            <w:r w:rsidRPr="00BE336C">
              <w:rPr>
                <w:sz w:val="22"/>
                <w:szCs w:val="22"/>
              </w:rPr>
              <w:t>ООО «</w:t>
            </w:r>
            <w:proofErr w:type="spellStart"/>
            <w:r w:rsidRPr="00BE336C">
              <w:rPr>
                <w:sz w:val="22"/>
                <w:szCs w:val="22"/>
              </w:rPr>
              <w:t>Теплосбыт</w:t>
            </w:r>
            <w:proofErr w:type="spellEnd"/>
            <w:r w:rsidRPr="00BE336C">
              <w:rPr>
                <w:sz w:val="22"/>
                <w:szCs w:val="22"/>
              </w:rPr>
              <w:t>» (Шуйский район), котельная</w:t>
            </w:r>
          </w:p>
          <w:p w14:paraId="494075BC" w14:textId="77777777" w:rsidR="00BE336C" w:rsidRPr="00BE336C" w:rsidRDefault="00BE336C" w:rsidP="00BE336C">
            <w:pPr>
              <w:widowControl/>
              <w:rPr>
                <w:sz w:val="22"/>
                <w:szCs w:val="22"/>
              </w:rPr>
            </w:pPr>
            <w:r w:rsidRPr="00BE336C">
              <w:rPr>
                <w:sz w:val="22"/>
                <w:szCs w:val="22"/>
              </w:rPr>
              <w:t xml:space="preserve">в с. </w:t>
            </w:r>
            <w:proofErr w:type="spellStart"/>
            <w:r w:rsidRPr="00BE336C">
              <w:rPr>
                <w:sz w:val="22"/>
                <w:szCs w:val="22"/>
              </w:rPr>
              <w:t>Сергеево</w:t>
            </w:r>
            <w:proofErr w:type="spellEnd"/>
          </w:p>
        </w:tc>
        <w:tc>
          <w:tcPr>
            <w:tcW w:w="567" w:type="dxa"/>
            <w:shd w:val="clear" w:color="auto" w:fill="auto"/>
            <w:noWrap/>
            <w:vAlign w:val="center"/>
          </w:tcPr>
          <w:p w14:paraId="48F1875C" w14:textId="77777777" w:rsidR="00BE336C" w:rsidRPr="00BE336C" w:rsidRDefault="00BE336C" w:rsidP="00BE336C">
            <w:pPr>
              <w:jc w:val="center"/>
              <w:rPr>
                <w:sz w:val="22"/>
                <w:szCs w:val="22"/>
              </w:rPr>
            </w:pPr>
            <w:r w:rsidRPr="00BE336C">
              <w:rPr>
                <w:sz w:val="22"/>
                <w:szCs w:val="22"/>
              </w:rPr>
              <w:t>2024</w:t>
            </w:r>
          </w:p>
        </w:tc>
        <w:tc>
          <w:tcPr>
            <w:tcW w:w="1134" w:type="dxa"/>
            <w:shd w:val="clear" w:color="auto" w:fill="auto"/>
            <w:noWrap/>
            <w:vAlign w:val="center"/>
          </w:tcPr>
          <w:p w14:paraId="74E2BAFF" w14:textId="77777777" w:rsidR="00BE336C" w:rsidRPr="00BE336C" w:rsidRDefault="00BE336C" w:rsidP="00BE336C">
            <w:pPr>
              <w:widowControl/>
              <w:jc w:val="center"/>
              <w:rPr>
                <w:sz w:val="22"/>
                <w:szCs w:val="22"/>
              </w:rPr>
            </w:pPr>
            <w:r w:rsidRPr="00BE336C">
              <w:rPr>
                <w:sz w:val="22"/>
                <w:szCs w:val="22"/>
              </w:rPr>
              <w:t>3 444,458</w:t>
            </w:r>
          </w:p>
        </w:tc>
        <w:tc>
          <w:tcPr>
            <w:tcW w:w="1134" w:type="dxa"/>
            <w:shd w:val="clear" w:color="auto" w:fill="auto"/>
            <w:noWrap/>
            <w:vAlign w:val="center"/>
          </w:tcPr>
          <w:p w14:paraId="392CBC07" w14:textId="77777777" w:rsidR="00BE336C" w:rsidRPr="00BE336C" w:rsidRDefault="00BE336C" w:rsidP="00BE336C">
            <w:pPr>
              <w:widowControl/>
              <w:jc w:val="center"/>
              <w:rPr>
                <w:sz w:val="22"/>
                <w:szCs w:val="22"/>
              </w:rPr>
            </w:pPr>
            <w:r w:rsidRPr="00BE336C">
              <w:rPr>
                <w:sz w:val="22"/>
                <w:szCs w:val="22"/>
              </w:rPr>
              <w:t>1,0</w:t>
            </w:r>
          </w:p>
        </w:tc>
        <w:tc>
          <w:tcPr>
            <w:tcW w:w="993" w:type="dxa"/>
            <w:shd w:val="clear" w:color="auto" w:fill="auto"/>
            <w:noWrap/>
            <w:vAlign w:val="center"/>
          </w:tcPr>
          <w:p w14:paraId="043627E5" w14:textId="77777777" w:rsidR="00BE336C" w:rsidRPr="00BE336C" w:rsidRDefault="00BE336C" w:rsidP="00BE336C">
            <w:pPr>
              <w:widowControl/>
              <w:jc w:val="center"/>
              <w:rPr>
                <w:sz w:val="22"/>
                <w:szCs w:val="22"/>
              </w:rPr>
            </w:pPr>
            <w:r w:rsidRPr="00BE336C">
              <w:rPr>
                <w:sz w:val="22"/>
                <w:szCs w:val="22"/>
              </w:rPr>
              <w:t>Х</w:t>
            </w:r>
          </w:p>
        </w:tc>
        <w:tc>
          <w:tcPr>
            <w:tcW w:w="850" w:type="dxa"/>
            <w:shd w:val="clear" w:color="auto" w:fill="auto"/>
            <w:noWrap/>
            <w:vAlign w:val="center"/>
          </w:tcPr>
          <w:p w14:paraId="2CA53D61" w14:textId="77777777" w:rsidR="00BE336C" w:rsidRPr="00BE336C" w:rsidRDefault="00BE336C" w:rsidP="00BE336C">
            <w:pPr>
              <w:widowControl/>
              <w:jc w:val="center"/>
              <w:rPr>
                <w:sz w:val="22"/>
                <w:szCs w:val="22"/>
              </w:rPr>
            </w:pPr>
            <w:r w:rsidRPr="00BE336C">
              <w:rPr>
                <w:sz w:val="22"/>
                <w:szCs w:val="22"/>
              </w:rPr>
              <w:t>X</w:t>
            </w:r>
          </w:p>
        </w:tc>
        <w:tc>
          <w:tcPr>
            <w:tcW w:w="1559" w:type="dxa"/>
            <w:shd w:val="clear" w:color="auto" w:fill="auto"/>
            <w:noWrap/>
            <w:vAlign w:val="center"/>
          </w:tcPr>
          <w:p w14:paraId="5A308D20" w14:textId="77777777" w:rsidR="00BE336C" w:rsidRPr="00BE336C" w:rsidRDefault="00BE336C" w:rsidP="00BE336C">
            <w:pPr>
              <w:widowControl/>
              <w:jc w:val="center"/>
              <w:rPr>
                <w:sz w:val="22"/>
                <w:szCs w:val="22"/>
              </w:rPr>
            </w:pPr>
            <w:r w:rsidRPr="00BE336C">
              <w:rPr>
                <w:sz w:val="22"/>
                <w:szCs w:val="22"/>
              </w:rPr>
              <w:t>Х</w:t>
            </w:r>
          </w:p>
        </w:tc>
        <w:tc>
          <w:tcPr>
            <w:tcW w:w="1275" w:type="dxa"/>
            <w:shd w:val="clear" w:color="auto" w:fill="auto"/>
            <w:noWrap/>
            <w:vAlign w:val="center"/>
          </w:tcPr>
          <w:p w14:paraId="13A2EB21" w14:textId="77777777" w:rsidR="00BE336C" w:rsidRPr="00BE336C" w:rsidRDefault="00BE336C" w:rsidP="00BE336C">
            <w:pPr>
              <w:widowControl/>
              <w:jc w:val="center"/>
              <w:rPr>
                <w:sz w:val="22"/>
                <w:szCs w:val="22"/>
              </w:rPr>
            </w:pPr>
            <w:r w:rsidRPr="00BE336C">
              <w:rPr>
                <w:sz w:val="22"/>
                <w:szCs w:val="22"/>
              </w:rPr>
              <w:t>X</w:t>
            </w:r>
          </w:p>
        </w:tc>
        <w:tc>
          <w:tcPr>
            <w:tcW w:w="709" w:type="dxa"/>
            <w:vAlign w:val="center"/>
          </w:tcPr>
          <w:p w14:paraId="6C23170B" w14:textId="77777777" w:rsidR="00BE336C" w:rsidRPr="00BE336C" w:rsidRDefault="00BE336C" w:rsidP="00BE336C">
            <w:pPr>
              <w:widowControl/>
              <w:jc w:val="center"/>
              <w:rPr>
                <w:sz w:val="22"/>
                <w:szCs w:val="22"/>
              </w:rPr>
            </w:pPr>
            <w:r w:rsidRPr="00BE336C">
              <w:rPr>
                <w:sz w:val="22"/>
                <w:szCs w:val="22"/>
              </w:rPr>
              <w:t>X</w:t>
            </w:r>
          </w:p>
        </w:tc>
      </w:tr>
      <w:tr w:rsidR="00BE336C" w:rsidRPr="00BE336C" w14:paraId="70548310" w14:textId="77777777" w:rsidTr="004A1BC6">
        <w:trPr>
          <w:trHeight w:val="340"/>
        </w:trPr>
        <w:tc>
          <w:tcPr>
            <w:tcW w:w="323" w:type="dxa"/>
            <w:vMerge/>
            <w:vAlign w:val="center"/>
          </w:tcPr>
          <w:p w14:paraId="139E7E58" w14:textId="77777777" w:rsidR="00BE336C" w:rsidRPr="00BE336C" w:rsidRDefault="00BE336C" w:rsidP="00BE336C">
            <w:pPr>
              <w:widowControl/>
              <w:jc w:val="center"/>
              <w:rPr>
                <w:sz w:val="19"/>
                <w:szCs w:val="19"/>
              </w:rPr>
            </w:pPr>
          </w:p>
        </w:tc>
        <w:tc>
          <w:tcPr>
            <w:tcW w:w="1843" w:type="dxa"/>
            <w:vMerge/>
            <w:vAlign w:val="center"/>
          </w:tcPr>
          <w:p w14:paraId="4261BBF4" w14:textId="77777777" w:rsidR="00BE336C" w:rsidRPr="00BE336C" w:rsidRDefault="00BE336C" w:rsidP="00BE336C">
            <w:pPr>
              <w:widowControl/>
              <w:rPr>
                <w:sz w:val="19"/>
                <w:szCs w:val="19"/>
              </w:rPr>
            </w:pPr>
          </w:p>
        </w:tc>
        <w:tc>
          <w:tcPr>
            <w:tcW w:w="567" w:type="dxa"/>
            <w:shd w:val="clear" w:color="auto" w:fill="auto"/>
            <w:noWrap/>
            <w:vAlign w:val="center"/>
          </w:tcPr>
          <w:p w14:paraId="3A744C25" w14:textId="77777777" w:rsidR="00BE336C" w:rsidRPr="00BE336C" w:rsidRDefault="00BE336C" w:rsidP="00BE336C">
            <w:pPr>
              <w:jc w:val="center"/>
              <w:rPr>
                <w:sz w:val="22"/>
                <w:szCs w:val="22"/>
              </w:rPr>
            </w:pPr>
            <w:r w:rsidRPr="00BE336C">
              <w:rPr>
                <w:sz w:val="22"/>
                <w:szCs w:val="22"/>
              </w:rPr>
              <w:t>2025</w:t>
            </w:r>
          </w:p>
        </w:tc>
        <w:tc>
          <w:tcPr>
            <w:tcW w:w="1134" w:type="dxa"/>
            <w:shd w:val="clear" w:color="auto" w:fill="auto"/>
            <w:noWrap/>
            <w:vAlign w:val="center"/>
          </w:tcPr>
          <w:p w14:paraId="1A99EC61" w14:textId="77777777" w:rsidR="00BE336C" w:rsidRPr="00BE336C" w:rsidRDefault="00BE336C" w:rsidP="00BE336C">
            <w:pPr>
              <w:widowControl/>
              <w:jc w:val="center"/>
              <w:rPr>
                <w:sz w:val="22"/>
                <w:szCs w:val="22"/>
              </w:rPr>
            </w:pPr>
            <w:r w:rsidRPr="00BE336C">
              <w:rPr>
                <w:sz w:val="22"/>
                <w:szCs w:val="22"/>
              </w:rPr>
              <w:t>X</w:t>
            </w:r>
          </w:p>
        </w:tc>
        <w:tc>
          <w:tcPr>
            <w:tcW w:w="1134" w:type="dxa"/>
            <w:shd w:val="clear" w:color="auto" w:fill="auto"/>
            <w:noWrap/>
            <w:vAlign w:val="center"/>
          </w:tcPr>
          <w:p w14:paraId="1E0DFCEA" w14:textId="77777777" w:rsidR="00BE336C" w:rsidRPr="00BE336C" w:rsidRDefault="00BE336C" w:rsidP="00BE336C">
            <w:pPr>
              <w:widowControl/>
              <w:jc w:val="center"/>
              <w:rPr>
                <w:sz w:val="22"/>
                <w:szCs w:val="22"/>
              </w:rPr>
            </w:pPr>
            <w:r w:rsidRPr="00BE336C">
              <w:rPr>
                <w:sz w:val="22"/>
                <w:szCs w:val="22"/>
              </w:rPr>
              <w:t>1,0</w:t>
            </w:r>
          </w:p>
        </w:tc>
        <w:tc>
          <w:tcPr>
            <w:tcW w:w="993" w:type="dxa"/>
            <w:shd w:val="clear" w:color="auto" w:fill="auto"/>
            <w:noWrap/>
            <w:vAlign w:val="center"/>
          </w:tcPr>
          <w:p w14:paraId="19AC4EEA" w14:textId="77777777" w:rsidR="00BE336C" w:rsidRPr="00BE336C" w:rsidRDefault="00BE336C" w:rsidP="00BE336C">
            <w:pPr>
              <w:widowControl/>
              <w:jc w:val="center"/>
              <w:rPr>
                <w:sz w:val="22"/>
                <w:szCs w:val="22"/>
              </w:rPr>
            </w:pPr>
            <w:r w:rsidRPr="00BE336C">
              <w:rPr>
                <w:sz w:val="22"/>
                <w:szCs w:val="22"/>
              </w:rPr>
              <w:t xml:space="preserve">X </w:t>
            </w:r>
          </w:p>
        </w:tc>
        <w:tc>
          <w:tcPr>
            <w:tcW w:w="850" w:type="dxa"/>
            <w:shd w:val="clear" w:color="auto" w:fill="auto"/>
            <w:noWrap/>
            <w:vAlign w:val="center"/>
          </w:tcPr>
          <w:p w14:paraId="025C1970" w14:textId="77777777" w:rsidR="00BE336C" w:rsidRPr="00BE336C" w:rsidRDefault="00BE336C" w:rsidP="00BE336C">
            <w:pPr>
              <w:widowControl/>
              <w:jc w:val="center"/>
              <w:rPr>
                <w:sz w:val="22"/>
                <w:szCs w:val="22"/>
              </w:rPr>
            </w:pPr>
            <w:r w:rsidRPr="00BE336C">
              <w:rPr>
                <w:sz w:val="22"/>
                <w:szCs w:val="22"/>
              </w:rPr>
              <w:t>X</w:t>
            </w:r>
          </w:p>
        </w:tc>
        <w:tc>
          <w:tcPr>
            <w:tcW w:w="1559" w:type="dxa"/>
            <w:shd w:val="clear" w:color="auto" w:fill="auto"/>
            <w:noWrap/>
            <w:vAlign w:val="center"/>
          </w:tcPr>
          <w:p w14:paraId="22489A88" w14:textId="77777777" w:rsidR="00BE336C" w:rsidRPr="00BE336C" w:rsidRDefault="00BE336C" w:rsidP="00BE336C">
            <w:pPr>
              <w:widowControl/>
              <w:jc w:val="center"/>
              <w:rPr>
                <w:sz w:val="22"/>
                <w:szCs w:val="22"/>
              </w:rPr>
            </w:pPr>
            <w:r w:rsidRPr="00BE336C">
              <w:rPr>
                <w:sz w:val="22"/>
                <w:szCs w:val="22"/>
              </w:rPr>
              <w:t>X</w:t>
            </w:r>
          </w:p>
        </w:tc>
        <w:tc>
          <w:tcPr>
            <w:tcW w:w="1275" w:type="dxa"/>
            <w:shd w:val="clear" w:color="auto" w:fill="auto"/>
            <w:noWrap/>
            <w:vAlign w:val="center"/>
          </w:tcPr>
          <w:p w14:paraId="565D19C4" w14:textId="77777777" w:rsidR="00BE336C" w:rsidRPr="00BE336C" w:rsidRDefault="00BE336C" w:rsidP="00BE336C">
            <w:pPr>
              <w:widowControl/>
              <w:jc w:val="center"/>
              <w:rPr>
                <w:sz w:val="22"/>
                <w:szCs w:val="22"/>
              </w:rPr>
            </w:pPr>
            <w:r w:rsidRPr="00BE336C">
              <w:rPr>
                <w:sz w:val="22"/>
                <w:szCs w:val="22"/>
              </w:rPr>
              <w:t>X</w:t>
            </w:r>
          </w:p>
        </w:tc>
        <w:tc>
          <w:tcPr>
            <w:tcW w:w="709" w:type="dxa"/>
            <w:vAlign w:val="center"/>
          </w:tcPr>
          <w:p w14:paraId="4CB25430" w14:textId="77777777" w:rsidR="00BE336C" w:rsidRPr="00BE336C" w:rsidRDefault="00BE336C" w:rsidP="00BE336C">
            <w:pPr>
              <w:widowControl/>
              <w:jc w:val="center"/>
              <w:rPr>
                <w:sz w:val="22"/>
                <w:szCs w:val="22"/>
              </w:rPr>
            </w:pPr>
            <w:r w:rsidRPr="00BE336C">
              <w:rPr>
                <w:sz w:val="22"/>
                <w:szCs w:val="22"/>
              </w:rPr>
              <w:t>X</w:t>
            </w:r>
          </w:p>
        </w:tc>
      </w:tr>
      <w:tr w:rsidR="00BE336C" w:rsidRPr="00BE336C" w14:paraId="3DE4892C" w14:textId="77777777" w:rsidTr="004A1BC6">
        <w:trPr>
          <w:trHeight w:val="340"/>
        </w:trPr>
        <w:tc>
          <w:tcPr>
            <w:tcW w:w="323" w:type="dxa"/>
            <w:vMerge/>
            <w:vAlign w:val="center"/>
          </w:tcPr>
          <w:p w14:paraId="7534DD8B" w14:textId="77777777" w:rsidR="00BE336C" w:rsidRPr="00BE336C" w:rsidRDefault="00BE336C" w:rsidP="00BE336C">
            <w:pPr>
              <w:widowControl/>
              <w:jc w:val="center"/>
              <w:rPr>
                <w:sz w:val="19"/>
                <w:szCs w:val="19"/>
              </w:rPr>
            </w:pPr>
          </w:p>
        </w:tc>
        <w:tc>
          <w:tcPr>
            <w:tcW w:w="1843" w:type="dxa"/>
            <w:vMerge/>
            <w:vAlign w:val="center"/>
          </w:tcPr>
          <w:p w14:paraId="08240A85" w14:textId="77777777" w:rsidR="00BE336C" w:rsidRPr="00BE336C" w:rsidRDefault="00BE336C" w:rsidP="00BE336C">
            <w:pPr>
              <w:widowControl/>
              <w:rPr>
                <w:sz w:val="19"/>
                <w:szCs w:val="19"/>
              </w:rPr>
            </w:pPr>
          </w:p>
        </w:tc>
        <w:tc>
          <w:tcPr>
            <w:tcW w:w="567" w:type="dxa"/>
            <w:shd w:val="clear" w:color="auto" w:fill="auto"/>
            <w:noWrap/>
            <w:vAlign w:val="center"/>
          </w:tcPr>
          <w:p w14:paraId="69B44EE1" w14:textId="77777777" w:rsidR="00BE336C" w:rsidRPr="00BE336C" w:rsidRDefault="00BE336C" w:rsidP="00BE336C">
            <w:pPr>
              <w:jc w:val="center"/>
              <w:rPr>
                <w:sz w:val="22"/>
                <w:szCs w:val="22"/>
              </w:rPr>
            </w:pPr>
            <w:r w:rsidRPr="00BE336C">
              <w:rPr>
                <w:sz w:val="22"/>
                <w:szCs w:val="22"/>
              </w:rPr>
              <w:t>2026</w:t>
            </w:r>
          </w:p>
        </w:tc>
        <w:tc>
          <w:tcPr>
            <w:tcW w:w="1134" w:type="dxa"/>
            <w:shd w:val="clear" w:color="auto" w:fill="auto"/>
            <w:noWrap/>
            <w:vAlign w:val="center"/>
          </w:tcPr>
          <w:p w14:paraId="45430147" w14:textId="77777777" w:rsidR="00BE336C" w:rsidRPr="00BE336C" w:rsidRDefault="00BE336C" w:rsidP="00BE336C">
            <w:pPr>
              <w:widowControl/>
              <w:jc w:val="center"/>
              <w:rPr>
                <w:sz w:val="22"/>
                <w:szCs w:val="22"/>
              </w:rPr>
            </w:pPr>
            <w:r w:rsidRPr="00BE336C">
              <w:rPr>
                <w:sz w:val="22"/>
                <w:szCs w:val="22"/>
              </w:rPr>
              <w:t>X</w:t>
            </w:r>
          </w:p>
        </w:tc>
        <w:tc>
          <w:tcPr>
            <w:tcW w:w="1134" w:type="dxa"/>
            <w:shd w:val="clear" w:color="auto" w:fill="auto"/>
            <w:noWrap/>
            <w:vAlign w:val="center"/>
          </w:tcPr>
          <w:p w14:paraId="3694DE14" w14:textId="77777777" w:rsidR="00BE336C" w:rsidRPr="00BE336C" w:rsidRDefault="00BE336C" w:rsidP="00BE336C">
            <w:pPr>
              <w:widowControl/>
              <w:jc w:val="center"/>
              <w:rPr>
                <w:sz w:val="22"/>
                <w:szCs w:val="22"/>
              </w:rPr>
            </w:pPr>
            <w:r w:rsidRPr="00BE336C">
              <w:rPr>
                <w:sz w:val="22"/>
                <w:szCs w:val="22"/>
              </w:rPr>
              <w:t>1,0</w:t>
            </w:r>
          </w:p>
        </w:tc>
        <w:tc>
          <w:tcPr>
            <w:tcW w:w="993" w:type="dxa"/>
            <w:shd w:val="clear" w:color="auto" w:fill="auto"/>
            <w:noWrap/>
            <w:vAlign w:val="center"/>
          </w:tcPr>
          <w:p w14:paraId="08188494" w14:textId="77777777" w:rsidR="00BE336C" w:rsidRPr="00BE336C" w:rsidRDefault="00BE336C" w:rsidP="00BE336C">
            <w:pPr>
              <w:widowControl/>
              <w:jc w:val="center"/>
              <w:rPr>
                <w:sz w:val="22"/>
                <w:szCs w:val="22"/>
              </w:rPr>
            </w:pPr>
            <w:r w:rsidRPr="00BE336C">
              <w:rPr>
                <w:sz w:val="22"/>
                <w:szCs w:val="22"/>
              </w:rPr>
              <w:t xml:space="preserve">X </w:t>
            </w:r>
          </w:p>
        </w:tc>
        <w:tc>
          <w:tcPr>
            <w:tcW w:w="850" w:type="dxa"/>
            <w:shd w:val="clear" w:color="auto" w:fill="auto"/>
            <w:noWrap/>
            <w:vAlign w:val="center"/>
          </w:tcPr>
          <w:p w14:paraId="2FA2D70A" w14:textId="77777777" w:rsidR="00BE336C" w:rsidRPr="00BE336C" w:rsidRDefault="00BE336C" w:rsidP="00BE336C">
            <w:pPr>
              <w:widowControl/>
              <w:jc w:val="center"/>
              <w:rPr>
                <w:sz w:val="22"/>
                <w:szCs w:val="22"/>
              </w:rPr>
            </w:pPr>
            <w:r w:rsidRPr="00BE336C">
              <w:rPr>
                <w:sz w:val="22"/>
                <w:szCs w:val="22"/>
              </w:rPr>
              <w:t>X</w:t>
            </w:r>
          </w:p>
        </w:tc>
        <w:tc>
          <w:tcPr>
            <w:tcW w:w="1559" w:type="dxa"/>
            <w:shd w:val="clear" w:color="auto" w:fill="auto"/>
            <w:noWrap/>
            <w:vAlign w:val="center"/>
          </w:tcPr>
          <w:p w14:paraId="15207A18" w14:textId="77777777" w:rsidR="00BE336C" w:rsidRPr="00BE336C" w:rsidRDefault="00BE336C" w:rsidP="00BE336C">
            <w:pPr>
              <w:widowControl/>
              <w:jc w:val="center"/>
              <w:rPr>
                <w:sz w:val="22"/>
                <w:szCs w:val="22"/>
              </w:rPr>
            </w:pPr>
            <w:r w:rsidRPr="00BE336C">
              <w:rPr>
                <w:sz w:val="22"/>
                <w:szCs w:val="22"/>
              </w:rPr>
              <w:t>X</w:t>
            </w:r>
          </w:p>
        </w:tc>
        <w:tc>
          <w:tcPr>
            <w:tcW w:w="1275" w:type="dxa"/>
            <w:shd w:val="clear" w:color="auto" w:fill="auto"/>
            <w:noWrap/>
            <w:vAlign w:val="center"/>
          </w:tcPr>
          <w:p w14:paraId="19F8ADEF" w14:textId="77777777" w:rsidR="00BE336C" w:rsidRPr="00BE336C" w:rsidRDefault="00BE336C" w:rsidP="00BE336C">
            <w:pPr>
              <w:widowControl/>
              <w:jc w:val="center"/>
              <w:rPr>
                <w:sz w:val="22"/>
                <w:szCs w:val="22"/>
              </w:rPr>
            </w:pPr>
            <w:r w:rsidRPr="00BE336C">
              <w:rPr>
                <w:sz w:val="22"/>
                <w:szCs w:val="22"/>
              </w:rPr>
              <w:t>X</w:t>
            </w:r>
          </w:p>
        </w:tc>
        <w:tc>
          <w:tcPr>
            <w:tcW w:w="709" w:type="dxa"/>
            <w:vAlign w:val="center"/>
          </w:tcPr>
          <w:p w14:paraId="74355AAD" w14:textId="77777777" w:rsidR="00BE336C" w:rsidRPr="00BE336C" w:rsidRDefault="00BE336C" w:rsidP="00BE336C">
            <w:pPr>
              <w:widowControl/>
              <w:jc w:val="center"/>
              <w:rPr>
                <w:sz w:val="22"/>
                <w:szCs w:val="22"/>
              </w:rPr>
            </w:pPr>
            <w:r w:rsidRPr="00BE336C">
              <w:rPr>
                <w:sz w:val="22"/>
                <w:szCs w:val="22"/>
              </w:rPr>
              <w:t>X</w:t>
            </w:r>
          </w:p>
        </w:tc>
      </w:tr>
      <w:tr w:rsidR="00BE336C" w:rsidRPr="00BE336C" w14:paraId="1EE68F99" w14:textId="77777777" w:rsidTr="004A1BC6">
        <w:trPr>
          <w:trHeight w:val="340"/>
        </w:trPr>
        <w:tc>
          <w:tcPr>
            <w:tcW w:w="323" w:type="dxa"/>
            <w:vMerge/>
            <w:vAlign w:val="center"/>
          </w:tcPr>
          <w:p w14:paraId="036F2D3D" w14:textId="77777777" w:rsidR="00BE336C" w:rsidRPr="00BE336C" w:rsidRDefault="00BE336C" w:rsidP="00BE336C">
            <w:pPr>
              <w:widowControl/>
              <w:jc w:val="center"/>
              <w:rPr>
                <w:sz w:val="19"/>
                <w:szCs w:val="19"/>
              </w:rPr>
            </w:pPr>
          </w:p>
        </w:tc>
        <w:tc>
          <w:tcPr>
            <w:tcW w:w="1843" w:type="dxa"/>
            <w:vMerge/>
            <w:vAlign w:val="center"/>
          </w:tcPr>
          <w:p w14:paraId="5B271EE0" w14:textId="77777777" w:rsidR="00BE336C" w:rsidRPr="00BE336C" w:rsidRDefault="00BE336C" w:rsidP="00BE336C">
            <w:pPr>
              <w:widowControl/>
              <w:rPr>
                <w:sz w:val="19"/>
                <w:szCs w:val="19"/>
              </w:rPr>
            </w:pPr>
          </w:p>
        </w:tc>
        <w:tc>
          <w:tcPr>
            <w:tcW w:w="567" w:type="dxa"/>
            <w:shd w:val="clear" w:color="auto" w:fill="auto"/>
            <w:noWrap/>
            <w:vAlign w:val="center"/>
          </w:tcPr>
          <w:p w14:paraId="06D86D8A" w14:textId="77777777" w:rsidR="00BE336C" w:rsidRPr="00BE336C" w:rsidRDefault="00BE336C" w:rsidP="00BE336C">
            <w:pPr>
              <w:jc w:val="center"/>
              <w:rPr>
                <w:sz w:val="22"/>
                <w:szCs w:val="22"/>
              </w:rPr>
            </w:pPr>
            <w:r w:rsidRPr="00BE336C">
              <w:rPr>
                <w:sz w:val="22"/>
                <w:szCs w:val="22"/>
              </w:rPr>
              <w:t>2027</w:t>
            </w:r>
          </w:p>
        </w:tc>
        <w:tc>
          <w:tcPr>
            <w:tcW w:w="1134" w:type="dxa"/>
            <w:shd w:val="clear" w:color="auto" w:fill="auto"/>
            <w:noWrap/>
            <w:vAlign w:val="center"/>
          </w:tcPr>
          <w:p w14:paraId="37EF0BC5" w14:textId="77777777" w:rsidR="00BE336C" w:rsidRPr="00BE336C" w:rsidRDefault="00BE336C" w:rsidP="00BE336C">
            <w:pPr>
              <w:widowControl/>
              <w:jc w:val="center"/>
              <w:rPr>
                <w:sz w:val="22"/>
                <w:szCs w:val="22"/>
              </w:rPr>
            </w:pPr>
            <w:r w:rsidRPr="00BE336C">
              <w:rPr>
                <w:sz w:val="22"/>
                <w:szCs w:val="22"/>
              </w:rPr>
              <w:t>X</w:t>
            </w:r>
          </w:p>
        </w:tc>
        <w:tc>
          <w:tcPr>
            <w:tcW w:w="1134" w:type="dxa"/>
            <w:shd w:val="clear" w:color="auto" w:fill="auto"/>
            <w:noWrap/>
            <w:vAlign w:val="center"/>
          </w:tcPr>
          <w:p w14:paraId="68A346BA" w14:textId="77777777" w:rsidR="00BE336C" w:rsidRPr="00BE336C" w:rsidRDefault="00BE336C" w:rsidP="00BE336C">
            <w:pPr>
              <w:widowControl/>
              <w:jc w:val="center"/>
              <w:rPr>
                <w:sz w:val="22"/>
                <w:szCs w:val="22"/>
              </w:rPr>
            </w:pPr>
            <w:r w:rsidRPr="00BE336C">
              <w:rPr>
                <w:sz w:val="22"/>
                <w:szCs w:val="22"/>
              </w:rPr>
              <w:t>1,0</w:t>
            </w:r>
          </w:p>
        </w:tc>
        <w:tc>
          <w:tcPr>
            <w:tcW w:w="993" w:type="dxa"/>
            <w:shd w:val="clear" w:color="auto" w:fill="auto"/>
            <w:noWrap/>
            <w:vAlign w:val="center"/>
          </w:tcPr>
          <w:p w14:paraId="5ADD3652" w14:textId="77777777" w:rsidR="00BE336C" w:rsidRPr="00BE336C" w:rsidRDefault="00BE336C" w:rsidP="00BE336C">
            <w:pPr>
              <w:widowControl/>
              <w:jc w:val="center"/>
              <w:rPr>
                <w:sz w:val="22"/>
                <w:szCs w:val="22"/>
              </w:rPr>
            </w:pPr>
            <w:r w:rsidRPr="00BE336C">
              <w:rPr>
                <w:sz w:val="22"/>
                <w:szCs w:val="22"/>
              </w:rPr>
              <w:t xml:space="preserve">X </w:t>
            </w:r>
          </w:p>
        </w:tc>
        <w:tc>
          <w:tcPr>
            <w:tcW w:w="850" w:type="dxa"/>
            <w:shd w:val="clear" w:color="auto" w:fill="auto"/>
            <w:noWrap/>
            <w:vAlign w:val="center"/>
          </w:tcPr>
          <w:p w14:paraId="7379BF14" w14:textId="77777777" w:rsidR="00BE336C" w:rsidRPr="00BE336C" w:rsidRDefault="00BE336C" w:rsidP="00BE336C">
            <w:pPr>
              <w:widowControl/>
              <w:jc w:val="center"/>
              <w:rPr>
                <w:sz w:val="22"/>
                <w:szCs w:val="22"/>
              </w:rPr>
            </w:pPr>
            <w:r w:rsidRPr="00BE336C">
              <w:rPr>
                <w:sz w:val="22"/>
                <w:szCs w:val="22"/>
              </w:rPr>
              <w:t>X</w:t>
            </w:r>
          </w:p>
        </w:tc>
        <w:tc>
          <w:tcPr>
            <w:tcW w:w="1559" w:type="dxa"/>
            <w:shd w:val="clear" w:color="auto" w:fill="auto"/>
            <w:noWrap/>
            <w:vAlign w:val="center"/>
          </w:tcPr>
          <w:p w14:paraId="20A4538F" w14:textId="77777777" w:rsidR="00BE336C" w:rsidRPr="00BE336C" w:rsidRDefault="00BE336C" w:rsidP="00BE336C">
            <w:pPr>
              <w:widowControl/>
              <w:jc w:val="center"/>
              <w:rPr>
                <w:sz w:val="22"/>
                <w:szCs w:val="22"/>
              </w:rPr>
            </w:pPr>
            <w:r w:rsidRPr="00BE336C">
              <w:rPr>
                <w:sz w:val="22"/>
                <w:szCs w:val="22"/>
              </w:rPr>
              <w:t>X</w:t>
            </w:r>
          </w:p>
        </w:tc>
        <w:tc>
          <w:tcPr>
            <w:tcW w:w="1275" w:type="dxa"/>
            <w:shd w:val="clear" w:color="auto" w:fill="auto"/>
            <w:noWrap/>
            <w:vAlign w:val="center"/>
          </w:tcPr>
          <w:p w14:paraId="5B266100" w14:textId="77777777" w:rsidR="00BE336C" w:rsidRPr="00BE336C" w:rsidRDefault="00BE336C" w:rsidP="00BE336C">
            <w:pPr>
              <w:widowControl/>
              <w:jc w:val="center"/>
              <w:rPr>
                <w:sz w:val="22"/>
                <w:szCs w:val="22"/>
              </w:rPr>
            </w:pPr>
            <w:r w:rsidRPr="00BE336C">
              <w:rPr>
                <w:sz w:val="22"/>
                <w:szCs w:val="22"/>
              </w:rPr>
              <w:t>X</w:t>
            </w:r>
          </w:p>
        </w:tc>
        <w:tc>
          <w:tcPr>
            <w:tcW w:w="709" w:type="dxa"/>
            <w:vAlign w:val="center"/>
          </w:tcPr>
          <w:p w14:paraId="6A6424D9" w14:textId="77777777" w:rsidR="00BE336C" w:rsidRPr="00BE336C" w:rsidRDefault="00BE336C" w:rsidP="00BE336C">
            <w:pPr>
              <w:widowControl/>
              <w:jc w:val="center"/>
              <w:rPr>
                <w:sz w:val="22"/>
                <w:szCs w:val="22"/>
              </w:rPr>
            </w:pPr>
            <w:r w:rsidRPr="00BE336C">
              <w:rPr>
                <w:sz w:val="22"/>
                <w:szCs w:val="22"/>
              </w:rPr>
              <w:t>X</w:t>
            </w:r>
          </w:p>
        </w:tc>
      </w:tr>
      <w:tr w:rsidR="00BE336C" w:rsidRPr="00BE336C" w14:paraId="4EFFB453" w14:textId="77777777" w:rsidTr="004A1BC6">
        <w:trPr>
          <w:trHeight w:val="340"/>
        </w:trPr>
        <w:tc>
          <w:tcPr>
            <w:tcW w:w="323" w:type="dxa"/>
            <w:vMerge/>
            <w:vAlign w:val="center"/>
          </w:tcPr>
          <w:p w14:paraId="0E1F903D" w14:textId="77777777" w:rsidR="00BE336C" w:rsidRPr="00BE336C" w:rsidRDefault="00BE336C" w:rsidP="00BE336C">
            <w:pPr>
              <w:widowControl/>
              <w:jc w:val="center"/>
              <w:rPr>
                <w:sz w:val="19"/>
                <w:szCs w:val="19"/>
              </w:rPr>
            </w:pPr>
          </w:p>
        </w:tc>
        <w:tc>
          <w:tcPr>
            <w:tcW w:w="1843" w:type="dxa"/>
            <w:vMerge/>
            <w:vAlign w:val="center"/>
          </w:tcPr>
          <w:p w14:paraId="6BED3BB7" w14:textId="77777777" w:rsidR="00BE336C" w:rsidRPr="00BE336C" w:rsidRDefault="00BE336C" w:rsidP="00BE336C">
            <w:pPr>
              <w:widowControl/>
              <w:rPr>
                <w:sz w:val="19"/>
                <w:szCs w:val="19"/>
              </w:rPr>
            </w:pPr>
          </w:p>
        </w:tc>
        <w:tc>
          <w:tcPr>
            <w:tcW w:w="567" w:type="dxa"/>
            <w:shd w:val="clear" w:color="auto" w:fill="auto"/>
            <w:noWrap/>
            <w:vAlign w:val="center"/>
          </w:tcPr>
          <w:p w14:paraId="0718C73B" w14:textId="77777777" w:rsidR="00BE336C" w:rsidRPr="00BE336C" w:rsidRDefault="00BE336C" w:rsidP="00BE336C">
            <w:pPr>
              <w:jc w:val="center"/>
              <w:rPr>
                <w:sz w:val="22"/>
                <w:szCs w:val="22"/>
              </w:rPr>
            </w:pPr>
            <w:r w:rsidRPr="00BE336C">
              <w:rPr>
                <w:sz w:val="22"/>
                <w:szCs w:val="22"/>
              </w:rPr>
              <w:t>2028</w:t>
            </w:r>
          </w:p>
        </w:tc>
        <w:tc>
          <w:tcPr>
            <w:tcW w:w="1134" w:type="dxa"/>
            <w:shd w:val="clear" w:color="auto" w:fill="auto"/>
            <w:noWrap/>
            <w:vAlign w:val="center"/>
          </w:tcPr>
          <w:p w14:paraId="5C9FDDB3" w14:textId="77777777" w:rsidR="00BE336C" w:rsidRPr="00BE336C" w:rsidRDefault="00BE336C" w:rsidP="00BE336C">
            <w:pPr>
              <w:widowControl/>
              <w:jc w:val="center"/>
              <w:rPr>
                <w:sz w:val="22"/>
                <w:szCs w:val="22"/>
              </w:rPr>
            </w:pPr>
            <w:r w:rsidRPr="00BE336C">
              <w:rPr>
                <w:sz w:val="22"/>
                <w:szCs w:val="22"/>
              </w:rPr>
              <w:t>X</w:t>
            </w:r>
          </w:p>
        </w:tc>
        <w:tc>
          <w:tcPr>
            <w:tcW w:w="1134" w:type="dxa"/>
            <w:shd w:val="clear" w:color="auto" w:fill="auto"/>
            <w:noWrap/>
            <w:vAlign w:val="center"/>
          </w:tcPr>
          <w:p w14:paraId="7C090FDD" w14:textId="77777777" w:rsidR="00BE336C" w:rsidRPr="00BE336C" w:rsidRDefault="00BE336C" w:rsidP="00BE336C">
            <w:pPr>
              <w:widowControl/>
              <w:jc w:val="center"/>
              <w:rPr>
                <w:sz w:val="22"/>
                <w:szCs w:val="22"/>
              </w:rPr>
            </w:pPr>
            <w:r w:rsidRPr="00BE336C">
              <w:rPr>
                <w:sz w:val="22"/>
                <w:szCs w:val="22"/>
              </w:rPr>
              <w:t>1,0</w:t>
            </w:r>
          </w:p>
        </w:tc>
        <w:tc>
          <w:tcPr>
            <w:tcW w:w="993" w:type="dxa"/>
            <w:shd w:val="clear" w:color="auto" w:fill="auto"/>
            <w:noWrap/>
            <w:vAlign w:val="center"/>
          </w:tcPr>
          <w:p w14:paraId="02B28A73" w14:textId="77777777" w:rsidR="00BE336C" w:rsidRPr="00BE336C" w:rsidRDefault="00BE336C" w:rsidP="00BE336C">
            <w:pPr>
              <w:widowControl/>
              <w:jc w:val="center"/>
              <w:rPr>
                <w:sz w:val="22"/>
                <w:szCs w:val="22"/>
              </w:rPr>
            </w:pPr>
            <w:r w:rsidRPr="00BE336C">
              <w:rPr>
                <w:sz w:val="22"/>
                <w:szCs w:val="22"/>
              </w:rPr>
              <w:t xml:space="preserve">X </w:t>
            </w:r>
          </w:p>
        </w:tc>
        <w:tc>
          <w:tcPr>
            <w:tcW w:w="850" w:type="dxa"/>
            <w:shd w:val="clear" w:color="auto" w:fill="auto"/>
            <w:noWrap/>
            <w:vAlign w:val="center"/>
          </w:tcPr>
          <w:p w14:paraId="16760651" w14:textId="77777777" w:rsidR="00BE336C" w:rsidRPr="00BE336C" w:rsidRDefault="00BE336C" w:rsidP="00BE336C">
            <w:pPr>
              <w:widowControl/>
              <w:jc w:val="center"/>
              <w:rPr>
                <w:sz w:val="22"/>
                <w:szCs w:val="22"/>
              </w:rPr>
            </w:pPr>
            <w:r w:rsidRPr="00BE336C">
              <w:rPr>
                <w:sz w:val="22"/>
                <w:szCs w:val="22"/>
              </w:rPr>
              <w:t>X</w:t>
            </w:r>
          </w:p>
        </w:tc>
        <w:tc>
          <w:tcPr>
            <w:tcW w:w="1559" w:type="dxa"/>
            <w:shd w:val="clear" w:color="auto" w:fill="auto"/>
            <w:noWrap/>
            <w:vAlign w:val="center"/>
          </w:tcPr>
          <w:p w14:paraId="48DD0F2B" w14:textId="77777777" w:rsidR="00BE336C" w:rsidRPr="00BE336C" w:rsidRDefault="00BE336C" w:rsidP="00BE336C">
            <w:pPr>
              <w:widowControl/>
              <w:jc w:val="center"/>
              <w:rPr>
                <w:sz w:val="22"/>
                <w:szCs w:val="22"/>
              </w:rPr>
            </w:pPr>
            <w:r w:rsidRPr="00BE336C">
              <w:rPr>
                <w:sz w:val="22"/>
                <w:szCs w:val="22"/>
              </w:rPr>
              <w:t>X</w:t>
            </w:r>
          </w:p>
        </w:tc>
        <w:tc>
          <w:tcPr>
            <w:tcW w:w="1275" w:type="dxa"/>
            <w:shd w:val="clear" w:color="auto" w:fill="auto"/>
            <w:noWrap/>
            <w:vAlign w:val="center"/>
          </w:tcPr>
          <w:p w14:paraId="639BC8E0" w14:textId="77777777" w:rsidR="00BE336C" w:rsidRPr="00BE336C" w:rsidRDefault="00BE336C" w:rsidP="00BE336C">
            <w:pPr>
              <w:widowControl/>
              <w:jc w:val="center"/>
              <w:rPr>
                <w:sz w:val="22"/>
                <w:szCs w:val="22"/>
              </w:rPr>
            </w:pPr>
            <w:r w:rsidRPr="00BE336C">
              <w:rPr>
                <w:sz w:val="22"/>
                <w:szCs w:val="22"/>
              </w:rPr>
              <w:t>X</w:t>
            </w:r>
          </w:p>
        </w:tc>
        <w:tc>
          <w:tcPr>
            <w:tcW w:w="709" w:type="dxa"/>
            <w:vAlign w:val="center"/>
          </w:tcPr>
          <w:p w14:paraId="6A76148F" w14:textId="77777777" w:rsidR="00BE336C" w:rsidRPr="00BE336C" w:rsidRDefault="00BE336C" w:rsidP="00BE336C">
            <w:pPr>
              <w:widowControl/>
              <w:jc w:val="center"/>
              <w:rPr>
                <w:sz w:val="22"/>
                <w:szCs w:val="22"/>
              </w:rPr>
            </w:pPr>
            <w:r w:rsidRPr="00BE336C">
              <w:rPr>
                <w:sz w:val="22"/>
                <w:szCs w:val="22"/>
              </w:rPr>
              <w:t>X</w:t>
            </w:r>
          </w:p>
        </w:tc>
      </w:tr>
    </w:tbl>
    <w:p w14:paraId="6B85A455" w14:textId="77777777" w:rsidR="00BE336C" w:rsidRPr="00BE336C" w:rsidRDefault="00BE336C" w:rsidP="00BE336C">
      <w:pPr>
        <w:pStyle w:val="24"/>
        <w:widowControl/>
        <w:tabs>
          <w:tab w:val="left" w:pos="851"/>
          <w:tab w:val="left" w:pos="1276"/>
          <w:tab w:val="left" w:pos="1560"/>
        </w:tabs>
        <w:ind w:firstLine="708"/>
        <w:rPr>
          <w:bCs/>
          <w:sz w:val="22"/>
          <w:szCs w:val="22"/>
        </w:rPr>
      </w:pPr>
      <w:r w:rsidRPr="00BE336C">
        <w:rPr>
          <w:bCs/>
          <w:sz w:val="22"/>
          <w:szCs w:val="22"/>
        </w:rPr>
        <w:t>5.</w:t>
      </w:r>
      <w:r w:rsidRPr="00BE336C">
        <w:rPr>
          <w:bCs/>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0FE2F98" w14:textId="758E2651" w:rsidR="00BE336C" w:rsidRPr="00BE336C" w:rsidRDefault="00BE336C" w:rsidP="00BE336C">
      <w:pPr>
        <w:pStyle w:val="24"/>
        <w:widowControl/>
        <w:tabs>
          <w:tab w:val="left" w:pos="851"/>
          <w:tab w:val="left" w:pos="1276"/>
          <w:tab w:val="left" w:pos="1560"/>
        </w:tabs>
        <w:ind w:firstLine="708"/>
        <w:rPr>
          <w:bCs/>
          <w:sz w:val="22"/>
          <w:szCs w:val="22"/>
        </w:rPr>
      </w:pPr>
      <w:r w:rsidRPr="00BE336C">
        <w:rPr>
          <w:bCs/>
          <w:sz w:val="22"/>
          <w:szCs w:val="22"/>
        </w:rPr>
        <w:t>6.</w:t>
      </w:r>
      <w:r w:rsidRPr="00BE336C">
        <w:rPr>
          <w:bCs/>
          <w:sz w:val="22"/>
          <w:szCs w:val="22"/>
        </w:rPr>
        <w:tab/>
        <w:t>Тарифы, установленные в п. 1, 2, 3, долгосрочные параметры, установленные в п. 4, действуют с 01.01.2024 по 31.12.2026 года.</w:t>
      </w:r>
    </w:p>
    <w:p w14:paraId="32747E1C" w14:textId="77777777" w:rsidR="00BE336C" w:rsidRPr="00BE336C" w:rsidRDefault="00BE336C" w:rsidP="00BE336C">
      <w:pPr>
        <w:pStyle w:val="24"/>
        <w:widowControl/>
        <w:tabs>
          <w:tab w:val="left" w:pos="851"/>
          <w:tab w:val="left" w:pos="1276"/>
          <w:tab w:val="left" w:pos="1560"/>
        </w:tabs>
        <w:ind w:firstLine="708"/>
        <w:rPr>
          <w:bCs/>
          <w:sz w:val="22"/>
          <w:szCs w:val="22"/>
        </w:rPr>
      </w:pPr>
      <w:r w:rsidRPr="00BE336C">
        <w:rPr>
          <w:bCs/>
          <w:sz w:val="22"/>
          <w:szCs w:val="22"/>
        </w:rPr>
        <w:t>7.</w:t>
      </w:r>
      <w:r w:rsidRPr="00BE336C">
        <w:rPr>
          <w:bCs/>
          <w:sz w:val="22"/>
          <w:szCs w:val="22"/>
        </w:rPr>
        <w:tab/>
        <w:t xml:space="preserve">С 01.01.2024 признать утратившими силу постановление Департамента энергетики и тарифов Ивановской области от 28.11.2022 № 65-т/1. </w:t>
      </w:r>
    </w:p>
    <w:p w14:paraId="3A16D23D" w14:textId="44A45BF2" w:rsidR="00BE336C" w:rsidRPr="00BE336C" w:rsidRDefault="00BE336C" w:rsidP="00BE336C">
      <w:pPr>
        <w:pStyle w:val="24"/>
        <w:widowControl/>
        <w:tabs>
          <w:tab w:val="left" w:pos="851"/>
          <w:tab w:val="left" w:pos="1276"/>
          <w:tab w:val="left" w:pos="1560"/>
        </w:tabs>
        <w:ind w:firstLine="708"/>
        <w:rPr>
          <w:bCs/>
          <w:sz w:val="22"/>
          <w:szCs w:val="22"/>
        </w:rPr>
      </w:pPr>
      <w:r w:rsidRPr="00BE336C">
        <w:rPr>
          <w:bCs/>
          <w:sz w:val="22"/>
          <w:szCs w:val="22"/>
        </w:rPr>
        <w:t>8.</w:t>
      </w:r>
      <w:r w:rsidRPr="00BE336C">
        <w:rPr>
          <w:bCs/>
          <w:sz w:val="22"/>
          <w:szCs w:val="22"/>
        </w:rPr>
        <w:tab/>
      </w:r>
      <w:r>
        <w:rPr>
          <w:bCs/>
          <w:sz w:val="22"/>
          <w:szCs w:val="22"/>
        </w:rPr>
        <w:t>П</w:t>
      </w:r>
      <w:r w:rsidRPr="00BE336C">
        <w:rPr>
          <w:bCs/>
          <w:sz w:val="22"/>
          <w:szCs w:val="22"/>
        </w:rPr>
        <w:t>остановление вступает в силу после дня его официального опубликования.</w:t>
      </w:r>
    </w:p>
    <w:p w14:paraId="27CE8F64" w14:textId="77777777" w:rsidR="00BE336C" w:rsidRDefault="00BE336C" w:rsidP="00BE336C">
      <w:pPr>
        <w:pStyle w:val="a3"/>
        <w:spacing w:before="0" w:beforeAutospacing="0" w:after="0" w:afterAutospacing="0"/>
        <w:ind w:left="142"/>
        <w:jc w:val="both"/>
        <w:rPr>
          <w:snapToGrid w:val="0"/>
          <w:sz w:val="22"/>
          <w:szCs w:val="22"/>
        </w:rPr>
      </w:pPr>
    </w:p>
    <w:p w14:paraId="1DA61D01" w14:textId="294DC6C0" w:rsidR="00BE336C" w:rsidRPr="00061991" w:rsidRDefault="00BE336C" w:rsidP="00BE336C">
      <w:pPr>
        <w:pStyle w:val="a3"/>
        <w:spacing w:before="0" w:beforeAutospacing="0" w:after="0" w:afterAutospacing="0"/>
        <w:ind w:left="142"/>
        <w:jc w:val="both"/>
        <w:rPr>
          <w:rStyle w:val="af7"/>
          <w:sz w:val="22"/>
          <w:szCs w:val="22"/>
        </w:rPr>
      </w:pPr>
      <w:r w:rsidRPr="0006199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E336C" w:rsidRPr="00061991" w14:paraId="38B3C235" w14:textId="77777777" w:rsidTr="004A1BC6">
        <w:tc>
          <w:tcPr>
            <w:tcW w:w="959" w:type="dxa"/>
          </w:tcPr>
          <w:p w14:paraId="08B362FE" w14:textId="77777777" w:rsidR="00BE336C" w:rsidRPr="00061991" w:rsidRDefault="00BE336C" w:rsidP="004A1BC6">
            <w:pPr>
              <w:tabs>
                <w:tab w:val="left" w:pos="4020"/>
              </w:tabs>
              <w:jc w:val="center"/>
              <w:rPr>
                <w:sz w:val="22"/>
                <w:szCs w:val="22"/>
              </w:rPr>
            </w:pPr>
            <w:r w:rsidRPr="00061991">
              <w:rPr>
                <w:sz w:val="22"/>
                <w:szCs w:val="22"/>
              </w:rPr>
              <w:t>№ п/п</w:t>
            </w:r>
          </w:p>
        </w:tc>
        <w:tc>
          <w:tcPr>
            <w:tcW w:w="2391" w:type="dxa"/>
          </w:tcPr>
          <w:p w14:paraId="64E96384" w14:textId="77777777" w:rsidR="00BE336C" w:rsidRPr="00061991" w:rsidRDefault="00BE336C" w:rsidP="004A1BC6">
            <w:pPr>
              <w:tabs>
                <w:tab w:val="left" w:pos="4020"/>
              </w:tabs>
              <w:rPr>
                <w:sz w:val="22"/>
                <w:szCs w:val="22"/>
              </w:rPr>
            </w:pPr>
            <w:r w:rsidRPr="00061991">
              <w:rPr>
                <w:sz w:val="22"/>
                <w:szCs w:val="22"/>
              </w:rPr>
              <w:t>Члены правления</w:t>
            </w:r>
          </w:p>
        </w:tc>
        <w:tc>
          <w:tcPr>
            <w:tcW w:w="3493" w:type="dxa"/>
          </w:tcPr>
          <w:p w14:paraId="689BB676" w14:textId="77777777" w:rsidR="00BE336C" w:rsidRPr="00061991" w:rsidRDefault="00BE336C" w:rsidP="004A1BC6">
            <w:pPr>
              <w:tabs>
                <w:tab w:val="left" w:pos="4020"/>
              </w:tabs>
              <w:jc w:val="center"/>
              <w:rPr>
                <w:sz w:val="22"/>
                <w:szCs w:val="22"/>
              </w:rPr>
            </w:pPr>
            <w:r w:rsidRPr="00061991">
              <w:rPr>
                <w:sz w:val="22"/>
                <w:szCs w:val="22"/>
              </w:rPr>
              <w:t>Результаты голосования</w:t>
            </w:r>
          </w:p>
        </w:tc>
      </w:tr>
      <w:tr w:rsidR="00BE336C" w:rsidRPr="00061991" w14:paraId="5CC6FBF6" w14:textId="77777777" w:rsidTr="004A1BC6">
        <w:tc>
          <w:tcPr>
            <w:tcW w:w="959" w:type="dxa"/>
          </w:tcPr>
          <w:p w14:paraId="632E2FF6" w14:textId="77777777" w:rsidR="00BE336C" w:rsidRPr="00061991" w:rsidRDefault="00BE336C" w:rsidP="004A1BC6">
            <w:pPr>
              <w:tabs>
                <w:tab w:val="left" w:pos="4020"/>
              </w:tabs>
              <w:jc w:val="center"/>
              <w:rPr>
                <w:sz w:val="22"/>
                <w:szCs w:val="22"/>
              </w:rPr>
            </w:pPr>
            <w:r w:rsidRPr="00061991">
              <w:rPr>
                <w:sz w:val="22"/>
                <w:szCs w:val="22"/>
              </w:rPr>
              <w:t>1.</w:t>
            </w:r>
          </w:p>
        </w:tc>
        <w:tc>
          <w:tcPr>
            <w:tcW w:w="2391" w:type="dxa"/>
          </w:tcPr>
          <w:p w14:paraId="7DF2DFDB" w14:textId="77777777" w:rsidR="00BE336C" w:rsidRPr="00061991" w:rsidRDefault="00BE336C" w:rsidP="004A1BC6">
            <w:pPr>
              <w:tabs>
                <w:tab w:val="left" w:pos="4020"/>
              </w:tabs>
              <w:rPr>
                <w:sz w:val="22"/>
                <w:szCs w:val="22"/>
              </w:rPr>
            </w:pPr>
            <w:r w:rsidRPr="00061991">
              <w:rPr>
                <w:sz w:val="22"/>
                <w:szCs w:val="22"/>
              </w:rPr>
              <w:t>Морева Е.Н.</w:t>
            </w:r>
          </w:p>
        </w:tc>
        <w:tc>
          <w:tcPr>
            <w:tcW w:w="3493" w:type="dxa"/>
          </w:tcPr>
          <w:p w14:paraId="6982DF8C" w14:textId="77777777" w:rsidR="00BE336C" w:rsidRPr="00061991" w:rsidRDefault="00BE336C" w:rsidP="004A1BC6">
            <w:pPr>
              <w:jc w:val="center"/>
              <w:rPr>
                <w:sz w:val="22"/>
                <w:szCs w:val="22"/>
              </w:rPr>
            </w:pPr>
            <w:r w:rsidRPr="00061991">
              <w:rPr>
                <w:sz w:val="22"/>
                <w:szCs w:val="22"/>
              </w:rPr>
              <w:t>за</w:t>
            </w:r>
          </w:p>
        </w:tc>
      </w:tr>
      <w:tr w:rsidR="00BE336C" w:rsidRPr="00061991" w14:paraId="7F6A9B6D" w14:textId="77777777" w:rsidTr="004A1BC6">
        <w:tc>
          <w:tcPr>
            <w:tcW w:w="959" w:type="dxa"/>
          </w:tcPr>
          <w:p w14:paraId="58BD011B" w14:textId="77777777" w:rsidR="00BE336C" w:rsidRPr="00061991" w:rsidRDefault="00BE336C" w:rsidP="004A1BC6">
            <w:pPr>
              <w:tabs>
                <w:tab w:val="left" w:pos="4020"/>
              </w:tabs>
              <w:jc w:val="center"/>
              <w:rPr>
                <w:sz w:val="22"/>
                <w:szCs w:val="22"/>
              </w:rPr>
            </w:pPr>
            <w:r w:rsidRPr="00061991">
              <w:rPr>
                <w:sz w:val="22"/>
                <w:szCs w:val="22"/>
              </w:rPr>
              <w:t>2.</w:t>
            </w:r>
          </w:p>
        </w:tc>
        <w:tc>
          <w:tcPr>
            <w:tcW w:w="2391" w:type="dxa"/>
          </w:tcPr>
          <w:p w14:paraId="65E0427F" w14:textId="77777777" w:rsidR="00BE336C" w:rsidRPr="00061991" w:rsidRDefault="00BE336C" w:rsidP="004A1BC6">
            <w:pPr>
              <w:tabs>
                <w:tab w:val="left" w:pos="4020"/>
              </w:tabs>
              <w:rPr>
                <w:sz w:val="22"/>
                <w:szCs w:val="22"/>
              </w:rPr>
            </w:pPr>
            <w:r w:rsidRPr="00061991">
              <w:rPr>
                <w:sz w:val="22"/>
                <w:szCs w:val="22"/>
              </w:rPr>
              <w:t>Бугаева С.Е.</w:t>
            </w:r>
          </w:p>
        </w:tc>
        <w:tc>
          <w:tcPr>
            <w:tcW w:w="3493" w:type="dxa"/>
          </w:tcPr>
          <w:p w14:paraId="6763EC3C" w14:textId="77777777" w:rsidR="00BE336C" w:rsidRPr="00061991" w:rsidRDefault="00BE336C" w:rsidP="004A1BC6">
            <w:pPr>
              <w:jc w:val="center"/>
              <w:rPr>
                <w:sz w:val="22"/>
                <w:szCs w:val="22"/>
              </w:rPr>
            </w:pPr>
            <w:r w:rsidRPr="00061991">
              <w:rPr>
                <w:sz w:val="22"/>
                <w:szCs w:val="22"/>
              </w:rPr>
              <w:t>за</w:t>
            </w:r>
          </w:p>
        </w:tc>
      </w:tr>
      <w:tr w:rsidR="00BE336C" w:rsidRPr="00061991" w14:paraId="2381BDEE" w14:textId="77777777" w:rsidTr="004A1BC6">
        <w:tc>
          <w:tcPr>
            <w:tcW w:w="959" w:type="dxa"/>
          </w:tcPr>
          <w:p w14:paraId="37D99870" w14:textId="77777777" w:rsidR="00BE336C" w:rsidRPr="00061991" w:rsidRDefault="00BE336C" w:rsidP="004A1BC6">
            <w:pPr>
              <w:tabs>
                <w:tab w:val="left" w:pos="4020"/>
              </w:tabs>
              <w:jc w:val="center"/>
              <w:rPr>
                <w:sz w:val="22"/>
                <w:szCs w:val="22"/>
              </w:rPr>
            </w:pPr>
            <w:r w:rsidRPr="00061991">
              <w:rPr>
                <w:sz w:val="22"/>
                <w:szCs w:val="22"/>
              </w:rPr>
              <w:t>3.</w:t>
            </w:r>
          </w:p>
        </w:tc>
        <w:tc>
          <w:tcPr>
            <w:tcW w:w="2391" w:type="dxa"/>
          </w:tcPr>
          <w:p w14:paraId="31B9D3A2" w14:textId="77777777" w:rsidR="00BE336C" w:rsidRPr="00061991" w:rsidRDefault="00BE336C" w:rsidP="004A1BC6">
            <w:pPr>
              <w:tabs>
                <w:tab w:val="left" w:pos="4020"/>
              </w:tabs>
              <w:rPr>
                <w:sz w:val="22"/>
                <w:szCs w:val="22"/>
              </w:rPr>
            </w:pPr>
            <w:r w:rsidRPr="00061991">
              <w:rPr>
                <w:sz w:val="22"/>
                <w:szCs w:val="22"/>
              </w:rPr>
              <w:t>Гущина Н.Б.</w:t>
            </w:r>
          </w:p>
        </w:tc>
        <w:tc>
          <w:tcPr>
            <w:tcW w:w="3493" w:type="dxa"/>
          </w:tcPr>
          <w:p w14:paraId="40F8CA9D" w14:textId="77777777" w:rsidR="00BE336C" w:rsidRPr="00061991" w:rsidRDefault="00BE336C" w:rsidP="004A1BC6">
            <w:pPr>
              <w:jc w:val="center"/>
              <w:rPr>
                <w:sz w:val="22"/>
                <w:szCs w:val="22"/>
              </w:rPr>
            </w:pPr>
            <w:r w:rsidRPr="00061991">
              <w:rPr>
                <w:sz w:val="22"/>
                <w:szCs w:val="22"/>
              </w:rPr>
              <w:t>за</w:t>
            </w:r>
          </w:p>
        </w:tc>
      </w:tr>
      <w:tr w:rsidR="00BE336C" w:rsidRPr="00061991" w14:paraId="69350138" w14:textId="77777777" w:rsidTr="004A1BC6">
        <w:tc>
          <w:tcPr>
            <w:tcW w:w="959" w:type="dxa"/>
          </w:tcPr>
          <w:p w14:paraId="43602595" w14:textId="77777777" w:rsidR="00BE336C" w:rsidRPr="00061991" w:rsidRDefault="00BE336C" w:rsidP="004A1BC6">
            <w:pPr>
              <w:tabs>
                <w:tab w:val="left" w:pos="4020"/>
              </w:tabs>
              <w:jc w:val="center"/>
              <w:rPr>
                <w:sz w:val="22"/>
                <w:szCs w:val="22"/>
              </w:rPr>
            </w:pPr>
            <w:r w:rsidRPr="00061991">
              <w:rPr>
                <w:sz w:val="22"/>
                <w:szCs w:val="22"/>
              </w:rPr>
              <w:t>4.</w:t>
            </w:r>
          </w:p>
        </w:tc>
        <w:tc>
          <w:tcPr>
            <w:tcW w:w="2391" w:type="dxa"/>
          </w:tcPr>
          <w:p w14:paraId="5A8EA1F7" w14:textId="77777777" w:rsidR="00BE336C" w:rsidRPr="00061991" w:rsidRDefault="00BE336C" w:rsidP="004A1BC6">
            <w:pPr>
              <w:tabs>
                <w:tab w:val="left" w:pos="4020"/>
              </w:tabs>
              <w:rPr>
                <w:sz w:val="22"/>
                <w:szCs w:val="22"/>
              </w:rPr>
            </w:pPr>
            <w:proofErr w:type="spellStart"/>
            <w:r w:rsidRPr="00061991">
              <w:rPr>
                <w:sz w:val="22"/>
                <w:szCs w:val="22"/>
              </w:rPr>
              <w:t>Турбачкина</w:t>
            </w:r>
            <w:proofErr w:type="spellEnd"/>
            <w:r w:rsidRPr="00061991">
              <w:rPr>
                <w:sz w:val="22"/>
                <w:szCs w:val="22"/>
              </w:rPr>
              <w:t xml:space="preserve"> Е.В.</w:t>
            </w:r>
          </w:p>
        </w:tc>
        <w:tc>
          <w:tcPr>
            <w:tcW w:w="3493" w:type="dxa"/>
          </w:tcPr>
          <w:p w14:paraId="2CE85C98" w14:textId="77777777" w:rsidR="00BE336C" w:rsidRPr="00061991" w:rsidRDefault="00BE336C" w:rsidP="004A1BC6">
            <w:pPr>
              <w:tabs>
                <w:tab w:val="left" w:pos="4020"/>
              </w:tabs>
              <w:jc w:val="center"/>
              <w:rPr>
                <w:sz w:val="22"/>
                <w:szCs w:val="22"/>
              </w:rPr>
            </w:pPr>
            <w:r w:rsidRPr="00061991">
              <w:rPr>
                <w:sz w:val="22"/>
                <w:szCs w:val="22"/>
              </w:rPr>
              <w:t>за</w:t>
            </w:r>
          </w:p>
        </w:tc>
      </w:tr>
      <w:tr w:rsidR="00BE336C" w:rsidRPr="00061991" w14:paraId="570014A4" w14:textId="77777777" w:rsidTr="004A1BC6">
        <w:tc>
          <w:tcPr>
            <w:tcW w:w="959" w:type="dxa"/>
          </w:tcPr>
          <w:p w14:paraId="317C9E8E" w14:textId="77777777" w:rsidR="00BE336C" w:rsidRPr="00061991" w:rsidRDefault="00BE336C" w:rsidP="004A1BC6">
            <w:pPr>
              <w:tabs>
                <w:tab w:val="left" w:pos="4020"/>
              </w:tabs>
              <w:jc w:val="center"/>
              <w:rPr>
                <w:sz w:val="22"/>
                <w:szCs w:val="22"/>
              </w:rPr>
            </w:pPr>
            <w:r w:rsidRPr="00061991">
              <w:rPr>
                <w:sz w:val="22"/>
                <w:szCs w:val="22"/>
              </w:rPr>
              <w:t>5.</w:t>
            </w:r>
          </w:p>
        </w:tc>
        <w:tc>
          <w:tcPr>
            <w:tcW w:w="2391" w:type="dxa"/>
          </w:tcPr>
          <w:p w14:paraId="14DB85EE" w14:textId="77777777" w:rsidR="00BE336C" w:rsidRPr="00061991" w:rsidRDefault="00BE336C" w:rsidP="004A1BC6">
            <w:pPr>
              <w:tabs>
                <w:tab w:val="left" w:pos="4020"/>
              </w:tabs>
              <w:rPr>
                <w:sz w:val="22"/>
                <w:szCs w:val="22"/>
              </w:rPr>
            </w:pPr>
            <w:r w:rsidRPr="00061991">
              <w:rPr>
                <w:sz w:val="22"/>
                <w:szCs w:val="22"/>
              </w:rPr>
              <w:t>Полозов И.Г.</w:t>
            </w:r>
          </w:p>
        </w:tc>
        <w:tc>
          <w:tcPr>
            <w:tcW w:w="3493" w:type="dxa"/>
          </w:tcPr>
          <w:p w14:paraId="44ADB4DB" w14:textId="77777777" w:rsidR="00BE336C" w:rsidRPr="00061991" w:rsidRDefault="00BE336C" w:rsidP="004A1BC6">
            <w:pPr>
              <w:tabs>
                <w:tab w:val="left" w:pos="4020"/>
              </w:tabs>
              <w:jc w:val="center"/>
              <w:rPr>
                <w:sz w:val="22"/>
                <w:szCs w:val="22"/>
              </w:rPr>
            </w:pPr>
            <w:r w:rsidRPr="00061991">
              <w:rPr>
                <w:sz w:val="22"/>
                <w:szCs w:val="22"/>
              </w:rPr>
              <w:t>за</w:t>
            </w:r>
          </w:p>
        </w:tc>
      </w:tr>
      <w:tr w:rsidR="00BE336C" w:rsidRPr="00061991" w14:paraId="2D4DCECD" w14:textId="77777777" w:rsidTr="004A1BC6">
        <w:tc>
          <w:tcPr>
            <w:tcW w:w="959" w:type="dxa"/>
          </w:tcPr>
          <w:p w14:paraId="3924C4AD" w14:textId="77777777" w:rsidR="00BE336C" w:rsidRPr="00061991" w:rsidRDefault="00BE336C" w:rsidP="004A1BC6">
            <w:pPr>
              <w:tabs>
                <w:tab w:val="left" w:pos="4020"/>
              </w:tabs>
              <w:jc w:val="center"/>
              <w:rPr>
                <w:sz w:val="22"/>
                <w:szCs w:val="22"/>
              </w:rPr>
            </w:pPr>
            <w:r w:rsidRPr="00061991">
              <w:rPr>
                <w:sz w:val="22"/>
                <w:szCs w:val="22"/>
              </w:rPr>
              <w:t>6.</w:t>
            </w:r>
          </w:p>
        </w:tc>
        <w:tc>
          <w:tcPr>
            <w:tcW w:w="2391" w:type="dxa"/>
          </w:tcPr>
          <w:p w14:paraId="5299E64E" w14:textId="77777777" w:rsidR="00BE336C" w:rsidRPr="00061991" w:rsidRDefault="00BE336C" w:rsidP="004A1BC6">
            <w:pPr>
              <w:tabs>
                <w:tab w:val="left" w:pos="4020"/>
              </w:tabs>
              <w:rPr>
                <w:sz w:val="22"/>
                <w:szCs w:val="22"/>
              </w:rPr>
            </w:pPr>
            <w:r w:rsidRPr="00061991">
              <w:rPr>
                <w:sz w:val="22"/>
                <w:szCs w:val="22"/>
              </w:rPr>
              <w:t>Коннова Е.А.</w:t>
            </w:r>
          </w:p>
        </w:tc>
        <w:tc>
          <w:tcPr>
            <w:tcW w:w="3493" w:type="dxa"/>
          </w:tcPr>
          <w:p w14:paraId="752526C8" w14:textId="77777777" w:rsidR="00BE336C" w:rsidRPr="00061991" w:rsidRDefault="00BE336C" w:rsidP="004A1BC6">
            <w:pPr>
              <w:tabs>
                <w:tab w:val="left" w:pos="4020"/>
              </w:tabs>
              <w:jc w:val="center"/>
              <w:rPr>
                <w:sz w:val="22"/>
                <w:szCs w:val="22"/>
              </w:rPr>
            </w:pPr>
            <w:r w:rsidRPr="00061991">
              <w:rPr>
                <w:sz w:val="22"/>
                <w:szCs w:val="22"/>
              </w:rPr>
              <w:t>за</w:t>
            </w:r>
          </w:p>
        </w:tc>
      </w:tr>
      <w:tr w:rsidR="00BE336C" w:rsidRPr="00061991" w14:paraId="133BA9A0" w14:textId="77777777" w:rsidTr="004A1BC6">
        <w:tc>
          <w:tcPr>
            <w:tcW w:w="959" w:type="dxa"/>
          </w:tcPr>
          <w:p w14:paraId="1D0369F6" w14:textId="77777777" w:rsidR="00BE336C" w:rsidRPr="00061991" w:rsidRDefault="00BE336C" w:rsidP="004A1BC6">
            <w:pPr>
              <w:tabs>
                <w:tab w:val="left" w:pos="4020"/>
              </w:tabs>
              <w:jc w:val="center"/>
              <w:rPr>
                <w:sz w:val="22"/>
                <w:szCs w:val="22"/>
              </w:rPr>
            </w:pPr>
            <w:r w:rsidRPr="00061991">
              <w:rPr>
                <w:sz w:val="22"/>
                <w:szCs w:val="22"/>
              </w:rPr>
              <w:t>7.</w:t>
            </w:r>
          </w:p>
        </w:tc>
        <w:tc>
          <w:tcPr>
            <w:tcW w:w="2391" w:type="dxa"/>
          </w:tcPr>
          <w:p w14:paraId="2704D3E4" w14:textId="77777777" w:rsidR="00BE336C" w:rsidRPr="00061991" w:rsidRDefault="00BE336C" w:rsidP="004A1BC6">
            <w:pPr>
              <w:tabs>
                <w:tab w:val="left" w:pos="4020"/>
              </w:tabs>
              <w:rPr>
                <w:sz w:val="22"/>
                <w:szCs w:val="22"/>
              </w:rPr>
            </w:pPr>
            <w:r w:rsidRPr="00061991">
              <w:rPr>
                <w:sz w:val="22"/>
                <w:szCs w:val="22"/>
              </w:rPr>
              <w:t>Агапова О.П.</w:t>
            </w:r>
          </w:p>
        </w:tc>
        <w:tc>
          <w:tcPr>
            <w:tcW w:w="3493" w:type="dxa"/>
          </w:tcPr>
          <w:p w14:paraId="7F419D47" w14:textId="77777777" w:rsidR="00BE336C" w:rsidRPr="00061991" w:rsidRDefault="00BE336C" w:rsidP="004A1BC6">
            <w:pPr>
              <w:tabs>
                <w:tab w:val="left" w:pos="4020"/>
              </w:tabs>
              <w:jc w:val="center"/>
              <w:rPr>
                <w:sz w:val="22"/>
                <w:szCs w:val="22"/>
              </w:rPr>
            </w:pPr>
            <w:r w:rsidRPr="00061991">
              <w:rPr>
                <w:sz w:val="22"/>
                <w:szCs w:val="22"/>
              </w:rPr>
              <w:t>за</w:t>
            </w:r>
          </w:p>
        </w:tc>
      </w:tr>
    </w:tbl>
    <w:p w14:paraId="72E72A46" w14:textId="77777777" w:rsidR="00BE336C" w:rsidRPr="00061991" w:rsidRDefault="00BE336C" w:rsidP="00BE336C">
      <w:pPr>
        <w:tabs>
          <w:tab w:val="left" w:pos="4020"/>
        </w:tabs>
        <w:ind w:left="142"/>
        <w:rPr>
          <w:sz w:val="22"/>
          <w:szCs w:val="22"/>
        </w:rPr>
      </w:pPr>
      <w:r w:rsidRPr="00061991">
        <w:rPr>
          <w:sz w:val="22"/>
          <w:szCs w:val="22"/>
        </w:rPr>
        <w:t xml:space="preserve">Итого: за – 7, против – 0, воздержался – 0, отсутствуют – 0. </w:t>
      </w:r>
    </w:p>
    <w:p w14:paraId="4258E81E" w14:textId="77777777" w:rsidR="0048312D" w:rsidRDefault="0048312D" w:rsidP="00941935">
      <w:pPr>
        <w:pStyle w:val="24"/>
        <w:widowControl/>
        <w:tabs>
          <w:tab w:val="left" w:pos="851"/>
          <w:tab w:val="left" w:pos="1276"/>
          <w:tab w:val="left" w:pos="1560"/>
        </w:tabs>
        <w:ind w:firstLine="708"/>
        <w:rPr>
          <w:b/>
          <w:sz w:val="22"/>
          <w:szCs w:val="22"/>
        </w:rPr>
      </w:pPr>
    </w:p>
    <w:p w14:paraId="7ED70DC6" w14:textId="77777777" w:rsidR="00BE336C" w:rsidRDefault="00BE336C" w:rsidP="00941935">
      <w:pPr>
        <w:pStyle w:val="24"/>
        <w:widowControl/>
        <w:tabs>
          <w:tab w:val="left" w:pos="851"/>
          <w:tab w:val="left" w:pos="1276"/>
          <w:tab w:val="left" w:pos="1560"/>
        </w:tabs>
        <w:ind w:firstLine="708"/>
        <w:rPr>
          <w:b/>
          <w:sz w:val="22"/>
          <w:szCs w:val="22"/>
        </w:rPr>
      </w:pPr>
    </w:p>
    <w:p w14:paraId="5CE022DB" w14:textId="77777777" w:rsidR="00BE336C" w:rsidRPr="00061991" w:rsidRDefault="00BE336C" w:rsidP="00941935">
      <w:pPr>
        <w:pStyle w:val="24"/>
        <w:widowControl/>
        <w:tabs>
          <w:tab w:val="left" w:pos="851"/>
          <w:tab w:val="left" w:pos="1276"/>
          <w:tab w:val="left" w:pos="1560"/>
        </w:tabs>
        <w:ind w:firstLine="708"/>
        <w:rPr>
          <w:b/>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061991" w14:paraId="7ED846F7" w14:textId="77777777" w:rsidTr="00FC1544">
        <w:trPr>
          <w:trHeight w:val="371"/>
        </w:trPr>
        <w:tc>
          <w:tcPr>
            <w:tcW w:w="6352" w:type="dxa"/>
            <w:vAlign w:val="bottom"/>
            <w:hideMark/>
          </w:tcPr>
          <w:p w14:paraId="1C99158F" w14:textId="77777777" w:rsidR="0065725E" w:rsidRPr="00061991" w:rsidRDefault="0065725E" w:rsidP="00941935">
            <w:pPr>
              <w:rPr>
                <w:sz w:val="22"/>
                <w:szCs w:val="22"/>
              </w:rPr>
            </w:pPr>
            <w:r w:rsidRPr="00061991">
              <w:rPr>
                <w:sz w:val="22"/>
                <w:szCs w:val="22"/>
              </w:rPr>
              <w:t>Ответственный секретарь Правления</w:t>
            </w:r>
          </w:p>
        </w:tc>
        <w:tc>
          <w:tcPr>
            <w:tcW w:w="1553" w:type="dxa"/>
            <w:vAlign w:val="center"/>
          </w:tcPr>
          <w:p w14:paraId="37DCDCCD" w14:textId="77777777" w:rsidR="0065725E" w:rsidRPr="00061991" w:rsidRDefault="0065725E" w:rsidP="00941935">
            <w:pPr>
              <w:tabs>
                <w:tab w:val="left" w:pos="4020"/>
              </w:tabs>
              <w:jc w:val="center"/>
              <w:rPr>
                <w:sz w:val="22"/>
                <w:szCs w:val="22"/>
              </w:rPr>
            </w:pPr>
          </w:p>
        </w:tc>
        <w:tc>
          <w:tcPr>
            <w:tcW w:w="2452" w:type="dxa"/>
            <w:vAlign w:val="bottom"/>
            <w:hideMark/>
          </w:tcPr>
          <w:p w14:paraId="2F0F73C0" w14:textId="77777777" w:rsidR="0065725E" w:rsidRPr="00061991" w:rsidRDefault="0065725E" w:rsidP="00941935">
            <w:pPr>
              <w:tabs>
                <w:tab w:val="left" w:pos="4020"/>
              </w:tabs>
              <w:jc w:val="right"/>
              <w:rPr>
                <w:sz w:val="22"/>
                <w:szCs w:val="22"/>
              </w:rPr>
            </w:pPr>
            <w:r w:rsidRPr="00061991">
              <w:rPr>
                <w:sz w:val="22"/>
                <w:szCs w:val="22"/>
              </w:rPr>
              <w:t xml:space="preserve">М.В. </w:t>
            </w:r>
            <w:proofErr w:type="spellStart"/>
            <w:r w:rsidRPr="00061991">
              <w:rPr>
                <w:sz w:val="22"/>
                <w:szCs w:val="22"/>
              </w:rPr>
              <w:t>Аскярова</w:t>
            </w:r>
            <w:proofErr w:type="spellEnd"/>
          </w:p>
        </w:tc>
      </w:tr>
      <w:tr w:rsidR="0065725E" w:rsidRPr="00061991" w14:paraId="1983CB43" w14:textId="77777777" w:rsidTr="00FC1544">
        <w:trPr>
          <w:trHeight w:val="245"/>
        </w:trPr>
        <w:tc>
          <w:tcPr>
            <w:tcW w:w="6352" w:type="dxa"/>
            <w:vAlign w:val="bottom"/>
          </w:tcPr>
          <w:p w14:paraId="4A27771A" w14:textId="77777777" w:rsidR="0065725E" w:rsidRPr="00061991" w:rsidRDefault="0065725E" w:rsidP="00941935">
            <w:pPr>
              <w:rPr>
                <w:b/>
                <w:sz w:val="22"/>
                <w:szCs w:val="22"/>
              </w:rPr>
            </w:pPr>
            <w:r w:rsidRPr="00061991">
              <w:rPr>
                <w:b/>
                <w:sz w:val="22"/>
                <w:szCs w:val="22"/>
              </w:rPr>
              <w:t>Члены правления:</w:t>
            </w:r>
          </w:p>
        </w:tc>
        <w:tc>
          <w:tcPr>
            <w:tcW w:w="1553" w:type="dxa"/>
            <w:vAlign w:val="center"/>
          </w:tcPr>
          <w:p w14:paraId="67110692" w14:textId="77777777" w:rsidR="0065725E" w:rsidRPr="00061991" w:rsidRDefault="0065725E" w:rsidP="00941935">
            <w:pPr>
              <w:tabs>
                <w:tab w:val="left" w:pos="4020"/>
              </w:tabs>
              <w:jc w:val="center"/>
              <w:rPr>
                <w:sz w:val="22"/>
                <w:szCs w:val="22"/>
              </w:rPr>
            </w:pPr>
          </w:p>
        </w:tc>
        <w:tc>
          <w:tcPr>
            <w:tcW w:w="2452" w:type="dxa"/>
            <w:vAlign w:val="bottom"/>
          </w:tcPr>
          <w:p w14:paraId="1335FEFC" w14:textId="77777777" w:rsidR="0065725E" w:rsidRPr="00061991" w:rsidRDefault="0065725E" w:rsidP="00941935">
            <w:pPr>
              <w:tabs>
                <w:tab w:val="left" w:pos="4020"/>
              </w:tabs>
              <w:jc w:val="right"/>
              <w:rPr>
                <w:sz w:val="22"/>
                <w:szCs w:val="22"/>
              </w:rPr>
            </w:pPr>
          </w:p>
        </w:tc>
      </w:tr>
      <w:tr w:rsidR="00CD0D6B" w:rsidRPr="00061991" w14:paraId="1511C294" w14:textId="77777777" w:rsidTr="00173F99">
        <w:trPr>
          <w:trHeight w:val="547"/>
        </w:trPr>
        <w:tc>
          <w:tcPr>
            <w:tcW w:w="6352" w:type="dxa"/>
            <w:vAlign w:val="bottom"/>
          </w:tcPr>
          <w:p w14:paraId="70198847" w14:textId="77777777" w:rsidR="00CD0D6B" w:rsidRPr="00727E13" w:rsidRDefault="006819F0" w:rsidP="005603FD">
            <w:pPr>
              <w:rPr>
                <w:sz w:val="22"/>
                <w:szCs w:val="22"/>
              </w:rPr>
            </w:pPr>
            <w:r w:rsidRPr="00727E13">
              <w:rPr>
                <w:sz w:val="22"/>
                <w:szCs w:val="22"/>
              </w:rPr>
              <w:t xml:space="preserve">Первый заместитель </w:t>
            </w:r>
            <w:r w:rsidR="005603FD" w:rsidRPr="00727E13">
              <w:rPr>
                <w:sz w:val="22"/>
                <w:szCs w:val="22"/>
              </w:rPr>
              <w:t>директора</w:t>
            </w:r>
            <w:r w:rsidRPr="00727E13">
              <w:rPr>
                <w:sz w:val="22"/>
                <w:szCs w:val="22"/>
              </w:rPr>
              <w:t xml:space="preserve"> Департамента энергетики и тарифов Ивановской области</w:t>
            </w:r>
          </w:p>
        </w:tc>
        <w:tc>
          <w:tcPr>
            <w:tcW w:w="1553" w:type="dxa"/>
          </w:tcPr>
          <w:p w14:paraId="1E8DFBD0" w14:textId="77777777" w:rsidR="00CD0D6B" w:rsidRPr="00061991" w:rsidRDefault="00CD0D6B" w:rsidP="00941935">
            <w:pPr>
              <w:tabs>
                <w:tab w:val="left" w:pos="4020"/>
              </w:tabs>
              <w:jc w:val="center"/>
              <w:rPr>
                <w:sz w:val="22"/>
                <w:szCs w:val="22"/>
              </w:rPr>
            </w:pPr>
          </w:p>
        </w:tc>
        <w:tc>
          <w:tcPr>
            <w:tcW w:w="2452" w:type="dxa"/>
            <w:vAlign w:val="bottom"/>
          </w:tcPr>
          <w:p w14:paraId="48022351" w14:textId="77777777" w:rsidR="00CD0D6B" w:rsidRPr="00061991" w:rsidRDefault="00C9541D" w:rsidP="00941935">
            <w:pPr>
              <w:tabs>
                <w:tab w:val="left" w:pos="4020"/>
              </w:tabs>
              <w:jc w:val="right"/>
              <w:rPr>
                <w:sz w:val="22"/>
                <w:szCs w:val="22"/>
              </w:rPr>
            </w:pPr>
            <w:r w:rsidRPr="00061991">
              <w:rPr>
                <w:sz w:val="22"/>
                <w:szCs w:val="22"/>
              </w:rPr>
              <w:t xml:space="preserve">С.Е. </w:t>
            </w:r>
            <w:r w:rsidR="00CD0D6B" w:rsidRPr="00061991">
              <w:rPr>
                <w:sz w:val="22"/>
                <w:szCs w:val="22"/>
              </w:rPr>
              <w:t>Бугаева</w:t>
            </w:r>
          </w:p>
        </w:tc>
      </w:tr>
      <w:tr w:rsidR="0065725E" w:rsidRPr="00061991" w14:paraId="6FD085B0" w14:textId="77777777" w:rsidTr="00173F99">
        <w:trPr>
          <w:trHeight w:val="547"/>
        </w:trPr>
        <w:tc>
          <w:tcPr>
            <w:tcW w:w="6352" w:type="dxa"/>
            <w:vAlign w:val="bottom"/>
          </w:tcPr>
          <w:p w14:paraId="65626DAC" w14:textId="77777777" w:rsidR="0065725E" w:rsidRPr="00727E13" w:rsidRDefault="0065725E" w:rsidP="00941935">
            <w:pPr>
              <w:rPr>
                <w:sz w:val="22"/>
                <w:szCs w:val="22"/>
              </w:rPr>
            </w:pPr>
            <w:r w:rsidRPr="00727E13">
              <w:rPr>
                <w:sz w:val="22"/>
                <w:szCs w:val="22"/>
              </w:rPr>
              <w:t xml:space="preserve">Заместитель </w:t>
            </w:r>
            <w:r w:rsidR="00386422" w:rsidRPr="00727E13">
              <w:rPr>
                <w:sz w:val="22"/>
                <w:szCs w:val="22"/>
              </w:rPr>
              <w:t>директора</w:t>
            </w:r>
            <w:r w:rsidRPr="00727E13">
              <w:rPr>
                <w:sz w:val="22"/>
                <w:szCs w:val="22"/>
              </w:rPr>
              <w:t xml:space="preserve"> Департамента энергетики и тарифов Ивановской области, статс-секретарь</w:t>
            </w:r>
          </w:p>
        </w:tc>
        <w:tc>
          <w:tcPr>
            <w:tcW w:w="1553" w:type="dxa"/>
          </w:tcPr>
          <w:p w14:paraId="0C164B62" w14:textId="77777777" w:rsidR="0065725E" w:rsidRPr="00061991" w:rsidRDefault="0065725E" w:rsidP="00941935">
            <w:pPr>
              <w:tabs>
                <w:tab w:val="left" w:pos="4020"/>
              </w:tabs>
              <w:jc w:val="center"/>
              <w:rPr>
                <w:sz w:val="22"/>
                <w:szCs w:val="22"/>
              </w:rPr>
            </w:pPr>
          </w:p>
        </w:tc>
        <w:tc>
          <w:tcPr>
            <w:tcW w:w="2452" w:type="dxa"/>
            <w:vAlign w:val="bottom"/>
          </w:tcPr>
          <w:p w14:paraId="4E56B7A8" w14:textId="77777777" w:rsidR="0065725E" w:rsidRPr="00061991" w:rsidRDefault="0065725E" w:rsidP="00941935">
            <w:pPr>
              <w:tabs>
                <w:tab w:val="left" w:pos="4020"/>
              </w:tabs>
              <w:jc w:val="right"/>
              <w:rPr>
                <w:sz w:val="22"/>
                <w:szCs w:val="22"/>
              </w:rPr>
            </w:pPr>
            <w:r w:rsidRPr="00061991">
              <w:rPr>
                <w:sz w:val="22"/>
                <w:szCs w:val="22"/>
              </w:rPr>
              <w:t>Н.Б. Гущина</w:t>
            </w:r>
          </w:p>
        </w:tc>
      </w:tr>
      <w:tr w:rsidR="0065725E" w:rsidRPr="00061991" w14:paraId="21806078" w14:textId="77777777" w:rsidTr="00173F99">
        <w:trPr>
          <w:trHeight w:val="547"/>
        </w:trPr>
        <w:tc>
          <w:tcPr>
            <w:tcW w:w="6352" w:type="dxa"/>
            <w:vAlign w:val="bottom"/>
          </w:tcPr>
          <w:p w14:paraId="2DA5B317" w14:textId="77777777" w:rsidR="0065725E" w:rsidRPr="00061991" w:rsidRDefault="0065725E" w:rsidP="00941935">
            <w:pPr>
              <w:rPr>
                <w:sz w:val="22"/>
                <w:szCs w:val="22"/>
              </w:rPr>
            </w:pPr>
            <w:r w:rsidRPr="00061991">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48D44076" w14:textId="77777777" w:rsidR="0065725E" w:rsidRPr="00061991" w:rsidRDefault="0065725E" w:rsidP="00941935">
            <w:pPr>
              <w:tabs>
                <w:tab w:val="left" w:pos="4020"/>
              </w:tabs>
              <w:jc w:val="center"/>
              <w:rPr>
                <w:sz w:val="22"/>
                <w:szCs w:val="22"/>
              </w:rPr>
            </w:pPr>
          </w:p>
        </w:tc>
        <w:tc>
          <w:tcPr>
            <w:tcW w:w="2452" w:type="dxa"/>
            <w:vAlign w:val="bottom"/>
          </w:tcPr>
          <w:p w14:paraId="11B9D72C" w14:textId="77777777" w:rsidR="0065725E" w:rsidRPr="00061991" w:rsidRDefault="0065725E" w:rsidP="00941935">
            <w:pPr>
              <w:tabs>
                <w:tab w:val="left" w:pos="4020"/>
              </w:tabs>
              <w:jc w:val="right"/>
              <w:rPr>
                <w:sz w:val="22"/>
                <w:szCs w:val="22"/>
              </w:rPr>
            </w:pPr>
            <w:r w:rsidRPr="00061991">
              <w:rPr>
                <w:sz w:val="22"/>
                <w:szCs w:val="22"/>
              </w:rPr>
              <w:t xml:space="preserve">Е.В. </w:t>
            </w:r>
            <w:proofErr w:type="spellStart"/>
            <w:r w:rsidRPr="00061991">
              <w:rPr>
                <w:sz w:val="22"/>
                <w:szCs w:val="22"/>
              </w:rPr>
              <w:t>Турбачкина</w:t>
            </w:r>
            <w:proofErr w:type="spellEnd"/>
          </w:p>
        </w:tc>
      </w:tr>
      <w:tr w:rsidR="0061278C" w:rsidRPr="00061991" w14:paraId="2ADE2184" w14:textId="77777777" w:rsidTr="00173F99">
        <w:trPr>
          <w:trHeight w:val="559"/>
        </w:trPr>
        <w:tc>
          <w:tcPr>
            <w:tcW w:w="6352" w:type="dxa"/>
            <w:vAlign w:val="bottom"/>
            <w:hideMark/>
          </w:tcPr>
          <w:p w14:paraId="550198E2" w14:textId="77777777" w:rsidR="0065725E" w:rsidRPr="00061991" w:rsidRDefault="0065725E" w:rsidP="00941935">
            <w:pPr>
              <w:rPr>
                <w:sz w:val="22"/>
                <w:szCs w:val="22"/>
              </w:rPr>
            </w:pPr>
            <w:r w:rsidRPr="00061991">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39530645" w14:textId="77777777" w:rsidR="0065725E" w:rsidRPr="00061991" w:rsidRDefault="0065725E" w:rsidP="00941935">
            <w:pPr>
              <w:tabs>
                <w:tab w:val="left" w:pos="4020"/>
              </w:tabs>
              <w:jc w:val="center"/>
              <w:rPr>
                <w:sz w:val="22"/>
                <w:szCs w:val="22"/>
              </w:rPr>
            </w:pPr>
          </w:p>
        </w:tc>
        <w:tc>
          <w:tcPr>
            <w:tcW w:w="2452" w:type="dxa"/>
            <w:vAlign w:val="bottom"/>
          </w:tcPr>
          <w:p w14:paraId="41245BAF" w14:textId="77777777" w:rsidR="0065725E" w:rsidRPr="00061991" w:rsidRDefault="00C4725D" w:rsidP="00941935">
            <w:pPr>
              <w:tabs>
                <w:tab w:val="left" w:pos="4020"/>
              </w:tabs>
              <w:jc w:val="right"/>
              <w:rPr>
                <w:sz w:val="22"/>
                <w:szCs w:val="22"/>
              </w:rPr>
            </w:pPr>
            <w:r w:rsidRPr="00061991">
              <w:rPr>
                <w:sz w:val="22"/>
                <w:szCs w:val="22"/>
              </w:rPr>
              <w:t>Е.А. Коннова</w:t>
            </w:r>
          </w:p>
        </w:tc>
      </w:tr>
      <w:tr w:rsidR="0065725E" w:rsidRPr="00061991" w14:paraId="223CF4D0" w14:textId="77777777" w:rsidTr="00173F99">
        <w:trPr>
          <w:trHeight w:val="553"/>
        </w:trPr>
        <w:tc>
          <w:tcPr>
            <w:tcW w:w="6352" w:type="dxa"/>
            <w:vAlign w:val="bottom"/>
            <w:hideMark/>
          </w:tcPr>
          <w:p w14:paraId="26B88FBC" w14:textId="77777777" w:rsidR="0065725E" w:rsidRPr="00061991" w:rsidRDefault="0065725E" w:rsidP="00941935">
            <w:pPr>
              <w:rPr>
                <w:sz w:val="22"/>
                <w:szCs w:val="22"/>
              </w:rPr>
            </w:pPr>
            <w:r w:rsidRPr="00061991">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116EDD6A" w14:textId="77777777" w:rsidR="0065725E" w:rsidRPr="00061991" w:rsidRDefault="0065725E" w:rsidP="00941935">
            <w:pPr>
              <w:tabs>
                <w:tab w:val="left" w:pos="4020"/>
              </w:tabs>
              <w:jc w:val="center"/>
              <w:rPr>
                <w:sz w:val="22"/>
                <w:szCs w:val="22"/>
              </w:rPr>
            </w:pPr>
          </w:p>
        </w:tc>
        <w:tc>
          <w:tcPr>
            <w:tcW w:w="2452" w:type="dxa"/>
            <w:vAlign w:val="bottom"/>
          </w:tcPr>
          <w:p w14:paraId="6530F53C" w14:textId="77777777" w:rsidR="0065725E" w:rsidRPr="00061991" w:rsidRDefault="0065725E" w:rsidP="00941935">
            <w:pPr>
              <w:tabs>
                <w:tab w:val="left" w:pos="4020"/>
              </w:tabs>
              <w:jc w:val="right"/>
              <w:rPr>
                <w:sz w:val="22"/>
                <w:szCs w:val="22"/>
              </w:rPr>
            </w:pPr>
            <w:r w:rsidRPr="00061991">
              <w:rPr>
                <w:sz w:val="22"/>
                <w:szCs w:val="22"/>
              </w:rPr>
              <w:t>И.Г. Полозов</w:t>
            </w:r>
          </w:p>
        </w:tc>
      </w:tr>
      <w:tr w:rsidR="0065725E" w:rsidRPr="00061991" w14:paraId="79471383" w14:textId="77777777" w:rsidTr="00173F99">
        <w:trPr>
          <w:trHeight w:val="799"/>
        </w:trPr>
        <w:tc>
          <w:tcPr>
            <w:tcW w:w="6352" w:type="dxa"/>
            <w:vAlign w:val="bottom"/>
            <w:hideMark/>
          </w:tcPr>
          <w:p w14:paraId="17888643" w14:textId="77777777" w:rsidR="0065725E" w:rsidRPr="00061991" w:rsidRDefault="0065725E" w:rsidP="00941935">
            <w:pPr>
              <w:rPr>
                <w:sz w:val="22"/>
                <w:szCs w:val="22"/>
              </w:rPr>
            </w:pPr>
            <w:r w:rsidRPr="00061991">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6B9382BE" w14:textId="77777777" w:rsidR="0065725E" w:rsidRPr="00061991" w:rsidRDefault="0065725E" w:rsidP="00941935">
            <w:pPr>
              <w:tabs>
                <w:tab w:val="left" w:pos="4020"/>
              </w:tabs>
              <w:jc w:val="center"/>
              <w:rPr>
                <w:sz w:val="22"/>
                <w:szCs w:val="22"/>
              </w:rPr>
            </w:pPr>
          </w:p>
        </w:tc>
        <w:tc>
          <w:tcPr>
            <w:tcW w:w="2452" w:type="dxa"/>
            <w:vAlign w:val="bottom"/>
          </w:tcPr>
          <w:p w14:paraId="150B9B07" w14:textId="77777777" w:rsidR="0065725E" w:rsidRPr="00061991" w:rsidRDefault="0065725E" w:rsidP="00941935">
            <w:pPr>
              <w:tabs>
                <w:tab w:val="left" w:pos="4020"/>
              </w:tabs>
              <w:jc w:val="right"/>
              <w:rPr>
                <w:sz w:val="22"/>
                <w:szCs w:val="22"/>
              </w:rPr>
            </w:pPr>
            <w:r w:rsidRPr="00061991">
              <w:rPr>
                <w:sz w:val="22"/>
                <w:szCs w:val="22"/>
              </w:rPr>
              <w:t>О.П. Агапова</w:t>
            </w:r>
          </w:p>
        </w:tc>
      </w:tr>
      <w:tr w:rsidR="0065725E" w:rsidRPr="00061991" w14:paraId="7FC1E2B3" w14:textId="77777777" w:rsidTr="00173F99">
        <w:trPr>
          <w:trHeight w:val="541"/>
        </w:trPr>
        <w:tc>
          <w:tcPr>
            <w:tcW w:w="6352" w:type="dxa"/>
            <w:vAlign w:val="bottom"/>
            <w:hideMark/>
          </w:tcPr>
          <w:p w14:paraId="36C47CBB" w14:textId="77777777" w:rsidR="0065725E" w:rsidRPr="00061991" w:rsidRDefault="0065725E" w:rsidP="00941935">
            <w:pPr>
              <w:rPr>
                <w:sz w:val="22"/>
                <w:szCs w:val="22"/>
              </w:rPr>
            </w:pPr>
            <w:r w:rsidRPr="00061991">
              <w:rPr>
                <w:sz w:val="22"/>
                <w:szCs w:val="22"/>
              </w:rPr>
              <w:t xml:space="preserve">Главный специалист-эксперт аналитического </w:t>
            </w:r>
            <w:proofErr w:type="gramStart"/>
            <w:r w:rsidRPr="00061991">
              <w:rPr>
                <w:sz w:val="22"/>
                <w:szCs w:val="22"/>
              </w:rPr>
              <w:t>отдела  Управления</w:t>
            </w:r>
            <w:proofErr w:type="gramEnd"/>
            <w:r w:rsidRPr="00061991">
              <w:rPr>
                <w:sz w:val="22"/>
                <w:szCs w:val="22"/>
              </w:rPr>
              <w:t xml:space="preserve"> Федеральной антимонопольной службы России по Ивановской области</w:t>
            </w:r>
          </w:p>
        </w:tc>
        <w:tc>
          <w:tcPr>
            <w:tcW w:w="1553" w:type="dxa"/>
          </w:tcPr>
          <w:p w14:paraId="2AF1DA64" w14:textId="77777777" w:rsidR="0065725E" w:rsidRPr="00061991" w:rsidRDefault="0065725E" w:rsidP="00941935">
            <w:pPr>
              <w:tabs>
                <w:tab w:val="left" w:pos="4020"/>
              </w:tabs>
              <w:jc w:val="center"/>
              <w:rPr>
                <w:sz w:val="22"/>
                <w:szCs w:val="22"/>
              </w:rPr>
            </w:pPr>
          </w:p>
        </w:tc>
        <w:tc>
          <w:tcPr>
            <w:tcW w:w="2452" w:type="dxa"/>
            <w:vAlign w:val="bottom"/>
          </w:tcPr>
          <w:p w14:paraId="1B53FA9C" w14:textId="77777777" w:rsidR="0065725E" w:rsidRPr="00061991" w:rsidRDefault="0065725E" w:rsidP="00941935">
            <w:pPr>
              <w:tabs>
                <w:tab w:val="left" w:pos="4020"/>
              </w:tabs>
              <w:jc w:val="right"/>
              <w:rPr>
                <w:sz w:val="22"/>
                <w:szCs w:val="22"/>
              </w:rPr>
            </w:pPr>
            <w:r w:rsidRPr="00061991">
              <w:rPr>
                <w:sz w:val="22"/>
                <w:szCs w:val="22"/>
              </w:rPr>
              <w:t xml:space="preserve">З.Б. </w:t>
            </w:r>
            <w:proofErr w:type="spellStart"/>
            <w:r w:rsidRPr="00061991">
              <w:rPr>
                <w:sz w:val="22"/>
                <w:szCs w:val="22"/>
              </w:rPr>
              <w:t>Виднова</w:t>
            </w:r>
            <w:proofErr w:type="spellEnd"/>
          </w:p>
        </w:tc>
      </w:tr>
    </w:tbl>
    <w:p w14:paraId="4C22D76D" w14:textId="77777777" w:rsidR="0065725E" w:rsidRPr="00061991" w:rsidRDefault="0065725E" w:rsidP="00941935">
      <w:pPr>
        <w:pStyle w:val="24"/>
        <w:widowControl/>
        <w:tabs>
          <w:tab w:val="left" w:pos="851"/>
          <w:tab w:val="left" w:pos="993"/>
          <w:tab w:val="left" w:pos="1276"/>
        </w:tabs>
        <w:ind w:firstLine="0"/>
        <w:rPr>
          <w:b/>
          <w:sz w:val="22"/>
          <w:szCs w:val="22"/>
        </w:rPr>
      </w:pPr>
    </w:p>
    <w:sectPr w:rsidR="0065725E" w:rsidRPr="00061991" w:rsidSect="001A7A43">
      <w:headerReference w:type="default" r:id="rId31"/>
      <w:type w:val="continuous"/>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6D33" w14:textId="77777777" w:rsidR="004A1BC6" w:rsidRDefault="004A1BC6" w:rsidP="00510D4D">
      <w:r>
        <w:separator/>
      </w:r>
    </w:p>
  </w:endnote>
  <w:endnote w:type="continuationSeparator" w:id="0">
    <w:p w14:paraId="0AD53120" w14:textId="77777777" w:rsidR="004A1BC6" w:rsidRDefault="004A1BC6"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9CA4" w14:textId="77777777" w:rsidR="004A1BC6" w:rsidRDefault="004A1BC6" w:rsidP="00510D4D">
      <w:r>
        <w:separator/>
      </w:r>
    </w:p>
  </w:footnote>
  <w:footnote w:type="continuationSeparator" w:id="0">
    <w:p w14:paraId="47E15E79" w14:textId="77777777" w:rsidR="004A1BC6" w:rsidRDefault="004A1BC6"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6CAA" w14:textId="77777777" w:rsidR="004A1BC6" w:rsidRDefault="004A1BC6">
    <w:pPr>
      <w:pStyle w:val="a7"/>
    </w:pPr>
  </w:p>
  <w:p w14:paraId="112A8D0D" w14:textId="77777777" w:rsidR="004A1BC6" w:rsidRDefault="004A1B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FB"/>
    <w:multiLevelType w:val="hybridMultilevel"/>
    <w:tmpl w:val="7D0E0E12"/>
    <w:lvl w:ilvl="0" w:tplc="29983156">
      <w:start w:val="1"/>
      <w:numFmt w:val="decimal"/>
      <w:lvlText w:val="%1."/>
      <w:lvlJc w:val="left"/>
      <w:pPr>
        <w:ind w:left="2310" w:hanging="1410"/>
      </w:pPr>
      <w:rPr>
        <w:rFonts w:hint="default"/>
        <w:b w:val="0"/>
        <w:color w:val="auto"/>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15E1002"/>
    <w:multiLevelType w:val="multilevel"/>
    <w:tmpl w:val="622EE8DE"/>
    <w:lvl w:ilvl="0">
      <w:start w:val="3"/>
      <w:numFmt w:val="decimal"/>
      <w:lvlText w:val="%1."/>
      <w:lvlJc w:val="left"/>
      <w:pPr>
        <w:ind w:left="360" w:hanging="360"/>
      </w:pPr>
      <w:rPr>
        <w:rFonts w:hint="default"/>
      </w:rPr>
    </w:lvl>
    <w:lvl w:ilvl="1">
      <w:start w:val="5"/>
      <w:numFmt w:val="decimal"/>
      <w:lvlText w:val="%1.%2."/>
      <w:lvlJc w:val="left"/>
      <w:pPr>
        <w:ind w:left="1495"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2203C25"/>
    <w:multiLevelType w:val="hybridMultilevel"/>
    <w:tmpl w:val="4B2C4632"/>
    <w:lvl w:ilvl="0" w:tplc="4E22E00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2232DB0"/>
    <w:multiLevelType w:val="hybridMultilevel"/>
    <w:tmpl w:val="C3BED5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BE5296"/>
    <w:multiLevelType w:val="hybridMultilevel"/>
    <w:tmpl w:val="75DC14DC"/>
    <w:lvl w:ilvl="0" w:tplc="165ADD2C">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7B5505A"/>
    <w:multiLevelType w:val="hybridMultilevel"/>
    <w:tmpl w:val="0636C888"/>
    <w:lvl w:ilvl="0" w:tplc="5B7E8A6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9676EA9"/>
    <w:multiLevelType w:val="hybridMultilevel"/>
    <w:tmpl w:val="7D0E0E12"/>
    <w:lvl w:ilvl="0" w:tplc="29983156">
      <w:start w:val="1"/>
      <w:numFmt w:val="decimal"/>
      <w:lvlText w:val="%1."/>
      <w:lvlJc w:val="left"/>
      <w:pPr>
        <w:ind w:left="2310" w:hanging="1410"/>
      </w:pPr>
      <w:rPr>
        <w:rFonts w:hint="default"/>
        <w:b w:val="0"/>
        <w:color w:val="auto"/>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7222FA2"/>
    <w:multiLevelType w:val="hybridMultilevel"/>
    <w:tmpl w:val="BD7CEBC8"/>
    <w:lvl w:ilvl="0" w:tplc="1F16D9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4835D4"/>
    <w:multiLevelType w:val="hybridMultilevel"/>
    <w:tmpl w:val="914EC04A"/>
    <w:lvl w:ilvl="0" w:tplc="5DE47502">
      <w:start w:val="1"/>
      <w:numFmt w:val="decimal"/>
      <w:lvlText w:val="%1."/>
      <w:lvlJc w:val="left"/>
      <w:pPr>
        <w:ind w:left="1552"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C02274E"/>
    <w:multiLevelType w:val="hybridMultilevel"/>
    <w:tmpl w:val="79E0FD04"/>
    <w:lvl w:ilvl="0" w:tplc="153624E4">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1E029A"/>
    <w:multiLevelType w:val="hybridMultilevel"/>
    <w:tmpl w:val="7746451C"/>
    <w:lvl w:ilvl="0" w:tplc="A7BEAD8A">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59B71D3"/>
    <w:multiLevelType w:val="hybridMultilevel"/>
    <w:tmpl w:val="BC56A272"/>
    <w:lvl w:ilvl="0" w:tplc="66C63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054E00"/>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68038C8"/>
    <w:multiLevelType w:val="hybridMultilevel"/>
    <w:tmpl w:val="16784E70"/>
    <w:lvl w:ilvl="0" w:tplc="FD681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DC4830"/>
    <w:multiLevelType w:val="hybridMultilevel"/>
    <w:tmpl w:val="66202EB2"/>
    <w:lvl w:ilvl="0" w:tplc="8AA2D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F94A11"/>
    <w:multiLevelType w:val="hybridMultilevel"/>
    <w:tmpl w:val="F552EA7C"/>
    <w:lvl w:ilvl="0" w:tplc="8A267BB2">
      <w:start w:val="1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46B25DE"/>
    <w:multiLevelType w:val="hybridMultilevel"/>
    <w:tmpl w:val="BA7E17FA"/>
    <w:lvl w:ilvl="0" w:tplc="5A640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DE049E"/>
    <w:multiLevelType w:val="hybridMultilevel"/>
    <w:tmpl w:val="07F8050E"/>
    <w:lvl w:ilvl="0" w:tplc="33D84B9A">
      <w:start w:val="3"/>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484B1667"/>
    <w:multiLevelType w:val="hybridMultilevel"/>
    <w:tmpl w:val="742087E6"/>
    <w:lvl w:ilvl="0" w:tplc="F60E3CFC">
      <w:start w:val="1"/>
      <w:numFmt w:val="decimal"/>
      <w:lvlText w:val="%1."/>
      <w:lvlJc w:val="left"/>
      <w:pPr>
        <w:ind w:left="2310" w:hanging="1410"/>
      </w:pPr>
      <w:rPr>
        <w:rFonts w:hint="default"/>
        <w:b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85B7FE0"/>
    <w:multiLevelType w:val="hybridMultilevel"/>
    <w:tmpl w:val="7A22EBA0"/>
    <w:lvl w:ilvl="0" w:tplc="AF5E3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8F10A47"/>
    <w:multiLevelType w:val="hybridMultilevel"/>
    <w:tmpl w:val="3B686EE0"/>
    <w:lvl w:ilvl="0" w:tplc="4F0AB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8C0392"/>
    <w:multiLevelType w:val="hybridMultilevel"/>
    <w:tmpl w:val="80D02322"/>
    <w:lvl w:ilvl="0" w:tplc="6BD67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C1D3352"/>
    <w:multiLevelType w:val="hybridMultilevel"/>
    <w:tmpl w:val="1458B9CA"/>
    <w:lvl w:ilvl="0" w:tplc="49B033F2">
      <w:start w:val="5"/>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15:restartNumberingAfterBreak="0">
    <w:nsid w:val="564A1D88"/>
    <w:multiLevelType w:val="multilevel"/>
    <w:tmpl w:val="986E53AE"/>
    <w:lvl w:ilvl="0">
      <w:start w:val="1"/>
      <w:numFmt w:val="decimal"/>
      <w:lvlText w:val="%1."/>
      <w:lvlJc w:val="left"/>
      <w:pPr>
        <w:ind w:left="927" w:hanging="360"/>
      </w:pPr>
      <w:rPr>
        <w:rFonts w:hint="default"/>
      </w:rPr>
    </w:lvl>
    <w:lvl w:ilvl="1">
      <w:start w:val="2"/>
      <w:numFmt w:val="decimal"/>
      <w:isLgl/>
      <w:lvlText w:val="%1.%2."/>
      <w:lvlJc w:val="left"/>
      <w:pPr>
        <w:ind w:left="1069"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5" w15:restartNumberingAfterBreak="0">
    <w:nsid w:val="58D94639"/>
    <w:multiLevelType w:val="hybridMultilevel"/>
    <w:tmpl w:val="77E2AF3C"/>
    <w:lvl w:ilvl="0" w:tplc="6E9019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9F00D2E"/>
    <w:multiLevelType w:val="hybridMultilevel"/>
    <w:tmpl w:val="B242379C"/>
    <w:lvl w:ilvl="0" w:tplc="3886C4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7963B1B"/>
    <w:multiLevelType w:val="hybridMultilevel"/>
    <w:tmpl w:val="64C8CA38"/>
    <w:lvl w:ilvl="0" w:tplc="7B3C3F74">
      <w:start w:val="1"/>
      <w:numFmt w:val="decimal"/>
      <w:lvlText w:val="%1."/>
      <w:lvlJc w:val="left"/>
      <w:pPr>
        <w:ind w:left="2246" w:hanging="1395"/>
      </w:pPr>
      <w:rPr>
        <w:rFonts w:hint="default"/>
        <w:b w:val="0"/>
        <w:sz w:val="22"/>
        <w:szCs w:val="22"/>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9" w15:restartNumberingAfterBreak="0">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043FF0"/>
    <w:multiLevelType w:val="hybridMultilevel"/>
    <w:tmpl w:val="A49C77E2"/>
    <w:lvl w:ilvl="0" w:tplc="95AC523E">
      <w:start w:val="6"/>
      <w:numFmt w:val="bullet"/>
      <w:lvlText w:val=""/>
      <w:lvlJc w:val="left"/>
      <w:pPr>
        <w:ind w:left="993" w:hanging="360"/>
      </w:pPr>
      <w:rPr>
        <w:rFonts w:ascii="Symbol" w:eastAsia="Times New Roman" w:hAnsi="Symbol" w:cs="Times New Roman"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31" w15:restartNumberingAfterBreak="0">
    <w:nsid w:val="78C43B6B"/>
    <w:multiLevelType w:val="hybridMultilevel"/>
    <w:tmpl w:val="7C703A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8F4559"/>
    <w:multiLevelType w:val="multilevel"/>
    <w:tmpl w:val="88FA72A4"/>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3" w15:restartNumberingAfterBreak="0">
    <w:nsid w:val="7D7C6340"/>
    <w:multiLevelType w:val="hybridMultilevel"/>
    <w:tmpl w:val="C79C6400"/>
    <w:lvl w:ilvl="0" w:tplc="878EB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0687555">
    <w:abstractNumId w:val="0"/>
  </w:num>
  <w:num w:numId="2" w16cid:durableId="1058095165">
    <w:abstractNumId w:val="32"/>
  </w:num>
  <w:num w:numId="3" w16cid:durableId="1237670992">
    <w:abstractNumId w:val="4"/>
  </w:num>
  <w:num w:numId="4" w16cid:durableId="804155344">
    <w:abstractNumId w:val="18"/>
  </w:num>
  <w:num w:numId="5" w16cid:durableId="98763844">
    <w:abstractNumId w:val="22"/>
  </w:num>
  <w:num w:numId="6" w16cid:durableId="335814759">
    <w:abstractNumId w:val="2"/>
  </w:num>
  <w:num w:numId="7" w16cid:durableId="793594005">
    <w:abstractNumId w:val="10"/>
  </w:num>
  <w:num w:numId="8" w16cid:durableId="1974367292">
    <w:abstractNumId w:val="27"/>
  </w:num>
  <w:num w:numId="9" w16cid:durableId="576288578">
    <w:abstractNumId w:val="7"/>
  </w:num>
  <w:num w:numId="10" w16cid:durableId="1313875649">
    <w:abstractNumId w:val="24"/>
  </w:num>
  <w:num w:numId="11" w16cid:durableId="293103692">
    <w:abstractNumId w:val="25"/>
  </w:num>
  <w:num w:numId="12" w16cid:durableId="793327918">
    <w:abstractNumId w:val="19"/>
  </w:num>
  <w:num w:numId="13" w16cid:durableId="912547720">
    <w:abstractNumId w:val="30"/>
  </w:num>
  <w:num w:numId="14" w16cid:durableId="1806660476">
    <w:abstractNumId w:val="21"/>
  </w:num>
  <w:num w:numId="15" w16cid:durableId="591090344">
    <w:abstractNumId w:val="1"/>
  </w:num>
  <w:num w:numId="16" w16cid:durableId="626861312">
    <w:abstractNumId w:val="33"/>
  </w:num>
  <w:num w:numId="17" w16cid:durableId="77099402">
    <w:abstractNumId w:val="9"/>
  </w:num>
  <w:num w:numId="18" w16cid:durableId="1489974991">
    <w:abstractNumId w:val="13"/>
  </w:num>
  <w:num w:numId="19" w16cid:durableId="188419334">
    <w:abstractNumId w:val="20"/>
  </w:num>
  <w:num w:numId="20" w16cid:durableId="1732801989">
    <w:abstractNumId w:val="8"/>
  </w:num>
  <w:num w:numId="21" w16cid:durableId="671877246">
    <w:abstractNumId w:val="12"/>
  </w:num>
  <w:num w:numId="22" w16cid:durableId="1211651176">
    <w:abstractNumId w:val="15"/>
  </w:num>
  <w:num w:numId="23" w16cid:durableId="632564634">
    <w:abstractNumId w:val="14"/>
  </w:num>
  <w:num w:numId="24" w16cid:durableId="214587461">
    <w:abstractNumId w:val="29"/>
  </w:num>
  <w:num w:numId="25" w16cid:durableId="909776120">
    <w:abstractNumId w:val="17"/>
  </w:num>
  <w:num w:numId="26" w16cid:durableId="1408650564">
    <w:abstractNumId w:val="6"/>
  </w:num>
  <w:num w:numId="27" w16cid:durableId="415445775">
    <w:abstractNumId w:val="28"/>
  </w:num>
  <w:num w:numId="28" w16cid:durableId="568737433">
    <w:abstractNumId w:val="31"/>
  </w:num>
  <w:num w:numId="29" w16cid:durableId="153231036">
    <w:abstractNumId w:val="16"/>
  </w:num>
  <w:num w:numId="30" w16cid:durableId="1426805655">
    <w:abstractNumId w:val="5"/>
  </w:num>
  <w:num w:numId="31" w16cid:durableId="189799120">
    <w:abstractNumId w:val="26"/>
  </w:num>
  <w:num w:numId="32" w16cid:durableId="2027513649">
    <w:abstractNumId w:val="23"/>
  </w:num>
  <w:num w:numId="33" w16cid:durableId="1339188094">
    <w:abstractNumId w:val="11"/>
  </w:num>
  <w:num w:numId="34" w16cid:durableId="155106572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32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5C"/>
    <w:rsid w:val="0000078D"/>
    <w:rsid w:val="00003D20"/>
    <w:rsid w:val="000047E6"/>
    <w:rsid w:val="00005A7B"/>
    <w:rsid w:val="000060F8"/>
    <w:rsid w:val="000070FF"/>
    <w:rsid w:val="00010875"/>
    <w:rsid w:val="00010C03"/>
    <w:rsid w:val="00011A40"/>
    <w:rsid w:val="000127BB"/>
    <w:rsid w:val="00012D9E"/>
    <w:rsid w:val="00013429"/>
    <w:rsid w:val="00013F81"/>
    <w:rsid w:val="000142F5"/>
    <w:rsid w:val="00014BDF"/>
    <w:rsid w:val="000158E1"/>
    <w:rsid w:val="000168A3"/>
    <w:rsid w:val="0001735F"/>
    <w:rsid w:val="000177B8"/>
    <w:rsid w:val="0002047A"/>
    <w:rsid w:val="00020A86"/>
    <w:rsid w:val="00021AB6"/>
    <w:rsid w:val="00022359"/>
    <w:rsid w:val="0002273E"/>
    <w:rsid w:val="00022923"/>
    <w:rsid w:val="00022BD6"/>
    <w:rsid w:val="00024620"/>
    <w:rsid w:val="00024BF8"/>
    <w:rsid w:val="00024CEE"/>
    <w:rsid w:val="00024F52"/>
    <w:rsid w:val="00026A60"/>
    <w:rsid w:val="00026FA7"/>
    <w:rsid w:val="0002748E"/>
    <w:rsid w:val="0003025E"/>
    <w:rsid w:val="0003041F"/>
    <w:rsid w:val="000308D6"/>
    <w:rsid w:val="0003102F"/>
    <w:rsid w:val="000319C8"/>
    <w:rsid w:val="00033E05"/>
    <w:rsid w:val="00033E97"/>
    <w:rsid w:val="000341E0"/>
    <w:rsid w:val="0003490F"/>
    <w:rsid w:val="00035536"/>
    <w:rsid w:val="00035DA4"/>
    <w:rsid w:val="00035F48"/>
    <w:rsid w:val="000364D8"/>
    <w:rsid w:val="0003658E"/>
    <w:rsid w:val="000379E0"/>
    <w:rsid w:val="00037DAE"/>
    <w:rsid w:val="00042062"/>
    <w:rsid w:val="00045143"/>
    <w:rsid w:val="0004780D"/>
    <w:rsid w:val="000512E4"/>
    <w:rsid w:val="0005218C"/>
    <w:rsid w:val="0005377A"/>
    <w:rsid w:val="00053FE0"/>
    <w:rsid w:val="00054215"/>
    <w:rsid w:val="00055D37"/>
    <w:rsid w:val="00057289"/>
    <w:rsid w:val="000579CF"/>
    <w:rsid w:val="000605D5"/>
    <w:rsid w:val="00061781"/>
    <w:rsid w:val="00061991"/>
    <w:rsid w:val="000620D4"/>
    <w:rsid w:val="000626D7"/>
    <w:rsid w:val="00062D8F"/>
    <w:rsid w:val="00063EF2"/>
    <w:rsid w:val="00063F8F"/>
    <w:rsid w:val="00064087"/>
    <w:rsid w:val="00064409"/>
    <w:rsid w:val="000644E6"/>
    <w:rsid w:val="00066256"/>
    <w:rsid w:val="000706B0"/>
    <w:rsid w:val="00072F5B"/>
    <w:rsid w:val="000733C1"/>
    <w:rsid w:val="00074167"/>
    <w:rsid w:val="000746AB"/>
    <w:rsid w:val="00074964"/>
    <w:rsid w:val="00074B92"/>
    <w:rsid w:val="0007583F"/>
    <w:rsid w:val="00076365"/>
    <w:rsid w:val="000765DE"/>
    <w:rsid w:val="000769E5"/>
    <w:rsid w:val="000773E9"/>
    <w:rsid w:val="00077BD6"/>
    <w:rsid w:val="00077E77"/>
    <w:rsid w:val="000800F5"/>
    <w:rsid w:val="000816C9"/>
    <w:rsid w:val="00081E50"/>
    <w:rsid w:val="00081F95"/>
    <w:rsid w:val="000823BF"/>
    <w:rsid w:val="000827D2"/>
    <w:rsid w:val="0008362E"/>
    <w:rsid w:val="00084C4E"/>
    <w:rsid w:val="00085524"/>
    <w:rsid w:val="00087306"/>
    <w:rsid w:val="0008799A"/>
    <w:rsid w:val="000900CD"/>
    <w:rsid w:val="00090CD0"/>
    <w:rsid w:val="00092AFE"/>
    <w:rsid w:val="00092FA3"/>
    <w:rsid w:val="0009354E"/>
    <w:rsid w:val="00093E92"/>
    <w:rsid w:val="00094EB6"/>
    <w:rsid w:val="00095C86"/>
    <w:rsid w:val="00096B69"/>
    <w:rsid w:val="00096B7C"/>
    <w:rsid w:val="00096F95"/>
    <w:rsid w:val="000A01AF"/>
    <w:rsid w:val="000A0227"/>
    <w:rsid w:val="000A0624"/>
    <w:rsid w:val="000A098C"/>
    <w:rsid w:val="000A1671"/>
    <w:rsid w:val="000A19CB"/>
    <w:rsid w:val="000A1A5C"/>
    <w:rsid w:val="000A1BA8"/>
    <w:rsid w:val="000A1C91"/>
    <w:rsid w:val="000A203F"/>
    <w:rsid w:val="000A2810"/>
    <w:rsid w:val="000A2C1C"/>
    <w:rsid w:val="000A2C79"/>
    <w:rsid w:val="000A2FDC"/>
    <w:rsid w:val="000A4A8D"/>
    <w:rsid w:val="000A5960"/>
    <w:rsid w:val="000A6BAC"/>
    <w:rsid w:val="000B0EB3"/>
    <w:rsid w:val="000B187F"/>
    <w:rsid w:val="000B205F"/>
    <w:rsid w:val="000B38BC"/>
    <w:rsid w:val="000B3E44"/>
    <w:rsid w:val="000B49C2"/>
    <w:rsid w:val="000B5C76"/>
    <w:rsid w:val="000B7121"/>
    <w:rsid w:val="000B73A1"/>
    <w:rsid w:val="000B73EA"/>
    <w:rsid w:val="000C11DB"/>
    <w:rsid w:val="000C29A8"/>
    <w:rsid w:val="000C44A5"/>
    <w:rsid w:val="000C4593"/>
    <w:rsid w:val="000C4F66"/>
    <w:rsid w:val="000C65AB"/>
    <w:rsid w:val="000C6B40"/>
    <w:rsid w:val="000C7BC2"/>
    <w:rsid w:val="000D0969"/>
    <w:rsid w:val="000D0C60"/>
    <w:rsid w:val="000D1741"/>
    <w:rsid w:val="000D282C"/>
    <w:rsid w:val="000D289B"/>
    <w:rsid w:val="000D29BF"/>
    <w:rsid w:val="000D335D"/>
    <w:rsid w:val="000D3556"/>
    <w:rsid w:val="000D3A2E"/>
    <w:rsid w:val="000D3D81"/>
    <w:rsid w:val="000D4588"/>
    <w:rsid w:val="000D460D"/>
    <w:rsid w:val="000D51C2"/>
    <w:rsid w:val="000D55D3"/>
    <w:rsid w:val="000D58DD"/>
    <w:rsid w:val="000D6800"/>
    <w:rsid w:val="000D6E2F"/>
    <w:rsid w:val="000D7F30"/>
    <w:rsid w:val="000E01BB"/>
    <w:rsid w:val="000E0C23"/>
    <w:rsid w:val="000E1088"/>
    <w:rsid w:val="000E18F5"/>
    <w:rsid w:val="000E26E4"/>
    <w:rsid w:val="000E2BA9"/>
    <w:rsid w:val="000E36DE"/>
    <w:rsid w:val="000E3716"/>
    <w:rsid w:val="000E39F5"/>
    <w:rsid w:val="000E3D1E"/>
    <w:rsid w:val="000E4782"/>
    <w:rsid w:val="000E4D25"/>
    <w:rsid w:val="000E540B"/>
    <w:rsid w:val="000E5C71"/>
    <w:rsid w:val="000E63B3"/>
    <w:rsid w:val="000E6884"/>
    <w:rsid w:val="000E6A32"/>
    <w:rsid w:val="000E6AE1"/>
    <w:rsid w:val="000F0C64"/>
    <w:rsid w:val="000F1425"/>
    <w:rsid w:val="000F1A82"/>
    <w:rsid w:val="000F31F0"/>
    <w:rsid w:val="000F43F7"/>
    <w:rsid w:val="000F4BDC"/>
    <w:rsid w:val="000F560C"/>
    <w:rsid w:val="000F73E1"/>
    <w:rsid w:val="001015FC"/>
    <w:rsid w:val="001017D4"/>
    <w:rsid w:val="00103245"/>
    <w:rsid w:val="001038FD"/>
    <w:rsid w:val="00103A93"/>
    <w:rsid w:val="00104576"/>
    <w:rsid w:val="001049AE"/>
    <w:rsid w:val="00104DC5"/>
    <w:rsid w:val="00104F9D"/>
    <w:rsid w:val="0010753A"/>
    <w:rsid w:val="00107B13"/>
    <w:rsid w:val="00107C46"/>
    <w:rsid w:val="00110152"/>
    <w:rsid w:val="001112CA"/>
    <w:rsid w:val="00112A73"/>
    <w:rsid w:val="00112AA9"/>
    <w:rsid w:val="0011336F"/>
    <w:rsid w:val="001140E1"/>
    <w:rsid w:val="00114BCD"/>
    <w:rsid w:val="00114C87"/>
    <w:rsid w:val="00114CF2"/>
    <w:rsid w:val="00115336"/>
    <w:rsid w:val="00115E53"/>
    <w:rsid w:val="0011666E"/>
    <w:rsid w:val="00116AE1"/>
    <w:rsid w:val="00117401"/>
    <w:rsid w:val="0011788C"/>
    <w:rsid w:val="00117A04"/>
    <w:rsid w:val="00120046"/>
    <w:rsid w:val="001209D1"/>
    <w:rsid w:val="001209FA"/>
    <w:rsid w:val="00122228"/>
    <w:rsid w:val="00123543"/>
    <w:rsid w:val="00123D78"/>
    <w:rsid w:val="001248CA"/>
    <w:rsid w:val="001256A6"/>
    <w:rsid w:val="00125862"/>
    <w:rsid w:val="001269DB"/>
    <w:rsid w:val="00126A58"/>
    <w:rsid w:val="00126DD2"/>
    <w:rsid w:val="0012721E"/>
    <w:rsid w:val="001302BA"/>
    <w:rsid w:val="00131287"/>
    <w:rsid w:val="001312EA"/>
    <w:rsid w:val="00131B45"/>
    <w:rsid w:val="0013299B"/>
    <w:rsid w:val="00133CF3"/>
    <w:rsid w:val="00134A60"/>
    <w:rsid w:val="0013516B"/>
    <w:rsid w:val="00135404"/>
    <w:rsid w:val="0013544D"/>
    <w:rsid w:val="00136045"/>
    <w:rsid w:val="001360AC"/>
    <w:rsid w:val="00136A09"/>
    <w:rsid w:val="00136D1F"/>
    <w:rsid w:val="00137662"/>
    <w:rsid w:val="00137C29"/>
    <w:rsid w:val="00137FA7"/>
    <w:rsid w:val="001406AB"/>
    <w:rsid w:val="00140F39"/>
    <w:rsid w:val="00141DD1"/>
    <w:rsid w:val="00142B97"/>
    <w:rsid w:val="0014426F"/>
    <w:rsid w:val="00144792"/>
    <w:rsid w:val="001448E5"/>
    <w:rsid w:val="00144ACF"/>
    <w:rsid w:val="00146AEA"/>
    <w:rsid w:val="00146D34"/>
    <w:rsid w:val="00146DF2"/>
    <w:rsid w:val="00147F8F"/>
    <w:rsid w:val="00150594"/>
    <w:rsid w:val="00151A5D"/>
    <w:rsid w:val="00153152"/>
    <w:rsid w:val="00153D1F"/>
    <w:rsid w:val="00153EE5"/>
    <w:rsid w:val="0015440D"/>
    <w:rsid w:val="001556FF"/>
    <w:rsid w:val="0015604B"/>
    <w:rsid w:val="00156113"/>
    <w:rsid w:val="00156FB6"/>
    <w:rsid w:val="00157EEF"/>
    <w:rsid w:val="00157F14"/>
    <w:rsid w:val="001611EA"/>
    <w:rsid w:val="001616D2"/>
    <w:rsid w:val="00162429"/>
    <w:rsid w:val="00162680"/>
    <w:rsid w:val="001627C1"/>
    <w:rsid w:val="00165E20"/>
    <w:rsid w:val="00166803"/>
    <w:rsid w:val="00166D7A"/>
    <w:rsid w:val="001678C5"/>
    <w:rsid w:val="0016798E"/>
    <w:rsid w:val="00167F18"/>
    <w:rsid w:val="0017073C"/>
    <w:rsid w:val="00171C98"/>
    <w:rsid w:val="001722BD"/>
    <w:rsid w:val="001733C9"/>
    <w:rsid w:val="00173F99"/>
    <w:rsid w:val="0017469F"/>
    <w:rsid w:val="001748DF"/>
    <w:rsid w:val="001757F0"/>
    <w:rsid w:val="0017585D"/>
    <w:rsid w:val="00175C7E"/>
    <w:rsid w:val="00175DCA"/>
    <w:rsid w:val="0017677B"/>
    <w:rsid w:val="00176BDB"/>
    <w:rsid w:val="00176D60"/>
    <w:rsid w:val="00177064"/>
    <w:rsid w:val="00177507"/>
    <w:rsid w:val="00177840"/>
    <w:rsid w:val="00177B3E"/>
    <w:rsid w:val="0018016D"/>
    <w:rsid w:val="00180487"/>
    <w:rsid w:val="00180C70"/>
    <w:rsid w:val="001821FD"/>
    <w:rsid w:val="00182C26"/>
    <w:rsid w:val="00182E4B"/>
    <w:rsid w:val="00184249"/>
    <w:rsid w:val="001848A0"/>
    <w:rsid w:val="00184CFE"/>
    <w:rsid w:val="00185156"/>
    <w:rsid w:val="001860C7"/>
    <w:rsid w:val="00187137"/>
    <w:rsid w:val="0018762A"/>
    <w:rsid w:val="00187D0E"/>
    <w:rsid w:val="00191D9A"/>
    <w:rsid w:val="001921DC"/>
    <w:rsid w:val="0019256E"/>
    <w:rsid w:val="0019389D"/>
    <w:rsid w:val="00193C33"/>
    <w:rsid w:val="001940E4"/>
    <w:rsid w:val="0019558F"/>
    <w:rsid w:val="0019573B"/>
    <w:rsid w:val="00197A10"/>
    <w:rsid w:val="001A0736"/>
    <w:rsid w:val="001A0881"/>
    <w:rsid w:val="001A2C64"/>
    <w:rsid w:val="001A2F7B"/>
    <w:rsid w:val="001A3665"/>
    <w:rsid w:val="001A3E6B"/>
    <w:rsid w:val="001A4194"/>
    <w:rsid w:val="001A453E"/>
    <w:rsid w:val="001A486E"/>
    <w:rsid w:val="001A52ED"/>
    <w:rsid w:val="001A60CC"/>
    <w:rsid w:val="001A6726"/>
    <w:rsid w:val="001A7A43"/>
    <w:rsid w:val="001B018A"/>
    <w:rsid w:val="001B2343"/>
    <w:rsid w:val="001B27CB"/>
    <w:rsid w:val="001B312E"/>
    <w:rsid w:val="001B317A"/>
    <w:rsid w:val="001B57BE"/>
    <w:rsid w:val="001C045D"/>
    <w:rsid w:val="001C17E1"/>
    <w:rsid w:val="001C2349"/>
    <w:rsid w:val="001C3860"/>
    <w:rsid w:val="001C3924"/>
    <w:rsid w:val="001C3AC7"/>
    <w:rsid w:val="001C4644"/>
    <w:rsid w:val="001C4F66"/>
    <w:rsid w:val="001C5181"/>
    <w:rsid w:val="001C5311"/>
    <w:rsid w:val="001C53D2"/>
    <w:rsid w:val="001C584F"/>
    <w:rsid w:val="001C5B89"/>
    <w:rsid w:val="001C5C71"/>
    <w:rsid w:val="001C5EFF"/>
    <w:rsid w:val="001C6E88"/>
    <w:rsid w:val="001C7384"/>
    <w:rsid w:val="001C73E4"/>
    <w:rsid w:val="001C798C"/>
    <w:rsid w:val="001D0C11"/>
    <w:rsid w:val="001D3BA0"/>
    <w:rsid w:val="001D40DF"/>
    <w:rsid w:val="001D4AB0"/>
    <w:rsid w:val="001D6060"/>
    <w:rsid w:val="001D6AF3"/>
    <w:rsid w:val="001D6BF9"/>
    <w:rsid w:val="001D7B72"/>
    <w:rsid w:val="001D7E5E"/>
    <w:rsid w:val="001E03E1"/>
    <w:rsid w:val="001E03E8"/>
    <w:rsid w:val="001E1551"/>
    <w:rsid w:val="001E18AB"/>
    <w:rsid w:val="001E2EB5"/>
    <w:rsid w:val="001E3360"/>
    <w:rsid w:val="001E4406"/>
    <w:rsid w:val="001E482D"/>
    <w:rsid w:val="001E524F"/>
    <w:rsid w:val="001E55AA"/>
    <w:rsid w:val="001E5655"/>
    <w:rsid w:val="001E58EB"/>
    <w:rsid w:val="001E5A94"/>
    <w:rsid w:val="001E6045"/>
    <w:rsid w:val="001E6096"/>
    <w:rsid w:val="001E6D20"/>
    <w:rsid w:val="001E7394"/>
    <w:rsid w:val="001E7A3E"/>
    <w:rsid w:val="001E7BCC"/>
    <w:rsid w:val="001F0A7E"/>
    <w:rsid w:val="001F0EAF"/>
    <w:rsid w:val="001F2796"/>
    <w:rsid w:val="001F3BE8"/>
    <w:rsid w:val="001F46BB"/>
    <w:rsid w:val="001F5D02"/>
    <w:rsid w:val="001F61F5"/>
    <w:rsid w:val="001F7862"/>
    <w:rsid w:val="0020162F"/>
    <w:rsid w:val="002022D0"/>
    <w:rsid w:val="00202A76"/>
    <w:rsid w:val="00205426"/>
    <w:rsid w:val="00205732"/>
    <w:rsid w:val="00205F09"/>
    <w:rsid w:val="00206EAF"/>
    <w:rsid w:val="0020727B"/>
    <w:rsid w:val="00207586"/>
    <w:rsid w:val="0020779C"/>
    <w:rsid w:val="00210697"/>
    <w:rsid w:val="00210F80"/>
    <w:rsid w:val="00212BE7"/>
    <w:rsid w:val="00213131"/>
    <w:rsid w:val="00213473"/>
    <w:rsid w:val="00215147"/>
    <w:rsid w:val="00215190"/>
    <w:rsid w:val="00215475"/>
    <w:rsid w:val="002172F3"/>
    <w:rsid w:val="00220200"/>
    <w:rsid w:val="0022116D"/>
    <w:rsid w:val="0022197D"/>
    <w:rsid w:val="00222674"/>
    <w:rsid w:val="00222BDD"/>
    <w:rsid w:val="00222EA1"/>
    <w:rsid w:val="00223093"/>
    <w:rsid w:val="00223358"/>
    <w:rsid w:val="00223C9D"/>
    <w:rsid w:val="00224106"/>
    <w:rsid w:val="002262E1"/>
    <w:rsid w:val="002274AE"/>
    <w:rsid w:val="00230652"/>
    <w:rsid w:val="00230928"/>
    <w:rsid w:val="00231421"/>
    <w:rsid w:val="002317EC"/>
    <w:rsid w:val="00232B3E"/>
    <w:rsid w:val="00232F48"/>
    <w:rsid w:val="00233618"/>
    <w:rsid w:val="00233B0B"/>
    <w:rsid w:val="00233F93"/>
    <w:rsid w:val="0023434D"/>
    <w:rsid w:val="002346DA"/>
    <w:rsid w:val="0023558B"/>
    <w:rsid w:val="0023604B"/>
    <w:rsid w:val="00236283"/>
    <w:rsid w:val="00236862"/>
    <w:rsid w:val="00236B32"/>
    <w:rsid w:val="0023753B"/>
    <w:rsid w:val="002375DF"/>
    <w:rsid w:val="00237704"/>
    <w:rsid w:val="00237DDF"/>
    <w:rsid w:val="00237E5E"/>
    <w:rsid w:val="00240BAF"/>
    <w:rsid w:val="0024143A"/>
    <w:rsid w:val="002416CC"/>
    <w:rsid w:val="00242266"/>
    <w:rsid w:val="0024263D"/>
    <w:rsid w:val="00244382"/>
    <w:rsid w:val="002449DE"/>
    <w:rsid w:val="002449E0"/>
    <w:rsid w:val="00244CD8"/>
    <w:rsid w:val="00245049"/>
    <w:rsid w:val="00246C3B"/>
    <w:rsid w:val="002475B1"/>
    <w:rsid w:val="002508A1"/>
    <w:rsid w:val="00252182"/>
    <w:rsid w:val="002521C2"/>
    <w:rsid w:val="002543D2"/>
    <w:rsid w:val="00254EBE"/>
    <w:rsid w:val="00255A3E"/>
    <w:rsid w:val="00255CDB"/>
    <w:rsid w:val="0025669B"/>
    <w:rsid w:val="002575A2"/>
    <w:rsid w:val="00257737"/>
    <w:rsid w:val="00257935"/>
    <w:rsid w:val="00257B1C"/>
    <w:rsid w:val="00257B2C"/>
    <w:rsid w:val="00261560"/>
    <w:rsid w:val="00263B8F"/>
    <w:rsid w:val="00264288"/>
    <w:rsid w:val="00264741"/>
    <w:rsid w:val="0026627F"/>
    <w:rsid w:val="002666C2"/>
    <w:rsid w:val="002671D5"/>
    <w:rsid w:val="00267533"/>
    <w:rsid w:val="00267883"/>
    <w:rsid w:val="00267D24"/>
    <w:rsid w:val="002709EB"/>
    <w:rsid w:val="00271327"/>
    <w:rsid w:val="002728B7"/>
    <w:rsid w:val="00272C26"/>
    <w:rsid w:val="00272F26"/>
    <w:rsid w:val="0027330D"/>
    <w:rsid w:val="00273481"/>
    <w:rsid w:val="0027591F"/>
    <w:rsid w:val="00275AD4"/>
    <w:rsid w:val="00280E9F"/>
    <w:rsid w:val="00281253"/>
    <w:rsid w:val="00281452"/>
    <w:rsid w:val="002819E0"/>
    <w:rsid w:val="00282014"/>
    <w:rsid w:val="00282265"/>
    <w:rsid w:val="002824AC"/>
    <w:rsid w:val="0028302F"/>
    <w:rsid w:val="00283C30"/>
    <w:rsid w:val="002842D1"/>
    <w:rsid w:val="00284B39"/>
    <w:rsid w:val="00284C1E"/>
    <w:rsid w:val="00284CF2"/>
    <w:rsid w:val="00286847"/>
    <w:rsid w:val="00286AAE"/>
    <w:rsid w:val="00287227"/>
    <w:rsid w:val="00287542"/>
    <w:rsid w:val="0028757E"/>
    <w:rsid w:val="00287671"/>
    <w:rsid w:val="002907E0"/>
    <w:rsid w:val="00291D0F"/>
    <w:rsid w:val="002920DE"/>
    <w:rsid w:val="002926ED"/>
    <w:rsid w:val="00292E51"/>
    <w:rsid w:val="00292FA3"/>
    <w:rsid w:val="00293A5F"/>
    <w:rsid w:val="00295546"/>
    <w:rsid w:val="00295953"/>
    <w:rsid w:val="002961CD"/>
    <w:rsid w:val="00296A11"/>
    <w:rsid w:val="00296AC1"/>
    <w:rsid w:val="0029776C"/>
    <w:rsid w:val="00297C1B"/>
    <w:rsid w:val="002A04A6"/>
    <w:rsid w:val="002A0C43"/>
    <w:rsid w:val="002A1EC0"/>
    <w:rsid w:val="002A22E4"/>
    <w:rsid w:val="002A2326"/>
    <w:rsid w:val="002A2339"/>
    <w:rsid w:val="002A31DA"/>
    <w:rsid w:val="002A3682"/>
    <w:rsid w:val="002A40C4"/>
    <w:rsid w:val="002A46B9"/>
    <w:rsid w:val="002A5172"/>
    <w:rsid w:val="002A55C3"/>
    <w:rsid w:val="002A6487"/>
    <w:rsid w:val="002A66D2"/>
    <w:rsid w:val="002A67F0"/>
    <w:rsid w:val="002A684A"/>
    <w:rsid w:val="002A6D03"/>
    <w:rsid w:val="002B09AE"/>
    <w:rsid w:val="002B335B"/>
    <w:rsid w:val="002B4A79"/>
    <w:rsid w:val="002B52FD"/>
    <w:rsid w:val="002B576A"/>
    <w:rsid w:val="002B62BF"/>
    <w:rsid w:val="002B692C"/>
    <w:rsid w:val="002C0876"/>
    <w:rsid w:val="002C1BF7"/>
    <w:rsid w:val="002C1C9E"/>
    <w:rsid w:val="002C2E64"/>
    <w:rsid w:val="002C3360"/>
    <w:rsid w:val="002C363C"/>
    <w:rsid w:val="002C3EBD"/>
    <w:rsid w:val="002C456F"/>
    <w:rsid w:val="002C46FB"/>
    <w:rsid w:val="002C58CA"/>
    <w:rsid w:val="002C5A31"/>
    <w:rsid w:val="002C5AD7"/>
    <w:rsid w:val="002C7355"/>
    <w:rsid w:val="002D0417"/>
    <w:rsid w:val="002D15E7"/>
    <w:rsid w:val="002D1A87"/>
    <w:rsid w:val="002D27C5"/>
    <w:rsid w:val="002D28E6"/>
    <w:rsid w:val="002D362C"/>
    <w:rsid w:val="002D4033"/>
    <w:rsid w:val="002D519D"/>
    <w:rsid w:val="002D5533"/>
    <w:rsid w:val="002D61FF"/>
    <w:rsid w:val="002D66B4"/>
    <w:rsid w:val="002D6C44"/>
    <w:rsid w:val="002D6F71"/>
    <w:rsid w:val="002D70AA"/>
    <w:rsid w:val="002E0950"/>
    <w:rsid w:val="002E10CF"/>
    <w:rsid w:val="002E1205"/>
    <w:rsid w:val="002E1912"/>
    <w:rsid w:val="002E73F8"/>
    <w:rsid w:val="002F03FB"/>
    <w:rsid w:val="002F0EB8"/>
    <w:rsid w:val="002F17DD"/>
    <w:rsid w:val="002F2DAC"/>
    <w:rsid w:val="002F358F"/>
    <w:rsid w:val="002F6607"/>
    <w:rsid w:val="002F68D8"/>
    <w:rsid w:val="003005C6"/>
    <w:rsid w:val="003011EE"/>
    <w:rsid w:val="00301478"/>
    <w:rsid w:val="003016E3"/>
    <w:rsid w:val="003032DC"/>
    <w:rsid w:val="0030459B"/>
    <w:rsid w:val="00304EA9"/>
    <w:rsid w:val="003055FC"/>
    <w:rsid w:val="0030597F"/>
    <w:rsid w:val="00306201"/>
    <w:rsid w:val="003071AB"/>
    <w:rsid w:val="003078BF"/>
    <w:rsid w:val="00307B06"/>
    <w:rsid w:val="00310260"/>
    <w:rsid w:val="00310CB2"/>
    <w:rsid w:val="00311AD8"/>
    <w:rsid w:val="003147FC"/>
    <w:rsid w:val="0031499C"/>
    <w:rsid w:val="00314B54"/>
    <w:rsid w:val="00314B93"/>
    <w:rsid w:val="0031662E"/>
    <w:rsid w:val="00316877"/>
    <w:rsid w:val="00316ABB"/>
    <w:rsid w:val="00316EB5"/>
    <w:rsid w:val="0031732D"/>
    <w:rsid w:val="00320B38"/>
    <w:rsid w:val="00320B83"/>
    <w:rsid w:val="003213BE"/>
    <w:rsid w:val="00321C33"/>
    <w:rsid w:val="00323BFA"/>
    <w:rsid w:val="003242B9"/>
    <w:rsid w:val="00324BB7"/>
    <w:rsid w:val="00325479"/>
    <w:rsid w:val="003258DF"/>
    <w:rsid w:val="003271C4"/>
    <w:rsid w:val="003274B9"/>
    <w:rsid w:val="003275A0"/>
    <w:rsid w:val="00327CF2"/>
    <w:rsid w:val="003327E8"/>
    <w:rsid w:val="0033380C"/>
    <w:rsid w:val="00334ABE"/>
    <w:rsid w:val="00334C23"/>
    <w:rsid w:val="0033505D"/>
    <w:rsid w:val="003371BA"/>
    <w:rsid w:val="00337770"/>
    <w:rsid w:val="00337C00"/>
    <w:rsid w:val="00340943"/>
    <w:rsid w:val="00340F4A"/>
    <w:rsid w:val="00341D5B"/>
    <w:rsid w:val="00342E50"/>
    <w:rsid w:val="00343078"/>
    <w:rsid w:val="00343584"/>
    <w:rsid w:val="003445FC"/>
    <w:rsid w:val="00344ABD"/>
    <w:rsid w:val="00344F3C"/>
    <w:rsid w:val="00344FFA"/>
    <w:rsid w:val="00346126"/>
    <w:rsid w:val="00346A84"/>
    <w:rsid w:val="00346B11"/>
    <w:rsid w:val="00346F2B"/>
    <w:rsid w:val="0034779A"/>
    <w:rsid w:val="00350595"/>
    <w:rsid w:val="003506E0"/>
    <w:rsid w:val="00350F54"/>
    <w:rsid w:val="00350FE8"/>
    <w:rsid w:val="003515FF"/>
    <w:rsid w:val="00353F27"/>
    <w:rsid w:val="0035457C"/>
    <w:rsid w:val="003546A6"/>
    <w:rsid w:val="003547E3"/>
    <w:rsid w:val="00354DDB"/>
    <w:rsid w:val="003554FA"/>
    <w:rsid w:val="00356555"/>
    <w:rsid w:val="00356AEC"/>
    <w:rsid w:val="003600D8"/>
    <w:rsid w:val="003612DF"/>
    <w:rsid w:val="00361F12"/>
    <w:rsid w:val="00362D1C"/>
    <w:rsid w:val="00363758"/>
    <w:rsid w:val="00365579"/>
    <w:rsid w:val="0036559D"/>
    <w:rsid w:val="003662E1"/>
    <w:rsid w:val="00366F64"/>
    <w:rsid w:val="00367582"/>
    <w:rsid w:val="00367A3D"/>
    <w:rsid w:val="00367A45"/>
    <w:rsid w:val="00367A8C"/>
    <w:rsid w:val="0037050A"/>
    <w:rsid w:val="00371467"/>
    <w:rsid w:val="003716CB"/>
    <w:rsid w:val="0037202F"/>
    <w:rsid w:val="00374500"/>
    <w:rsid w:val="003758BB"/>
    <w:rsid w:val="003758C3"/>
    <w:rsid w:val="003759EA"/>
    <w:rsid w:val="003777BC"/>
    <w:rsid w:val="00377BA7"/>
    <w:rsid w:val="00377F35"/>
    <w:rsid w:val="00380224"/>
    <w:rsid w:val="00382058"/>
    <w:rsid w:val="003822B7"/>
    <w:rsid w:val="00382A42"/>
    <w:rsid w:val="00383BA9"/>
    <w:rsid w:val="00383C87"/>
    <w:rsid w:val="00383EFB"/>
    <w:rsid w:val="00384125"/>
    <w:rsid w:val="003849F8"/>
    <w:rsid w:val="00384B95"/>
    <w:rsid w:val="0038523C"/>
    <w:rsid w:val="00386422"/>
    <w:rsid w:val="003868B1"/>
    <w:rsid w:val="00386A1B"/>
    <w:rsid w:val="00387388"/>
    <w:rsid w:val="00387466"/>
    <w:rsid w:val="003906C5"/>
    <w:rsid w:val="00390A25"/>
    <w:rsid w:val="003915D7"/>
    <w:rsid w:val="00392870"/>
    <w:rsid w:val="0039372C"/>
    <w:rsid w:val="00393DD8"/>
    <w:rsid w:val="00394A40"/>
    <w:rsid w:val="003958D0"/>
    <w:rsid w:val="00395A3F"/>
    <w:rsid w:val="0039727E"/>
    <w:rsid w:val="003A0AFA"/>
    <w:rsid w:val="003A2EB3"/>
    <w:rsid w:val="003A3891"/>
    <w:rsid w:val="003A43E9"/>
    <w:rsid w:val="003A4CA6"/>
    <w:rsid w:val="003A4CA9"/>
    <w:rsid w:val="003A54E5"/>
    <w:rsid w:val="003A688D"/>
    <w:rsid w:val="003A7C3D"/>
    <w:rsid w:val="003B0658"/>
    <w:rsid w:val="003B09F2"/>
    <w:rsid w:val="003B1637"/>
    <w:rsid w:val="003B166E"/>
    <w:rsid w:val="003B187C"/>
    <w:rsid w:val="003B2171"/>
    <w:rsid w:val="003B2489"/>
    <w:rsid w:val="003B2702"/>
    <w:rsid w:val="003B2915"/>
    <w:rsid w:val="003B2E27"/>
    <w:rsid w:val="003B3081"/>
    <w:rsid w:val="003B38C2"/>
    <w:rsid w:val="003B3E52"/>
    <w:rsid w:val="003B45E4"/>
    <w:rsid w:val="003B5300"/>
    <w:rsid w:val="003B53D7"/>
    <w:rsid w:val="003B5C07"/>
    <w:rsid w:val="003B5C52"/>
    <w:rsid w:val="003B6155"/>
    <w:rsid w:val="003B61CB"/>
    <w:rsid w:val="003B6366"/>
    <w:rsid w:val="003B63F9"/>
    <w:rsid w:val="003B6781"/>
    <w:rsid w:val="003B7765"/>
    <w:rsid w:val="003B7B27"/>
    <w:rsid w:val="003B7D20"/>
    <w:rsid w:val="003B7E0F"/>
    <w:rsid w:val="003B7E90"/>
    <w:rsid w:val="003C03F4"/>
    <w:rsid w:val="003C21A7"/>
    <w:rsid w:val="003C274A"/>
    <w:rsid w:val="003C28AC"/>
    <w:rsid w:val="003C2B00"/>
    <w:rsid w:val="003C2B44"/>
    <w:rsid w:val="003C3394"/>
    <w:rsid w:val="003C4EEB"/>
    <w:rsid w:val="003C599D"/>
    <w:rsid w:val="003C5DA9"/>
    <w:rsid w:val="003C7866"/>
    <w:rsid w:val="003C7E49"/>
    <w:rsid w:val="003D08B9"/>
    <w:rsid w:val="003D0CAB"/>
    <w:rsid w:val="003D0DE5"/>
    <w:rsid w:val="003D1117"/>
    <w:rsid w:val="003D1AA1"/>
    <w:rsid w:val="003D24E9"/>
    <w:rsid w:val="003D27C5"/>
    <w:rsid w:val="003D30D0"/>
    <w:rsid w:val="003D3143"/>
    <w:rsid w:val="003D5FDD"/>
    <w:rsid w:val="003D674F"/>
    <w:rsid w:val="003D6C53"/>
    <w:rsid w:val="003D6EAE"/>
    <w:rsid w:val="003D711C"/>
    <w:rsid w:val="003E01A0"/>
    <w:rsid w:val="003E0977"/>
    <w:rsid w:val="003E0A42"/>
    <w:rsid w:val="003E169B"/>
    <w:rsid w:val="003E178D"/>
    <w:rsid w:val="003E2735"/>
    <w:rsid w:val="003E2773"/>
    <w:rsid w:val="003E2E9F"/>
    <w:rsid w:val="003E3046"/>
    <w:rsid w:val="003E341E"/>
    <w:rsid w:val="003E3A89"/>
    <w:rsid w:val="003E3ABC"/>
    <w:rsid w:val="003E3F62"/>
    <w:rsid w:val="003E40E0"/>
    <w:rsid w:val="003E4B17"/>
    <w:rsid w:val="003E4D86"/>
    <w:rsid w:val="003E550E"/>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2D8E"/>
    <w:rsid w:val="003F3414"/>
    <w:rsid w:val="003F39F7"/>
    <w:rsid w:val="003F407E"/>
    <w:rsid w:val="003F41C0"/>
    <w:rsid w:val="003F518F"/>
    <w:rsid w:val="003F541F"/>
    <w:rsid w:val="003F6DA3"/>
    <w:rsid w:val="003F77BB"/>
    <w:rsid w:val="0040220A"/>
    <w:rsid w:val="0040257F"/>
    <w:rsid w:val="004036D3"/>
    <w:rsid w:val="0040427E"/>
    <w:rsid w:val="00405939"/>
    <w:rsid w:val="00405AED"/>
    <w:rsid w:val="00405C71"/>
    <w:rsid w:val="00406156"/>
    <w:rsid w:val="0040688C"/>
    <w:rsid w:val="0041111E"/>
    <w:rsid w:val="0041194E"/>
    <w:rsid w:val="00411BE1"/>
    <w:rsid w:val="00413898"/>
    <w:rsid w:val="00413F44"/>
    <w:rsid w:val="0041483E"/>
    <w:rsid w:val="00415852"/>
    <w:rsid w:val="00415D26"/>
    <w:rsid w:val="00416DD4"/>
    <w:rsid w:val="004170D5"/>
    <w:rsid w:val="004174A1"/>
    <w:rsid w:val="004206C7"/>
    <w:rsid w:val="00420D0E"/>
    <w:rsid w:val="00420F46"/>
    <w:rsid w:val="00421B2C"/>
    <w:rsid w:val="00421D81"/>
    <w:rsid w:val="0042216B"/>
    <w:rsid w:val="004229D1"/>
    <w:rsid w:val="00422BF9"/>
    <w:rsid w:val="00422CD2"/>
    <w:rsid w:val="004237A6"/>
    <w:rsid w:val="00424403"/>
    <w:rsid w:val="004246F2"/>
    <w:rsid w:val="004256DA"/>
    <w:rsid w:val="0042683F"/>
    <w:rsid w:val="00426F07"/>
    <w:rsid w:val="00427142"/>
    <w:rsid w:val="00430C6B"/>
    <w:rsid w:val="00430D29"/>
    <w:rsid w:val="004310D7"/>
    <w:rsid w:val="004313CA"/>
    <w:rsid w:val="00431843"/>
    <w:rsid w:val="00431CF4"/>
    <w:rsid w:val="0043255E"/>
    <w:rsid w:val="00434AA8"/>
    <w:rsid w:val="004355D8"/>
    <w:rsid w:val="004365DE"/>
    <w:rsid w:val="004367EB"/>
    <w:rsid w:val="00436BBB"/>
    <w:rsid w:val="00436E5D"/>
    <w:rsid w:val="00437631"/>
    <w:rsid w:val="00437901"/>
    <w:rsid w:val="00437A10"/>
    <w:rsid w:val="00441F38"/>
    <w:rsid w:val="004424F9"/>
    <w:rsid w:val="00443097"/>
    <w:rsid w:val="00443914"/>
    <w:rsid w:val="0044399B"/>
    <w:rsid w:val="004448B4"/>
    <w:rsid w:val="0044644D"/>
    <w:rsid w:val="004465A4"/>
    <w:rsid w:val="0044714D"/>
    <w:rsid w:val="00447814"/>
    <w:rsid w:val="004502C4"/>
    <w:rsid w:val="0045085B"/>
    <w:rsid w:val="00450C21"/>
    <w:rsid w:val="00451261"/>
    <w:rsid w:val="00452B7F"/>
    <w:rsid w:val="00452BD0"/>
    <w:rsid w:val="0045358A"/>
    <w:rsid w:val="00455891"/>
    <w:rsid w:val="00455E0F"/>
    <w:rsid w:val="00455EE6"/>
    <w:rsid w:val="00456419"/>
    <w:rsid w:val="00456F18"/>
    <w:rsid w:val="004579E2"/>
    <w:rsid w:val="00457B5D"/>
    <w:rsid w:val="00457C31"/>
    <w:rsid w:val="0046033A"/>
    <w:rsid w:val="00460E37"/>
    <w:rsid w:val="00461111"/>
    <w:rsid w:val="00461612"/>
    <w:rsid w:val="00461809"/>
    <w:rsid w:val="004622B8"/>
    <w:rsid w:val="00462D75"/>
    <w:rsid w:val="00464529"/>
    <w:rsid w:val="00465221"/>
    <w:rsid w:val="00465865"/>
    <w:rsid w:val="0046633E"/>
    <w:rsid w:val="0046757D"/>
    <w:rsid w:val="00470972"/>
    <w:rsid w:val="00470FE1"/>
    <w:rsid w:val="00471049"/>
    <w:rsid w:val="00471675"/>
    <w:rsid w:val="0047268F"/>
    <w:rsid w:val="00472AD5"/>
    <w:rsid w:val="00472C27"/>
    <w:rsid w:val="00473DE5"/>
    <w:rsid w:val="004750B8"/>
    <w:rsid w:val="0047550A"/>
    <w:rsid w:val="0047560B"/>
    <w:rsid w:val="00477902"/>
    <w:rsid w:val="004779D8"/>
    <w:rsid w:val="00480D46"/>
    <w:rsid w:val="004811B2"/>
    <w:rsid w:val="00481DDF"/>
    <w:rsid w:val="0048223A"/>
    <w:rsid w:val="0048259D"/>
    <w:rsid w:val="0048312D"/>
    <w:rsid w:val="004835FA"/>
    <w:rsid w:val="00483D35"/>
    <w:rsid w:val="004840A3"/>
    <w:rsid w:val="00484FB1"/>
    <w:rsid w:val="004852CC"/>
    <w:rsid w:val="00485795"/>
    <w:rsid w:val="00486013"/>
    <w:rsid w:val="0048627E"/>
    <w:rsid w:val="00487804"/>
    <w:rsid w:val="0049072D"/>
    <w:rsid w:val="00491E3A"/>
    <w:rsid w:val="00491F86"/>
    <w:rsid w:val="004925F1"/>
    <w:rsid w:val="00492FA3"/>
    <w:rsid w:val="00493EA7"/>
    <w:rsid w:val="004946F5"/>
    <w:rsid w:val="00496BE0"/>
    <w:rsid w:val="004A00CA"/>
    <w:rsid w:val="004A0289"/>
    <w:rsid w:val="004A044B"/>
    <w:rsid w:val="004A0E7F"/>
    <w:rsid w:val="004A13B6"/>
    <w:rsid w:val="004A1BC6"/>
    <w:rsid w:val="004A21E5"/>
    <w:rsid w:val="004A2B85"/>
    <w:rsid w:val="004A2BB9"/>
    <w:rsid w:val="004A3CA1"/>
    <w:rsid w:val="004A47AE"/>
    <w:rsid w:val="004A4CD6"/>
    <w:rsid w:val="004A5646"/>
    <w:rsid w:val="004A5DB6"/>
    <w:rsid w:val="004A6124"/>
    <w:rsid w:val="004A6848"/>
    <w:rsid w:val="004A6EE9"/>
    <w:rsid w:val="004A76C4"/>
    <w:rsid w:val="004A7E63"/>
    <w:rsid w:val="004B0AC4"/>
    <w:rsid w:val="004B2058"/>
    <w:rsid w:val="004B330B"/>
    <w:rsid w:val="004B3D46"/>
    <w:rsid w:val="004B43BC"/>
    <w:rsid w:val="004B46F0"/>
    <w:rsid w:val="004B4C30"/>
    <w:rsid w:val="004B6BD9"/>
    <w:rsid w:val="004B6F13"/>
    <w:rsid w:val="004B7CB4"/>
    <w:rsid w:val="004C0754"/>
    <w:rsid w:val="004C0CF8"/>
    <w:rsid w:val="004C1B9C"/>
    <w:rsid w:val="004C230C"/>
    <w:rsid w:val="004C2B4A"/>
    <w:rsid w:val="004C375A"/>
    <w:rsid w:val="004C3BB1"/>
    <w:rsid w:val="004C4E56"/>
    <w:rsid w:val="004C4FF3"/>
    <w:rsid w:val="004C52E6"/>
    <w:rsid w:val="004C569B"/>
    <w:rsid w:val="004C6107"/>
    <w:rsid w:val="004C6440"/>
    <w:rsid w:val="004C6880"/>
    <w:rsid w:val="004C6DAA"/>
    <w:rsid w:val="004C7233"/>
    <w:rsid w:val="004D07E7"/>
    <w:rsid w:val="004D1EF9"/>
    <w:rsid w:val="004D2FAA"/>
    <w:rsid w:val="004D3F33"/>
    <w:rsid w:val="004D40BB"/>
    <w:rsid w:val="004D648C"/>
    <w:rsid w:val="004D7175"/>
    <w:rsid w:val="004E0A50"/>
    <w:rsid w:val="004E174E"/>
    <w:rsid w:val="004E1AE3"/>
    <w:rsid w:val="004E2397"/>
    <w:rsid w:val="004E297F"/>
    <w:rsid w:val="004E2DEC"/>
    <w:rsid w:val="004E3399"/>
    <w:rsid w:val="004E34A2"/>
    <w:rsid w:val="004E41A9"/>
    <w:rsid w:val="004E455E"/>
    <w:rsid w:val="004E5066"/>
    <w:rsid w:val="004E5618"/>
    <w:rsid w:val="004E5626"/>
    <w:rsid w:val="004E5906"/>
    <w:rsid w:val="004E5F62"/>
    <w:rsid w:val="004E634B"/>
    <w:rsid w:val="004E66E2"/>
    <w:rsid w:val="004E6B8E"/>
    <w:rsid w:val="004E6C4B"/>
    <w:rsid w:val="004E6DA5"/>
    <w:rsid w:val="004F0018"/>
    <w:rsid w:val="004F168E"/>
    <w:rsid w:val="004F1814"/>
    <w:rsid w:val="004F1FE3"/>
    <w:rsid w:val="004F3E4C"/>
    <w:rsid w:val="004F3FE3"/>
    <w:rsid w:val="004F41F5"/>
    <w:rsid w:val="004F4254"/>
    <w:rsid w:val="004F4668"/>
    <w:rsid w:val="004F542D"/>
    <w:rsid w:val="004F553D"/>
    <w:rsid w:val="004F5738"/>
    <w:rsid w:val="004F64A0"/>
    <w:rsid w:val="004F799F"/>
    <w:rsid w:val="004F7FF0"/>
    <w:rsid w:val="00501D51"/>
    <w:rsid w:val="0050246D"/>
    <w:rsid w:val="00502B09"/>
    <w:rsid w:val="00502F01"/>
    <w:rsid w:val="00503431"/>
    <w:rsid w:val="005034AA"/>
    <w:rsid w:val="005048B9"/>
    <w:rsid w:val="0050557F"/>
    <w:rsid w:val="00505AE5"/>
    <w:rsid w:val="00506587"/>
    <w:rsid w:val="00506BC1"/>
    <w:rsid w:val="00506E59"/>
    <w:rsid w:val="005076B5"/>
    <w:rsid w:val="00507734"/>
    <w:rsid w:val="00507FEF"/>
    <w:rsid w:val="00510AE1"/>
    <w:rsid w:val="00510D4D"/>
    <w:rsid w:val="00511138"/>
    <w:rsid w:val="0051192A"/>
    <w:rsid w:val="00511B86"/>
    <w:rsid w:val="00512DE3"/>
    <w:rsid w:val="00513629"/>
    <w:rsid w:val="00513940"/>
    <w:rsid w:val="00514B54"/>
    <w:rsid w:val="00514D5D"/>
    <w:rsid w:val="00514EC9"/>
    <w:rsid w:val="00515F21"/>
    <w:rsid w:val="00516884"/>
    <w:rsid w:val="005179ED"/>
    <w:rsid w:val="0052147A"/>
    <w:rsid w:val="00521709"/>
    <w:rsid w:val="0052321B"/>
    <w:rsid w:val="00524E52"/>
    <w:rsid w:val="00526398"/>
    <w:rsid w:val="00527EB0"/>
    <w:rsid w:val="00530833"/>
    <w:rsid w:val="00530C73"/>
    <w:rsid w:val="00530D43"/>
    <w:rsid w:val="00531293"/>
    <w:rsid w:val="005313D8"/>
    <w:rsid w:val="00532E2D"/>
    <w:rsid w:val="0053350E"/>
    <w:rsid w:val="005348EB"/>
    <w:rsid w:val="005358CE"/>
    <w:rsid w:val="00535A06"/>
    <w:rsid w:val="00535BAB"/>
    <w:rsid w:val="00536AA5"/>
    <w:rsid w:val="00536D35"/>
    <w:rsid w:val="0053747D"/>
    <w:rsid w:val="0054063E"/>
    <w:rsid w:val="005407F0"/>
    <w:rsid w:val="0054092D"/>
    <w:rsid w:val="0054098A"/>
    <w:rsid w:val="00541193"/>
    <w:rsid w:val="00541526"/>
    <w:rsid w:val="00541B24"/>
    <w:rsid w:val="0054297B"/>
    <w:rsid w:val="00542E3C"/>
    <w:rsid w:val="00542F46"/>
    <w:rsid w:val="00544565"/>
    <w:rsid w:val="00545DC0"/>
    <w:rsid w:val="005462FE"/>
    <w:rsid w:val="00546B29"/>
    <w:rsid w:val="00546E6E"/>
    <w:rsid w:val="00550ACF"/>
    <w:rsid w:val="00550E30"/>
    <w:rsid w:val="0055113F"/>
    <w:rsid w:val="005516C0"/>
    <w:rsid w:val="00551D62"/>
    <w:rsid w:val="00551D93"/>
    <w:rsid w:val="00552C27"/>
    <w:rsid w:val="00552C9F"/>
    <w:rsid w:val="00552D52"/>
    <w:rsid w:val="0055365F"/>
    <w:rsid w:val="005546D4"/>
    <w:rsid w:val="005554B3"/>
    <w:rsid w:val="00556100"/>
    <w:rsid w:val="005603FD"/>
    <w:rsid w:val="005607C5"/>
    <w:rsid w:val="00560CB1"/>
    <w:rsid w:val="00561642"/>
    <w:rsid w:val="00561BD1"/>
    <w:rsid w:val="00561E16"/>
    <w:rsid w:val="00562725"/>
    <w:rsid w:val="005627A9"/>
    <w:rsid w:val="005627CF"/>
    <w:rsid w:val="0056311B"/>
    <w:rsid w:val="00563547"/>
    <w:rsid w:val="00564165"/>
    <w:rsid w:val="00564CB0"/>
    <w:rsid w:val="00565533"/>
    <w:rsid w:val="00566B17"/>
    <w:rsid w:val="00566C58"/>
    <w:rsid w:val="00567F35"/>
    <w:rsid w:val="0057313A"/>
    <w:rsid w:val="005732A0"/>
    <w:rsid w:val="00573DD3"/>
    <w:rsid w:val="0057577A"/>
    <w:rsid w:val="00575CCC"/>
    <w:rsid w:val="00576394"/>
    <w:rsid w:val="00576DEA"/>
    <w:rsid w:val="005777C9"/>
    <w:rsid w:val="00577917"/>
    <w:rsid w:val="00577B75"/>
    <w:rsid w:val="00577FF0"/>
    <w:rsid w:val="00580511"/>
    <w:rsid w:val="0058055F"/>
    <w:rsid w:val="00580AB4"/>
    <w:rsid w:val="00581E36"/>
    <w:rsid w:val="00582936"/>
    <w:rsid w:val="00582AB6"/>
    <w:rsid w:val="00583DF3"/>
    <w:rsid w:val="00584418"/>
    <w:rsid w:val="00584DFA"/>
    <w:rsid w:val="00585548"/>
    <w:rsid w:val="00587CCB"/>
    <w:rsid w:val="00587E23"/>
    <w:rsid w:val="00590571"/>
    <w:rsid w:val="005916AB"/>
    <w:rsid w:val="00591ACE"/>
    <w:rsid w:val="00591EF0"/>
    <w:rsid w:val="005922E1"/>
    <w:rsid w:val="00592770"/>
    <w:rsid w:val="00592F8E"/>
    <w:rsid w:val="00593A74"/>
    <w:rsid w:val="00593B6E"/>
    <w:rsid w:val="00593E70"/>
    <w:rsid w:val="00595D1C"/>
    <w:rsid w:val="00596215"/>
    <w:rsid w:val="005967BE"/>
    <w:rsid w:val="00596CB1"/>
    <w:rsid w:val="00597330"/>
    <w:rsid w:val="00597381"/>
    <w:rsid w:val="00597B87"/>
    <w:rsid w:val="00597C04"/>
    <w:rsid w:val="005A0057"/>
    <w:rsid w:val="005A1A64"/>
    <w:rsid w:val="005A1E69"/>
    <w:rsid w:val="005A24CA"/>
    <w:rsid w:val="005A342B"/>
    <w:rsid w:val="005A3FB7"/>
    <w:rsid w:val="005A41F6"/>
    <w:rsid w:val="005A5DA7"/>
    <w:rsid w:val="005A6301"/>
    <w:rsid w:val="005A7165"/>
    <w:rsid w:val="005A7753"/>
    <w:rsid w:val="005B01C4"/>
    <w:rsid w:val="005B0C46"/>
    <w:rsid w:val="005B0D3F"/>
    <w:rsid w:val="005B12E1"/>
    <w:rsid w:val="005B251F"/>
    <w:rsid w:val="005B28B4"/>
    <w:rsid w:val="005B2D37"/>
    <w:rsid w:val="005B3654"/>
    <w:rsid w:val="005B5140"/>
    <w:rsid w:val="005B539B"/>
    <w:rsid w:val="005B57CD"/>
    <w:rsid w:val="005B60EE"/>
    <w:rsid w:val="005B6883"/>
    <w:rsid w:val="005B7028"/>
    <w:rsid w:val="005B7B61"/>
    <w:rsid w:val="005C0873"/>
    <w:rsid w:val="005C1972"/>
    <w:rsid w:val="005C2D5F"/>
    <w:rsid w:val="005C3711"/>
    <w:rsid w:val="005C37D0"/>
    <w:rsid w:val="005C4570"/>
    <w:rsid w:val="005C52EE"/>
    <w:rsid w:val="005C5899"/>
    <w:rsid w:val="005C5A63"/>
    <w:rsid w:val="005C5DED"/>
    <w:rsid w:val="005C61C8"/>
    <w:rsid w:val="005C6B44"/>
    <w:rsid w:val="005C729A"/>
    <w:rsid w:val="005C76C1"/>
    <w:rsid w:val="005D13AB"/>
    <w:rsid w:val="005D17D4"/>
    <w:rsid w:val="005D373E"/>
    <w:rsid w:val="005D39C3"/>
    <w:rsid w:val="005D3A2B"/>
    <w:rsid w:val="005D634C"/>
    <w:rsid w:val="005D6DD3"/>
    <w:rsid w:val="005D6F9E"/>
    <w:rsid w:val="005D7116"/>
    <w:rsid w:val="005D7DE8"/>
    <w:rsid w:val="005E064B"/>
    <w:rsid w:val="005E12BD"/>
    <w:rsid w:val="005E1340"/>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2C1D"/>
    <w:rsid w:val="005F3080"/>
    <w:rsid w:val="005F317F"/>
    <w:rsid w:val="005F44C3"/>
    <w:rsid w:val="005F48E1"/>
    <w:rsid w:val="005F4A5C"/>
    <w:rsid w:val="005F4B87"/>
    <w:rsid w:val="005F591F"/>
    <w:rsid w:val="005F5F75"/>
    <w:rsid w:val="005F5FB7"/>
    <w:rsid w:val="005F6D3A"/>
    <w:rsid w:val="005F7512"/>
    <w:rsid w:val="005F7807"/>
    <w:rsid w:val="005F7B57"/>
    <w:rsid w:val="00600B42"/>
    <w:rsid w:val="00600BE8"/>
    <w:rsid w:val="00602BC1"/>
    <w:rsid w:val="00602ECF"/>
    <w:rsid w:val="006032A8"/>
    <w:rsid w:val="0060347C"/>
    <w:rsid w:val="0060375F"/>
    <w:rsid w:val="006039A5"/>
    <w:rsid w:val="006054CB"/>
    <w:rsid w:val="00605CDA"/>
    <w:rsid w:val="00607B56"/>
    <w:rsid w:val="00610622"/>
    <w:rsid w:val="00610BFB"/>
    <w:rsid w:val="00610D69"/>
    <w:rsid w:val="0061110D"/>
    <w:rsid w:val="0061227F"/>
    <w:rsid w:val="0061278C"/>
    <w:rsid w:val="00613895"/>
    <w:rsid w:val="006142B0"/>
    <w:rsid w:val="00614AA9"/>
    <w:rsid w:val="006155F9"/>
    <w:rsid w:val="0061648A"/>
    <w:rsid w:val="00616D51"/>
    <w:rsid w:val="00617B0D"/>
    <w:rsid w:val="0062010A"/>
    <w:rsid w:val="00620F55"/>
    <w:rsid w:val="006215A9"/>
    <w:rsid w:val="00624281"/>
    <w:rsid w:val="006247C6"/>
    <w:rsid w:val="00624C7E"/>
    <w:rsid w:val="00625307"/>
    <w:rsid w:val="006254EB"/>
    <w:rsid w:val="006263C3"/>
    <w:rsid w:val="00627425"/>
    <w:rsid w:val="006274C0"/>
    <w:rsid w:val="00627A2B"/>
    <w:rsid w:val="00630335"/>
    <w:rsid w:val="00631F7D"/>
    <w:rsid w:val="00632AD3"/>
    <w:rsid w:val="00632C7F"/>
    <w:rsid w:val="00633066"/>
    <w:rsid w:val="00633E8B"/>
    <w:rsid w:val="00635719"/>
    <w:rsid w:val="0063580C"/>
    <w:rsid w:val="00635A20"/>
    <w:rsid w:val="00635B77"/>
    <w:rsid w:val="006368B9"/>
    <w:rsid w:val="00636BAC"/>
    <w:rsid w:val="00637132"/>
    <w:rsid w:val="00641141"/>
    <w:rsid w:val="00641357"/>
    <w:rsid w:val="006417EF"/>
    <w:rsid w:val="00641CBA"/>
    <w:rsid w:val="00642922"/>
    <w:rsid w:val="00643A8A"/>
    <w:rsid w:val="00643C6F"/>
    <w:rsid w:val="00644762"/>
    <w:rsid w:val="0064484C"/>
    <w:rsid w:val="00645429"/>
    <w:rsid w:val="00645DB7"/>
    <w:rsid w:val="00646411"/>
    <w:rsid w:val="0064649E"/>
    <w:rsid w:val="006472F1"/>
    <w:rsid w:val="006477A1"/>
    <w:rsid w:val="00651846"/>
    <w:rsid w:val="00651A9C"/>
    <w:rsid w:val="00653C92"/>
    <w:rsid w:val="006540B1"/>
    <w:rsid w:val="00655CC2"/>
    <w:rsid w:val="00656091"/>
    <w:rsid w:val="0065662A"/>
    <w:rsid w:val="00657101"/>
    <w:rsid w:val="0065725E"/>
    <w:rsid w:val="00657537"/>
    <w:rsid w:val="00657E0F"/>
    <w:rsid w:val="006605E4"/>
    <w:rsid w:val="006609FB"/>
    <w:rsid w:val="00660BA7"/>
    <w:rsid w:val="00662006"/>
    <w:rsid w:val="006620B2"/>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6708F"/>
    <w:rsid w:val="00671564"/>
    <w:rsid w:val="00672E74"/>
    <w:rsid w:val="00672FDB"/>
    <w:rsid w:val="00674209"/>
    <w:rsid w:val="00674274"/>
    <w:rsid w:val="006745BD"/>
    <w:rsid w:val="0067533D"/>
    <w:rsid w:val="00675725"/>
    <w:rsid w:val="00676949"/>
    <w:rsid w:val="00676C85"/>
    <w:rsid w:val="006801F5"/>
    <w:rsid w:val="00680E32"/>
    <w:rsid w:val="006819F0"/>
    <w:rsid w:val="00683A7D"/>
    <w:rsid w:val="00683A88"/>
    <w:rsid w:val="00684296"/>
    <w:rsid w:val="00685B3E"/>
    <w:rsid w:val="00686BE8"/>
    <w:rsid w:val="00686E3F"/>
    <w:rsid w:val="006873FB"/>
    <w:rsid w:val="00690354"/>
    <w:rsid w:val="006912FB"/>
    <w:rsid w:val="0069166B"/>
    <w:rsid w:val="00691801"/>
    <w:rsid w:val="0069184E"/>
    <w:rsid w:val="00691899"/>
    <w:rsid w:val="006920BB"/>
    <w:rsid w:val="00692C63"/>
    <w:rsid w:val="006935F5"/>
    <w:rsid w:val="0069429F"/>
    <w:rsid w:val="006952AB"/>
    <w:rsid w:val="00695C66"/>
    <w:rsid w:val="00696042"/>
    <w:rsid w:val="006968A0"/>
    <w:rsid w:val="00697472"/>
    <w:rsid w:val="006A0AA1"/>
    <w:rsid w:val="006A25B3"/>
    <w:rsid w:val="006A272E"/>
    <w:rsid w:val="006A2851"/>
    <w:rsid w:val="006A32CA"/>
    <w:rsid w:val="006A3F62"/>
    <w:rsid w:val="006A4456"/>
    <w:rsid w:val="006A455B"/>
    <w:rsid w:val="006A4FB8"/>
    <w:rsid w:val="006A5312"/>
    <w:rsid w:val="006A5431"/>
    <w:rsid w:val="006A54B5"/>
    <w:rsid w:val="006A54D5"/>
    <w:rsid w:val="006A5652"/>
    <w:rsid w:val="006A5D19"/>
    <w:rsid w:val="006A6F79"/>
    <w:rsid w:val="006A6FD7"/>
    <w:rsid w:val="006A7A38"/>
    <w:rsid w:val="006B0526"/>
    <w:rsid w:val="006B09A1"/>
    <w:rsid w:val="006B09B8"/>
    <w:rsid w:val="006B0A5C"/>
    <w:rsid w:val="006B178D"/>
    <w:rsid w:val="006B1EB0"/>
    <w:rsid w:val="006B2E1A"/>
    <w:rsid w:val="006B316F"/>
    <w:rsid w:val="006B47FE"/>
    <w:rsid w:val="006B5B76"/>
    <w:rsid w:val="006B647A"/>
    <w:rsid w:val="006B6595"/>
    <w:rsid w:val="006B6D57"/>
    <w:rsid w:val="006B748A"/>
    <w:rsid w:val="006B7E01"/>
    <w:rsid w:val="006C14AD"/>
    <w:rsid w:val="006C2738"/>
    <w:rsid w:val="006C3522"/>
    <w:rsid w:val="006C4718"/>
    <w:rsid w:val="006C5238"/>
    <w:rsid w:val="006C64F7"/>
    <w:rsid w:val="006D09BD"/>
    <w:rsid w:val="006D11D9"/>
    <w:rsid w:val="006D15EF"/>
    <w:rsid w:val="006D2335"/>
    <w:rsid w:val="006D2E2D"/>
    <w:rsid w:val="006D31F6"/>
    <w:rsid w:val="006D3962"/>
    <w:rsid w:val="006D3F26"/>
    <w:rsid w:val="006D45FA"/>
    <w:rsid w:val="006D50CD"/>
    <w:rsid w:val="006D50EE"/>
    <w:rsid w:val="006D568A"/>
    <w:rsid w:val="006D5ED1"/>
    <w:rsid w:val="006D6666"/>
    <w:rsid w:val="006D7FBE"/>
    <w:rsid w:val="006E0BD2"/>
    <w:rsid w:val="006E232E"/>
    <w:rsid w:val="006E2A3D"/>
    <w:rsid w:val="006E2B77"/>
    <w:rsid w:val="006E30C5"/>
    <w:rsid w:val="006E340C"/>
    <w:rsid w:val="006E3E92"/>
    <w:rsid w:val="006E419A"/>
    <w:rsid w:val="006E440D"/>
    <w:rsid w:val="006E4415"/>
    <w:rsid w:val="006E4710"/>
    <w:rsid w:val="006E4B11"/>
    <w:rsid w:val="006E4E2D"/>
    <w:rsid w:val="006E5A77"/>
    <w:rsid w:val="006E60F6"/>
    <w:rsid w:val="006E6A7C"/>
    <w:rsid w:val="006F06C9"/>
    <w:rsid w:val="006F0FBC"/>
    <w:rsid w:val="006F113A"/>
    <w:rsid w:val="006F1512"/>
    <w:rsid w:val="006F1B1A"/>
    <w:rsid w:val="006F1EF4"/>
    <w:rsid w:val="006F4FF5"/>
    <w:rsid w:val="006F56F3"/>
    <w:rsid w:val="006F5FEC"/>
    <w:rsid w:val="006F6015"/>
    <w:rsid w:val="006F6170"/>
    <w:rsid w:val="006F7064"/>
    <w:rsid w:val="00700D25"/>
    <w:rsid w:val="00701F53"/>
    <w:rsid w:val="007020E0"/>
    <w:rsid w:val="00702820"/>
    <w:rsid w:val="00703818"/>
    <w:rsid w:val="0070469F"/>
    <w:rsid w:val="00704F98"/>
    <w:rsid w:val="00707570"/>
    <w:rsid w:val="00707A2B"/>
    <w:rsid w:val="00710480"/>
    <w:rsid w:val="007108AA"/>
    <w:rsid w:val="00710D74"/>
    <w:rsid w:val="00711273"/>
    <w:rsid w:val="00711C60"/>
    <w:rsid w:val="0071240B"/>
    <w:rsid w:val="00712BE2"/>
    <w:rsid w:val="00712DA2"/>
    <w:rsid w:val="00714BF3"/>
    <w:rsid w:val="00715289"/>
    <w:rsid w:val="007156AA"/>
    <w:rsid w:val="00715A5A"/>
    <w:rsid w:val="00715C37"/>
    <w:rsid w:val="007171AD"/>
    <w:rsid w:val="007173AD"/>
    <w:rsid w:val="0071764A"/>
    <w:rsid w:val="007177BC"/>
    <w:rsid w:val="00717DE0"/>
    <w:rsid w:val="0072196E"/>
    <w:rsid w:val="007219BB"/>
    <w:rsid w:val="00722568"/>
    <w:rsid w:val="00722707"/>
    <w:rsid w:val="00722C92"/>
    <w:rsid w:val="00723BD1"/>
    <w:rsid w:val="007242FA"/>
    <w:rsid w:val="00724897"/>
    <w:rsid w:val="007257AC"/>
    <w:rsid w:val="007260A1"/>
    <w:rsid w:val="0072729E"/>
    <w:rsid w:val="00727E13"/>
    <w:rsid w:val="00730B75"/>
    <w:rsid w:val="00731872"/>
    <w:rsid w:val="0073286E"/>
    <w:rsid w:val="007329D7"/>
    <w:rsid w:val="0073329A"/>
    <w:rsid w:val="00733ADD"/>
    <w:rsid w:val="0073560D"/>
    <w:rsid w:val="0073573F"/>
    <w:rsid w:val="00735DED"/>
    <w:rsid w:val="00740CE0"/>
    <w:rsid w:val="00740E9A"/>
    <w:rsid w:val="00740F4B"/>
    <w:rsid w:val="00741800"/>
    <w:rsid w:val="00743103"/>
    <w:rsid w:val="00743486"/>
    <w:rsid w:val="0074423C"/>
    <w:rsid w:val="00744C20"/>
    <w:rsid w:val="00745014"/>
    <w:rsid w:val="00745249"/>
    <w:rsid w:val="0074557F"/>
    <w:rsid w:val="007460C7"/>
    <w:rsid w:val="007461F6"/>
    <w:rsid w:val="00746A74"/>
    <w:rsid w:val="00746FF5"/>
    <w:rsid w:val="0075015D"/>
    <w:rsid w:val="00750199"/>
    <w:rsid w:val="00750F20"/>
    <w:rsid w:val="007512DA"/>
    <w:rsid w:val="00751992"/>
    <w:rsid w:val="00751CA7"/>
    <w:rsid w:val="007524F3"/>
    <w:rsid w:val="00752A02"/>
    <w:rsid w:val="00752CC8"/>
    <w:rsid w:val="0075428E"/>
    <w:rsid w:val="007543BC"/>
    <w:rsid w:val="0075522C"/>
    <w:rsid w:val="00755D76"/>
    <w:rsid w:val="00756492"/>
    <w:rsid w:val="0075752C"/>
    <w:rsid w:val="00757AA9"/>
    <w:rsid w:val="00757B92"/>
    <w:rsid w:val="007602ED"/>
    <w:rsid w:val="0076095A"/>
    <w:rsid w:val="00760C5A"/>
    <w:rsid w:val="00761D60"/>
    <w:rsid w:val="00762643"/>
    <w:rsid w:val="007642E0"/>
    <w:rsid w:val="00765527"/>
    <w:rsid w:val="00765AB5"/>
    <w:rsid w:val="00765AFB"/>
    <w:rsid w:val="00765D70"/>
    <w:rsid w:val="00767343"/>
    <w:rsid w:val="00767A1C"/>
    <w:rsid w:val="00767E6C"/>
    <w:rsid w:val="00770F33"/>
    <w:rsid w:val="007718BA"/>
    <w:rsid w:val="00771FE9"/>
    <w:rsid w:val="00772253"/>
    <w:rsid w:val="00772F35"/>
    <w:rsid w:val="00773318"/>
    <w:rsid w:val="00773B99"/>
    <w:rsid w:val="00774120"/>
    <w:rsid w:val="007772B7"/>
    <w:rsid w:val="0077741F"/>
    <w:rsid w:val="0077767B"/>
    <w:rsid w:val="0077787A"/>
    <w:rsid w:val="00777D48"/>
    <w:rsid w:val="007809E9"/>
    <w:rsid w:val="00780C55"/>
    <w:rsid w:val="00781347"/>
    <w:rsid w:val="00781992"/>
    <w:rsid w:val="007820F7"/>
    <w:rsid w:val="007821DD"/>
    <w:rsid w:val="007825E0"/>
    <w:rsid w:val="00782629"/>
    <w:rsid w:val="00782A5B"/>
    <w:rsid w:val="00782E6C"/>
    <w:rsid w:val="0078308B"/>
    <w:rsid w:val="007832D7"/>
    <w:rsid w:val="007833A6"/>
    <w:rsid w:val="0078346B"/>
    <w:rsid w:val="007850A3"/>
    <w:rsid w:val="007860A0"/>
    <w:rsid w:val="007867FA"/>
    <w:rsid w:val="007905C8"/>
    <w:rsid w:val="00791E9C"/>
    <w:rsid w:val="0079297D"/>
    <w:rsid w:val="00792C0B"/>
    <w:rsid w:val="00792CDA"/>
    <w:rsid w:val="007932D2"/>
    <w:rsid w:val="00794CD5"/>
    <w:rsid w:val="00796A9F"/>
    <w:rsid w:val="00797289"/>
    <w:rsid w:val="00797301"/>
    <w:rsid w:val="007A043C"/>
    <w:rsid w:val="007A1D14"/>
    <w:rsid w:val="007A2D78"/>
    <w:rsid w:val="007A30F1"/>
    <w:rsid w:val="007A43C2"/>
    <w:rsid w:val="007A4832"/>
    <w:rsid w:val="007A50E3"/>
    <w:rsid w:val="007A52FF"/>
    <w:rsid w:val="007A5F98"/>
    <w:rsid w:val="007A64DB"/>
    <w:rsid w:val="007B0A7B"/>
    <w:rsid w:val="007B1B9A"/>
    <w:rsid w:val="007B2290"/>
    <w:rsid w:val="007B249D"/>
    <w:rsid w:val="007B3874"/>
    <w:rsid w:val="007B3AF3"/>
    <w:rsid w:val="007B3B02"/>
    <w:rsid w:val="007B4265"/>
    <w:rsid w:val="007B5C88"/>
    <w:rsid w:val="007B646F"/>
    <w:rsid w:val="007B6EDE"/>
    <w:rsid w:val="007B7968"/>
    <w:rsid w:val="007C0532"/>
    <w:rsid w:val="007C18AD"/>
    <w:rsid w:val="007C19D6"/>
    <w:rsid w:val="007C3350"/>
    <w:rsid w:val="007C3404"/>
    <w:rsid w:val="007C372D"/>
    <w:rsid w:val="007C3882"/>
    <w:rsid w:val="007C42FC"/>
    <w:rsid w:val="007C49EB"/>
    <w:rsid w:val="007C55D8"/>
    <w:rsid w:val="007C5A8E"/>
    <w:rsid w:val="007C6384"/>
    <w:rsid w:val="007C65FB"/>
    <w:rsid w:val="007C729F"/>
    <w:rsid w:val="007D1231"/>
    <w:rsid w:val="007D1233"/>
    <w:rsid w:val="007D1245"/>
    <w:rsid w:val="007D42BB"/>
    <w:rsid w:val="007D4A6E"/>
    <w:rsid w:val="007D560A"/>
    <w:rsid w:val="007D702B"/>
    <w:rsid w:val="007E0618"/>
    <w:rsid w:val="007E0674"/>
    <w:rsid w:val="007E0C20"/>
    <w:rsid w:val="007E0E49"/>
    <w:rsid w:val="007E24CF"/>
    <w:rsid w:val="007E3B67"/>
    <w:rsid w:val="007E40CF"/>
    <w:rsid w:val="007E41E9"/>
    <w:rsid w:val="007E41F8"/>
    <w:rsid w:val="007E424C"/>
    <w:rsid w:val="007E4E44"/>
    <w:rsid w:val="007E517F"/>
    <w:rsid w:val="007E51E1"/>
    <w:rsid w:val="007E6917"/>
    <w:rsid w:val="007E6C46"/>
    <w:rsid w:val="007E7807"/>
    <w:rsid w:val="007E7836"/>
    <w:rsid w:val="007E7A7D"/>
    <w:rsid w:val="007F1270"/>
    <w:rsid w:val="007F293E"/>
    <w:rsid w:val="007F3282"/>
    <w:rsid w:val="007F4401"/>
    <w:rsid w:val="007F4521"/>
    <w:rsid w:val="007F4D9E"/>
    <w:rsid w:val="007F5212"/>
    <w:rsid w:val="007F52E2"/>
    <w:rsid w:val="007F5603"/>
    <w:rsid w:val="007F694E"/>
    <w:rsid w:val="007F6F34"/>
    <w:rsid w:val="007F7BA7"/>
    <w:rsid w:val="007F7E5B"/>
    <w:rsid w:val="00801CE2"/>
    <w:rsid w:val="00802746"/>
    <w:rsid w:val="00803275"/>
    <w:rsid w:val="0080390E"/>
    <w:rsid w:val="008061C6"/>
    <w:rsid w:val="008064A7"/>
    <w:rsid w:val="0080678E"/>
    <w:rsid w:val="008079E9"/>
    <w:rsid w:val="00807E29"/>
    <w:rsid w:val="008102F3"/>
    <w:rsid w:val="00810437"/>
    <w:rsid w:val="008114D3"/>
    <w:rsid w:val="00811701"/>
    <w:rsid w:val="00812159"/>
    <w:rsid w:val="008129A7"/>
    <w:rsid w:val="00813278"/>
    <w:rsid w:val="008136D9"/>
    <w:rsid w:val="0081397B"/>
    <w:rsid w:val="00813986"/>
    <w:rsid w:val="00813F3E"/>
    <w:rsid w:val="0081473C"/>
    <w:rsid w:val="00814FA0"/>
    <w:rsid w:val="0081609C"/>
    <w:rsid w:val="00817D69"/>
    <w:rsid w:val="00820C3C"/>
    <w:rsid w:val="00820CD9"/>
    <w:rsid w:val="00821B83"/>
    <w:rsid w:val="00821D76"/>
    <w:rsid w:val="00822504"/>
    <w:rsid w:val="00823928"/>
    <w:rsid w:val="00825091"/>
    <w:rsid w:val="0082544E"/>
    <w:rsid w:val="00826254"/>
    <w:rsid w:val="008266FB"/>
    <w:rsid w:val="00826E03"/>
    <w:rsid w:val="008271E2"/>
    <w:rsid w:val="0082752B"/>
    <w:rsid w:val="00827C16"/>
    <w:rsid w:val="00831A50"/>
    <w:rsid w:val="0083303A"/>
    <w:rsid w:val="0083320B"/>
    <w:rsid w:val="008332ED"/>
    <w:rsid w:val="00833867"/>
    <w:rsid w:val="00834AF0"/>
    <w:rsid w:val="008357E3"/>
    <w:rsid w:val="0083590C"/>
    <w:rsid w:val="008363B0"/>
    <w:rsid w:val="00836628"/>
    <w:rsid w:val="0083733E"/>
    <w:rsid w:val="00837485"/>
    <w:rsid w:val="008378DF"/>
    <w:rsid w:val="0084181E"/>
    <w:rsid w:val="00842427"/>
    <w:rsid w:val="00842452"/>
    <w:rsid w:val="008435C8"/>
    <w:rsid w:val="00843CDF"/>
    <w:rsid w:val="00844C8C"/>
    <w:rsid w:val="00844F32"/>
    <w:rsid w:val="00846AB1"/>
    <w:rsid w:val="008470E3"/>
    <w:rsid w:val="0085033E"/>
    <w:rsid w:val="00850505"/>
    <w:rsid w:val="00850976"/>
    <w:rsid w:val="00850C67"/>
    <w:rsid w:val="008516D0"/>
    <w:rsid w:val="0085201F"/>
    <w:rsid w:val="008523C7"/>
    <w:rsid w:val="008537EE"/>
    <w:rsid w:val="00853C14"/>
    <w:rsid w:val="008544EC"/>
    <w:rsid w:val="00854686"/>
    <w:rsid w:val="00854814"/>
    <w:rsid w:val="008559CE"/>
    <w:rsid w:val="00856B17"/>
    <w:rsid w:val="00857170"/>
    <w:rsid w:val="00861383"/>
    <w:rsid w:val="0086183E"/>
    <w:rsid w:val="00863A8D"/>
    <w:rsid w:val="00864834"/>
    <w:rsid w:val="00865666"/>
    <w:rsid w:val="008706C3"/>
    <w:rsid w:val="008717D0"/>
    <w:rsid w:val="00871BCE"/>
    <w:rsid w:val="00871D45"/>
    <w:rsid w:val="00874022"/>
    <w:rsid w:val="00874CC9"/>
    <w:rsid w:val="00874D1F"/>
    <w:rsid w:val="008770E6"/>
    <w:rsid w:val="00877B26"/>
    <w:rsid w:val="00880478"/>
    <w:rsid w:val="00881ACD"/>
    <w:rsid w:val="00882410"/>
    <w:rsid w:val="0088242C"/>
    <w:rsid w:val="00882858"/>
    <w:rsid w:val="00882CD7"/>
    <w:rsid w:val="00883AD5"/>
    <w:rsid w:val="00884513"/>
    <w:rsid w:val="00885366"/>
    <w:rsid w:val="0088545D"/>
    <w:rsid w:val="008863FD"/>
    <w:rsid w:val="00886792"/>
    <w:rsid w:val="008902CF"/>
    <w:rsid w:val="00890F14"/>
    <w:rsid w:val="008920BC"/>
    <w:rsid w:val="00892AA3"/>
    <w:rsid w:val="00893024"/>
    <w:rsid w:val="0089329E"/>
    <w:rsid w:val="00893B13"/>
    <w:rsid w:val="00893EA6"/>
    <w:rsid w:val="008959A8"/>
    <w:rsid w:val="00895A23"/>
    <w:rsid w:val="00895F01"/>
    <w:rsid w:val="00896791"/>
    <w:rsid w:val="008969DD"/>
    <w:rsid w:val="008975A5"/>
    <w:rsid w:val="008A1125"/>
    <w:rsid w:val="008A25F1"/>
    <w:rsid w:val="008A295D"/>
    <w:rsid w:val="008A2C21"/>
    <w:rsid w:val="008A2EB1"/>
    <w:rsid w:val="008A2F02"/>
    <w:rsid w:val="008A34B1"/>
    <w:rsid w:val="008A42DC"/>
    <w:rsid w:val="008A43F6"/>
    <w:rsid w:val="008A4402"/>
    <w:rsid w:val="008A516C"/>
    <w:rsid w:val="008A5B20"/>
    <w:rsid w:val="008A7140"/>
    <w:rsid w:val="008B1408"/>
    <w:rsid w:val="008B2280"/>
    <w:rsid w:val="008B305E"/>
    <w:rsid w:val="008B32E7"/>
    <w:rsid w:val="008B3C5E"/>
    <w:rsid w:val="008B4389"/>
    <w:rsid w:val="008B594F"/>
    <w:rsid w:val="008B5E81"/>
    <w:rsid w:val="008B64C6"/>
    <w:rsid w:val="008B6670"/>
    <w:rsid w:val="008B7243"/>
    <w:rsid w:val="008B7594"/>
    <w:rsid w:val="008B7961"/>
    <w:rsid w:val="008C0A34"/>
    <w:rsid w:val="008C37D6"/>
    <w:rsid w:val="008C3FC6"/>
    <w:rsid w:val="008C4D24"/>
    <w:rsid w:val="008C5180"/>
    <w:rsid w:val="008C53B1"/>
    <w:rsid w:val="008C53CC"/>
    <w:rsid w:val="008C6EA6"/>
    <w:rsid w:val="008C7AE3"/>
    <w:rsid w:val="008C7C20"/>
    <w:rsid w:val="008D02C6"/>
    <w:rsid w:val="008D22D5"/>
    <w:rsid w:val="008D4CAA"/>
    <w:rsid w:val="008D4D14"/>
    <w:rsid w:val="008D596E"/>
    <w:rsid w:val="008D652F"/>
    <w:rsid w:val="008E095A"/>
    <w:rsid w:val="008E11D4"/>
    <w:rsid w:val="008E217C"/>
    <w:rsid w:val="008E4A18"/>
    <w:rsid w:val="008E4C08"/>
    <w:rsid w:val="008E4E46"/>
    <w:rsid w:val="008E4ECC"/>
    <w:rsid w:val="008E4EF7"/>
    <w:rsid w:val="008E59FA"/>
    <w:rsid w:val="008E5D3B"/>
    <w:rsid w:val="008E74CE"/>
    <w:rsid w:val="008E7867"/>
    <w:rsid w:val="008F0D5C"/>
    <w:rsid w:val="008F0F3F"/>
    <w:rsid w:val="008F1EA2"/>
    <w:rsid w:val="008F2035"/>
    <w:rsid w:val="008F3426"/>
    <w:rsid w:val="008F3BB8"/>
    <w:rsid w:val="008F40EC"/>
    <w:rsid w:val="008F465D"/>
    <w:rsid w:val="008F469F"/>
    <w:rsid w:val="008F4E26"/>
    <w:rsid w:val="008F5144"/>
    <w:rsid w:val="008F5AE8"/>
    <w:rsid w:val="008F7B2D"/>
    <w:rsid w:val="00900B60"/>
    <w:rsid w:val="00901267"/>
    <w:rsid w:val="00901B77"/>
    <w:rsid w:val="00901BFC"/>
    <w:rsid w:val="00901FBC"/>
    <w:rsid w:val="009030BC"/>
    <w:rsid w:val="00903215"/>
    <w:rsid w:val="00903E62"/>
    <w:rsid w:val="00904C2A"/>
    <w:rsid w:val="00905080"/>
    <w:rsid w:val="00905445"/>
    <w:rsid w:val="00905455"/>
    <w:rsid w:val="009064C7"/>
    <w:rsid w:val="00906505"/>
    <w:rsid w:val="00906AC9"/>
    <w:rsid w:val="00912B03"/>
    <w:rsid w:val="00912C52"/>
    <w:rsid w:val="00912D57"/>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1665"/>
    <w:rsid w:val="009220F3"/>
    <w:rsid w:val="00922E4E"/>
    <w:rsid w:val="009231C4"/>
    <w:rsid w:val="00923239"/>
    <w:rsid w:val="00923A69"/>
    <w:rsid w:val="00925DAB"/>
    <w:rsid w:val="00927FE9"/>
    <w:rsid w:val="00930193"/>
    <w:rsid w:val="00930A17"/>
    <w:rsid w:val="00930DE6"/>
    <w:rsid w:val="00931A24"/>
    <w:rsid w:val="00931C5B"/>
    <w:rsid w:val="00932350"/>
    <w:rsid w:val="0093272A"/>
    <w:rsid w:val="00932B0E"/>
    <w:rsid w:val="00932F95"/>
    <w:rsid w:val="0093344C"/>
    <w:rsid w:val="00933838"/>
    <w:rsid w:val="00934C8E"/>
    <w:rsid w:val="00934E5A"/>
    <w:rsid w:val="009372A2"/>
    <w:rsid w:val="0093779F"/>
    <w:rsid w:val="00940D20"/>
    <w:rsid w:val="00941269"/>
    <w:rsid w:val="00941920"/>
    <w:rsid w:val="00941935"/>
    <w:rsid w:val="00942DA2"/>
    <w:rsid w:val="00944153"/>
    <w:rsid w:val="00944B6B"/>
    <w:rsid w:val="00944DBD"/>
    <w:rsid w:val="00946658"/>
    <w:rsid w:val="00946958"/>
    <w:rsid w:val="00946A63"/>
    <w:rsid w:val="009471A5"/>
    <w:rsid w:val="00950560"/>
    <w:rsid w:val="00950EA0"/>
    <w:rsid w:val="00950FAD"/>
    <w:rsid w:val="00951833"/>
    <w:rsid w:val="009518A4"/>
    <w:rsid w:val="009518C3"/>
    <w:rsid w:val="00952908"/>
    <w:rsid w:val="00953775"/>
    <w:rsid w:val="009545E1"/>
    <w:rsid w:val="0095467D"/>
    <w:rsid w:val="00954EE0"/>
    <w:rsid w:val="00955BF0"/>
    <w:rsid w:val="0095610A"/>
    <w:rsid w:val="009566FC"/>
    <w:rsid w:val="00956BAF"/>
    <w:rsid w:val="0095739C"/>
    <w:rsid w:val="009575B9"/>
    <w:rsid w:val="00961A92"/>
    <w:rsid w:val="00961AFA"/>
    <w:rsid w:val="00961CF5"/>
    <w:rsid w:val="00961E6D"/>
    <w:rsid w:val="009626C7"/>
    <w:rsid w:val="00962CA7"/>
    <w:rsid w:val="009631EB"/>
    <w:rsid w:val="00963451"/>
    <w:rsid w:val="00963498"/>
    <w:rsid w:val="00964224"/>
    <w:rsid w:val="0096472F"/>
    <w:rsid w:val="00964C68"/>
    <w:rsid w:val="0096501F"/>
    <w:rsid w:val="009652CC"/>
    <w:rsid w:val="00965C05"/>
    <w:rsid w:val="00965E2B"/>
    <w:rsid w:val="00966205"/>
    <w:rsid w:val="0096625C"/>
    <w:rsid w:val="00966D5D"/>
    <w:rsid w:val="009671B0"/>
    <w:rsid w:val="009673C8"/>
    <w:rsid w:val="00967BA0"/>
    <w:rsid w:val="00967D4C"/>
    <w:rsid w:val="00970F1C"/>
    <w:rsid w:val="00972AC4"/>
    <w:rsid w:val="0097384E"/>
    <w:rsid w:val="00974472"/>
    <w:rsid w:val="00975371"/>
    <w:rsid w:val="00975D04"/>
    <w:rsid w:val="00976D3F"/>
    <w:rsid w:val="0097745D"/>
    <w:rsid w:val="00977820"/>
    <w:rsid w:val="00977F7A"/>
    <w:rsid w:val="00980424"/>
    <w:rsid w:val="0098182D"/>
    <w:rsid w:val="00981F36"/>
    <w:rsid w:val="00982078"/>
    <w:rsid w:val="00982695"/>
    <w:rsid w:val="00983AB7"/>
    <w:rsid w:val="00983FFD"/>
    <w:rsid w:val="009849A9"/>
    <w:rsid w:val="009858D4"/>
    <w:rsid w:val="00986347"/>
    <w:rsid w:val="009864D7"/>
    <w:rsid w:val="00987AB4"/>
    <w:rsid w:val="00987ED7"/>
    <w:rsid w:val="0099039B"/>
    <w:rsid w:val="0099083F"/>
    <w:rsid w:val="009919CA"/>
    <w:rsid w:val="00992442"/>
    <w:rsid w:val="00992D05"/>
    <w:rsid w:val="009931A1"/>
    <w:rsid w:val="009931B8"/>
    <w:rsid w:val="00994008"/>
    <w:rsid w:val="00995DDD"/>
    <w:rsid w:val="009A0184"/>
    <w:rsid w:val="009A054A"/>
    <w:rsid w:val="009A075A"/>
    <w:rsid w:val="009A0D44"/>
    <w:rsid w:val="009A0EC6"/>
    <w:rsid w:val="009A1A05"/>
    <w:rsid w:val="009A1A23"/>
    <w:rsid w:val="009A1FD5"/>
    <w:rsid w:val="009A200E"/>
    <w:rsid w:val="009A26B9"/>
    <w:rsid w:val="009A26C7"/>
    <w:rsid w:val="009A314A"/>
    <w:rsid w:val="009A3E6D"/>
    <w:rsid w:val="009A3EA6"/>
    <w:rsid w:val="009A41E6"/>
    <w:rsid w:val="009A4C3B"/>
    <w:rsid w:val="009A5425"/>
    <w:rsid w:val="009A6630"/>
    <w:rsid w:val="009B058E"/>
    <w:rsid w:val="009B1DA0"/>
    <w:rsid w:val="009B2F7D"/>
    <w:rsid w:val="009B3477"/>
    <w:rsid w:val="009B3D5F"/>
    <w:rsid w:val="009B49A3"/>
    <w:rsid w:val="009B4EC9"/>
    <w:rsid w:val="009B6684"/>
    <w:rsid w:val="009B67F7"/>
    <w:rsid w:val="009B6E19"/>
    <w:rsid w:val="009C0439"/>
    <w:rsid w:val="009C1562"/>
    <w:rsid w:val="009C177B"/>
    <w:rsid w:val="009C17A8"/>
    <w:rsid w:val="009C19D7"/>
    <w:rsid w:val="009C2148"/>
    <w:rsid w:val="009C29D9"/>
    <w:rsid w:val="009C2E1E"/>
    <w:rsid w:val="009C3B59"/>
    <w:rsid w:val="009C3C8E"/>
    <w:rsid w:val="009C4012"/>
    <w:rsid w:val="009C40D7"/>
    <w:rsid w:val="009C5A02"/>
    <w:rsid w:val="009C62B7"/>
    <w:rsid w:val="009C7AA9"/>
    <w:rsid w:val="009D13AE"/>
    <w:rsid w:val="009D18BF"/>
    <w:rsid w:val="009D224E"/>
    <w:rsid w:val="009D24D8"/>
    <w:rsid w:val="009D27DE"/>
    <w:rsid w:val="009D29BC"/>
    <w:rsid w:val="009D347F"/>
    <w:rsid w:val="009D5028"/>
    <w:rsid w:val="009D516A"/>
    <w:rsid w:val="009D5861"/>
    <w:rsid w:val="009D6C15"/>
    <w:rsid w:val="009D6C84"/>
    <w:rsid w:val="009D70DE"/>
    <w:rsid w:val="009D716F"/>
    <w:rsid w:val="009D762B"/>
    <w:rsid w:val="009E0350"/>
    <w:rsid w:val="009E133D"/>
    <w:rsid w:val="009E151A"/>
    <w:rsid w:val="009E1F77"/>
    <w:rsid w:val="009E23AD"/>
    <w:rsid w:val="009E2E1F"/>
    <w:rsid w:val="009E2EF4"/>
    <w:rsid w:val="009E2F1C"/>
    <w:rsid w:val="009E318F"/>
    <w:rsid w:val="009E323C"/>
    <w:rsid w:val="009E329D"/>
    <w:rsid w:val="009E370E"/>
    <w:rsid w:val="009E4FF8"/>
    <w:rsid w:val="009E538F"/>
    <w:rsid w:val="009E5903"/>
    <w:rsid w:val="009E6012"/>
    <w:rsid w:val="009E619E"/>
    <w:rsid w:val="009E6FDD"/>
    <w:rsid w:val="009E7C06"/>
    <w:rsid w:val="009F066A"/>
    <w:rsid w:val="009F0D7D"/>
    <w:rsid w:val="009F2164"/>
    <w:rsid w:val="009F28D5"/>
    <w:rsid w:val="009F317F"/>
    <w:rsid w:val="009F366A"/>
    <w:rsid w:val="009F3B1D"/>
    <w:rsid w:val="009F468A"/>
    <w:rsid w:val="009F566F"/>
    <w:rsid w:val="009F5FD8"/>
    <w:rsid w:val="009F72DB"/>
    <w:rsid w:val="009F7D83"/>
    <w:rsid w:val="009F7EE8"/>
    <w:rsid w:val="00A00BBB"/>
    <w:rsid w:val="00A00E67"/>
    <w:rsid w:val="00A0113E"/>
    <w:rsid w:val="00A01B87"/>
    <w:rsid w:val="00A01DF3"/>
    <w:rsid w:val="00A01EBB"/>
    <w:rsid w:val="00A02474"/>
    <w:rsid w:val="00A02C50"/>
    <w:rsid w:val="00A02FB5"/>
    <w:rsid w:val="00A03385"/>
    <w:rsid w:val="00A03BA0"/>
    <w:rsid w:val="00A046AF"/>
    <w:rsid w:val="00A04A41"/>
    <w:rsid w:val="00A055C3"/>
    <w:rsid w:val="00A06CFD"/>
    <w:rsid w:val="00A070C4"/>
    <w:rsid w:val="00A075D0"/>
    <w:rsid w:val="00A10503"/>
    <w:rsid w:val="00A11365"/>
    <w:rsid w:val="00A115FA"/>
    <w:rsid w:val="00A12055"/>
    <w:rsid w:val="00A12D9D"/>
    <w:rsid w:val="00A131BA"/>
    <w:rsid w:val="00A13629"/>
    <w:rsid w:val="00A13DF5"/>
    <w:rsid w:val="00A1515A"/>
    <w:rsid w:val="00A162E4"/>
    <w:rsid w:val="00A1640F"/>
    <w:rsid w:val="00A16651"/>
    <w:rsid w:val="00A173DA"/>
    <w:rsid w:val="00A204D9"/>
    <w:rsid w:val="00A20CFC"/>
    <w:rsid w:val="00A226A2"/>
    <w:rsid w:val="00A231C3"/>
    <w:rsid w:val="00A2324D"/>
    <w:rsid w:val="00A2342A"/>
    <w:rsid w:val="00A23EC4"/>
    <w:rsid w:val="00A241BA"/>
    <w:rsid w:val="00A2501C"/>
    <w:rsid w:val="00A25077"/>
    <w:rsid w:val="00A25324"/>
    <w:rsid w:val="00A25AE8"/>
    <w:rsid w:val="00A2644E"/>
    <w:rsid w:val="00A309DE"/>
    <w:rsid w:val="00A30E15"/>
    <w:rsid w:val="00A322D2"/>
    <w:rsid w:val="00A32BC6"/>
    <w:rsid w:val="00A33286"/>
    <w:rsid w:val="00A332DC"/>
    <w:rsid w:val="00A33B1F"/>
    <w:rsid w:val="00A33D73"/>
    <w:rsid w:val="00A34A45"/>
    <w:rsid w:val="00A35633"/>
    <w:rsid w:val="00A363F5"/>
    <w:rsid w:val="00A372DA"/>
    <w:rsid w:val="00A37B97"/>
    <w:rsid w:val="00A4040E"/>
    <w:rsid w:val="00A41752"/>
    <w:rsid w:val="00A422F5"/>
    <w:rsid w:val="00A42F67"/>
    <w:rsid w:val="00A43CDD"/>
    <w:rsid w:val="00A5070D"/>
    <w:rsid w:val="00A50B01"/>
    <w:rsid w:val="00A51793"/>
    <w:rsid w:val="00A51ADE"/>
    <w:rsid w:val="00A51E74"/>
    <w:rsid w:val="00A52624"/>
    <w:rsid w:val="00A52A75"/>
    <w:rsid w:val="00A53457"/>
    <w:rsid w:val="00A5345B"/>
    <w:rsid w:val="00A53D71"/>
    <w:rsid w:val="00A53FC0"/>
    <w:rsid w:val="00A547B1"/>
    <w:rsid w:val="00A557EE"/>
    <w:rsid w:val="00A56E92"/>
    <w:rsid w:val="00A60787"/>
    <w:rsid w:val="00A60AB9"/>
    <w:rsid w:val="00A6165E"/>
    <w:rsid w:val="00A61DAE"/>
    <w:rsid w:val="00A635B6"/>
    <w:rsid w:val="00A63BF7"/>
    <w:rsid w:val="00A64492"/>
    <w:rsid w:val="00A656A1"/>
    <w:rsid w:val="00A66731"/>
    <w:rsid w:val="00A667D2"/>
    <w:rsid w:val="00A66A05"/>
    <w:rsid w:val="00A675B7"/>
    <w:rsid w:val="00A7001F"/>
    <w:rsid w:val="00A70439"/>
    <w:rsid w:val="00A7044A"/>
    <w:rsid w:val="00A7079C"/>
    <w:rsid w:val="00A70C3F"/>
    <w:rsid w:val="00A712AB"/>
    <w:rsid w:val="00A72BC6"/>
    <w:rsid w:val="00A7377E"/>
    <w:rsid w:val="00A7405E"/>
    <w:rsid w:val="00A741ED"/>
    <w:rsid w:val="00A74C42"/>
    <w:rsid w:val="00A76336"/>
    <w:rsid w:val="00A76551"/>
    <w:rsid w:val="00A76F61"/>
    <w:rsid w:val="00A77C30"/>
    <w:rsid w:val="00A80B7E"/>
    <w:rsid w:val="00A81060"/>
    <w:rsid w:val="00A81214"/>
    <w:rsid w:val="00A8424F"/>
    <w:rsid w:val="00A84439"/>
    <w:rsid w:val="00A86222"/>
    <w:rsid w:val="00A870ED"/>
    <w:rsid w:val="00A873F7"/>
    <w:rsid w:val="00A87850"/>
    <w:rsid w:val="00A87BA8"/>
    <w:rsid w:val="00A9003C"/>
    <w:rsid w:val="00A904FA"/>
    <w:rsid w:val="00A9059D"/>
    <w:rsid w:val="00A90ABC"/>
    <w:rsid w:val="00A90C12"/>
    <w:rsid w:val="00A916E3"/>
    <w:rsid w:val="00A91886"/>
    <w:rsid w:val="00A93F01"/>
    <w:rsid w:val="00A96032"/>
    <w:rsid w:val="00A9726B"/>
    <w:rsid w:val="00A9768C"/>
    <w:rsid w:val="00A979FF"/>
    <w:rsid w:val="00AA037F"/>
    <w:rsid w:val="00AA0C59"/>
    <w:rsid w:val="00AA1B4D"/>
    <w:rsid w:val="00AA1DB7"/>
    <w:rsid w:val="00AA1F8B"/>
    <w:rsid w:val="00AA38B8"/>
    <w:rsid w:val="00AA3F4B"/>
    <w:rsid w:val="00AA4455"/>
    <w:rsid w:val="00AA503B"/>
    <w:rsid w:val="00AA6179"/>
    <w:rsid w:val="00AA6353"/>
    <w:rsid w:val="00AB1BEF"/>
    <w:rsid w:val="00AB1C19"/>
    <w:rsid w:val="00AB2A7C"/>
    <w:rsid w:val="00AB32F5"/>
    <w:rsid w:val="00AB3724"/>
    <w:rsid w:val="00AB3ECB"/>
    <w:rsid w:val="00AB4093"/>
    <w:rsid w:val="00AB40B4"/>
    <w:rsid w:val="00AB4D2D"/>
    <w:rsid w:val="00AB6006"/>
    <w:rsid w:val="00AC076E"/>
    <w:rsid w:val="00AC180E"/>
    <w:rsid w:val="00AC1A34"/>
    <w:rsid w:val="00AC1D09"/>
    <w:rsid w:val="00AC36D3"/>
    <w:rsid w:val="00AC4892"/>
    <w:rsid w:val="00AC4BD1"/>
    <w:rsid w:val="00AC557C"/>
    <w:rsid w:val="00AC5716"/>
    <w:rsid w:val="00AC5927"/>
    <w:rsid w:val="00AC6694"/>
    <w:rsid w:val="00AC68F1"/>
    <w:rsid w:val="00AC73CA"/>
    <w:rsid w:val="00AC765A"/>
    <w:rsid w:val="00AC7F5E"/>
    <w:rsid w:val="00AD06A4"/>
    <w:rsid w:val="00AD06F2"/>
    <w:rsid w:val="00AD1E98"/>
    <w:rsid w:val="00AD403C"/>
    <w:rsid w:val="00AD4B4F"/>
    <w:rsid w:val="00AD6CDF"/>
    <w:rsid w:val="00AD7C67"/>
    <w:rsid w:val="00AD7FD9"/>
    <w:rsid w:val="00AE2BB1"/>
    <w:rsid w:val="00AE3B30"/>
    <w:rsid w:val="00AE4059"/>
    <w:rsid w:val="00AE524C"/>
    <w:rsid w:val="00AE5710"/>
    <w:rsid w:val="00AE60CA"/>
    <w:rsid w:val="00AE746F"/>
    <w:rsid w:val="00AF0128"/>
    <w:rsid w:val="00AF06CE"/>
    <w:rsid w:val="00AF0BD2"/>
    <w:rsid w:val="00AF196C"/>
    <w:rsid w:val="00AF1CD7"/>
    <w:rsid w:val="00AF2497"/>
    <w:rsid w:val="00AF2778"/>
    <w:rsid w:val="00AF28DA"/>
    <w:rsid w:val="00AF402E"/>
    <w:rsid w:val="00AF4D1D"/>
    <w:rsid w:val="00AF64AC"/>
    <w:rsid w:val="00AF693D"/>
    <w:rsid w:val="00AF714F"/>
    <w:rsid w:val="00AF7BFB"/>
    <w:rsid w:val="00B01273"/>
    <w:rsid w:val="00B016E9"/>
    <w:rsid w:val="00B01995"/>
    <w:rsid w:val="00B01A15"/>
    <w:rsid w:val="00B02059"/>
    <w:rsid w:val="00B0309E"/>
    <w:rsid w:val="00B031C6"/>
    <w:rsid w:val="00B03AA8"/>
    <w:rsid w:val="00B03D7D"/>
    <w:rsid w:val="00B04734"/>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545A"/>
    <w:rsid w:val="00B16665"/>
    <w:rsid w:val="00B16CDC"/>
    <w:rsid w:val="00B171E3"/>
    <w:rsid w:val="00B21363"/>
    <w:rsid w:val="00B221DE"/>
    <w:rsid w:val="00B23145"/>
    <w:rsid w:val="00B23A90"/>
    <w:rsid w:val="00B23F3D"/>
    <w:rsid w:val="00B24A51"/>
    <w:rsid w:val="00B24F46"/>
    <w:rsid w:val="00B25A19"/>
    <w:rsid w:val="00B25D8A"/>
    <w:rsid w:val="00B25DA2"/>
    <w:rsid w:val="00B26374"/>
    <w:rsid w:val="00B266F9"/>
    <w:rsid w:val="00B26988"/>
    <w:rsid w:val="00B2771B"/>
    <w:rsid w:val="00B27825"/>
    <w:rsid w:val="00B30193"/>
    <w:rsid w:val="00B31A7C"/>
    <w:rsid w:val="00B329F1"/>
    <w:rsid w:val="00B33C6A"/>
    <w:rsid w:val="00B33F67"/>
    <w:rsid w:val="00B34B11"/>
    <w:rsid w:val="00B3507E"/>
    <w:rsid w:val="00B36707"/>
    <w:rsid w:val="00B36D12"/>
    <w:rsid w:val="00B37068"/>
    <w:rsid w:val="00B37215"/>
    <w:rsid w:val="00B374CD"/>
    <w:rsid w:val="00B37D39"/>
    <w:rsid w:val="00B37FA6"/>
    <w:rsid w:val="00B40507"/>
    <w:rsid w:val="00B4078A"/>
    <w:rsid w:val="00B40B5B"/>
    <w:rsid w:val="00B42DDF"/>
    <w:rsid w:val="00B438C0"/>
    <w:rsid w:val="00B43ADB"/>
    <w:rsid w:val="00B4506A"/>
    <w:rsid w:val="00B450A3"/>
    <w:rsid w:val="00B46111"/>
    <w:rsid w:val="00B46729"/>
    <w:rsid w:val="00B46AA0"/>
    <w:rsid w:val="00B46B98"/>
    <w:rsid w:val="00B46BAB"/>
    <w:rsid w:val="00B47951"/>
    <w:rsid w:val="00B47F5B"/>
    <w:rsid w:val="00B5188E"/>
    <w:rsid w:val="00B51BE9"/>
    <w:rsid w:val="00B51E88"/>
    <w:rsid w:val="00B5200B"/>
    <w:rsid w:val="00B5229F"/>
    <w:rsid w:val="00B5391A"/>
    <w:rsid w:val="00B53E27"/>
    <w:rsid w:val="00B54C15"/>
    <w:rsid w:val="00B55126"/>
    <w:rsid w:val="00B551CF"/>
    <w:rsid w:val="00B55247"/>
    <w:rsid w:val="00B553B2"/>
    <w:rsid w:val="00B55412"/>
    <w:rsid w:val="00B55FE4"/>
    <w:rsid w:val="00B56303"/>
    <w:rsid w:val="00B56485"/>
    <w:rsid w:val="00B56724"/>
    <w:rsid w:val="00B56D16"/>
    <w:rsid w:val="00B57171"/>
    <w:rsid w:val="00B571B0"/>
    <w:rsid w:val="00B57A77"/>
    <w:rsid w:val="00B6022D"/>
    <w:rsid w:val="00B60BE6"/>
    <w:rsid w:val="00B61E76"/>
    <w:rsid w:val="00B62C46"/>
    <w:rsid w:val="00B62F1E"/>
    <w:rsid w:val="00B62F98"/>
    <w:rsid w:val="00B6377E"/>
    <w:rsid w:val="00B63AF9"/>
    <w:rsid w:val="00B659E3"/>
    <w:rsid w:val="00B66AB2"/>
    <w:rsid w:val="00B67DF3"/>
    <w:rsid w:val="00B67F4C"/>
    <w:rsid w:val="00B71057"/>
    <w:rsid w:val="00B716E0"/>
    <w:rsid w:val="00B71783"/>
    <w:rsid w:val="00B721F6"/>
    <w:rsid w:val="00B72311"/>
    <w:rsid w:val="00B723DF"/>
    <w:rsid w:val="00B72B8F"/>
    <w:rsid w:val="00B734E3"/>
    <w:rsid w:val="00B73D7D"/>
    <w:rsid w:val="00B74159"/>
    <w:rsid w:val="00B748BA"/>
    <w:rsid w:val="00B75627"/>
    <w:rsid w:val="00B75BF1"/>
    <w:rsid w:val="00B77C78"/>
    <w:rsid w:val="00B803FA"/>
    <w:rsid w:val="00B81DE0"/>
    <w:rsid w:val="00B81FC6"/>
    <w:rsid w:val="00B83AC3"/>
    <w:rsid w:val="00B83E44"/>
    <w:rsid w:val="00B83F63"/>
    <w:rsid w:val="00B845B9"/>
    <w:rsid w:val="00B85B7B"/>
    <w:rsid w:val="00B878D1"/>
    <w:rsid w:val="00B90F18"/>
    <w:rsid w:val="00B91031"/>
    <w:rsid w:val="00B92132"/>
    <w:rsid w:val="00B93081"/>
    <w:rsid w:val="00B93CA1"/>
    <w:rsid w:val="00B93DC3"/>
    <w:rsid w:val="00B94A6D"/>
    <w:rsid w:val="00B94BF8"/>
    <w:rsid w:val="00B960A9"/>
    <w:rsid w:val="00B9625E"/>
    <w:rsid w:val="00B96863"/>
    <w:rsid w:val="00B96DCC"/>
    <w:rsid w:val="00B97956"/>
    <w:rsid w:val="00BA0FEA"/>
    <w:rsid w:val="00BA21F0"/>
    <w:rsid w:val="00BA2D3F"/>
    <w:rsid w:val="00BA40B4"/>
    <w:rsid w:val="00BA4634"/>
    <w:rsid w:val="00BA4AE8"/>
    <w:rsid w:val="00BA5EC5"/>
    <w:rsid w:val="00BB07CF"/>
    <w:rsid w:val="00BB23C2"/>
    <w:rsid w:val="00BB25CB"/>
    <w:rsid w:val="00BB27D4"/>
    <w:rsid w:val="00BB2F84"/>
    <w:rsid w:val="00BB32B7"/>
    <w:rsid w:val="00BB3308"/>
    <w:rsid w:val="00BB3960"/>
    <w:rsid w:val="00BB4677"/>
    <w:rsid w:val="00BB4F84"/>
    <w:rsid w:val="00BB5018"/>
    <w:rsid w:val="00BB52A8"/>
    <w:rsid w:val="00BB550E"/>
    <w:rsid w:val="00BB654C"/>
    <w:rsid w:val="00BB675F"/>
    <w:rsid w:val="00BC0AB4"/>
    <w:rsid w:val="00BC0D89"/>
    <w:rsid w:val="00BC0F85"/>
    <w:rsid w:val="00BC19A7"/>
    <w:rsid w:val="00BC1B7C"/>
    <w:rsid w:val="00BC1D19"/>
    <w:rsid w:val="00BC2363"/>
    <w:rsid w:val="00BC24B5"/>
    <w:rsid w:val="00BC2931"/>
    <w:rsid w:val="00BC4536"/>
    <w:rsid w:val="00BC4620"/>
    <w:rsid w:val="00BC5635"/>
    <w:rsid w:val="00BC5760"/>
    <w:rsid w:val="00BC5AB4"/>
    <w:rsid w:val="00BC6069"/>
    <w:rsid w:val="00BC62D6"/>
    <w:rsid w:val="00BC64EF"/>
    <w:rsid w:val="00BC6D3A"/>
    <w:rsid w:val="00BC77B2"/>
    <w:rsid w:val="00BC77F8"/>
    <w:rsid w:val="00BD03FE"/>
    <w:rsid w:val="00BD041F"/>
    <w:rsid w:val="00BD0729"/>
    <w:rsid w:val="00BD29DF"/>
    <w:rsid w:val="00BD2DB1"/>
    <w:rsid w:val="00BD44A3"/>
    <w:rsid w:val="00BD6444"/>
    <w:rsid w:val="00BD6B1C"/>
    <w:rsid w:val="00BD6BD3"/>
    <w:rsid w:val="00BD6D5C"/>
    <w:rsid w:val="00BD6FD4"/>
    <w:rsid w:val="00BD7310"/>
    <w:rsid w:val="00BD73D2"/>
    <w:rsid w:val="00BD74D4"/>
    <w:rsid w:val="00BD7867"/>
    <w:rsid w:val="00BD7943"/>
    <w:rsid w:val="00BD7EC7"/>
    <w:rsid w:val="00BE1815"/>
    <w:rsid w:val="00BE1EAD"/>
    <w:rsid w:val="00BE318F"/>
    <w:rsid w:val="00BE336C"/>
    <w:rsid w:val="00BE3CFA"/>
    <w:rsid w:val="00BE4FB7"/>
    <w:rsid w:val="00BE59EB"/>
    <w:rsid w:val="00BE78E1"/>
    <w:rsid w:val="00BE794D"/>
    <w:rsid w:val="00BE79D0"/>
    <w:rsid w:val="00BF130D"/>
    <w:rsid w:val="00BF17B2"/>
    <w:rsid w:val="00BF1FAD"/>
    <w:rsid w:val="00BF2E31"/>
    <w:rsid w:val="00BF2EE2"/>
    <w:rsid w:val="00BF3922"/>
    <w:rsid w:val="00BF3D90"/>
    <w:rsid w:val="00BF5414"/>
    <w:rsid w:val="00BF6103"/>
    <w:rsid w:val="00BF7C48"/>
    <w:rsid w:val="00C00B81"/>
    <w:rsid w:val="00C015B2"/>
    <w:rsid w:val="00C015E9"/>
    <w:rsid w:val="00C01C2F"/>
    <w:rsid w:val="00C023D5"/>
    <w:rsid w:val="00C03D7D"/>
    <w:rsid w:val="00C04C5D"/>
    <w:rsid w:val="00C05300"/>
    <w:rsid w:val="00C07138"/>
    <w:rsid w:val="00C0719D"/>
    <w:rsid w:val="00C10CBF"/>
    <w:rsid w:val="00C11E26"/>
    <w:rsid w:val="00C12159"/>
    <w:rsid w:val="00C129A9"/>
    <w:rsid w:val="00C12DDA"/>
    <w:rsid w:val="00C130D3"/>
    <w:rsid w:val="00C139C8"/>
    <w:rsid w:val="00C15013"/>
    <w:rsid w:val="00C15711"/>
    <w:rsid w:val="00C158B8"/>
    <w:rsid w:val="00C161DA"/>
    <w:rsid w:val="00C1721F"/>
    <w:rsid w:val="00C175D5"/>
    <w:rsid w:val="00C176F8"/>
    <w:rsid w:val="00C20D63"/>
    <w:rsid w:val="00C20FE2"/>
    <w:rsid w:val="00C22177"/>
    <w:rsid w:val="00C2289C"/>
    <w:rsid w:val="00C23388"/>
    <w:rsid w:val="00C233E9"/>
    <w:rsid w:val="00C23A4C"/>
    <w:rsid w:val="00C23C02"/>
    <w:rsid w:val="00C2413B"/>
    <w:rsid w:val="00C25A22"/>
    <w:rsid w:val="00C2605B"/>
    <w:rsid w:val="00C27190"/>
    <w:rsid w:val="00C27DEA"/>
    <w:rsid w:val="00C30C6C"/>
    <w:rsid w:val="00C3134E"/>
    <w:rsid w:val="00C3180F"/>
    <w:rsid w:val="00C31D39"/>
    <w:rsid w:val="00C32FC5"/>
    <w:rsid w:val="00C32FF2"/>
    <w:rsid w:val="00C33602"/>
    <w:rsid w:val="00C33928"/>
    <w:rsid w:val="00C3475F"/>
    <w:rsid w:val="00C35B7E"/>
    <w:rsid w:val="00C366AC"/>
    <w:rsid w:val="00C36B49"/>
    <w:rsid w:val="00C36C99"/>
    <w:rsid w:val="00C40B55"/>
    <w:rsid w:val="00C40C50"/>
    <w:rsid w:val="00C40E49"/>
    <w:rsid w:val="00C41352"/>
    <w:rsid w:val="00C41509"/>
    <w:rsid w:val="00C417FD"/>
    <w:rsid w:val="00C41802"/>
    <w:rsid w:val="00C41A20"/>
    <w:rsid w:val="00C42230"/>
    <w:rsid w:val="00C45258"/>
    <w:rsid w:val="00C45766"/>
    <w:rsid w:val="00C45812"/>
    <w:rsid w:val="00C471B9"/>
    <w:rsid w:val="00C4725D"/>
    <w:rsid w:val="00C507DB"/>
    <w:rsid w:val="00C50B10"/>
    <w:rsid w:val="00C51414"/>
    <w:rsid w:val="00C5304B"/>
    <w:rsid w:val="00C53ADA"/>
    <w:rsid w:val="00C540A4"/>
    <w:rsid w:val="00C54506"/>
    <w:rsid w:val="00C547B8"/>
    <w:rsid w:val="00C54D8A"/>
    <w:rsid w:val="00C54F8B"/>
    <w:rsid w:val="00C55E1F"/>
    <w:rsid w:val="00C564C8"/>
    <w:rsid w:val="00C56B96"/>
    <w:rsid w:val="00C56C9F"/>
    <w:rsid w:val="00C571F8"/>
    <w:rsid w:val="00C602FC"/>
    <w:rsid w:val="00C604E4"/>
    <w:rsid w:val="00C613BA"/>
    <w:rsid w:val="00C61843"/>
    <w:rsid w:val="00C61ABF"/>
    <w:rsid w:val="00C61E41"/>
    <w:rsid w:val="00C62B00"/>
    <w:rsid w:val="00C6322F"/>
    <w:rsid w:val="00C640CF"/>
    <w:rsid w:val="00C645BC"/>
    <w:rsid w:val="00C64ECD"/>
    <w:rsid w:val="00C64F64"/>
    <w:rsid w:val="00C651A0"/>
    <w:rsid w:val="00C65BD5"/>
    <w:rsid w:val="00C65C68"/>
    <w:rsid w:val="00C660E8"/>
    <w:rsid w:val="00C66766"/>
    <w:rsid w:val="00C67A6A"/>
    <w:rsid w:val="00C70AD4"/>
    <w:rsid w:val="00C70F96"/>
    <w:rsid w:val="00C714D3"/>
    <w:rsid w:val="00C72C6E"/>
    <w:rsid w:val="00C73671"/>
    <w:rsid w:val="00C74300"/>
    <w:rsid w:val="00C743D9"/>
    <w:rsid w:val="00C74CAD"/>
    <w:rsid w:val="00C7639C"/>
    <w:rsid w:val="00C76F3B"/>
    <w:rsid w:val="00C7750C"/>
    <w:rsid w:val="00C77C9B"/>
    <w:rsid w:val="00C800BB"/>
    <w:rsid w:val="00C81A1C"/>
    <w:rsid w:val="00C83099"/>
    <w:rsid w:val="00C8472D"/>
    <w:rsid w:val="00C85C6F"/>
    <w:rsid w:val="00C86322"/>
    <w:rsid w:val="00C86377"/>
    <w:rsid w:val="00C86F40"/>
    <w:rsid w:val="00C87187"/>
    <w:rsid w:val="00C871AA"/>
    <w:rsid w:val="00C87C88"/>
    <w:rsid w:val="00C87D7F"/>
    <w:rsid w:val="00C90891"/>
    <w:rsid w:val="00C919B0"/>
    <w:rsid w:val="00C92568"/>
    <w:rsid w:val="00C9408D"/>
    <w:rsid w:val="00C9541D"/>
    <w:rsid w:val="00C95FF7"/>
    <w:rsid w:val="00C975AF"/>
    <w:rsid w:val="00C97E0E"/>
    <w:rsid w:val="00CA02B8"/>
    <w:rsid w:val="00CA034B"/>
    <w:rsid w:val="00CA1A07"/>
    <w:rsid w:val="00CA1DFD"/>
    <w:rsid w:val="00CA1F02"/>
    <w:rsid w:val="00CA209B"/>
    <w:rsid w:val="00CA3B08"/>
    <w:rsid w:val="00CA4326"/>
    <w:rsid w:val="00CA4C11"/>
    <w:rsid w:val="00CA5045"/>
    <w:rsid w:val="00CA5AEE"/>
    <w:rsid w:val="00CA681B"/>
    <w:rsid w:val="00CA710C"/>
    <w:rsid w:val="00CA72F4"/>
    <w:rsid w:val="00CA7981"/>
    <w:rsid w:val="00CA7FA8"/>
    <w:rsid w:val="00CB0A98"/>
    <w:rsid w:val="00CB0C13"/>
    <w:rsid w:val="00CB0D89"/>
    <w:rsid w:val="00CB291B"/>
    <w:rsid w:val="00CB2CB7"/>
    <w:rsid w:val="00CB5334"/>
    <w:rsid w:val="00CB63F1"/>
    <w:rsid w:val="00CB6C09"/>
    <w:rsid w:val="00CC1351"/>
    <w:rsid w:val="00CC25CE"/>
    <w:rsid w:val="00CC2729"/>
    <w:rsid w:val="00CC299A"/>
    <w:rsid w:val="00CC4264"/>
    <w:rsid w:val="00CC4C41"/>
    <w:rsid w:val="00CC4C70"/>
    <w:rsid w:val="00CC4C91"/>
    <w:rsid w:val="00CC51E9"/>
    <w:rsid w:val="00CC5536"/>
    <w:rsid w:val="00CC58C3"/>
    <w:rsid w:val="00CC5B04"/>
    <w:rsid w:val="00CC6AAF"/>
    <w:rsid w:val="00CD05F0"/>
    <w:rsid w:val="00CD067F"/>
    <w:rsid w:val="00CD09E0"/>
    <w:rsid w:val="00CD0D6B"/>
    <w:rsid w:val="00CD14A6"/>
    <w:rsid w:val="00CD3108"/>
    <w:rsid w:val="00CD3448"/>
    <w:rsid w:val="00CD3767"/>
    <w:rsid w:val="00CD3A21"/>
    <w:rsid w:val="00CD3C4E"/>
    <w:rsid w:val="00CD4BA8"/>
    <w:rsid w:val="00CD5765"/>
    <w:rsid w:val="00CD5B75"/>
    <w:rsid w:val="00CD767E"/>
    <w:rsid w:val="00CD78C0"/>
    <w:rsid w:val="00CE087A"/>
    <w:rsid w:val="00CE08E4"/>
    <w:rsid w:val="00CE1239"/>
    <w:rsid w:val="00CE13F5"/>
    <w:rsid w:val="00CE141F"/>
    <w:rsid w:val="00CE1884"/>
    <w:rsid w:val="00CE21C1"/>
    <w:rsid w:val="00CE25BF"/>
    <w:rsid w:val="00CE29FB"/>
    <w:rsid w:val="00CE4E07"/>
    <w:rsid w:val="00CE59C6"/>
    <w:rsid w:val="00CE6551"/>
    <w:rsid w:val="00CE66AD"/>
    <w:rsid w:val="00CE6D3A"/>
    <w:rsid w:val="00CF0CD3"/>
    <w:rsid w:val="00CF19D9"/>
    <w:rsid w:val="00CF24A7"/>
    <w:rsid w:val="00CF2E5B"/>
    <w:rsid w:val="00CF31C7"/>
    <w:rsid w:val="00CF347B"/>
    <w:rsid w:val="00CF454C"/>
    <w:rsid w:val="00CF457B"/>
    <w:rsid w:val="00CF5099"/>
    <w:rsid w:val="00CF59EF"/>
    <w:rsid w:val="00CF6385"/>
    <w:rsid w:val="00CF665E"/>
    <w:rsid w:val="00CF7B17"/>
    <w:rsid w:val="00D003E8"/>
    <w:rsid w:val="00D009AB"/>
    <w:rsid w:val="00D00BDE"/>
    <w:rsid w:val="00D018E3"/>
    <w:rsid w:val="00D02173"/>
    <w:rsid w:val="00D02659"/>
    <w:rsid w:val="00D026F3"/>
    <w:rsid w:val="00D029D8"/>
    <w:rsid w:val="00D02AF0"/>
    <w:rsid w:val="00D03F34"/>
    <w:rsid w:val="00D04301"/>
    <w:rsid w:val="00D043C4"/>
    <w:rsid w:val="00D0550D"/>
    <w:rsid w:val="00D05FB5"/>
    <w:rsid w:val="00D0747A"/>
    <w:rsid w:val="00D079DF"/>
    <w:rsid w:val="00D101D1"/>
    <w:rsid w:val="00D11A5F"/>
    <w:rsid w:val="00D1280E"/>
    <w:rsid w:val="00D128D0"/>
    <w:rsid w:val="00D12B72"/>
    <w:rsid w:val="00D136F8"/>
    <w:rsid w:val="00D143EA"/>
    <w:rsid w:val="00D14B8F"/>
    <w:rsid w:val="00D155F4"/>
    <w:rsid w:val="00D165A5"/>
    <w:rsid w:val="00D167C0"/>
    <w:rsid w:val="00D17917"/>
    <w:rsid w:val="00D17F2E"/>
    <w:rsid w:val="00D203E5"/>
    <w:rsid w:val="00D20BFE"/>
    <w:rsid w:val="00D20D8C"/>
    <w:rsid w:val="00D21205"/>
    <w:rsid w:val="00D2187F"/>
    <w:rsid w:val="00D22BD7"/>
    <w:rsid w:val="00D240A5"/>
    <w:rsid w:val="00D2448D"/>
    <w:rsid w:val="00D24ABE"/>
    <w:rsid w:val="00D24B9E"/>
    <w:rsid w:val="00D24FA7"/>
    <w:rsid w:val="00D25A35"/>
    <w:rsid w:val="00D265AF"/>
    <w:rsid w:val="00D26B32"/>
    <w:rsid w:val="00D27862"/>
    <w:rsid w:val="00D27EB4"/>
    <w:rsid w:val="00D300A5"/>
    <w:rsid w:val="00D30FF0"/>
    <w:rsid w:val="00D3119D"/>
    <w:rsid w:val="00D3137C"/>
    <w:rsid w:val="00D32B7E"/>
    <w:rsid w:val="00D33374"/>
    <w:rsid w:val="00D334DF"/>
    <w:rsid w:val="00D335E6"/>
    <w:rsid w:val="00D33D98"/>
    <w:rsid w:val="00D34170"/>
    <w:rsid w:val="00D346EF"/>
    <w:rsid w:val="00D355AA"/>
    <w:rsid w:val="00D356EC"/>
    <w:rsid w:val="00D35831"/>
    <w:rsid w:val="00D35D57"/>
    <w:rsid w:val="00D35F17"/>
    <w:rsid w:val="00D3669C"/>
    <w:rsid w:val="00D37179"/>
    <w:rsid w:val="00D37D56"/>
    <w:rsid w:val="00D4066D"/>
    <w:rsid w:val="00D41093"/>
    <w:rsid w:val="00D413C2"/>
    <w:rsid w:val="00D42900"/>
    <w:rsid w:val="00D43836"/>
    <w:rsid w:val="00D4399F"/>
    <w:rsid w:val="00D44C0A"/>
    <w:rsid w:val="00D44EC4"/>
    <w:rsid w:val="00D4525F"/>
    <w:rsid w:val="00D45D66"/>
    <w:rsid w:val="00D46E7E"/>
    <w:rsid w:val="00D51094"/>
    <w:rsid w:val="00D51692"/>
    <w:rsid w:val="00D516EB"/>
    <w:rsid w:val="00D51DD4"/>
    <w:rsid w:val="00D524D7"/>
    <w:rsid w:val="00D5311C"/>
    <w:rsid w:val="00D53FD4"/>
    <w:rsid w:val="00D54B2D"/>
    <w:rsid w:val="00D54FC6"/>
    <w:rsid w:val="00D564B7"/>
    <w:rsid w:val="00D56E56"/>
    <w:rsid w:val="00D56FF6"/>
    <w:rsid w:val="00D57A31"/>
    <w:rsid w:val="00D57F6B"/>
    <w:rsid w:val="00D6043D"/>
    <w:rsid w:val="00D6069F"/>
    <w:rsid w:val="00D60701"/>
    <w:rsid w:val="00D60CA2"/>
    <w:rsid w:val="00D6122F"/>
    <w:rsid w:val="00D613EA"/>
    <w:rsid w:val="00D63AA2"/>
    <w:rsid w:val="00D640DC"/>
    <w:rsid w:val="00D6451E"/>
    <w:rsid w:val="00D64D6C"/>
    <w:rsid w:val="00D663EA"/>
    <w:rsid w:val="00D66C51"/>
    <w:rsid w:val="00D66E87"/>
    <w:rsid w:val="00D675D7"/>
    <w:rsid w:val="00D67BCC"/>
    <w:rsid w:val="00D71D2F"/>
    <w:rsid w:val="00D7293E"/>
    <w:rsid w:val="00D72F59"/>
    <w:rsid w:val="00D73A62"/>
    <w:rsid w:val="00D73AF5"/>
    <w:rsid w:val="00D740EC"/>
    <w:rsid w:val="00D741AC"/>
    <w:rsid w:val="00D7434D"/>
    <w:rsid w:val="00D744C8"/>
    <w:rsid w:val="00D74896"/>
    <w:rsid w:val="00D74977"/>
    <w:rsid w:val="00D75E3E"/>
    <w:rsid w:val="00D76198"/>
    <w:rsid w:val="00D81C90"/>
    <w:rsid w:val="00D81CCA"/>
    <w:rsid w:val="00D81FEF"/>
    <w:rsid w:val="00D837A1"/>
    <w:rsid w:val="00D841FA"/>
    <w:rsid w:val="00D84CC1"/>
    <w:rsid w:val="00D84EAD"/>
    <w:rsid w:val="00D85044"/>
    <w:rsid w:val="00D8551A"/>
    <w:rsid w:val="00D85541"/>
    <w:rsid w:val="00D85EFD"/>
    <w:rsid w:val="00D8611A"/>
    <w:rsid w:val="00D86479"/>
    <w:rsid w:val="00D867A8"/>
    <w:rsid w:val="00D87226"/>
    <w:rsid w:val="00D874F4"/>
    <w:rsid w:val="00D902A0"/>
    <w:rsid w:val="00D9085E"/>
    <w:rsid w:val="00D9086A"/>
    <w:rsid w:val="00D908AC"/>
    <w:rsid w:val="00D9126A"/>
    <w:rsid w:val="00D91854"/>
    <w:rsid w:val="00D921D9"/>
    <w:rsid w:val="00D9237C"/>
    <w:rsid w:val="00D92E9A"/>
    <w:rsid w:val="00D9366F"/>
    <w:rsid w:val="00D93DD8"/>
    <w:rsid w:val="00D945DC"/>
    <w:rsid w:val="00D95891"/>
    <w:rsid w:val="00D9590D"/>
    <w:rsid w:val="00D95EF4"/>
    <w:rsid w:val="00D96D31"/>
    <w:rsid w:val="00DA1950"/>
    <w:rsid w:val="00DA2A2E"/>
    <w:rsid w:val="00DA2AB8"/>
    <w:rsid w:val="00DA31CA"/>
    <w:rsid w:val="00DA3D7A"/>
    <w:rsid w:val="00DA43E5"/>
    <w:rsid w:val="00DA4A44"/>
    <w:rsid w:val="00DA58A2"/>
    <w:rsid w:val="00DA5C28"/>
    <w:rsid w:val="00DA5DB5"/>
    <w:rsid w:val="00DA603F"/>
    <w:rsid w:val="00DA70D6"/>
    <w:rsid w:val="00DB05A9"/>
    <w:rsid w:val="00DB0604"/>
    <w:rsid w:val="00DB0A25"/>
    <w:rsid w:val="00DB0E68"/>
    <w:rsid w:val="00DB2C45"/>
    <w:rsid w:val="00DB3810"/>
    <w:rsid w:val="00DB3F6F"/>
    <w:rsid w:val="00DB3FC4"/>
    <w:rsid w:val="00DB434C"/>
    <w:rsid w:val="00DB53F8"/>
    <w:rsid w:val="00DB62ED"/>
    <w:rsid w:val="00DB73E1"/>
    <w:rsid w:val="00DB7501"/>
    <w:rsid w:val="00DC1032"/>
    <w:rsid w:val="00DC171C"/>
    <w:rsid w:val="00DC2B93"/>
    <w:rsid w:val="00DC4AD9"/>
    <w:rsid w:val="00DC4D2A"/>
    <w:rsid w:val="00DC54E0"/>
    <w:rsid w:val="00DC57E1"/>
    <w:rsid w:val="00DC5890"/>
    <w:rsid w:val="00DC718B"/>
    <w:rsid w:val="00DC7860"/>
    <w:rsid w:val="00DC7F7C"/>
    <w:rsid w:val="00DD0024"/>
    <w:rsid w:val="00DD08E6"/>
    <w:rsid w:val="00DD0BDC"/>
    <w:rsid w:val="00DD175B"/>
    <w:rsid w:val="00DD19EE"/>
    <w:rsid w:val="00DD2CD2"/>
    <w:rsid w:val="00DD3467"/>
    <w:rsid w:val="00DD5045"/>
    <w:rsid w:val="00DD50BB"/>
    <w:rsid w:val="00DD5D9B"/>
    <w:rsid w:val="00DD78D7"/>
    <w:rsid w:val="00DE038F"/>
    <w:rsid w:val="00DE0772"/>
    <w:rsid w:val="00DE14AC"/>
    <w:rsid w:val="00DE18FE"/>
    <w:rsid w:val="00DE1992"/>
    <w:rsid w:val="00DE1A80"/>
    <w:rsid w:val="00DE1CA1"/>
    <w:rsid w:val="00DE27C0"/>
    <w:rsid w:val="00DE2E47"/>
    <w:rsid w:val="00DE2FB2"/>
    <w:rsid w:val="00DE312E"/>
    <w:rsid w:val="00DE35A9"/>
    <w:rsid w:val="00DE3F0F"/>
    <w:rsid w:val="00DE5224"/>
    <w:rsid w:val="00DE5447"/>
    <w:rsid w:val="00DE5AB1"/>
    <w:rsid w:val="00DE5D34"/>
    <w:rsid w:val="00DF084E"/>
    <w:rsid w:val="00DF1355"/>
    <w:rsid w:val="00DF1914"/>
    <w:rsid w:val="00DF1F09"/>
    <w:rsid w:val="00DF2B09"/>
    <w:rsid w:val="00DF35E0"/>
    <w:rsid w:val="00DF4947"/>
    <w:rsid w:val="00DF49B4"/>
    <w:rsid w:val="00DF51F3"/>
    <w:rsid w:val="00DF5DA0"/>
    <w:rsid w:val="00E0036E"/>
    <w:rsid w:val="00E003AA"/>
    <w:rsid w:val="00E00655"/>
    <w:rsid w:val="00E00A28"/>
    <w:rsid w:val="00E013B0"/>
    <w:rsid w:val="00E017B2"/>
    <w:rsid w:val="00E01BF9"/>
    <w:rsid w:val="00E03BB1"/>
    <w:rsid w:val="00E03C12"/>
    <w:rsid w:val="00E04BCB"/>
    <w:rsid w:val="00E05279"/>
    <w:rsid w:val="00E06063"/>
    <w:rsid w:val="00E06235"/>
    <w:rsid w:val="00E06787"/>
    <w:rsid w:val="00E06E24"/>
    <w:rsid w:val="00E072D4"/>
    <w:rsid w:val="00E07D65"/>
    <w:rsid w:val="00E105D2"/>
    <w:rsid w:val="00E1180D"/>
    <w:rsid w:val="00E1185D"/>
    <w:rsid w:val="00E11AE0"/>
    <w:rsid w:val="00E1233B"/>
    <w:rsid w:val="00E1278D"/>
    <w:rsid w:val="00E131A4"/>
    <w:rsid w:val="00E13801"/>
    <w:rsid w:val="00E1394C"/>
    <w:rsid w:val="00E13D68"/>
    <w:rsid w:val="00E16279"/>
    <w:rsid w:val="00E170FA"/>
    <w:rsid w:val="00E17D56"/>
    <w:rsid w:val="00E2047B"/>
    <w:rsid w:val="00E204B7"/>
    <w:rsid w:val="00E208CE"/>
    <w:rsid w:val="00E20AB1"/>
    <w:rsid w:val="00E20C87"/>
    <w:rsid w:val="00E2168E"/>
    <w:rsid w:val="00E21D4E"/>
    <w:rsid w:val="00E22085"/>
    <w:rsid w:val="00E22B9C"/>
    <w:rsid w:val="00E23C9B"/>
    <w:rsid w:val="00E23CB6"/>
    <w:rsid w:val="00E26C47"/>
    <w:rsid w:val="00E27146"/>
    <w:rsid w:val="00E2724D"/>
    <w:rsid w:val="00E2786A"/>
    <w:rsid w:val="00E312D1"/>
    <w:rsid w:val="00E316AE"/>
    <w:rsid w:val="00E319B4"/>
    <w:rsid w:val="00E320CC"/>
    <w:rsid w:val="00E32583"/>
    <w:rsid w:val="00E32D44"/>
    <w:rsid w:val="00E33191"/>
    <w:rsid w:val="00E33372"/>
    <w:rsid w:val="00E33A58"/>
    <w:rsid w:val="00E353C3"/>
    <w:rsid w:val="00E3543B"/>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5FC6"/>
    <w:rsid w:val="00E46172"/>
    <w:rsid w:val="00E4646A"/>
    <w:rsid w:val="00E46F12"/>
    <w:rsid w:val="00E478B7"/>
    <w:rsid w:val="00E50349"/>
    <w:rsid w:val="00E51011"/>
    <w:rsid w:val="00E51605"/>
    <w:rsid w:val="00E51D45"/>
    <w:rsid w:val="00E5258C"/>
    <w:rsid w:val="00E52D85"/>
    <w:rsid w:val="00E54C24"/>
    <w:rsid w:val="00E55946"/>
    <w:rsid w:val="00E56159"/>
    <w:rsid w:val="00E5660C"/>
    <w:rsid w:val="00E5695E"/>
    <w:rsid w:val="00E56A96"/>
    <w:rsid w:val="00E5745B"/>
    <w:rsid w:val="00E57993"/>
    <w:rsid w:val="00E602C8"/>
    <w:rsid w:val="00E605F3"/>
    <w:rsid w:val="00E614A2"/>
    <w:rsid w:val="00E6217C"/>
    <w:rsid w:val="00E626B4"/>
    <w:rsid w:val="00E62CA5"/>
    <w:rsid w:val="00E62FA9"/>
    <w:rsid w:val="00E634AD"/>
    <w:rsid w:val="00E63893"/>
    <w:rsid w:val="00E64ED5"/>
    <w:rsid w:val="00E65D23"/>
    <w:rsid w:val="00E664C6"/>
    <w:rsid w:val="00E665BF"/>
    <w:rsid w:val="00E665EF"/>
    <w:rsid w:val="00E669D9"/>
    <w:rsid w:val="00E66AF3"/>
    <w:rsid w:val="00E67633"/>
    <w:rsid w:val="00E67A1C"/>
    <w:rsid w:val="00E67ED4"/>
    <w:rsid w:val="00E701B3"/>
    <w:rsid w:val="00E71460"/>
    <w:rsid w:val="00E71E35"/>
    <w:rsid w:val="00E733A8"/>
    <w:rsid w:val="00E73BA7"/>
    <w:rsid w:val="00E73C5D"/>
    <w:rsid w:val="00E7417D"/>
    <w:rsid w:val="00E75665"/>
    <w:rsid w:val="00E75C0E"/>
    <w:rsid w:val="00E80BC3"/>
    <w:rsid w:val="00E8113B"/>
    <w:rsid w:val="00E813FE"/>
    <w:rsid w:val="00E81AB4"/>
    <w:rsid w:val="00E81BD0"/>
    <w:rsid w:val="00E8399B"/>
    <w:rsid w:val="00E83DD6"/>
    <w:rsid w:val="00E8406D"/>
    <w:rsid w:val="00E84BD6"/>
    <w:rsid w:val="00E85572"/>
    <w:rsid w:val="00E85C27"/>
    <w:rsid w:val="00E86346"/>
    <w:rsid w:val="00E86B6B"/>
    <w:rsid w:val="00E86DD7"/>
    <w:rsid w:val="00E874E0"/>
    <w:rsid w:val="00E90217"/>
    <w:rsid w:val="00E924B4"/>
    <w:rsid w:val="00E92504"/>
    <w:rsid w:val="00E92612"/>
    <w:rsid w:val="00E92825"/>
    <w:rsid w:val="00E94A4C"/>
    <w:rsid w:val="00E94DAA"/>
    <w:rsid w:val="00E95219"/>
    <w:rsid w:val="00E95AFD"/>
    <w:rsid w:val="00EA06A6"/>
    <w:rsid w:val="00EA0869"/>
    <w:rsid w:val="00EA2650"/>
    <w:rsid w:val="00EA281B"/>
    <w:rsid w:val="00EA2F2E"/>
    <w:rsid w:val="00EA3407"/>
    <w:rsid w:val="00EA3AF9"/>
    <w:rsid w:val="00EA435E"/>
    <w:rsid w:val="00EA4E12"/>
    <w:rsid w:val="00EA4EEC"/>
    <w:rsid w:val="00EA5BC3"/>
    <w:rsid w:val="00EA6778"/>
    <w:rsid w:val="00EA6847"/>
    <w:rsid w:val="00EA7DED"/>
    <w:rsid w:val="00EB0286"/>
    <w:rsid w:val="00EB07D8"/>
    <w:rsid w:val="00EB082C"/>
    <w:rsid w:val="00EB159B"/>
    <w:rsid w:val="00EB1DA4"/>
    <w:rsid w:val="00EB2351"/>
    <w:rsid w:val="00EB2863"/>
    <w:rsid w:val="00EB295B"/>
    <w:rsid w:val="00EB2B8C"/>
    <w:rsid w:val="00EB3811"/>
    <w:rsid w:val="00EB3FD9"/>
    <w:rsid w:val="00EB4E61"/>
    <w:rsid w:val="00EB570A"/>
    <w:rsid w:val="00EB5CC5"/>
    <w:rsid w:val="00EB6B7C"/>
    <w:rsid w:val="00EB7574"/>
    <w:rsid w:val="00EB75D1"/>
    <w:rsid w:val="00EC02FF"/>
    <w:rsid w:val="00EC1FB9"/>
    <w:rsid w:val="00EC2BA9"/>
    <w:rsid w:val="00EC3CA0"/>
    <w:rsid w:val="00EC4700"/>
    <w:rsid w:val="00EC4746"/>
    <w:rsid w:val="00EC67C9"/>
    <w:rsid w:val="00EC74D0"/>
    <w:rsid w:val="00EC7716"/>
    <w:rsid w:val="00ED0228"/>
    <w:rsid w:val="00ED078A"/>
    <w:rsid w:val="00ED1597"/>
    <w:rsid w:val="00ED1B79"/>
    <w:rsid w:val="00ED2B6D"/>
    <w:rsid w:val="00ED38AD"/>
    <w:rsid w:val="00ED4FEB"/>
    <w:rsid w:val="00ED5276"/>
    <w:rsid w:val="00ED5DA7"/>
    <w:rsid w:val="00ED7937"/>
    <w:rsid w:val="00EE0275"/>
    <w:rsid w:val="00EE1A7A"/>
    <w:rsid w:val="00EE1CC1"/>
    <w:rsid w:val="00EE2D68"/>
    <w:rsid w:val="00EE36C6"/>
    <w:rsid w:val="00EE4746"/>
    <w:rsid w:val="00EE47AE"/>
    <w:rsid w:val="00EE4B1F"/>
    <w:rsid w:val="00EE4BB6"/>
    <w:rsid w:val="00EE6203"/>
    <w:rsid w:val="00EE65BF"/>
    <w:rsid w:val="00EE6A7B"/>
    <w:rsid w:val="00EE7021"/>
    <w:rsid w:val="00EE70A2"/>
    <w:rsid w:val="00EE70A4"/>
    <w:rsid w:val="00EF00B8"/>
    <w:rsid w:val="00EF02D3"/>
    <w:rsid w:val="00EF0884"/>
    <w:rsid w:val="00EF0B2D"/>
    <w:rsid w:val="00EF159C"/>
    <w:rsid w:val="00EF16ED"/>
    <w:rsid w:val="00EF1780"/>
    <w:rsid w:val="00EF28E8"/>
    <w:rsid w:val="00EF50C0"/>
    <w:rsid w:val="00EF52B1"/>
    <w:rsid w:val="00EF624B"/>
    <w:rsid w:val="00EF6494"/>
    <w:rsid w:val="00EF64D2"/>
    <w:rsid w:val="00EF6ABA"/>
    <w:rsid w:val="00EF6D0F"/>
    <w:rsid w:val="00EF708C"/>
    <w:rsid w:val="00EF7C7E"/>
    <w:rsid w:val="00EF7D96"/>
    <w:rsid w:val="00F000DC"/>
    <w:rsid w:val="00F00796"/>
    <w:rsid w:val="00F01315"/>
    <w:rsid w:val="00F01860"/>
    <w:rsid w:val="00F02617"/>
    <w:rsid w:val="00F03064"/>
    <w:rsid w:val="00F03523"/>
    <w:rsid w:val="00F03A41"/>
    <w:rsid w:val="00F04C7C"/>
    <w:rsid w:val="00F04D58"/>
    <w:rsid w:val="00F061CE"/>
    <w:rsid w:val="00F063A7"/>
    <w:rsid w:val="00F0716A"/>
    <w:rsid w:val="00F07F79"/>
    <w:rsid w:val="00F1038F"/>
    <w:rsid w:val="00F10A63"/>
    <w:rsid w:val="00F10BDB"/>
    <w:rsid w:val="00F11979"/>
    <w:rsid w:val="00F12E4F"/>
    <w:rsid w:val="00F13498"/>
    <w:rsid w:val="00F134FE"/>
    <w:rsid w:val="00F13E32"/>
    <w:rsid w:val="00F1433E"/>
    <w:rsid w:val="00F14362"/>
    <w:rsid w:val="00F14780"/>
    <w:rsid w:val="00F14EBD"/>
    <w:rsid w:val="00F15882"/>
    <w:rsid w:val="00F179CF"/>
    <w:rsid w:val="00F17BE1"/>
    <w:rsid w:val="00F17EE8"/>
    <w:rsid w:val="00F17F23"/>
    <w:rsid w:val="00F20C0E"/>
    <w:rsid w:val="00F216C0"/>
    <w:rsid w:val="00F22125"/>
    <w:rsid w:val="00F221AA"/>
    <w:rsid w:val="00F230BB"/>
    <w:rsid w:val="00F23367"/>
    <w:rsid w:val="00F234CE"/>
    <w:rsid w:val="00F23E7E"/>
    <w:rsid w:val="00F2411B"/>
    <w:rsid w:val="00F30E2A"/>
    <w:rsid w:val="00F31621"/>
    <w:rsid w:val="00F31E76"/>
    <w:rsid w:val="00F31EE0"/>
    <w:rsid w:val="00F33011"/>
    <w:rsid w:val="00F331C6"/>
    <w:rsid w:val="00F3333B"/>
    <w:rsid w:val="00F3396D"/>
    <w:rsid w:val="00F3495C"/>
    <w:rsid w:val="00F35E5C"/>
    <w:rsid w:val="00F35EEA"/>
    <w:rsid w:val="00F362B0"/>
    <w:rsid w:val="00F3710D"/>
    <w:rsid w:val="00F37A40"/>
    <w:rsid w:val="00F37CE0"/>
    <w:rsid w:val="00F40484"/>
    <w:rsid w:val="00F406CC"/>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CF3"/>
    <w:rsid w:val="00F513BA"/>
    <w:rsid w:val="00F532D7"/>
    <w:rsid w:val="00F533FE"/>
    <w:rsid w:val="00F53F09"/>
    <w:rsid w:val="00F54F24"/>
    <w:rsid w:val="00F56AD3"/>
    <w:rsid w:val="00F5770D"/>
    <w:rsid w:val="00F607CB"/>
    <w:rsid w:val="00F6175C"/>
    <w:rsid w:val="00F62F9C"/>
    <w:rsid w:val="00F646C8"/>
    <w:rsid w:val="00F646FF"/>
    <w:rsid w:val="00F64C26"/>
    <w:rsid w:val="00F657A4"/>
    <w:rsid w:val="00F6611E"/>
    <w:rsid w:val="00F665B5"/>
    <w:rsid w:val="00F66A7E"/>
    <w:rsid w:val="00F66AD9"/>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526"/>
    <w:rsid w:val="00F80F0F"/>
    <w:rsid w:val="00F81D4E"/>
    <w:rsid w:val="00F81DC3"/>
    <w:rsid w:val="00F82B08"/>
    <w:rsid w:val="00F8523D"/>
    <w:rsid w:val="00F856CD"/>
    <w:rsid w:val="00F8584A"/>
    <w:rsid w:val="00F85B89"/>
    <w:rsid w:val="00F8723B"/>
    <w:rsid w:val="00F8742E"/>
    <w:rsid w:val="00F90990"/>
    <w:rsid w:val="00F92830"/>
    <w:rsid w:val="00F92ABD"/>
    <w:rsid w:val="00F94CE7"/>
    <w:rsid w:val="00F9527C"/>
    <w:rsid w:val="00F9573A"/>
    <w:rsid w:val="00F95FE5"/>
    <w:rsid w:val="00F965FF"/>
    <w:rsid w:val="00F96DE7"/>
    <w:rsid w:val="00F9702C"/>
    <w:rsid w:val="00F971A6"/>
    <w:rsid w:val="00F97CB8"/>
    <w:rsid w:val="00FA0A18"/>
    <w:rsid w:val="00FA0A37"/>
    <w:rsid w:val="00FA0F88"/>
    <w:rsid w:val="00FA1400"/>
    <w:rsid w:val="00FA2083"/>
    <w:rsid w:val="00FA27A0"/>
    <w:rsid w:val="00FA427E"/>
    <w:rsid w:val="00FA46E0"/>
    <w:rsid w:val="00FA480E"/>
    <w:rsid w:val="00FA4C94"/>
    <w:rsid w:val="00FB005D"/>
    <w:rsid w:val="00FB0A6D"/>
    <w:rsid w:val="00FB0BE6"/>
    <w:rsid w:val="00FB3EE5"/>
    <w:rsid w:val="00FB429C"/>
    <w:rsid w:val="00FB4926"/>
    <w:rsid w:val="00FB4947"/>
    <w:rsid w:val="00FB4A64"/>
    <w:rsid w:val="00FB5000"/>
    <w:rsid w:val="00FB6A10"/>
    <w:rsid w:val="00FC1544"/>
    <w:rsid w:val="00FC15FC"/>
    <w:rsid w:val="00FC1A04"/>
    <w:rsid w:val="00FC1D81"/>
    <w:rsid w:val="00FC4304"/>
    <w:rsid w:val="00FC5785"/>
    <w:rsid w:val="00FC5F52"/>
    <w:rsid w:val="00FC6090"/>
    <w:rsid w:val="00FC6788"/>
    <w:rsid w:val="00FC6A5F"/>
    <w:rsid w:val="00FC78F1"/>
    <w:rsid w:val="00FD0FA4"/>
    <w:rsid w:val="00FD2285"/>
    <w:rsid w:val="00FD2428"/>
    <w:rsid w:val="00FD24E4"/>
    <w:rsid w:val="00FD2CF0"/>
    <w:rsid w:val="00FD3320"/>
    <w:rsid w:val="00FD3F1B"/>
    <w:rsid w:val="00FD496A"/>
    <w:rsid w:val="00FD4C08"/>
    <w:rsid w:val="00FD4F42"/>
    <w:rsid w:val="00FD54A5"/>
    <w:rsid w:val="00FD5500"/>
    <w:rsid w:val="00FD621A"/>
    <w:rsid w:val="00FD69B1"/>
    <w:rsid w:val="00FE075D"/>
    <w:rsid w:val="00FE0774"/>
    <w:rsid w:val="00FE14FE"/>
    <w:rsid w:val="00FE2976"/>
    <w:rsid w:val="00FE338B"/>
    <w:rsid w:val="00FE38E2"/>
    <w:rsid w:val="00FE3937"/>
    <w:rsid w:val="00FE41D1"/>
    <w:rsid w:val="00FE5114"/>
    <w:rsid w:val="00FE52C8"/>
    <w:rsid w:val="00FE5B2A"/>
    <w:rsid w:val="00FE7A69"/>
    <w:rsid w:val="00FF0B47"/>
    <w:rsid w:val="00FF194B"/>
    <w:rsid w:val="00FF1DA8"/>
    <w:rsid w:val="00FF2156"/>
    <w:rsid w:val="00FF2619"/>
    <w:rsid w:val="00FF2630"/>
    <w:rsid w:val="00FF35E5"/>
    <w:rsid w:val="00FF3699"/>
    <w:rsid w:val="00FF3AF5"/>
    <w:rsid w:val="00FF496C"/>
    <w:rsid w:val="00FF4A03"/>
    <w:rsid w:val="00FF4C51"/>
    <w:rsid w:val="00FF526E"/>
    <w:rsid w:val="00FF5F86"/>
    <w:rsid w:val="00FF6F52"/>
    <w:rsid w:val="00FF75B9"/>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2801"/>
    <o:shapelayout v:ext="edit">
      <o:idmap v:ext="edit" data="1"/>
    </o:shapelayout>
  </w:shapeDefaults>
  <w:decimalSymbol w:val=","/>
  <w:listSeparator w:val=";"/>
  <w14:docId w14:val="7A1D7F0F"/>
  <w15:docId w15:val="{664C9036-00B3-4039-9FC4-9A28AEB7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DF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uiPriority w:val="99"/>
    <w:rsid w:val="00D167C0"/>
    <w:rPr>
      <w:sz w:val="16"/>
      <w:szCs w:val="16"/>
    </w:rPr>
  </w:style>
  <w:style w:type="paragraph" w:styleId="afe">
    <w:name w:val="annotation text"/>
    <w:basedOn w:val="a"/>
    <w:link w:val="aff"/>
    <w:uiPriority w:val="99"/>
    <w:rsid w:val="00D167C0"/>
  </w:style>
  <w:style w:type="character" w:customStyle="1" w:styleId="aff">
    <w:name w:val="Текст примечания Знак"/>
    <w:basedOn w:val="a0"/>
    <w:link w:val="afe"/>
    <w:uiPriority w:val="99"/>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character" w:customStyle="1" w:styleId="26">
    <w:name w:val="Неразрешенное упоминание2"/>
    <w:basedOn w:val="a0"/>
    <w:uiPriority w:val="99"/>
    <w:semiHidden/>
    <w:unhideWhenUsed/>
    <w:rsid w:val="0010753A"/>
    <w:rPr>
      <w:color w:val="605E5C"/>
      <w:shd w:val="clear" w:color="auto" w:fill="E1DFDD"/>
    </w:rPr>
  </w:style>
  <w:style w:type="table" w:customStyle="1" w:styleId="110">
    <w:name w:val="Сетка таблицы11"/>
    <w:basedOn w:val="a1"/>
    <w:next w:val="af1"/>
    <w:uiPriority w:val="39"/>
    <w:rsid w:val="002A648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1"/>
    <w:uiPriority w:val="39"/>
    <w:rsid w:val="0015059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1"/>
    <w:uiPriority w:val="39"/>
    <w:rsid w:val="00505AE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F85B8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B33C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03500374">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9405D38B753D56C5CD336FE654B30D896114E6E42102DCEB32AC5A619045BE8747DD03E572E97FF256661BC63DE1A22C95FFDEFB95ABD7K835O" TargetMode="External"/><Relationship Id="rId13" Type="http://schemas.openxmlformats.org/officeDocument/2006/relationships/hyperlink" Target="consultantplus://offline/ref=FDB9313DA57CC36DC1DFBCB5A2805A6C29A936D5F3A181F6AEABF7F33EE9F47F675BF01038568537ED5353A8F950E0FB2B613FF77DA848B3hBwEP" TargetMode="External"/><Relationship Id="rId18" Type="http://schemas.openxmlformats.org/officeDocument/2006/relationships/hyperlink" Target="consultantplus://offline/ref=746F338B43B7F1B369C2572ED2587B35F0F0B100D59F2972F8DACCEC71D88C2DEBC132982C5CAC5FG3fEG" TargetMode="External"/><Relationship Id="rId26" Type="http://schemas.openxmlformats.org/officeDocument/2006/relationships/hyperlink" Target="http://docs.cntd.ru/document/901714421" TargetMode="External"/><Relationship Id="rId3" Type="http://schemas.openxmlformats.org/officeDocument/2006/relationships/styles" Target="styles.xml"/><Relationship Id="rId21" Type="http://schemas.openxmlformats.org/officeDocument/2006/relationships/hyperlink" Target="consultantplus://offline/ref=7414AB917FFEB433AB548BC1B9BCD444E1E2F2AB1DC5A98E6FA154BEB4BFE7CA8238A108E9AEA1A0DD02868C6AA470BF11BB7AA1D18C9B8E31AE74B238b0J" TargetMode="External"/><Relationship Id="rId7" Type="http://schemas.openxmlformats.org/officeDocument/2006/relationships/endnotes" Target="endnotes.xml"/><Relationship Id="rId12" Type="http://schemas.openxmlformats.org/officeDocument/2006/relationships/hyperlink" Target="consultantplus://offline/ref=FDB9313DA57CC36DC1DFBCB5A2805A6C29A936D5F3A181F6AEABF7F33EE9F47F675BF01038568537ED5353A8F950E0FB2B613FF77DA848B3hBwEP" TargetMode="External"/><Relationship Id="rId17" Type="http://schemas.openxmlformats.org/officeDocument/2006/relationships/hyperlink" Target="consultantplus://offline/ref=746F338B43B7F1B369C2572ED2587B35F0F0B100D59F2972F8DACCEC71D88C2DEBC132982C5CAC5FG3fEG" TargetMode="External"/><Relationship Id="rId25" Type="http://schemas.openxmlformats.org/officeDocument/2006/relationships/hyperlink" Target="http://docs.cntd.ru/document/90171442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14AB917FFEB433AB548BC1B9BCD444E1E2F2AB1DC5A98E6FA154BEB4BFE7CA8238A108E9AEA1A0DD02868C6AA470BF11BB7AA1D18C9B8E31AE74B238b0J" TargetMode="External"/><Relationship Id="rId20" Type="http://schemas.openxmlformats.org/officeDocument/2006/relationships/hyperlink" Target="consultantplus://offline/ref=746F338B43B7F1B369C2572ED2587B35F0F0B100D59F2972F8DACCEC71D88C2DEBC132982C5CAC5FG3fEG" TargetMode="External"/><Relationship Id="rId29" Type="http://schemas.openxmlformats.org/officeDocument/2006/relationships/hyperlink" Target="consultantplus://offline/ref=B741AD7168A3847674F33E2B15A78E3C4FF6B67E6F461B2F8648901CA34D8B44A9A746D56B1BC9DCU7T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B9313DA57CC36DC1DFBCB5A2805A6C29A936D5F3A181F6AEABF7F33EE9F47F675BF01038568537ED5353A8F950E0FB2B613FF77DA848B3hBwEP" TargetMode="External"/><Relationship Id="rId24" Type="http://schemas.openxmlformats.org/officeDocument/2006/relationships/hyperlink" Target="consultantplus://offline/ref=7414AB917FFEB433AB548BC1B9BCD444E1E2F2AB1DC5A98E6FA154BEB4BFE7CA8238A108E9AEA1A0DD02868C6AA470BF11BB7AA1D18C9B8E31AE74B238b0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DB9313DA57CC36DC1DFBCB5A2805A6C29A936D5F3A181F6AEABF7F33EE9F47F675BF01038568537ED5353A8F950E0FB2B613FF77DA848B3hBwEP" TargetMode="External"/><Relationship Id="rId23" Type="http://schemas.openxmlformats.org/officeDocument/2006/relationships/hyperlink" Target="consultantplus://offline/ref=7414AB917FFEB433AB548BC1B9BCD444E1E2F2AB1DC5A98E6FA154BEB4BFE7CA8238A108E9AEA1A0DD02868C6AA470BF11BB7AA1D18C9B8E31AE74B238b0J" TargetMode="External"/><Relationship Id="rId28" Type="http://schemas.openxmlformats.org/officeDocument/2006/relationships/hyperlink" Target="consultantplus://offline/ref=B741AD7168A3847674F33E2B15A78E3C4FF6B67E6F461B2F8648901CA34D8B44A9A746D56B1BC9DCU7T5L" TargetMode="External"/><Relationship Id="rId10" Type="http://schemas.openxmlformats.org/officeDocument/2006/relationships/hyperlink" Target="consultantplus://offline/main?base=LAW;n=117252;fld=134;dst=100467" TargetMode="External"/><Relationship Id="rId19" Type="http://schemas.openxmlformats.org/officeDocument/2006/relationships/hyperlink" Target="consultantplus://offline/ref=7414AB917FFEB433AB548BC1B9BCD444E1E2F2AB1DC5A98E6FA154BEB4BFE7CA8238A108E9AEA1A0DD02868C6AA470BF11BB7AA1D18C9B8E31AE74B238b0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9405D38B753D56C5CD336FE654B30D896114E6E42102DCEB32AC5A619045BE8747DD03E572E97FF256661BC63DE1A22C95FFDEFB95ABD7K835O" TargetMode="External"/><Relationship Id="rId14" Type="http://schemas.openxmlformats.org/officeDocument/2006/relationships/hyperlink" Target="consultantplus://offline/ref=FDB9313DA57CC36DC1DFBCB5A2805A6C29A936D5F3A181F6AEABF7F33EE9F47F675BF01038568537ED5353A8F950E0FB2B613FF77DA848B3hBwEP" TargetMode="External"/><Relationship Id="rId22" Type="http://schemas.openxmlformats.org/officeDocument/2006/relationships/hyperlink" Target="consultantplus://offline/ref=746F338B43B7F1B369C2572ED2587B35F0F0B100D59F2972F8DACCEC71D88C2DEBC132982C5CAC5FG3fEG" TargetMode="External"/><Relationship Id="rId27" Type="http://schemas.openxmlformats.org/officeDocument/2006/relationships/hyperlink" Target="consultantplus://offline/ref=746F338B43B7F1B369C2572ED2587B35F0F0B100D59F2972F8DACCEC71D88C2DEBC132982C5CAC5FG3fEG" TargetMode="External"/><Relationship Id="rId30" Type="http://schemas.openxmlformats.org/officeDocument/2006/relationships/hyperlink" Target="consultantplus://offline/ref=B741AD7168A3847674F33E2B15A78E3C4FF6B67E6F461B2F8648901CA34D8B44A9A746D56B1BC9DCU7T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32028-291B-4F83-9860-82F8C068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41</Pages>
  <Words>19935</Words>
  <Characters>113635</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0050</dc:creator>
  <cp:lastModifiedBy>Копышева М.C.</cp:lastModifiedBy>
  <cp:revision>28</cp:revision>
  <cp:lastPrinted>2023-09-25T10:43:00Z</cp:lastPrinted>
  <dcterms:created xsi:type="dcterms:W3CDTF">2023-10-26T11:11:00Z</dcterms:created>
  <dcterms:modified xsi:type="dcterms:W3CDTF">2023-10-26T12:54:00Z</dcterms:modified>
</cp:coreProperties>
</file>