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CD29" w14:textId="77777777" w:rsidR="001F61F5" w:rsidRPr="00F012C9" w:rsidRDefault="001F61F5" w:rsidP="00941935">
      <w:pPr>
        <w:tabs>
          <w:tab w:val="left" w:pos="2694"/>
          <w:tab w:val="left" w:pos="8789"/>
        </w:tabs>
        <w:jc w:val="right"/>
        <w:rPr>
          <w:b/>
          <w:sz w:val="22"/>
          <w:szCs w:val="22"/>
        </w:rPr>
      </w:pPr>
      <w:r w:rsidRPr="00F012C9">
        <w:rPr>
          <w:b/>
          <w:sz w:val="22"/>
          <w:szCs w:val="22"/>
        </w:rPr>
        <w:t>Утверждаю</w:t>
      </w:r>
    </w:p>
    <w:p w14:paraId="5A6E9EEB" w14:textId="77777777" w:rsidR="001F61F5" w:rsidRPr="00F012C9" w:rsidRDefault="001F61F5" w:rsidP="00941935">
      <w:pPr>
        <w:tabs>
          <w:tab w:val="left" w:pos="8789"/>
        </w:tabs>
        <w:jc w:val="right"/>
        <w:rPr>
          <w:sz w:val="22"/>
          <w:szCs w:val="22"/>
        </w:rPr>
      </w:pPr>
      <w:r w:rsidRPr="00F012C9">
        <w:rPr>
          <w:sz w:val="22"/>
          <w:szCs w:val="22"/>
        </w:rPr>
        <w:t>Председатель Правления</w:t>
      </w:r>
    </w:p>
    <w:p w14:paraId="60D3957B" w14:textId="77777777" w:rsidR="001F61F5" w:rsidRPr="00F012C9" w:rsidRDefault="001F61F5" w:rsidP="00941935">
      <w:pPr>
        <w:tabs>
          <w:tab w:val="left" w:pos="8789"/>
        </w:tabs>
        <w:jc w:val="right"/>
        <w:rPr>
          <w:sz w:val="22"/>
          <w:szCs w:val="22"/>
        </w:rPr>
      </w:pPr>
      <w:r w:rsidRPr="00F012C9">
        <w:rPr>
          <w:sz w:val="22"/>
          <w:szCs w:val="22"/>
        </w:rPr>
        <w:t>Департамента энергетики и тарифов</w:t>
      </w:r>
    </w:p>
    <w:p w14:paraId="301A700B" w14:textId="77777777" w:rsidR="001F61F5" w:rsidRPr="00F012C9" w:rsidRDefault="001F61F5" w:rsidP="00941935">
      <w:pPr>
        <w:tabs>
          <w:tab w:val="left" w:pos="8789"/>
        </w:tabs>
        <w:jc w:val="right"/>
        <w:rPr>
          <w:sz w:val="22"/>
          <w:szCs w:val="22"/>
        </w:rPr>
      </w:pPr>
      <w:r w:rsidRPr="00F012C9">
        <w:rPr>
          <w:sz w:val="22"/>
          <w:szCs w:val="22"/>
        </w:rPr>
        <w:t>Ивановской области</w:t>
      </w:r>
    </w:p>
    <w:p w14:paraId="0149201B" w14:textId="77777777" w:rsidR="001F61F5" w:rsidRPr="00F012C9" w:rsidRDefault="001F61F5" w:rsidP="00941935">
      <w:pPr>
        <w:tabs>
          <w:tab w:val="left" w:pos="8789"/>
        </w:tabs>
        <w:jc w:val="right"/>
        <w:rPr>
          <w:sz w:val="22"/>
          <w:szCs w:val="22"/>
        </w:rPr>
      </w:pPr>
    </w:p>
    <w:p w14:paraId="6D615192" w14:textId="77777777" w:rsidR="001F61F5" w:rsidRPr="00F012C9" w:rsidRDefault="001F61F5" w:rsidP="00941935">
      <w:pPr>
        <w:tabs>
          <w:tab w:val="left" w:pos="8789"/>
        </w:tabs>
        <w:jc w:val="right"/>
        <w:rPr>
          <w:b/>
          <w:sz w:val="22"/>
          <w:szCs w:val="22"/>
        </w:rPr>
      </w:pPr>
      <w:r w:rsidRPr="00F012C9">
        <w:rPr>
          <w:sz w:val="22"/>
          <w:szCs w:val="22"/>
        </w:rPr>
        <w:t>______________________</w:t>
      </w:r>
      <w:r w:rsidR="00A60AB9" w:rsidRPr="00F012C9">
        <w:rPr>
          <w:sz w:val="22"/>
          <w:szCs w:val="22"/>
        </w:rPr>
        <w:t>Е.Н</w:t>
      </w:r>
      <w:r w:rsidR="00BB5018" w:rsidRPr="00F012C9">
        <w:rPr>
          <w:sz w:val="22"/>
          <w:szCs w:val="22"/>
        </w:rPr>
        <w:t>.</w:t>
      </w:r>
      <w:r w:rsidR="00D240A5" w:rsidRPr="00F012C9">
        <w:rPr>
          <w:sz w:val="22"/>
          <w:szCs w:val="22"/>
        </w:rPr>
        <w:t xml:space="preserve"> </w:t>
      </w:r>
      <w:r w:rsidR="00A60AB9" w:rsidRPr="00F012C9">
        <w:rPr>
          <w:sz w:val="22"/>
          <w:szCs w:val="22"/>
        </w:rPr>
        <w:t>Морева</w:t>
      </w:r>
    </w:p>
    <w:p w14:paraId="49833CDC" w14:textId="77777777" w:rsidR="001F61F5" w:rsidRPr="00F012C9" w:rsidRDefault="001F61F5" w:rsidP="00941935">
      <w:pPr>
        <w:tabs>
          <w:tab w:val="left" w:pos="8789"/>
        </w:tabs>
        <w:jc w:val="center"/>
        <w:rPr>
          <w:b/>
          <w:sz w:val="22"/>
          <w:szCs w:val="22"/>
          <w:u w:val="single"/>
        </w:rPr>
      </w:pPr>
    </w:p>
    <w:p w14:paraId="4AC29BD0" w14:textId="77777777" w:rsidR="001F61F5" w:rsidRPr="00F012C9" w:rsidRDefault="001F61F5" w:rsidP="00941935">
      <w:pPr>
        <w:tabs>
          <w:tab w:val="left" w:pos="8789"/>
        </w:tabs>
        <w:jc w:val="center"/>
        <w:rPr>
          <w:b/>
          <w:sz w:val="22"/>
          <w:szCs w:val="22"/>
          <w:u w:val="single"/>
        </w:rPr>
      </w:pPr>
      <w:r w:rsidRPr="00F012C9">
        <w:rPr>
          <w:b/>
          <w:sz w:val="22"/>
          <w:szCs w:val="22"/>
          <w:u w:val="single"/>
        </w:rPr>
        <w:t xml:space="preserve">П Р О Т О К О </w:t>
      </w:r>
      <w:r w:rsidR="00A422F5" w:rsidRPr="00F012C9">
        <w:rPr>
          <w:b/>
          <w:sz w:val="22"/>
          <w:szCs w:val="22"/>
          <w:u w:val="single"/>
        </w:rPr>
        <w:t>Л №</w:t>
      </w:r>
      <w:r w:rsidRPr="00F012C9">
        <w:rPr>
          <w:b/>
          <w:sz w:val="22"/>
          <w:szCs w:val="22"/>
          <w:u w:val="single"/>
        </w:rPr>
        <w:t xml:space="preserve"> </w:t>
      </w:r>
      <w:r w:rsidR="00DE2FB2" w:rsidRPr="00F012C9">
        <w:rPr>
          <w:b/>
          <w:sz w:val="22"/>
          <w:szCs w:val="22"/>
          <w:u w:val="single"/>
        </w:rPr>
        <w:t>4</w:t>
      </w:r>
      <w:r w:rsidR="00615960">
        <w:rPr>
          <w:b/>
          <w:sz w:val="22"/>
          <w:szCs w:val="22"/>
          <w:u w:val="single"/>
        </w:rPr>
        <w:t>3</w:t>
      </w:r>
      <w:r w:rsidR="00512DE3" w:rsidRPr="00F012C9">
        <w:rPr>
          <w:b/>
          <w:sz w:val="22"/>
          <w:szCs w:val="22"/>
          <w:u w:val="single"/>
        </w:rPr>
        <w:t>/</w:t>
      </w:r>
      <w:r w:rsidR="00615960">
        <w:rPr>
          <w:b/>
          <w:sz w:val="22"/>
          <w:szCs w:val="22"/>
          <w:u w:val="single"/>
        </w:rPr>
        <w:t>9</w:t>
      </w:r>
    </w:p>
    <w:p w14:paraId="26E056E0" w14:textId="77777777" w:rsidR="00F96DE7" w:rsidRPr="00F012C9" w:rsidRDefault="00F96DE7" w:rsidP="00941935">
      <w:pPr>
        <w:tabs>
          <w:tab w:val="left" w:pos="8789"/>
        </w:tabs>
        <w:jc w:val="center"/>
        <w:rPr>
          <w:b/>
          <w:sz w:val="22"/>
          <w:szCs w:val="22"/>
          <w:u w:val="single"/>
        </w:rPr>
      </w:pPr>
    </w:p>
    <w:p w14:paraId="0771A0D3" w14:textId="77777777" w:rsidR="001F61F5" w:rsidRPr="00F012C9" w:rsidRDefault="001F61F5" w:rsidP="00941935">
      <w:pPr>
        <w:tabs>
          <w:tab w:val="left" w:pos="8789"/>
        </w:tabs>
        <w:jc w:val="center"/>
        <w:rPr>
          <w:sz w:val="22"/>
          <w:szCs w:val="22"/>
        </w:rPr>
      </w:pPr>
      <w:r w:rsidRPr="00F012C9">
        <w:rPr>
          <w:sz w:val="22"/>
          <w:szCs w:val="22"/>
        </w:rPr>
        <w:t>заседания Правления Департамента энергетики и тарифов Ивановской области</w:t>
      </w:r>
    </w:p>
    <w:p w14:paraId="2D338323" w14:textId="77777777" w:rsidR="001F61F5" w:rsidRPr="00F012C9" w:rsidRDefault="001F61F5" w:rsidP="00941935">
      <w:pPr>
        <w:tabs>
          <w:tab w:val="left" w:pos="8789"/>
        </w:tabs>
        <w:jc w:val="center"/>
        <w:rPr>
          <w:sz w:val="22"/>
          <w:szCs w:val="22"/>
        </w:rPr>
      </w:pPr>
    </w:p>
    <w:p w14:paraId="2C3AB04E" w14:textId="77777777" w:rsidR="001F61F5" w:rsidRPr="00F012C9" w:rsidRDefault="00615960" w:rsidP="00941935">
      <w:pPr>
        <w:rPr>
          <w:sz w:val="22"/>
          <w:szCs w:val="22"/>
        </w:rPr>
      </w:pPr>
      <w:r>
        <w:rPr>
          <w:sz w:val="22"/>
          <w:szCs w:val="22"/>
        </w:rPr>
        <w:t>03 ноября</w:t>
      </w:r>
      <w:r w:rsidR="006E4B11" w:rsidRPr="00F012C9">
        <w:rPr>
          <w:sz w:val="22"/>
          <w:szCs w:val="22"/>
        </w:rPr>
        <w:t xml:space="preserve"> </w:t>
      </w:r>
      <w:r w:rsidR="001F61F5" w:rsidRPr="00F012C9">
        <w:rPr>
          <w:sz w:val="22"/>
          <w:szCs w:val="22"/>
        </w:rPr>
        <w:t>202</w:t>
      </w:r>
      <w:r w:rsidR="00512DE3" w:rsidRPr="00F012C9">
        <w:rPr>
          <w:sz w:val="22"/>
          <w:szCs w:val="22"/>
        </w:rPr>
        <w:t>3</w:t>
      </w:r>
      <w:r w:rsidR="001F61F5" w:rsidRPr="00F012C9">
        <w:rPr>
          <w:sz w:val="22"/>
          <w:szCs w:val="22"/>
        </w:rPr>
        <w:t xml:space="preserve"> г.</w:t>
      </w:r>
      <w:r w:rsidR="001F61F5" w:rsidRPr="00F012C9">
        <w:rPr>
          <w:sz w:val="22"/>
          <w:szCs w:val="22"/>
        </w:rPr>
        <w:tab/>
        <w:t xml:space="preserve"> </w:t>
      </w:r>
      <w:r w:rsidR="001F61F5" w:rsidRPr="00F012C9">
        <w:rPr>
          <w:sz w:val="22"/>
          <w:szCs w:val="22"/>
        </w:rPr>
        <w:tab/>
      </w:r>
      <w:r w:rsidR="001F61F5" w:rsidRPr="00F012C9">
        <w:rPr>
          <w:sz w:val="22"/>
          <w:szCs w:val="22"/>
        </w:rPr>
        <w:tab/>
      </w:r>
      <w:r w:rsidR="001F61F5" w:rsidRPr="00F012C9">
        <w:rPr>
          <w:sz w:val="22"/>
          <w:szCs w:val="22"/>
        </w:rPr>
        <w:tab/>
      </w:r>
      <w:r w:rsidR="001F61F5" w:rsidRPr="00F012C9">
        <w:rPr>
          <w:sz w:val="22"/>
          <w:szCs w:val="22"/>
        </w:rPr>
        <w:tab/>
      </w:r>
      <w:r w:rsidR="001F61F5" w:rsidRPr="00F012C9">
        <w:rPr>
          <w:sz w:val="22"/>
          <w:szCs w:val="22"/>
        </w:rPr>
        <w:tab/>
      </w:r>
      <w:r w:rsidR="001F61F5" w:rsidRPr="00F012C9">
        <w:rPr>
          <w:sz w:val="22"/>
          <w:szCs w:val="22"/>
        </w:rPr>
        <w:tab/>
      </w:r>
      <w:r w:rsidR="001F61F5" w:rsidRPr="00F012C9">
        <w:rPr>
          <w:sz w:val="22"/>
          <w:szCs w:val="22"/>
        </w:rPr>
        <w:tab/>
        <w:t xml:space="preserve">              </w:t>
      </w:r>
      <w:r w:rsidR="00BE79D0" w:rsidRPr="00F012C9">
        <w:rPr>
          <w:sz w:val="22"/>
          <w:szCs w:val="22"/>
        </w:rPr>
        <w:t xml:space="preserve">       </w:t>
      </w:r>
      <w:r w:rsidR="00F725EC" w:rsidRPr="00F012C9">
        <w:rPr>
          <w:sz w:val="22"/>
          <w:szCs w:val="22"/>
        </w:rPr>
        <w:t xml:space="preserve">          </w:t>
      </w:r>
      <w:r w:rsidR="001F61F5" w:rsidRPr="00F012C9">
        <w:rPr>
          <w:sz w:val="22"/>
          <w:szCs w:val="22"/>
        </w:rPr>
        <w:t>г. Иваново</w:t>
      </w:r>
    </w:p>
    <w:p w14:paraId="628A6AF6" w14:textId="77777777" w:rsidR="001F61F5" w:rsidRPr="00F012C9" w:rsidRDefault="001F61F5" w:rsidP="00941935">
      <w:pPr>
        <w:tabs>
          <w:tab w:val="left" w:pos="8789"/>
        </w:tabs>
        <w:jc w:val="center"/>
        <w:rPr>
          <w:sz w:val="22"/>
          <w:szCs w:val="22"/>
        </w:rPr>
      </w:pPr>
    </w:p>
    <w:p w14:paraId="73365C45" w14:textId="77777777" w:rsidR="000047E6" w:rsidRPr="00F012C9" w:rsidRDefault="000047E6" w:rsidP="00941935">
      <w:pPr>
        <w:pStyle w:val="24"/>
        <w:widowControl/>
        <w:ind w:firstLine="0"/>
        <w:rPr>
          <w:sz w:val="22"/>
          <w:szCs w:val="22"/>
        </w:rPr>
      </w:pPr>
      <w:r w:rsidRPr="00F012C9">
        <w:rPr>
          <w:sz w:val="22"/>
          <w:szCs w:val="22"/>
        </w:rPr>
        <w:t>Присутствовали:</w:t>
      </w:r>
    </w:p>
    <w:p w14:paraId="077EBB68" w14:textId="77777777" w:rsidR="00BB5018" w:rsidRPr="00F012C9" w:rsidRDefault="000047E6" w:rsidP="00941935">
      <w:pPr>
        <w:pStyle w:val="24"/>
        <w:widowControl/>
        <w:ind w:firstLine="0"/>
        <w:rPr>
          <w:sz w:val="22"/>
          <w:szCs w:val="22"/>
        </w:rPr>
      </w:pPr>
      <w:r w:rsidRPr="00F012C9">
        <w:rPr>
          <w:sz w:val="22"/>
          <w:szCs w:val="22"/>
        </w:rPr>
        <w:t xml:space="preserve">Председатель Правления: </w:t>
      </w:r>
      <w:r w:rsidR="00A60AB9" w:rsidRPr="00F012C9">
        <w:rPr>
          <w:sz w:val="22"/>
          <w:szCs w:val="22"/>
        </w:rPr>
        <w:t>Морева Е.Н</w:t>
      </w:r>
      <w:r w:rsidR="00BB5018" w:rsidRPr="00F012C9">
        <w:rPr>
          <w:sz w:val="22"/>
          <w:szCs w:val="22"/>
        </w:rPr>
        <w:t>.</w:t>
      </w:r>
    </w:p>
    <w:p w14:paraId="23E82D78" w14:textId="77777777" w:rsidR="00D240A5" w:rsidRPr="00F012C9" w:rsidRDefault="000047E6" w:rsidP="00941935">
      <w:pPr>
        <w:pStyle w:val="24"/>
        <w:widowControl/>
        <w:ind w:firstLine="0"/>
        <w:rPr>
          <w:sz w:val="22"/>
          <w:szCs w:val="22"/>
        </w:rPr>
      </w:pPr>
      <w:r w:rsidRPr="00F012C9">
        <w:rPr>
          <w:sz w:val="22"/>
          <w:szCs w:val="22"/>
        </w:rPr>
        <w:t xml:space="preserve">Члены Правления: </w:t>
      </w:r>
      <w:r w:rsidR="008F469F" w:rsidRPr="00F012C9">
        <w:rPr>
          <w:sz w:val="22"/>
          <w:szCs w:val="22"/>
        </w:rPr>
        <w:t xml:space="preserve">Бугаева С.Е., </w:t>
      </w:r>
      <w:r w:rsidR="00C64ECD" w:rsidRPr="00F012C9">
        <w:rPr>
          <w:sz w:val="22"/>
          <w:szCs w:val="22"/>
        </w:rPr>
        <w:t xml:space="preserve">Гущина Н.Б., </w:t>
      </w:r>
      <w:r w:rsidR="009C29D9" w:rsidRPr="00F012C9">
        <w:rPr>
          <w:sz w:val="22"/>
          <w:szCs w:val="22"/>
        </w:rPr>
        <w:t>Турбачкина Е.В.,</w:t>
      </w:r>
      <w:r w:rsidR="00045143" w:rsidRPr="00F012C9">
        <w:rPr>
          <w:sz w:val="22"/>
          <w:szCs w:val="22"/>
        </w:rPr>
        <w:t xml:space="preserve"> </w:t>
      </w:r>
      <w:r w:rsidR="00CE1884" w:rsidRPr="00F012C9">
        <w:rPr>
          <w:sz w:val="22"/>
          <w:szCs w:val="22"/>
        </w:rPr>
        <w:t xml:space="preserve">Коннова Е.А., </w:t>
      </w:r>
      <w:r w:rsidR="009C29D9" w:rsidRPr="00F012C9">
        <w:rPr>
          <w:sz w:val="22"/>
          <w:szCs w:val="22"/>
        </w:rPr>
        <w:t xml:space="preserve">Агапова О.П., </w:t>
      </w:r>
      <w:r w:rsidR="00BA0FEA" w:rsidRPr="00F012C9">
        <w:rPr>
          <w:sz w:val="22"/>
          <w:szCs w:val="22"/>
        </w:rPr>
        <w:t>Полозов И.Г.</w:t>
      </w:r>
    </w:p>
    <w:p w14:paraId="1D252046" w14:textId="77777777" w:rsidR="00BB5018" w:rsidRPr="00F012C9" w:rsidRDefault="000047E6" w:rsidP="00941935">
      <w:pPr>
        <w:pStyle w:val="24"/>
        <w:widowControl/>
        <w:ind w:firstLine="0"/>
        <w:rPr>
          <w:sz w:val="22"/>
          <w:szCs w:val="22"/>
        </w:rPr>
      </w:pPr>
      <w:r w:rsidRPr="00F012C9">
        <w:rPr>
          <w:sz w:val="22"/>
          <w:szCs w:val="22"/>
        </w:rPr>
        <w:t xml:space="preserve">Ответственный секретарь правления: </w:t>
      </w:r>
      <w:r w:rsidR="00BB5018" w:rsidRPr="00F012C9">
        <w:rPr>
          <w:sz w:val="22"/>
          <w:szCs w:val="22"/>
        </w:rPr>
        <w:t>Аскярова М.В.</w:t>
      </w:r>
    </w:p>
    <w:p w14:paraId="3453E271" w14:textId="12748A22" w:rsidR="00597C04" w:rsidRPr="00615960" w:rsidRDefault="000047E6" w:rsidP="00941935">
      <w:pPr>
        <w:pStyle w:val="24"/>
        <w:widowControl/>
        <w:ind w:firstLine="0"/>
        <w:rPr>
          <w:color w:val="FF0000"/>
          <w:sz w:val="22"/>
          <w:szCs w:val="22"/>
        </w:rPr>
      </w:pPr>
      <w:r w:rsidRPr="00F012C9">
        <w:rPr>
          <w:sz w:val="22"/>
          <w:szCs w:val="22"/>
        </w:rPr>
        <w:t xml:space="preserve">От Департамента энергетики и тарифов Ивановской области: </w:t>
      </w:r>
      <w:r w:rsidR="000E4192" w:rsidRPr="00D91878">
        <w:rPr>
          <w:sz w:val="22"/>
          <w:szCs w:val="22"/>
        </w:rPr>
        <w:t>Семенова Н.Е.</w:t>
      </w:r>
      <w:r w:rsidR="002409FB" w:rsidRPr="00D91878">
        <w:rPr>
          <w:sz w:val="22"/>
          <w:szCs w:val="22"/>
        </w:rPr>
        <w:t>,</w:t>
      </w:r>
      <w:r w:rsidR="002409FB" w:rsidRPr="00615960">
        <w:rPr>
          <w:color w:val="FF0000"/>
          <w:sz w:val="22"/>
          <w:szCs w:val="22"/>
        </w:rPr>
        <w:t xml:space="preserve"> </w:t>
      </w:r>
      <w:r w:rsidR="007E65C7" w:rsidRPr="00A80926">
        <w:rPr>
          <w:sz w:val="22"/>
          <w:szCs w:val="22"/>
        </w:rPr>
        <w:t>Зуева Е.В.</w:t>
      </w:r>
      <w:r w:rsidR="0019319D">
        <w:rPr>
          <w:sz w:val="22"/>
          <w:szCs w:val="22"/>
        </w:rPr>
        <w:t xml:space="preserve">, </w:t>
      </w:r>
      <w:r w:rsidR="0030768F">
        <w:rPr>
          <w:sz w:val="22"/>
          <w:szCs w:val="22"/>
        </w:rPr>
        <w:t xml:space="preserve">Бондарева Г.В., </w:t>
      </w:r>
      <w:r w:rsidR="0019319D">
        <w:rPr>
          <w:sz w:val="22"/>
          <w:szCs w:val="22"/>
        </w:rPr>
        <w:t>Янова Т.А.</w:t>
      </w:r>
      <w:r w:rsidR="00AC5052">
        <w:rPr>
          <w:sz w:val="22"/>
          <w:szCs w:val="22"/>
        </w:rPr>
        <w:t xml:space="preserve"> </w:t>
      </w:r>
    </w:p>
    <w:p w14:paraId="1122C7B2" w14:textId="77777777" w:rsidR="00123D78" w:rsidRPr="00F012C9" w:rsidRDefault="000047E6" w:rsidP="00941935">
      <w:pPr>
        <w:pStyle w:val="24"/>
        <w:widowControl/>
        <w:ind w:firstLine="0"/>
        <w:rPr>
          <w:sz w:val="22"/>
          <w:szCs w:val="22"/>
        </w:rPr>
      </w:pPr>
      <w:r w:rsidRPr="00F012C9">
        <w:rPr>
          <w:sz w:val="22"/>
          <w:szCs w:val="22"/>
        </w:rPr>
        <w:t xml:space="preserve">От УФАС по Ивановской области: </w:t>
      </w:r>
      <w:r w:rsidR="00743103" w:rsidRPr="00F012C9">
        <w:rPr>
          <w:sz w:val="22"/>
          <w:szCs w:val="22"/>
        </w:rPr>
        <w:t>Виднова З.Б.</w:t>
      </w:r>
    </w:p>
    <w:p w14:paraId="7E53A571" w14:textId="77777777" w:rsidR="005B6CF5" w:rsidRPr="00F012C9" w:rsidRDefault="005B6CF5" w:rsidP="00941935">
      <w:pPr>
        <w:pStyle w:val="24"/>
        <w:widowControl/>
        <w:ind w:firstLine="0"/>
        <w:rPr>
          <w:sz w:val="22"/>
          <w:szCs w:val="22"/>
        </w:rPr>
      </w:pPr>
      <w:r w:rsidRPr="00F012C9">
        <w:rPr>
          <w:sz w:val="22"/>
          <w:szCs w:val="22"/>
        </w:rPr>
        <w:t xml:space="preserve">От </w:t>
      </w:r>
    </w:p>
    <w:p w14:paraId="69FEDF94" w14:textId="77777777" w:rsidR="001E3AFE" w:rsidRPr="00F012C9" w:rsidRDefault="001E3AFE" w:rsidP="00941935">
      <w:pPr>
        <w:pStyle w:val="24"/>
        <w:widowControl/>
        <w:ind w:firstLine="0"/>
        <w:rPr>
          <w:sz w:val="22"/>
          <w:szCs w:val="22"/>
        </w:rPr>
      </w:pPr>
    </w:p>
    <w:p w14:paraId="71D41099" w14:textId="77777777" w:rsidR="00577B75" w:rsidRPr="00F012C9" w:rsidRDefault="00577B75" w:rsidP="00941935">
      <w:pPr>
        <w:jc w:val="center"/>
        <w:rPr>
          <w:b/>
          <w:sz w:val="22"/>
          <w:szCs w:val="22"/>
        </w:rPr>
      </w:pPr>
    </w:p>
    <w:p w14:paraId="6F8DA3A2" w14:textId="77777777" w:rsidR="00F3495C" w:rsidRPr="00F012C9" w:rsidRDefault="00F3495C" w:rsidP="00941935">
      <w:pPr>
        <w:jc w:val="center"/>
        <w:rPr>
          <w:b/>
          <w:sz w:val="22"/>
          <w:szCs w:val="22"/>
        </w:rPr>
      </w:pPr>
      <w:r w:rsidRPr="00F012C9">
        <w:rPr>
          <w:b/>
          <w:sz w:val="22"/>
          <w:szCs w:val="22"/>
        </w:rPr>
        <w:t>П О В Е С Т К А:</w:t>
      </w:r>
    </w:p>
    <w:p w14:paraId="27CB66FA" w14:textId="77777777" w:rsidR="00A363F5" w:rsidRPr="00F012C9" w:rsidRDefault="00A363F5" w:rsidP="00941935">
      <w:pPr>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F012C9" w14:paraId="1BA18D51" w14:textId="77777777" w:rsidTr="00B016E9">
        <w:trPr>
          <w:trHeight w:val="401"/>
        </w:trPr>
        <w:tc>
          <w:tcPr>
            <w:tcW w:w="567" w:type="dxa"/>
            <w:vAlign w:val="center"/>
          </w:tcPr>
          <w:p w14:paraId="413A58AA" w14:textId="77777777" w:rsidR="00B016E9" w:rsidRPr="00F012C9" w:rsidRDefault="00B016E9" w:rsidP="00941935">
            <w:pPr>
              <w:jc w:val="center"/>
              <w:rPr>
                <w:b/>
                <w:sz w:val="22"/>
                <w:szCs w:val="22"/>
              </w:rPr>
            </w:pPr>
            <w:r w:rsidRPr="00F012C9">
              <w:rPr>
                <w:b/>
                <w:sz w:val="22"/>
                <w:szCs w:val="22"/>
              </w:rPr>
              <w:t>№ п/п</w:t>
            </w:r>
          </w:p>
        </w:tc>
        <w:tc>
          <w:tcPr>
            <w:tcW w:w="9639" w:type="dxa"/>
            <w:vAlign w:val="center"/>
          </w:tcPr>
          <w:p w14:paraId="76685569" w14:textId="77777777" w:rsidR="00B016E9" w:rsidRPr="00F012C9" w:rsidRDefault="00B016E9" w:rsidP="00941935">
            <w:pPr>
              <w:tabs>
                <w:tab w:val="left" w:pos="1276"/>
              </w:tabs>
              <w:autoSpaceDE w:val="0"/>
              <w:autoSpaceDN w:val="0"/>
              <w:adjustRightInd w:val="0"/>
              <w:jc w:val="center"/>
              <w:rPr>
                <w:b/>
                <w:bCs/>
                <w:sz w:val="22"/>
                <w:szCs w:val="22"/>
              </w:rPr>
            </w:pPr>
            <w:r w:rsidRPr="00F012C9">
              <w:rPr>
                <w:b/>
                <w:bCs/>
                <w:sz w:val="22"/>
                <w:szCs w:val="22"/>
              </w:rPr>
              <w:t>Наименование вопроса</w:t>
            </w:r>
          </w:p>
        </w:tc>
      </w:tr>
      <w:tr w:rsidR="00615960" w:rsidRPr="00F012C9" w14:paraId="2C1934D7" w14:textId="77777777" w:rsidTr="001A6726">
        <w:trPr>
          <w:trHeight w:val="401"/>
        </w:trPr>
        <w:tc>
          <w:tcPr>
            <w:tcW w:w="567" w:type="dxa"/>
          </w:tcPr>
          <w:p w14:paraId="1FB70CC2" w14:textId="77777777" w:rsidR="00615960" w:rsidRPr="00F012C9" w:rsidRDefault="00615960" w:rsidP="00615960">
            <w:pPr>
              <w:jc w:val="center"/>
              <w:rPr>
                <w:b/>
                <w:bCs/>
                <w:sz w:val="22"/>
                <w:szCs w:val="22"/>
              </w:rPr>
            </w:pPr>
            <w:r w:rsidRPr="00F012C9">
              <w:rPr>
                <w:b/>
                <w:bCs/>
                <w:sz w:val="22"/>
                <w:szCs w:val="22"/>
              </w:rPr>
              <w:t>1.</w:t>
            </w:r>
          </w:p>
        </w:tc>
        <w:tc>
          <w:tcPr>
            <w:tcW w:w="9639" w:type="dxa"/>
          </w:tcPr>
          <w:p w14:paraId="4C712805" w14:textId="77777777" w:rsidR="00615960" w:rsidRPr="00615960" w:rsidRDefault="00615960" w:rsidP="00615960">
            <w:pPr>
              <w:jc w:val="both"/>
              <w:rPr>
                <w:b/>
                <w:bCs/>
                <w:sz w:val="22"/>
                <w:szCs w:val="22"/>
              </w:rPr>
            </w:pPr>
            <w:r w:rsidRPr="00615960">
              <w:rPr>
                <w:b/>
                <w:bCs/>
                <w:sz w:val="22"/>
                <w:szCs w:val="22"/>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на 2024-2028 годы для потребителей ООО «Галтекс» (ул. Комсомольская) с использованием метода индексации установленных тарифов, о корректировке долгосрочных тарифов на тепловую энергию, теплоноситель на 2024-2026 годы для потребителей ООО «Галтекс» (ул. Северная) </w:t>
            </w:r>
          </w:p>
        </w:tc>
      </w:tr>
      <w:tr w:rsidR="00615960" w:rsidRPr="00F012C9" w14:paraId="3EBE57CA" w14:textId="77777777" w:rsidTr="001A6726">
        <w:trPr>
          <w:trHeight w:val="401"/>
        </w:trPr>
        <w:tc>
          <w:tcPr>
            <w:tcW w:w="567" w:type="dxa"/>
          </w:tcPr>
          <w:p w14:paraId="5E0CDA98" w14:textId="77777777" w:rsidR="00615960" w:rsidRPr="00F012C9" w:rsidRDefault="00615960" w:rsidP="00615960">
            <w:pPr>
              <w:jc w:val="center"/>
              <w:rPr>
                <w:b/>
                <w:bCs/>
                <w:sz w:val="22"/>
                <w:szCs w:val="22"/>
              </w:rPr>
            </w:pPr>
            <w:r w:rsidRPr="00F012C9">
              <w:rPr>
                <w:b/>
                <w:bCs/>
                <w:sz w:val="22"/>
                <w:szCs w:val="22"/>
              </w:rPr>
              <w:t>2.</w:t>
            </w:r>
          </w:p>
        </w:tc>
        <w:tc>
          <w:tcPr>
            <w:tcW w:w="9639" w:type="dxa"/>
          </w:tcPr>
          <w:p w14:paraId="2E2AE5CB" w14:textId="77777777" w:rsidR="00615960" w:rsidRPr="00615960" w:rsidRDefault="00615960" w:rsidP="00615960">
            <w:pPr>
              <w:jc w:val="both"/>
              <w:rPr>
                <w:b/>
                <w:bCs/>
                <w:sz w:val="22"/>
                <w:szCs w:val="22"/>
              </w:rPr>
            </w:pPr>
            <w:r w:rsidRPr="00615960">
              <w:rPr>
                <w:b/>
                <w:bCs/>
                <w:sz w:val="22"/>
                <w:szCs w:val="22"/>
              </w:rPr>
              <w:t>О корректировке долгосрочных тарифов на тепловую энергию, теплоноситель для потребителей ООО «Коммунальщик ресурс» (Ивановский район) на 2024-2027 годы</w:t>
            </w:r>
          </w:p>
        </w:tc>
      </w:tr>
      <w:tr w:rsidR="00615960" w:rsidRPr="00F012C9" w14:paraId="56A7F931" w14:textId="77777777" w:rsidTr="001A6726">
        <w:trPr>
          <w:trHeight w:val="401"/>
        </w:trPr>
        <w:tc>
          <w:tcPr>
            <w:tcW w:w="567" w:type="dxa"/>
          </w:tcPr>
          <w:p w14:paraId="273ABF52" w14:textId="77777777" w:rsidR="00615960" w:rsidRPr="00F012C9" w:rsidRDefault="00615960" w:rsidP="00615960">
            <w:pPr>
              <w:jc w:val="center"/>
              <w:rPr>
                <w:b/>
                <w:bCs/>
                <w:sz w:val="22"/>
                <w:szCs w:val="22"/>
              </w:rPr>
            </w:pPr>
            <w:r w:rsidRPr="00F012C9">
              <w:rPr>
                <w:b/>
                <w:bCs/>
                <w:sz w:val="22"/>
                <w:szCs w:val="22"/>
              </w:rPr>
              <w:t>3.</w:t>
            </w:r>
          </w:p>
        </w:tc>
        <w:tc>
          <w:tcPr>
            <w:tcW w:w="9639" w:type="dxa"/>
          </w:tcPr>
          <w:p w14:paraId="13CA6596" w14:textId="77777777" w:rsidR="00615960" w:rsidRPr="00615960" w:rsidRDefault="00615960" w:rsidP="00615960">
            <w:pPr>
              <w:jc w:val="both"/>
              <w:rPr>
                <w:b/>
                <w:bCs/>
                <w:sz w:val="22"/>
                <w:szCs w:val="22"/>
              </w:rPr>
            </w:pPr>
            <w:r w:rsidRPr="00615960">
              <w:rPr>
                <w:b/>
                <w:bCs/>
                <w:sz w:val="22"/>
                <w:szCs w:val="22"/>
              </w:rPr>
              <w:t>О корректировке долгосрочных тарифов на тепловую энергию, теплоноситель для потребителей Филиал «Ивановские ПГУ» АО «Интер РАО -Электрогенерация» (Комсомольский район) на 2024–2027 годы</w:t>
            </w:r>
          </w:p>
        </w:tc>
      </w:tr>
      <w:tr w:rsidR="00615960" w:rsidRPr="00F012C9" w14:paraId="1663FD6A" w14:textId="77777777" w:rsidTr="001A6726">
        <w:trPr>
          <w:trHeight w:val="401"/>
        </w:trPr>
        <w:tc>
          <w:tcPr>
            <w:tcW w:w="567" w:type="dxa"/>
          </w:tcPr>
          <w:p w14:paraId="050FB481" w14:textId="77777777" w:rsidR="00615960" w:rsidRPr="00F012C9" w:rsidRDefault="00615960" w:rsidP="00615960">
            <w:pPr>
              <w:jc w:val="center"/>
              <w:rPr>
                <w:b/>
                <w:bCs/>
                <w:sz w:val="22"/>
                <w:szCs w:val="22"/>
              </w:rPr>
            </w:pPr>
            <w:r w:rsidRPr="00F012C9">
              <w:rPr>
                <w:b/>
                <w:bCs/>
                <w:sz w:val="22"/>
                <w:szCs w:val="22"/>
              </w:rPr>
              <w:t>4.</w:t>
            </w:r>
          </w:p>
        </w:tc>
        <w:tc>
          <w:tcPr>
            <w:tcW w:w="9639" w:type="dxa"/>
          </w:tcPr>
          <w:p w14:paraId="468C7B53" w14:textId="77777777" w:rsidR="00615960" w:rsidRPr="00615960" w:rsidRDefault="00615960" w:rsidP="00615960">
            <w:pPr>
              <w:jc w:val="both"/>
              <w:rPr>
                <w:b/>
                <w:bCs/>
                <w:sz w:val="22"/>
                <w:szCs w:val="22"/>
              </w:rPr>
            </w:pPr>
            <w:r w:rsidRPr="00615960">
              <w:rPr>
                <w:b/>
                <w:bCs/>
                <w:sz w:val="22"/>
                <w:szCs w:val="22"/>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для потребителей МП «Теплосервис» (Комсомольский район) на 2024–2028 годы.</w:t>
            </w:r>
          </w:p>
        </w:tc>
      </w:tr>
      <w:tr w:rsidR="00615960" w:rsidRPr="00F012C9" w14:paraId="44980486" w14:textId="77777777" w:rsidTr="001A6726">
        <w:trPr>
          <w:trHeight w:val="401"/>
        </w:trPr>
        <w:tc>
          <w:tcPr>
            <w:tcW w:w="567" w:type="dxa"/>
          </w:tcPr>
          <w:p w14:paraId="14FD9251" w14:textId="77777777" w:rsidR="00615960" w:rsidRPr="00F012C9" w:rsidRDefault="00615960" w:rsidP="00615960">
            <w:pPr>
              <w:jc w:val="center"/>
              <w:rPr>
                <w:b/>
                <w:bCs/>
                <w:sz w:val="22"/>
                <w:szCs w:val="22"/>
              </w:rPr>
            </w:pPr>
            <w:r w:rsidRPr="00F012C9">
              <w:rPr>
                <w:b/>
                <w:bCs/>
                <w:sz w:val="22"/>
                <w:szCs w:val="22"/>
              </w:rPr>
              <w:t>5.</w:t>
            </w:r>
          </w:p>
        </w:tc>
        <w:tc>
          <w:tcPr>
            <w:tcW w:w="9639" w:type="dxa"/>
          </w:tcPr>
          <w:p w14:paraId="5EE2F9DA" w14:textId="77777777" w:rsidR="00615960" w:rsidRPr="00615960" w:rsidRDefault="00615960" w:rsidP="00615960">
            <w:pPr>
              <w:jc w:val="both"/>
              <w:rPr>
                <w:b/>
                <w:bCs/>
                <w:sz w:val="22"/>
                <w:szCs w:val="22"/>
              </w:rPr>
            </w:pPr>
            <w:r w:rsidRPr="00615960">
              <w:rPr>
                <w:b/>
                <w:bCs/>
                <w:sz w:val="22"/>
                <w:szCs w:val="22"/>
              </w:rPr>
              <w:t>Об установлении долгосрочных тарифов на теплоноситель, долгосрочных параметров регулирования для формирования тарифов на теплоноситель в открытой системе теплоснабжения для потребителей ООО «НСК» (г.о. Иваново) на 2024–2026 годы.</w:t>
            </w:r>
          </w:p>
        </w:tc>
      </w:tr>
      <w:tr w:rsidR="00615960" w:rsidRPr="00F012C9" w14:paraId="37A3022A" w14:textId="77777777" w:rsidTr="001A6726">
        <w:trPr>
          <w:trHeight w:val="401"/>
        </w:trPr>
        <w:tc>
          <w:tcPr>
            <w:tcW w:w="567" w:type="dxa"/>
          </w:tcPr>
          <w:p w14:paraId="16F26AD7" w14:textId="77777777" w:rsidR="00615960" w:rsidRPr="00F012C9" w:rsidRDefault="00615960" w:rsidP="00615960">
            <w:pPr>
              <w:jc w:val="center"/>
              <w:rPr>
                <w:b/>
                <w:bCs/>
                <w:sz w:val="22"/>
                <w:szCs w:val="22"/>
              </w:rPr>
            </w:pPr>
            <w:r w:rsidRPr="00F012C9">
              <w:rPr>
                <w:b/>
                <w:bCs/>
                <w:sz w:val="22"/>
                <w:szCs w:val="22"/>
              </w:rPr>
              <w:t>6.</w:t>
            </w:r>
          </w:p>
        </w:tc>
        <w:tc>
          <w:tcPr>
            <w:tcW w:w="9639" w:type="dxa"/>
          </w:tcPr>
          <w:p w14:paraId="6CF96BA1" w14:textId="77777777" w:rsidR="00615960" w:rsidRPr="00615960" w:rsidRDefault="00615960" w:rsidP="00615960">
            <w:pPr>
              <w:jc w:val="both"/>
              <w:rPr>
                <w:b/>
                <w:bCs/>
                <w:sz w:val="22"/>
                <w:szCs w:val="22"/>
              </w:rPr>
            </w:pPr>
            <w:r w:rsidRPr="00615960">
              <w:rPr>
                <w:b/>
                <w:bCs/>
                <w:sz w:val="22"/>
                <w:szCs w:val="22"/>
              </w:rPr>
              <w:t>О корректировке долгосрочных тарифов на тепловую энергию</w:t>
            </w:r>
            <w:r w:rsidR="0019319D">
              <w:rPr>
                <w:b/>
                <w:bCs/>
                <w:sz w:val="22"/>
                <w:szCs w:val="22"/>
              </w:rPr>
              <w:t xml:space="preserve"> </w:t>
            </w:r>
            <w:r w:rsidRPr="00615960">
              <w:rPr>
                <w:b/>
                <w:bCs/>
                <w:sz w:val="22"/>
                <w:szCs w:val="22"/>
              </w:rPr>
              <w:t>на 2024 год, 2024-2026 годы, о корректировке долгосрочных тарифов на услуги по передаче тепловой энергии на 2024-2026 годы, оказываемые МУП ЖКХ «Тейковского района» (Тейковский район)</w:t>
            </w:r>
          </w:p>
        </w:tc>
      </w:tr>
      <w:tr w:rsidR="00615960" w:rsidRPr="00F012C9" w14:paraId="3BD7D8C0" w14:textId="77777777" w:rsidTr="001A6726">
        <w:trPr>
          <w:trHeight w:val="401"/>
        </w:trPr>
        <w:tc>
          <w:tcPr>
            <w:tcW w:w="567" w:type="dxa"/>
          </w:tcPr>
          <w:p w14:paraId="0396D6B5" w14:textId="77777777" w:rsidR="00615960" w:rsidRPr="00F012C9" w:rsidRDefault="00615960" w:rsidP="00615960">
            <w:pPr>
              <w:jc w:val="center"/>
              <w:rPr>
                <w:b/>
                <w:bCs/>
                <w:sz w:val="22"/>
                <w:szCs w:val="22"/>
              </w:rPr>
            </w:pPr>
            <w:r w:rsidRPr="00F012C9">
              <w:rPr>
                <w:b/>
                <w:bCs/>
                <w:sz w:val="22"/>
                <w:szCs w:val="22"/>
              </w:rPr>
              <w:t>7.</w:t>
            </w:r>
          </w:p>
        </w:tc>
        <w:tc>
          <w:tcPr>
            <w:tcW w:w="9639" w:type="dxa"/>
          </w:tcPr>
          <w:p w14:paraId="4CB7A23D" w14:textId="77777777" w:rsidR="00615960" w:rsidRPr="00615960" w:rsidRDefault="00615960" w:rsidP="00615960">
            <w:pPr>
              <w:jc w:val="both"/>
              <w:rPr>
                <w:b/>
                <w:bCs/>
                <w:sz w:val="22"/>
                <w:szCs w:val="22"/>
              </w:rPr>
            </w:pPr>
            <w:r w:rsidRPr="00615960">
              <w:rPr>
                <w:b/>
                <w:bCs/>
                <w:sz w:val="22"/>
                <w:szCs w:val="22"/>
              </w:rPr>
              <w:t>О корректировке долгосрочных тарифов на тепловую энергию для потребителей МУП ЖКХ «Нерльское коммунальное объединение» (в системе теплоснабжения с. Оболсуново Тейковского муниципального района) на 2024-2026 годы</w:t>
            </w:r>
          </w:p>
        </w:tc>
      </w:tr>
      <w:tr w:rsidR="00615960" w:rsidRPr="00F012C9" w14:paraId="4B1F95A1" w14:textId="77777777" w:rsidTr="001A6726">
        <w:trPr>
          <w:trHeight w:val="401"/>
        </w:trPr>
        <w:tc>
          <w:tcPr>
            <w:tcW w:w="567" w:type="dxa"/>
          </w:tcPr>
          <w:p w14:paraId="62A30860" w14:textId="77777777" w:rsidR="00615960" w:rsidRPr="00F012C9" w:rsidRDefault="00615960" w:rsidP="00615960">
            <w:pPr>
              <w:jc w:val="center"/>
              <w:rPr>
                <w:b/>
                <w:bCs/>
                <w:sz w:val="22"/>
                <w:szCs w:val="22"/>
              </w:rPr>
            </w:pPr>
            <w:r w:rsidRPr="00F012C9">
              <w:rPr>
                <w:b/>
                <w:bCs/>
                <w:sz w:val="22"/>
                <w:szCs w:val="22"/>
              </w:rPr>
              <w:t>8.</w:t>
            </w:r>
          </w:p>
        </w:tc>
        <w:tc>
          <w:tcPr>
            <w:tcW w:w="9639" w:type="dxa"/>
          </w:tcPr>
          <w:p w14:paraId="238547C8" w14:textId="735BB587" w:rsidR="00615960" w:rsidRPr="00615960" w:rsidRDefault="00615960" w:rsidP="00615960">
            <w:pPr>
              <w:jc w:val="both"/>
              <w:rPr>
                <w:b/>
                <w:bCs/>
                <w:sz w:val="22"/>
                <w:szCs w:val="22"/>
              </w:rPr>
            </w:pPr>
            <w:r w:rsidRPr="00615960">
              <w:rPr>
                <w:b/>
                <w:bCs/>
                <w:sz w:val="22"/>
                <w:szCs w:val="22"/>
              </w:rPr>
              <w:t>Об установлении долгосрочных тарифов тепловую энергию, на услуги по передаче тепловой энергии, долгосрочных параметров регулирования для формирования тарифов на тепловую энергию для потребителей, на услуги по передаче тепловой энергии, оказываемые АО «Тейковское ПТС» (г. Тейково),  с использованием метода индексации установленных тарифов на 2024–2028 годы</w:t>
            </w:r>
          </w:p>
        </w:tc>
      </w:tr>
      <w:tr w:rsidR="00615960" w:rsidRPr="00F012C9" w14:paraId="6A36A1CA" w14:textId="77777777" w:rsidTr="001A6726">
        <w:trPr>
          <w:trHeight w:val="401"/>
        </w:trPr>
        <w:tc>
          <w:tcPr>
            <w:tcW w:w="567" w:type="dxa"/>
          </w:tcPr>
          <w:p w14:paraId="15BC1064" w14:textId="77777777" w:rsidR="00615960" w:rsidRPr="00F012C9" w:rsidRDefault="00615960" w:rsidP="00615960">
            <w:pPr>
              <w:jc w:val="center"/>
              <w:rPr>
                <w:b/>
                <w:bCs/>
                <w:sz w:val="22"/>
                <w:szCs w:val="22"/>
              </w:rPr>
            </w:pPr>
            <w:r w:rsidRPr="00F012C9">
              <w:rPr>
                <w:b/>
                <w:bCs/>
                <w:sz w:val="22"/>
                <w:szCs w:val="22"/>
              </w:rPr>
              <w:t>9.</w:t>
            </w:r>
          </w:p>
        </w:tc>
        <w:tc>
          <w:tcPr>
            <w:tcW w:w="9639" w:type="dxa"/>
          </w:tcPr>
          <w:p w14:paraId="6ACD8A11" w14:textId="204FFE45" w:rsidR="00615960" w:rsidRPr="00615960" w:rsidRDefault="00615960" w:rsidP="00615960">
            <w:pPr>
              <w:jc w:val="both"/>
              <w:rPr>
                <w:b/>
                <w:bCs/>
                <w:sz w:val="22"/>
                <w:szCs w:val="22"/>
              </w:rPr>
            </w:pPr>
            <w:r w:rsidRPr="00615960">
              <w:rPr>
                <w:b/>
                <w:bCs/>
                <w:sz w:val="22"/>
                <w:szCs w:val="22"/>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«Тейковская котельная» (г.о. Тейково) на 2024-2028 годы</w:t>
            </w:r>
          </w:p>
        </w:tc>
      </w:tr>
      <w:tr w:rsidR="00615960" w:rsidRPr="00F012C9" w14:paraId="2B9F3352" w14:textId="77777777" w:rsidTr="001A6726">
        <w:trPr>
          <w:trHeight w:val="401"/>
        </w:trPr>
        <w:tc>
          <w:tcPr>
            <w:tcW w:w="567" w:type="dxa"/>
          </w:tcPr>
          <w:p w14:paraId="4CE9A6B6" w14:textId="77777777" w:rsidR="00615960" w:rsidRPr="00F012C9" w:rsidRDefault="00615960" w:rsidP="00615960">
            <w:pPr>
              <w:jc w:val="center"/>
              <w:rPr>
                <w:b/>
                <w:bCs/>
                <w:sz w:val="22"/>
                <w:szCs w:val="22"/>
              </w:rPr>
            </w:pPr>
            <w:r w:rsidRPr="00F012C9">
              <w:rPr>
                <w:b/>
                <w:bCs/>
                <w:sz w:val="22"/>
                <w:szCs w:val="22"/>
              </w:rPr>
              <w:t>10.</w:t>
            </w:r>
          </w:p>
        </w:tc>
        <w:tc>
          <w:tcPr>
            <w:tcW w:w="9639" w:type="dxa"/>
          </w:tcPr>
          <w:p w14:paraId="3AAD7646" w14:textId="77777777" w:rsidR="00615960" w:rsidRPr="00615960" w:rsidRDefault="00615960" w:rsidP="00615960">
            <w:pPr>
              <w:jc w:val="both"/>
              <w:rPr>
                <w:b/>
                <w:bCs/>
                <w:sz w:val="22"/>
                <w:szCs w:val="22"/>
              </w:rPr>
            </w:pPr>
            <w:r w:rsidRPr="00615960">
              <w:rPr>
                <w:b/>
                <w:bCs/>
                <w:sz w:val="22"/>
                <w:szCs w:val="22"/>
              </w:rPr>
              <w:t>О корректировке долгосрочных тарифов на тепловую энергию для потребителей ООО «Тепло Людям. Палех» (п.Палех, Палехский район) на 2024 год</w:t>
            </w:r>
          </w:p>
        </w:tc>
      </w:tr>
      <w:tr w:rsidR="00615960" w:rsidRPr="00F012C9" w14:paraId="600608AD" w14:textId="77777777" w:rsidTr="001A6726">
        <w:trPr>
          <w:trHeight w:val="401"/>
        </w:trPr>
        <w:tc>
          <w:tcPr>
            <w:tcW w:w="567" w:type="dxa"/>
          </w:tcPr>
          <w:p w14:paraId="1580AD1B" w14:textId="77777777" w:rsidR="00615960" w:rsidRPr="00F012C9" w:rsidRDefault="00615960" w:rsidP="00615960">
            <w:pPr>
              <w:jc w:val="center"/>
              <w:rPr>
                <w:b/>
                <w:bCs/>
                <w:sz w:val="22"/>
                <w:szCs w:val="22"/>
              </w:rPr>
            </w:pPr>
            <w:r w:rsidRPr="00F012C9">
              <w:rPr>
                <w:b/>
                <w:bCs/>
                <w:sz w:val="22"/>
                <w:szCs w:val="22"/>
              </w:rPr>
              <w:lastRenderedPageBreak/>
              <w:t>11.</w:t>
            </w:r>
          </w:p>
        </w:tc>
        <w:tc>
          <w:tcPr>
            <w:tcW w:w="9639" w:type="dxa"/>
          </w:tcPr>
          <w:p w14:paraId="047D8FE5" w14:textId="77777777" w:rsidR="00615960" w:rsidRPr="00615960" w:rsidRDefault="00615960" w:rsidP="00615960">
            <w:pPr>
              <w:jc w:val="both"/>
              <w:rPr>
                <w:b/>
                <w:bCs/>
                <w:sz w:val="22"/>
                <w:szCs w:val="22"/>
              </w:rPr>
            </w:pPr>
            <w:r w:rsidRPr="00615960">
              <w:rPr>
                <w:b/>
                <w:bCs/>
                <w:sz w:val="22"/>
                <w:szCs w:val="22"/>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АО «Электроконтакт» (г. Кинешма) на 2024-2028 годы</w:t>
            </w:r>
          </w:p>
        </w:tc>
      </w:tr>
    </w:tbl>
    <w:p w14:paraId="6287AF6F" w14:textId="77777777" w:rsidR="004C6880" w:rsidRPr="00F012C9" w:rsidRDefault="00FF3699" w:rsidP="00941935">
      <w:pPr>
        <w:pStyle w:val="ConsNormal"/>
        <w:tabs>
          <w:tab w:val="left" w:pos="851"/>
          <w:tab w:val="left" w:pos="993"/>
          <w:tab w:val="left" w:pos="4020"/>
        </w:tabs>
        <w:ind w:firstLine="567"/>
        <w:jc w:val="both"/>
        <w:rPr>
          <w:rFonts w:ascii="Times New Roman" w:hAnsi="Times New Roman"/>
          <w:b/>
          <w:color w:val="FF0000"/>
          <w:sz w:val="22"/>
          <w:szCs w:val="22"/>
        </w:rPr>
      </w:pPr>
      <w:r w:rsidRPr="00F012C9">
        <w:rPr>
          <w:rFonts w:ascii="Times New Roman" w:hAnsi="Times New Roman"/>
          <w:b/>
          <w:color w:val="FF0000"/>
          <w:sz w:val="22"/>
          <w:szCs w:val="22"/>
        </w:rPr>
        <w:t xml:space="preserve"> </w:t>
      </w:r>
    </w:p>
    <w:p w14:paraId="0A622652" w14:textId="77777777" w:rsidR="00615960" w:rsidRPr="00615960" w:rsidRDefault="003C3882" w:rsidP="00615960">
      <w:pPr>
        <w:pStyle w:val="24"/>
        <w:widowControl/>
        <w:numPr>
          <w:ilvl w:val="0"/>
          <w:numId w:val="16"/>
        </w:numPr>
        <w:tabs>
          <w:tab w:val="left" w:pos="851"/>
          <w:tab w:val="left" w:pos="993"/>
        </w:tabs>
        <w:ind w:left="0" w:firstLine="709"/>
        <w:rPr>
          <w:snapToGrid w:val="0"/>
          <w:sz w:val="22"/>
          <w:szCs w:val="22"/>
        </w:rPr>
      </w:pPr>
      <w:r w:rsidRPr="00615960">
        <w:rPr>
          <w:b/>
          <w:sz w:val="22"/>
          <w:szCs w:val="22"/>
        </w:rPr>
        <w:t xml:space="preserve">СЛУШАЛИ: </w:t>
      </w:r>
      <w:r w:rsidR="00615960" w:rsidRPr="00615960">
        <w:rPr>
          <w:b/>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на 2024-2028 годы для потребителей ООО «Галтекс» (ул. Комсомольская) с использованием метода индексации установленных тарифов, о корректировке долгосрочных тарифов на тепловую энергию, теплоноситель на 2024-2026 годы для потребителей ООО «Галтекс» (ул. Северная)</w:t>
      </w:r>
      <w:r w:rsidR="00EF6EDA">
        <w:rPr>
          <w:b/>
          <w:sz w:val="22"/>
          <w:szCs w:val="22"/>
        </w:rPr>
        <w:t xml:space="preserve"> (Чухлова Я.В.)</w:t>
      </w:r>
    </w:p>
    <w:p w14:paraId="7264C7F7" w14:textId="77777777" w:rsidR="00615960" w:rsidRDefault="00AD4D55" w:rsidP="00EF6EDA">
      <w:pPr>
        <w:pStyle w:val="24"/>
        <w:widowControl/>
        <w:tabs>
          <w:tab w:val="left" w:pos="851"/>
          <w:tab w:val="left" w:pos="993"/>
        </w:tabs>
        <w:ind w:firstLine="709"/>
        <w:rPr>
          <w:snapToGrid w:val="0"/>
          <w:sz w:val="22"/>
          <w:szCs w:val="22"/>
        </w:rPr>
      </w:pPr>
      <w:r w:rsidRPr="00AD4D55">
        <w:rPr>
          <w:snapToGrid w:val="0"/>
          <w:sz w:val="22"/>
          <w:szCs w:val="22"/>
        </w:rPr>
        <w:t>В связи с обращением ООО «Галтекс» (Вичугский район) приказом Департамента энергетики и тарифов Ивановской области от 05.05.2022 № 25-у открыты дела:</w:t>
      </w:r>
    </w:p>
    <w:p w14:paraId="1F584711" w14:textId="77777777" w:rsidR="00AD4D55" w:rsidRPr="00AD4D55" w:rsidRDefault="00AD4D55" w:rsidP="00EF6EDA">
      <w:pPr>
        <w:pStyle w:val="24"/>
        <w:widowControl/>
        <w:tabs>
          <w:tab w:val="left" w:pos="851"/>
          <w:tab w:val="left" w:pos="993"/>
        </w:tabs>
        <w:ind w:firstLine="709"/>
        <w:rPr>
          <w:snapToGrid w:val="0"/>
          <w:sz w:val="22"/>
          <w:szCs w:val="22"/>
        </w:rPr>
      </w:pPr>
      <w:r w:rsidRPr="00AD4D55">
        <w:rPr>
          <w:snapToGrid w:val="0"/>
          <w:sz w:val="22"/>
          <w:szCs w:val="22"/>
        </w:rPr>
        <w:t>- об установлении долгосрочных тарифов на тепловую энергию для потребителей ООО «Галтекс» ул. Комсомольская, пос. Старая Вичуга, Вичугского муниципального района на 2024-2028 годы;</w:t>
      </w:r>
    </w:p>
    <w:p w14:paraId="18AB263A" w14:textId="77777777" w:rsidR="00AD4D55" w:rsidRPr="00AD4D55" w:rsidRDefault="00AD4D55" w:rsidP="00EF6EDA">
      <w:pPr>
        <w:pStyle w:val="24"/>
        <w:widowControl/>
        <w:tabs>
          <w:tab w:val="left" w:pos="851"/>
          <w:tab w:val="left" w:pos="993"/>
        </w:tabs>
        <w:ind w:firstLine="709"/>
        <w:rPr>
          <w:snapToGrid w:val="0"/>
          <w:sz w:val="22"/>
          <w:szCs w:val="22"/>
        </w:rPr>
      </w:pPr>
      <w:r w:rsidRPr="00AD4D55">
        <w:rPr>
          <w:snapToGrid w:val="0"/>
          <w:sz w:val="22"/>
          <w:szCs w:val="22"/>
        </w:rPr>
        <w:t>-</w:t>
      </w:r>
      <w:r w:rsidRPr="00AD4D55">
        <w:rPr>
          <w:snapToGrid w:val="0"/>
          <w:sz w:val="22"/>
          <w:szCs w:val="22"/>
        </w:rPr>
        <w:tab/>
        <w:t>о корректировке долгосрочных тарифов на тепловую энергию для потребителей ООО «Галтекс» ул. Северная, пос. Старая Вичуга, Вичугского муниципального района на 2024-2026 годы;</w:t>
      </w:r>
    </w:p>
    <w:p w14:paraId="78E64ABF" w14:textId="0FF6D9C2" w:rsidR="00AD4D55" w:rsidRDefault="00AD4D55" w:rsidP="00EF6EDA">
      <w:pPr>
        <w:pStyle w:val="24"/>
        <w:widowControl/>
        <w:tabs>
          <w:tab w:val="left" w:pos="851"/>
          <w:tab w:val="left" w:pos="993"/>
        </w:tabs>
        <w:ind w:firstLine="709"/>
        <w:rPr>
          <w:snapToGrid w:val="0"/>
          <w:sz w:val="22"/>
          <w:szCs w:val="22"/>
        </w:rPr>
      </w:pPr>
      <w:r w:rsidRPr="00AD4D55">
        <w:rPr>
          <w:snapToGrid w:val="0"/>
          <w:sz w:val="22"/>
          <w:szCs w:val="22"/>
        </w:rPr>
        <w:t>-</w:t>
      </w:r>
      <w:r w:rsidRPr="00AD4D55">
        <w:rPr>
          <w:snapToGrid w:val="0"/>
          <w:sz w:val="22"/>
          <w:szCs w:val="22"/>
        </w:rPr>
        <w:tab/>
        <w:t>об установлении долгосрочных тарифов на теплоноситель для потребителей ООО «Галтекс» ул. Комсомольская, пос. Старая Вичуга, Вичугского муниципального района на 2024-2028 годы</w:t>
      </w:r>
      <w:r w:rsidR="00C02529">
        <w:rPr>
          <w:snapToGrid w:val="0"/>
          <w:sz w:val="22"/>
          <w:szCs w:val="22"/>
        </w:rPr>
        <w:t>.</w:t>
      </w:r>
    </w:p>
    <w:p w14:paraId="35CE6CC3" w14:textId="77777777" w:rsidR="00AD4D55" w:rsidRPr="00AD4D55" w:rsidRDefault="00AD4D55" w:rsidP="00EF6EDA">
      <w:pPr>
        <w:pStyle w:val="24"/>
        <w:widowControl/>
        <w:tabs>
          <w:tab w:val="left" w:pos="851"/>
          <w:tab w:val="left" w:pos="993"/>
        </w:tabs>
        <w:ind w:firstLine="709"/>
        <w:rPr>
          <w:snapToGrid w:val="0"/>
          <w:sz w:val="22"/>
          <w:szCs w:val="22"/>
        </w:rPr>
      </w:pPr>
      <w:r w:rsidRPr="00AD4D55">
        <w:rPr>
          <w:snapToGrid w:val="0"/>
          <w:sz w:val="22"/>
          <w:szCs w:val="22"/>
        </w:rPr>
        <w:t xml:space="preserve">ООО «Галтекс» (Вичугский район) осуществляет регулируемые виды деятельности с использованием имущества, которым владеет на праве собственности. </w:t>
      </w:r>
    </w:p>
    <w:p w14:paraId="4B2F338E" w14:textId="77777777" w:rsidR="00AD4D55" w:rsidRPr="00AD4D55" w:rsidRDefault="00AD4D55" w:rsidP="00EF6EDA">
      <w:pPr>
        <w:pStyle w:val="24"/>
        <w:widowControl/>
        <w:tabs>
          <w:tab w:val="left" w:pos="851"/>
          <w:tab w:val="left" w:pos="993"/>
        </w:tabs>
        <w:ind w:firstLine="709"/>
        <w:rPr>
          <w:snapToGrid w:val="0"/>
          <w:sz w:val="22"/>
          <w:szCs w:val="22"/>
        </w:rPr>
      </w:pPr>
      <w:r w:rsidRPr="00AD4D55">
        <w:rPr>
          <w:snapToGrid w:val="0"/>
          <w:sz w:val="22"/>
          <w:szCs w:val="22"/>
        </w:rPr>
        <w:t>Котельная (ул. Комсомольская) отпускает тепловую энергию в теплоносителе «вода», «пар». Котельная (ул. Северная) отпускает тепловую энергию в теплоносителе «вода». Тепловая энергия отпускается в теплоносителе «пар» на нужды производства предприятия, потребителю АО «ТЕМП» на цели отопления бани, нагрева воды, на нужды парильного отделения, на вентиляцию, на душевую установку и санитарную уборку бани. Тепловая энергия в теплоносителе «вода» отпускается на цели отопления и горячего водоснабжения населения, бюджетных и прочих потребителей.</w:t>
      </w:r>
    </w:p>
    <w:p w14:paraId="6CD9A9B2" w14:textId="77777777" w:rsidR="00AD4D55" w:rsidRPr="00AD4D55" w:rsidRDefault="00AD4D55" w:rsidP="00EF6EDA">
      <w:pPr>
        <w:pStyle w:val="24"/>
        <w:widowControl/>
        <w:tabs>
          <w:tab w:val="left" w:pos="851"/>
          <w:tab w:val="left" w:pos="993"/>
        </w:tabs>
        <w:ind w:firstLine="709"/>
        <w:rPr>
          <w:snapToGrid w:val="0"/>
          <w:sz w:val="22"/>
          <w:szCs w:val="22"/>
        </w:rPr>
      </w:pPr>
      <w:r w:rsidRPr="00AD4D55">
        <w:rPr>
          <w:snapToGrid w:val="0"/>
          <w:sz w:val="22"/>
          <w:szCs w:val="22"/>
        </w:rPr>
        <w:t>В соответствие с п. 5 (5) «Основ ценообразования в сфере теплоснабжения» тарифы на пар не подлежат государственному регулированию и определяются соглашением сторон договора теплоснабжения и поставки тепловой энергии и теплоносителя.</w:t>
      </w:r>
    </w:p>
    <w:p w14:paraId="75500D11" w14:textId="77777777" w:rsidR="00A80926" w:rsidRDefault="00AD4D55" w:rsidP="00EF6EDA">
      <w:pPr>
        <w:pStyle w:val="24"/>
        <w:widowControl/>
        <w:tabs>
          <w:tab w:val="left" w:pos="851"/>
          <w:tab w:val="left" w:pos="993"/>
        </w:tabs>
        <w:ind w:firstLine="709"/>
        <w:rPr>
          <w:snapToGrid w:val="0"/>
          <w:sz w:val="22"/>
          <w:szCs w:val="22"/>
        </w:rPr>
      </w:pPr>
      <w:r w:rsidRPr="00AD4D55">
        <w:rPr>
          <w:snapToGrid w:val="0"/>
          <w:sz w:val="22"/>
          <w:szCs w:val="22"/>
        </w:rPr>
        <w:t>Приказом Департамента от 30.04.2021 года № 20-у открыты</w:t>
      </w:r>
      <w:r>
        <w:rPr>
          <w:snapToGrid w:val="0"/>
          <w:sz w:val="22"/>
          <w:szCs w:val="22"/>
        </w:rPr>
        <w:t xml:space="preserve"> </w:t>
      </w:r>
      <w:r w:rsidRPr="00AD4D55">
        <w:rPr>
          <w:snapToGrid w:val="0"/>
          <w:sz w:val="22"/>
          <w:szCs w:val="22"/>
        </w:rPr>
        <w:t>дела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«Галтекс» (ул. Северная, пос. Старая Вичуга, Вичугский район) на 20</w:t>
      </w:r>
      <w:r>
        <w:rPr>
          <w:snapToGrid w:val="0"/>
          <w:sz w:val="22"/>
          <w:szCs w:val="22"/>
        </w:rPr>
        <w:t>22-2026 годы, таким образом 2024</w:t>
      </w:r>
      <w:r w:rsidRPr="00AD4D55">
        <w:rPr>
          <w:snapToGrid w:val="0"/>
          <w:sz w:val="22"/>
          <w:szCs w:val="22"/>
        </w:rPr>
        <w:t xml:space="preserve"> год является </w:t>
      </w:r>
      <w:r>
        <w:rPr>
          <w:snapToGrid w:val="0"/>
          <w:sz w:val="22"/>
          <w:szCs w:val="22"/>
        </w:rPr>
        <w:t>третьим</w:t>
      </w:r>
      <w:r w:rsidRPr="00AD4D55">
        <w:rPr>
          <w:snapToGrid w:val="0"/>
          <w:sz w:val="22"/>
          <w:szCs w:val="22"/>
        </w:rPr>
        <w:t xml:space="preserve"> годом второго долгосрочного периода регулирования</w:t>
      </w:r>
      <w:r>
        <w:rPr>
          <w:snapToGrid w:val="0"/>
          <w:sz w:val="22"/>
          <w:szCs w:val="22"/>
        </w:rPr>
        <w:t>.</w:t>
      </w:r>
      <w:r w:rsidRPr="00AD4D55">
        <w:t xml:space="preserve"> </w:t>
      </w:r>
      <w:r w:rsidRPr="00AD4D55">
        <w:rPr>
          <w:snapToGrid w:val="0"/>
          <w:sz w:val="22"/>
          <w:szCs w:val="22"/>
        </w:rPr>
        <w:t>Методом регулирования тарифов на тепловую энергию, теплоноситель для потребит</w:t>
      </w:r>
      <w:r>
        <w:rPr>
          <w:snapToGrid w:val="0"/>
          <w:sz w:val="22"/>
          <w:szCs w:val="22"/>
        </w:rPr>
        <w:t>елей ООО «Галтекс» (ул. Комсомольская</w:t>
      </w:r>
      <w:r w:rsidRPr="00AD4D55">
        <w:rPr>
          <w:snapToGrid w:val="0"/>
          <w:sz w:val="22"/>
          <w:szCs w:val="22"/>
        </w:rPr>
        <w:t>, пос. Старая Вичуга, Вичугский район)</w:t>
      </w:r>
      <w:r>
        <w:rPr>
          <w:snapToGrid w:val="0"/>
          <w:sz w:val="22"/>
          <w:szCs w:val="22"/>
        </w:rPr>
        <w:t xml:space="preserve"> </w:t>
      </w:r>
      <w:r w:rsidRPr="00AD4D55">
        <w:rPr>
          <w:snapToGrid w:val="0"/>
          <w:sz w:val="22"/>
          <w:szCs w:val="22"/>
        </w:rPr>
        <w:t>на 2024–2028 годы определен метод индексации установленных тарифов.</w:t>
      </w:r>
    </w:p>
    <w:p w14:paraId="1B124BAD" w14:textId="77777777" w:rsidR="00AD4D55" w:rsidRPr="00017C5B" w:rsidRDefault="00AD4D55" w:rsidP="00EF6EDA">
      <w:pPr>
        <w:pStyle w:val="24"/>
        <w:widowControl/>
        <w:tabs>
          <w:tab w:val="left" w:pos="851"/>
          <w:tab w:val="left" w:pos="993"/>
        </w:tabs>
        <w:ind w:firstLine="709"/>
        <w:rPr>
          <w:bCs/>
          <w:sz w:val="22"/>
          <w:szCs w:val="22"/>
        </w:rPr>
      </w:pPr>
      <w:r w:rsidRPr="00017C5B">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7EDE120" w14:textId="77777777" w:rsidR="00AD4D55" w:rsidRPr="00017C5B" w:rsidRDefault="00AD4D55" w:rsidP="00EF6EDA">
      <w:pPr>
        <w:pStyle w:val="24"/>
        <w:widowControl/>
        <w:tabs>
          <w:tab w:val="left" w:pos="851"/>
          <w:tab w:val="left" w:pos="993"/>
        </w:tabs>
        <w:ind w:firstLine="709"/>
        <w:rPr>
          <w:bCs/>
          <w:sz w:val="22"/>
          <w:szCs w:val="22"/>
        </w:rPr>
      </w:pPr>
      <w:r w:rsidRPr="00017C5B">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BE241B8" w14:textId="77777777" w:rsidR="00AD4D55" w:rsidRPr="00017C5B" w:rsidRDefault="00AD4D55" w:rsidP="00EF6EDA">
      <w:pPr>
        <w:pStyle w:val="24"/>
        <w:widowControl/>
        <w:tabs>
          <w:tab w:val="left" w:pos="851"/>
          <w:tab w:val="left" w:pos="993"/>
        </w:tabs>
        <w:ind w:firstLine="709"/>
        <w:rPr>
          <w:bCs/>
          <w:sz w:val="22"/>
          <w:szCs w:val="22"/>
        </w:rPr>
      </w:pPr>
      <w:r w:rsidRPr="00017C5B">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6200196A" w14:textId="77777777" w:rsidR="00AD4D55" w:rsidRPr="00017C5B" w:rsidRDefault="00AD4D55" w:rsidP="00EF6EDA">
      <w:pPr>
        <w:pStyle w:val="24"/>
        <w:widowControl/>
        <w:tabs>
          <w:tab w:val="left" w:pos="851"/>
          <w:tab w:val="left" w:pos="993"/>
        </w:tabs>
        <w:ind w:firstLine="709"/>
        <w:rPr>
          <w:bCs/>
          <w:sz w:val="22"/>
          <w:szCs w:val="22"/>
        </w:rPr>
      </w:pPr>
      <w:r w:rsidRPr="00017C5B">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38DBF52A" w14:textId="77777777" w:rsidR="00AD4D55" w:rsidRPr="00017C5B" w:rsidRDefault="00AD4D55" w:rsidP="00EF6EDA">
      <w:pPr>
        <w:pStyle w:val="24"/>
        <w:widowControl/>
        <w:tabs>
          <w:tab w:val="left" w:pos="851"/>
          <w:tab w:val="left" w:pos="993"/>
        </w:tabs>
        <w:ind w:firstLine="709"/>
        <w:rPr>
          <w:bCs/>
          <w:sz w:val="22"/>
          <w:szCs w:val="22"/>
        </w:rPr>
      </w:pPr>
      <w:r w:rsidRPr="00017C5B">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959172F" w14:textId="77777777" w:rsidR="00AD4D55" w:rsidRPr="00017C5B" w:rsidRDefault="00AD4D55" w:rsidP="00EF6EDA">
      <w:pPr>
        <w:pStyle w:val="24"/>
        <w:widowControl/>
        <w:tabs>
          <w:tab w:val="left" w:pos="851"/>
          <w:tab w:val="left" w:pos="993"/>
        </w:tabs>
        <w:ind w:firstLine="709"/>
        <w:rPr>
          <w:bCs/>
          <w:sz w:val="22"/>
          <w:szCs w:val="22"/>
        </w:rPr>
      </w:pPr>
      <w:r w:rsidRPr="00017C5B">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19DB587E" w14:textId="77777777" w:rsidR="00AD4D55" w:rsidRPr="00017C5B" w:rsidRDefault="00AD4D55" w:rsidP="00EF6EDA">
      <w:pPr>
        <w:pStyle w:val="24"/>
        <w:widowControl/>
        <w:tabs>
          <w:tab w:val="left" w:pos="851"/>
          <w:tab w:val="left" w:pos="993"/>
        </w:tabs>
        <w:ind w:firstLine="709"/>
        <w:rPr>
          <w:bCs/>
          <w:sz w:val="22"/>
          <w:szCs w:val="22"/>
        </w:rPr>
      </w:pPr>
      <w:r w:rsidRPr="00017C5B">
        <w:rPr>
          <w:bCs/>
          <w:sz w:val="22"/>
          <w:szCs w:val="22"/>
        </w:rPr>
        <w:lastRenderedPageBreak/>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EDE9B44" w14:textId="77777777" w:rsidR="00AD4D55" w:rsidRPr="00017C5B" w:rsidRDefault="00AD4D55" w:rsidP="00EF6EDA">
      <w:pPr>
        <w:pStyle w:val="24"/>
        <w:widowControl/>
        <w:tabs>
          <w:tab w:val="left" w:pos="851"/>
          <w:tab w:val="left" w:pos="993"/>
        </w:tabs>
        <w:ind w:firstLine="709"/>
        <w:rPr>
          <w:bCs/>
          <w:sz w:val="22"/>
          <w:szCs w:val="22"/>
        </w:rPr>
      </w:pPr>
      <w:r w:rsidRPr="00017C5B">
        <w:rPr>
          <w:bCs/>
          <w:sz w:val="22"/>
          <w:szCs w:val="22"/>
        </w:rPr>
        <w:t>По результатам экспертизы материалов тарифного дел подготовлены соответствующие экспертные заключения.</w:t>
      </w:r>
    </w:p>
    <w:p w14:paraId="0CF729BE" w14:textId="77777777" w:rsidR="00AD4D55" w:rsidRPr="00017C5B" w:rsidRDefault="00AD4D55" w:rsidP="00EF6EDA">
      <w:pPr>
        <w:pStyle w:val="24"/>
        <w:widowControl/>
        <w:tabs>
          <w:tab w:val="left" w:pos="851"/>
          <w:tab w:val="left" w:pos="993"/>
        </w:tabs>
        <w:ind w:firstLine="709"/>
        <w:rPr>
          <w:bCs/>
          <w:sz w:val="22"/>
          <w:szCs w:val="22"/>
        </w:rPr>
      </w:pPr>
      <w:r w:rsidRPr="00017C5B">
        <w:rPr>
          <w:bCs/>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w:t>
      </w:r>
      <w:r>
        <w:rPr>
          <w:bCs/>
          <w:sz w:val="22"/>
          <w:szCs w:val="22"/>
        </w:rPr>
        <w:t>, теплоноситель приведены в приложениях 1</w:t>
      </w:r>
      <w:r w:rsidR="002C42B4">
        <w:rPr>
          <w:bCs/>
          <w:sz w:val="22"/>
          <w:szCs w:val="22"/>
        </w:rPr>
        <w:t>/1 - 1</w:t>
      </w:r>
      <w:r w:rsidRPr="00017C5B">
        <w:rPr>
          <w:bCs/>
          <w:sz w:val="22"/>
          <w:szCs w:val="22"/>
        </w:rPr>
        <w:t>/</w:t>
      </w:r>
      <w:r w:rsidR="002C42B4">
        <w:rPr>
          <w:bCs/>
          <w:sz w:val="22"/>
          <w:szCs w:val="22"/>
        </w:rPr>
        <w:t>3</w:t>
      </w:r>
      <w:r w:rsidRPr="00017C5B">
        <w:rPr>
          <w:bCs/>
          <w:sz w:val="22"/>
          <w:szCs w:val="22"/>
        </w:rPr>
        <w:t>.</w:t>
      </w:r>
    </w:p>
    <w:p w14:paraId="01090DAF" w14:textId="77777777" w:rsidR="002C42B4" w:rsidRDefault="002C42B4" w:rsidP="00EF6EDA">
      <w:pPr>
        <w:pStyle w:val="24"/>
        <w:widowControl/>
        <w:tabs>
          <w:tab w:val="left" w:pos="851"/>
          <w:tab w:val="left" w:pos="993"/>
        </w:tabs>
        <w:ind w:firstLine="709"/>
        <w:rPr>
          <w:bCs/>
          <w:sz w:val="22"/>
          <w:szCs w:val="22"/>
        </w:rPr>
      </w:pPr>
      <w:r w:rsidRPr="002C42B4">
        <w:rPr>
          <w:bCs/>
          <w:sz w:val="22"/>
          <w:szCs w:val="22"/>
        </w:rPr>
        <w:t>Теплоснабжающей организацией согласованы предлагаемые к утверждению уровни тарифов на тепловую энергию</w:t>
      </w:r>
      <w:r>
        <w:rPr>
          <w:bCs/>
          <w:sz w:val="22"/>
          <w:szCs w:val="22"/>
        </w:rPr>
        <w:t>, теплоноситель (письма</w:t>
      </w:r>
      <w:r w:rsidRPr="002C42B4">
        <w:rPr>
          <w:bCs/>
          <w:sz w:val="22"/>
          <w:szCs w:val="22"/>
        </w:rPr>
        <w:t xml:space="preserve"> от</w:t>
      </w:r>
      <w:r>
        <w:rPr>
          <w:bCs/>
          <w:sz w:val="22"/>
          <w:szCs w:val="22"/>
        </w:rPr>
        <w:t xml:space="preserve"> 01.11.2023 № 243, 244, 245</w:t>
      </w:r>
      <w:r w:rsidRPr="002C42B4">
        <w:rPr>
          <w:bCs/>
          <w:sz w:val="22"/>
          <w:szCs w:val="22"/>
        </w:rPr>
        <w:t>)</w:t>
      </w:r>
      <w:r>
        <w:rPr>
          <w:bCs/>
          <w:sz w:val="22"/>
          <w:szCs w:val="22"/>
        </w:rPr>
        <w:t>.</w:t>
      </w:r>
      <w:r w:rsidRPr="002C42B4">
        <w:rPr>
          <w:bCs/>
          <w:sz w:val="22"/>
          <w:szCs w:val="22"/>
        </w:rPr>
        <w:t xml:space="preserve"> </w:t>
      </w:r>
      <w:r>
        <w:rPr>
          <w:bCs/>
          <w:sz w:val="22"/>
          <w:szCs w:val="22"/>
        </w:rPr>
        <w:t>В заседании Правления представители организации участия не принимали.</w:t>
      </w:r>
    </w:p>
    <w:p w14:paraId="535E93C4" w14:textId="77777777" w:rsidR="002C42B4" w:rsidRDefault="002C42B4" w:rsidP="00EF6EDA">
      <w:pPr>
        <w:pStyle w:val="24"/>
        <w:widowControl/>
        <w:tabs>
          <w:tab w:val="left" w:pos="851"/>
          <w:tab w:val="left" w:pos="993"/>
        </w:tabs>
        <w:ind w:firstLine="709"/>
        <w:rPr>
          <w:b/>
          <w:sz w:val="22"/>
          <w:szCs w:val="22"/>
        </w:rPr>
      </w:pPr>
    </w:p>
    <w:p w14:paraId="6E57B1F3" w14:textId="77777777" w:rsidR="002C42B4" w:rsidRPr="00017C5B" w:rsidRDefault="002C42B4" w:rsidP="00EF6EDA">
      <w:pPr>
        <w:pStyle w:val="24"/>
        <w:widowControl/>
        <w:tabs>
          <w:tab w:val="left" w:pos="851"/>
          <w:tab w:val="left" w:pos="993"/>
        </w:tabs>
        <w:ind w:firstLine="709"/>
        <w:rPr>
          <w:b/>
          <w:sz w:val="22"/>
          <w:szCs w:val="22"/>
        </w:rPr>
      </w:pPr>
      <w:r w:rsidRPr="00017C5B">
        <w:rPr>
          <w:b/>
          <w:sz w:val="22"/>
          <w:szCs w:val="22"/>
        </w:rPr>
        <w:t>РЕШИЛИ:</w:t>
      </w:r>
    </w:p>
    <w:p w14:paraId="3552A439" w14:textId="5D5EB4C1" w:rsidR="002C42B4" w:rsidRPr="00C02529" w:rsidRDefault="002C42B4" w:rsidP="00EF6EDA">
      <w:pPr>
        <w:pStyle w:val="24"/>
        <w:widowControl/>
        <w:tabs>
          <w:tab w:val="left" w:pos="851"/>
          <w:tab w:val="left" w:pos="993"/>
        </w:tabs>
        <w:ind w:firstLine="709"/>
        <w:rPr>
          <w:bCs/>
          <w:sz w:val="22"/>
          <w:szCs w:val="22"/>
        </w:rPr>
      </w:pPr>
      <w:r w:rsidRPr="00C02529">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3E72FCBE" w14:textId="77777777" w:rsidR="00A80926" w:rsidRDefault="002C42B4" w:rsidP="00EF6EDA">
      <w:pPr>
        <w:pStyle w:val="24"/>
        <w:widowControl/>
        <w:tabs>
          <w:tab w:val="left" w:pos="851"/>
          <w:tab w:val="left" w:pos="993"/>
        </w:tabs>
        <w:ind w:firstLine="709"/>
        <w:rPr>
          <w:snapToGrid w:val="0"/>
          <w:sz w:val="22"/>
          <w:szCs w:val="22"/>
        </w:rPr>
      </w:pPr>
      <w:r w:rsidRPr="00C02529">
        <w:rPr>
          <w:bCs/>
          <w:snapToGrid w:val="0"/>
          <w:sz w:val="22"/>
          <w:szCs w:val="22"/>
        </w:rPr>
        <w:t>1.</w:t>
      </w:r>
      <w:r w:rsidRPr="00C02529">
        <w:rPr>
          <w:bCs/>
          <w:snapToGrid w:val="0"/>
          <w:sz w:val="22"/>
          <w:szCs w:val="22"/>
        </w:rPr>
        <w:tab/>
        <w:t>Установить долгосрочные тарифы на тепловую энергию для потребителей ООО «Галтекс</w:t>
      </w:r>
      <w:r w:rsidRPr="002C42B4">
        <w:rPr>
          <w:snapToGrid w:val="0"/>
          <w:sz w:val="22"/>
          <w:szCs w:val="22"/>
        </w:rPr>
        <w:t>» (ул. Комсомольская) на 2024-2028 годы</w:t>
      </w:r>
      <w:r>
        <w:rPr>
          <w:snapToGrid w:val="0"/>
          <w:sz w:val="22"/>
          <w:szCs w:val="22"/>
        </w:rPr>
        <w:t>:</w:t>
      </w:r>
    </w:p>
    <w:p w14:paraId="5C56DD4A" w14:textId="77777777" w:rsidR="002C42B4" w:rsidRPr="002C42B4" w:rsidRDefault="002C42B4" w:rsidP="002C42B4">
      <w:pPr>
        <w:widowControl/>
        <w:autoSpaceDE w:val="0"/>
        <w:autoSpaceDN w:val="0"/>
        <w:adjustRightInd w:val="0"/>
        <w:jc w:val="center"/>
        <w:rPr>
          <w:b/>
          <w:bCs/>
          <w:sz w:val="22"/>
          <w:szCs w:val="22"/>
        </w:rPr>
      </w:pPr>
      <w:r w:rsidRPr="002C42B4">
        <w:rPr>
          <w:b/>
          <w:bCs/>
          <w:sz w:val="22"/>
          <w:szCs w:val="22"/>
        </w:rPr>
        <w:t>Тарифы на тепловую энергию (мощность), поставляемую потребителям</w:t>
      </w:r>
    </w:p>
    <w:p w14:paraId="0B7438AD" w14:textId="77777777" w:rsidR="002C42B4" w:rsidRPr="002C42B4" w:rsidRDefault="002C42B4" w:rsidP="002C42B4">
      <w:pPr>
        <w:widowControl/>
        <w:autoSpaceDE w:val="0"/>
        <w:autoSpaceDN w:val="0"/>
        <w:adjustRightInd w:val="0"/>
        <w:jc w:val="center"/>
        <w:rPr>
          <w:b/>
          <w:sz w:val="22"/>
          <w:szCs w:val="22"/>
        </w:rPr>
      </w:pPr>
    </w:p>
    <w:tbl>
      <w:tblPr>
        <w:tblW w:w="505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2099"/>
        <w:gridCol w:w="1560"/>
        <w:gridCol w:w="713"/>
        <w:gridCol w:w="1277"/>
        <w:gridCol w:w="1568"/>
        <w:gridCol w:w="447"/>
        <w:gridCol w:w="564"/>
        <w:gridCol w:w="595"/>
        <w:gridCol w:w="418"/>
        <w:gridCol w:w="639"/>
      </w:tblGrid>
      <w:tr w:rsidR="002C42B4" w:rsidRPr="002C42B4" w14:paraId="595FE8CE" w14:textId="77777777" w:rsidTr="002C42B4">
        <w:trPr>
          <w:trHeight w:val="283"/>
        </w:trPr>
        <w:tc>
          <w:tcPr>
            <w:tcW w:w="204" w:type="pct"/>
            <w:vMerge w:val="restart"/>
            <w:shd w:val="clear" w:color="auto" w:fill="auto"/>
            <w:vAlign w:val="center"/>
            <w:hideMark/>
          </w:tcPr>
          <w:p w14:paraId="04AF01B2" w14:textId="77777777" w:rsidR="002C42B4" w:rsidRPr="002C42B4" w:rsidRDefault="002C42B4" w:rsidP="002C42B4">
            <w:pPr>
              <w:widowControl/>
              <w:jc w:val="center"/>
              <w:rPr>
                <w:sz w:val="22"/>
                <w:szCs w:val="22"/>
              </w:rPr>
            </w:pPr>
            <w:r w:rsidRPr="002C42B4">
              <w:rPr>
                <w:sz w:val="22"/>
                <w:szCs w:val="22"/>
              </w:rPr>
              <w:t>№ п/п</w:t>
            </w:r>
          </w:p>
        </w:tc>
        <w:tc>
          <w:tcPr>
            <w:tcW w:w="1019" w:type="pct"/>
            <w:vMerge w:val="restart"/>
            <w:shd w:val="clear" w:color="auto" w:fill="auto"/>
            <w:vAlign w:val="center"/>
            <w:hideMark/>
          </w:tcPr>
          <w:p w14:paraId="48E0A9A9" w14:textId="77777777" w:rsidR="002C42B4" w:rsidRPr="002C42B4" w:rsidRDefault="002C42B4" w:rsidP="002C42B4">
            <w:pPr>
              <w:widowControl/>
              <w:jc w:val="center"/>
              <w:rPr>
                <w:sz w:val="22"/>
                <w:szCs w:val="22"/>
              </w:rPr>
            </w:pPr>
            <w:r w:rsidRPr="002C42B4">
              <w:rPr>
                <w:sz w:val="22"/>
                <w:szCs w:val="22"/>
              </w:rPr>
              <w:t>Наименование регулируемой организации</w:t>
            </w:r>
          </w:p>
        </w:tc>
        <w:tc>
          <w:tcPr>
            <w:tcW w:w="757" w:type="pct"/>
            <w:vMerge w:val="restart"/>
            <w:shd w:val="clear" w:color="auto" w:fill="auto"/>
            <w:noWrap/>
            <w:vAlign w:val="center"/>
            <w:hideMark/>
          </w:tcPr>
          <w:p w14:paraId="6DD9815F" w14:textId="77777777" w:rsidR="002C42B4" w:rsidRPr="002C42B4" w:rsidRDefault="002C42B4" w:rsidP="002C42B4">
            <w:pPr>
              <w:widowControl/>
              <w:jc w:val="center"/>
              <w:rPr>
                <w:sz w:val="22"/>
                <w:szCs w:val="22"/>
              </w:rPr>
            </w:pPr>
            <w:r w:rsidRPr="002C42B4">
              <w:rPr>
                <w:sz w:val="22"/>
                <w:szCs w:val="22"/>
              </w:rPr>
              <w:t>Вид тарифа</w:t>
            </w:r>
          </w:p>
        </w:tc>
        <w:tc>
          <w:tcPr>
            <w:tcW w:w="346" w:type="pct"/>
            <w:vMerge w:val="restart"/>
            <w:shd w:val="clear" w:color="auto" w:fill="auto"/>
            <w:noWrap/>
            <w:vAlign w:val="center"/>
            <w:hideMark/>
          </w:tcPr>
          <w:p w14:paraId="4C451691" w14:textId="77777777" w:rsidR="002C42B4" w:rsidRPr="002C42B4" w:rsidRDefault="002C42B4" w:rsidP="002C42B4">
            <w:pPr>
              <w:widowControl/>
              <w:jc w:val="center"/>
              <w:rPr>
                <w:sz w:val="22"/>
                <w:szCs w:val="22"/>
              </w:rPr>
            </w:pPr>
            <w:r w:rsidRPr="002C42B4">
              <w:rPr>
                <w:sz w:val="22"/>
                <w:szCs w:val="22"/>
              </w:rPr>
              <w:t>Год</w:t>
            </w:r>
          </w:p>
        </w:tc>
        <w:tc>
          <w:tcPr>
            <w:tcW w:w="1381" w:type="pct"/>
            <w:gridSpan w:val="2"/>
            <w:shd w:val="clear" w:color="auto" w:fill="auto"/>
            <w:noWrap/>
            <w:vAlign w:val="center"/>
            <w:hideMark/>
          </w:tcPr>
          <w:p w14:paraId="117F98A9" w14:textId="77777777" w:rsidR="002C42B4" w:rsidRPr="002C42B4" w:rsidRDefault="002C42B4" w:rsidP="002C42B4">
            <w:pPr>
              <w:widowControl/>
              <w:jc w:val="center"/>
              <w:rPr>
                <w:sz w:val="22"/>
                <w:szCs w:val="22"/>
              </w:rPr>
            </w:pPr>
            <w:r w:rsidRPr="002C42B4">
              <w:rPr>
                <w:sz w:val="22"/>
                <w:szCs w:val="22"/>
              </w:rPr>
              <w:t>Вода</w:t>
            </w:r>
          </w:p>
        </w:tc>
        <w:tc>
          <w:tcPr>
            <w:tcW w:w="983" w:type="pct"/>
            <w:gridSpan w:val="4"/>
            <w:shd w:val="clear" w:color="auto" w:fill="auto"/>
            <w:noWrap/>
            <w:vAlign w:val="center"/>
            <w:hideMark/>
          </w:tcPr>
          <w:p w14:paraId="67105905" w14:textId="77777777" w:rsidR="002C42B4" w:rsidRPr="002C42B4" w:rsidRDefault="002C42B4" w:rsidP="002C42B4">
            <w:pPr>
              <w:widowControl/>
              <w:jc w:val="center"/>
              <w:rPr>
                <w:sz w:val="22"/>
                <w:szCs w:val="22"/>
              </w:rPr>
            </w:pPr>
            <w:r w:rsidRPr="002C42B4">
              <w:rPr>
                <w:sz w:val="22"/>
                <w:szCs w:val="22"/>
              </w:rPr>
              <w:t>Отборный пар давлением</w:t>
            </w:r>
          </w:p>
        </w:tc>
        <w:tc>
          <w:tcPr>
            <w:tcW w:w="310" w:type="pct"/>
            <w:vMerge w:val="restart"/>
            <w:shd w:val="clear" w:color="auto" w:fill="auto"/>
            <w:vAlign w:val="center"/>
            <w:hideMark/>
          </w:tcPr>
          <w:p w14:paraId="7933F58C" w14:textId="77777777" w:rsidR="002C42B4" w:rsidRPr="002C42B4" w:rsidRDefault="002C42B4" w:rsidP="002C42B4">
            <w:pPr>
              <w:widowControl/>
              <w:jc w:val="center"/>
              <w:rPr>
                <w:sz w:val="22"/>
                <w:szCs w:val="22"/>
              </w:rPr>
            </w:pPr>
            <w:r w:rsidRPr="002C42B4">
              <w:rPr>
                <w:sz w:val="22"/>
                <w:szCs w:val="22"/>
              </w:rPr>
              <w:t>Острый и редуцированный пар</w:t>
            </w:r>
          </w:p>
        </w:tc>
      </w:tr>
      <w:tr w:rsidR="002C42B4" w:rsidRPr="002C42B4" w14:paraId="27400FC8" w14:textId="77777777" w:rsidTr="002C42B4">
        <w:trPr>
          <w:trHeight w:val="540"/>
        </w:trPr>
        <w:tc>
          <w:tcPr>
            <w:tcW w:w="204" w:type="pct"/>
            <w:vMerge/>
            <w:shd w:val="clear" w:color="auto" w:fill="auto"/>
            <w:noWrap/>
            <w:vAlign w:val="center"/>
            <w:hideMark/>
          </w:tcPr>
          <w:p w14:paraId="4F7304DF" w14:textId="77777777" w:rsidR="002C42B4" w:rsidRPr="002C42B4" w:rsidRDefault="002C42B4" w:rsidP="002C42B4">
            <w:pPr>
              <w:widowControl/>
              <w:jc w:val="center"/>
              <w:rPr>
                <w:sz w:val="22"/>
                <w:szCs w:val="22"/>
              </w:rPr>
            </w:pPr>
          </w:p>
        </w:tc>
        <w:tc>
          <w:tcPr>
            <w:tcW w:w="1019" w:type="pct"/>
            <w:vMerge/>
            <w:shd w:val="clear" w:color="auto" w:fill="auto"/>
            <w:vAlign w:val="center"/>
            <w:hideMark/>
          </w:tcPr>
          <w:p w14:paraId="0A8EB748" w14:textId="77777777" w:rsidR="002C42B4" w:rsidRPr="002C42B4" w:rsidRDefault="002C42B4" w:rsidP="002C42B4">
            <w:pPr>
              <w:widowControl/>
              <w:rPr>
                <w:sz w:val="22"/>
                <w:szCs w:val="22"/>
              </w:rPr>
            </w:pPr>
          </w:p>
        </w:tc>
        <w:tc>
          <w:tcPr>
            <w:tcW w:w="757" w:type="pct"/>
            <w:vMerge/>
            <w:shd w:val="clear" w:color="auto" w:fill="auto"/>
            <w:noWrap/>
            <w:vAlign w:val="center"/>
            <w:hideMark/>
          </w:tcPr>
          <w:p w14:paraId="2019F796" w14:textId="77777777" w:rsidR="002C42B4" w:rsidRPr="002C42B4" w:rsidRDefault="002C42B4" w:rsidP="002C42B4">
            <w:pPr>
              <w:widowControl/>
              <w:jc w:val="center"/>
              <w:rPr>
                <w:sz w:val="22"/>
                <w:szCs w:val="22"/>
              </w:rPr>
            </w:pPr>
          </w:p>
        </w:tc>
        <w:tc>
          <w:tcPr>
            <w:tcW w:w="346" w:type="pct"/>
            <w:vMerge/>
            <w:shd w:val="clear" w:color="auto" w:fill="auto"/>
            <w:noWrap/>
            <w:vAlign w:val="center"/>
            <w:hideMark/>
          </w:tcPr>
          <w:p w14:paraId="1F3BF256" w14:textId="77777777" w:rsidR="002C42B4" w:rsidRPr="002C42B4" w:rsidRDefault="002C42B4" w:rsidP="002C42B4">
            <w:pPr>
              <w:widowControl/>
              <w:jc w:val="center"/>
              <w:rPr>
                <w:sz w:val="22"/>
                <w:szCs w:val="22"/>
              </w:rPr>
            </w:pPr>
          </w:p>
        </w:tc>
        <w:tc>
          <w:tcPr>
            <w:tcW w:w="620" w:type="pct"/>
            <w:shd w:val="clear" w:color="auto" w:fill="auto"/>
            <w:noWrap/>
            <w:vAlign w:val="center"/>
            <w:hideMark/>
          </w:tcPr>
          <w:p w14:paraId="59CC9399" w14:textId="77777777" w:rsidR="002C42B4" w:rsidRPr="002C42B4" w:rsidRDefault="002C42B4" w:rsidP="002C42B4">
            <w:pPr>
              <w:widowControl/>
              <w:jc w:val="center"/>
              <w:rPr>
                <w:sz w:val="22"/>
                <w:szCs w:val="22"/>
              </w:rPr>
            </w:pPr>
            <w:r w:rsidRPr="002C42B4">
              <w:rPr>
                <w:sz w:val="22"/>
                <w:szCs w:val="22"/>
              </w:rPr>
              <w:t>1 полугодие</w:t>
            </w:r>
          </w:p>
        </w:tc>
        <w:tc>
          <w:tcPr>
            <w:tcW w:w="760" w:type="pct"/>
            <w:shd w:val="clear" w:color="auto" w:fill="auto"/>
            <w:vAlign w:val="center"/>
          </w:tcPr>
          <w:p w14:paraId="184743EE" w14:textId="77777777" w:rsidR="002C42B4" w:rsidRPr="002C42B4" w:rsidRDefault="002C42B4" w:rsidP="002C42B4">
            <w:pPr>
              <w:widowControl/>
              <w:jc w:val="center"/>
              <w:rPr>
                <w:sz w:val="22"/>
                <w:szCs w:val="22"/>
              </w:rPr>
            </w:pPr>
            <w:r w:rsidRPr="002C42B4">
              <w:rPr>
                <w:sz w:val="22"/>
                <w:szCs w:val="22"/>
              </w:rPr>
              <w:t>2 полугодие</w:t>
            </w:r>
          </w:p>
        </w:tc>
        <w:tc>
          <w:tcPr>
            <w:tcW w:w="217" w:type="pct"/>
            <w:shd w:val="clear" w:color="auto" w:fill="auto"/>
            <w:vAlign w:val="center"/>
            <w:hideMark/>
          </w:tcPr>
          <w:p w14:paraId="0105B1CB" w14:textId="77777777" w:rsidR="002C42B4" w:rsidRPr="002C42B4" w:rsidRDefault="002C42B4" w:rsidP="002C42B4">
            <w:pPr>
              <w:widowControl/>
              <w:jc w:val="center"/>
              <w:rPr>
                <w:szCs w:val="22"/>
              </w:rPr>
            </w:pPr>
            <w:r w:rsidRPr="002C42B4">
              <w:rPr>
                <w:szCs w:val="22"/>
              </w:rPr>
              <w:t>от 1,2 до 2,5 кг/</w:t>
            </w:r>
          </w:p>
          <w:p w14:paraId="5282724A" w14:textId="77777777" w:rsidR="002C42B4" w:rsidRPr="002C42B4" w:rsidRDefault="002C42B4" w:rsidP="002C42B4">
            <w:pPr>
              <w:widowControl/>
              <w:jc w:val="center"/>
              <w:rPr>
                <w:szCs w:val="22"/>
              </w:rPr>
            </w:pPr>
            <w:r w:rsidRPr="002C42B4">
              <w:rPr>
                <w:szCs w:val="22"/>
              </w:rPr>
              <w:t>см</w:t>
            </w:r>
            <w:r w:rsidRPr="002C42B4">
              <w:rPr>
                <w:szCs w:val="22"/>
                <w:vertAlign w:val="superscript"/>
              </w:rPr>
              <w:t>2</w:t>
            </w:r>
          </w:p>
        </w:tc>
        <w:tc>
          <w:tcPr>
            <w:tcW w:w="274" w:type="pct"/>
            <w:vAlign w:val="center"/>
          </w:tcPr>
          <w:p w14:paraId="71676DE7" w14:textId="77777777" w:rsidR="002C42B4" w:rsidRPr="002C42B4" w:rsidRDefault="002C42B4" w:rsidP="002C42B4">
            <w:pPr>
              <w:widowControl/>
              <w:jc w:val="center"/>
              <w:rPr>
                <w:szCs w:val="22"/>
              </w:rPr>
            </w:pPr>
            <w:r w:rsidRPr="002C42B4">
              <w:rPr>
                <w:szCs w:val="22"/>
              </w:rPr>
              <w:t>от 2,5 до 7,0 кг/см</w:t>
            </w:r>
            <w:r w:rsidRPr="002C42B4">
              <w:rPr>
                <w:szCs w:val="22"/>
                <w:vertAlign w:val="superscript"/>
              </w:rPr>
              <w:t>2</w:t>
            </w:r>
          </w:p>
        </w:tc>
        <w:tc>
          <w:tcPr>
            <w:tcW w:w="289" w:type="pct"/>
            <w:vAlign w:val="center"/>
          </w:tcPr>
          <w:p w14:paraId="27F0273D" w14:textId="77777777" w:rsidR="002C42B4" w:rsidRPr="002C42B4" w:rsidRDefault="002C42B4" w:rsidP="002C42B4">
            <w:pPr>
              <w:widowControl/>
              <w:jc w:val="center"/>
              <w:rPr>
                <w:szCs w:val="22"/>
              </w:rPr>
            </w:pPr>
            <w:r w:rsidRPr="002C42B4">
              <w:rPr>
                <w:szCs w:val="22"/>
              </w:rPr>
              <w:t>от 7,0 до 13,0 кг/</w:t>
            </w:r>
          </w:p>
          <w:p w14:paraId="431E0D6D" w14:textId="77777777" w:rsidR="002C42B4" w:rsidRPr="002C42B4" w:rsidRDefault="002C42B4" w:rsidP="002C42B4">
            <w:pPr>
              <w:widowControl/>
              <w:jc w:val="center"/>
              <w:rPr>
                <w:szCs w:val="22"/>
              </w:rPr>
            </w:pPr>
            <w:r w:rsidRPr="002C42B4">
              <w:rPr>
                <w:szCs w:val="22"/>
              </w:rPr>
              <w:t>см</w:t>
            </w:r>
            <w:r w:rsidRPr="002C42B4">
              <w:rPr>
                <w:szCs w:val="22"/>
                <w:vertAlign w:val="superscript"/>
              </w:rPr>
              <w:t>2</w:t>
            </w:r>
          </w:p>
        </w:tc>
        <w:tc>
          <w:tcPr>
            <w:tcW w:w="203" w:type="pct"/>
            <w:vAlign w:val="center"/>
          </w:tcPr>
          <w:p w14:paraId="72F5E643" w14:textId="77777777" w:rsidR="002C42B4" w:rsidRPr="002C42B4" w:rsidRDefault="002C42B4" w:rsidP="002C42B4">
            <w:pPr>
              <w:widowControl/>
              <w:ind w:right="-108" w:hanging="109"/>
              <w:jc w:val="center"/>
              <w:rPr>
                <w:szCs w:val="22"/>
              </w:rPr>
            </w:pPr>
            <w:r w:rsidRPr="002C42B4">
              <w:rPr>
                <w:szCs w:val="22"/>
              </w:rPr>
              <w:t>Свыше 13,0 кг/</w:t>
            </w:r>
          </w:p>
          <w:p w14:paraId="5E8F861C" w14:textId="77777777" w:rsidR="002C42B4" w:rsidRPr="002C42B4" w:rsidRDefault="002C42B4" w:rsidP="002C42B4">
            <w:pPr>
              <w:widowControl/>
              <w:jc w:val="center"/>
              <w:rPr>
                <w:szCs w:val="22"/>
              </w:rPr>
            </w:pPr>
            <w:r w:rsidRPr="002C42B4">
              <w:rPr>
                <w:szCs w:val="22"/>
              </w:rPr>
              <w:t>см</w:t>
            </w:r>
            <w:r w:rsidRPr="002C42B4">
              <w:rPr>
                <w:szCs w:val="22"/>
                <w:vertAlign w:val="superscript"/>
              </w:rPr>
              <w:t>2</w:t>
            </w:r>
          </w:p>
        </w:tc>
        <w:tc>
          <w:tcPr>
            <w:tcW w:w="310" w:type="pct"/>
            <w:vMerge/>
            <w:shd w:val="clear" w:color="auto" w:fill="auto"/>
            <w:vAlign w:val="center"/>
            <w:hideMark/>
          </w:tcPr>
          <w:p w14:paraId="4318BE0F" w14:textId="77777777" w:rsidR="002C42B4" w:rsidRPr="002C42B4" w:rsidRDefault="002C42B4" w:rsidP="002C42B4">
            <w:pPr>
              <w:widowControl/>
              <w:jc w:val="center"/>
              <w:rPr>
                <w:sz w:val="22"/>
                <w:szCs w:val="22"/>
              </w:rPr>
            </w:pPr>
          </w:p>
        </w:tc>
      </w:tr>
      <w:tr w:rsidR="002C42B4" w:rsidRPr="002C42B4" w14:paraId="1D8D209C" w14:textId="77777777" w:rsidTr="002C42B4">
        <w:trPr>
          <w:trHeight w:val="397"/>
        </w:trPr>
        <w:tc>
          <w:tcPr>
            <w:tcW w:w="5000" w:type="pct"/>
            <w:gridSpan w:val="11"/>
            <w:shd w:val="clear" w:color="auto" w:fill="auto"/>
            <w:noWrap/>
            <w:vAlign w:val="center"/>
            <w:hideMark/>
          </w:tcPr>
          <w:p w14:paraId="5FAA2653" w14:textId="77777777" w:rsidR="002C42B4" w:rsidRPr="002C42B4" w:rsidRDefault="002C42B4" w:rsidP="002C42B4">
            <w:pPr>
              <w:widowControl/>
              <w:jc w:val="center"/>
              <w:rPr>
                <w:sz w:val="22"/>
                <w:szCs w:val="22"/>
              </w:rPr>
            </w:pPr>
            <w:r w:rsidRPr="002C42B4">
              <w:rPr>
                <w:sz w:val="22"/>
                <w:szCs w:val="22"/>
              </w:rPr>
              <w:t>Для потребителей, в случае отсутствия дифференциации тарифов по схеме подключения</w:t>
            </w:r>
          </w:p>
        </w:tc>
      </w:tr>
      <w:tr w:rsidR="002C42B4" w:rsidRPr="002C42B4" w14:paraId="1B5BB69F" w14:textId="77777777" w:rsidTr="002C42B4">
        <w:trPr>
          <w:trHeight w:hRule="exact" w:val="340"/>
        </w:trPr>
        <w:tc>
          <w:tcPr>
            <w:tcW w:w="204" w:type="pct"/>
            <w:vMerge w:val="restart"/>
            <w:shd w:val="clear" w:color="auto" w:fill="auto"/>
            <w:noWrap/>
            <w:vAlign w:val="center"/>
          </w:tcPr>
          <w:p w14:paraId="4A28CE13" w14:textId="77777777" w:rsidR="002C42B4" w:rsidRPr="002C42B4" w:rsidRDefault="002C42B4" w:rsidP="002C42B4">
            <w:pPr>
              <w:jc w:val="center"/>
              <w:rPr>
                <w:sz w:val="22"/>
                <w:szCs w:val="22"/>
              </w:rPr>
            </w:pPr>
            <w:r w:rsidRPr="002C42B4">
              <w:rPr>
                <w:sz w:val="22"/>
                <w:szCs w:val="22"/>
              </w:rPr>
              <w:t>1.</w:t>
            </w:r>
          </w:p>
        </w:tc>
        <w:tc>
          <w:tcPr>
            <w:tcW w:w="1019" w:type="pct"/>
            <w:vMerge w:val="restart"/>
            <w:shd w:val="clear" w:color="auto" w:fill="auto"/>
            <w:vAlign w:val="center"/>
          </w:tcPr>
          <w:p w14:paraId="1A767ABB" w14:textId="77777777" w:rsidR="002C42B4" w:rsidRPr="002C42B4" w:rsidRDefault="002C42B4" w:rsidP="002C42B4">
            <w:pPr>
              <w:rPr>
                <w:sz w:val="22"/>
                <w:szCs w:val="22"/>
              </w:rPr>
            </w:pPr>
            <w:r w:rsidRPr="002C42B4">
              <w:rPr>
                <w:sz w:val="22"/>
                <w:szCs w:val="22"/>
              </w:rPr>
              <w:t>ООО «Галтекс» (ул. Комсомольская</w:t>
            </w:r>
            <w:r w:rsidRPr="002C42B4">
              <w:t xml:space="preserve"> </w:t>
            </w:r>
            <w:r w:rsidRPr="002C42B4">
              <w:rPr>
                <w:sz w:val="22"/>
                <w:szCs w:val="22"/>
              </w:rPr>
              <w:t>п. Старая Вичуга Вичугского района)</w:t>
            </w:r>
          </w:p>
        </w:tc>
        <w:tc>
          <w:tcPr>
            <w:tcW w:w="757" w:type="pct"/>
            <w:vMerge w:val="restart"/>
            <w:shd w:val="clear" w:color="auto" w:fill="auto"/>
            <w:vAlign w:val="center"/>
          </w:tcPr>
          <w:p w14:paraId="4E4F2AE1" w14:textId="77777777" w:rsidR="002C42B4" w:rsidRPr="002C42B4" w:rsidRDefault="002C42B4" w:rsidP="002C42B4">
            <w:pPr>
              <w:jc w:val="center"/>
              <w:rPr>
                <w:sz w:val="22"/>
                <w:szCs w:val="22"/>
              </w:rPr>
            </w:pPr>
            <w:r w:rsidRPr="002C42B4">
              <w:rPr>
                <w:sz w:val="22"/>
                <w:szCs w:val="22"/>
              </w:rPr>
              <w:t>Одноставочный, руб./Гкал, без НДС</w:t>
            </w:r>
          </w:p>
        </w:tc>
        <w:tc>
          <w:tcPr>
            <w:tcW w:w="346" w:type="pct"/>
            <w:shd w:val="clear" w:color="auto" w:fill="auto"/>
            <w:noWrap/>
            <w:vAlign w:val="center"/>
          </w:tcPr>
          <w:p w14:paraId="4E2CD680" w14:textId="77777777" w:rsidR="002C42B4" w:rsidRPr="002C42B4" w:rsidRDefault="002C42B4" w:rsidP="002C42B4">
            <w:pPr>
              <w:widowControl/>
              <w:jc w:val="center"/>
              <w:rPr>
                <w:sz w:val="22"/>
                <w:szCs w:val="22"/>
              </w:rPr>
            </w:pPr>
            <w:r w:rsidRPr="002C42B4">
              <w:rPr>
                <w:sz w:val="22"/>
                <w:szCs w:val="22"/>
              </w:rPr>
              <w:t>2024</w:t>
            </w:r>
          </w:p>
        </w:tc>
        <w:tc>
          <w:tcPr>
            <w:tcW w:w="620" w:type="pct"/>
            <w:shd w:val="clear" w:color="auto" w:fill="auto"/>
            <w:noWrap/>
            <w:vAlign w:val="center"/>
          </w:tcPr>
          <w:p w14:paraId="292DC165" w14:textId="77777777" w:rsidR="002C42B4" w:rsidRPr="002C42B4" w:rsidRDefault="002C42B4" w:rsidP="002C42B4">
            <w:pPr>
              <w:widowControl/>
              <w:jc w:val="center"/>
              <w:rPr>
                <w:sz w:val="22"/>
                <w:szCs w:val="22"/>
              </w:rPr>
            </w:pPr>
            <w:r w:rsidRPr="002C42B4">
              <w:rPr>
                <w:sz w:val="22"/>
                <w:szCs w:val="22"/>
              </w:rPr>
              <w:t>1 927,02</w:t>
            </w:r>
          </w:p>
        </w:tc>
        <w:tc>
          <w:tcPr>
            <w:tcW w:w="760" w:type="pct"/>
            <w:shd w:val="clear" w:color="auto" w:fill="auto"/>
            <w:vAlign w:val="center"/>
          </w:tcPr>
          <w:p w14:paraId="5B6111D0" w14:textId="77777777" w:rsidR="002C42B4" w:rsidRPr="002C42B4" w:rsidRDefault="002C42B4" w:rsidP="002C42B4">
            <w:pPr>
              <w:widowControl/>
              <w:jc w:val="center"/>
              <w:rPr>
                <w:sz w:val="22"/>
                <w:szCs w:val="22"/>
              </w:rPr>
            </w:pPr>
            <w:r w:rsidRPr="002C42B4">
              <w:rPr>
                <w:sz w:val="22"/>
                <w:szCs w:val="22"/>
              </w:rPr>
              <w:t>2 116,27</w:t>
            </w:r>
          </w:p>
        </w:tc>
        <w:tc>
          <w:tcPr>
            <w:tcW w:w="217" w:type="pct"/>
            <w:shd w:val="clear" w:color="auto" w:fill="auto"/>
            <w:noWrap/>
            <w:vAlign w:val="center"/>
          </w:tcPr>
          <w:p w14:paraId="35F53566" w14:textId="77777777" w:rsidR="002C42B4" w:rsidRPr="002C42B4" w:rsidRDefault="002C42B4" w:rsidP="002C42B4">
            <w:pPr>
              <w:widowControl/>
              <w:jc w:val="center"/>
              <w:rPr>
                <w:sz w:val="22"/>
                <w:szCs w:val="22"/>
              </w:rPr>
            </w:pPr>
            <w:r w:rsidRPr="002C42B4">
              <w:rPr>
                <w:sz w:val="22"/>
                <w:szCs w:val="22"/>
              </w:rPr>
              <w:t>-</w:t>
            </w:r>
          </w:p>
        </w:tc>
        <w:tc>
          <w:tcPr>
            <w:tcW w:w="274" w:type="pct"/>
            <w:vAlign w:val="center"/>
          </w:tcPr>
          <w:p w14:paraId="1B0E65EB" w14:textId="77777777" w:rsidR="002C42B4" w:rsidRPr="002C42B4" w:rsidRDefault="002C42B4" w:rsidP="002C42B4">
            <w:pPr>
              <w:widowControl/>
              <w:jc w:val="center"/>
              <w:rPr>
                <w:sz w:val="22"/>
                <w:szCs w:val="22"/>
              </w:rPr>
            </w:pPr>
            <w:r w:rsidRPr="002C42B4">
              <w:rPr>
                <w:sz w:val="22"/>
                <w:szCs w:val="22"/>
              </w:rPr>
              <w:t>-</w:t>
            </w:r>
          </w:p>
        </w:tc>
        <w:tc>
          <w:tcPr>
            <w:tcW w:w="289" w:type="pct"/>
            <w:vAlign w:val="center"/>
          </w:tcPr>
          <w:p w14:paraId="1268B660" w14:textId="77777777" w:rsidR="002C42B4" w:rsidRPr="002C42B4" w:rsidRDefault="002C42B4" w:rsidP="002C42B4">
            <w:pPr>
              <w:widowControl/>
              <w:jc w:val="center"/>
              <w:rPr>
                <w:sz w:val="22"/>
                <w:szCs w:val="22"/>
              </w:rPr>
            </w:pPr>
            <w:r w:rsidRPr="002C42B4">
              <w:rPr>
                <w:sz w:val="22"/>
                <w:szCs w:val="22"/>
              </w:rPr>
              <w:t>-</w:t>
            </w:r>
          </w:p>
        </w:tc>
        <w:tc>
          <w:tcPr>
            <w:tcW w:w="203" w:type="pct"/>
            <w:vAlign w:val="center"/>
          </w:tcPr>
          <w:p w14:paraId="562937B9" w14:textId="77777777" w:rsidR="002C42B4" w:rsidRPr="002C42B4" w:rsidRDefault="002C42B4" w:rsidP="002C42B4">
            <w:pPr>
              <w:widowControl/>
              <w:jc w:val="center"/>
              <w:rPr>
                <w:sz w:val="22"/>
                <w:szCs w:val="22"/>
              </w:rPr>
            </w:pPr>
            <w:r w:rsidRPr="002C42B4">
              <w:rPr>
                <w:sz w:val="22"/>
                <w:szCs w:val="22"/>
              </w:rPr>
              <w:t>-</w:t>
            </w:r>
          </w:p>
        </w:tc>
        <w:tc>
          <w:tcPr>
            <w:tcW w:w="310" w:type="pct"/>
            <w:shd w:val="clear" w:color="auto" w:fill="auto"/>
            <w:noWrap/>
            <w:vAlign w:val="center"/>
          </w:tcPr>
          <w:p w14:paraId="064B8C8D" w14:textId="77777777" w:rsidR="002C42B4" w:rsidRPr="002C42B4" w:rsidRDefault="002C42B4" w:rsidP="002C42B4">
            <w:pPr>
              <w:widowControl/>
              <w:jc w:val="center"/>
              <w:rPr>
                <w:sz w:val="22"/>
                <w:szCs w:val="22"/>
              </w:rPr>
            </w:pPr>
            <w:r w:rsidRPr="002C42B4">
              <w:rPr>
                <w:sz w:val="22"/>
                <w:szCs w:val="22"/>
              </w:rPr>
              <w:t>-</w:t>
            </w:r>
          </w:p>
        </w:tc>
      </w:tr>
      <w:tr w:rsidR="002C42B4" w:rsidRPr="002C42B4" w14:paraId="5CFF2860" w14:textId="77777777" w:rsidTr="002C42B4">
        <w:trPr>
          <w:trHeight w:hRule="exact" w:val="340"/>
        </w:trPr>
        <w:tc>
          <w:tcPr>
            <w:tcW w:w="204" w:type="pct"/>
            <w:vMerge/>
            <w:shd w:val="clear" w:color="auto" w:fill="auto"/>
            <w:noWrap/>
            <w:vAlign w:val="center"/>
            <w:hideMark/>
          </w:tcPr>
          <w:p w14:paraId="2879AA7C" w14:textId="77777777" w:rsidR="002C42B4" w:rsidRPr="002C42B4" w:rsidRDefault="002C42B4" w:rsidP="002C42B4">
            <w:pPr>
              <w:jc w:val="center"/>
              <w:rPr>
                <w:sz w:val="22"/>
                <w:szCs w:val="22"/>
              </w:rPr>
            </w:pPr>
          </w:p>
        </w:tc>
        <w:tc>
          <w:tcPr>
            <w:tcW w:w="1019" w:type="pct"/>
            <w:vMerge/>
            <w:shd w:val="clear" w:color="auto" w:fill="auto"/>
            <w:vAlign w:val="center"/>
            <w:hideMark/>
          </w:tcPr>
          <w:p w14:paraId="5E8E1DC7" w14:textId="77777777" w:rsidR="002C42B4" w:rsidRPr="002C42B4" w:rsidRDefault="002C42B4" w:rsidP="002C42B4">
            <w:pPr>
              <w:widowControl/>
              <w:rPr>
                <w:sz w:val="22"/>
                <w:szCs w:val="22"/>
              </w:rPr>
            </w:pPr>
          </w:p>
        </w:tc>
        <w:tc>
          <w:tcPr>
            <w:tcW w:w="757" w:type="pct"/>
            <w:vMerge/>
            <w:shd w:val="clear" w:color="auto" w:fill="auto"/>
            <w:vAlign w:val="center"/>
            <w:hideMark/>
          </w:tcPr>
          <w:p w14:paraId="0D19471E" w14:textId="77777777" w:rsidR="002C42B4" w:rsidRPr="002C42B4" w:rsidRDefault="002C42B4" w:rsidP="002C42B4">
            <w:pPr>
              <w:widowControl/>
              <w:jc w:val="center"/>
              <w:rPr>
                <w:sz w:val="22"/>
                <w:szCs w:val="22"/>
              </w:rPr>
            </w:pPr>
          </w:p>
        </w:tc>
        <w:tc>
          <w:tcPr>
            <w:tcW w:w="346" w:type="pct"/>
            <w:shd w:val="clear" w:color="auto" w:fill="auto"/>
            <w:noWrap/>
            <w:vAlign w:val="center"/>
            <w:hideMark/>
          </w:tcPr>
          <w:p w14:paraId="1DCA0BFD" w14:textId="77777777" w:rsidR="002C42B4" w:rsidRPr="002C42B4" w:rsidRDefault="002C42B4" w:rsidP="002C42B4">
            <w:pPr>
              <w:widowControl/>
              <w:jc w:val="center"/>
              <w:rPr>
                <w:sz w:val="22"/>
                <w:szCs w:val="22"/>
              </w:rPr>
            </w:pPr>
            <w:r w:rsidRPr="002C42B4">
              <w:rPr>
                <w:sz w:val="22"/>
                <w:szCs w:val="22"/>
              </w:rPr>
              <w:t>2025</w:t>
            </w:r>
          </w:p>
        </w:tc>
        <w:tc>
          <w:tcPr>
            <w:tcW w:w="620" w:type="pct"/>
            <w:shd w:val="clear" w:color="auto" w:fill="auto"/>
            <w:noWrap/>
            <w:vAlign w:val="center"/>
          </w:tcPr>
          <w:p w14:paraId="6B3AA453" w14:textId="77777777" w:rsidR="002C42B4" w:rsidRPr="002C42B4" w:rsidRDefault="002C42B4" w:rsidP="002C42B4">
            <w:pPr>
              <w:widowControl/>
              <w:jc w:val="center"/>
              <w:rPr>
                <w:sz w:val="22"/>
                <w:szCs w:val="22"/>
              </w:rPr>
            </w:pPr>
            <w:r w:rsidRPr="002C42B4">
              <w:rPr>
                <w:sz w:val="22"/>
                <w:szCs w:val="22"/>
              </w:rPr>
              <w:t>2 116,27</w:t>
            </w:r>
          </w:p>
        </w:tc>
        <w:tc>
          <w:tcPr>
            <w:tcW w:w="760" w:type="pct"/>
            <w:shd w:val="clear" w:color="auto" w:fill="auto"/>
            <w:vAlign w:val="center"/>
          </w:tcPr>
          <w:p w14:paraId="43BF05EE" w14:textId="77777777" w:rsidR="002C42B4" w:rsidRPr="002C42B4" w:rsidRDefault="002C42B4" w:rsidP="002C42B4">
            <w:pPr>
              <w:widowControl/>
              <w:jc w:val="center"/>
              <w:rPr>
                <w:sz w:val="22"/>
                <w:szCs w:val="22"/>
              </w:rPr>
            </w:pPr>
            <w:r w:rsidRPr="002C42B4">
              <w:rPr>
                <w:sz w:val="22"/>
                <w:szCs w:val="22"/>
              </w:rPr>
              <w:t>2 348,51</w:t>
            </w:r>
          </w:p>
        </w:tc>
        <w:tc>
          <w:tcPr>
            <w:tcW w:w="217" w:type="pct"/>
            <w:shd w:val="clear" w:color="auto" w:fill="auto"/>
            <w:noWrap/>
            <w:vAlign w:val="center"/>
            <w:hideMark/>
          </w:tcPr>
          <w:p w14:paraId="12534605" w14:textId="77777777" w:rsidR="002C42B4" w:rsidRPr="002C42B4" w:rsidRDefault="002C42B4" w:rsidP="002C42B4">
            <w:pPr>
              <w:widowControl/>
              <w:jc w:val="center"/>
              <w:rPr>
                <w:sz w:val="22"/>
                <w:szCs w:val="22"/>
              </w:rPr>
            </w:pPr>
            <w:r w:rsidRPr="002C42B4">
              <w:rPr>
                <w:sz w:val="22"/>
                <w:szCs w:val="22"/>
              </w:rPr>
              <w:t>-</w:t>
            </w:r>
          </w:p>
        </w:tc>
        <w:tc>
          <w:tcPr>
            <w:tcW w:w="274" w:type="pct"/>
            <w:vAlign w:val="center"/>
          </w:tcPr>
          <w:p w14:paraId="1FB1D707" w14:textId="77777777" w:rsidR="002C42B4" w:rsidRPr="002C42B4" w:rsidRDefault="002C42B4" w:rsidP="002C42B4">
            <w:pPr>
              <w:widowControl/>
              <w:jc w:val="center"/>
              <w:rPr>
                <w:sz w:val="22"/>
                <w:szCs w:val="22"/>
              </w:rPr>
            </w:pPr>
            <w:r w:rsidRPr="002C42B4">
              <w:rPr>
                <w:sz w:val="22"/>
                <w:szCs w:val="22"/>
              </w:rPr>
              <w:t>-</w:t>
            </w:r>
          </w:p>
        </w:tc>
        <w:tc>
          <w:tcPr>
            <w:tcW w:w="289" w:type="pct"/>
            <w:vAlign w:val="center"/>
          </w:tcPr>
          <w:p w14:paraId="0492FDA4" w14:textId="77777777" w:rsidR="002C42B4" w:rsidRPr="002C42B4" w:rsidRDefault="002C42B4" w:rsidP="002C42B4">
            <w:pPr>
              <w:widowControl/>
              <w:jc w:val="center"/>
              <w:rPr>
                <w:sz w:val="22"/>
                <w:szCs w:val="22"/>
              </w:rPr>
            </w:pPr>
            <w:r w:rsidRPr="002C42B4">
              <w:rPr>
                <w:sz w:val="22"/>
                <w:szCs w:val="22"/>
              </w:rPr>
              <w:t>-</w:t>
            </w:r>
          </w:p>
        </w:tc>
        <w:tc>
          <w:tcPr>
            <w:tcW w:w="203" w:type="pct"/>
            <w:vAlign w:val="center"/>
          </w:tcPr>
          <w:p w14:paraId="161924BE" w14:textId="77777777" w:rsidR="002C42B4" w:rsidRPr="002C42B4" w:rsidRDefault="002C42B4" w:rsidP="002C42B4">
            <w:pPr>
              <w:widowControl/>
              <w:jc w:val="center"/>
              <w:rPr>
                <w:sz w:val="22"/>
                <w:szCs w:val="22"/>
              </w:rPr>
            </w:pPr>
            <w:r w:rsidRPr="002C42B4">
              <w:rPr>
                <w:sz w:val="22"/>
                <w:szCs w:val="22"/>
              </w:rPr>
              <w:t>-</w:t>
            </w:r>
          </w:p>
        </w:tc>
        <w:tc>
          <w:tcPr>
            <w:tcW w:w="310" w:type="pct"/>
            <w:shd w:val="clear" w:color="auto" w:fill="auto"/>
            <w:noWrap/>
            <w:vAlign w:val="center"/>
            <w:hideMark/>
          </w:tcPr>
          <w:p w14:paraId="5DA34E49" w14:textId="77777777" w:rsidR="002C42B4" w:rsidRPr="002C42B4" w:rsidRDefault="002C42B4" w:rsidP="002C42B4">
            <w:pPr>
              <w:widowControl/>
              <w:jc w:val="center"/>
              <w:rPr>
                <w:sz w:val="22"/>
                <w:szCs w:val="22"/>
              </w:rPr>
            </w:pPr>
            <w:r w:rsidRPr="002C42B4">
              <w:rPr>
                <w:sz w:val="22"/>
                <w:szCs w:val="22"/>
              </w:rPr>
              <w:t>-</w:t>
            </w:r>
          </w:p>
        </w:tc>
      </w:tr>
      <w:tr w:rsidR="002C42B4" w:rsidRPr="002C42B4" w14:paraId="1292BD61" w14:textId="77777777" w:rsidTr="002C42B4">
        <w:trPr>
          <w:trHeight w:hRule="exact" w:val="340"/>
        </w:trPr>
        <w:tc>
          <w:tcPr>
            <w:tcW w:w="204" w:type="pct"/>
            <w:vMerge/>
            <w:shd w:val="clear" w:color="auto" w:fill="auto"/>
            <w:noWrap/>
            <w:vAlign w:val="center"/>
          </w:tcPr>
          <w:p w14:paraId="43BCCD42" w14:textId="77777777" w:rsidR="002C42B4" w:rsidRPr="002C42B4" w:rsidRDefault="002C42B4" w:rsidP="002C42B4">
            <w:pPr>
              <w:jc w:val="center"/>
              <w:rPr>
                <w:sz w:val="22"/>
                <w:szCs w:val="22"/>
              </w:rPr>
            </w:pPr>
          </w:p>
        </w:tc>
        <w:tc>
          <w:tcPr>
            <w:tcW w:w="1019" w:type="pct"/>
            <w:vMerge/>
            <w:shd w:val="clear" w:color="auto" w:fill="auto"/>
            <w:vAlign w:val="center"/>
          </w:tcPr>
          <w:p w14:paraId="3D1B2369" w14:textId="77777777" w:rsidR="002C42B4" w:rsidRPr="002C42B4" w:rsidRDefault="002C42B4" w:rsidP="002C42B4">
            <w:pPr>
              <w:widowControl/>
              <w:rPr>
                <w:sz w:val="22"/>
                <w:szCs w:val="22"/>
              </w:rPr>
            </w:pPr>
          </w:p>
        </w:tc>
        <w:tc>
          <w:tcPr>
            <w:tcW w:w="757" w:type="pct"/>
            <w:vMerge/>
            <w:shd w:val="clear" w:color="auto" w:fill="auto"/>
            <w:vAlign w:val="center"/>
          </w:tcPr>
          <w:p w14:paraId="552A4318" w14:textId="77777777" w:rsidR="002C42B4" w:rsidRPr="002C42B4" w:rsidRDefault="002C42B4" w:rsidP="002C42B4">
            <w:pPr>
              <w:widowControl/>
              <w:jc w:val="center"/>
              <w:rPr>
                <w:sz w:val="22"/>
                <w:szCs w:val="22"/>
              </w:rPr>
            </w:pPr>
          </w:p>
        </w:tc>
        <w:tc>
          <w:tcPr>
            <w:tcW w:w="346" w:type="pct"/>
            <w:shd w:val="clear" w:color="auto" w:fill="auto"/>
            <w:noWrap/>
            <w:vAlign w:val="center"/>
          </w:tcPr>
          <w:p w14:paraId="515CC24A" w14:textId="77777777" w:rsidR="002C42B4" w:rsidRPr="002C42B4" w:rsidRDefault="002C42B4" w:rsidP="002C42B4">
            <w:pPr>
              <w:widowControl/>
              <w:jc w:val="center"/>
              <w:rPr>
                <w:sz w:val="22"/>
                <w:szCs w:val="22"/>
              </w:rPr>
            </w:pPr>
            <w:r w:rsidRPr="002C42B4">
              <w:rPr>
                <w:sz w:val="22"/>
                <w:szCs w:val="22"/>
              </w:rPr>
              <w:t>2026</w:t>
            </w:r>
          </w:p>
        </w:tc>
        <w:tc>
          <w:tcPr>
            <w:tcW w:w="620" w:type="pct"/>
            <w:shd w:val="clear" w:color="auto" w:fill="auto"/>
            <w:noWrap/>
            <w:vAlign w:val="center"/>
          </w:tcPr>
          <w:p w14:paraId="6E96712A" w14:textId="77777777" w:rsidR="002C42B4" w:rsidRPr="002C42B4" w:rsidRDefault="002C42B4" w:rsidP="002C42B4">
            <w:pPr>
              <w:widowControl/>
              <w:jc w:val="center"/>
              <w:rPr>
                <w:sz w:val="22"/>
                <w:szCs w:val="22"/>
              </w:rPr>
            </w:pPr>
            <w:r w:rsidRPr="002C42B4">
              <w:rPr>
                <w:sz w:val="22"/>
                <w:szCs w:val="22"/>
              </w:rPr>
              <w:t>2 321,49</w:t>
            </w:r>
          </w:p>
        </w:tc>
        <w:tc>
          <w:tcPr>
            <w:tcW w:w="760" w:type="pct"/>
            <w:shd w:val="clear" w:color="auto" w:fill="auto"/>
            <w:vAlign w:val="center"/>
          </w:tcPr>
          <w:p w14:paraId="1C8041C2" w14:textId="77777777" w:rsidR="002C42B4" w:rsidRPr="002C42B4" w:rsidRDefault="002C42B4" w:rsidP="002C42B4">
            <w:pPr>
              <w:widowControl/>
              <w:jc w:val="center"/>
              <w:rPr>
                <w:sz w:val="22"/>
                <w:szCs w:val="22"/>
              </w:rPr>
            </w:pPr>
            <w:r w:rsidRPr="002C42B4">
              <w:rPr>
                <w:sz w:val="22"/>
                <w:szCs w:val="22"/>
              </w:rPr>
              <w:t>2 385,65</w:t>
            </w:r>
          </w:p>
        </w:tc>
        <w:tc>
          <w:tcPr>
            <w:tcW w:w="217" w:type="pct"/>
            <w:shd w:val="clear" w:color="auto" w:fill="auto"/>
            <w:noWrap/>
            <w:vAlign w:val="center"/>
          </w:tcPr>
          <w:p w14:paraId="7F677FB9" w14:textId="77777777" w:rsidR="002C42B4" w:rsidRPr="002C42B4" w:rsidRDefault="002C42B4" w:rsidP="002C42B4">
            <w:pPr>
              <w:widowControl/>
              <w:jc w:val="center"/>
              <w:rPr>
                <w:sz w:val="22"/>
                <w:szCs w:val="22"/>
              </w:rPr>
            </w:pPr>
            <w:r w:rsidRPr="002C42B4">
              <w:rPr>
                <w:sz w:val="22"/>
                <w:szCs w:val="22"/>
              </w:rPr>
              <w:t>-</w:t>
            </w:r>
          </w:p>
        </w:tc>
        <w:tc>
          <w:tcPr>
            <w:tcW w:w="274" w:type="pct"/>
            <w:vAlign w:val="center"/>
          </w:tcPr>
          <w:p w14:paraId="409BCAA7" w14:textId="77777777" w:rsidR="002C42B4" w:rsidRPr="002C42B4" w:rsidRDefault="002C42B4" w:rsidP="002C42B4">
            <w:pPr>
              <w:widowControl/>
              <w:jc w:val="center"/>
              <w:rPr>
                <w:sz w:val="22"/>
                <w:szCs w:val="22"/>
              </w:rPr>
            </w:pPr>
            <w:r w:rsidRPr="002C42B4">
              <w:rPr>
                <w:sz w:val="22"/>
                <w:szCs w:val="22"/>
              </w:rPr>
              <w:t>-</w:t>
            </w:r>
          </w:p>
        </w:tc>
        <w:tc>
          <w:tcPr>
            <w:tcW w:w="289" w:type="pct"/>
            <w:vAlign w:val="center"/>
          </w:tcPr>
          <w:p w14:paraId="33BA389E" w14:textId="77777777" w:rsidR="002C42B4" w:rsidRPr="002C42B4" w:rsidRDefault="002C42B4" w:rsidP="002C42B4">
            <w:pPr>
              <w:widowControl/>
              <w:jc w:val="center"/>
              <w:rPr>
                <w:sz w:val="22"/>
                <w:szCs w:val="22"/>
              </w:rPr>
            </w:pPr>
            <w:r w:rsidRPr="002C42B4">
              <w:rPr>
                <w:sz w:val="22"/>
                <w:szCs w:val="22"/>
              </w:rPr>
              <w:t>-</w:t>
            </w:r>
          </w:p>
        </w:tc>
        <w:tc>
          <w:tcPr>
            <w:tcW w:w="203" w:type="pct"/>
            <w:vAlign w:val="center"/>
          </w:tcPr>
          <w:p w14:paraId="0A1AD7F9" w14:textId="77777777" w:rsidR="002C42B4" w:rsidRPr="002C42B4" w:rsidRDefault="002C42B4" w:rsidP="002C42B4">
            <w:pPr>
              <w:widowControl/>
              <w:jc w:val="center"/>
              <w:rPr>
                <w:sz w:val="22"/>
                <w:szCs w:val="22"/>
              </w:rPr>
            </w:pPr>
            <w:r w:rsidRPr="002C42B4">
              <w:rPr>
                <w:sz w:val="22"/>
                <w:szCs w:val="22"/>
              </w:rPr>
              <w:t>-</w:t>
            </w:r>
          </w:p>
        </w:tc>
        <w:tc>
          <w:tcPr>
            <w:tcW w:w="310" w:type="pct"/>
            <w:shd w:val="clear" w:color="auto" w:fill="auto"/>
            <w:noWrap/>
            <w:vAlign w:val="center"/>
          </w:tcPr>
          <w:p w14:paraId="42DC2560" w14:textId="77777777" w:rsidR="002C42B4" w:rsidRPr="002C42B4" w:rsidRDefault="002C42B4" w:rsidP="002C42B4">
            <w:pPr>
              <w:widowControl/>
              <w:jc w:val="center"/>
              <w:rPr>
                <w:sz w:val="22"/>
                <w:szCs w:val="22"/>
              </w:rPr>
            </w:pPr>
            <w:r w:rsidRPr="002C42B4">
              <w:rPr>
                <w:sz w:val="22"/>
                <w:szCs w:val="22"/>
              </w:rPr>
              <w:t>-</w:t>
            </w:r>
          </w:p>
        </w:tc>
      </w:tr>
      <w:tr w:rsidR="002C42B4" w:rsidRPr="002C42B4" w14:paraId="77B8ABE4" w14:textId="77777777" w:rsidTr="002C42B4">
        <w:trPr>
          <w:trHeight w:hRule="exact" w:val="340"/>
        </w:trPr>
        <w:tc>
          <w:tcPr>
            <w:tcW w:w="204" w:type="pct"/>
            <w:vMerge/>
            <w:shd w:val="clear" w:color="auto" w:fill="auto"/>
            <w:noWrap/>
            <w:vAlign w:val="center"/>
          </w:tcPr>
          <w:p w14:paraId="2277DC20" w14:textId="77777777" w:rsidR="002C42B4" w:rsidRPr="002C42B4" w:rsidRDefault="002C42B4" w:rsidP="002C42B4">
            <w:pPr>
              <w:jc w:val="center"/>
              <w:rPr>
                <w:sz w:val="22"/>
                <w:szCs w:val="22"/>
              </w:rPr>
            </w:pPr>
          </w:p>
        </w:tc>
        <w:tc>
          <w:tcPr>
            <w:tcW w:w="1019" w:type="pct"/>
            <w:vMerge/>
            <w:shd w:val="clear" w:color="auto" w:fill="auto"/>
            <w:vAlign w:val="center"/>
          </w:tcPr>
          <w:p w14:paraId="6B447FB4" w14:textId="77777777" w:rsidR="002C42B4" w:rsidRPr="002C42B4" w:rsidRDefault="002C42B4" w:rsidP="002C42B4">
            <w:pPr>
              <w:widowControl/>
              <w:rPr>
                <w:sz w:val="22"/>
                <w:szCs w:val="22"/>
              </w:rPr>
            </w:pPr>
          </w:p>
        </w:tc>
        <w:tc>
          <w:tcPr>
            <w:tcW w:w="757" w:type="pct"/>
            <w:vMerge/>
            <w:shd w:val="clear" w:color="auto" w:fill="auto"/>
            <w:vAlign w:val="center"/>
          </w:tcPr>
          <w:p w14:paraId="3DE4128E" w14:textId="77777777" w:rsidR="002C42B4" w:rsidRPr="002C42B4" w:rsidRDefault="002C42B4" w:rsidP="002C42B4">
            <w:pPr>
              <w:widowControl/>
              <w:jc w:val="center"/>
              <w:rPr>
                <w:sz w:val="22"/>
                <w:szCs w:val="22"/>
              </w:rPr>
            </w:pPr>
          </w:p>
        </w:tc>
        <w:tc>
          <w:tcPr>
            <w:tcW w:w="346" w:type="pct"/>
            <w:shd w:val="clear" w:color="auto" w:fill="auto"/>
            <w:noWrap/>
            <w:vAlign w:val="center"/>
          </w:tcPr>
          <w:p w14:paraId="71A8964B" w14:textId="77777777" w:rsidR="002C42B4" w:rsidRPr="002C42B4" w:rsidRDefault="002C42B4" w:rsidP="002C42B4">
            <w:pPr>
              <w:widowControl/>
              <w:jc w:val="center"/>
              <w:rPr>
                <w:sz w:val="22"/>
                <w:szCs w:val="22"/>
              </w:rPr>
            </w:pPr>
            <w:r w:rsidRPr="002C42B4">
              <w:rPr>
                <w:sz w:val="22"/>
                <w:szCs w:val="22"/>
              </w:rPr>
              <w:t>2027</w:t>
            </w:r>
          </w:p>
        </w:tc>
        <w:tc>
          <w:tcPr>
            <w:tcW w:w="620" w:type="pct"/>
            <w:shd w:val="clear" w:color="auto" w:fill="auto"/>
            <w:noWrap/>
            <w:vAlign w:val="center"/>
          </w:tcPr>
          <w:p w14:paraId="6B9AAABD" w14:textId="77777777" w:rsidR="002C42B4" w:rsidRPr="002C42B4" w:rsidRDefault="002C42B4" w:rsidP="002C42B4">
            <w:pPr>
              <w:widowControl/>
              <w:jc w:val="center"/>
              <w:rPr>
                <w:sz w:val="22"/>
                <w:szCs w:val="22"/>
              </w:rPr>
            </w:pPr>
            <w:r w:rsidRPr="002C42B4">
              <w:rPr>
                <w:sz w:val="22"/>
                <w:szCs w:val="22"/>
              </w:rPr>
              <w:t>2 385,65</w:t>
            </w:r>
          </w:p>
        </w:tc>
        <w:tc>
          <w:tcPr>
            <w:tcW w:w="760" w:type="pct"/>
            <w:shd w:val="clear" w:color="auto" w:fill="auto"/>
            <w:vAlign w:val="center"/>
          </w:tcPr>
          <w:p w14:paraId="2794F94A" w14:textId="77777777" w:rsidR="002C42B4" w:rsidRPr="002C42B4" w:rsidRDefault="002C42B4" w:rsidP="002C42B4">
            <w:pPr>
              <w:widowControl/>
              <w:jc w:val="center"/>
              <w:rPr>
                <w:sz w:val="22"/>
                <w:szCs w:val="22"/>
              </w:rPr>
            </w:pPr>
            <w:r w:rsidRPr="002C42B4">
              <w:rPr>
                <w:sz w:val="22"/>
                <w:szCs w:val="22"/>
              </w:rPr>
              <w:t>2 490,91</w:t>
            </w:r>
          </w:p>
        </w:tc>
        <w:tc>
          <w:tcPr>
            <w:tcW w:w="217" w:type="pct"/>
            <w:shd w:val="clear" w:color="auto" w:fill="auto"/>
            <w:noWrap/>
            <w:vAlign w:val="center"/>
          </w:tcPr>
          <w:p w14:paraId="192C63A0" w14:textId="77777777" w:rsidR="002C42B4" w:rsidRPr="002C42B4" w:rsidRDefault="002C42B4" w:rsidP="002C42B4">
            <w:pPr>
              <w:widowControl/>
              <w:jc w:val="center"/>
              <w:rPr>
                <w:sz w:val="22"/>
                <w:szCs w:val="22"/>
              </w:rPr>
            </w:pPr>
            <w:r w:rsidRPr="002C42B4">
              <w:rPr>
                <w:sz w:val="22"/>
                <w:szCs w:val="22"/>
              </w:rPr>
              <w:t>-</w:t>
            </w:r>
          </w:p>
        </w:tc>
        <w:tc>
          <w:tcPr>
            <w:tcW w:w="274" w:type="pct"/>
            <w:vAlign w:val="center"/>
          </w:tcPr>
          <w:p w14:paraId="56F6BF80" w14:textId="77777777" w:rsidR="002C42B4" w:rsidRPr="002C42B4" w:rsidRDefault="002C42B4" w:rsidP="002C42B4">
            <w:pPr>
              <w:widowControl/>
              <w:jc w:val="center"/>
              <w:rPr>
                <w:sz w:val="22"/>
                <w:szCs w:val="22"/>
              </w:rPr>
            </w:pPr>
            <w:r w:rsidRPr="002C42B4">
              <w:rPr>
                <w:sz w:val="22"/>
                <w:szCs w:val="22"/>
              </w:rPr>
              <w:t>-</w:t>
            </w:r>
          </w:p>
        </w:tc>
        <w:tc>
          <w:tcPr>
            <w:tcW w:w="289" w:type="pct"/>
            <w:vAlign w:val="center"/>
          </w:tcPr>
          <w:p w14:paraId="531D6B30" w14:textId="77777777" w:rsidR="002C42B4" w:rsidRPr="002C42B4" w:rsidRDefault="002C42B4" w:rsidP="002C42B4">
            <w:pPr>
              <w:widowControl/>
              <w:jc w:val="center"/>
              <w:rPr>
                <w:sz w:val="22"/>
                <w:szCs w:val="22"/>
              </w:rPr>
            </w:pPr>
            <w:r w:rsidRPr="002C42B4">
              <w:rPr>
                <w:sz w:val="22"/>
                <w:szCs w:val="22"/>
              </w:rPr>
              <w:t>-</w:t>
            </w:r>
          </w:p>
        </w:tc>
        <w:tc>
          <w:tcPr>
            <w:tcW w:w="203" w:type="pct"/>
            <w:vAlign w:val="center"/>
          </w:tcPr>
          <w:p w14:paraId="2AA5FA8A" w14:textId="77777777" w:rsidR="002C42B4" w:rsidRPr="002C42B4" w:rsidRDefault="002C42B4" w:rsidP="002C42B4">
            <w:pPr>
              <w:widowControl/>
              <w:jc w:val="center"/>
              <w:rPr>
                <w:sz w:val="22"/>
                <w:szCs w:val="22"/>
              </w:rPr>
            </w:pPr>
            <w:r w:rsidRPr="002C42B4">
              <w:rPr>
                <w:sz w:val="22"/>
                <w:szCs w:val="22"/>
              </w:rPr>
              <w:t>-</w:t>
            </w:r>
          </w:p>
        </w:tc>
        <w:tc>
          <w:tcPr>
            <w:tcW w:w="310" w:type="pct"/>
            <w:shd w:val="clear" w:color="auto" w:fill="auto"/>
            <w:noWrap/>
            <w:vAlign w:val="center"/>
          </w:tcPr>
          <w:p w14:paraId="3C893B67" w14:textId="77777777" w:rsidR="002C42B4" w:rsidRPr="002C42B4" w:rsidRDefault="002C42B4" w:rsidP="002C42B4">
            <w:pPr>
              <w:widowControl/>
              <w:jc w:val="center"/>
              <w:rPr>
                <w:sz w:val="22"/>
                <w:szCs w:val="22"/>
              </w:rPr>
            </w:pPr>
            <w:r w:rsidRPr="002C42B4">
              <w:rPr>
                <w:sz w:val="22"/>
                <w:szCs w:val="22"/>
              </w:rPr>
              <w:t>-</w:t>
            </w:r>
          </w:p>
        </w:tc>
      </w:tr>
      <w:tr w:rsidR="002C42B4" w:rsidRPr="002C42B4" w14:paraId="46562FA0" w14:textId="77777777" w:rsidTr="002C42B4">
        <w:trPr>
          <w:trHeight w:hRule="exact" w:val="340"/>
        </w:trPr>
        <w:tc>
          <w:tcPr>
            <w:tcW w:w="204" w:type="pct"/>
            <w:vMerge/>
            <w:shd w:val="clear" w:color="auto" w:fill="auto"/>
            <w:noWrap/>
            <w:vAlign w:val="center"/>
          </w:tcPr>
          <w:p w14:paraId="02A742FE" w14:textId="77777777" w:rsidR="002C42B4" w:rsidRPr="002C42B4" w:rsidRDefault="002C42B4" w:rsidP="002C42B4">
            <w:pPr>
              <w:jc w:val="center"/>
              <w:rPr>
                <w:sz w:val="22"/>
                <w:szCs w:val="22"/>
              </w:rPr>
            </w:pPr>
          </w:p>
        </w:tc>
        <w:tc>
          <w:tcPr>
            <w:tcW w:w="1019" w:type="pct"/>
            <w:vMerge/>
            <w:shd w:val="clear" w:color="auto" w:fill="auto"/>
            <w:vAlign w:val="center"/>
          </w:tcPr>
          <w:p w14:paraId="65C1B2CF" w14:textId="77777777" w:rsidR="002C42B4" w:rsidRPr="002C42B4" w:rsidRDefault="002C42B4" w:rsidP="002C42B4">
            <w:pPr>
              <w:widowControl/>
              <w:rPr>
                <w:sz w:val="22"/>
                <w:szCs w:val="22"/>
              </w:rPr>
            </w:pPr>
          </w:p>
        </w:tc>
        <w:tc>
          <w:tcPr>
            <w:tcW w:w="757" w:type="pct"/>
            <w:vMerge/>
            <w:shd w:val="clear" w:color="auto" w:fill="auto"/>
            <w:vAlign w:val="center"/>
          </w:tcPr>
          <w:p w14:paraId="52F5934E" w14:textId="77777777" w:rsidR="002C42B4" w:rsidRPr="002C42B4" w:rsidRDefault="002C42B4" w:rsidP="002C42B4">
            <w:pPr>
              <w:widowControl/>
              <w:jc w:val="center"/>
              <w:rPr>
                <w:sz w:val="22"/>
                <w:szCs w:val="22"/>
              </w:rPr>
            </w:pPr>
          </w:p>
        </w:tc>
        <w:tc>
          <w:tcPr>
            <w:tcW w:w="346" w:type="pct"/>
            <w:shd w:val="clear" w:color="auto" w:fill="auto"/>
            <w:noWrap/>
            <w:vAlign w:val="center"/>
          </w:tcPr>
          <w:p w14:paraId="3220FB97" w14:textId="77777777" w:rsidR="002C42B4" w:rsidRPr="002C42B4" w:rsidRDefault="002C42B4" w:rsidP="002C42B4">
            <w:pPr>
              <w:widowControl/>
              <w:jc w:val="center"/>
              <w:rPr>
                <w:sz w:val="22"/>
                <w:szCs w:val="22"/>
              </w:rPr>
            </w:pPr>
            <w:r w:rsidRPr="002C42B4">
              <w:rPr>
                <w:sz w:val="22"/>
                <w:szCs w:val="22"/>
              </w:rPr>
              <w:t>2028</w:t>
            </w:r>
          </w:p>
        </w:tc>
        <w:tc>
          <w:tcPr>
            <w:tcW w:w="620" w:type="pct"/>
            <w:shd w:val="clear" w:color="auto" w:fill="auto"/>
            <w:noWrap/>
            <w:vAlign w:val="center"/>
          </w:tcPr>
          <w:p w14:paraId="3660AB0B" w14:textId="77777777" w:rsidR="002C42B4" w:rsidRPr="002C42B4" w:rsidRDefault="002C42B4" w:rsidP="002C42B4">
            <w:pPr>
              <w:widowControl/>
              <w:jc w:val="center"/>
              <w:rPr>
                <w:sz w:val="22"/>
                <w:szCs w:val="22"/>
              </w:rPr>
            </w:pPr>
            <w:r w:rsidRPr="002C42B4">
              <w:rPr>
                <w:sz w:val="22"/>
                <w:szCs w:val="22"/>
              </w:rPr>
              <w:t>2 490,91</w:t>
            </w:r>
          </w:p>
        </w:tc>
        <w:tc>
          <w:tcPr>
            <w:tcW w:w="760" w:type="pct"/>
            <w:shd w:val="clear" w:color="auto" w:fill="auto"/>
            <w:vAlign w:val="center"/>
          </w:tcPr>
          <w:p w14:paraId="358EA102" w14:textId="77777777" w:rsidR="002C42B4" w:rsidRPr="002C42B4" w:rsidRDefault="002C42B4" w:rsidP="002C42B4">
            <w:pPr>
              <w:widowControl/>
              <w:jc w:val="center"/>
              <w:rPr>
                <w:sz w:val="22"/>
                <w:szCs w:val="22"/>
              </w:rPr>
            </w:pPr>
            <w:r w:rsidRPr="002C42B4">
              <w:rPr>
                <w:sz w:val="22"/>
                <w:szCs w:val="22"/>
              </w:rPr>
              <w:t>2 564,46</w:t>
            </w:r>
          </w:p>
        </w:tc>
        <w:tc>
          <w:tcPr>
            <w:tcW w:w="217" w:type="pct"/>
            <w:shd w:val="clear" w:color="auto" w:fill="auto"/>
            <w:noWrap/>
            <w:vAlign w:val="center"/>
          </w:tcPr>
          <w:p w14:paraId="3BC3A5AA" w14:textId="77777777" w:rsidR="002C42B4" w:rsidRPr="002C42B4" w:rsidRDefault="002C42B4" w:rsidP="002C42B4">
            <w:pPr>
              <w:widowControl/>
              <w:jc w:val="center"/>
              <w:rPr>
                <w:sz w:val="22"/>
                <w:szCs w:val="22"/>
              </w:rPr>
            </w:pPr>
            <w:r w:rsidRPr="002C42B4">
              <w:rPr>
                <w:sz w:val="22"/>
                <w:szCs w:val="22"/>
              </w:rPr>
              <w:t>-</w:t>
            </w:r>
          </w:p>
        </w:tc>
        <w:tc>
          <w:tcPr>
            <w:tcW w:w="274" w:type="pct"/>
            <w:vAlign w:val="center"/>
          </w:tcPr>
          <w:p w14:paraId="5BB73FBA" w14:textId="77777777" w:rsidR="002C42B4" w:rsidRPr="002C42B4" w:rsidRDefault="002C42B4" w:rsidP="002C42B4">
            <w:pPr>
              <w:widowControl/>
              <w:jc w:val="center"/>
              <w:rPr>
                <w:sz w:val="22"/>
                <w:szCs w:val="22"/>
              </w:rPr>
            </w:pPr>
            <w:r w:rsidRPr="002C42B4">
              <w:rPr>
                <w:sz w:val="22"/>
                <w:szCs w:val="22"/>
              </w:rPr>
              <w:t>-</w:t>
            </w:r>
          </w:p>
        </w:tc>
        <w:tc>
          <w:tcPr>
            <w:tcW w:w="289" w:type="pct"/>
            <w:vAlign w:val="center"/>
          </w:tcPr>
          <w:p w14:paraId="20149BAA" w14:textId="77777777" w:rsidR="002C42B4" w:rsidRPr="002C42B4" w:rsidRDefault="002C42B4" w:rsidP="002C42B4">
            <w:pPr>
              <w:widowControl/>
              <w:jc w:val="center"/>
              <w:rPr>
                <w:sz w:val="22"/>
                <w:szCs w:val="22"/>
              </w:rPr>
            </w:pPr>
            <w:r w:rsidRPr="002C42B4">
              <w:rPr>
                <w:sz w:val="22"/>
                <w:szCs w:val="22"/>
              </w:rPr>
              <w:t>-</w:t>
            </w:r>
          </w:p>
        </w:tc>
        <w:tc>
          <w:tcPr>
            <w:tcW w:w="203" w:type="pct"/>
            <w:vAlign w:val="center"/>
          </w:tcPr>
          <w:p w14:paraId="51A47B1C" w14:textId="77777777" w:rsidR="002C42B4" w:rsidRPr="002C42B4" w:rsidRDefault="002C42B4" w:rsidP="002C42B4">
            <w:pPr>
              <w:widowControl/>
              <w:jc w:val="center"/>
              <w:rPr>
                <w:sz w:val="22"/>
                <w:szCs w:val="22"/>
              </w:rPr>
            </w:pPr>
            <w:r w:rsidRPr="002C42B4">
              <w:rPr>
                <w:sz w:val="22"/>
                <w:szCs w:val="22"/>
              </w:rPr>
              <w:t>-</w:t>
            </w:r>
          </w:p>
        </w:tc>
        <w:tc>
          <w:tcPr>
            <w:tcW w:w="310" w:type="pct"/>
            <w:shd w:val="clear" w:color="auto" w:fill="auto"/>
            <w:noWrap/>
            <w:vAlign w:val="center"/>
          </w:tcPr>
          <w:p w14:paraId="2E13BD69" w14:textId="77777777" w:rsidR="002C42B4" w:rsidRPr="002C42B4" w:rsidRDefault="002C42B4" w:rsidP="002C42B4">
            <w:pPr>
              <w:widowControl/>
              <w:jc w:val="center"/>
              <w:rPr>
                <w:sz w:val="22"/>
                <w:szCs w:val="22"/>
              </w:rPr>
            </w:pPr>
            <w:r w:rsidRPr="002C42B4">
              <w:rPr>
                <w:sz w:val="22"/>
                <w:szCs w:val="22"/>
              </w:rPr>
              <w:t>-</w:t>
            </w:r>
          </w:p>
        </w:tc>
      </w:tr>
      <w:tr w:rsidR="002C42B4" w:rsidRPr="002C42B4" w14:paraId="57AD4125" w14:textId="77777777" w:rsidTr="002C42B4">
        <w:trPr>
          <w:trHeight w:hRule="exact" w:val="340"/>
        </w:trPr>
        <w:tc>
          <w:tcPr>
            <w:tcW w:w="5000" w:type="pct"/>
            <w:gridSpan w:val="11"/>
            <w:shd w:val="clear" w:color="auto" w:fill="auto"/>
            <w:noWrap/>
            <w:vAlign w:val="center"/>
          </w:tcPr>
          <w:p w14:paraId="736DD5BA" w14:textId="77777777" w:rsidR="002C42B4" w:rsidRPr="002C42B4" w:rsidRDefault="002C42B4" w:rsidP="002C42B4">
            <w:pPr>
              <w:widowControl/>
              <w:jc w:val="center"/>
              <w:rPr>
                <w:sz w:val="22"/>
                <w:szCs w:val="22"/>
              </w:rPr>
            </w:pPr>
            <w:r w:rsidRPr="002C42B4">
              <w:rPr>
                <w:sz w:val="22"/>
                <w:szCs w:val="22"/>
              </w:rPr>
              <w:t>Для населения (тарифы указываются с учетом НДС) *</w:t>
            </w:r>
          </w:p>
        </w:tc>
      </w:tr>
      <w:tr w:rsidR="002C42B4" w:rsidRPr="002C42B4" w14:paraId="39E03D69" w14:textId="77777777" w:rsidTr="002C42B4">
        <w:trPr>
          <w:trHeight w:hRule="exact" w:val="340"/>
        </w:trPr>
        <w:tc>
          <w:tcPr>
            <w:tcW w:w="204" w:type="pct"/>
            <w:vMerge w:val="restart"/>
            <w:shd w:val="clear" w:color="auto" w:fill="auto"/>
            <w:noWrap/>
            <w:vAlign w:val="center"/>
          </w:tcPr>
          <w:p w14:paraId="2CA91CF5" w14:textId="77777777" w:rsidR="002C42B4" w:rsidRPr="002C42B4" w:rsidRDefault="002C42B4" w:rsidP="002C42B4">
            <w:pPr>
              <w:jc w:val="center"/>
              <w:rPr>
                <w:sz w:val="22"/>
                <w:szCs w:val="22"/>
              </w:rPr>
            </w:pPr>
            <w:r w:rsidRPr="002C42B4">
              <w:rPr>
                <w:sz w:val="22"/>
                <w:szCs w:val="22"/>
              </w:rPr>
              <w:t>2.</w:t>
            </w:r>
          </w:p>
        </w:tc>
        <w:tc>
          <w:tcPr>
            <w:tcW w:w="1019" w:type="pct"/>
            <w:vMerge w:val="restart"/>
            <w:shd w:val="clear" w:color="auto" w:fill="auto"/>
            <w:vAlign w:val="center"/>
          </w:tcPr>
          <w:p w14:paraId="6EC8A7C9" w14:textId="77777777" w:rsidR="002C42B4" w:rsidRPr="002C42B4" w:rsidRDefault="002C42B4" w:rsidP="002C42B4">
            <w:pPr>
              <w:widowControl/>
              <w:rPr>
                <w:sz w:val="22"/>
                <w:szCs w:val="22"/>
              </w:rPr>
            </w:pPr>
            <w:r w:rsidRPr="002C42B4">
              <w:rPr>
                <w:sz w:val="22"/>
                <w:szCs w:val="22"/>
              </w:rPr>
              <w:t>ООО «Галтекс» (ул. Комсомольская</w:t>
            </w:r>
            <w:r w:rsidRPr="002C42B4">
              <w:t xml:space="preserve"> </w:t>
            </w:r>
            <w:r w:rsidRPr="002C42B4">
              <w:rPr>
                <w:sz w:val="22"/>
                <w:szCs w:val="22"/>
              </w:rPr>
              <w:t>п. Старая Вичуга Вичугского района)</w:t>
            </w:r>
          </w:p>
        </w:tc>
        <w:tc>
          <w:tcPr>
            <w:tcW w:w="757" w:type="pct"/>
            <w:vMerge w:val="restart"/>
            <w:shd w:val="clear" w:color="auto" w:fill="auto"/>
            <w:vAlign w:val="center"/>
          </w:tcPr>
          <w:p w14:paraId="22D9C07C" w14:textId="77777777" w:rsidR="002C42B4" w:rsidRPr="002C42B4" w:rsidRDefault="002C42B4" w:rsidP="002C42B4">
            <w:pPr>
              <w:widowControl/>
              <w:jc w:val="center"/>
              <w:rPr>
                <w:sz w:val="22"/>
                <w:szCs w:val="22"/>
              </w:rPr>
            </w:pPr>
            <w:r w:rsidRPr="002C42B4">
              <w:rPr>
                <w:sz w:val="22"/>
                <w:szCs w:val="22"/>
              </w:rPr>
              <w:t>Одноставочный, руб./Гкал</w:t>
            </w:r>
          </w:p>
        </w:tc>
        <w:tc>
          <w:tcPr>
            <w:tcW w:w="346" w:type="pct"/>
            <w:shd w:val="clear" w:color="auto" w:fill="auto"/>
            <w:noWrap/>
            <w:vAlign w:val="center"/>
          </w:tcPr>
          <w:p w14:paraId="16BA0F45" w14:textId="77777777" w:rsidR="002C42B4" w:rsidRPr="002C42B4" w:rsidRDefault="002C42B4" w:rsidP="002C42B4">
            <w:pPr>
              <w:widowControl/>
              <w:jc w:val="center"/>
              <w:rPr>
                <w:sz w:val="22"/>
                <w:szCs w:val="22"/>
              </w:rPr>
            </w:pPr>
            <w:r w:rsidRPr="002C42B4">
              <w:rPr>
                <w:sz w:val="22"/>
                <w:szCs w:val="22"/>
              </w:rPr>
              <w:t>2024</w:t>
            </w:r>
          </w:p>
        </w:tc>
        <w:tc>
          <w:tcPr>
            <w:tcW w:w="620" w:type="pct"/>
            <w:shd w:val="clear" w:color="auto" w:fill="auto"/>
            <w:noWrap/>
            <w:vAlign w:val="center"/>
          </w:tcPr>
          <w:p w14:paraId="7AE882B5" w14:textId="77777777" w:rsidR="002C42B4" w:rsidRPr="002C42B4" w:rsidRDefault="002C42B4" w:rsidP="002C42B4">
            <w:pPr>
              <w:widowControl/>
              <w:jc w:val="center"/>
              <w:rPr>
                <w:sz w:val="22"/>
                <w:szCs w:val="22"/>
              </w:rPr>
            </w:pPr>
            <w:r w:rsidRPr="002C42B4">
              <w:rPr>
                <w:sz w:val="22"/>
                <w:szCs w:val="22"/>
              </w:rPr>
              <w:t>2 312,42</w:t>
            </w:r>
          </w:p>
        </w:tc>
        <w:tc>
          <w:tcPr>
            <w:tcW w:w="760" w:type="pct"/>
            <w:shd w:val="clear" w:color="auto" w:fill="auto"/>
            <w:vAlign w:val="center"/>
          </w:tcPr>
          <w:p w14:paraId="44EB663F" w14:textId="77777777" w:rsidR="002C42B4" w:rsidRPr="002C42B4" w:rsidRDefault="002C42B4" w:rsidP="002C42B4">
            <w:pPr>
              <w:widowControl/>
              <w:jc w:val="center"/>
              <w:rPr>
                <w:sz w:val="22"/>
                <w:szCs w:val="22"/>
              </w:rPr>
            </w:pPr>
            <w:r w:rsidRPr="002C42B4">
              <w:rPr>
                <w:sz w:val="22"/>
                <w:szCs w:val="22"/>
              </w:rPr>
              <w:t>2 539,52</w:t>
            </w:r>
          </w:p>
        </w:tc>
        <w:tc>
          <w:tcPr>
            <w:tcW w:w="217" w:type="pct"/>
            <w:shd w:val="clear" w:color="auto" w:fill="auto"/>
            <w:noWrap/>
            <w:vAlign w:val="center"/>
          </w:tcPr>
          <w:p w14:paraId="15BE488B" w14:textId="77777777" w:rsidR="002C42B4" w:rsidRPr="002C42B4" w:rsidRDefault="002C42B4" w:rsidP="002C42B4">
            <w:pPr>
              <w:widowControl/>
              <w:jc w:val="center"/>
              <w:rPr>
                <w:sz w:val="22"/>
                <w:szCs w:val="22"/>
              </w:rPr>
            </w:pPr>
            <w:r w:rsidRPr="002C42B4">
              <w:rPr>
                <w:sz w:val="22"/>
                <w:szCs w:val="22"/>
              </w:rPr>
              <w:t>-</w:t>
            </w:r>
          </w:p>
        </w:tc>
        <w:tc>
          <w:tcPr>
            <w:tcW w:w="274" w:type="pct"/>
            <w:vAlign w:val="center"/>
          </w:tcPr>
          <w:p w14:paraId="3FF1C52D" w14:textId="77777777" w:rsidR="002C42B4" w:rsidRPr="002C42B4" w:rsidRDefault="002C42B4" w:rsidP="002C42B4">
            <w:pPr>
              <w:widowControl/>
              <w:jc w:val="center"/>
              <w:rPr>
                <w:sz w:val="22"/>
                <w:szCs w:val="22"/>
              </w:rPr>
            </w:pPr>
            <w:r w:rsidRPr="002C42B4">
              <w:rPr>
                <w:sz w:val="22"/>
                <w:szCs w:val="22"/>
              </w:rPr>
              <w:t>-</w:t>
            </w:r>
          </w:p>
        </w:tc>
        <w:tc>
          <w:tcPr>
            <w:tcW w:w="289" w:type="pct"/>
            <w:vAlign w:val="center"/>
          </w:tcPr>
          <w:p w14:paraId="39263088" w14:textId="77777777" w:rsidR="002C42B4" w:rsidRPr="002C42B4" w:rsidRDefault="002C42B4" w:rsidP="002C42B4">
            <w:pPr>
              <w:widowControl/>
              <w:jc w:val="center"/>
              <w:rPr>
                <w:sz w:val="22"/>
                <w:szCs w:val="22"/>
              </w:rPr>
            </w:pPr>
            <w:r w:rsidRPr="002C42B4">
              <w:rPr>
                <w:sz w:val="22"/>
                <w:szCs w:val="22"/>
              </w:rPr>
              <w:t>-</w:t>
            </w:r>
          </w:p>
        </w:tc>
        <w:tc>
          <w:tcPr>
            <w:tcW w:w="203" w:type="pct"/>
            <w:vAlign w:val="center"/>
          </w:tcPr>
          <w:p w14:paraId="09209B70" w14:textId="77777777" w:rsidR="002C42B4" w:rsidRPr="002C42B4" w:rsidRDefault="002C42B4" w:rsidP="002C42B4">
            <w:pPr>
              <w:widowControl/>
              <w:jc w:val="center"/>
              <w:rPr>
                <w:sz w:val="22"/>
                <w:szCs w:val="22"/>
              </w:rPr>
            </w:pPr>
            <w:r w:rsidRPr="002C42B4">
              <w:rPr>
                <w:sz w:val="22"/>
                <w:szCs w:val="22"/>
              </w:rPr>
              <w:t>-</w:t>
            </w:r>
          </w:p>
        </w:tc>
        <w:tc>
          <w:tcPr>
            <w:tcW w:w="310" w:type="pct"/>
            <w:shd w:val="clear" w:color="auto" w:fill="auto"/>
            <w:noWrap/>
            <w:vAlign w:val="center"/>
          </w:tcPr>
          <w:p w14:paraId="42F7DCD9" w14:textId="77777777" w:rsidR="002C42B4" w:rsidRPr="002C42B4" w:rsidRDefault="002C42B4" w:rsidP="002C42B4">
            <w:pPr>
              <w:widowControl/>
              <w:jc w:val="center"/>
              <w:rPr>
                <w:sz w:val="22"/>
                <w:szCs w:val="22"/>
              </w:rPr>
            </w:pPr>
            <w:r w:rsidRPr="002C42B4">
              <w:rPr>
                <w:sz w:val="22"/>
                <w:szCs w:val="22"/>
              </w:rPr>
              <w:t>-</w:t>
            </w:r>
          </w:p>
        </w:tc>
      </w:tr>
      <w:tr w:rsidR="002C42B4" w:rsidRPr="002C42B4" w14:paraId="052FCCC4" w14:textId="77777777" w:rsidTr="002C42B4">
        <w:trPr>
          <w:trHeight w:hRule="exact" w:val="340"/>
        </w:trPr>
        <w:tc>
          <w:tcPr>
            <w:tcW w:w="204" w:type="pct"/>
            <w:vMerge/>
            <w:shd w:val="clear" w:color="auto" w:fill="auto"/>
            <w:noWrap/>
            <w:vAlign w:val="center"/>
          </w:tcPr>
          <w:p w14:paraId="6AA0B10B" w14:textId="77777777" w:rsidR="002C42B4" w:rsidRPr="002C42B4" w:rsidRDefault="002C42B4" w:rsidP="002C42B4">
            <w:pPr>
              <w:jc w:val="center"/>
              <w:rPr>
                <w:sz w:val="22"/>
                <w:szCs w:val="22"/>
              </w:rPr>
            </w:pPr>
          </w:p>
        </w:tc>
        <w:tc>
          <w:tcPr>
            <w:tcW w:w="1019" w:type="pct"/>
            <w:vMerge/>
            <w:shd w:val="clear" w:color="auto" w:fill="auto"/>
            <w:vAlign w:val="center"/>
          </w:tcPr>
          <w:p w14:paraId="31B4F346" w14:textId="77777777" w:rsidR="002C42B4" w:rsidRPr="002C42B4" w:rsidRDefault="002C42B4" w:rsidP="002C42B4">
            <w:pPr>
              <w:widowControl/>
              <w:rPr>
                <w:sz w:val="22"/>
                <w:szCs w:val="22"/>
              </w:rPr>
            </w:pPr>
          </w:p>
        </w:tc>
        <w:tc>
          <w:tcPr>
            <w:tcW w:w="757" w:type="pct"/>
            <w:vMerge/>
            <w:shd w:val="clear" w:color="auto" w:fill="auto"/>
            <w:vAlign w:val="center"/>
          </w:tcPr>
          <w:p w14:paraId="05E59D13" w14:textId="77777777" w:rsidR="002C42B4" w:rsidRPr="002C42B4" w:rsidRDefault="002C42B4" w:rsidP="002C42B4">
            <w:pPr>
              <w:widowControl/>
              <w:jc w:val="center"/>
              <w:rPr>
                <w:sz w:val="22"/>
                <w:szCs w:val="22"/>
              </w:rPr>
            </w:pPr>
          </w:p>
        </w:tc>
        <w:tc>
          <w:tcPr>
            <w:tcW w:w="346" w:type="pct"/>
            <w:shd w:val="clear" w:color="auto" w:fill="auto"/>
            <w:noWrap/>
            <w:vAlign w:val="center"/>
          </w:tcPr>
          <w:p w14:paraId="54C790CE" w14:textId="77777777" w:rsidR="002C42B4" w:rsidRPr="002C42B4" w:rsidRDefault="002C42B4" w:rsidP="002C42B4">
            <w:pPr>
              <w:widowControl/>
              <w:jc w:val="center"/>
              <w:rPr>
                <w:sz w:val="22"/>
                <w:szCs w:val="22"/>
              </w:rPr>
            </w:pPr>
            <w:r w:rsidRPr="002C42B4">
              <w:rPr>
                <w:sz w:val="22"/>
                <w:szCs w:val="22"/>
              </w:rPr>
              <w:t>2025</w:t>
            </w:r>
          </w:p>
        </w:tc>
        <w:tc>
          <w:tcPr>
            <w:tcW w:w="620" w:type="pct"/>
            <w:shd w:val="clear" w:color="auto" w:fill="auto"/>
            <w:noWrap/>
            <w:vAlign w:val="center"/>
          </w:tcPr>
          <w:p w14:paraId="070B23CE" w14:textId="77777777" w:rsidR="002C42B4" w:rsidRPr="002C42B4" w:rsidRDefault="002C42B4" w:rsidP="002C42B4">
            <w:pPr>
              <w:widowControl/>
              <w:jc w:val="center"/>
              <w:rPr>
                <w:sz w:val="22"/>
                <w:szCs w:val="22"/>
              </w:rPr>
            </w:pPr>
            <w:r w:rsidRPr="002C42B4">
              <w:rPr>
                <w:sz w:val="22"/>
                <w:szCs w:val="22"/>
              </w:rPr>
              <w:t>2 539,52</w:t>
            </w:r>
          </w:p>
        </w:tc>
        <w:tc>
          <w:tcPr>
            <w:tcW w:w="760" w:type="pct"/>
            <w:shd w:val="clear" w:color="auto" w:fill="auto"/>
            <w:vAlign w:val="center"/>
          </w:tcPr>
          <w:p w14:paraId="516937B4" w14:textId="77777777" w:rsidR="002C42B4" w:rsidRPr="002C42B4" w:rsidRDefault="002C42B4" w:rsidP="002C42B4">
            <w:pPr>
              <w:widowControl/>
              <w:jc w:val="center"/>
              <w:rPr>
                <w:sz w:val="22"/>
                <w:szCs w:val="22"/>
              </w:rPr>
            </w:pPr>
            <w:r w:rsidRPr="002C42B4">
              <w:rPr>
                <w:sz w:val="22"/>
                <w:szCs w:val="22"/>
              </w:rPr>
              <w:t>-</w:t>
            </w:r>
          </w:p>
        </w:tc>
        <w:tc>
          <w:tcPr>
            <w:tcW w:w="217" w:type="pct"/>
            <w:shd w:val="clear" w:color="auto" w:fill="auto"/>
            <w:noWrap/>
            <w:vAlign w:val="center"/>
          </w:tcPr>
          <w:p w14:paraId="4C8AD220" w14:textId="77777777" w:rsidR="002C42B4" w:rsidRPr="002C42B4" w:rsidRDefault="002C42B4" w:rsidP="002C42B4">
            <w:pPr>
              <w:widowControl/>
              <w:jc w:val="center"/>
              <w:rPr>
                <w:sz w:val="22"/>
                <w:szCs w:val="22"/>
              </w:rPr>
            </w:pPr>
            <w:r w:rsidRPr="002C42B4">
              <w:rPr>
                <w:sz w:val="22"/>
                <w:szCs w:val="22"/>
              </w:rPr>
              <w:t>-</w:t>
            </w:r>
          </w:p>
        </w:tc>
        <w:tc>
          <w:tcPr>
            <w:tcW w:w="274" w:type="pct"/>
            <w:vAlign w:val="center"/>
          </w:tcPr>
          <w:p w14:paraId="04ABF862" w14:textId="77777777" w:rsidR="002C42B4" w:rsidRPr="002C42B4" w:rsidRDefault="002C42B4" w:rsidP="002C42B4">
            <w:pPr>
              <w:widowControl/>
              <w:jc w:val="center"/>
              <w:rPr>
                <w:sz w:val="22"/>
                <w:szCs w:val="22"/>
              </w:rPr>
            </w:pPr>
            <w:r w:rsidRPr="002C42B4">
              <w:rPr>
                <w:sz w:val="22"/>
                <w:szCs w:val="22"/>
              </w:rPr>
              <w:t>-</w:t>
            </w:r>
          </w:p>
        </w:tc>
        <w:tc>
          <w:tcPr>
            <w:tcW w:w="289" w:type="pct"/>
            <w:vAlign w:val="center"/>
          </w:tcPr>
          <w:p w14:paraId="54648A83" w14:textId="77777777" w:rsidR="002C42B4" w:rsidRPr="002C42B4" w:rsidRDefault="002C42B4" w:rsidP="002C42B4">
            <w:pPr>
              <w:widowControl/>
              <w:jc w:val="center"/>
              <w:rPr>
                <w:sz w:val="22"/>
                <w:szCs w:val="22"/>
              </w:rPr>
            </w:pPr>
            <w:r w:rsidRPr="002C42B4">
              <w:rPr>
                <w:sz w:val="22"/>
                <w:szCs w:val="22"/>
              </w:rPr>
              <w:t>-</w:t>
            </w:r>
          </w:p>
        </w:tc>
        <w:tc>
          <w:tcPr>
            <w:tcW w:w="203" w:type="pct"/>
            <w:vAlign w:val="center"/>
          </w:tcPr>
          <w:p w14:paraId="3022A54C" w14:textId="77777777" w:rsidR="002C42B4" w:rsidRPr="002C42B4" w:rsidRDefault="002C42B4" w:rsidP="002C42B4">
            <w:pPr>
              <w:widowControl/>
              <w:jc w:val="center"/>
              <w:rPr>
                <w:sz w:val="22"/>
                <w:szCs w:val="22"/>
              </w:rPr>
            </w:pPr>
            <w:r w:rsidRPr="002C42B4">
              <w:rPr>
                <w:sz w:val="22"/>
                <w:szCs w:val="22"/>
              </w:rPr>
              <w:t>-</w:t>
            </w:r>
          </w:p>
        </w:tc>
        <w:tc>
          <w:tcPr>
            <w:tcW w:w="310" w:type="pct"/>
            <w:shd w:val="clear" w:color="auto" w:fill="auto"/>
            <w:noWrap/>
            <w:vAlign w:val="center"/>
          </w:tcPr>
          <w:p w14:paraId="3C2C290E" w14:textId="77777777" w:rsidR="002C42B4" w:rsidRPr="002C42B4" w:rsidRDefault="002C42B4" w:rsidP="002C42B4">
            <w:pPr>
              <w:widowControl/>
              <w:jc w:val="center"/>
              <w:rPr>
                <w:sz w:val="22"/>
                <w:szCs w:val="22"/>
              </w:rPr>
            </w:pPr>
            <w:r w:rsidRPr="002C42B4">
              <w:rPr>
                <w:sz w:val="22"/>
                <w:szCs w:val="22"/>
              </w:rPr>
              <w:t>-</w:t>
            </w:r>
          </w:p>
        </w:tc>
      </w:tr>
      <w:tr w:rsidR="002C42B4" w:rsidRPr="002C42B4" w14:paraId="7883CA2F" w14:textId="77777777" w:rsidTr="002C42B4">
        <w:trPr>
          <w:trHeight w:hRule="exact" w:val="340"/>
        </w:trPr>
        <w:tc>
          <w:tcPr>
            <w:tcW w:w="204" w:type="pct"/>
            <w:vMerge/>
            <w:shd w:val="clear" w:color="auto" w:fill="auto"/>
            <w:noWrap/>
            <w:vAlign w:val="center"/>
          </w:tcPr>
          <w:p w14:paraId="15CF240B" w14:textId="77777777" w:rsidR="002C42B4" w:rsidRPr="002C42B4" w:rsidRDefault="002C42B4" w:rsidP="002C42B4">
            <w:pPr>
              <w:jc w:val="center"/>
              <w:rPr>
                <w:sz w:val="22"/>
                <w:szCs w:val="22"/>
              </w:rPr>
            </w:pPr>
          </w:p>
        </w:tc>
        <w:tc>
          <w:tcPr>
            <w:tcW w:w="1019" w:type="pct"/>
            <w:vMerge/>
            <w:shd w:val="clear" w:color="auto" w:fill="auto"/>
            <w:vAlign w:val="center"/>
          </w:tcPr>
          <w:p w14:paraId="46A66D3F" w14:textId="77777777" w:rsidR="002C42B4" w:rsidRPr="002C42B4" w:rsidRDefault="002C42B4" w:rsidP="002C42B4">
            <w:pPr>
              <w:widowControl/>
              <w:rPr>
                <w:sz w:val="22"/>
                <w:szCs w:val="22"/>
              </w:rPr>
            </w:pPr>
          </w:p>
        </w:tc>
        <w:tc>
          <w:tcPr>
            <w:tcW w:w="757" w:type="pct"/>
            <w:vMerge/>
            <w:shd w:val="clear" w:color="auto" w:fill="auto"/>
            <w:vAlign w:val="center"/>
          </w:tcPr>
          <w:p w14:paraId="79B9ED03" w14:textId="77777777" w:rsidR="002C42B4" w:rsidRPr="002C42B4" w:rsidRDefault="002C42B4" w:rsidP="002C42B4">
            <w:pPr>
              <w:widowControl/>
              <w:jc w:val="center"/>
              <w:rPr>
                <w:sz w:val="22"/>
                <w:szCs w:val="22"/>
              </w:rPr>
            </w:pPr>
          </w:p>
        </w:tc>
        <w:tc>
          <w:tcPr>
            <w:tcW w:w="346" w:type="pct"/>
            <w:shd w:val="clear" w:color="auto" w:fill="auto"/>
            <w:noWrap/>
            <w:vAlign w:val="center"/>
          </w:tcPr>
          <w:p w14:paraId="6CC69834" w14:textId="77777777" w:rsidR="002C42B4" w:rsidRPr="002C42B4" w:rsidRDefault="002C42B4" w:rsidP="002C42B4">
            <w:pPr>
              <w:widowControl/>
              <w:jc w:val="center"/>
              <w:rPr>
                <w:sz w:val="22"/>
                <w:szCs w:val="22"/>
              </w:rPr>
            </w:pPr>
            <w:r w:rsidRPr="002C42B4">
              <w:rPr>
                <w:sz w:val="22"/>
                <w:szCs w:val="22"/>
              </w:rPr>
              <w:t>2026</w:t>
            </w:r>
          </w:p>
        </w:tc>
        <w:tc>
          <w:tcPr>
            <w:tcW w:w="620" w:type="pct"/>
            <w:shd w:val="clear" w:color="auto" w:fill="auto"/>
            <w:noWrap/>
            <w:vAlign w:val="center"/>
          </w:tcPr>
          <w:p w14:paraId="19C9F682" w14:textId="77777777" w:rsidR="002C42B4" w:rsidRPr="002C42B4" w:rsidRDefault="002C42B4" w:rsidP="002C42B4">
            <w:pPr>
              <w:widowControl/>
              <w:jc w:val="center"/>
              <w:rPr>
                <w:sz w:val="22"/>
                <w:szCs w:val="22"/>
              </w:rPr>
            </w:pPr>
            <w:r w:rsidRPr="002C42B4">
              <w:rPr>
                <w:sz w:val="22"/>
                <w:szCs w:val="22"/>
              </w:rPr>
              <w:t>-</w:t>
            </w:r>
          </w:p>
        </w:tc>
        <w:tc>
          <w:tcPr>
            <w:tcW w:w="760" w:type="pct"/>
            <w:shd w:val="clear" w:color="auto" w:fill="auto"/>
            <w:vAlign w:val="center"/>
          </w:tcPr>
          <w:p w14:paraId="74029730" w14:textId="77777777" w:rsidR="002C42B4" w:rsidRPr="002C42B4" w:rsidRDefault="002C42B4" w:rsidP="002C42B4">
            <w:pPr>
              <w:widowControl/>
              <w:jc w:val="center"/>
              <w:rPr>
                <w:sz w:val="22"/>
                <w:szCs w:val="22"/>
              </w:rPr>
            </w:pPr>
            <w:r w:rsidRPr="002C42B4">
              <w:rPr>
                <w:sz w:val="22"/>
                <w:szCs w:val="22"/>
              </w:rPr>
              <w:t>-</w:t>
            </w:r>
          </w:p>
        </w:tc>
        <w:tc>
          <w:tcPr>
            <w:tcW w:w="217" w:type="pct"/>
            <w:shd w:val="clear" w:color="auto" w:fill="auto"/>
            <w:noWrap/>
            <w:vAlign w:val="center"/>
          </w:tcPr>
          <w:p w14:paraId="226F14F6" w14:textId="77777777" w:rsidR="002C42B4" w:rsidRPr="002C42B4" w:rsidRDefault="002C42B4" w:rsidP="002C42B4">
            <w:pPr>
              <w:widowControl/>
              <w:jc w:val="center"/>
              <w:rPr>
                <w:sz w:val="22"/>
                <w:szCs w:val="22"/>
              </w:rPr>
            </w:pPr>
            <w:r w:rsidRPr="002C42B4">
              <w:rPr>
                <w:sz w:val="22"/>
                <w:szCs w:val="22"/>
              </w:rPr>
              <w:t>-</w:t>
            </w:r>
          </w:p>
        </w:tc>
        <w:tc>
          <w:tcPr>
            <w:tcW w:w="274" w:type="pct"/>
            <w:vAlign w:val="center"/>
          </w:tcPr>
          <w:p w14:paraId="1A83D30C" w14:textId="77777777" w:rsidR="002C42B4" w:rsidRPr="002C42B4" w:rsidRDefault="002C42B4" w:rsidP="002C42B4">
            <w:pPr>
              <w:widowControl/>
              <w:jc w:val="center"/>
              <w:rPr>
                <w:sz w:val="22"/>
                <w:szCs w:val="22"/>
              </w:rPr>
            </w:pPr>
            <w:r w:rsidRPr="002C42B4">
              <w:rPr>
                <w:sz w:val="22"/>
                <w:szCs w:val="22"/>
              </w:rPr>
              <w:t>-</w:t>
            </w:r>
          </w:p>
        </w:tc>
        <w:tc>
          <w:tcPr>
            <w:tcW w:w="289" w:type="pct"/>
            <w:vAlign w:val="center"/>
          </w:tcPr>
          <w:p w14:paraId="4E44373E" w14:textId="77777777" w:rsidR="002C42B4" w:rsidRPr="002C42B4" w:rsidRDefault="002C42B4" w:rsidP="002C42B4">
            <w:pPr>
              <w:widowControl/>
              <w:jc w:val="center"/>
              <w:rPr>
                <w:sz w:val="22"/>
                <w:szCs w:val="22"/>
              </w:rPr>
            </w:pPr>
            <w:r w:rsidRPr="002C42B4">
              <w:rPr>
                <w:sz w:val="22"/>
                <w:szCs w:val="22"/>
              </w:rPr>
              <w:t>-</w:t>
            </w:r>
          </w:p>
        </w:tc>
        <w:tc>
          <w:tcPr>
            <w:tcW w:w="203" w:type="pct"/>
            <w:vAlign w:val="center"/>
          </w:tcPr>
          <w:p w14:paraId="2A083518" w14:textId="77777777" w:rsidR="002C42B4" w:rsidRPr="002C42B4" w:rsidRDefault="002C42B4" w:rsidP="002C42B4">
            <w:pPr>
              <w:widowControl/>
              <w:jc w:val="center"/>
              <w:rPr>
                <w:sz w:val="22"/>
                <w:szCs w:val="22"/>
              </w:rPr>
            </w:pPr>
            <w:r w:rsidRPr="002C42B4">
              <w:rPr>
                <w:sz w:val="22"/>
                <w:szCs w:val="22"/>
              </w:rPr>
              <w:t>-</w:t>
            </w:r>
          </w:p>
        </w:tc>
        <w:tc>
          <w:tcPr>
            <w:tcW w:w="310" w:type="pct"/>
            <w:shd w:val="clear" w:color="auto" w:fill="auto"/>
            <w:noWrap/>
            <w:vAlign w:val="center"/>
          </w:tcPr>
          <w:p w14:paraId="17E99EF5" w14:textId="77777777" w:rsidR="002C42B4" w:rsidRPr="002C42B4" w:rsidRDefault="002C42B4" w:rsidP="002C42B4">
            <w:pPr>
              <w:widowControl/>
              <w:jc w:val="center"/>
              <w:rPr>
                <w:sz w:val="22"/>
                <w:szCs w:val="22"/>
              </w:rPr>
            </w:pPr>
            <w:r w:rsidRPr="002C42B4">
              <w:rPr>
                <w:sz w:val="22"/>
                <w:szCs w:val="22"/>
              </w:rPr>
              <w:t>-</w:t>
            </w:r>
          </w:p>
        </w:tc>
      </w:tr>
      <w:tr w:rsidR="002C42B4" w:rsidRPr="002C42B4" w14:paraId="388D24A4" w14:textId="77777777" w:rsidTr="002C42B4">
        <w:trPr>
          <w:trHeight w:hRule="exact" w:val="340"/>
        </w:trPr>
        <w:tc>
          <w:tcPr>
            <w:tcW w:w="204" w:type="pct"/>
            <w:vMerge/>
            <w:shd w:val="clear" w:color="auto" w:fill="auto"/>
            <w:noWrap/>
            <w:vAlign w:val="center"/>
          </w:tcPr>
          <w:p w14:paraId="72F05B37" w14:textId="77777777" w:rsidR="002C42B4" w:rsidRPr="002C42B4" w:rsidRDefault="002C42B4" w:rsidP="002C42B4">
            <w:pPr>
              <w:jc w:val="center"/>
              <w:rPr>
                <w:sz w:val="22"/>
                <w:szCs w:val="22"/>
              </w:rPr>
            </w:pPr>
          </w:p>
        </w:tc>
        <w:tc>
          <w:tcPr>
            <w:tcW w:w="1019" w:type="pct"/>
            <w:vMerge/>
            <w:shd w:val="clear" w:color="auto" w:fill="auto"/>
            <w:vAlign w:val="center"/>
          </w:tcPr>
          <w:p w14:paraId="09E84DC9" w14:textId="77777777" w:rsidR="002C42B4" w:rsidRPr="002C42B4" w:rsidRDefault="002C42B4" w:rsidP="002C42B4">
            <w:pPr>
              <w:widowControl/>
              <w:rPr>
                <w:sz w:val="22"/>
                <w:szCs w:val="22"/>
              </w:rPr>
            </w:pPr>
          </w:p>
        </w:tc>
        <w:tc>
          <w:tcPr>
            <w:tcW w:w="757" w:type="pct"/>
            <w:vMerge/>
            <w:shd w:val="clear" w:color="auto" w:fill="auto"/>
            <w:vAlign w:val="center"/>
          </w:tcPr>
          <w:p w14:paraId="2FFCD4CA" w14:textId="77777777" w:rsidR="002C42B4" w:rsidRPr="002C42B4" w:rsidRDefault="002C42B4" w:rsidP="002C42B4">
            <w:pPr>
              <w:widowControl/>
              <w:jc w:val="center"/>
              <w:rPr>
                <w:sz w:val="22"/>
                <w:szCs w:val="22"/>
              </w:rPr>
            </w:pPr>
          </w:p>
        </w:tc>
        <w:tc>
          <w:tcPr>
            <w:tcW w:w="346" w:type="pct"/>
            <w:shd w:val="clear" w:color="auto" w:fill="auto"/>
            <w:noWrap/>
            <w:vAlign w:val="center"/>
          </w:tcPr>
          <w:p w14:paraId="117C08C6" w14:textId="77777777" w:rsidR="002C42B4" w:rsidRPr="002C42B4" w:rsidRDefault="002C42B4" w:rsidP="002C42B4">
            <w:pPr>
              <w:widowControl/>
              <w:jc w:val="center"/>
              <w:rPr>
                <w:sz w:val="22"/>
                <w:szCs w:val="22"/>
              </w:rPr>
            </w:pPr>
            <w:r w:rsidRPr="002C42B4">
              <w:rPr>
                <w:sz w:val="22"/>
                <w:szCs w:val="22"/>
              </w:rPr>
              <w:t>2027</w:t>
            </w:r>
          </w:p>
        </w:tc>
        <w:tc>
          <w:tcPr>
            <w:tcW w:w="620" w:type="pct"/>
            <w:shd w:val="clear" w:color="auto" w:fill="auto"/>
            <w:noWrap/>
            <w:vAlign w:val="center"/>
          </w:tcPr>
          <w:p w14:paraId="5E696108" w14:textId="77777777" w:rsidR="002C42B4" w:rsidRPr="002C42B4" w:rsidRDefault="002C42B4" w:rsidP="002C42B4">
            <w:pPr>
              <w:widowControl/>
              <w:jc w:val="center"/>
              <w:rPr>
                <w:sz w:val="22"/>
                <w:szCs w:val="22"/>
              </w:rPr>
            </w:pPr>
            <w:r w:rsidRPr="002C42B4">
              <w:rPr>
                <w:sz w:val="22"/>
                <w:szCs w:val="22"/>
              </w:rPr>
              <w:t>-</w:t>
            </w:r>
          </w:p>
        </w:tc>
        <w:tc>
          <w:tcPr>
            <w:tcW w:w="760" w:type="pct"/>
            <w:shd w:val="clear" w:color="auto" w:fill="auto"/>
            <w:vAlign w:val="center"/>
          </w:tcPr>
          <w:p w14:paraId="0BBC463A" w14:textId="77777777" w:rsidR="002C42B4" w:rsidRPr="002C42B4" w:rsidRDefault="002C42B4" w:rsidP="002C42B4">
            <w:pPr>
              <w:widowControl/>
              <w:jc w:val="center"/>
              <w:rPr>
                <w:sz w:val="22"/>
                <w:szCs w:val="22"/>
              </w:rPr>
            </w:pPr>
            <w:r w:rsidRPr="002C42B4">
              <w:rPr>
                <w:sz w:val="22"/>
                <w:szCs w:val="22"/>
              </w:rPr>
              <w:t>-</w:t>
            </w:r>
          </w:p>
        </w:tc>
        <w:tc>
          <w:tcPr>
            <w:tcW w:w="217" w:type="pct"/>
            <w:shd w:val="clear" w:color="auto" w:fill="auto"/>
            <w:noWrap/>
            <w:vAlign w:val="center"/>
          </w:tcPr>
          <w:p w14:paraId="50DEDC23" w14:textId="77777777" w:rsidR="002C42B4" w:rsidRPr="002C42B4" w:rsidRDefault="002C42B4" w:rsidP="002C42B4">
            <w:pPr>
              <w:widowControl/>
              <w:jc w:val="center"/>
              <w:rPr>
                <w:sz w:val="22"/>
                <w:szCs w:val="22"/>
              </w:rPr>
            </w:pPr>
            <w:r w:rsidRPr="002C42B4">
              <w:rPr>
                <w:sz w:val="22"/>
                <w:szCs w:val="22"/>
              </w:rPr>
              <w:t>-</w:t>
            </w:r>
          </w:p>
        </w:tc>
        <w:tc>
          <w:tcPr>
            <w:tcW w:w="274" w:type="pct"/>
            <w:vAlign w:val="center"/>
          </w:tcPr>
          <w:p w14:paraId="10B005FB" w14:textId="77777777" w:rsidR="002C42B4" w:rsidRPr="002C42B4" w:rsidRDefault="002C42B4" w:rsidP="002C42B4">
            <w:pPr>
              <w:widowControl/>
              <w:jc w:val="center"/>
              <w:rPr>
                <w:sz w:val="22"/>
                <w:szCs w:val="22"/>
              </w:rPr>
            </w:pPr>
            <w:r w:rsidRPr="002C42B4">
              <w:rPr>
                <w:sz w:val="22"/>
                <w:szCs w:val="22"/>
              </w:rPr>
              <w:t>-</w:t>
            </w:r>
          </w:p>
        </w:tc>
        <w:tc>
          <w:tcPr>
            <w:tcW w:w="289" w:type="pct"/>
            <w:vAlign w:val="center"/>
          </w:tcPr>
          <w:p w14:paraId="4BE22ACD" w14:textId="77777777" w:rsidR="002C42B4" w:rsidRPr="002C42B4" w:rsidRDefault="002C42B4" w:rsidP="002C42B4">
            <w:pPr>
              <w:widowControl/>
              <w:jc w:val="center"/>
              <w:rPr>
                <w:sz w:val="22"/>
                <w:szCs w:val="22"/>
              </w:rPr>
            </w:pPr>
            <w:r w:rsidRPr="002C42B4">
              <w:rPr>
                <w:sz w:val="22"/>
                <w:szCs w:val="22"/>
              </w:rPr>
              <w:t>-</w:t>
            </w:r>
          </w:p>
        </w:tc>
        <w:tc>
          <w:tcPr>
            <w:tcW w:w="203" w:type="pct"/>
            <w:vAlign w:val="center"/>
          </w:tcPr>
          <w:p w14:paraId="3E90D24A" w14:textId="77777777" w:rsidR="002C42B4" w:rsidRPr="002C42B4" w:rsidRDefault="002C42B4" w:rsidP="002C42B4">
            <w:pPr>
              <w:widowControl/>
              <w:jc w:val="center"/>
              <w:rPr>
                <w:sz w:val="22"/>
                <w:szCs w:val="22"/>
              </w:rPr>
            </w:pPr>
            <w:r w:rsidRPr="002C42B4">
              <w:rPr>
                <w:sz w:val="22"/>
                <w:szCs w:val="22"/>
              </w:rPr>
              <w:t>-</w:t>
            </w:r>
          </w:p>
        </w:tc>
        <w:tc>
          <w:tcPr>
            <w:tcW w:w="310" w:type="pct"/>
            <w:shd w:val="clear" w:color="auto" w:fill="auto"/>
            <w:noWrap/>
            <w:vAlign w:val="center"/>
          </w:tcPr>
          <w:p w14:paraId="54E0363A" w14:textId="77777777" w:rsidR="002C42B4" w:rsidRPr="002C42B4" w:rsidRDefault="002C42B4" w:rsidP="002C42B4">
            <w:pPr>
              <w:widowControl/>
              <w:jc w:val="center"/>
              <w:rPr>
                <w:sz w:val="22"/>
                <w:szCs w:val="22"/>
              </w:rPr>
            </w:pPr>
            <w:r w:rsidRPr="002C42B4">
              <w:rPr>
                <w:sz w:val="22"/>
                <w:szCs w:val="22"/>
              </w:rPr>
              <w:t>-</w:t>
            </w:r>
          </w:p>
        </w:tc>
      </w:tr>
      <w:tr w:rsidR="002C42B4" w:rsidRPr="002C42B4" w14:paraId="0705109C" w14:textId="77777777" w:rsidTr="002C42B4">
        <w:trPr>
          <w:trHeight w:hRule="exact" w:val="340"/>
        </w:trPr>
        <w:tc>
          <w:tcPr>
            <w:tcW w:w="204" w:type="pct"/>
            <w:vMerge/>
            <w:shd w:val="clear" w:color="auto" w:fill="auto"/>
            <w:noWrap/>
            <w:vAlign w:val="center"/>
          </w:tcPr>
          <w:p w14:paraId="19C36BB1" w14:textId="77777777" w:rsidR="002C42B4" w:rsidRPr="002C42B4" w:rsidRDefault="002C42B4" w:rsidP="002C42B4">
            <w:pPr>
              <w:jc w:val="center"/>
              <w:rPr>
                <w:sz w:val="22"/>
                <w:szCs w:val="22"/>
              </w:rPr>
            </w:pPr>
          </w:p>
        </w:tc>
        <w:tc>
          <w:tcPr>
            <w:tcW w:w="1019" w:type="pct"/>
            <w:vMerge/>
            <w:shd w:val="clear" w:color="auto" w:fill="auto"/>
            <w:vAlign w:val="center"/>
          </w:tcPr>
          <w:p w14:paraId="79071D0B" w14:textId="77777777" w:rsidR="002C42B4" w:rsidRPr="002C42B4" w:rsidRDefault="002C42B4" w:rsidP="002C42B4">
            <w:pPr>
              <w:widowControl/>
              <w:rPr>
                <w:sz w:val="22"/>
                <w:szCs w:val="22"/>
              </w:rPr>
            </w:pPr>
          </w:p>
        </w:tc>
        <w:tc>
          <w:tcPr>
            <w:tcW w:w="757" w:type="pct"/>
            <w:vMerge/>
            <w:shd w:val="clear" w:color="auto" w:fill="auto"/>
            <w:vAlign w:val="center"/>
          </w:tcPr>
          <w:p w14:paraId="20F23498" w14:textId="77777777" w:rsidR="002C42B4" w:rsidRPr="002C42B4" w:rsidRDefault="002C42B4" w:rsidP="002C42B4">
            <w:pPr>
              <w:widowControl/>
              <w:jc w:val="center"/>
              <w:rPr>
                <w:sz w:val="22"/>
                <w:szCs w:val="22"/>
              </w:rPr>
            </w:pPr>
          </w:p>
        </w:tc>
        <w:tc>
          <w:tcPr>
            <w:tcW w:w="346" w:type="pct"/>
            <w:shd w:val="clear" w:color="auto" w:fill="auto"/>
            <w:noWrap/>
            <w:vAlign w:val="center"/>
          </w:tcPr>
          <w:p w14:paraId="06D87FF7" w14:textId="77777777" w:rsidR="002C42B4" w:rsidRPr="002C42B4" w:rsidRDefault="002C42B4" w:rsidP="002C42B4">
            <w:pPr>
              <w:widowControl/>
              <w:jc w:val="center"/>
              <w:rPr>
                <w:sz w:val="22"/>
                <w:szCs w:val="22"/>
              </w:rPr>
            </w:pPr>
            <w:r w:rsidRPr="002C42B4">
              <w:rPr>
                <w:sz w:val="22"/>
                <w:szCs w:val="22"/>
              </w:rPr>
              <w:t>2028</w:t>
            </w:r>
          </w:p>
        </w:tc>
        <w:tc>
          <w:tcPr>
            <w:tcW w:w="620" w:type="pct"/>
            <w:shd w:val="clear" w:color="auto" w:fill="auto"/>
            <w:noWrap/>
            <w:vAlign w:val="center"/>
          </w:tcPr>
          <w:p w14:paraId="3AB1EAEA" w14:textId="77777777" w:rsidR="002C42B4" w:rsidRPr="002C42B4" w:rsidRDefault="002C42B4" w:rsidP="002C42B4">
            <w:pPr>
              <w:widowControl/>
              <w:jc w:val="center"/>
              <w:rPr>
                <w:sz w:val="22"/>
                <w:szCs w:val="22"/>
              </w:rPr>
            </w:pPr>
            <w:r w:rsidRPr="002C42B4">
              <w:rPr>
                <w:sz w:val="22"/>
                <w:szCs w:val="22"/>
              </w:rPr>
              <w:t>-</w:t>
            </w:r>
          </w:p>
        </w:tc>
        <w:tc>
          <w:tcPr>
            <w:tcW w:w="760" w:type="pct"/>
            <w:shd w:val="clear" w:color="auto" w:fill="auto"/>
            <w:vAlign w:val="center"/>
          </w:tcPr>
          <w:p w14:paraId="568DF816" w14:textId="77777777" w:rsidR="002C42B4" w:rsidRPr="002C42B4" w:rsidRDefault="002C42B4" w:rsidP="002C42B4">
            <w:pPr>
              <w:widowControl/>
              <w:jc w:val="center"/>
              <w:rPr>
                <w:sz w:val="22"/>
                <w:szCs w:val="22"/>
              </w:rPr>
            </w:pPr>
            <w:r w:rsidRPr="002C42B4">
              <w:rPr>
                <w:sz w:val="22"/>
                <w:szCs w:val="22"/>
              </w:rPr>
              <w:t>-</w:t>
            </w:r>
          </w:p>
        </w:tc>
        <w:tc>
          <w:tcPr>
            <w:tcW w:w="217" w:type="pct"/>
            <w:shd w:val="clear" w:color="auto" w:fill="auto"/>
            <w:noWrap/>
            <w:vAlign w:val="center"/>
          </w:tcPr>
          <w:p w14:paraId="1F733F1B" w14:textId="77777777" w:rsidR="002C42B4" w:rsidRPr="002C42B4" w:rsidRDefault="002C42B4" w:rsidP="002C42B4">
            <w:pPr>
              <w:widowControl/>
              <w:jc w:val="center"/>
              <w:rPr>
                <w:sz w:val="22"/>
                <w:szCs w:val="22"/>
              </w:rPr>
            </w:pPr>
            <w:r w:rsidRPr="002C42B4">
              <w:rPr>
                <w:sz w:val="22"/>
                <w:szCs w:val="22"/>
              </w:rPr>
              <w:t>-</w:t>
            </w:r>
          </w:p>
        </w:tc>
        <w:tc>
          <w:tcPr>
            <w:tcW w:w="274" w:type="pct"/>
            <w:vAlign w:val="center"/>
          </w:tcPr>
          <w:p w14:paraId="2348C3DB" w14:textId="77777777" w:rsidR="002C42B4" w:rsidRPr="002C42B4" w:rsidRDefault="002C42B4" w:rsidP="002C42B4">
            <w:pPr>
              <w:widowControl/>
              <w:jc w:val="center"/>
              <w:rPr>
                <w:sz w:val="22"/>
                <w:szCs w:val="22"/>
              </w:rPr>
            </w:pPr>
            <w:r w:rsidRPr="002C42B4">
              <w:rPr>
                <w:sz w:val="22"/>
                <w:szCs w:val="22"/>
              </w:rPr>
              <w:t>-</w:t>
            </w:r>
          </w:p>
        </w:tc>
        <w:tc>
          <w:tcPr>
            <w:tcW w:w="289" w:type="pct"/>
            <w:vAlign w:val="center"/>
          </w:tcPr>
          <w:p w14:paraId="398E6241" w14:textId="77777777" w:rsidR="002C42B4" w:rsidRPr="002C42B4" w:rsidRDefault="002C42B4" w:rsidP="002C42B4">
            <w:pPr>
              <w:widowControl/>
              <w:jc w:val="center"/>
              <w:rPr>
                <w:sz w:val="22"/>
                <w:szCs w:val="22"/>
              </w:rPr>
            </w:pPr>
            <w:r w:rsidRPr="002C42B4">
              <w:rPr>
                <w:sz w:val="22"/>
                <w:szCs w:val="22"/>
              </w:rPr>
              <w:t>-</w:t>
            </w:r>
          </w:p>
        </w:tc>
        <w:tc>
          <w:tcPr>
            <w:tcW w:w="203" w:type="pct"/>
            <w:vAlign w:val="center"/>
          </w:tcPr>
          <w:p w14:paraId="265C2C36" w14:textId="77777777" w:rsidR="002C42B4" w:rsidRPr="002C42B4" w:rsidRDefault="002C42B4" w:rsidP="002C42B4">
            <w:pPr>
              <w:widowControl/>
              <w:jc w:val="center"/>
              <w:rPr>
                <w:sz w:val="22"/>
                <w:szCs w:val="22"/>
              </w:rPr>
            </w:pPr>
            <w:r w:rsidRPr="002C42B4">
              <w:rPr>
                <w:sz w:val="22"/>
                <w:szCs w:val="22"/>
              </w:rPr>
              <w:t>-</w:t>
            </w:r>
          </w:p>
        </w:tc>
        <w:tc>
          <w:tcPr>
            <w:tcW w:w="310" w:type="pct"/>
            <w:shd w:val="clear" w:color="auto" w:fill="auto"/>
            <w:noWrap/>
            <w:vAlign w:val="center"/>
          </w:tcPr>
          <w:p w14:paraId="3918C9DE" w14:textId="77777777" w:rsidR="002C42B4" w:rsidRPr="002C42B4" w:rsidRDefault="002C42B4" w:rsidP="002C42B4">
            <w:pPr>
              <w:widowControl/>
              <w:jc w:val="center"/>
              <w:rPr>
                <w:sz w:val="22"/>
                <w:szCs w:val="22"/>
              </w:rPr>
            </w:pPr>
            <w:r w:rsidRPr="002C42B4">
              <w:rPr>
                <w:sz w:val="22"/>
                <w:szCs w:val="22"/>
              </w:rPr>
              <w:t>-</w:t>
            </w:r>
          </w:p>
        </w:tc>
      </w:tr>
    </w:tbl>
    <w:p w14:paraId="685AE4AC" w14:textId="77777777" w:rsidR="002C42B4" w:rsidRPr="002C42B4" w:rsidRDefault="002C42B4" w:rsidP="002C42B4">
      <w:pPr>
        <w:widowControl/>
        <w:autoSpaceDE w:val="0"/>
        <w:autoSpaceDN w:val="0"/>
        <w:adjustRightInd w:val="0"/>
        <w:rPr>
          <w:sz w:val="22"/>
          <w:szCs w:val="22"/>
        </w:rPr>
      </w:pPr>
    </w:p>
    <w:p w14:paraId="02037693" w14:textId="77777777" w:rsidR="002C42B4" w:rsidRPr="002C42B4" w:rsidRDefault="002C42B4" w:rsidP="00EF6EDA">
      <w:pPr>
        <w:widowControl/>
        <w:autoSpaceDE w:val="0"/>
        <w:autoSpaceDN w:val="0"/>
        <w:adjustRightInd w:val="0"/>
        <w:ind w:firstLine="709"/>
        <w:jc w:val="both"/>
        <w:rPr>
          <w:sz w:val="22"/>
          <w:szCs w:val="22"/>
        </w:rPr>
      </w:pPr>
      <w:r w:rsidRPr="002C42B4">
        <w:rPr>
          <w:sz w:val="22"/>
          <w:szCs w:val="22"/>
        </w:rPr>
        <w:t>* Выделяется в целях реализации пункта 6 статьи 168 Налогового кодекса Российской Федерации (часть вторая).</w:t>
      </w:r>
    </w:p>
    <w:p w14:paraId="59E8A1F1" w14:textId="77777777" w:rsidR="00AD4D55" w:rsidRDefault="00AD4D55" w:rsidP="00615960">
      <w:pPr>
        <w:pStyle w:val="24"/>
        <w:widowControl/>
        <w:tabs>
          <w:tab w:val="left" w:pos="851"/>
          <w:tab w:val="left" w:pos="993"/>
        </w:tabs>
        <w:ind w:left="709" w:firstLine="0"/>
        <w:rPr>
          <w:snapToGrid w:val="0"/>
          <w:sz w:val="22"/>
          <w:szCs w:val="22"/>
        </w:rPr>
      </w:pPr>
    </w:p>
    <w:p w14:paraId="4C9991C3" w14:textId="04D0E67C" w:rsidR="002C42B4" w:rsidRDefault="002C42B4" w:rsidP="00C40E22">
      <w:pPr>
        <w:pStyle w:val="24"/>
        <w:widowControl/>
        <w:numPr>
          <w:ilvl w:val="0"/>
          <w:numId w:val="16"/>
        </w:numPr>
        <w:tabs>
          <w:tab w:val="left" w:pos="851"/>
          <w:tab w:val="left" w:pos="993"/>
        </w:tabs>
        <w:rPr>
          <w:snapToGrid w:val="0"/>
          <w:sz w:val="22"/>
          <w:szCs w:val="22"/>
        </w:rPr>
      </w:pPr>
      <w:r w:rsidRPr="002C42B4">
        <w:rPr>
          <w:snapToGrid w:val="0"/>
          <w:sz w:val="22"/>
          <w:szCs w:val="22"/>
        </w:rPr>
        <w:t>Установить долгосрочные льготные тарифы на тепловую энергию для потребителей ООО «Галтекс» (ул. Комсомольская) на 2024-2028 годы</w:t>
      </w:r>
      <w:r>
        <w:rPr>
          <w:snapToGrid w:val="0"/>
          <w:sz w:val="22"/>
          <w:szCs w:val="22"/>
        </w:rPr>
        <w:t>:</w:t>
      </w:r>
    </w:p>
    <w:p w14:paraId="63EC8C58" w14:textId="77777777" w:rsidR="00C40E22" w:rsidRDefault="00C40E22" w:rsidP="00C40E22">
      <w:pPr>
        <w:pStyle w:val="24"/>
        <w:widowControl/>
        <w:tabs>
          <w:tab w:val="left" w:pos="851"/>
          <w:tab w:val="left" w:pos="993"/>
        </w:tabs>
        <w:rPr>
          <w:snapToGrid w:val="0"/>
          <w:sz w:val="22"/>
          <w:szCs w:val="22"/>
        </w:rPr>
      </w:pPr>
    </w:p>
    <w:p w14:paraId="386D886B" w14:textId="77777777" w:rsidR="00C40E22" w:rsidRDefault="00C40E22" w:rsidP="00C40E22">
      <w:pPr>
        <w:pStyle w:val="24"/>
        <w:widowControl/>
        <w:tabs>
          <w:tab w:val="left" w:pos="851"/>
          <w:tab w:val="left" w:pos="993"/>
        </w:tabs>
        <w:rPr>
          <w:snapToGrid w:val="0"/>
          <w:sz w:val="22"/>
          <w:szCs w:val="22"/>
        </w:rPr>
      </w:pPr>
    </w:p>
    <w:p w14:paraId="55B3A6C9" w14:textId="77777777" w:rsidR="00C40E22" w:rsidRDefault="00C40E22" w:rsidP="00C40E22">
      <w:pPr>
        <w:pStyle w:val="24"/>
        <w:widowControl/>
        <w:tabs>
          <w:tab w:val="left" w:pos="851"/>
          <w:tab w:val="left" w:pos="993"/>
        </w:tabs>
        <w:rPr>
          <w:snapToGrid w:val="0"/>
          <w:sz w:val="22"/>
          <w:szCs w:val="22"/>
        </w:rPr>
      </w:pPr>
    </w:p>
    <w:p w14:paraId="22FE1786" w14:textId="77777777" w:rsidR="00C40E22" w:rsidRDefault="00C40E22" w:rsidP="00C40E22">
      <w:pPr>
        <w:pStyle w:val="24"/>
        <w:widowControl/>
        <w:tabs>
          <w:tab w:val="left" w:pos="851"/>
          <w:tab w:val="left" w:pos="993"/>
        </w:tabs>
        <w:rPr>
          <w:snapToGrid w:val="0"/>
          <w:sz w:val="22"/>
          <w:szCs w:val="22"/>
        </w:rPr>
      </w:pPr>
    </w:p>
    <w:p w14:paraId="0F263030" w14:textId="77777777" w:rsidR="00C40E22" w:rsidRDefault="00C40E22" w:rsidP="00C40E22">
      <w:pPr>
        <w:pStyle w:val="24"/>
        <w:widowControl/>
        <w:tabs>
          <w:tab w:val="left" w:pos="851"/>
          <w:tab w:val="left" w:pos="993"/>
        </w:tabs>
        <w:rPr>
          <w:snapToGrid w:val="0"/>
          <w:sz w:val="22"/>
          <w:szCs w:val="22"/>
        </w:rPr>
      </w:pPr>
    </w:p>
    <w:p w14:paraId="4AE9EF79" w14:textId="77777777" w:rsidR="00C40E22" w:rsidRDefault="00C40E22" w:rsidP="00C40E22">
      <w:pPr>
        <w:pStyle w:val="24"/>
        <w:widowControl/>
        <w:tabs>
          <w:tab w:val="left" w:pos="851"/>
          <w:tab w:val="left" w:pos="993"/>
        </w:tabs>
        <w:rPr>
          <w:snapToGrid w:val="0"/>
          <w:sz w:val="22"/>
          <w:szCs w:val="22"/>
        </w:rPr>
      </w:pPr>
    </w:p>
    <w:p w14:paraId="687D6661" w14:textId="77777777" w:rsidR="00C40E22" w:rsidRDefault="00C40E22" w:rsidP="00C40E22">
      <w:pPr>
        <w:pStyle w:val="24"/>
        <w:widowControl/>
        <w:tabs>
          <w:tab w:val="left" w:pos="851"/>
          <w:tab w:val="left" w:pos="993"/>
        </w:tabs>
        <w:rPr>
          <w:snapToGrid w:val="0"/>
          <w:sz w:val="22"/>
          <w:szCs w:val="22"/>
        </w:rPr>
      </w:pPr>
    </w:p>
    <w:p w14:paraId="427FA400" w14:textId="77777777" w:rsidR="00C40E22" w:rsidRDefault="00C40E22" w:rsidP="00C40E22">
      <w:pPr>
        <w:pStyle w:val="24"/>
        <w:widowControl/>
        <w:tabs>
          <w:tab w:val="left" w:pos="851"/>
          <w:tab w:val="left" w:pos="993"/>
        </w:tabs>
        <w:rPr>
          <w:snapToGrid w:val="0"/>
          <w:sz w:val="22"/>
          <w:szCs w:val="22"/>
        </w:rPr>
      </w:pPr>
    </w:p>
    <w:p w14:paraId="3A79D64F" w14:textId="77777777" w:rsidR="002C42B4" w:rsidRPr="002C42B4" w:rsidRDefault="002C42B4" w:rsidP="002C42B4">
      <w:pPr>
        <w:widowControl/>
        <w:autoSpaceDE w:val="0"/>
        <w:autoSpaceDN w:val="0"/>
        <w:adjustRightInd w:val="0"/>
        <w:jc w:val="center"/>
        <w:rPr>
          <w:b/>
          <w:bCs/>
          <w:sz w:val="22"/>
          <w:szCs w:val="22"/>
        </w:rPr>
      </w:pPr>
      <w:r w:rsidRPr="002C42B4">
        <w:rPr>
          <w:b/>
          <w:bCs/>
          <w:sz w:val="22"/>
          <w:szCs w:val="22"/>
        </w:rPr>
        <w:lastRenderedPageBreak/>
        <w:t>Льготные тарифы на тепловую энергию (мощность), поставляемую потребителям</w:t>
      </w:r>
    </w:p>
    <w:p w14:paraId="6F1F60D3" w14:textId="77777777" w:rsidR="002C42B4" w:rsidRPr="002C42B4" w:rsidRDefault="002C42B4" w:rsidP="002C42B4">
      <w:pPr>
        <w:widowControl/>
        <w:autoSpaceDE w:val="0"/>
        <w:autoSpaceDN w:val="0"/>
        <w:adjustRightInd w:val="0"/>
        <w:jc w:val="center"/>
        <w:rPr>
          <w:b/>
          <w:bCs/>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187"/>
        <w:gridCol w:w="1559"/>
        <w:gridCol w:w="709"/>
        <w:gridCol w:w="1276"/>
        <w:gridCol w:w="1275"/>
        <w:gridCol w:w="567"/>
        <w:gridCol w:w="567"/>
        <w:gridCol w:w="567"/>
        <w:gridCol w:w="567"/>
        <w:gridCol w:w="709"/>
      </w:tblGrid>
      <w:tr w:rsidR="002C42B4" w:rsidRPr="002C42B4" w14:paraId="0ABA345F" w14:textId="77777777" w:rsidTr="002C42B4">
        <w:trPr>
          <w:trHeight w:val="346"/>
        </w:trPr>
        <w:tc>
          <w:tcPr>
            <w:tcW w:w="473" w:type="dxa"/>
            <w:vMerge w:val="restart"/>
            <w:shd w:val="clear" w:color="auto" w:fill="auto"/>
            <w:vAlign w:val="center"/>
          </w:tcPr>
          <w:p w14:paraId="21D26D79" w14:textId="77777777" w:rsidR="002C42B4" w:rsidRPr="002C42B4" w:rsidRDefault="002C42B4" w:rsidP="002C42B4">
            <w:pPr>
              <w:widowControl/>
              <w:jc w:val="center"/>
              <w:rPr>
                <w:sz w:val="22"/>
                <w:szCs w:val="22"/>
              </w:rPr>
            </w:pPr>
            <w:r w:rsidRPr="002C42B4">
              <w:rPr>
                <w:sz w:val="22"/>
                <w:szCs w:val="22"/>
              </w:rPr>
              <w:t>№ п/п</w:t>
            </w:r>
          </w:p>
        </w:tc>
        <w:tc>
          <w:tcPr>
            <w:tcW w:w="2187" w:type="dxa"/>
            <w:vMerge w:val="restart"/>
            <w:shd w:val="clear" w:color="auto" w:fill="auto"/>
            <w:vAlign w:val="center"/>
          </w:tcPr>
          <w:p w14:paraId="20BE8750" w14:textId="77777777" w:rsidR="002C42B4" w:rsidRPr="002C42B4" w:rsidRDefault="002C42B4" w:rsidP="002C42B4">
            <w:pPr>
              <w:widowControl/>
              <w:jc w:val="center"/>
              <w:rPr>
                <w:sz w:val="22"/>
                <w:szCs w:val="22"/>
              </w:rPr>
            </w:pPr>
            <w:r w:rsidRPr="002C42B4">
              <w:rPr>
                <w:sz w:val="22"/>
                <w:szCs w:val="22"/>
              </w:rPr>
              <w:t>Наименование регулируемой организации</w:t>
            </w:r>
          </w:p>
        </w:tc>
        <w:tc>
          <w:tcPr>
            <w:tcW w:w="1559" w:type="dxa"/>
            <w:vMerge w:val="restart"/>
            <w:shd w:val="clear" w:color="auto" w:fill="auto"/>
            <w:noWrap/>
            <w:vAlign w:val="center"/>
          </w:tcPr>
          <w:p w14:paraId="4859BF0F" w14:textId="77777777" w:rsidR="002C42B4" w:rsidRPr="002C42B4" w:rsidRDefault="002C42B4" w:rsidP="002C42B4">
            <w:pPr>
              <w:widowControl/>
              <w:jc w:val="center"/>
              <w:rPr>
                <w:sz w:val="22"/>
                <w:szCs w:val="22"/>
              </w:rPr>
            </w:pPr>
            <w:r w:rsidRPr="002C42B4">
              <w:rPr>
                <w:sz w:val="22"/>
                <w:szCs w:val="22"/>
              </w:rPr>
              <w:t>Вид тарифа</w:t>
            </w:r>
          </w:p>
        </w:tc>
        <w:tc>
          <w:tcPr>
            <w:tcW w:w="709" w:type="dxa"/>
            <w:vMerge w:val="restart"/>
            <w:shd w:val="clear" w:color="auto" w:fill="auto"/>
            <w:noWrap/>
            <w:vAlign w:val="center"/>
          </w:tcPr>
          <w:p w14:paraId="360388BA" w14:textId="77777777" w:rsidR="002C42B4" w:rsidRPr="002C42B4" w:rsidRDefault="002C42B4" w:rsidP="002C42B4">
            <w:pPr>
              <w:widowControl/>
              <w:jc w:val="center"/>
              <w:rPr>
                <w:sz w:val="22"/>
                <w:szCs w:val="22"/>
              </w:rPr>
            </w:pPr>
            <w:r w:rsidRPr="002C42B4">
              <w:rPr>
                <w:sz w:val="22"/>
                <w:szCs w:val="22"/>
              </w:rPr>
              <w:t>Год</w:t>
            </w:r>
          </w:p>
        </w:tc>
        <w:tc>
          <w:tcPr>
            <w:tcW w:w="2551" w:type="dxa"/>
            <w:gridSpan w:val="2"/>
            <w:shd w:val="clear" w:color="auto" w:fill="auto"/>
            <w:noWrap/>
            <w:vAlign w:val="center"/>
          </w:tcPr>
          <w:p w14:paraId="40A11F16" w14:textId="77777777" w:rsidR="002C42B4" w:rsidRPr="002C42B4" w:rsidRDefault="002C42B4" w:rsidP="002C42B4">
            <w:pPr>
              <w:widowControl/>
              <w:jc w:val="center"/>
              <w:rPr>
                <w:sz w:val="22"/>
                <w:szCs w:val="22"/>
              </w:rPr>
            </w:pPr>
            <w:r w:rsidRPr="002C42B4">
              <w:rPr>
                <w:sz w:val="22"/>
                <w:szCs w:val="22"/>
              </w:rPr>
              <w:t>Вода</w:t>
            </w:r>
          </w:p>
        </w:tc>
        <w:tc>
          <w:tcPr>
            <w:tcW w:w="2268" w:type="dxa"/>
            <w:gridSpan w:val="4"/>
            <w:shd w:val="clear" w:color="auto" w:fill="auto"/>
            <w:noWrap/>
            <w:vAlign w:val="center"/>
          </w:tcPr>
          <w:p w14:paraId="00326ED4" w14:textId="77777777" w:rsidR="002C42B4" w:rsidRPr="002C42B4" w:rsidRDefault="002C42B4" w:rsidP="002C42B4">
            <w:pPr>
              <w:widowControl/>
              <w:jc w:val="center"/>
              <w:rPr>
                <w:sz w:val="22"/>
                <w:szCs w:val="22"/>
              </w:rPr>
            </w:pPr>
            <w:r w:rsidRPr="002C42B4">
              <w:rPr>
                <w:sz w:val="22"/>
                <w:szCs w:val="22"/>
              </w:rPr>
              <w:t>Отборный пар давлением</w:t>
            </w:r>
          </w:p>
        </w:tc>
        <w:tc>
          <w:tcPr>
            <w:tcW w:w="709" w:type="dxa"/>
            <w:vMerge w:val="restart"/>
            <w:shd w:val="clear" w:color="auto" w:fill="auto"/>
            <w:vAlign w:val="center"/>
          </w:tcPr>
          <w:p w14:paraId="29D27AB5" w14:textId="77777777" w:rsidR="002C42B4" w:rsidRPr="002C42B4" w:rsidRDefault="002C42B4" w:rsidP="002C42B4">
            <w:pPr>
              <w:widowControl/>
              <w:jc w:val="center"/>
              <w:rPr>
                <w:sz w:val="22"/>
                <w:szCs w:val="22"/>
              </w:rPr>
            </w:pPr>
            <w:r w:rsidRPr="002C42B4">
              <w:rPr>
                <w:sz w:val="22"/>
                <w:szCs w:val="22"/>
              </w:rPr>
              <w:t>Острый и редуцированный пар</w:t>
            </w:r>
          </w:p>
        </w:tc>
      </w:tr>
      <w:tr w:rsidR="002C42B4" w:rsidRPr="002C42B4" w14:paraId="49668EEF" w14:textId="77777777" w:rsidTr="002C42B4">
        <w:trPr>
          <w:trHeight w:val="1112"/>
        </w:trPr>
        <w:tc>
          <w:tcPr>
            <w:tcW w:w="473" w:type="dxa"/>
            <w:vMerge/>
            <w:shd w:val="clear" w:color="auto" w:fill="auto"/>
            <w:noWrap/>
            <w:vAlign w:val="center"/>
          </w:tcPr>
          <w:p w14:paraId="2477CE5F" w14:textId="77777777" w:rsidR="002C42B4" w:rsidRPr="002C42B4" w:rsidRDefault="002C42B4" w:rsidP="002C42B4">
            <w:pPr>
              <w:widowControl/>
              <w:jc w:val="center"/>
              <w:rPr>
                <w:sz w:val="22"/>
                <w:szCs w:val="22"/>
              </w:rPr>
            </w:pPr>
          </w:p>
        </w:tc>
        <w:tc>
          <w:tcPr>
            <w:tcW w:w="2187" w:type="dxa"/>
            <w:vMerge/>
            <w:shd w:val="clear" w:color="auto" w:fill="auto"/>
            <w:vAlign w:val="center"/>
          </w:tcPr>
          <w:p w14:paraId="2334CC49" w14:textId="77777777" w:rsidR="002C42B4" w:rsidRPr="002C42B4" w:rsidRDefault="002C42B4" w:rsidP="002C42B4">
            <w:pPr>
              <w:widowControl/>
              <w:rPr>
                <w:sz w:val="22"/>
                <w:szCs w:val="22"/>
              </w:rPr>
            </w:pPr>
          </w:p>
        </w:tc>
        <w:tc>
          <w:tcPr>
            <w:tcW w:w="1559" w:type="dxa"/>
            <w:vMerge/>
            <w:shd w:val="clear" w:color="auto" w:fill="auto"/>
            <w:noWrap/>
            <w:vAlign w:val="center"/>
          </w:tcPr>
          <w:p w14:paraId="3B8DC1B8" w14:textId="77777777" w:rsidR="002C42B4" w:rsidRPr="002C42B4" w:rsidRDefault="002C42B4" w:rsidP="002C42B4">
            <w:pPr>
              <w:widowControl/>
              <w:jc w:val="center"/>
              <w:rPr>
                <w:sz w:val="22"/>
                <w:szCs w:val="22"/>
              </w:rPr>
            </w:pPr>
          </w:p>
        </w:tc>
        <w:tc>
          <w:tcPr>
            <w:tcW w:w="709" w:type="dxa"/>
            <w:vMerge/>
            <w:shd w:val="clear" w:color="auto" w:fill="auto"/>
            <w:noWrap/>
            <w:vAlign w:val="center"/>
          </w:tcPr>
          <w:p w14:paraId="484D8855" w14:textId="77777777" w:rsidR="002C42B4" w:rsidRPr="002C42B4" w:rsidRDefault="002C42B4" w:rsidP="002C42B4">
            <w:pPr>
              <w:widowControl/>
              <w:jc w:val="center"/>
              <w:rPr>
                <w:sz w:val="22"/>
                <w:szCs w:val="22"/>
              </w:rPr>
            </w:pPr>
          </w:p>
        </w:tc>
        <w:tc>
          <w:tcPr>
            <w:tcW w:w="1276" w:type="dxa"/>
            <w:shd w:val="clear" w:color="auto" w:fill="auto"/>
            <w:noWrap/>
            <w:vAlign w:val="center"/>
          </w:tcPr>
          <w:p w14:paraId="61741292" w14:textId="77777777" w:rsidR="002C42B4" w:rsidRPr="002C42B4" w:rsidRDefault="002C42B4" w:rsidP="002C42B4">
            <w:pPr>
              <w:widowControl/>
              <w:jc w:val="center"/>
            </w:pPr>
            <w:r w:rsidRPr="002C42B4">
              <w:t>1 полугодие</w:t>
            </w:r>
          </w:p>
        </w:tc>
        <w:tc>
          <w:tcPr>
            <w:tcW w:w="1275" w:type="dxa"/>
            <w:shd w:val="clear" w:color="auto" w:fill="auto"/>
            <w:vAlign w:val="center"/>
          </w:tcPr>
          <w:p w14:paraId="3CF9683F" w14:textId="77777777" w:rsidR="002C42B4" w:rsidRPr="002C42B4" w:rsidRDefault="002C42B4" w:rsidP="002C42B4">
            <w:pPr>
              <w:widowControl/>
              <w:jc w:val="center"/>
            </w:pPr>
            <w:r w:rsidRPr="002C42B4">
              <w:t>2 полугодие</w:t>
            </w:r>
          </w:p>
        </w:tc>
        <w:tc>
          <w:tcPr>
            <w:tcW w:w="567" w:type="dxa"/>
            <w:shd w:val="clear" w:color="auto" w:fill="auto"/>
            <w:vAlign w:val="center"/>
          </w:tcPr>
          <w:p w14:paraId="4721005E" w14:textId="77777777" w:rsidR="002C42B4" w:rsidRPr="002C42B4" w:rsidRDefault="002C42B4" w:rsidP="002C42B4">
            <w:pPr>
              <w:widowControl/>
              <w:jc w:val="center"/>
              <w:rPr>
                <w:sz w:val="22"/>
                <w:szCs w:val="22"/>
              </w:rPr>
            </w:pPr>
            <w:r w:rsidRPr="002C42B4">
              <w:rPr>
                <w:sz w:val="22"/>
                <w:szCs w:val="22"/>
              </w:rPr>
              <w:t>от 1,2 до 2,5 кг/</w:t>
            </w:r>
          </w:p>
          <w:p w14:paraId="5817FAED" w14:textId="77777777" w:rsidR="002C42B4" w:rsidRPr="002C42B4" w:rsidRDefault="002C42B4" w:rsidP="002C42B4">
            <w:pPr>
              <w:widowControl/>
              <w:jc w:val="center"/>
              <w:rPr>
                <w:sz w:val="22"/>
                <w:szCs w:val="22"/>
              </w:rPr>
            </w:pPr>
            <w:r w:rsidRPr="002C42B4">
              <w:rPr>
                <w:sz w:val="22"/>
                <w:szCs w:val="22"/>
              </w:rPr>
              <w:t>см</w:t>
            </w:r>
            <w:r w:rsidRPr="002C42B4">
              <w:rPr>
                <w:sz w:val="22"/>
                <w:szCs w:val="22"/>
                <w:vertAlign w:val="superscript"/>
              </w:rPr>
              <w:t>2</w:t>
            </w:r>
          </w:p>
        </w:tc>
        <w:tc>
          <w:tcPr>
            <w:tcW w:w="567" w:type="dxa"/>
            <w:vAlign w:val="center"/>
          </w:tcPr>
          <w:p w14:paraId="2B023BB4" w14:textId="77777777" w:rsidR="002C42B4" w:rsidRPr="002C42B4" w:rsidRDefault="002C42B4" w:rsidP="002C42B4">
            <w:pPr>
              <w:widowControl/>
              <w:jc w:val="center"/>
              <w:rPr>
                <w:sz w:val="22"/>
                <w:szCs w:val="22"/>
              </w:rPr>
            </w:pPr>
            <w:r w:rsidRPr="002C42B4">
              <w:rPr>
                <w:sz w:val="22"/>
                <w:szCs w:val="22"/>
              </w:rPr>
              <w:t>от 2,5 до 7,0 кг/см</w:t>
            </w:r>
            <w:r w:rsidRPr="002C42B4">
              <w:rPr>
                <w:sz w:val="22"/>
                <w:szCs w:val="22"/>
                <w:vertAlign w:val="superscript"/>
              </w:rPr>
              <w:t>2</w:t>
            </w:r>
          </w:p>
        </w:tc>
        <w:tc>
          <w:tcPr>
            <w:tcW w:w="567" w:type="dxa"/>
            <w:vAlign w:val="center"/>
          </w:tcPr>
          <w:p w14:paraId="0FB9278F" w14:textId="77777777" w:rsidR="002C42B4" w:rsidRPr="002C42B4" w:rsidRDefault="002C42B4" w:rsidP="002C42B4">
            <w:pPr>
              <w:widowControl/>
              <w:jc w:val="center"/>
              <w:rPr>
                <w:sz w:val="22"/>
                <w:szCs w:val="22"/>
              </w:rPr>
            </w:pPr>
            <w:r w:rsidRPr="002C42B4">
              <w:rPr>
                <w:sz w:val="22"/>
                <w:szCs w:val="22"/>
              </w:rPr>
              <w:t>от 7,0 до 13,0 кг/</w:t>
            </w:r>
          </w:p>
          <w:p w14:paraId="4D2F5125" w14:textId="77777777" w:rsidR="002C42B4" w:rsidRPr="002C42B4" w:rsidRDefault="002C42B4" w:rsidP="002C42B4">
            <w:pPr>
              <w:widowControl/>
              <w:jc w:val="center"/>
              <w:rPr>
                <w:sz w:val="22"/>
                <w:szCs w:val="22"/>
              </w:rPr>
            </w:pPr>
            <w:r w:rsidRPr="002C42B4">
              <w:rPr>
                <w:sz w:val="22"/>
                <w:szCs w:val="22"/>
              </w:rPr>
              <w:t>см</w:t>
            </w:r>
            <w:r w:rsidRPr="002C42B4">
              <w:rPr>
                <w:sz w:val="22"/>
                <w:szCs w:val="22"/>
                <w:vertAlign w:val="superscript"/>
              </w:rPr>
              <w:t>2</w:t>
            </w:r>
          </w:p>
        </w:tc>
        <w:tc>
          <w:tcPr>
            <w:tcW w:w="567" w:type="dxa"/>
            <w:vAlign w:val="center"/>
          </w:tcPr>
          <w:p w14:paraId="2B48DB20" w14:textId="77777777" w:rsidR="002C42B4" w:rsidRPr="002C42B4" w:rsidRDefault="002C42B4" w:rsidP="002C42B4">
            <w:pPr>
              <w:widowControl/>
              <w:ind w:right="-108" w:hanging="109"/>
              <w:jc w:val="center"/>
              <w:rPr>
                <w:sz w:val="22"/>
                <w:szCs w:val="22"/>
              </w:rPr>
            </w:pPr>
            <w:r w:rsidRPr="002C42B4">
              <w:rPr>
                <w:sz w:val="22"/>
                <w:szCs w:val="22"/>
              </w:rPr>
              <w:t>Свыше 13,0 кг/</w:t>
            </w:r>
          </w:p>
          <w:p w14:paraId="250B1692" w14:textId="77777777" w:rsidR="002C42B4" w:rsidRPr="002C42B4" w:rsidRDefault="002C42B4" w:rsidP="002C42B4">
            <w:pPr>
              <w:widowControl/>
              <w:jc w:val="center"/>
              <w:rPr>
                <w:sz w:val="22"/>
                <w:szCs w:val="22"/>
              </w:rPr>
            </w:pPr>
            <w:r w:rsidRPr="002C42B4">
              <w:rPr>
                <w:sz w:val="22"/>
                <w:szCs w:val="22"/>
              </w:rPr>
              <w:t>см</w:t>
            </w:r>
            <w:r w:rsidRPr="002C42B4">
              <w:rPr>
                <w:sz w:val="22"/>
                <w:szCs w:val="22"/>
                <w:vertAlign w:val="superscript"/>
              </w:rPr>
              <w:t>2</w:t>
            </w:r>
          </w:p>
        </w:tc>
        <w:tc>
          <w:tcPr>
            <w:tcW w:w="709" w:type="dxa"/>
            <w:vMerge/>
            <w:shd w:val="clear" w:color="auto" w:fill="auto"/>
            <w:vAlign w:val="center"/>
          </w:tcPr>
          <w:p w14:paraId="356D9E81" w14:textId="77777777" w:rsidR="002C42B4" w:rsidRPr="002C42B4" w:rsidRDefault="002C42B4" w:rsidP="002C42B4">
            <w:pPr>
              <w:widowControl/>
              <w:jc w:val="center"/>
              <w:rPr>
                <w:sz w:val="22"/>
                <w:szCs w:val="22"/>
              </w:rPr>
            </w:pPr>
          </w:p>
        </w:tc>
      </w:tr>
      <w:tr w:rsidR="002C42B4" w:rsidRPr="002C42B4" w14:paraId="7E46589E" w14:textId="77777777" w:rsidTr="002C42B4">
        <w:trPr>
          <w:trHeight w:val="300"/>
        </w:trPr>
        <w:tc>
          <w:tcPr>
            <w:tcW w:w="10456" w:type="dxa"/>
            <w:gridSpan w:val="11"/>
            <w:shd w:val="clear" w:color="auto" w:fill="auto"/>
            <w:noWrap/>
            <w:vAlign w:val="center"/>
          </w:tcPr>
          <w:p w14:paraId="7E863904" w14:textId="77777777" w:rsidR="002C42B4" w:rsidRPr="002C42B4" w:rsidRDefault="002C42B4" w:rsidP="002C42B4">
            <w:pPr>
              <w:widowControl/>
              <w:jc w:val="center"/>
              <w:rPr>
                <w:sz w:val="22"/>
                <w:szCs w:val="22"/>
              </w:rPr>
            </w:pPr>
            <w:r w:rsidRPr="002C42B4">
              <w:rPr>
                <w:sz w:val="22"/>
                <w:szCs w:val="22"/>
              </w:rPr>
              <w:t>Для потребителей, в случае отсутствия дифференциации тарифов по схеме подключения</w:t>
            </w:r>
          </w:p>
        </w:tc>
      </w:tr>
      <w:tr w:rsidR="002C42B4" w:rsidRPr="002C42B4" w14:paraId="25075A51" w14:textId="77777777" w:rsidTr="002C42B4">
        <w:trPr>
          <w:trHeight w:val="300"/>
        </w:trPr>
        <w:tc>
          <w:tcPr>
            <w:tcW w:w="10456" w:type="dxa"/>
            <w:gridSpan w:val="11"/>
            <w:shd w:val="clear" w:color="auto" w:fill="auto"/>
            <w:noWrap/>
            <w:vAlign w:val="center"/>
          </w:tcPr>
          <w:p w14:paraId="6BC2A380" w14:textId="77777777" w:rsidR="002C42B4" w:rsidRPr="002C42B4" w:rsidRDefault="002C42B4" w:rsidP="002C42B4">
            <w:pPr>
              <w:widowControl/>
              <w:jc w:val="center"/>
              <w:rPr>
                <w:sz w:val="22"/>
                <w:szCs w:val="22"/>
              </w:rPr>
            </w:pPr>
            <w:r w:rsidRPr="002C42B4">
              <w:rPr>
                <w:sz w:val="22"/>
                <w:szCs w:val="22"/>
              </w:rPr>
              <w:t>Для населения (тарифы указываются с учетом НДС) *</w:t>
            </w:r>
          </w:p>
        </w:tc>
      </w:tr>
      <w:tr w:rsidR="002C42B4" w:rsidRPr="002C42B4" w14:paraId="7D1A7AA0" w14:textId="77777777" w:rsidTr="002C42B4">
        <w:trPr>
          <w:trHeight w:val="340"/>
        </w:trPr>
        <w:tc>
          <w:tcPr>
            <w:tcW w:w="473" w:type="dxa"/>
            <w:vMerge w:val="restart"/>
            <w:shd w:val="clear" w:color="auto" w:fill="auto"/>
            <w:noWrap/>
            <w:vAlign w:val="center"/>
          </w:tcPr>
          <w:p w14:paraId="26208FCC" w14:textId="77777777" w:rsidR="002C42B4" w:rsidRPr="002C42B4" w:rsidRDefault="002C42B4" w:rsidP="002C42B4">
            <w:pPr>
              <w:jc w:val="center"/>
              <w:rPr>
                <w:sz w:val="22"/>
                <w:szCs w:val="22"/>
              </w:rPr>
            </w:pPr>
            <w:r w:rsidRPr="002C42B4">
              <w:rPr>
                <w:sz w:val="22"/>
                <w:szCs w:val="22"/>
              </w:rPr>
              <w:t>1.</w:t>
            </w:r>
          </w:p>
        </w:tc>
        <w:tc>
          <w:tcPr>
            <w:tcW w:w="2187" w:type="dxa"/>
            <w:vMerge w:val="restart"/>
            <w:shd w:val="clear" w:color="auto" w:fill="auto"/>
            <w:vAlign w:val="center"/>
          </w:tcPr>
          <w:p w14:paraId="4A394BB1" w14:textId="77777777" w:rsidR="002C42B4" w:rsidRPr="002C42B4" w:rsidRDefault="002C42B4" w:rsidP="002C42B4">
            <w:pPr>
              <w:widowControl/>
              <w:rPr>
                <w:sz w:val="22"/>
                <w:szCs w:val="22"/>
              </w:rPr>
            </w:pPr>
            <w:r w:rsidRPr="002C42B4">
              <w:rPr>
                <w:sz w:val="22"/>
                <w:szCs w:val="22"/>
              </w:rPr>
              <w:t>ООО «Галтекс» (ул. Комсомольская</w:t>
            </w:r>
            <w:r w:rsidRPr="002C42B4">
              <w:t xml:space="preserve"> </w:t>
            </w:r>
            <w:r w:rsidRPr="002C42B4">
              <w:rPr>
                <w:sz w:val="22"/>
                <w:szCs w:val="22"/>
              </w:rPr>
              <w:t>п. Старая Вичуга Вичугского района)</w:t>
            </w:r>
          </w:p>
        </w:tc>
        <w:tc>
          <w:tcPr>
            <w:tcW w:w="1559" w:type="dxa"/>
            <w:vMerge w:val="restart"/>
            <w:shd w:val="clear" w:color="auto" w:fill="auto"/>
            <w:vAlign w:val="center"/>
          </w:tcPr>
          <w:p w14:paraId="1319A330" w14:textId="77777777" w:rsidR="002C42B4" w:rsidRPr="002C42B4" w:rsidRDefault="002C42B4" w:rsidP="002C42B4">
            <w:pPr>
              <w:widowControl/>
              <w:rPr>
                <w:sz w:val="22"/>
                <w:szCs w:val="22"/>
              </w:rPr>
            </w:pPr>
            <w:r w:rsidRPr="002C42B4">
              <w:rPr>
                <w:sz w:val="22"/>
                <w:szCs w:val="22"/>
              </w:rPr>
              <w:t>Одноставочный, руб./Гкал</w:t>
            </w:r>
          </w:p>
        </w:tc>
        <w:tc>
          <w:tcPr>
            <w:tcW w:w="709" w:type="dxa"/>
            <w:shd w:val="clear" w:color="auto" w:fill="auto"/>
            <w:noWrap/>
            <w:vAlign w:val="center"/>
          </w:tcPr>
          <w:p w14:paraId="599632C4" w14:textId="77777777" w:rsidR="002C42B4" w:rsidRPr="002C42B4" w:rsidRDefault="002C42B4" w:rsidP="002C42B4">
            <w:pPr>
              <w:widowControl/>
              <w:rPr>
                <w:sz w:val="22"/>
                <w:szCs w:val="22"/>
              </w:rPr>
            </w:pPr>
            <w:r w:rsidRPr="002C42B4">
              <w:rPr>
                <w:sz w:val="22"/>
                <w:szCs w:val="22"/>
              </w:rPr>
              <w:t>2024</w:t>
            </w:r>
          </w:p>
        </w:tc>
        <w:tc>
          <w:tcPr>
            <w:tcW w:w="1276" w:type="dxa"/>
            <w:shd w:val="clear" w:color="auto" w:fill="auto"/>
            <w:noWrap/>
            <w:vAlign w:val="center"/>
          </w:tcPr>
          <w:p w14:paraId="72266A3C" w14:textId="77777777" w:rsidR="002C42B4" w:rsidRPr="002C42B4" w:rsidRDefault="002C42B4" w:rsidP="002C42B4">
            <w:pPr>
              <w:widowControl/>
              <w:jc w:val="center"/>
              <w:rPr>
                <w:sz w:val="22"/>
                <w:szCs w:val="22"/>
              </w:rPr>
            </w:pPr>
            <w:r w:rsidRPr="002C42B4">
              <w:rPr>
                <w:sz w:val="22"/>
                <w:szCs w:val="22"/>
              </w:rPr>
              <w:t>-</w:t>
            </w:r>
          </w:p>
        </w:tc>
        <w:tc>
          <w:tcPr>
            <w:tcW w:w="1275" w:type="dxa"/>
            <w:shd w:val="clear" w:color="auto" w:fill="auto"/>
            <w:vAlign w:val="center"/>
          </w:tcPr>
          <w:p w14:paraId="46C66241" w14:textId="77777777" w:rsidR="002C42B4" w:rsidRPr="002C42B4" w:rsidRDefault="002C42B4" w:rsidP="002C42B4">
            <w:pPr>
              <w:widowControl/>
              <w:jc w:val="center"/>
              <w:rPr>
                <w:sz w:val="22"/>
                <w:szCs w:val="22"/>
              </w:rPr>
            </w:pPr>
            <w:r w:rsidRPr="002C42B4">
              <w:rPr>
                <w:sz w:val="22"/>
                <w:szCs w:val="22"/>
              </w:rPr>
              <w:t>-</w:t>
            </w:r>
          </w:p>
        </w:tc>
        <w:tc>
          <w:tcPr>
            <w:tcW w:w="567" w:type="dxa"/>
            <w:shd w:val="clear" w:color="auto" w:fill="auto"/>
            <w:noWrap/>
            <w:vAlign w:val="center"/>
          </w:tcPr>
          <w:p w14:paraId="43B4252A"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71029605"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0B422EE3"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050D71B1" w14:textId="77777777" w:rsidR="002C42B4" w:rsidRPr="002C42B4" w:rsidRDefault="002C42B4" w:rsidP="002C42B4">
            <w:pPr>
              <w:widowControl/>
              <w:rPr>
                <w:sz w:val="22"/>
                <w:szCs w:val="22"/>
              </w:rPr>
            </w:pPr>
            <w:r w:rsidRPr="002C42B4">
              <w:rPr>
                <w:sz w:val="22"/>
                <w:szCs w:val="22"/>
              </w:rPr>
              <w:t>-</w:t>
            </w:r>
          </w:p>
        </w:tc>
        <w:tc>
          <w:tcPr>
            <w:tcW w:w="709" w:type="dxa"/>
            <w:shd w:val="clear" w:color="auto" w:fill="auto"/>
            <w:noWrap/>
            <w:vAlign w:val="center"/>
          </w:tcPr>
          <w:p w14:paraId="6FCF41C1" w14:textId="77777777" w:rsidR="002C42B4" w:rsidRPr="002C42B4" w:rsidRDefault="002C42B4" w:rsidP="002C42B4">
            <w:pPr>
              <w:widowControl/>
              <w:rPr>
                <w:sz w:val="22"/>
                <w:szCs w:val="22"/>
              </w:rPr>
            </w:pPr>
            <w:r w:rsidRPr="002C42B4">
              <w:rPr>
                <w:sz w:val="22"/>
                <w:szCs w:val="22"/>
              </w:rPr>
              <w:t>-</w:t>
            </w:r>
          </w:p>
        </w:tc>
      </w:tr>
      <w:tr w:rsidR="002C42B4" w:rsidRPr="002C42B4" w14:paraId="10612696" w14:textId="77777777" w:rsidTr="002C42B4">
        <w:trPr>
          <w:trHeight w:val="340"/>
        </w:trPr>
        <w:tc>
          <w:tcPr>
            <w:tcW w:w="473" w:type="dxa"/>
            <w:vMerge/>
            <w:shd w:val="clear" w:color="auto" w:fill="auto"/>
            <w:noWrap/>
            <w:vAlign w:val="center"/>
          </w:tcPr>
          <w:p w14:paraId="7BDF5384" w14:textId="77777777" w:rsidR="002C42B4" w:rsidRPr="002C42B4" w:rsidRDefault="002C42B4" w:rsidP="002C42B4">
            <w:pPr>
              <w:rPr>
                <w:sz w:val="22"/>
                <w:szCs w:val="22"/>
              </w:rPr>
            </w:pPr>
          </w:p>
        </w:tc>
        <w:tc>
          <w:tcPr>
            <w:tcW w:w="2187" w:type="dxa"/>
            <w:vMerge/>
            <w:shd w:val="clear" w:color="auto" w:fill="auto"/>
            <w:vAlign w:val="center"/>
          </w:tcPr>
          <w:p w14:paraId="4193F7D9" w14:textId="77777777" w:rsidR="002C42B4" w:rsidRPr="002C42B4" w:rsidRDefault="002C42B4" w:rsidP="002C42B4">
            <w:pPr>
              <w:widowControl/>
              <w:rPr>
                <w:sz w:val="22"/>
                <w:szCs w:val="22"/>
              </w:rPr>
            </w:pPr>
          </w:p>
        </w:tc>
        <w:tc>
          <w:tcPr>
            <w:tcW w:w="1559" w:type="dxa"/>
            <w:vMerge/>
            <w:shd w:val="clear" w:color="auto" w:fill="auto"/>
            <w:vAlign w:val="center"/>
          </w:tcPr>
          <w:p w14:paraId="64981446" w14:textId="77777777" w:rsidR="002C42B4" w:rsidRPr="002C42B4" w:rsidRDefault="002C42B4" w:rsidP="002C42B4">
            <w:pPr>
              <w:widowControl/>
              <w:rPr>
                <w:sz w:val="22"/>
                <w:szCs w:val="22"/>
              </w:rPr>
            </w:pPr>
          </w:p>
        </w:tc>
        <w:tc>
          <w:tcPr>
            <w:tcW w:w="709" w:type="dxa"/>
            <w:shd w:val="clear" w:color="auto" w:fill="auto"/>
            <w:noWrap/>
            <w:vAlign w:val="center"/>
          </w:tcPr>
          <w:p w14:paraId="394EB678" w14:textId="77777777" w:rsidR="002C42B4" w:rsidRPr="002C42B4" w:rsidRDefault="002C42B4" w:rsidP="002C42B4">
            <w:pPr>
              <w:rPr>
                <w:sz w:val="22"/>
                <w:szCs w:val="22"/>
              </w:rPr>
            </w:pPr>
            <w:r w:rsidRPr="002C42B4">
              <w:rPr>
                <w:sz w:val="22"/>
                <w:szCs w:val="22"/>
              </w:rPr>
              <w:t>2025</w:t>
            </w:r>
          </w:p>
        </w:tc>
        <w:tc>
          <w:tcPr>
            <w:tcW w:w="1276" w:type="dxa"/>
            <w:shd w:val="clear" w:color="auto" w:fill="auto"/>
            <w:noWrap/>
            <w:vAlign w:val="center"/>
          </w:tcPr>
          <w:p w14:paraId="1BBAE8CC" w14:textId="77777777" w:rsidR="002C42B4" w:rsidRPr="002C42B4" w:rsidRDefault="002C42B4" w:rsidP="002C42B4">
            <w:pPr>
              <w:widowControl/>
              <w:jc w:val="center"/>
              <w:rPr>
                <w:sz w:val="22"/>
                <w:szCs w:val="22"/>
              </w:rPr>
            </w:pPr>
            <w:r w:rsidRPr="002C42B4">
              <w:rPr>
                <w:sz w:val="22"/>
                <w:szCs w:val="22"/>
              </w:rPr>
              <w:t>-</w:t>
            </w:r>
          </w:p>
        </w:tc>
        <w:tc>
          <w:tcPr>
            <w:tcW w:w="1275" w:type="dxa"/>
            <w:shd w:val="clear" w:color="auto" w:fill="auto"/>
            <w:vAlign w:val="center"/>
          </w:tcPr>
          <w:p w14:paraId="6C818D5C" w14:textId="77777777" w:rsidR="002C42B4" w:rsidRPr="002C42B4" w:rsidRDefault="002C42B4" w:rsidP="002C42B4">
            <w:pPr>
              <w:widowControl/>
              <w:jc w:val="center"/>
              <w:rPr>
                <w:sz w:val="22"/>
                <w:szCs w:val="22"/>
              </w:rPr>
            </w:pPr>
            <w:r w:rsidRPr="002C42B4">
              <w:rPr>
                <w:sz w:val="22"/>
                <w:szCs w:val="22"/>
              </w:rPr>
              <w:t xml:space="preserve">2 684,27 </w:t>
            </w:r>
            <w:r w:rsidRPr="002C42B4">
              <w:rPr>
                <w:sz w:val="22"/>
                <w:szCs w:val="22"/>
                <w:vertAlign w:val="superscript"/>
              </w:rPr>
              <w:t>1</w:t>
            </w:r>
          </w:p>
        </w:tc>
        <w:tc>
          <w:tcPr>
            <w:tcW w:w="567" w:type="dxa"/>
            <w:shd w:val="clear" w:color="auto" w:fill="auto"/>
            <w:noWrap/>
            <w:vAlign w:val="center"/>
          </w:tcPr>
          <w:p w14:paraId="4118E58D"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732B380C"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5C121ECA"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3E342418" w14:textId="77777777" w:rsidR="002C42B4" w:rsidRPr="002C42B4" w:rsidRDefault="002C42B4" w:rsidP="002C42B4">
            <w:pPr>
              <w:widowControl/>
              <w:rPr>
                <w:sz w:val="22"/>
                <w:szCs w:val="22"/>
              </w:rPr>
            </w:pPr>
            <w:r w:rsidRPr="002C42B4">
              <w:rPr>
                <w:sz w:val="22"/>
                <w:szCs w:val="22"/>
              </w:rPr>
              <w:t>-</w:t>
            </w:r>
          </w:p>
        </w:tc>
        <w:tc>
          <w:tcPr>
            <w:tcW w:w="709" w:type="dxa"/>
            <w:shd w:val="clear" w:color="auto" w:fill="auto"/>
            <w:noWrap/>
            <w:vAlign w:val="center"/>
          </w:tcPr>
          <w:p w14:paraId="71597818" w14:textId="77777777" w:rsidR="002C42B4" w:rsidRPr="002C42B4" w:rsidRDefault="002C42B4" w:rsidP="002C42B4">
            <w:pPr>
              <w:widowControl/>
              <w:rPr>
                <w:sz w:val="22"/>
                <w:szCs w:val="22"/>
              </w:rPr>
            </w:pPr>
            <w:r w:rsidRPr="002C42B4">
              <w:rPr>
                <w:sz w:val="22"/>
                <w:szCs w:val="22"/>
              </w:rPr>
              <w:t>-</w:t>
            </w:r>
          </w:p>
        </w:tc>
      </w:tr>
      <w:tr w:rsidR="002C42B4" w:rsidRPr="002C42B4" w14:paraId="4E73754F" w14:textId="77777777" w:rsidTr="002C42B4">
        <w:trPr>
          <w:trHeight w:val="340"/>
        </w:trPr>
        <w:tc>
          <w:tcPr>
            <w:tcW w:w="473" w:type="dxa"/>
            <w:vMerge/>
            <w:shd w:val="clear" w:color="auto" w:fill="auto"/>
            <w:noWrap/>
            <w:vAlign w:val="center"/>
          </w:tcPr>
          <w:p w14:paraId="7A11F153" w14:textId="77777777" w:rsidR="002C42B4" w:rsidRPr="002C42B4" w:rsidRDefault="002C42B4" w:rsidP="002C42B4">
            <w:pPr>
              <w:rPr>
                <w:sz w:val="22"/>
                <w:szCs w:val="22"/>
              </w:rPr>
            </w:pPr>
          </w:p>
        </w:tc>
        <w:tc>
          <w:tcPr>
            <w:tcW w:w="2187" w:type="dxa"/>
            <w:vMerge/>
            <w:shd w:val="clear" w:color="auto" w:fill="auto"/>
            <w:vAlign w:val="center"/>
          </w:tcPr>
          <w:p w14:paraId="1D63FD22" w14:textId="77777777" w:rsidR="002C42B4" w:rsidRPr="002C42B4" w:rsidRDefault="002C42B4" w:rsidP="002C42B4">
            <w:pPr>
              <w:widowControl/>
              <w:rPr>
                <w:sz w:val="22"/>
                <w:szCs w:val="22"/>
              </w:rPr>
            </w:pPr>
          </w:p>
        </w:tc>
        <w:tc>
          <w:tcPr>
            <w:tcW w:w="1559" w:type="dxa"/>
            <w:vMerge/>
            <w:shd w:val="clear" w:color="auto" w:fill="auto"/>
            <w:vAlign w:val="center"/>
          </w:tcPr>
          <w:p w14:paraId="1FF2BE1F" w14:textId="77777777" w:rsidR="002C42B4" w:rsidRPr="002C42B4" w:rsidRDefault="002C42B4" w:rsidP="002C42B4">
            <w:pPr>
              <w:widowControl/>
              <w:rPr>
                <w:sz w:val="22"/>
                <w:szCs w:val="22"/>
              </w:rPr>
            </w:pPr>
          </w:p>
        </w:tc>
        <w:tc>
          <w:tcPr>
            <w:tcW w:w="709" w:type="dxa"/>
            <w:shd w:val="clear" w:color="auto" w:fill="auto"/>
            <w:noWrap/>
            <w:vAlign w:val="center"/>
          </w:tcPr>
          <w:p w14:paraId="3E746AA7" w14:textId="77777777" w:rsidR="002C42B4" w:rsidRPr="002C42B4" w:rsidRDefault="002C42B4" w:rsidP="002C42B4">
            <w:pPr>
              <w:rPr>
                <w:sz w:val="22"/>
                <w:szCs w:val="22"/>
              </w:rPr>
            </w:pPr>
            <w:r w:rsidRPr="002C42B4">
              <w:rPr>
                <w:sz w:val="22"/>
                <w:szCs w:val="22"/>
              </w:rPr>
              <w:t>2026</w:t>
            </w:r>
          </w:p>
        </w:tc>
        <w:tc>
          <w:tcPr>
            <w:tcW w:w="1276" w:type="dxa"/>
            <w:shd w:val="clear" w:color="auto" w:fill="auto"/>
            <w:noWrap/>
            <w:vAlign w:val="center"/>
          </w:tcPr>
          <w:p w14:paraId="132C55C6" w14:textId="77777777" w:rsidR="002C42B4" w:rsidRPr="002C42B4" w:rsidRDefault="002C42B4" w:rsidP="002C42B4">
            <w:pPr>
              <w:widowControl/>
              <w:jc w:val="center"/>
              <w:rPr>
                <w:sz w:val="22"/>
                <w:szCs w:val="22"/>
              </w:rPr>
            </w:pPr>
            <w:r w:rsidRPr="002C42B4">
              <w:rPr>
                <w:sz w:val="22"/>
                <w:szCs w:val="22"/>
              </w:rPr>
              <w:t xml:space="preserve">2 684,27 </w:t>
            </w:r>
            <w:r w:rsidRPr="002C42B4">
              <w:rPr>
                <w:sz w:val="22"/>
                <w:szCs w:val="22"/>
                <w:vertAlign w:val="superscript"/>
              </w:rPr>
              <w:t>1</w:t>
            </w:r>
          </w:p>
        </w:tc>
        <w:tc>
          <w:tcPr>
            <w:tcW w:w="1275" w:type="dxa"/>
            <w:shd w:val="clear" w:color="auto" w:fill="auto"/>
            <w:vAlign w:val="center"/>
          </w:tcPr>
          <w:p w14:paraId="26E33CE3" w14:textId="77777777" w:rsidR="002C42B4" w:rsidRPr="002C42B4" w:rsidRDefault="002C42B4" w:rsidP="002C42B4">
            <w:pPr>
              <w:widowControl/>
              <w:jc w:val="center"/>
              <w:rPr>
                <w:sz w:val="22"/>
                <w:szCs w:val="22"/>
              </w:rPr>
            </w:pPr>
            <w:r w:rsidRPr="002C42B4">
              <w:rPr>
                <w:sz w:val="22"/>
                <w:szCs w:val="22"/>
              </w:rPr>
              <w:t xml:space="preserve">2 791,64 </w:t>
            </w:r>
            <w:r w:rsidRPr="002C42B4">
              <w:rPr>
                <w:sz w:val="22"/>
                <w:szCs w:val="22"/>
                <w:vertAlign w:val="superscript"/>
              </w:rPr>
              <w:t>2</w:t>
            </w:r>
          </w:p>
        </w:tc>
        <w:tc>
          <w:tcPr>
            <w:tcW w:w="567" w:type="dxa"/>
            <w:shd w:val="clear" w:color="auto" w:fill="auto"/>
            <w:noWrap/>
            <w:vAlign w:val="center"/>
          </w:tcPr>
          <w:p w14:paraId="76A38D87"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7B7975AA"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7DA4043F"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1843F115" w14:textId="77777777" w:rsidR="002C42B4" w:rsidRPr="002C42B4" w:rsidRDefault="002C42B4" w:rsidP="002C42B4">
            <w:pPr>
              <w:widowControl/>
              <w:rPr>
                <w:sz w:val="22"/>
                <w:szCs w:val="22"/>
              </w:rPr>
            </w:pPr>
            <w:r w:rsidRPr="002C42B4">
              <w:rPr>
                <w:sz w:val="22"/>
                <w:szCs w:val="22"/>
              </w:rPr>
              <w:t>-</w:t>
            </w:r>
          </w:p>
        </w:tc>
        <w:tc>
          <w:tcPr>
            <w:tcW w:w="709" w:type="dxa"/>
            <w:shd w:val="clear" w:color="auto" w:fill="auto"/>
            <w:noWrap/>
            <w:vAlign w:val="center"/>
          </w:tcPr>
          <w:p w14:paraId="0184606A" w14:textId="77777777" w:rsidR="002C42B4" w:rsidRPr="002C42B4" w:rsidRDefault="002C42B4" w:rsidP="002C42B4">
            <w:pPr>
              <w:widowControl/>
              <w:rPr>
                <w:sz w:val="22"/>
                <w:szCs w:val="22"/>
              </w:rPr>
            </w:pPr>
            <w:r w:rsidRPr="002C42B4">
              <w:rPr>
                <w:sz w:val="22"/>
                <w:szCs w:val="22"/>
              </w:rPr>
              <w:t>-</w:t>
            </w:r>
          </w:p>
        </w:tc>
      </w:tr>
      <w:tr w:rsidR="002C42B4" w:rsidRPr="002C42B4" w14:paraId="40D1E6C4" w14:textId="77777777" w:rsidTr="002C42B4">
        <w:trPr>
          <w:trHeight w:val="340"/>
        </w:trPr>
        <w:tc>
          <w:tcPr>
            <w:tcW w:w="473" w:type="dxa"/>
            <w:vMerge/>
            <w:shd w:val="clear" w:color="auto" w:fill="auto"/>
            <w:noWrap/>
            <w:vAlign w:val="center"/>
          </w:tcPr>
          <w:p w14:paraId="3E683762" w14:textId="77777777" w:rsidR="002C42B4" w:rsidRPr="002C42B4" w:rsidRDefault="002C42B4" w:rsidP="002C42B4">
            <w:pPr>
              <w:rPr>
                <w:sz w:val="22"/>
                <w:szCs w:val="22"/>
              </w:rPr>
            </w:pPr>
          </w:p>
        </w:tc>
        <w:tc>
          <w:tcPr>
            <w:tcW w:w="2187" w:type="dxa"/>
            <w:vMerge/>
            <w:shd w:val="clear" w:color="auto" w:fill="auto"/>
            <w:vAlign w:val="center"/>
          </w:tcPr>
          <w:p w14:paraId="3F218E2E" w14:textId="77777777" w:rsidR="002C42B4" w:rsidRPr="002C42B4" w:rsidRDefault="002C42B4" w:rsidP="002C42B4">
            <w:pPr>
              <w:widowControl/>
              <w:rPr>
                <w:sz w:val="22"/>
                <w:szCs w:val="22"/>
              </w:rPr>
            </w:pPr>
          </w:p>
        </w:tc>
        <w:tc>
          <w:tcPr>
            <w:tcW w:w="1559" w:type="dxa"/>
            <w:vMerge/>
            <w:shd w:val="clear" w:color="auto" w:fill="auto"/>
            <w:vAlign w:val="center"/>
          </w:tcPr>
          <w:p w14:paraId="055863EA" w14:textId="77777777" w:rsidR="002C42B4" w:rsidRPr="002C42B4" w:rsidRDefault="002C42B4" w:rsidP="002C42B4">
            <w:pPr>
              <w:widowControl/>
              <w:rPr>
                <w:sz w:val="22"/>
                <w:szCs w:val="22"/>
              </w:rPr>
            </w:pPr>
          </w:p>
        </w:tc>
        <w:tc>
          <w:tcPr>
            <w:tcW w:w="709" w:type="dxa"/>
            <w:shd w:val="clear" w:color="auto" w:fill="auto"/>
            <w:noWrap/>
            <w:vAlign w:val="center"/>
          </w:tcPr>
          <w:p w14:paraId="2AFDBC62" w14:textId="77777777" w:rsidR="002C42B4" w:rsidRPr="002C42B4" w:rsidRDefault="002C42B4" w:rsidP="002C42B4">
            <w:pPr>
              <w:rPr>
                <w:sz w:val="22"/>
                <w:szCs w:val="22"/>
              </w:rPr>
            </w:pPr>
            <w:r w:rsidRPr="002C42B4">
              <w:rPr>
                <w:sz w:val="22"/>
                <w:szCs w:val="22"/>
              </w:rPr>
              <w:t>2027</w:t>
            </w:r>
          </w:p>
        </w:tc>
        <w:tc>
          <w:tcPr>
            <w:tcW w:w="1276" w:type="dxa"/>
            <w:shd w:val="clear" w:color="auto" w:fill="auto"/>
            <w:noWrap/>
            <w:vAlign w:val="center"/>
          </w:tcPr>
          <w:p w14:paraId="6330D42A" w14:textId="77777777" w:rsidR="002C42B4" w:rsidRPr="002C42B4" w:rsidRDefault="002C42B4" w:rsidP="002C42B4">
            <w:pPr>
              <w:widowControl/>
              <w:jc w:val="center"/>
              <w:rPr>
                <w:sz w:val="22"/>
                <w:szCs w:val="22"/>
              </w:rPr>
            </w:pPr>
            <w:r w:rsidRPr="002C42B4">
              <w:rPr>
                <w:sz w:val="22"/>
                <w:szCs w:val="22"/>
              </w:rPr>
              <w:t xml:space="preserve">2 791,64 </w:t>
            </w:r>
            <w:r w:rsidRPr="002C42B4">
              <w:rPr>
                <w:sz w:val="22"/>
                <w:szCs w:val="22"/>
                <w:vertAlign w:val="superscript"/>
              </w:rPr>
              <w:t>2</w:t>
            </w:r>
          </w:p>
        </w:tc>
        <w:tc>
          <w:tcPr>
            <w:tcW w:w="1275" w:type="dxa"/>
            <w:shd w:val="clear" w:color="auto" w:fill="auto"/>
            <w:vAlign w:val="center"/>
          </w:tcPr>
          <w:p w14:paraId="634843EB" w14:textId="77777777" w:rsidR="002C42B4" w:rsidRPr="002C42B4" w:rsidRDefault="002C42B4" w:rsidP="002C42B4">
            <w:pPr>
              <w:widowControl/>
              <w:jc w:val="center"/>
              <w:rPr>
                <w:sz w:val="22"/>
                <w:szCs w:val="22"/>
                <w:vertAlign w:val="superscript"/>
              </w:rPr>
            </w:pPr>
            <w:r w:rsidRPr="002C42B4">
              <w:rPr>
                <w:sz w:val="22"/>
                <w:szCs w:val="22"/>
              </w:rPr>
              <w:t xml:space="preserve">2 903,31 </w:t>
            </w:r>
            <w:r w:rsidRPr="002C42B4">
              <w:rPr>
                <w:sz w:val="22"/>
                <w:szCs w:val="22"/>
                <w:vertAlign w:val="superscript"/>
              </w:rPr>
              <w:t>3</w:t>
            </w:r>
          </w:p>
        </w:tc>
        <w:tc>
          <w:tcPr>
            <w:tcW w:w="567" w:type="dxa"/>
            <w:shd w:val="clear" w:color="auto" w:fill="auto"/>
            <w:noWrap/>
            <w:vAlign w:val="center"/>
          </w:tcPr>
          <w:p w14:paraId="66628774"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6CF35B5C"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4F04B9AE"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0354195D" w14:textId="77777777" w:rsidR="002C42B4" w:rsidRPr="002C42B4" w:rsidRDefault="002C42B4" w:rsidP="002C42B4">
            <w:pPr>
              <w:widowControl/>
              <w:rPr>
                <w:sz w:val="22"/>
                <w:szCs w:val="22"/>
              </w:rPr>
            </w:pPr>
            <w:r w:rsidRPr="002C42B4">
              <w:rPr>
                <w:sz w:val="22"/>
                <w:szCs w:val="22"/>
              </w:rPr>
              <w:t>-</w:t>
            </w:r>
          </w:p>
        </w:tc>
        <w:tc>
          <w:tcPr>
            <w:tcW w:w="709" w:type="dxa"/>
            <w:shd w:val="clear" w:color="auto" w:fill="auto"/>
            <w:noWrap/>
            <w:vAlign w:val="center"/>
          </w:tcPr>
          <w:p w14:paraId="4C5DAD65" w14:textId="77777777" w:rsidR="002C42B4" w:rsidRPr="002C42B4" w:rsidRDefault="002C42B4" w:rsidP="002C42B4">
            <w:pPr>
              <w:widowControl/>
              <w:rPr>
                <w:sz w:val="22"/>
                <w:szCs w:val="22"/>
              </w:rPr>
            </w:pPr>
            <w:r w:rsidRPr="002C42B4">
              <w:rPr>
                <w:sz w:val="22"/>
                <w:szCs w:val="22"/>
              </w:rPr>
              <w:t>-</w:t>
            </w:r>
          </w:p>
        </w:tc>
      </w:tr>
      <w:tr w:rsidR="002C42B4" w:rsidRPr="002C42B4" w14:paraId="2A4043E6" w14:textId="77777777" w:rsidTr="002C42B4">
        <w:trPr>
          <w:trHeight w:val="340"/>
        </w:trPr>
        <w:tc>
          <w:tcPr>
            <w:tcW w:w="473" w:type="dxa"/>
            <w:vMerge/>
            <w:shd w:val="clear" w:color="auto" w:fill="auto"/>
            <w:noWrap/>
            <w:vAlign w:val="center"/>
          </w:tcPr>
          <w:p w14:paraId="4F8ECD56" w14:textId="77777777" w:rsidR="002C42B4" w:rsidRPr="002C42B4" w:rsidRDefault="002C42B4" w:rsidP="002C42B4">
            <w:pPr>
              <w:rPr>
                <w:sz w:val="22"/>
                <w:szCs w:val="22"/>
              </w:rPr>
            </w:pPr>
          </w:p>
        </w:tc>
        <w:tc>
          <w:tcPr>
            <w:tcW w:w="2187" w:type="dxa"/>
            <w:vMerge/>
            <w:shd w:val="clear" w:color="auto" w:fill="auto"/>
            <w:vAlign w:val="center"/>
          </w:tcPr>
          <w:p w14:paraId="346837CE" w14:textId="77777777" w:rsidR="002C42B4" w:rsidRPr="002C42B4" w:rsidRDefault="002C42B4" w:rsidP="002C42B4">
            <w:pPr>
              <w:widowControl/>
              <w:rPr>
                <w:sz w:val="22"/>
                <w:szCs w:val="22"/>
              </w:rPr>
            </w:pPr>
          </w:p>
        </w:tc>
        <w:tc>
          <w:tcPr>
            <w:tcW w:w="1559" w:type="dxa"/>
            <w:vMerge/>
            <w:shd w:val="clear" w:color="auto" w:fill="auto"/>
            <w:vAlign w:val="center"/>
          </w:tcPr>
          <w:p w14:paraId="1D31B254" w14:textId="77777777" w:rsidR="002C42B4" w:rsidRPr="002C42B4" w:rsidRDefault="002C42B4" w:rsidP="002C42B4">
            <w:pPr>
              <w:widowControl/>
              <w:rPr>
                <w:sz w:val="22"/>
                <w:szCs w:val="22"/>
              </w:rPr>
            </w:pPr>
          </w:p>
        </w:tc>
        <w:tc>
          <w:tcPr>
            <w:tcW w:w="709" w:type="dxa"/>
            <w:shd w:val="clear" w:color="auto" w:fill="auto"/>
            <w:noWrap/>
            <w:vAlign w:val="center"/>
          </w:tcPr>
          <w:p w14:paraId="169307DA" w14:textId="77777777" w:rsidR="002C42B4" w:rsidRPr="002C42B4" w:rsidRDefault="002C42B4" w:rsidP="002C42B4">
            <w:pPr>
              <w:rPr>
                <w:sz w:val="22"/>
                <w:szCs w:val="22"/>
              </w:rPr>
            </w:pPr>
            <w:r w:rsidRPr="002C42B4">
              <w:rPr>
                <w:sz w:val="22"/>
                <w:szCs w:val="22"/>
              </w:rPr>
              <w:t>2028</w:t>
            </w:r>
          </w:p>
        </w:tc>
        <w:tc>
          <w:tcPr>
            <w:tcW w:w="1276" w:type="dxa"/>
            <w:shd w:val="clear" w:color="auto" w:fill="auto"/>
            <w:noWrap/>
            <w:vAlign w:val="center"/>
          </w:tcPr>
          <w:p w14:paraId="21A0E6AD" w14:textId="77777777" w:rsidR="002C42B4" w:rsidRPr="002C42B4" w:rsidRDefault="002C42B4" w:rsidP="002C42B4">
            <w:pPr>
              <w:widowControl/>
              <w:jc w:val="center"/>
              <w:rPr>
                <w:sz w:val="22"/>
                <w:szCs w:val="22"/>
                <w:vertAlign w:val="superscript"/>
              </w:rPr>
            </w:pPr>
            <w:r w:rsidRPr="002C42B4">
              <w:rPr>
                <w:sz w:val="22"/>
                <w:szCs w:val="22"/>
              </w:rPr>
              <w:t xml:space="preserve">2 903,31 </w:t>
            </w:r>
            <w:r w:rsidRPr="002C42B4">
              <w:rPr>
                <w:sz w:val="22"/>
                <w:szCs w:val="22"/>
                <w:vertAlign w:val="superscript"/>
              </w:rPr>
              <w:t>3</w:t>
            </w:r>
          </w:p>
        </w:tc>
        <w:tc>
          <w:tcPr>
            <w:tcW w:w="1275" w:type="dxa"/>
            <w:shd w:val="clear" w:color="auto" w:fill="auto"/>
            <w:vAlign w:val="center"/>
          </w:tcPr>
          <w:p w14:paraId="34BE4255" w14:textId="77777777" w:rsidR="002C42B4" w:rsidRPr="002C42B4" w:rsidRDefault="002C42B4" w:rsidP="002C42B4">
            <w:pPr>
              <w:widowControl/>
              <w:jc w:val="center"/>
              <w:rPr>
                <w:sz w:val="22"/>
                <w:szCs w:val="22"/>
                <w:vertAlign w:val="superscript"/>
              </w:rPr>
            </w:pPr>
            <w:r w:rsidRPr="002C42B4">
              <w:rPr>
                <w:sz w:val="22"/>
                <w:szCs w:val="22"/>
              </w:rPr>
              <w:t xml:space="preserve">3 019,44 </w:t>
            </w:r>
            <w:r w:rsidRPr="002C42B4">
              <w:rPr>
                <w:sz w:val="22"/>
                <w:szCs w:val="22"/>
                <w:vertAlign w:val="superscript"/>
              </w:rPr>
              <w:t>4</w:t>
            </w:r>
          </w:p>
        </w:tc>
        <w:tc>
          <w:tcPr>
            <w:tcW w:w="567" w:type="dxa"/>
            <w:shd w:val="clear" w:color="auto" w:fill="auto"/>
            <w:noWrap/>
            <w:vAlign w:val="center"/>
          </w:tcPr>
          <w:p w14:paraId="0203754C"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59B7A3D9"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7515A15C" w14:textId="77777777" w:rsidR="002C42B4" w:rsidRPr="002C42B4" w:rsidRDefault="002C42B4" w:rsidP="002C42B4">
            <w:pPr>
              <w:widowControl/>
              <w:rPr>
                <w:sz w:val="22"/>
                <w:szCs w:val="22"/>
              </w:rPr>
            </w:pPr>
            <w:r w:rsidRPr="002C42B4">
              <w:rPr>
                <w:sz w:val="22"/>
                <w:szCs w:val="22"/>
              </w:rPr>
              <w:t>-</w:t>
            </w:r>
          </w:p>
        </w:tc>
        <w:tc>
          <w:tcPr>
            <w:tcW w:w="567" w:type="dxa"/>
            <w:vAlign w:val="center"/>
          </w:tcPr>
          <w:p w14:paraId="59DC3BFC" w14:textId="77777777" w:rsidR="002C42B4" w:rsidRPr="002C42B4" w:rsidRDefault="002C42B4" w:rsidP="002C42B4">
            <w:pPr>
              <w:widowControl/>
              <w:rPr>
                <w:sz w:val="22"/>
                <w:szCs w:val="22"/>
              </w:rPr>
            </w:pPr>
            <w:r w:rsidRPr="002C42B4">
              <w:rPr>
                <w:sz w:val="22"/>
                <w:szCs w:val="22"/>
              </w:rPr>
              <w:t>-</w:t>
            </w:r>
          </w:p>
        </w:tc>
        <w:tc>
          <w:tcPr>
            <w:tcW w:w="709" w:type="dxa"/>
            <w:shd w:val="clear" w:color="auto" w:fill="auto"/>
            <w:noWrap/>
            <w:vAlign w:val="center"/>
          </w:tcPr>
          <w:p w14:paraId="70F60C3C" w14:textId="77777777" w:rsidR="002C42B4" w:rsidRPr="002C42B4" w:rsidRDefault="002C42B4" w:rsidP="002C42B4">
            <w:pPr>
              <w:widowControl/>
              <w:rPr>
                <w:sz w:val="22"/>
                <w:szCs w:val="22"/>
              </w:rPr>
            </w:pPr>
            <w:r w:rsidRPr="002C42B4">
              <w:rPr>
                <w:sz w:val="22"/>
                <w:szCs w:val="22"/>
              </w:rPr>
              <w:t>-</w:t>
            </w:r>
          </w:p>
        </w:tc>
      </w:tr>
    </w:tbl>
    <w:p w14:paraId="7E7989D2" w14:textId="77777777" w:rsidR="002C42B4" w:rsidRPr="002C42B4" w:rsidRDefault="002C42B4" w:rsidP="002C42B4">
      <w:pPr>
        <w:widowControl/>
        <w:autoSpaceDE w:val="0"/>
        <w:autoSpaceDN w:val="0"/>
        <w:adjustRightInd w:val="0"/>
        <w:rPr>
          <w:sz w:val="22"/>
          <w:szCs w:val="22"/>
        </w:rPr>
      </w:pPr>
    </w:p>
    <w:p w14:paraId="17A93122" w14:textId="77777777" w:rsidR="002C42B4" w:rsidRPr="002C42B4" w:rsidRDefault="002C42B4" w:rsidP="00EF6EDA">
      <w:pPr>
        <w:widowControl/>
        <w:autoSpaceDE w:val="0"/>
        <w:autoSpaceDN w:val="0"/>
        <w:adjustRightInd w:val="0"/>
        <w:ind w:firstLine="709"/>
        <w:jc w:val="both"/>
        <w:rPr>
          <w:sz w:val="22"/>
          <w:szCs w:val="22"/>
        </w:rPr>
      </w:pPr>
      <w:r w:rsidRPr="002C42B4">
        <w:rPr>
          <w:sz w:val="22"/>
          <w:szCs w:val="22"/>
        </w:rPr>
        <w:t>* Выделяется в целях реализации пункта 6 статьи 168 Налогового кодекса Российской Федерации (часть вторая).</w:t>
      </w:r>
    </w:p>
    <w:p w14:paraId="50CE91EF" w14:textId="77777777" w:rsidR="002C42B4" w:rsidRPr="002C42B4" w:rsidRDefault="002C42B4" w:rsidP="00EF6EDA">
      <w:pPr>
        <w:widowControl/>
        <w:autoSpaceDE w:val="0"/>
        <w:autoSpaceDN w:val="0"/>
        <w:adjustRightInd w:val="0"/>
        <w:ind w:firstLine="709"/>
        <w:rPr>
          <w:sz w:val="22"/>
          <w:szCs w:val="22"/>
        </w:rPr>
      </w:pPr>
    </w:p>
    <w:tbl>
      <w:tblPr>
        <w:tblW w:w="10267" w:type="dxa"/>
        <w:tblInd w:w="255" w:type="dxa"/>
        <w:tblLook w:val="04A0" w:firstRow="1" w:lastRow="0" w:firstColumn="1" w:lastColumn="0" w:noHBand="0" w:noVBand="1"/>
      </w:tblPr>
      <w:tblGrid>
        <w:gridCol w:w="5133"/>
        <w:gridCol w:w="5134"/>
      </w:tblGrid>
      <w:tr w:rsidR="002C42B4" w:rsidRPr="002C42B4" w14:paraId="143315E1" w14:textId="77777777" w:rsidTr="002C42B4">
        <w:trPr>
          <w:trHeight w:val="508"/>
        </w:trPr>
        <w:tc>
          <w:tcPr>
            <w:tcW w:w="5133" w:type="dxa"/>
            <w:shd w:val="clear" w:color="auto" w:fill="auto"/>
          </w:tcPr>
          <w:p w14:paraId="1FC15A96" w14:textId="77777777" w:rsidR="002C42B4" w:rsidRPr="002C42B4" w:rsidRDefault="002C42B4" w:rsidP="00EF6EDA">
            <w:pPr>
              <w:widowControl/>
              <w:autoSpaceDE w:val="0"/>
              <w:autoSpaceDN w:val="0"/>
              <w:adjustRightInd w:val="0"/>
              <w:ind w:left="255" w:firstLine="709"/>
            </w:pPr>
            <w:r w:rsidRPr="002C42B4">
              <w:rPr>
                <w:vertAlign w:val="superscript"/>
              </w:rPr>
              <w:t>1</w:t>
            </w:r>
            <w:r w:rsidRPr="002C42B4">
              <w:t xml:space="preserve">  Тариф без учета НДС – 2 236,89 руб./Гкал</w:t>
            </w:r>
          </w:p>
          <w:p w14:paraId="57BD0163" w14:textId="77777777" w:rsidR="002C42B4" w:rsidRPr="002C42B4" w:rsidRDefault="002C42B4" w:rsidP="00EF6EDA">
            <w:pPr>
              <w:widowControl/>
              <w:autoSpaceDE w:val="0"/>
              <w:autoSpaceDN w:val="0"/>
              <w:adjustRightInd w:val="0"/>
              <w:ind w:left="255" w:firstLine="709"/>
            </w:pPr>
            <w:r w:rsidRPr="002C42B4">
              <w:rPr>
                <w:vertAlign w:val="superscript"/>
              </w:rPr>
              <w:t>2</w:t>
            </w:r>
            <w:r w:rsidRPr="002C42B4">
              <w:t xml:space="preserve">  Тариф без учета НДС – 2 326,37 руб./Гкал</w:t>
            </w:r>
          </w:p>
        </w:tc>
        <w:tc>
          <w:tcPr>
            <w:tcW w:w="5134" w:type="dxa"/>
            <w:shd w:val="clear" w:color="auto" w:fill="auto"/>
          </w:tcPr>
          <w:p w14:paraId="08EB0517" w14:textId="77777777" w:rsidR="002C42B4" w:rsidRPr="002C42B4" w:rsidRDefault="002C42B4" w:rsidP="00EF6EDA">
            <w:pPr>
              <w:widowControl/>
              <w:autoSpaceDE w:val="0"/>
              <w:autoSpaceDN w:val="0"/>
              <w:adjustRightInd w:val="0"/>
              <w:ind w:left="255" w:firstLine="709"/>
              <w:rPr>
                <w:vertAlign w:val="superscript"/>
              </w:rPr>
            </w:pPr>
            <w:r w:rsidRPr="002C42B4">
              <w:rPr>
                <w:vertAlign w:val="superscript"/>
              </w:rPr>
              <w:t>3</w:t>
            </w:r>
            <w:r w:rsidRPr="002C42B4">
              <w:t xml:space="preserve">  Тариф без учета НДС – 1 419,43 руб./Гкал</w:t>
            </w:r>
          </w:p>
          <w:p w14:paraId="3B2EF9D4" w14:textId="77777777" w:rsidR="002C42B4" w:rsidRPr="002C42B4" w:rsidRDefault="002C42B4" w:rsidP="00EF6EDA">
            <w:pPr>
              <w:widowControl/>
              <w:autoSpaceDE w:val="0"/>
              <w:autoSpaceDN w:val="0"/>
              <w:adjustRightInd w:val="0"/>
              <w:ind w:left="255" w:firstLine="709"/>
            </w:pPr>
            <w:r w:rsidRPr="002C42B4">
              <w:rPr>
                <w:vertAlign w:val="superscript"/>
              </w:rPr>
              <w:t>4</w:t>
            </w:r>
            <w:r w:rsidRPr="002C42B4">
              <w:t xml:space="preserve">  Тариф без учета НДС – 1 516,20 руб./Гкал</w:t>
            </w:r>
          </w:p>
        </w:tc>
      </w:tr>
    </w:tbl>
    <w:p w14:paraId="06DB26BE" w14:textId="77777777" w:rsidR="002C42B4" w:rsidRPr="002C42B4" w:rsidRDefault="002C42B4" w:rsidP="002C42B4">
      <w:pPr>
        <w:widowControl/>
        <w:autoSpaceDE w:val="0"/>
        <w:autoSpaceDN w:val="0"/>
        <w:adjustRightInd w:val="0"/>
        <w:rPr>
          <w:sz w:val="22"/>
          <w:szCs w:val="22"/>
        </w:rPr>
      </w:pPr>
    </w:p>
    <w:p w14:paraId="2069FDE0" w14:textId="77777777" w:rsidR="002C42B4" w:rsidRDefault="00EF6EDA" w:rsidP="002C42B4">
      <w:pPr>
        <w:pStyle w:val="24"/>
        <w:widowControl/>
        <w:tabs>
          <w:tab w:val="left" w:pos="851"/>
          <w:tab w:val="left" w:pos="993"/>
        </w:tabs>
        <w:ind w:firstLine="709"/>
        <w:rPr>
          <w:snapToGrid w:val="0"/>
          <w:sz w:val="22"/>
          <w:szCs w:val="22"/>
        </w:rPr>
      </w:pPr>
      <w:r w:rsidRPr="00EF6EDA">
        <w:rPr>
          <w:snapToGrid w:val="0"/>
          <w:sz w:val="22"/>
          <w:szCs w:val="22"/>
        </w:rPr>
        <w:t>3.</w:t>
      </w:r>
      <w:r w:rsidRPr="00EF6EDA">
        <w:rPr>
          <w:snapToGrid w:val="0"/>
          <w:sz w:val="22"/>
          <w:szCs w:val="22"/>
        </w:rPr>
        <w:tab/>
        <w:t>Установить долгосрочные тарифы на теплоноситель для потребителей ООО «Галтекс» (ул. Комсомольская) на 2024 – 2028 годы</w:t>
      </w:r>
      <w:r>
        <w:rPr>
          <w:snapToGrid w:val="0"/>
          <w:sz w:val="22"/>
          <w:szCs w:val="22"/>
        </w:rPr>
        <w:t>:</w:t>
      </w:r>
    </w:p>
    <w:p w14:paraId="1D3D2C5B" w14:textId="77777777" w:rsidR="00EF6EDA" w:rsidRPr="00EF6EDA" w:rsidRDefault="00EF6EDA" w:rsidP="00EF6EDA">
      <w:pPr>
        <w:widowControl/>
        <w:autoSpaceDE w:val="0"/>
        <w:autoSpaceDN w:val="0"/>
        <w:adjustRightInd w:val="0"/>
        <w:jc w:val="center"/>
        <w:rPr>
          <w:b/>
          <w:bCs/>
          <w:sz w:val="22"/>
          <w:szCs w:val="22"/>
        </w:rPr>
      </w:pPr>
      <w:r w:rsidRPr="00EF6EDA">
        <w:rPr>
          <w:b/>
          <w:bCs/>
          <w:sz w:val="22"/>
          <w:szCs w:val="22"/>
        </w:rPr>
        <w:t>Тарифы на теплоноситель</w:t>
      </w:r>
    </w:p>
    <w:p w14:paraId="4EDB5874" w14:textId="77777777" w:rsidR="00EF6EDA" w:rsidRPr="00EF6EDA" w:rsidRDefault="00EF6EDA" w:rsidP="00EF6EDA">
      <w:pPr>
        <w:widowControl/>
        <w:autoSpaceDE w:val="0"/>
        <w:autoSpaceDN w:val="0"/>
        <w:adjustRightInd w:val="0"/>
        <w:jc w:val="right"/>
        <w:rPr>
          <w:sz w:val="22"/>
          <w:szCs w:val="22"/>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865"/>
        <w:gridCol w:w="686"/>
        <w:gridCol w:w="1276"/>
        <w:gridCol w:w="1276"/>
        <w:gridCol w:w="1276"/>
        <w:gridCol w:w="1276"/>
      </w:tblGrid>
      <w:tr w:rsidR="00EF6EDA" w:rsidRPr="00EF6EDA" w14:paraId="09281DB9" w14:textId="77777777" w:rsidTr="00AC5052">
        <w:trPr>
          <w:trHeight w:val="98"/>
        </w:trPr>
        <w:tc>
          <w:tcPr>
            <w:tcW w:w="426" w:type="dxa"/>
            <w:vMerge w:val="restart"/>
            <w:shd w:val="clear" w:color="auto" w:fill="auto"/>
            <w:vAlign w:val="center"/>
          </w:tcPr>
          <w:p w14:paraId="4FDD3939" w14:textId="77777777" w:rsidR="00EF6EDA" w:rsidRPr="00EF6EDA" w:rsidRDefault="00EF6EDA" w:rsidP="00EF6EDA">
            <w:pPr>
              <w:jc w:val="center"/>
              <w:rPr>
                <w:sz w:val="22"/>
                <w:szCs w:val="22"/>
              </w:rPr>
            </w:pPr>
            <w:bookmarkStart w:id="0" w:name="_Hlk90222352"/>
            <w:r w:rsidRPr="00EF6EDA">
              <w:rPr>
                <w:sz w:val="22"/>
                <w:szCs w:val="22"/>
              </w:rPr>
              <w:t>№ п/п</w:t>
            </w:r>
          </w:p>
        </w:tc>
        <w:tc>
          <w:tcPr>
            <w:tcW w:w="2126" w:type="dxa"/>
            <w:vMerge w:val="restart"/>
            <w:shd w:val="clear" w:color="auto" w:fill="auto"/>
            <w:vAlign w:val="center"/>
          </w:tcPr>
          <w:p w14:paraId="74E92CCD" w14:textId="77777777" w:rsidR="00EF6EDA" w:rsidRPr="00EF6EDA" w:rsidRDefault="00EF6EDA" w:rsidP="00EF6EDA">
            <w:pPr>
              <w:jc w:val="center"/>
              <w:rPr>
                <w:sz w:val="22"/>
                <w:szCs w:val="22"/>
              </w:rPr>
            </w:pPr>
            <w:r w:rsidRPr="00EF6EDA">
              <w:rPr>
                <w:sz w:val="22"/>
                <w:szCs w:val="22"/>
              </w:rPr>
              <w:t>Наименование регулируемой организации</w:t>
            </w:r>
          </w:p>
        </w:tc>
        <w:tc>
          <w:tcPr>
            <w:tcW w:w="1865" w:type="dxa"/>
            <w:vMerge w:val="restart"/>
            <w:shd w:val="clear" w:color="auto" w:fill="auto"/>
            <w:noWrap/>
            <w:vAlign w:val="center"/>
          </w:tcPr>
          <w:p w14:paraId="3068A04C" w14:textId="77777777" w:rsidR="00EF6EDA" w:rsidRPr="00EF6EDA" w:rsidRDefault="00EF6EDA" w:rsidP="00EF6EDA">
            <w:pPr>
              <w:jc w:val="center"/>
              <w:rPr>
                <w:sz w:val="22"/>
                <w:szCs w:val="22"/>
              </w:rPr>
            </w:pPr>
            <w:r w:rsidRPr="00EF6EDA">
              <w:rPr>
                <w:sz w:val="22"/>
                <w:szCs w:val="22"/>
              </w:rPr>
              <w:t>Вид тарифа</w:t>
            </w:r>
          </w:p>
        </w:tc>
        <w:tc>
          <w:tcPr>
            <w:tcW w:w="686" w:type="dxa"/>
            <w:vMerge w:val="restart"/>
            <w:vAlign w:val="center"/>
          </w:tcPr>
          <w:p w14:paraId="38DA45C6" w14:textId="77777777" w:rsidR="00EF6EDA" w:rsidRPr="00EF6EDA" w:rsidRDefault="00EF6EDA" w:rsidP="00EF6EDA">
            <w:pPr>
              <w:widowControl/>
              <w:jc w:val="center"/>
              <w:rPr>
                <w:sz w:val="22"/>
                <w:szCs w:val="22"/>
              </w:rPr>
            </w:pPr>
            <w:r w:rsidRPr="00EF6EDA">
              <w:rPr>
                <w:sz w:val="22"/>
                <w:szCs w:val="22"/>
              </w:rPr>
              <w:t>Год</w:t>
            </w:r>
          </w:p>
        </w:tc>
        <w:tc>
          <w:tcPr>
            <w:tcW w:w="5104" w:type="dxa"/>
            <w:gridSpan w:val="4"/>
            <w:shd w:val="clear" w:color="auto" w:fill="auto"/>
            <w:noWrap/>
            <w:vAlign w:val="center"/>
          </w:tcPr>
          <w:p w14:paraId="28B37F51" w14:textId="77777777" w:rsidR="00EF6EDA" w:rsidRPr="00EF6EDA" w:rsidRDefault="00EF6EDA" w:rsidP="00EF6EDA">
            <w:pPr>
              <w:widowControl/>
              <w:jc w:val="center"/>
              <w:rPr>
                <w:sz w:val="22"/>
                <w:szCs w:val="22"/>
              </w:rPr>
            </w:pPr>
            <w:r w:rsidRPr="00EF6EDA">
              <w:rPr>
                <w:sz w:val="22"/>
                <w:szCs w:val="22"/>
              </w:rPr>
              <w:t>Вид теплоносителя</w:t>
            </w:r>
          </w:p>
        </w:tc>
      </w:tr>
      <w:tr w:rsidR="00EF6EDA" w:rsidRPr="00EF6EDA" w14:paraId="0A1AD79A" w14:textId="77777777" w:rsidTr="00AC5052">
        <w:trPr>
          <w:trHeight w:val="98"/>
        </w:trPr>
        <w:tc>
          <w:tcPr>
            <w:tcW w:w="426" w:type="dxa"/>
            <w:vMerge/>
            <w:shd w:val="clear" w:color="auto" w:fill="auto"/>
            <w:vAlign w:val="center"/>
          </w:tcPr>
          <w:p w14:paraId="6308E6C5" w14:textId="77777777" w:rsidR="00EF6EDA" w:rsidRPr="00EF6EDA" w:rsidRDefault="00EF6EDA" w:rsidP="00EF6EDA">
            <w:pPr>
              <w:widowControl/>
              <w:jc w:val="center"/>
              <w:rPr>
                <w:sz w:val="22"/>
                <w:szCs w:val="22"/>
              </w:rPr>
            </w:pPr>
          </w:p>
        </w:tc>
        <w:tc>
          <w:tcPr>
            <w:tcW w:w="2126" w:type="dxa"/>
            <w:vMerge/>
            <w:shd w:val="clear" w:color="auto" w:fill="auto"/>
            <w:vAlign w:val="center"/>
          </w:tcPr>
          <w:p w14:paraId="678A05FB" w14:textId="77777777" w:rsidR="00EF6EDA" w:rsidRPr="00EF6EDA" w:rsidRDefault="00EF6EDA" w:rsidP="00EF6EDA">
            <w:pPr>
              <w:widowControl/>
              <w:jc w:val="center"/>
              <w:rPr>
                <w:sz w:val="22"/>
                <w:szCs w:val="22"/>
              </w:rPr>
            </w:pPr>
          </w:p>
        </w:tc>
        <w:tc>
          <w:tcPr>
            <w:tcW w:w="1865" w:type="dxa"/>
            <w:vMerge/>
            <w:shd w:val="clear" w:color="auto" w:fill="auto"/>
            <w:noWrap/>
            <w:vAlign w:val="center"/>
          </w:tcPr>
          <w:p w14:paraId="35145609" w14:textId="77777777" w:rsidR="00EF6EDA" w:rsidRPr="00EF6EDA" w:rsidRDefault="00EF6EDA" w:rsidP="00EF6EDA">
            <w:pPr>
              <w:widowControl/>
              <w:jc w:val="center"/>
              <w:rPr>
                <w:sz w:val="22"/>
                <w:szCs w:val="22"/>
              </w:rPr>
            </w:pPr>
          </w:p>
        </w:tc>
        <w:tc>
          <w:tcPr>
            <w:tcW w:w="686" w:type="dxa"/>
            <w:vMerge/>
          </w:tcPr>
          <w:p w14:paraId="683567AA" w14:textId="77777777" w:rsidR="00EF6EDA" w:rsidRPr="00EF6EDA" w:rsidRDefault="00EF6EDA" w:rsidP="00EF6EDA">
            <w:pPr>
              <w:widowControl/>
              <w:jc w:val="center"/>
              <w:rPr>
                <w:sz w:val="22"/>
                <w:szCs w:val="22"/>
              </w:rPr>
            </w:pPr>
          </w:p>
        </w:tc>
        <w:tc>
          <w:tcPr>
            <w:tcW w:w="2552" w:type="dxa"/>
            <w:gridSpan w:val="2"/>
            <w:shd w:val="clear" w:color="auto" w:fill="auto"/>
            <w:noWrap/>
            <w:vAlign w:val="center"/>
          </w:tcPr>
          <w:p w14:paraId="63D6E123" w14:textId="77777777" w:rsidR="00EF6EDA" w:rsidRPr="00EF6EDA" w:rsidRDefault="00EF6EDA" w:rsidP="00EF6EDA">
            <w:pPr>
              <w:widowControl/>
              <w:jc w:val="center"/>
              <w:rPr>
                <w:sz w:val="22"/>
                <w:szCs w:val="22"/>
              </w:rPr>
            </w:pPr>
            <w:r w:rsidRPr="00EF6EDA">
              <w:rPr>
                <w:sz w:val="22"/>
                <w:szCs w:val="22"/>
              </w:rPr>
              <w:t>Вода</w:t>
            </w:r>
          </w:p>
        </w:tc>
        <w:tc>
          <w:tcPr>
            <w:tcW w:w="2552" w:type="dxa"/>
            <w:gridSpan w:val="2"/>
          </w:tcPr>
          <w:p w14:paraId="4587E9A2" w14:textId="77777777" w:rsidR="00EF6EDA" w:rsidRPr="00EF6EDA" w:rsidRDefault="00EF6EDA" w:rsidP="00EF6EDA">
            <w:pPr>
              <w:widowControl/>
              <w:jc w:val="center"/>
              <w:rPr>
                <w:sz w:val="22"/>
                <w:szCs w:val="22"/>
              </w:rPr>
            </w:pPr>
            <w:r w:rsidRPr="00EF6EDA">
              <w:rPr>
                <w:sz w:val="22"/>
                <w:szCs w:val="22"/>
              </w:rPr>
              <w:t>Пар</w:t>
            </w:r>
          </w:p>
        </w:tc>
      </w:tr>
      <w:tr w:rsidR="00EF6EDA" w:rsidRPr="00EF6EDA" w14:paraId="765BB701" w14:textId="77777777" w:rsidTr="00AC5052">
        <w:trPr>
          <w:trHeight w:val="755"/>
        </w:trPr>
        <w:tc>
          <w:tcPr>
            <w:tcW w:w="426" w:type="dxa"/>
            <w:vMerge/>
            <w:tcBorders>
              <w:bottom w:val="single" w:sz="4" w:space="0" w:color="auto"/>
            </w:tcBorders>
            <w:shd w:val="clear" w:color="auto" w:fill="auto"/>
            <w:noWrap/>
            <w:vAlign w:val="center"/>
          </w:tcPr>
          <w:p w14:paraId="42CDEA10" w14:textId="77777777" w:rsidR="00EF6EDA" w:rsidRPr="00EF6EDA" w:rsidRDefault="00EF6EDA" w:rsidP="00EF6EDA">
            <w:pPr>
              <w:widowControl/>
              <w:jc w:val="center"/>
              <w:rPr>
                <w:sz w:val="22"/>
                <w:szCs w:val="22"/>
              </w:rPr>
            </w:pPr>
          </w:p>
        </w:tc>
        <w:tc>
          <w:tcPr>
            <w:tcW w:w="2126" w:type="dxa"/>
            <w:vMerge/>
            <w:tcBorders>
              <w:bottom w:val="single" w:sz="4" w:space="0" w:color="auto"/>
            </w:tcBorders>
            <w:shd w:val="clear" w:color="auto" w:fill="auto"/>
            <w:vAlign w:val="center"/>
          </w:tcPr>
          <w:p w14:paraId="70994DB6" w14:textId="77777777" w:rsidR="00EF6EDA" w:rsidRPr="00EF6EDA" w:rsidRDefault="00EF6EDA" w:rsidP="00EF6EDA">
            <w:pPr>
              <w:widowControl/>
              <w:rPr>
                <w:sz w:val="22"/>
                <w:szCs w:val="22"/>
              </w:rPr>
            </w:pPr>
          </w:p>
        </w:tc>
        <w:tc>
          <w:tcPr>
            <w:tcW w:w="1865" w:type="dxa"/>
            <w:vMerge/>
            <w:tcBorders>
              <w:bottom w:val="single" w:sz="4" w:space="0" w:color="auto"/>
            </w:tcBorders>
            <w:shd w:val="clear" w:color="auto" w:fill="auto"/>
            <w:noWrap/>
            <w:vAlign w:val="center"/>
          </w:tcPr>
          <w:p w14:paraId="44474085" w14:textId="77777777" w:rsidR="00EF6EDA" w:rsidRPr="00EF6EDA" w:rsidRDefault="00EF6EDA" w:rsidP="00EF6EDA">
            <w:pPr>
              <w:widowControl/>
              <w:jc w:val="center"/>
              <w:rPr>
                <w:sz w:val="22"/>
                <w:szCs w:val="22"/>
              </w:rPr>
            </w:pPr>
          </w:p>
        </w:tc>
        <w:tc>
          <w:tcPr>
            <w:tcW w:w="686" w:type="dxa"/>
            <w:vMerge/>
            <w:tcBorders>
              <w:bottom w:val="single" w:sz="4" w:space="0" w:color="auto"/>
            </w:tcBorders>
          </w:tcPr>
          <w:p w14:paraId="7C82FC77" w14:textId="77777777" w:rsidR="00EF6EDA" w:rsidRPr="00EF6EDA" w:rsidRDefault="00EF6EDA" w:rsidP="00EF6EDA">
            <w:pPr>
              <w:widowControl/>
              <w:jc w:val="center"/>
              <w:rPr>
                <w:sz w:val="22"/>
                <w:szCs w:val="22"/>
              </w:rPr>
            </w:pPr>
          </w:p>
        </w:tc>
        <w:tc>
          <w:tcPr>
            <w:tcW w:w="1276" w:type="dxa"/>
            <w:tcBorders>
              <w:bottom w:val="single" w:sz="4" w:space="0" w:color="auto"/>
            </w:tcBorders>
            <w:shd w:val="clear" w:color="auto" w:fill="auto"/>
            <w:noWrap/>
            <w:vAlign w:val="center"/>
          </w:tcPr>
          <w:p w14:paraId="481C4C61" w14:textId="77777777" w:rsidR="00EF6EDA" w:rsidRPr="00EF6EDA" w:rsidRDefault="00EF6EDA" w:rsidP="00EF6EDA">
            <w:pPr>
              <w:widowControl/>
              <w:jc w:val="center"/>
              <w:rPr>
                <w:sz w:val="22"/>
                <w:szCs w:val="22"/>
              </w:rPr>
            </w:pPr>
            <w:r w:rsidRPr="00EF6EDA">
              <w:rPr>
                <w:sz w:val="22"/>
                <w:szCs w:val="22"/>
              </w:rPr>
              <w:t>1 полугодие</w:t>
            </w:r>
          </w:p>
        </w:tc>
        <w:tc>
          <w:tcPr>
            <w:tcW w:w="1276" w:type="dxa"/>
            <w:tcBorders>
              <w:bottom w:val="single" w:sz="4" w:space="0" w:color="auto"/>
            </w:tcBorders>
            <w:shd w:val="clear" w:color="auto" w:fill="auto"/>
            <w:vAlign w:val="center"/>
          </w:tcPr>
          <w:p w14:paraId="00AAF57E" w14:textId="77777777" w:rsidR="00EF6EDA" w:rsidRPr="00EF6EDA" w:rsidRDefault="00EF6EDA" w:rsidP="00EF6EDA">
            <w:pPr>
              <w:widowControl/>
              <w:jc w:val="center"/>
              <w:rPr>
                <w:sz w:val="22"/>
                <w:szCs w:val="22"/>
              </w:rPr>
            </w:pPr>
            <w:r w:rsidRPr="00EF6EDA">
              <w:rPr>
                <w:sz w:val="22"/>
                <w:szCs w:val="22"/>
              </w:rPr>
              <w:t xml:space="preserve">2 </w:t>
            </w:r>
          </w:p>
          <w:p w14:paraId="3998847E" w14:textId="77777777" w:rsidR="00EF6EDA" w:rsidRPr="00EF6EDA" w:rsidRDefault="00EF6EDA" w:rsidP="00EF6EDA">
            <w:pPr>
              <w:widowControl/>
              <w:jc w:val="center"/>
              <w:rPr>
                <w:sz w:val="22"/>
                <w:szCs w:val="22"/>
              </w:rPr>
            </w:pPr>
            <w:r w:rsidRPr="00EF6EDA">
              <w:rPr>
                <w:sz w:val="22"/>
                <w:szCs w:val="22"/>
              </w:rPr>
              <w:t xml:space="preserve">полугодие </w:t>
            </w:r>
          </w:p>
        </w:tc>
        <w:tc>
          <w:tcPr>
            <w:tcW w:w="1276" w:type="dxa"/>
            <w:tcBorders>
              <w:bottom w:val="single" w:sz="4" w:space="0" w:color="auto"/>
            </w:tcBorders>
            <w:vAlign w:val="center"/>
          </w:tcPr>
          <w:p w14:paraId="2B1FA593" w14:textId="77777777" w:rsidR="00EF6EDA" w:rsidRPr="00EF6EDA" w:rsidRDefault="00EF6EDA" w:rsidP="00EF6EDA">
            <w:pPr>
              <w:widowControl/>
              <w:jc w:val="center"/>
              <w:rPr>
                <w:sz w:val="22"/>
                <w:szCs w:val="22"/>
              </w:rPr>
            </w:pPr>
            <w:r w:rsidRPr="00EF6EDA">
              <w:rPr>
                <w:sz w:val="22"/>
                <w:szCs w:val="22"/>
              </w:rPr>
              <w:t>1 полугодие</w:t>
            </w:r>
          </w:p>
        </w:tc>
        <w:tc>
          <w:tcPr>
            <w:tcW w:w="1276" w:type="dxa"/>
            <w:tcBorders>
              <w:bottom w:val="single" w:sz="4" w:space="0" w:color="auto"/>
            </w:tcBorders>
            <w:vAlign w:val="center"/>
          </w:tcPr>
          <w:p w14:paraId="781FC87F" w14:textId="77777777" w:rsidR="00EF6EDA" w:rsidRPr="00EF6EDA" w:rsidRDefault="00EF6EDA" w:rsidP="00EF6EDA">
            <w:pPr>
              <w:widowControl/>
              <w:jc w:val="center"/>
              <w:rPr>
                <w:sz w:val="22"/>
                <w:szCs w:val="22"/>
              </w:rPr>
            </w:pPr>
            <w:r w:rsidRPr="00EF6EDA">
              <w:rPr>
                <w:sz w:val="22"/>
                <w:szCs w:val="22"/>
              </w:rPr>
              <w:t>2 полугодие</w:t>
            </w:r>
          </w:p>
        </w:tc>
      </w:tr>
      <w:tr w:rsidR="00EF6EDA" w:rsidRPr="00EF6EDA" w14:paraId="0F660C88" w14:textId="77777777" w:rsidTr="00AC5052">
        <w:trPr>
          <w:trHeight w:val="355"/>
        </w:trPr>
        <w:tc>
          <w:tcPr>
            <w:tcW w:w="10207" w:type="dxa"/>
            <w:gridSpan w:val="8"/>
            <w:vAlign w:val="center"/>
          </w:tcPr>
          <w:p w14:paraId="37889FC5" w14:textId="77777777" w:rsidR="00EF6EDA" w:rsidRPr="00EF6EDA" w:rsidRDefault="00EF6EDA" w:rsidP="00EF6EDA">
            <w:pPr>
              <w:widowControl/>
              <w:jc w:val="center"/>
              <w:rPr>
                <w:sz w:val="22"/>
                <w:szCs w:val="22"/>
                <w:shd w:val="clear" w:color="auto" w:fill="FFFFFF"/>
              </w:rPr>
            </w:pPr>
            <w:r w:rsidRPr="00EF6EDA">
              <w:rPr>
                <w:sz w:val="22"/>
                <w:szCs w:val="22"/>
                <w:shd w:val="clear" w:color="auto" w:fill="FFFFFF"/>
              </w:rPr>
              <w:t>Тариф на теплоноситель, поставляемый потребителям</w:t>
            </w:r>
          </w:p>
        </w:tc>
      </w:tr>
      <w:tr w:rsidR="00EF6EDA" w:rsidRPr="00EF6EDA" w14:paraId="3CA04870" w14:textId="77777777" w:rsidTr="00AC5052">
        <w:trPr>
          <w:trHeight w:hRule="exact" w:val="340"/>
        </w:trPr>
        <w:tc>
          <w:tcPr>
            <w:tcW w:w="426" w:type="dxa"/>
            <w:vMerge w:val="restart"/>
            <w:shd w:val="clear" w:color="auto" w:fill="auto"/>
            <w:noWrap/>
            <w:vAlign w:val="center"/>
          </w:tcPr>
          <w:p w14:paraId="58FB6737" w14:textId="77777777" w:rsidR="00EF6EDA" w:rsidRPr="00EF6EDA" w:rsidRDefault="00EF6EDA" w:rsidP="00EF6EDA">
            <w:pPr>
              <w:jc w:val="center"/>
              <w:rPr>
                <w:sz w:val="22"/>
                <w:szCs w:val="22"/>
              </w:rPr>
            </w:pPr>
            <w:r w:rsidRPr="00EF6EDA">
              <w:rPr>
                <w:sz w:val="22"/>
                <w:szCs w:val="22"/>
              </w:rPr>
              <w:t>1.</w:t>
            </w:r>
          </w:p>
        </w:tc>
        <w:tc>
          <w:tcPr>
            <w:tcW w:w="2126" w:type="dxa"/>
            <w:vMerge w:val="restart"/>
            <w:shd w:val="clear" w:color="auto" w:fill="auto"/>
            <w:vAlign w:val="center"/>
          </w:tcPr>
          <w:p w14:paraId="3FB39075" w14:textId="77777777" w:rsidR="00EF6EDA" w:rsidRPr="00EF6EDA" w:rsidRDefault="00EF6EDA" w:rsidP="00EF6EDA">
            <w:pPr>
              <w:autoSpaceDE w:val="0"/>
              <w:autoSpaceDN w:val="0"/>
              <w:adjustRightInd w:val="0"/>
              <w:rPr>
                <w:sz w:val="22"/>
                <w:szCs w:val="22"/>
              </w:rPr>
            </w:pPr>
            <w:r w:rsidRPr="00EF6EDA">
              <w:rPr>
                <w:sz w:val="22"/>
                <w:szCs w:val="22"/>
              </w:rPr>
              <w:t>ООО «Галтекс» (ул. Комсомольская п. Старая Вичуга Вичугского района)</w:t>
            </w:r>
          </w:p>
        </w:tc>
        <w:tc>
          <w:tcPr>
            <w:tcW w:w="1865" w:type="dxa"/>
            <w:vMerge w:val="restart"/>
            <w:shd w:val="clear" w:color="auto" w:fill="auto"/>
            <w:vAlign w:val="center"/>
          </w:tcPr>
          <w:p w14:paraId="66B9AC6C" w14:textId="77777777" w:rsidR="00EF6EDA" w:rsidRPr="00EF6EDA" w:rsidRDefault="00EF6EDA" w:rsidP="00EF6EDA">
            <w:pPr>
              <w:widowControl/>
              <w:jc w:val="center"/>
              <w:rPr>
                <w:sz w:val="22"/>
                <w:szCs w:val="22"/>
              </w:rPr>
            </w:pPr>
            <w:r w:rsidRPr="00EF6EDA">
              <w:rPr>
                <w:sz w:val="22"/>
                <w:szCs w:val="22"/>
              </w:rPr>
              <w:t>Одноставочный, руб./м</w:t>
            </w:r>
            <w:r w:rsidRPr="00EF6EDA">
              <w:rPr>
                <w:sz w:val="22"/>
                <w:szCs w:val="22"/>
                <w:vertAlign w:val="superscript"/>
              </w:rPr>
              <w:t>3</w:t>
            </w:r>
            <w:r w:rsidRPr="00EF6EDA">
              <w:rPr>
                <w:sz w:val="22"/>
                <w:szCs w:val="22"/>
              </w:rPr>
              <w:t>, без НДС</w:t>
            </w:r>
          </w:p>
          <w:p w14:paraId="7C1895DB" w14:textId="77777777" w:rsidR="00EF6EDA" w:rsidRPr="00EF6EDA" w:rsidRDefault="00EF6EDA" w:rsidP="00EF6EDA">
            <w:pPr>
              <w:widowControl/>
              <w:jc w:val="center"/>
              <w:rPr>
                <w:strike/>
                <w:color w:val="FF0000"/>
                <w:sz w:val="22"/>
                <w:szCs w:val="22"/>
              </w:rPr>
            </w:pPr>
          </w:p>
        </w:tc>
        <w:tc>
          <w:tcPr>
            <w:tcW w:w="686" w:type="dxa"/>
            <w:vAlign w:val="center"/>
          </w:tcPr>
          <w:p w14:paraId="5639DE9B" w14:textId="77777777" w:rsidR="00EF6EDA" w:rsidRPr="00EF6EDA" w:rsidRDefault="00EF6EDA" w:rsidP="00EF6EDA">
            <w:pPr>
              <w:widowControl/>
              <w:jc w:val="center"/>
              <w:rPr>
                <w:sz w:val="22"/>
                <w:szCs w:val="22"/>
              </w:rPr>
            </w:pPr>
            <w:r w:rsidRPr="00EF6EDA">
              <w:rPr>
                <w:sz w:val="22"/>
                <w:szCs w:val="22"/>
              </w:rPr>
              <w:t>2024</w:t>
            </w:r>
          </w:p>
        </w:tc>
        <w:tc>
          <w:tcPr>
            <w:tcW w:w="1276" w:type="dxa"/>
            <w:shd w:val="clear" w:color="auto" w:fill="auto"/>
            <w:noWrap/>
            <w:vAlign w:val="center"/>
          </w:tcPr>
          <w:p w14:paraId="051DB774" w14:textId="77777777" w:rsidR="00EF6EDA" w:rsidRPr="00EF6EDA" w:rsidRDefault="00EF6EDA" w:rsidP="00EF6EDA">
            <w:pPr>
              <w:widowControl/>
              <w:jc w:val="center"/>
              <w:rPr>
                <w:sz w:val="22"/>
                <w:szCs w:val="22"/>
              </w:rPr>
            </w:pPr>
            <w:r w:rsidRPr="00EF6EDA">
              <w:rPr>
                <w:sz w:val="22"/>
                <w:szCs w:val="22"/>
              </w:rPr>
              <w:t>86,28</w:t>
            </w:r>
          </w:p>
        </w:tc>
        <w:tc>
          <w:tcPr>
            <w:tcW w:w="1276" w:type="dxa"/>
            <w:shd w:val="clear" w:color="auto" w:fill="auto"/>
            <w:vAlign w:val="center"/>
          </w:tcPr>
          <w:p w14:paraId="60139A21" w14:textId="77777777" w:rsidR="00EF6EDA" w:rsidRPr="00EF6EDA" w:rsidRDefault="00EF6EDA" w:rsidP="00EF6EDA">
            <w:pPr>
              <w:widowControl/>
              <w:jc w:val="center"/>
              <w:rPr>
                <w:sz w:val="22"/>
                <w:szCs w:val="22"/>
              </w:rPr>
            </w:pPr>
            <w:r w:rsidRPr="00EF6EDA">
              <w:rPr>
                <w:sz w:val="22"/>
                <w:szCs w:val="22"/>
              </w:rPr>
              <w:t>92,92</w:t>
            </w:r>
          </w:p>
        </w:tc>
        <w:tc>
          <w:tcPr>
            <w:tcW w:w="1276" w:type="dxa"/>
            <w:vAlign w:val="center"/>
          </w:tcPr>
          <w:p w14:paraId="6B0CDEA5" w14:textId="77777777" w:rsidR="00EF6EDA" w:rsidRPr="00EF6EDA" w:rsidRDefault="00EF6EDA" w:rsidP="00EF6EDA">
            <w:pPr>
              <w:widowControl/>
              <w:jc w:val="center"/>
              <w:rPr>
                <w:sz w:val="22"/>
                <w:szCs w:val="22"/>
              </w:rPr>
            </w:pPr>
            <w:r w:rsidRPr="00EF6EDA">
              <w:rPr>
                <w:sz w:val="22"/>
                <w:szCs w:val="22"/>
              </w:rPr>
              <w:t>-</w:t>
            </w:r>
          </w:p>
        </w:tc>
        <w:tc>
          <w:tcPr>
            <w:tcW w:w="1276" w:type="dxa"/>
            <w:vAlign w:val="center"/>
          </w:tcPr>
          <w:p w14:paraId="67C6470A" w14:textId="77777777" w:rsidR="00EF6EDA" w:rsidRPr="00EF6EDA" w:rsidRDefault="00EF6EDA" w:rsidP="00EF6EDA">
            <w:pPr>
              <w:widowControl/>
              <w:jc w:val="center"/>
              <w:rPr>
                <w:sz w:val="22"/>
                <w:szCs w:val="22"/>
              </w:rPr>
            </w:pPr>
            <w:r w:rsidRPr="00EF6EDA">
              <w:rPr>
                <w:sz w:val="22"/>
                <w:szCs w:val="22"/>
              </w:rPr>
              <w:t>-</w:t>
            </w:r>
          </w:p>
        </w:tc>
      </w:tr>
      <w:tr w:rsidR="00EF6EDA" w:rsidRPr="00EF6EDA" w14:paraId="1D73A08D" w14:textId="77777777" w:rsidTr="00AC5052">
        <w:trPr>
          <w:trHeight w:hRule="exact" w:val="340"/>
        </w:trPr>
        <w:tc>
          <w:tcPr>
            <w:tcW w:w="426" w:type="dxa"/>
            <w:vMerge/>
            <w:shd w:val="clear" w:color="auto" w:fill="auto"/>
            <w:noWrap/>
            <w:vAlign w:val="center"/>
          </w:tcPr>
          <w:p w14:paraId="6C07C98D" w14:textId="77777777" w:rsidR="00EF6EDA" w:rsidRPr="00EF6EDA" w:rsidRDefault="00EF6EDA" w:rsidP="00EF6EDA">
            <w:pPr>
              <w:jc w:val="center"/>
              <w:rPr>
                <w:sz w:val="22"/>
                <w:szCs w:val="22"/>
              </w:rPr>
            </w:pPr>
          </w:p>
        </w:tc>
        <w:tc>
          <w:tcPr>
            <w:tcW w:w="2126" w:type="dxa"/>
            <w:vMerge/>
            <w:shd w:val="clear" w:color="auto" w:fill="auto"/>
            <w:vAlign w:val="center"/>
          </w:tcPr>
          <w:p w14:paraId="01CC1066" w14:textId="77777777" w:rsidR="00EF6EDA" w:rsidRPr="00EF6EDA" w:rsidRDefault="00EF6EDA" w:rsidP="00EF6EDA">
            <w:pPr>
              <w:autoSpaceDE w:val="0"/>
              <w:autoSpaceDN w:val="0"/>
              <w:adjustRightInd w:val="0"/>
              <w:rPr>
                <w:sz w:val="22"/>
                <w:szCs w:val="22"/>
              </w:rPr>
            </w:pPr>
          </w:p>
        </w:tc>
        <w:tc>
          <w:tcPr>
            <w:tcW w:w="1865" w:type="dxa"/>
            <w:vMerge/>
            <w:shd w:val="clear" w:color="auto" w:fill="auto"/>
            <w:vAlign w:val="center"/>
          </w:tcPr>
          <w:p w14:paraId="0C9DDB5F" w14:textId="77777777" w:rsidR="00EF6EDA" w:rsidRPr="00EF6EDA" w:rsidRDefault="00EF6EDA" w:rsidP="00EF6EDA">
            <w:pPr>
              <w:widowControl/>
              <w:jc w:val="center"/>
              <w:rPr>
                <w:sz w:val="22"/>
                <w:szCs w:val="22"/>
              </w:rPr>
            </w:pPr>
          </w:p>
        </w:tc>
        <w:tc>
          <w:tcPr>
            <w:tcW w:w="686" w:type="dxa"/>
            <w:vAlign w:val="center"/>
          </w:tcPr>
          <w:p w14:paraId="1EF5757A" w14:textId="77777777" w:rsidR="00EF6EDA" w:rsidRPr="00EF6EDA" w:rsidRDefault="00EF6EDA" w:rsidP="00EF6EDA">
            <w:pPr>
              <w:widowControl/>
              <w:jc w:val="center"/>
              <w:rPr>
                <w:sz w:val="22"/>
                <w:szCs w:val="22"/>
              </w:rPr>
            </w:pPr>
            <w:r w:rsidRPr="00EF6EDA">
              <w:rPr>
                <w:sz w:val="22"/>
                <w:szCs w:val="22"/>
              </w:rPr>
              <w:t>2025</w:t>
            </w:r>
          </w:p>
        </w:tc>
        <w:tc>
          <w:tcPr>
            <w:tcW w:w="1276" w:type="dxa"/>
            <w:shd w:val="clear" w:color="auto" w:fill="auto"/>
            <w:noWrap/>
            <w:vAlign w:val="center"/>
          </w:tcPr>
          <w:p w14:paraId="49A88900" w14:textId="77777777" w:rsidR="00EF6EDA" w:rsidRPr="00EF6EDA" w:rsidRDefault="00EF6EDA" w:rsidP="00EF6EDA">
            <w:pPr>
              <w:jc w:val="center"/>
              <w:rPr>
                <w:sz w:val="22"/>
                <w:szCs w:val="22"/>
              </w:rPr>
            </w:pPr>
            <w:r w:rsidRPr="00EF6EDA">
              <w:rPr>
                <w:sz w:val="22"/>
                <w:szCs w:val="22"/>
              </w:rPr>
              <w:t>86,99</w:t>
            </w:r>
          </w:p>
        </w:tc>
        <w:tc>
          <w:tcPr>
            <w:tcW w:w="1276" w:type="dxa"/>
            <w:shd w:val="clear" w:color="auto" w:fill="auto"/>
            <w:vAlign w:val="center"/>
          </w:tcPr>
          <w:p w14:paraId="619C9EBA" w14:textId="77777777" w:rsidR="00EF6EDA" w:rsidRPr="00EF6EDA" w:rsidRDefault="00EF6EDA" w:rsidP="00EF6EDA">
            <w:pPr>
              <w:jc w:val="center"/>
              <w:rPr>
                <w:sz w:val="22"/>
                <w:szCs w:val="22"/>
              </w:rPr>
            </w:pPr>
            <w:r w:rsidRPr="00EF6EDA">
              <w:rPr>
                <w:sz w:val="22"/>
                <w:szCs w:val="22"/>
              </w:rPr>
              <w:t>86,99</w:t>
            </w:r>
          </w:p>
        </w:tc>
        <w:tc>
          <w:tcPr>
            <w:tcW w:w="1276" w:type="dxa"/>
            <w:vAlign w:val="center"/>
          </w:tcPr>
          <w:p w14:paraId="50821FEF" w14:textId="77777777" w:rsidR="00EF6EDA" w:rsidRPr="00EF6EDA" w:rsidRDefault="00EF6EDA" w:rsidP="00EF6EDA">
            <w:pPr>
              <w:widowControl/>
              <w:jc w:val="center"/>
              <w:rPr>
                <w:sz w:val="22"/>
                <w:szCs w:val="22"/>
              </w:rPr>
            </w:pPr>
            <w:r w:rsidRPr="00EF6EDA">
              <w:rPr>
                <w:sz w:val="22"/>
                <w:szCs w:val="22"/>
              </w:rPr>
              <w:t>-</w:t>
            </w:r>
          </w:p>
        </w:tc>
        <w:tc>
          <w:tcPr>
            <w:tcW w:w="1276" w:type="dxa"/>
            <w:vAlign w:val="center"/>
          </w:tcPr>
          <w:p w14:paraId="2B0FEFEA" w14:textId="77777777" w:rsidR="00EF6EDA" w:rsidRPr="00EF6EDA" w:rsidRDefault="00EF6EDA" w:rsidP="00EF6EDA">
            <w:pPr>
              <w:widowControl/>
              <w:jc w:val="center"/>
              <w:rPr>
                <w:sz w:val="22"/>
                <w:szCs w:val="22"/>
              </w:rPr>
            </w:pPr>
            <w:r w:rsidRPr="00EF6EDA">
              <w:rPr>
                <w:sz w:val="22"/>
                <w:szCs w:val="22"/>
              </w:rPr>
              <w:t>-</w:t>
            </w:r>
          </w:p>
        </w:tc>
      </w:tr>
      <w:tr w:rsidR="00EF6EDA" w:rsidRPr="00EF6EDA" w14:paraId="6323C0CB" w14:textId="77777777" w:rsidTr="00AC5052">
        <w:trPr>
          <w:trHeight w:hRule="exact" w:val="340"/>
        </w:trPr>
        <w:tc>
          <w:tcPr>
            <w:tcW w:w="426" w:type="dxa"/>
            <w:vMerge/>
            <w:shd w:val="clear" w:color="auto" w:fill="auto"/>
            <w:noWrap/>
            <w:vAlign w:val="center"/>
          </w:tcPr>
          <w:p w14:paraId="77E31211" w14:textId="77777777" w:rsidR="00EF6EDA" w:rsidRPr="00EF6EDA" w:rsidRDefault="00EF6EDA" w:rsidP="00EF6EDA">
            <w:pPr>
              <w:jc w:val="center"/>
              <w:rPr>
                <w:sz w:val="22"/>
                <w:szCs w:val="22"/>
              </w:rPr>
            </w:pPr>
          </w:p>
        </w:tc>
        <w:tc>
          <w:tcPr>
            <w:tcW w:w="2126" w:type="dxa"/>
            <w:vMerge/>
            <w:shd w:val="clear" w:color="auto" w:fill="auto"/>
            <w:vAlign w:val="center"/>
          </w:tcPr>
          <w:p w14:paraId="5D391601" w14:textId="77777777" w:rsidR="00EF6EDA" w:rsidRPr="00EF6EDA" w:rsidRDefault="00EF6EDA" w:rsidP="00EF6EDA">
            <w:pPr>
              <w:autoSpaceDE w:val="0"/>
              <w:autoSpaceDN w:val="0"/>
              <w:adjustRightInd w:val="0"/>
              <w:rPr>
                <w:sz w:val="22"/>
                <w:szCs w:val="22"/>
              </w:rPr>
            </w:pPr>
          </w:p>
        </w:tc>
        <w:tc>
          <w:tcPr>
            <w:tcW w:w="1865" w:type="dxa"/>
            <w:vMerge/>
            <w:shd w:val="clear" w:color="auto" w:fill="auto"/>
            <w:vAlign w:val="center"/>
          </w:tcPr>
          <w:p w14:paraId="720DF9B4" w14:textId="77777777" w:rsidR="00EF6EDA" w:rsidRPr="00EF6EDA" w:rsidRDefault="00EF6EDA" w:rsidP="00EF6EDA">
            <w:pPr>
              <w:widowControl/>
              <w:jc w:val="center"/>
              <w:rPr>
                <w:sz w:val="22"/>
                <w:szCs w:val="22"/>
              </w:rPr>
            </w:pPr>
          </w:p>
        </w:tc>
        <w:tc>
          <w:tcPr>
            <w:tcW w:w="686" w:type="dxa"/>
            <w:vAlign w:val="center"/>
          </w:tcPr>
          <w:p w14:paraId="1D316A53" w14:textId="77777777" w:rsidR="00EF6EDA" w:rsidRPr="00EF6EDA" w:rsidRDefault="00EF6EDA" w:rsidP="00EF6EDA">
            <w:pPr>
              <w:widowControl/>
              <w:jc w:val="center"/>
              <w:rPr>
                <w:sz w:val="22"/>
                <w:szCs w:val="22"/>
              </w:rPr>
            </w:pPr>
            <w:r w:rsidRPr="00EF6EDA">
              <w:rPr>
                <w:sz w:val="22"/>
                <w:szCs w:val="22"/>
              </w:rPr>
              <w:t>2026</w:t>
            </w:r>
          </w:p>
        </w:tc>
        <w:tc>
          <w:tcPr>
            <w:tcW w:w="1276" w:type="dxa"/>
            <w:shd w:val="clear" w:color="auto" w:fill="auto"/>
            <w:noWrap/>
            <w:vAlign w:val="center"/>
          </w:tcPr>
          <w:p w14:paraId="0BC8B66A" w14:textId="77777777" w:rsidR="00EF6EDA" w:rsidRPr="00EF6EDA" w:rsidRDefault="00EF6EDA" w:rsidP="00EF6EDA">
            <w:pPr>
              <w:jc w:val="center"/>
              <w:rPr>
                <w:sz w:val="22"/>
                <w:szCs w:val="22"/>
              </w:rPr>
            </w:pPr>
            <w:r w:rsidRPr="00EF6EDA">
              <w:rPr>
                <w:sz w:val="22"/>
                <w:szCs w:val="22"/>
              </w:rPr>
              <w:t>86,99</w:t>
            </w:r>
          </w:p>
        </w:tc>
        <w:tc>
          <w:tcPr>
            <w:tcW w:w="1276" w:type="dxa"/>
            <w:shd w:val="clear" w:color="auto" w:fill="auto"/>
            <w:vAlign w:val="center"/>
          </w:tcPr>
          <w:p w14:paraId="2E0AC631" w14:textId="77777777" w:rsidR="00EF6EDA" w:rsidRPr="00EF6EDA" w:rsidRDefault="00EF6EDA" w:rsidP="00EF6EDA">
            <w:pPr>
              <w:widowControl/>
              <w:jc w:val="center"/>
              <w:rPr>
                <w:sz w:val="22"/>
                <w:szCs w:val="22"/>
              </w:rPr>
            </w:pPr>
            <w:r w:rsidRPr="00EF6EDA">
              <w:rPr>
                <w:sz w:val="22"/>
                <w:szCs w:val="22"/>
              </w:rPr>
              <w:t>93,79</w:t>
            </w:r>
          </w:p>
        </w:tc>
        <w:tc>
          <w:tcPr>
            <w:tcW w:w="1276" w:type="dxa"/>
            <w:vAlign w:val="center"/>
          </w:tcPr>
          <w:p w14:paraId="6E621CCA" w14:textId="77777777" w:rsidR="00EF6EDA" w:rsidRPr="00EF6EDA" w:rsidRDefault="00EF6EDA" w:rsidP="00EF6EDA">
            <w:pPr>
              <w:widowControl/>
              <w:jc w:val="center"/>
              <w:rPr>
                <w:sz w:val="22"/>
                <w:szCs w:val="22"/>
              </w:rPr>
            </w:pPr>
            <w:r w:rsidRPr="00EF6EDA">
              <w:rPr>
                <w:sz w:val="22"/>
                <w:szCs w:val="22"/>
              </w:rPr>
              <w:t>-</w:t>
            </w:r>
          </w:p>
        </w:tc>
        <w:tc>
          <w:tcPr>
            <w:tcW w:w="1276" w:type="dxa"/>
            <w:vAlign w:val="center"/>
          </w:tcPr>
          <w:p w14:paraId="44F76D2A" w14:textId="77777777" w:rsidR="00EF6EDA" w:rsidRPr="00EF6EDA" w:rsidRDefault="00EF6EDA" w:rsidP="00EF6EDA">
            <w:pPr>
              <w:widowControl/>
              <w:jc w:val="center"/>
              <w:rPr>
                <w:sz w:val="22"/>
                <w:szCs w:val="22"/>
              </w:rPr>
            </w:pPr>
            <w:r w:rsidRPr="00EF6EDA">
              <w:rPr>
                <w:sz w:val="22"/>
                <w:szCs w:val="22"/>
              </w:rPr>
              <w:t>-</w:t>
            </w:r>
          </w:p>
        </w:tc>
      </w:tr>
      <w:tr w:rsidR="00EF6EDA" w:rsidRPr="00EF6EDA" w14:paraId="24418027" w14:textId="77777777" w:rsidTr="00AC5052">
        <w:trPr>
          <w:trHeight w:hRule="exact" w:val="340"/>
        </w:trPr>
        <w:tc>
          <w:tcPr>
            <w:tcW w:w="426" w:type="dxa"/>
            <w:vMerge/>
            <w:shd w:val="clear" w:color="auto" w:fill="auto"/>
            <w:noWrap/>
            <w:vAlign w:val="center"/>
          </w:tcPr>
          <w:p w14:paraId="6DA81218" w14:textId="77777777" w:rsidR="00EF6EDA" w:rsidRPr="00EF6EDA" w:rsidRDefault="00EF6EDA" w:rsidP="00EF6EDA">
            <w:pPr>
              <w:jc w:val="center"/>
              <w:rPr>
                <w:sz w:val="22"/>
                <w:szCs w:val="22"/>
              </w:rPr>
            </w:pPr>
          </w:p>
        </w:tc>
        <w:tc>
          <w:tcPr>
            <w:tcW w:w="2126" w:type="dxa"/>
            <w:vMerge/>
            <w:shd w:val="clear" w:color="auto" w:fill="auto"/>
            <w:vAlign w:val="center"/>
          </w:tcPr>
          <w:p w14:paraId="63CB2791" w14:textId="77777777" w:rsidR="00EF6EDA" w:rsidRPr="00EF6EDA" w:rsidRDefault="00EF6EDA" w:rsidP="00EF6EDA">
            <w:pPr>
              <w:autoSpaceDE w:val="0"/>
              <w:autoSpaceDN w:val="0"/>
              <w:adjustRightInd w:val="0"/>
              <w:rPr>
                <w:sz w:val="22"/>
                <w:szCs w:val="22"/>
              </w:rPr>
            </w:pPr>
          </w:p>
        </w:tc>
        <w:tc>
          <w:tcPr>
            <w:tcW w:w="1865" w:type="dxa"/>
            <w:vMerge/>
            <w:shd w:val="clear" w:color="auto" w:fill="auto"/>
            <w:vAlign w:val="center"/>
          </w:tcPr>
          <w:p w14:paraId="03B9C178" w14:textId="77777777" w:rsidR="00EF6EDA" w:rsidRPr="00EF6EDA" w:rsidRDefault="00EF6EDA" w:rsidP="00EF6EDA">
            <w:pPr>
              <w:widowControl/>
              <w:jc w:val="center"/>
              <w:rPr>
                <w:sz w:val="22"/>
                <w:szCs w:val="22"/>
              </w:rPr>
            </w:pPr>
          </w:p>
        </w:tc>
        <w:tc>
          <w:tcPr>
            <w:tcW w:w="686" w:type="dxa"/>
            <w:vAlign w:val="center"/>
          </w:tcPr>
          <w:p w14:paraId="083FB944" w14:textId="77777777" w:rsidR="00EF6EDA" w:rsidRPr="00EF6EDA" w:rsidRDefault="00EF6EDA" w:rsidP="00EF6EDA">
            <w:pPr>
              <w:widowControl/>
              <w:jc w:val="center"/>
              <w:rPr>
                <w:sz w:val="22"/>
                <w:szCs w:val="22"/>
              </w:rPr>
            </w:pPr>
            <w:r w:rsidRPr="00EF6EDA">
              <w:rPr>
                <w:sz w:val="22"/>
                <w:szCs w:val="22"/>
              </w:rPr>
              <w:t>2027</w:t>
            </w:r>
          </w:p>
        </w:tc>
        <w:tc>
          <w:tcPr>
            <w:tcW w:w="1276" w:type="dxa"/>
            <w:shd w:val="clear" w:color="auto" w:fill="auto"/>
            <w:noWrap/>
            <w:vAlign w:val="center"/>
          </w:tcPr>
          <w:p w14:paraId="0FB320AD" w14:textId="77777777" w:rsidR="00EF6EDA" w:rsidRPr="00EF6EDA" w:rsidRDefault="00EF6EDA" w:rsidP="00EF6EDA">
            <w:pPr>
              <w:jc w:val="center"/>
              <w:rPr>
                <w:sz w:val="22"/>
                <w:szCs w:val="22"/>
              </w:rPr>
            </w:pPr>
            <w:r w:rsidRPr="00EF6EDA">
              <w:rPr>
                <w:sz w:val="22"/>
                <w:szCs w:val="22"/>
              </w:rPr>
              <w:t>93,66</w:t>
            </w:r>
          </w:p>
        </w:tc>
        <w:tc>
          <w:tcPr>
            <w:tcW w:w="1276" w:type="dxa"/>
            <w:shd w:val="clear" w:color="auto" w:fill="auto"/>
            <w:vAlign w:val="center"/>
          </w:tcPr>
          <w:p w14:paraId="65F93E73" w14:textId="77777777" w:rsidR="00EF6EDA" w:rsidRPr="00EF6EDA" w:rsidRDefault="00EF6EDA" w:rsidP="00EF6EDA">
            <w:pPr>
              <w:widowControl/>
              <w:jc w:val="center"/>
              <w:rPr>
                <w:sz w:val="22"/>
                <w:szCs w:val="22"/>
              </w:rPr>
            </w:pPr>
            <w:r w:rsidRPr="00EF6EDA">
              <w:rPr>
                <w:sz w:val="22"/>
                <w:szCs w:val="22"/>
              </w:rPr>
              <w:t>93,66</w:t>
            </w:r>
          </w:p>
        </w:tc>
        <w:tc>
          <w:tcPr>
            <w:tcW w:w="1276" w:type="dxa"/>
            <w:vAlign w:val="center"/>
          </w:tcPr>
          <w:p w14:paraId="25DDA50F" w14:textId="77777777" w:rsidR="00EF6EDA" w:rsidRPr="00EF6EDA" w:rsidRDefault="00EF6EDA" w:rsidP="00EF6EDA">
            <w:pPr>
              <w:widowControl/>
              <w:jc w:val="center"/>
              <w:rPr>
                <w:sz w:val="22"/>
                <w:szCs w:val="22"/>
              </w:rPr>
            </w:pPr>
            <w:r w:rsidRPr="00EF6EDA">
              <w:rPr>
                <w:sz w:val="22"/>
                <w:szCs w:val="22"/>
              </w:rPr>
              <w:t>-</w:t>
            </w:r>
          </w:p>
        </w:tc>
        <w:tc>
          <w:tcPr>
            <w:tcW w:w="1276" w:type="dxa"/>
            <w:vAlign w:val="center"/>
          </w:tcPr>
          <w:p w14:paraId="4311FDC6" w14:textId="77777777" w:rsidR="00EF6EDA" w:rsidRPr="00EF6EDA" w:rsidRDefault="00EF6EDA" w:rsidP="00EF6EDA">
            <w:pPr>
              <w:widowControl/>
              <w:jc w:val="center"/>
              <w:rPr>
                <w:sz w:val="22"/>
                <w:szCs w:val="22"/>
              </w:rPr>
            </w:pPr>
            <w:r w:rsidRPr="00EF6EDA">
              <w:rPr>
                <w:sz w:val="22"/>
                <w:szCs w:val="22"/>
              </w:rPr>
              <w:t>-</w:t>
            </w:r>
          </w:p>
        </w:tc>
      </w:tr>
      <w:tr w:rsidR="00EF6EDA" w:rsidRPr="00EF6EDA" w14:paraId="69565130" w14:textId="77777777" w:rsidTr="00AC5052">
        <w:trPr>
          <w:trHeight w:hRule="exact" w:val="340"/>
        </w:trPr>
        <w:tc>
          <w:tcPr>
            <w:tcW w:w="426" w:type="dxa"/>
            <w:vMerge/>
            <w:shd w:val="clear" w:color="auto" w:fill="auto"/>
            <w:noWrap/>
            <w:vAlign w:val="center"/>
          </w:tcPr>
          <w:p w14:paraId="7FDE2F3B" w14:textId="77777777" w:rsidR="00EF6EDA" w:rsidRPr="00EF6EDA" w:rsidRDefault="00EF6EDA" w:rsidP="00EF6EDA">
            <w:pPr>
              <w:jc w:val="center"/>
              <w:rPr>
                <w:sz w:val="22"/>
                <w:szCs w:val="22"/>
              </w:rPr>
            </w:pPr>
          </w:p>
        </w:tc>
        <w:tc>
          <w:tcPr>
            <w:tcW w:w="2126" w:type="dxa"/>
            <w:vMerge/>
            <w:shd w:val="clear" w:color="auto" w:fill="auto"/>
            <w:vAlign w:val="center"/>
          </w:tcPr>
          <w:p w14:paraId="09C6ED30" w14:textId="77777777" w:rsidR="00EF6EDA" w:rsidRPr="00EF6EDA" w:rsidRDefault="00EF6EDA" w:rsidP="00EF6EDA">
            <w:pPr>
              <w:autoSpaceDE w:val="0"/>
              <w:autoSpaceDN w:val="0"/>
              <w:adjustRightInd w:val="0"/>
              <w:rPr>
                <w:sz w:val="22"/>
                <w:szCs w:val="22"/>
              </w:rPr>
            </w:pPr>
          </w:p>
        </w:tc>
        <w:tc>
          <w:tcPr>
            <w:tcW w:w="1865" w:type="dxa"/>
            <w:vMerge/>
            <w:shd w:val="clear" w:color="auto" w:fill="auto"/>
            <w:vAlign w:val="center"/>
          </w:tcPr>
          <w:p w14:paraId="2F85FC91" w14:textId="77777777" w:rsidR="00EF6EDA" w:rsidRPr="00EF6EDA" w:rsidRDefault="00EF6EDA" w:rsidP="00EF6EDA">
            <w:pPr>
              <w:widowControl/>
              <w:jc w:val="center"/>
              <w:rPr>
                <w:sz w:val="22"/>
                <w:szCs w:val="22"/>
              </w:rPr>
            </w:pPr>
          </w:p>
        </w:tc>
        <w:tc>
          <w:tcPr>
            <w:tcW w:w="686" w:type="dxa"/>
            <w:vAlign w:val="center"/>
          </w:tcPr>
          <w:p w14:paraId="42370E02" w14:textId="77777777" w:rsidR="00EF6EDA" w:rsidRPr="00EF6EDA" w:rsidRDefault="00EF6EDA" w:rsidP="00EF6EDA">
            <w:pPr>
              <w:widowControl/>
              <w:jc w:val="center"/>
              <w:rPr>
                <w:sz w:val="22"/>
                <w:szCs w:val="22"/>
              </w:rPr>
            </w:pPr>
            <w:r w:rsidRPr="00EF6EDA">
              <w:rPr>
                <w:sz w:val="22"/>
                <w:szCs w:val="22"/>
              </w:rPr>
              <w:t>2028</w:t>
            </w:r>
          </w:p>
        </w:tc>
        <w:tc>
          <w:tcPr>
            <w:tcW w:w="1276" w:type="dxa"/>
            <w:shd w:val="clear" w:color="auto" w:fill="auto"/>
            <w:noWrap/>
            <w:vAlign w:val="center"/>
          </w:tcPr>
          <w:p w14:paraId="55213991" w14:textId="77777777" w:rsidR="00EF6EDA" w:rsidRPr="00EF6EDA" w:rsidRDefault="00EF6EDA" w:rsidP="00EF6EDA">
            <w:pPr>
              <w:jc w:val="center"/>
              <w:rPr>
                <w:sz w:val="22"/>
                <w:szCs w:val="22"/>
              </w:rPr>
            </w:pPr>
            <w:r w:rsidRPr="00EF6EDA">
              <w:rPr>
                <w:sz w:val="22"/>
                <w:szCs w:val="22"/>
              </w:rPr>
              <w:t>93,66</w:t>
            </w:r>
          </w:p>
        </w:tc>
        <w:tc>
          <w:tcPr>
            <w:tcW w:w="1276" w:type="dxa"/>
            <w:shd w:val="clear" w:color="auto" w:fill="auto"/>
            <w:vAlign w:val="center"/>
          </w:tcPr>
          <w:p w14:paraId="76AA5D85" w14:textId="77777777" w:rsidR="00EF6EDA" w:rsidRPr="00EF6EDA" w:rsidRDefault="00EF6EDA" w:rsidP="00EF6EDA">
            <w:pPr>
              <w:widowControl/>
              <w:jc w:val="center"/>
              <w:rPr>
                <w:sz w:val="22"/>
                <w:szCs w:val="22"/>
              </w:rPr>
            </w:pPr>
            <w:r w:rsidRPr="00EF6EDA">
              <w:rPr>
                <w:sz w:val="22"/>
                <w:szCs w:val="22"/>
              </w:rPr>
              <w:t>100,44</w:t>
            </w:r>
          </w:p>
        </w:tc>
        <w:tc>
          <w:tcPr>
            <w:tcW w:w="1276" w:type="dxa"/>
            <w:vAlign w:val="center"/>
          </w:tcPr>
          <w:p w14:paraId="00D29C19" w14:textId="77777777" w:rsidR="00EF6EDA" w:rsidRPr="00EF6EDA" w:rsidRDefault="00EF6EDA" w:rsidP="00EF6EDA">
            <w:pPr>
              <w:widowControl/>
              <w:jc w:val="center"/>
              <w:rPr>
                <w:sz w:val="22"/>
                <w:szCs w:val="22"/>
              </w:rPr>
            </w:pPr>
            <w:r w:rsidRPr="00EF6EDA">
              <w:rPr>
                <w:sz w:val="22"/>
                <w:szCs w:val="22"/>
              </w:rPr>
              <w:t>-</w:t>
            </w:r>
          </w:p>
        </w:tc>
        <w:tc>
          <w:tcPr>
            <w:tcW w:w="1276" w:type="dxa"/>
            <w:vAlign w:val="center"/>
          </w:tcPr>
          <w:p w14:paraId="2ABB2A66" w14:textId="77777777" w:rsidR="00EF6EDA" w:rsidRPr="00EF6EDA" w:rsidRDefault="00EF6EDA" w:rsidP="00EF6EDA">
            <w:pPr>
              <w:widowControl/>
              <w:jc w:val="center"/>
              <w:rPr>
                <w:sz w:val="22"/>
                <w:szCs w:val="22"/>
              </w:rPr>
            </w:pPr>
            <w:r w:rsidRPr="00EF6EDA">
              <w:rPr>
                <w:sz w:val="22"/>
                <w:szCs w:val="22"/>
              </w:rPr>
              <w:t>-</w:t>
            </w:r>
          </w:p>
        </w:tc>
      </w:tr>
      <w:bookmarkEnd w:id="0"/>
    </w:tbl>
    <w:p w14:paraId="2F758461" w14:textId="77777777" w:rsidR="00EF6EDA" w:rsidRDefault="00EF6EDA" w:rsidP="002C42B4">
      <w:pPr>
        <w:pStyle w:val="24"/>
        <w:widowControl/>
        <w:tabs>
          <w:tab w:val="left" w:pos="851"/>
          <w:tab w:val="left" w:pos="993"/>
        </w:tabs>
        <w:ind w:firstLine="709"/>
        <w:rPr>
          <w:snapToGrid w:val="0"/>
          <w:sz w:val="22"/>
          <w:szCs w:val="22"/>
        </w:rPr>
      </w:pPr>
    </w:p>
    <w:p w14:paraId="4A64489E" w14:textId="77777777" w:rsidR="002C42B4" w:rsidRDefault="00EF6EDA" w:rsidP="00EF6EDA">
      <w:pPr>
        <w:pStyle w:val="24"/>
        <w:widowControl/>
        <w:tabs>
          <w:tab w:val="left" w:pos="851"/>
          <w:tab w:val="left" w:pos="993"/>
        </w:tabs>
        <w:ind w:firstLine="709"/>
        <w:rPr>
          <w:snapToGrid w:val="0"/>
          <w:sz w:val="22"/>
          <w:szCs w:val="22"/>
        </w:rPr>
      </w:pPr>
      <w:r w:rsidRPr="00EF6EDA">
        <w:rPr>
          <w:snapToGrid w:val="0"/>
          <w:sz w:val="22"/>
          <w:szCs w:val="22"/>
        </w:rPr>
        <w:t>4.</w:t>
      </w:r>
      <w:r w:rsidRPr="00EF6EDA">
        <w:rPr>
          <w:snapToGrid w:val="0"/>
          <w:sz w:val="22"/>
          <w:szCs w:val="22"/>
        </w:rPr>
        <w:tab/>
        <w:t>С 01.01.2024 произвести корректировку установленных долгосрочных тарифов на тепловую энергию для потребителей ООО «Галтекс» (ул. Северная) на 2024-2026 годы, изложив приложение 1 к постановлению Департамента энергетики и тарифов Ивановской области от 26.11.2021 № 52-т/1 в новой редакции</w:t>
      </w:r>
      <w:r>
        <w:rPr>
          <w:snapToGrid w:val="0"/>
          <w:sz w:val="22"/>
          <w:szCs w:val="22"/>
        </w:rPr>
        <w:t>:</w:t>
      </w:r>
    </w:p>
    <w:p w14:paraId="037BF240" w14:textId="77777777" w:rsidR="00C40E22" w:rsidRDefault="00C40E22" w:rsidP="00C40E22">
      <w:pPr>
        <w:widowControl/>
        <w:autoSpaceDE w:val="0"/>
        <w:autoSpaceDN w:val="0"/>
        <w:adjustRightInd w:val="0"/>
        <w:jc w:val="right"/>
        <w:rPr>
          <w:sz w:val="22"/>
          <w:szCs w:val="22"/>
        </w:rPr>
      </w:pPr>
      <w:r w:rsidRPr="00C40E22">
        <w:rPr>
          <w:sz w:val="22"/>
          <w:szCs w:val="22"/>
        </w:rPr>
        <w:t xml:space="preserve">Приложение 1 к постановлению Департамента энергетики и тарифов Ивановской области </w:t>
      </w:r>
    </w:p>
    <w:p w14:paraId="1B1E3D99" w14:textId="6E0651C5" w:rsidR="00C40E22" w:rsidRPr="00C40E22" w:rsidRDefault="00C40E22" w:rsidP="00C40E22">
      <w:pPr>
        <w:widowControl/>
        <w:autoSpaceDE w:val="0"/>
        <w:autoSpaceDN w:val="0"/>
        <w:adjustRightInd w:val="0"/>
        <w:jc w:val="right"/>
        <w:rPr>
          <w:sz w:val="22"/>
          <w:szCs w:val="22"/>
        </w:rPr>
      </w:pPr>
      <w:r w:rsidRPr="00C40E22">
        <w:rPr>
          <w:sz w:val="22"/>
          <w:szCs w:val="22"/>
        </w:rPr>
        <w:t>от 26.11.2021 № 52-т/1</w:t>
      </w:r>
    </w:p>
    <w:p w14:paraId="0A6FB552" w14:textId="77777777" w:rsidR="00C40E22" w:rsidRDefault="00C40E22" w:rsidP="00EF6EDA">
      <w:pPr>
        <w:widowControl/>
        <w:autoSpaceDE w:val="0"/>
        <w:autoSpaceDN w:val="0"/>
        <w:adjustRightInd w:val="0"/>
        <w:jc w:val="center"/>
        <w:rPr>
          <w:b/>
          <w:bCs/>
          <w:sz w:val="22"/>
          <w:szCs w:val="22"/>
        </w:rPr>
      </w:pPr>
    </w:p>
    <w:p w14:paraId="0442A4E7" w14:textId="45092225" w:rsidR="00EF6EDA" w:rsidRPr="00EF6EDA" w:rsidRDefault="00EF6EDA" w:rsidP="00EF6EDA">
      <w:pPr>
        <w:widowControl/>
        <w:autoSpaceDE w:val="0"/>
        <w:autoSpaceDN w:val="0"/>
        <w:adjustRightInd w:val="0"/>
        <w:jc w:val="center"/>
        <w:rPr>
          <w:b/>
          <w:bCs/>
          <w:sz w:val="22"/>
          <w:szCs w:val="22"/>
        </w:rPr>
      </w:pPr>
      <w:r w:rsidRPr="00EF6EDA">
        <w:rPr>
          <w:b/>
          <w:bCs/>
          <w:sz w:val="22"/>
          <w:szCs w:val="22"/>
        </w:rPr>
        <w:t>Тарифы на тепловую энергию (мощность), поставляемую потребителям</w:t>
      </w:r>
    </w:p>
    <w:p w14:paraId="0BBCDAAF" w14:textId="77777777" w:rsidR="00EF6EDA" w:rsidRPr="00EF6EDA" w:rsidRDefault="00EF6EDA" w:rsidP="00EF6EDA">
      <w:pPr>
        <w:widowControl/>
        <w:autoSpaceDE w:val="0"/>
        <w:autoSpaceDN w:val="0"/>
        <w:adjustRightInd w:val="0"/>
        <w:jc w:val="center"/>
        <w:rPr>
          <w:b/>
          <w:sz w:val="22"/>
          <w:szCs w:val="22"/>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6"/>
        <w:gridCol w:w="1701"/>
        <w:gridCol w:w="709"/>
        <w:gridCol w:w="992"/>
        <w:gridCol w:w="1135"/>
        <w:gridCol w:w="567"/>
        <w:gridCol w:w="567"/>
        <w:gridCol w:w="567"/>
        <w:gridCol w:w="709"/>
        <w:gridCol w:w="709"/>
      </w:tblGrid>
      <w:tr w:rsidR="00EF6EDA" w:rsidRPr="00EF6EDA" w14:paraId="109CE3DC" w14:textId="77777777" w:rsidTr="00AC5052">
        <w:trPr>
          <w:trHeight w:val="264"/>
        </w:trPr>
        <w:tc>
          <w:tcPr>
            <w:tcW w:w="425" w:type="dxa"/>
            <w:vMerge w:val="restart"/>
            <w:shd w:val="clear" w:color="auto" w:fill="auto"/>
            <w:vAlign w:val="center"/>
            <w:hideMark/>
          </w:tcPr>
          <w:p w14:paraId="671E17DB" w14:textId="77777777" w:rsidR="00EF6EDA" w:rsidRPr="00EF6EDA" w:rsidRDefault="00EF6EDA" w:rsidP="00EF6EDA">
            <w:pPr>
              <w:widowControl/>
              <w:jc w:val="center"/>
            </w:pPr>
            <w:r w:rsidRPr="00EF6EDA">
              <w:t>№ п/п</w:t>
            </w:r>
          </w:p>
        </w:tc>
        <w:tc>
          <w:tcPr>
            <w:tcW w:w="2126" w:type="dxa"/>
            <w:vMerge w:val="restart"/>
            <w:shd w:val="clear" w:color="auto" w:fill="auto"/>
            <w:vAlign w:val="center"/>
            <w:hideMark/>
          </w:tcPr>
          <w:p w14:paraId="088613D0" w14:textId="77777777" w:rsidR="00EF6EDA" w:rsidRPr="00EF6EDA" w:rsidRDefault="00EF6EDA" w:rsidP="00EF6EDA">
            <w:pPr>
              <w:widowControl/>
              <w:jc w:val="center"/>
            </w:pPr>
            <w:r w:rsidRPr="00EF6EDA">
              <w:t>Наименование регулируемой организации</w:t>
            </w:r>
          </w:p>
        </w:tc>
        <w:tc>
          <w:tcPr>
            <w:tcW w:w="1701" w:type="dxa"/>
            <w:vMerge w:val="restart"/>
            <w:shd w:val="clear" w:color="auto" w:fill="auto"/>
            <w:noWrap/>
            <w:vAlign w:val="center"/>
            <w:hideMark/>
          </w:tcPr>
          <w:p w14:paraId="1AB2D194" w14:textId="77777777" w:rsidR="00EF6EDA" w:rsidRPr="00EF6EDA" w:rsidRDefault="00EF6EDA" w:rsidP="00EF6EDA">
            <w:pPr>
              <w:widowControl/>
              <w:jc w:val="center"/>
            </w:pPr>
            <w:r w:rsidRPr="00EF6EDA">
              <w:t>Вид тарифа</w:t>
            </w:r>
          </w:p>
        </w:tc>
        <w:tc>
          <w:tcPr>
            <w:tcW w:w="709" w:type="dxa"/>
            <w:vMerge w:val="restart"/>
            <w:shd w:val="clear" w:color="auto" w:fill="auto"/>
            <w:noWrap/>
            <w:vAlign w:val="center"/>
            <w:hideMark/>
          </w:tcPr>
          <w:p w14:paraId="591EEB63" w14:textId="77777777" w:rsidR="00EF6EDA" w:rsidRPr="00EF6EDA" w:rsidRDefault="00EF6EDA" w:rsidP="00EF6EDA">
            <w:pPr>
              <w:widowControl/>
              <w:jc w:val="center"/>
            </w:pPr>
            <w:r w:rsidRPr="00EF6EDA">
              <w:t>Год</w:t>
            </w:r>
          </w:p>
        </w:tc>
        <w:tc>
          <w:tcPr>
            <w:tcW w:w="2127" w:type="dxa"/>
            <w:gridSpan w:val="2"/>
            <w:shd w:val="clear" w:color="auto" w:fill="auto"/>
            <w:noWrap/>
            <w:vAlign w:val="center"/>
            <w:hideMark/>
          </w:tcPr>
          <w:p w14:paraId="12391FE4" w14:textId="77777777" w:rsidR="00EF6EDA" w:rsidRPr="00EF6EDA" w:rsidRDefault="00EF6EDA" w:rsidP="00EF6EDA">
            <w:pPr>
              <w:widowControl/>
              <w:jc w:val="center"/>
            </w:pPr>
            <w:r w:rsidRPr="00EF6EDA">
              <w:t>Вода</w:t>
            </w:r>
          </w:p>
        </w:tc>
        <w:tc>
          <w:tcPr>
            <w:tcW w:w="2410" w:type="dxa"/>
            <w:gridSpan w:val="4"/>
            <w:shd w:val="clear" w:color="auto" w:fill="auto"/>
            <w:noWrap/>
            <w:vAlign w:val="center"/>
            <w:hideMark/>
          </w:tcPr>
          <w:p w14:paraId="34892906" w14:textId="77777777" w:rsidR="00EF6EDA" w:rsidRPr="00EF6EDA" w:rsidRDefault="00EF6EDA" w:rsidP="00EF6EDA">
            <w:pPr>
              <w:widowControl/>
              <w:jc w:val="center"/>
            </w:pPr>
            <w:r w:rsidRPr="00EF6EDA">
              <w:t>Отборный пар давлением</w:t>
            </w:r>
          </w:p>
        </w:tc>
        <w:tc>
          <w:tcPr>
            <w:tcW w:w="709" w:type="dxa"/>
            <w:vMerge w:val="restart"/>
            <w:shd w:val="clear" w:color="auto" w:fill="auto"/>
            <w:vAlign w:val="center"/>
            <w:hideMark/>
          </w:tcPr>
          <w:p w14:paraId="0CF791B1" w14:textId="77777777" w:rsidR="00EF6EDA" w:rsidRPr="00EF6EDA" w:rsidRDefault="00EF6EDA" w:rsidP="00EF6EDA">
            <w:pPr>
              <w:widowControl/>
              <w:jc w:val="center"/>
            </w:pPr>
            <w:r w:rsidRPr="00EF6EDA">
              <w:t>Острый и редуцированн</w:t>
            </w:r>
            <w:r w:rsidRPr="00EF6EDA">
              <w:lastRenderedPageBreak/>
              <w:t>ый пар</w:t>
            </w:r>
          </w:p>
        </w:tc>
      </w:tr>
      <w:tr w:rsidR="00EF6EDA" w:rsidRPr="00EF6EDA" w14:paraId="2247B3A9" w14:textId="77777777" w:rsidTr="00AC5052">
        <w:trPr>
          <w:trHeight w:val="540"/>
        </w:trPr>
        <w:tc>
          <w:tcPr>
            <w:tcW w:w="425" w:type="dxa"/>
            <w:vMerge/>
            <w:shd w:val="clear" w:color="auto" w:fill="auto"/>
            <w:noWrap/>
            <w:vAlign w:val="center"/>
            <w:hideMark/>
          </w:tcPr>
          <w:p w14:paraId="6DDE1702" w14:textId="77777777" w:rsidR="00EF6EDA" w:rsidRPr="00EF6EDA" w:rsidRDefault="00EF6EDA" w:rsidP="00EF6EDA">
            <w:pPr>
              <w:widowControl/>
              <w:jc w:val="center"/>
            </w:pPr>
          </w:p>
        </w:tc>
        <w:tc>
          <w:tcPr>
            <w:tcW w:w="2126" w:type="dxa"/>
            <w:vMerge/>
            <w:shd w:val="clear" w:color="auto" w:fill="auto"/>
            <w:vAlign w:val="center"/>
            <w:hideMark/>
          </w:tcPr>
          <w:p w14:paraId="7C258861" w14:textId="77777777" w:rsidR="00EF6EDA" w:rsidRPr="00EF6EDA" w:rsidRDefault="00EF6EDA" w:rsidP="00EF6EDA">
            <w:pPr>
              <w:widowControl/>
            </w:pPr>
          </w:p>
        </w:tc>
        <w:tc>
          <w:tcPr>
            <w:tcW w:w="1701" w:type="dxa"/>
            <w:vMerge/>
            <w:shd w:val="clear" w:color="auto" w:fill="auto"/>
            <w:noWrap/>
            <w:vAlign w:val="center"/>
            <w:hideMark/>
          </w:tcPr>
          <w:p w14:paraId="46EDFDBB" w14:textId="77777777" w:rsidR="00EF6EDA" w:rsidRPr="00EF6EDA" w:rsidRDefault="00EF6EDA" w:rsidP="00EF6EDA">
            <w:pPr>
              <w:widowControl/>
              <w:jc w:val="center"/>
            </w:pPr>
          </w:p>
        </w:tc>
        <w:tc>
          <w:tcPr>
            <w:tcW w:w="709" w:type="dxa"/>
            <w:vMerge/>
            <w:shd w:val="clear" w:color="auto" w:fill="auto"/>
            <w:noWrap/>
            <w:vAlign w:val="center"/>
            <w:hideMark/>
          </w:tcPr>
          <w:p w14:paraId="332BB897" w14:textId="77777777" w:rsidR="00EF6EDA" w:rsidRPr="00EF6EDA" w:rsidRDefault="00EF6EDA" w:rsidP="00EF6EDA">
            <w:pPr>
              <w:widowControl/>
              <w:jc w:val="center"/>
            </w:pPr>
          </w:p>
        </w:tc>
        <w:tc>
          <w:tcPr>
            <w:tcW w:w="992" w:type="dxa"/>
            <w:shd w:val="clear" w:color="auto" w:fill="auto"/>
            <w:noWrap/>
            <w:vAlign w:val="center"/>
            <w:hideMark/>
          </w:tcPr>
          <w:p w14:paraId="2F55418A" w14:textId="77777777" w:rsidR="00EF6EDA" w:rsidRPr="00EF6EDA" w:rsidRDefault="00EF6EDA" w:rsidP="00EF6EDA">
            <w:pPr>
              <w:widowControl/>
              <w:jc w:val="center"/>
            </w:pPr>
            <w:r w:rsidRPr="00EF6EDA">
              <w:t>1 полугодие</w:t>
            </w:r>
          </w:p>
        </w:tc>
        <w:tc>
          <w:tcPr>
            <w:tcW w:w="1135" w:type="dxa"/>
            <w:shd w:val="clear" w:color="auto" w:fill="auto"/>
            <w:vAlign w:val="center"/>
          </w:tcPr>
          <w:p w14:paraId="74C005F3" w14:textId="77777777" w:rsidR="00EF6EDA" w:rsidRPr="00EF6EDA" w:rsidRDefault="00EF6EDA" w:rsidP="00EF6EDA">
            <w:pPr>
              <w:widowControl/>
              <w:jc w:val="center"/>
            </w:pPr>
            <w:r w:rsidRPr="00EF6EDA">
              <w:t>2 полугодие</w:t>
            </w:r>
          </w:p>
        </w:tc>
        <w:tc>
          <w:tcPr>
            <w:tcW w:w="567" w:type="dxa"/>
            <w:shd w:val="clear" w:color="auto" w:fill="auto"/>
            <w:vAlign w:val="center"/>
            <w:hideMark/>
          </w:tcPr>
          <w:p w14:paraId="05B12BAC" w14:textId="77777777" w:rsidR="00EF6EDA" w:rsidRPr="00EF6EDA" w:rsidRDefault="00EF6EDA" w:rsidP="00EF6EDA">
            <w:pPr>
              <w:widowControl/>
              <w:jc w:val="center"/>
            </w:pPr>
            <w:r w:rsidRPr="00EF6EDA">
              <w:t xml:space="preserve">от 1,2 до 2,5 </w:t>
            </w:r>
            <w:r w:rsidRPr="00EF6EDA">
              <w:lastRenderedPageBreak/>
              <w:t>кг/</w:t>
            </w:r>
          </w:p>
          <w:p w14:paraId="78E52AA4" w14:textId="77777777" w:rsidR="00EF6EDA" w:rsidRPr="00EF6EDA" w:rsidRDefault="00EF6EDA" w:rsidP="00EF6EDA">
            <w:pPr>
              <w:widowControl/>
              <w:jc w:val="center"/>
            </w:pPr>
            <w:r w:rsidRPr="00EF6EDA">
              <w:t>см</w:t>
            </w:r>
            <w:r w:rsidRPr="00EF6EDA">
              <w:rPr>
                <w:vertAlign w:val="superscript"/>
              </w:rPr>
              <w:t>2</w:t>
            </w:r>
          </w:p>
        </w:tc>
        <w:tc>
          <w:tcPr>
            <w:tcW w:w="567" w:type="dxa"/>
            <w:vAlign w:val="center"/>
          </w:tcPr>
          <w:p w14:paraId="0AA1C886" w14:textId="77777777" w:rsidR="00EF6EDA" w:rsidRPr="00EF6EDA" w:rsidRDefault="00EF6EDA" w:rsidP="00EF6EDA">
            <w:pPr>
              <w:widowControl/>
              <w:jc w:val="center"/>
            </w:pPr>
            <w:r w:rsidRPr="00EF6EDA">
              <w:lastRenderedPageBreak/>
              <w:t xml:space="preserve">от 2,5 до 7,0 </w:t>
            </w:r>
            <w:r w:rsidRPr="00EF6EDA">
              <w:lastRenderedPageBreak/>
              <w:t>кг/см</w:t>
            </w:r>
            <w:r w:rsidRPr="00EF6EDA">
              <w:rPr>
                <w:vertAlign w:val="superscript"/>
              </w:rPr>
              <w:t>2</w:t>
            </w:r>
          </w:p>
        </w:tc>
        <w:tc>
          <w:tcPr>
            <w:tcW w:w="567" w:type="dxa"/>
            <w:vAlign w:val="center"/>
          </w:tcPr>
          <w:p w14:paraId="7B96625E" w14:textId="77777777" w:rsidR="00EF6EDA" w:rsidRPr="00EF6EDA" w:rsidRDefault="00EF6EDA" w:rsidP="00EF6EDA">
            <w:pPr>
              <w:widowControl/>
              <w:jc w:val="center"/>
            </w:pPr>
            <w:r w:rsidRPr="00EF6EDA">
              <w:lastRenderedPageBreak/>
              <w:t xml:space="preserve">от 7,0 до 13,0 </w:t>
            </w:r>
            <w:r w:rsidRPr="00EF6EDA">
              <w:lastRenderedPageBreak/>
              <w:t>кг/</w:t>
            </w:r>
          </w:p>
          <w:p w14:paraId="53489800" w14:textId="77777777" w:rsidR="00EF6EDA" w:rsidRPr="00EF6EDA" w:rsidRDefault="00EF6EDA" w:rsidP="00EF6EDA">
            <w:pPr>
              <w:widowControl/>
              <w:jc w:val="center"/>
            </w:pPr>
            <w:r w:rsidRPr="00EF6EDA">
              <w:t>см</w:t>
            </w:r>
            <w:r w:rsidRPr="00EF6EDA">
              <w:rPr>
                <w:vertAlign w:val="superscript"/>
              </w:rPr>
              <w:t>2</w:t>
            </w:r>
          </w:p>
        </w:tc>
        <w:tc>
          <w:tcPr>
            <w:tcW w:w="709" w:type="dxa"/>
            <w:vAlign w:val="center"/>
          </w:tcPr>
          <w:p w14:paraId="22FC088D" w14:textId="77777777" w:rsidR="00EF6EDA" w:rsidRPr="00EF6EDA" w:rsidRDefault="00EF6EDA" w:rsidP="00EF6EDA">
            <w:pPr>
              <w:widowControl/>
              <w:ind w:right="-108" w:hanging="109"/>
              <w:jc w:val="center"/>
            </w:pPr>
            <w:r w:rsidRPr="00EF6EDA">
              <w:lastRenderedPageBreak/>
              <w:t>Свыше 13,0 кг/</w:t>
            </w:r>
          </w:p>
          <w:p w14:paraId="39E0C6D0" w14:textId="77777777" w:rsidR="00EF6EDA" w:rsidRPr="00EF6EDA" w:rsidRDefault="00EF6EDA" w:rsidP="00EF6EDA">
            <w:pPr>
              <w:widowControl/>
              <w:jc w:val="center"/>
            </w:pPr>
            <w:r w:rsidRPr="00EF6EDA">
              <w:t>см</w:t>
            </w:r>
            <w:r w:rsidRPr="00EF6EDA">
              <w:rPr>
                <w:vertAlign w:val="superscript"/>
              </w:rPr>
              <w:t>2</w:t>
            </w:r>
          </w:p>
        </w:tc>
        <w:tc>
          <w:tcPr>
            <w:tcW w:w="709" w:type="dxa"/>
            <w:vMerge/>
            <w:shd w:val="clear" w:color="auto" w:fill="auto"/>
            <w:vAlign w:val="center"/>
            <w:hideMark/>
          </w:tcPr>
          <w:p w14:paraId="7F37FF3D" w14:textId="77777777" w:rsidR="00EF6EDA" w:rsidRPr="00EF6EDA" w:rsidRDefault="00EF6EDA" w:rsidP="00EF6EDA">
            <w:pPr>
              <w:widowControl/>
              <w:jc w:val="center"/>
            </w:pPr>
          </w:p>
        </w:tc>
      </w:tr>
      <w:tr w:rsidR="00EF6EDA" w:rsidRPr="00EF6EDA" w14:paraId="036BF4A7" w14:textId="77777777" w:rsidTr="00AC5052">
        <w:trPr>
          <w:trHeight w:val="300"/>
        </w:trPr>
        <w:tc>
          <w:tcPr>
            <w:tcW w:w="10207" w:type="dxa"/>
            <w:gridSpan w:val="11"/>
            <w:shd w:val="clear" w:color="auto" w:fill="auto"/>
            <w:noWrap/>
            <w:vAlign w:val="center"/>
            <w:hideMark/>
          </w:tcPr>
          <w:p w14:paraId="33C40E79" w14:textId="77777777" w:rsidR="00EF6EDA" w:rsidRPr="00EF6EDA" w:rsidRDefault="00EF6EDA" w:rsidP="00EF6EDA">
            <w:pPr>
              <w:widowControl/>
              <w:jc w:val="center"/>
            </w:pPr>
            <w:r w:rsidRPr="00EF6EDA">
              <w:t>Для потребителей, в случае отсутствия дифференциации тарифов по схеме подключения</w:t>
            </w:r>
          </w:p>
        </w:tc>
      </w:tr>
      <w:tr w:rsidR="00EF6EDA" w:rsidRPr="00EF6EDA" w14:paraId="06B641FC" w14:textId="77777777" w:rsidTr="00AC5052">
        <w:trPr>
          <w:trHeight w:val="397"/>
        </w:trPr>
        <w:tc>
          <w:tcPr>
            <w:tcW w:w="425" w:type="dxa"/>
            <w:vMerge w:val="restart"/>
            <w:shd w:val="clear" w:color="auto" w:fill="auto"/>
            <w:noWrap/>
            <w:vAlign w:val="center"/>
            <w:hideMark/>
          </w:tcPr>
          <w:p w14:paraId="5F956316" w14:textId="77777777" w:rsidR="00EF6EDA" w:rsidRPr="00EF6EDA" w:rsidRDefault="00EF6EDA" w:rsidP="00EF6EDA">
            <w:pPr>
              <w:jc w:val="center"/>
            </w:pPr>
            <w:r w:rsidRPr="00EF6EDA">
              <w:t>1.</w:t>
            </w:r>
          </w:p>
        </w:tc>
        <w:tc>
          <w:tcPr>
            <w:tcW w:w="2126" w:type="dxa"/>
            <w:vMerge w:val="restart"/>
            <w:shd w:val="clear" w:color="auto" w:fill="auto"/>
            <w:vAlign w:val="center"/>
            <w:hideMark/>
          </w:tcPr>
          <w:p w14:paraId="01073A95" w14:textId="77777777" w:rsidR="00EF6EDA" w:rsidRPr="00EF6EDA" w:rsidRDefault="00EF6EDA" w:rsidP="00EF6EDA">
            <w:pPr>
              <w:widowControl/>
              <w:jc w:val="both"/>
              <w:rPr>
                <w:bCs/>
                <w:sz w:val="22"/>
                <w:szCs w:val="22"/>
              </w:rPr>
            </w:pPr>
            <w:r w:rsidRPr="00EF6EDA">
              <w:rPr>
                <w:bCs/>
                <w:sz w:val="22"/>
                <w:szCs w:val="22"/>
              </w:rPr>
              <w:t xml:space="preserve">ООО «Галтекс» </w:t>
            </w:r>
          </w:p>
          <w:p w14:paraId="0D5F15B6" w14:textId="77777777" w:rsidR="00EF6EDA" w:rsidRPr="00EF6EDA" w:rsidRDefault="00EF6EDA" w:rsidP="00EF6EDA">
            <w:pPr>
              <w:widowControl/>
              <w:jc w:val="both"/>
              <w:rPr>
                <w:bCs/>
                <w:sz w:val="22"/>
                <w:szCs w:val="22"/>
              </w:rPr>
            </w:pPr>
            <w:r w:rsidRPr="00EF6EDA">
              <w:rPr>
                <w:bCs/>
                <w:sz w:val="22"/>
                <w:szCs w:val="22"/>
              </w:rPr>
              <w:t>(на ул. Северная п. Старая Вичуга Вичугского района)</w:t>
            </w:r>
          </w:p>
        </w:tc>
        <w:tc>
          <w:tcPr>
            <w:tcW w:w="1701" w:type="dxa"/>
            <w:vMerge w:val="restart"/>
            <w:shd w:val="clear" w:color="auto" w:fill="auto"/>
            <w:vAlign w:val="center"/>
            <w:hideMark/>
          </w:tcPr>
          <w:p w14:paraId="13D0A7B6" w14:textId="77777777" w:rsidR="00EF6EDA" w:rsidRPr="00EF6EDA" w:rsidRDefault="00EF6EDA" w:rsidP="00EF6EDA">
            <w:pPr>
              <w:widowControl/>
              <w:jc w:val="center"/>
              <w:rPr>
                <w:sz w:val="22"/>
              </w:rPr>
            </w:pPr>
            <w:r w:rsidRPr="00EF6EDA">
              <w:rPr>
                <w:sz w:val="22"/>
              </w:rPr>
              <w:t xml:space="preserve">Одноставочный, руб./Гкал, без НДС </w:t>
            </w:r>
          </w:p>
        </w:tc>
        <w:tc>
          <w:tcPr>
            <w:tcW w:w="709" w:type="dxa"/>
            <w:shd w:val="clear" w:color="auto" w:fill="auto"/>
            <w:noWrap/>
            <w:vAlign w:val="center"/>
            <w:hideMark/>
          </w:tcPr>
          <w:p w14:paraId="46BE9FC3" w14:textId="77777777" w:rsidR="00EF6EDA" w:rsidRPr="00EF6EDA" w:rsidRDefault="00EF6EDA" w:rsidP="00EF6EDA">
            <w:pPr>
              <w:jc w:val="center"/>
              <w:rPr>
                <w:sz w:val="22"/>
              </w:rPr>
            </w:pPr>
            <w:r w:rsidRPr="00EF6EDA">
              <w:rPr>
                <w:sz w:val="22"/>
              </w:rPr>
              <w:t>2022</w:t>
            </w:r>
          </w:p>
        </w:tc>
        <w:tc>
          <w:tcPr>
            <w:tcW w:w="992" w:type="dxa"/>
            <w:shd w:val="clear" w:color="auto" w:fill="auto"/>
            <w:noWrap/>
            <w:vAlign w:val="center"/>
          </w:tcPr>
          <w:p w14:paraId="1A03C53C" w14:textId="77777777" w:rsidR="00EF6EDA" w:rsidRPr="00EF6EDA" w:rsidRDefault="00EF6EDA" w:rsidP="00EF6EDA">
            <w:pPr>
              <w:widowControl/>
              <w:jc w:val="center"/>
              <w:rPr>
                <w:sz w:val="22"/>
              </w:rPr>
            </w:pPr>
            <w:r w:rsidRPr="00EF6EDA">
              <w:rPr>
                <w:sz w:val="22"/>
              </w:rPr>
              <w:t>3 036,82</w:t>
            </w:r>
          </w:p>
        </w:tc>
        <w:tc>
          <w:tcPr>
            <w:tcW w:w="1135" w:type="dxa"/>
            <w:shd w:val="clear" w:color="auto" w:fill="auto"/>
            <w:vAlign w:val="center"/>
          </w:tcPr>
          <w:p w14:paraId="1DB2523C" w14:textId="77777777" w:rsidR="00EF6EDA" w:rsidRPr="00EF6EDA" w:rsidRDefault="00EF6EDA" w:rsidP="00EF6EDA">
            <w:pPr>
              <w:widowControl/>
              <w:jc w:val="center"/>
              <w:rPr>
                <w:sz w:val="22"/>
              </w:rPr>
            </w:pPr>
            <w:r w:rsidRPr="00EF6EDA">
              <w:rPr>
                <w:sz w:val="22"/>
              </w:rPr>
              <w:t>3 089,19*</w:t>
            </w:r>
          </w:p>
        </w:tc>
        <w:tc>
          <w:tcPr>
            <w:tcW w:w="567" w:type="dxa"/>
            <w:shd w:val="clear" w:color="auto" w:fill="auto"/>
            <w:noWrap/>
            <w:vAlign w:val="center"/>
            <w:hideMark/>
          </w:tcPr>
          <w:p w14:paraId="5D098D8E" w14:textId="77777777" w:rsidR="00EF6EDA" w:rsidRPr="00EF6EDA" w:rsidRDefault="00EF6EDA" w:rsidP="00EF6EDA">
            <w:pPr>
              <w:widowControl/>
              <w:jc w:val="center"/>
              <w:rPr>
                <w:sz w:val="22"/>
              </w:rPr>
            </w:pPr>
            <w:r w:rsidRPr="00EF6EDA">
              <w:rPr>
                <w:sz w:val="22"/>
              </w:rPr>
              <w:t>-</w:t>
            </w:r>
          </w:p>
        </w:tc>
        <w:tc>
          <w:tcPr>
            <w:tcW w:w="567" w:type="dxa"/>
            <w:vAlign w:val="center"/>
          </w:tcPr>
          <w:p w14:paraId="52885E8C" w14:textId="77777777" w:rsidR="00EF6EDA" w:rsidRPr="00EF6EDA" w:rsidRDefault="00EF6EDA" w:rsidP="00EF6EDA">
            <w:pPr>
              <w:widowControl/>
              <w:jc w:val="center"/>
              <w:rPr>
                <w:sz w:val="22"/>
              </w:rPr>
            </w:pPr>
            <w:r w:rsidRPr="00EF6EDA">
              <w:rPr>
                <w:sz w:val="22"/>
              </w:rPr>
              <w:t>-</w:t>
            </w:r>
          </w:p>
        </w:tc>
        <w:tc>
          <w:tcPr>
            <w:tcW w:w="567" w:type="dxa"/>
            <w:vAlign w:val="center"/>
          </w:tcPr>
          <w:p w14:paraId="549FF228" w14:textId="77777777" w:rsidR="00EF6EDA" w:rsidRPr="00EF6EDA" w:rsidRDefault="00EF6EDA" w:rsidP="00EF6EDA">
            <w:pPr>
              <w:widowControl/>
              <w:jc w:val="center"/>
              <w:rPr>
                <w:sz w:val="22"/>
              </w:rPr>
            </w:pPr>
            <w:r w:rsidRPr="00EF6EDA">
              <w:rPr>
                <w:sz w:val="22"/>
              </w:rPr>
              <w:t>-</w:t>
            </w:r>
          </w:p>
        </w:tc>
        <w:tc>
          <w:tcPr>
            <w:tcW w:w="709" w:type="dxa"/>
            <w:vAlign w:val="center"/>
          </w:tcPr>
          <w:p w14:paraId="1719C572" w14:textId="77777777" w:rsidR="00EF6EDA" w:rsidRPr="00EF6EDA" w:rsidRDefault="00EF6EDA" w:rsidP="00EF6EDA">
            <w:pPr>
              <w:widowControl/>
              <w:jc w:val="center"/>
              <w:rPr>
                <w:sz w:val="22"/>
              </w:rPr>
            </w:pPr>
            <w:r w:rsidRPr="00EF6EDA">
              <w:rPr>
                <w:sz w:val="22"/>
              </w:rPr>
              <w:t>-</w:t>
            </w:r>
          </w:p>
        </w:tc>
        <w:tc>
          <w:tcPr>
            <w:tcW w:w="709" w:type="dxa"/>
            <w:shd w:val="clear" w:color="auto" w:fill="auto"/>
            <w:noWrap/>
            <w:vAlign w:val="center"/>
          </w:tcPr>
          <w:p w14:paraId="52B862E1" w14:textId="77777777" w:rsidR="00EF6EDA" w:rsidRPr="00EF6EDA" w:rsidRDefault="00EF6EDA" w:rsidP="00EF6EDA">
            <w:pPr>
              <w:jc w:val="center"/>
              <w:rPr>
                <w:sz w:val="22"/>
              </w:rPr>
            </w:pPr>
            <w:r w:rsidRPr="00EF6EDA">
              <w:rPr>
                <w:sz w:val="22"/>
              </w:rPr>
              <w:t>-</w:t>
            </w:r>
          </w:p>
        </w:tc>
      </w:tr>
      <w:tr w:rsidR="00EF6EDA" w:rsidRPr="00EF6EDA" w14:paraId="4C2C15EA" w14:textId="77777777" w:rsidTr="00AC5052">
        <w:trPr>
          <w:trHeight w:val="397"/>
        </w:trPr>
        <w:tc>
          <w:tcPr>
            <w:tcW w:w="425" w:type="dxa"/>
            <w:vMerge/>
            <w:shd w:val="clear" w:color="auto" w:fill="auto"/>
            <w:noWrap/>
            <w:vAlign w:val="center"/>
          </w:tcPr>
          <w:p w14:paraId="190E17C6" w14:textId="77777777" w:rsidR="00EF6EDA" w:rsidRPr="00EF6EDA" w:rsidRDefault="00EF6EDA" w:rsidP="00EF6EDA">
            <w:pPr>
              <w:jc w:val="center"/>
            </w:pPr>
          </w:p>
        </w:tc>
        <w:tc>
          <w:tcPr>
            <w:tcW w:w="2126" w:type="dxa"/>
            <w:vMerge/>
            <w:shd w:val="clear" w:color="auto" w:fill="auto"/>
            <w:vAlign w:val="center"/>
          </w:tcPr>
          <w:p w14:paraId="4CB2B563" w14:textId="77777777" w:rsidR="00EF6EDA" w:rsidRPr="00EF6EDA" w:rsidRDefault="00EF6EDA" w:rsidP="00EF6EDA">
            <w:pPr>
              <w:widowControl/>
              <w:jc w:val="both"/>
              <w:rPr>
                <w:bCs/>
                <w:sz w:val="22"/>
                <w:szCs w:val="22"/>
              </w:rPr>
            </w:pPr>
          </w:p>
        </w:tc>
        <w:tc>
          <w:tcPr>
            <w:tcW w:w="1701" w:type="dxa"/>
            <w:vMerge/>
            <w:shd w:val="clear" w:color="auto" w:fill="auto"/>
            <w:vAlign w:val="center"/>
          </w:tcPr>
          <w:p w14:paraId="7EE5621D" w14:textId="77777777" w:rsidR="00EF6EDA" w:rsidRPr="00EF6EDA" w:rsidRDefault="00EF6EDA" w:rsidP="00EF6EDA">
            <w:pPr>
              <w:widowControl/>
              <w:jc w:val="center"/>
              <w:rPr>
                <w:sz w:val="22"/>
              </w:rPr>
            </w:pPr>
          </w:p>
        </w:tc>
        <w:tc>
          <w:tcPr>
            <w:tcW w:w="709" w:type="dxa"/>
            <w:shd w:val="clear" w:color="auto" w:fill="auto"/>
            <w:noWrap/>
            <w:vAlign w:val="center"/>
          </w:tcPr>
          <w:p w14:paraId="40F1F9DB" w14:textId="77777777" w:rsidR="00EF6EDA" w:rsidRPr="00EF6EDA" w:rsidRDefault="00EF6EDA" w:rsidP="00EF6EDA">
            <w:pPr>
              <w:jc w:val="center"/>
              <w:rPr>
                <w:sz w:val="22"/>
              </w:rPr>
            </w:pPr>
            <w:r w:rsidRPr="00EF6EDA">
              <w:rPr>
                <w:sz w:val="22"/>
              </w:rPr>
              <w:t>2023</w:t>
            </w:r>
          </w:p>
        </w:tc>
        <w:tc>
          <w:tcPr>
            <w:tcW w:w="2127" w:type="dxa"/>
            <w:gridSpan w:val="2"/>
            <w:shd w:val="clear" w:color="auto" w:fill="auto"/>
            <w:noWrap/>
            <w:vAlign w:val="center"/>
          </w:tcPr>
          <w:p w14:paraId="1E0B2233" w14:textId="77777777" w:rsidR="00EF6EDA" w:rsidRPr="00EF6EDA" w:rsidRDefault="00EF6EDA" w:rsidP="00EF6EDA">
            <w:pPr>
              <w:jc w:val="center"/>
              <w:rPr>
                <w:sz w:val="22"/>
              </w:rPr>
            </w:pPr>
            <w:r w:rsidRPr="00EF6EDA">
              <w:rPr>
                <w:sz w:val="22"/>
              </w:rPr>
              <w:t>3 289,21**</w:t>
            </w:r>
          </w:p>
        </w:tc>
        <w:tc>
          <w:tcPr>
            <w:tcW w:w="567" w:type="dxa"/>
            <w:shd w:val="clear" w:color="auto" w:fill="auto"/>
            <w:noWrap/>
            <w:vAlign w:val="center"/>
          </w:tcPr>
          <w:p w14:paraId="2C2BB7A0" w14:textId="77777777" w:rsidR="00EF6EDA" w:rsidRPr="00EF6EDA" w:rsidRDefault="00EF6EDA" w:rsidP="00EF6EDA">
            <w:pPr>
              <w:widowControl/>
              <w:jc w:val="center"/>
              <w:rPr>
                <w:sz w:val="22"/>
              </w:rPr>
            </w:pPr>
            <w:r w:rsidRPr="00EF6EDA">
              <w:rPr>
                <w:sz w:val="22"/>
              </w:rPr>
              <w:t>-</w:t>
            </w:r>
          </w:p>
        </w:tc>
        <w:tc>
          <w:tcPr>
            <w:tcW w:w="567" w:type="dxa"/>
            <w:vAlign w:val="center"/>
          </w:tcPr>
          <w:p w14:paraId="24303856" w14:textId="77777777" w:rsidR="00EF6EDA" w:rsidRPr="00EF6EDA" w:rsidRDefault="00EF6EDA" w:rsidP="00EF6EDA">
            <w:pPr>
              <w:widowControl/>
              <w:jc w:val="center"/>
              <w:rPr>
                <w:sz w:val="22"/>
              </w:rPr>
            </w:pPr>
            <w:r w:rsidRPr="00EF6EDA">
              <w:rPr>
                <w:sz w:val="22"/>
              </w:rPr>
              <w:t>-</w:t>
            </w:r>
          </w:p>
        </w:tc>
        <w:tc>
          <w:tcPr>
            <w:tcW w:w="567" w:type="dxa"/>
            <w:vAlign w:val="center"/>
          </w:tcPr>
          <w:p w14:paraId="68EE1275" w14:textId="77777777" w:rsidR="00EF6EDA" w:rsidRPr="00EF6EDA" w:rsidRDefault="00EF6EDA" w:rsidP="00EF6EDA">
            <w:pPr>
              <w:widowControl/>
              <w:jc w:val="center"/>
              <w:rPr>
                <w:sz w:val="22"/>
              </w:rPr>
            </w:pPr>
            <w:r w:rsidRPr="00EF6EDA">
              <w:rPr>
                <w:sz w:val="22"/>
              </w:rPr>
              <w:t>-</w:t>
            </w:r>
          </w:p>
        </w:tc>
        <w:tc>
          <w:tcPr>
            <w:tcW w:w="709" w:type="dxa"/>
            <w:vAlign w:val="center"/>
          </w:tcPr>
          <w:p w14:paraId="1046FCD5" w14:textId="77777777" w:rsidR="00EF6EDA" w:rsidRPr="00EF6EDA" w:rsidRDefault="00EF6EDA" w:rsidP="00EF6EDA">
            <w:pPr>
              <w:widowControl/>
              <w:jc w:val="center"/>
              <w:rPr>
                <w:sz w:val="22"/>
              </w:rPr>
            </w:pPr>
            <w:r w:rsidRPr="00EF6EDA">
              <w:rPr>
                <w:sz w:val="22"/>
              </w:rPr>
              <w:t>-</w:t>
            </w:r>
          </w:p>
        </w:tc>
        <w:tc>
          <w:tcPr>
            <w:tcW w:w="709" w:type="dxa"/>
            <w:shd w:val="clear" w:color="auto" w:fill="auto"/>
            <w:noWrap/>
            <w:vAlign w:val="center"/>
          </w:tcPr>
          <w:p w14:paraId="0E5E2131" w14:textId="77777777" w:rsidR="00EF6EDA" w:rsidRPr="00EF6EDA" w:rsidRDefault="00EF6EDA" w:rsidP="00EF6EDA">
            <w:pPr>
              <w:jc w:val="center"/>
              <w:rPr>
                <w:sz w:val="22"/>
              </w:rPr>
            </w:pPr>
            <w:r w:rsidRPr="00EF6EDA">
              <w:rPr>
                <w:sz w:val="22"/>
              </w:rPr>
              <w:t>-</w:t>
            </w:r>
          </w:p>
        </w:tc>
      </w:tr>
      <w:tr w:rsidR="00EF6EDA" w:rsidRPr="00EF6EDA" w14:paraId="6469BCCC" w14:textId="77777777" w:rsidTr="00AC5052">
        <w:trPr>
          <w:trHeight w:val="397"/>
        </w:trPr>
        <w:tc>
          <w:tcPr>
            <w:tcW w:w="425" w:type="dxa"/>
            <w:vMerge/>
            <w:shd w:val="clear" w:color="auto" w:fill="auto"/>
            <w:noWrap/>
            <w:vAlign w:val="center"/>
          </w:tcPr>
          <w:p w14:paraId="525185ED" w14:textId="77777777" w:rsidR="00EF6EDA" w:rsidRPr="00EF6EDA" w:rsidRDefault="00EF6EDA" w:rsidP="00EF6EDA">
            <w:pPr>
              <w:jc w:val="center"/>
            </w:pPr>
          </w:p>
        </w:tc>
        <w:tc>
          <w:tcPr>
            <w:tcW w:w="2126" w:type="dxa"/>
            <w:vMerge/>
            <w:shd w:val="clear" w:color="auto" w:fill="auto"/>
            <w:vAlign w:val="center"/>
          </w:tcPr>
          <w:p w14:paraId="1C8BBFB9" w14:textId="77777777" w:rsidR="00EF6EDA" w:rsidRPr="00EF6EDA" w:rsidRDefault="00EF6EDA" w:rsidP="00EF6EDA">
            <w:pPr>
              <w:widowControl/>
              <w:jc w:val="both"/>
              <w:rPr>
                <w:bCs/>
                <w:sz w:val="22"/>
                <w:szCs w:val="22"/>
              </w:rPr>
            </w:pPr>
          </w:p>
        </w:tc>
        <w:tc>
          <w:tcPr>
            <w:tcW w:w="1701" w:type="dxa"/>
            <w:vMerge/>
            <w:shd w:val="clear" w:color="auto" w:fill="auto"/>
            <w:vAlign w:val="center"/>
          </w:tcPr>
          <w:p w14:paraId="3846E1E4" w14:textId="77777777" w:rsidR="00EF6EDA" w:rsidRPr="00EF6EDA" w:rsidRDefault="00EF6EDA" w:rsidP="00EF6EDA">
            <w:pPr>
              <w:widowControl/>
              <w:jc w:val="center"/>
              <w:rPr>
                <w:sz w:val="22"/>
              </w:rPr>
            </w:pPr>
          </w:p>
        </w:tc>
        <w:tc>
          <w:tcPr>
            <w:tcW w:w="709" w:type="dxa"/>
            <w:shd w:val="clear" w:color="auto" w:fill="auto"/>
            <w:noWrap/>
            <w:vAlign w:val="center"/>
          </w:tcPr>
          <w:p w14:paraId="1254BED3" w14:textId="77777777" w:rsidR="00EF6EDA" w:rsidRPr="00EF6EDA" w:rsidRDefault="00EF6EDA" w:rsidP="00EF6EDA">
            <w:pPr>
              <w:jc w:val="center"/>
              <w:rPr>
                <w:sz w:val="22"/>
              </w:rPr>
            </w:pPr>
            <w:r w:rsidRPr="00EF6EDA">
              <w:rPr>
                <w:sz w:val="22"/>
              </w:rPr>
              <w:t>2024</w:t>
            </w:r>
          </w:p>
        </w:tc>
        <w:tc>
          <w:tcPr>
            <w:tcW w:w="992" w:type="dxa"/>
            <w:shd w:val="clear" w:color="auto" w:fill="auto"/>
            <w:noWrap/>
            <w:vAlign w:val="center"/>
          </w:tcPr>
          <w:p w14:paraId="582953B5" w14:textId="77777777" w:rsidR="00EF6EDA" w:rsidRPr="00EF6EDA" w:rsidRDefault="00EF6EDA" w:rsidP="00EF6EDA">
            <w:pPr>
              <w:jc w:val="center"/>
              <w:rPr>
                <w:sz w:val="22"/>
              </w:rPr>
            </w:pPr>
            <w:r w:rsidRPr="00EF6EDA">
              <w:rPr>
                <w:sz w:val="22"/>
              </w:rPr>
              <w:t>3 289,21</w:t>
            </w:r>
          </w:p>
        </w:tc>
        <w:tc>
          <w:tcPr>
            <w:tcW w:w="1135" w:type="dxa"/>
            <w:shd w:val="clear" w:color="auto" w:fill="auto"/>
            <w:vAlign w:val="center"/>
          </w:tcPr>
          <w:p w14:paraId="447D234A" w14:textId="77777777" w:rsidR="00EF6EDA" w:rsidRPr="00EF6EDA" w:rsidRDefault="00EF6EDA" w:rsidP="00EF6EDA">
            <w:pPr>
              <w:jc w:val="center"/>
              <w:rPr>
                <w:sz w:val="22"/>
              </w:rPr>
            </w:pPr>
            <w:r w:rsidRPr="00EF6EDA">
              <w:rPr>
                <w:sz w:val="22"/>
              </w:rPr>
              <w:t>3 552,45</w:t>
            </w:r>
          </w:p>
        </w:tc>
        <w:tc>
          <w:tcPr>
            <w:tcW w:w="567" w:type="dxa"/>
            <w:shd w:val="clear" w:color="auto" w:fill="auto"/>
            <w:noWrap/>
            <w:vAlign w:val="center"/>
          </w:tcPr>
          <w:p w14:paraId="0FBFB43D" w14:textId="77777777" w:rsidR="00EF6EDA" w:rsidRPr="00EF6EDA" w:rsidRDefault="00EF6EDA" w:rsidP="00EF6EDA">
            <w:pPr>
              <w:widowControl/>
              <w:jc w:val="center"/>
              <w:rPr>
                <w:sz w:val="22"/>
              </w:rPr>
            </w:pPr>
            <w:r w:rsidRPr="00EF6EDA">
              <w:rPr>
                <w:sz w:val="22"/>
              </w:rPr>
              <w:t>-</w:t>
            </w:r>
          </w:p>
        </w:tc>
        <w:tc>
          <w:tcPr>
            <w:tcW w:w="567" w:type="dxa"/>
            <w:vAlign w:val="center"/>
          </w:tcPr>
          <w:p w14:paraId="48724048" w14:textId="77777777" w:rsidR="00EF6EDA" w:rsidRPr="00EF6EDA" w:rsidRDefault="00EF6EDA" w:rsidP="00EF6EDA">
            <w:pPr>
              <w:widowControl/>
              <w:jc w:val="center"/>
              <w:rPr>
                <w:sz w:val="22"/>
              </w:rPr>
            </w:pPr>
            <w:r w:rsidRPr="00EF6EDA">
              <w:rPr>
                <w:sz w:val="22"/>
              </w:rPr>
              <w:t>-</w:t>
            </w:r>
          </w:p>
        </w:tc>
        <w:tc>
          <w:tcPr>
            <w:tcW w:w="567" w:type="dxa"/>
            <w:vAlign w:val="center"/>
          </w:tcPr>
          <w:p w14:paraId="6218E5DE" w14:textId="77777777" w:rsidR="00EF6EDA" w:rsidRPr="00EF6EDA" w:rsidRDefault="00EF6EDA" w:rsidP="00EF6EDA">
            <w:pPr>
              <w:widowControl/>
              <w:jc w:val="center"/>
              <w:rPr>
                <w:sz w:val="22"/>
              </w:rPr>
            </w:pPr>
            <w:r w:rsidRPr="00EF6EDA">
              <w:rPr>
                <w:sz w:val="22"/>
              </w:rPr>
              <w:t>-</w:t>
            </w:r>
          </w:p>
        </w:tc>
        <w:tc>
          <w:tcPr>
            <w:tcW w:w="709" w:type="dxa"/>
            <w:vAlign w:val="center"/>
          </w:tcPr>
          <w:p w14:paraId="70375C13" w14:textId="77777777" w:rsidR="00EF6EDA" w:rsidRPr="00EF6EDA" w:rsidRDefault="00EF6EDA" w:rsidP="00EF6EDA">
            <w:pPr>
              <w:widowControl/>
              <w:jc w:val="center"/>
              <w:rPr>
                <w:sz w:val="22"/>
              </w:rPr>
            </w:pPr>
            <w:r w:rsidRPr="00EF6EDA">
              <w:rPr>
                <w:sz w:val="22"/>
              </w:rPr>
              <w:t>-</w:t>
            </w:r>
          </w:p>
        </w:tc>
        <w:tc>
          <w:tcPr>
            <w:tcW w:w="709" w:type="dxa"/>
            <w:shd w:val="clear" w:color="auto" w:fill="auto"/>
            <w:noWrap/>
            <w:vAlign w:val="center"/>
          </w:tcPr>
          <w:p w14:paraId="16D42A5C" w14:textId="77777777" w:rsidR="00EF6EDA" w:rsidRPr="00EF6EDA" w:rsidRDefault="00EF6EDA" w:rsidP="00EF6EDA">
            <w:pPr>
              <w:jc w:val="center"/>
              <w:rPr>
                <w:sz w:val="22"/>
              </w:rPr>
            </w:pPr>
            <w:r w:rsidRPr="00EF6EDA">
              <w:rPr>
                <w:sz w:val="22"/>
              </w:rPr>
              <w:t>-</w:t>
            </w:r>
          </w:p>
        </w:tc>
      </w:tr>
      <w:tr w:rsidR="00EF6EDA" w:rsidRPr="00EF6EDA" w14:paraId="3E560B5F" w14:textId="77777777" w:rsidTr="00AC5052">
        <w:trPr>
          <w:trHeight w:val="397"/>
        </w:trPr>
        <w:tc>
          <w:tcPr>
            <w:tcW w:w="425" w:type="dxa"/>
            <w:vMerge/>
            <w:shd w:val="clear" w:color="auto" w:fill="auto"/>
            <w:noWrap/>
            <w:vAlign w:val="center"/>
          </w:tcPr>
          <w:p w14:paraId="477CD2D9" w14:textId="77777777" w:rsidR="00EF6EDA" w:rsidRPr="00EF6EDA" w:rsidRDefault="00EF6EDA" w:rsidP="00EF6EDA">
            <w:pPr>
              <w:jc w:val="center"/>
            </w:pPr>
          </w:p>
        </w:tc>
        <w:tc>
          <w:tcPr>
            <w:tcW w:w="2126" w:type="dxa"/>
            <w:vMerge/>
            <w:shd w:val="clear" w:color="auto" w:fill="auto"/>
            <w:vAlign w:val="center"/>
          </w:tcPr>
          <w:p w14:paraId="1AB1A886" w14:textId="77777777" w:rsidR="00EF6EDA" w:rsidRPr="00EF6EDA" w:rsidRDefault="00EF6EDA" w:rsidP="00EF6EDA">
            <w:pPr>
              <w:widowControl/>
              <w:jc w:val="both"/>
              <w:rPr>
                <w:bCs/>
                <w:sz w:val="22"/>
                <w:szCs w:val="22"/>
              </w:rPr>
            </w:pPr>
          </w:p>
        </w:tc>
        <w:tc>
          <w:tcPr>
            <w:tcW w:w="1701" w:type="dxa"/>
            <w:vMerge/>
            <w:shd w:val="clear" w:color="auto" w:fill="auto"/>
            <w:vAlign w:val="center"/>
          </w:tcPr>
          <w:p w14:paraId="2C9AE06B" w14:textId="77777777" w:rsidR="00EF6EDA" w:rsidRPr="00EF6EDA" w:rsidRDefault="00EF6EDA" w:rsidP="00EF6EDA">
            <w:pPr>
              <w:widowControl/>
              <w:jc w:val="center"/>
              <w:rPr>
                <w:sz w:val="22"/>
              </w:rPr>
            </w:pPr>
          </w:p>
        </w:tc>
        <w:tc>
          <w:tcPr>
            <w:tcW w:w="709" w:type="dxa"/>
            <w:shd w:val="clear" w:color="auto" w:fill="auto"/>
            <w:noWrap/>
            <w:vAlign w:val="center"/>
          </w:tcPr>
          <w:p w14:paraId="4CA02424" w14:textId="77777777" w:rsidR="00EF6EDA" w:rsidRPr="00EF6EDA" w:rsidRDefault="00EF6EDA" w:rsidP="00EF6EDA">
            <w:pPr>
              <w:jc w:val="center"/>
              <w:rPr>
                <w:sz w:val="22"/>
              </w:rPr>
            </w:pPr>
            <w:r w:rsidRPr="00EF6EDA">
              <w:rPr>
                <w:sz w:val="22"/>
              </w:rPr>
              <w:t>2025</w:t>
            </w:r>
          </w:p>
        </w:tc>
        <w:tc>
          <w:tcPr>
            <w:tcW w:w="992" w:type="dxa"/>
            <w:shd w:val="clear" w:color="auto" w:fill="auto"/>
            <w:noWrap/>
            <w:vAlign w:val="center"/>
          </w:tcPr>
          <w:p w14:paraId="3697468E" w14:textId="77777777" w:rsidR="00EF6EDA" w:rsidRPr="00EF6EDA" w:rsidRDefault="00EF6EDA" w:rsidP="00EF6EDA">
            <w:pPr>
              <w:jc w:val="center"/>
              <w:rPr>
                <w:sz w:val="22"/>
              </w:rPr>
            </w:pPr>
            <w:r w:rsidRPr="00EF6EDA">
              <w:rPr>
                <w:sz w:val="22"/>
              </w:rPr>
              <w:t>3 552,45</w:t>
            </w:r>
          </w:p>
        </w:tc>
        <w:tc>
          <w:tcPr>
            <w:tcW w:w="1135" w:type="dxa"/>
            <w:shd w:val="clear" w:color="auto" w:fill="auto"/>
            <w:vAlign w:val="center"/>
          </w:tcPr>
          <w:p w14:paraId="647A8861" w14:textId="77777777" w:rsidR="00EF6EDA" w:rsidRPr="00EF6EDA" w:rsidRDefault="00EF6EDA" w:rsidP="00EF6EDA">
            <w:pPr>
              <w:jc w:val="center"/>
              <w:rPr>
                <w:sz w:val="22"/>
              </w:rPr>
            </w:pPr>
            <w:r w:rsidRPr="00EF6EDA">
              <w:rPr>
                <w:sz w:val="22"/>
              </w:rPr>
              <w:t>3 697,25</w:t>
            </w:r>
          </w:p>
        </w:tc>
        <w:tc>
          <w:tcPr>
            <w:tcW w:w="567" w:type="dxa"/>
            <w:shd w:val="clear" w:color="auto" w:fill="auto"/>
            <w:noWrap/>
            <w:vAlign w:val="center"/>
          </w:tcPr>
          <w:p w14:paraId="4BCEE66D" w14:textId="77777777" w:rsidR="00EF6EDA" w:rsidRPr="00EF6EDA" w:rsidRDefault="00EF6EDA" w:rsidP="00EF6EDA">
            <w:pPr>
              <w:widowControl/>
              <w:jc w:val="center"/>
              <w:rPr>
                <w:sz w:val="22"/>
              </w:rPr>
            </w:pPr>
            <w:r w:rsidRPr="00EF6EDA">
              <w:rPr>
                <w:sz w:val="22"/>
              </w:rPr>
              <w:t>-</w:t>
            </w:r>
          </w:p>
        </w:tc>
        <w:tc>
          <w:tcPr>
            <w:tcW w:w="567" w:type="dxa"/>
            <w:vAlign w:val="center"/>
          </w:tcPr>
          <w:p w14:paraId="5B6AC0BB" w14:textId="77777777" w:rsidR="00EF6EDA" w:rsidRPr="00EF6EDA" w:rsidRDefault="00EF6EDA" w:rsidP="00EF6EDA">
            <w:pPr>
              <w:widowControl/>
              <w:jc w:val="center"/>
              <w:rPr>
                <w:sz w:val="22"/>
              </w:rPr>
            </w:pPr>
            <w:r w:rsidRPr="00EF6EDA">
              <w:rPr>
                <w:sz w:val="22"/>
              </w:rPr>
              <w:t>-</w:t>
            </w:r>
          </w:p>
        </w:tc>
        <w:tc>
          <w:tcPr>
            <w:tcW w:w="567" w:type="dxa"/>
            <w:vAlign w:val="center"/>
          </w:tcPr>
          <w:p w14:paraId="2970BDAC" w14:textId="77777777" w:rsidR="00EF6EDA" w:rsidRPr="00EF6EDA" w:rsidRDefault="00EF6EDA" w:rsidP="00EF6EDA">
            <w:pPr>
              <w:widowControl/>
              <w:jc w:val="center"/>
              <w:rPr>
                <w:sz w:val="22"/>
              </w:rPr>
            </w:pPr>
            <w:r w:rsidRPr="00EF6EDA">
              <w:rPr>
                <w:sz w:val="22"/>
              </w:rPr>
              <w:t>-</w:t>
            </w:r>
          </w:p>
        </w:tc>
        <w:tc>
          <w:tcPr>
            <w:tcW w:w="709" w:type="dxa"/>
            <w:vAlign w:val="center"/>
          </w:tcPr>
          <w:p w14:paraId="65292D00" w14:textId="77777777" w:rsidR="00EF6EDA" w:rsidRPr="00EF6EDA" w:rsidRDefault="00EF6EDA" w:rsidP="00EF6EDA">
            <w:pPr>
              <w:widowControl/>
              <w:jc w:val="center"/>
              <w:rPr>
                <w:sz w:val="22"/>
              </w:rPr>
            </w:pPr>
            <w:r w:rsidRPr="00EF6EDA">
              <w:rPr>
                <w:sz w:val="22"/>
              </w:rPr>
              <w:t>-</w:t>
            </w:r>
          </w:p>
        </w:tc>
        <w:tc>
          <w:tcPr>
            <w:tcW w:w="709" w:type="dxa"/>
            <w:shd w:val="clear" w:color="auto" w:fill="auto"/>
            <w:noWrap/>
            <w:vAlign w:val="center"/>
          </w:tcPr>
          <w:p w14:paraId="77B037B5" w14:textId="77777777" w:rsidR="00EF6EDA" w:rsidRPr="00EF6EDA" w:rsidRDefault="00EF6EDA" w:rsidP="00EF6EDA">
            <w:pPr>
              <w:jc w:val="center"/>
              <w:rPr>
                <w:sz w:val="22"/>
              </w:rPr>
            </w:pPr>
            <w:r w:rsidRPr="00EF6EDA">
              <w:rPr>
                <w:sz w:val="22"/>
              </w:rPr>
              <w:t>-</w:t>
            </w:r>
          </w:p>
        </w:tc>
      </w:tr>
      <w:tr w:rsidR="00EF6EDA" w:rsidRPr="00EF6EDA" w14:paraId="02A33CA2" w14:textId="77777777" w:rsidTr="00AC5052">
        <w:trPr>
          <w:trHeight w:val="397"/>
        </w:trPr>
        <w:tc>
          <w:tcPr>
            <w:tcW w:w="425" w:type="dxa"/>
            <w:vMerge/>
            <w:shd w:val="clear" w:color="auto" w:fill="auto"/>
            <w:noWrap/>
            <w:vAlign w:val="center"/>
          </w:tcPr>
          <w:p w14:paraId="05FF15A8" w14:textId="77777777" w:rsidR="00EF6EDA" w:rsidRPr="00EF6EDA" w:rsidRDefault="00EF6EDA" w:rsidP="00EF6EDA">
            <w:pPr>
              <w:jc w:val="center"/>
            </w:pPr>
          </w:p>
        </w:tc>
        <w:tc>
          <w:tcPr>
            <w:tcW w:w="2126" w:type="dxa"/>
            <w:vMerge/>
            <w:shd w:val="clear" w:color="auto" w:fill="auto"/>
            <w:vAlign w:val="center"/>
          </w:tcPr>
          <w:p w14:paraId="25EE6EDA" w14:textId="77777777" w:rsidR="00EF6EDA" w:rsidRPr="00EF6EDA" w:rsidRDefault="00EF6EDA" w:rsidP="00EF6EDA">
            <w:pPr>
              <w:widowControl/>
              <w:jc w:val="both"/>
              <w:rPr>
                <w:bCs/>
                <w:sz w:val="22"/>
                <w:szCs w:val="22"/>
              </w:rPr>
            </w:pPr>
          </w:p>
        </w:tc>
        <w:tc>
          <w:tcPr>
            <w:tcW w:w="1701" w:type="dxa"/>
            <w:vMerge/>
            <w:shd w:val="clear" w:color="auto" w:fill="auto"/>
            <w:vAlign w:val="center"/>
          </w:tcPr>
          <w:p w14:paraId="471F6A1A" w14:textId="77777777" w:rsidR="00EF6EDA" w:rsidRPr="00EF6EDA" w:rsidRDefault="00EF6EDA" w:rsidP="00EF6EDA">
            <w:pPr>
              <w:widowControl/>
              <w:jc w:val="center"/>
              <w:rPr>
                <w:sz w:val="22"/>
              </w:rPr>
            </w:pPr>
          </w:p>
        </w:tc>
        <w:tc>
          <w:tcPr>
            <w:tcW w:w="709" w:type="dxa"/>
            <w:shd w:val="clear" w:color="auto" w:fill="auto"/>
            <w:noWrap/>
            <w:vAlign w:val="center"/>
          </w:tcPr>
          <w:p w14:paraId="1B36372C" w14:textId="77777777" w:rsidR="00EF6EDA" w:rsidRPr="00EF6EDA" w:rsidRDefault="00EF6EDA" w:rsidP="00EF6EDA">
            <w:pPr>
              <w:jc w:val="center"/>
              <w:rPr>
                <w:sz w:val="22"/>
              </w:rPr>
            </w:pPr>
            <w:r w:rsidRPr="00EF6EDA">
              <w:rPr>
                <w:sz w:val="22"/>
              </w:rPr>
              <w:t>2026</w:t>
            </w:r>
          </w:p>
        </w:tc>
        <w:tc>
          <w:tcPr>
            <w:tcW w:w="992" w:type="dxa"/>
            <w:shd w:val="clear" w:color="auto" w:fill="auto"/>
            <w:noWrap/>
            <w:vAlign w:val="center"/>
          </w:tcPr>
          <w:p w14:paraId="09EF50A7" w14:textId="77777777" w:rsidR="00EF6EDA" w:rsidRPr="00EF6EDA" w:rsidRDefault="00EF6EDA" w:rsidP="00EF6EDA">
            <w:pPr>
              <w:jc w:val="center"/>
              <w:rPr>
                <w:sz w:val="22"/>
              </w:rPr>
            </w:pPr>
            <w:r w:rsidRPr="00EF6EDA">
              <w:rPr>
                <w:sz w:val="22"/>
              </w:rPr>
              <w:t>3 697,25</w:t>
            </w:r>
          </w:p>
        </w:tc>
        <w:tc>
          <w:tcPr>
            <w:tcW w:w="1135" w:type="dxa"/>
            <w:shd w:val="clear" w:color="auto" w:fill="auto"/>
            <w:vAlign w:val="center"/>
          </w:tcPr>
          <w:p w14:paraId="3CF5DCF4" w14:textId="77777777" w:rsidR="00EF6EDA" w:rsidRPr="00EF6EDA" w:rsidRDefault="00EF6EDA" w:rsidP="00EF6EDA">
            <w:pPr>
              <w:jc w:val="center"/>
              <w:rPr>
                <w:sz w:val="22"/>
              </w:rPr>
            </w:pPr>
            <w:r w:rsidRPr="00EF6EDA">
              <w:rPr>
                <w:sz w:val="22"/>
              </w:rPr>
              <w:t>4 127,63</w:t>
            </w:r>
          </w:p>
        </w:tc>
        <w:tc>
          <w:tcPr>
            <w:tcW w:w="567" w:type="dxa"/>
            <w:shd w:val="clear" w:color="auto" w:fill="auto"/>
            <w:noWrap/>
            <w:vAlign w:val="center"/>
          </w:tcPr>
          <w:p w14:paraId="3F2A3EA7" w14:textId="77777777" w:rsidR="00EF6EDA" w:rsidRPr="00EF6EDA" w:rsidRDefault="00EF6EDA" w:rsidP="00EF6EDA">
            <w:pPr>
              <w:widowControl/>
              <w:jc w:val="center"/>
              <w:rPr>
                <w:sz w:val="22"/>
              </w:rPr>
            </w:pPr>
            <w:r w:rsidRPr="00EF6EDA">
              <w:rPr>
                <w:sz w:val="22"/>
              </w:rPr>
              <w:t>-</w:t>
            </w:r>
          </w:p>
        </w:tc>
        <w:tc>
          <w:tcPr>
            <w:tcW w:w="567" w:type="dxa"/>
            <w:vAlign w:val="center"/>
          </w:tcPr>
          <w:p w14:paraId="52B2677B" w14:textId="77777777" w:rsidR="00EF6EDA" w:rsidRPr="00EF6EDA" w:rsidRDefault="00EF6EDA" w:rsidP="00EF6EDA">
            <w:pPr>
              <w:widowControl/>
              <w:jc w:val="center"/>
              <w:rPr>
                <w:sz w:val="22"/>
              </w:rPr>
            </w:pPr>
            <w:r w:rsidRPr="00EF6EDA">
              <w:rPr>
                <w:sz w:val="22"/>
              </w:rPr>
              <w:t>-</w:t>
            </w:r>
          </w:p>
        </w:tc>
        <w:tc>
          <w:tcPr>
            <w:tcW w:w="567" w:type="dxa"/>
            <w:vAlign w:val="center"/>
          </w:tcPr>
          <w:p w14:paraId="2138B938" w14:textId="77777777" w:rsidR="00EF6EDA" w:rsidRPr="00EF6EDA" w:rsidRDefault="00EF6EDA" w:rsidP="00EF6EDA">
            <w:pPr>
              <w:widowControl/>
              <w:jc w:val="center"/>
              <w:rPr>
                <w:sz w:val="22"/>
              </w:rPr>
            </w:pPr>
            <w:r w:rsidRPr="00EF6EDA">
              <w:rPr>
                <w:sz w:val="22"/>
              </w:rPr>
              <w:t>-</w:t>
            </w:r>
          </w:p>
        </w:tc>
        <w:tc>
          <w:tcPr>
            <w:tcW w:w="709" w:type="dxa"/>
            <w:vAlign w:val="center"/>
          </w:tcPr>
          <w:p w14:paraId="18266387" w14:textId="77777777" w:rsidR="00EF6EDA" w:rsidRPr="00EF6EDA" w:rsidRDefault="00EF6EDA" w:rsidP="00EF6EDA">
            <w:pPr>
              <w:widowControl/>
              <w:jc w:val="center"/>
              <w:rPr>
                <w:sz w:val="22"/>
              </w:rPr>
            </w:pPr>
            <w:r w:rsidRPr="00EF6EDA">
              <w:rPr>
                <w:sz w:val="22"/>
              </w:rPr>
              <w:t>-</w:t>
            </w:r>
          </w:p>
        </w:tc>
        <w:tc>
          <w:tcPr>
            <w:tcW w:w="709" w:type="dxa"/>
            <w:shd w:val="clear" w:color="auto" w:fill="auto"/>
            <w:noWrap/>
            <w:vAlign w:val="center"/>
          </w:tcPr>
          <w:p w14:paraId="13C4DEC7" w14:textId="77777777" w:rsidR="00EF6EDA" w:rsidRPr="00EF6EDA" w:rsidRDefault="00EF6EDA" w:rsidP="00EF6EDA">
            <w:pPr>
              <w:jc w:val="center"/>
              <w:rPr>
                <w:sz w:val="22"/>
              </w:rPr>
            </w:pPr>
            <w:r w:rsidRPr="00EF6EDA">
              <w:rPr>
                <w:sz w:val="22"/>
              </w:rPr>
              <w:t>-</w:t>
            </w:r>
          </w:p>
        </w:tc>
      </w:tr>
    </w:tbl>
    <w:p w14:paraId="4B59B924" w14:textId="77777777" w:rsidR="00EF6EDA" w:rsidRPr="00EF6EDA" w:rsidRDefault="00EF6EDA" w:rsidP="00EF6EDA">
      <w:pPr>
        <w:ind w:firstLine="567"/>
        <w:rPr>
          <w:sz w:val="22"/>
          <w:szCs w:val="22"/>
        </w:rPr>
      </w:pPr>
    </w:p>
    <w:p w14:paraId="4C206CF3" w14:textId="77777777" w:rsidR="00EF6EDA" w:rsidRPr="00EF6EDA" w:rsidRDefault="00EF6EDA" w:rsidP="00EF6EDA">
      <w:pPr>
        <w:ind w:firstLine="567"/>
        <w:rPr>
          <w:sz w:val="22"/>
          <w:szCs w:val="22"/>
        </w:rPr>
      </w:pPr>
      <w:r w:rsidRPr="00EF6EDA">
        <w:rPr>
          <w:sz w:val="22"/>
          <w:szCs w:val="22"/>
        </w:rPr>
        <w:t>* Тариф действует по 30.11.2022 г. включительно.</w:t>
      </w:r>
    </w:p>
    <w:p w14:paraId="13009314" w14:textId="77777777" w:rsidR="00EF6EDA" w:rsidRPr="00EF6EDA" w:rsidRDefault="00EF6EDA" w:rsidP="00EF6EDA">
      <w:pPr>
        <w:ind w:firstLine="567"/>
        <w:rPr>
          <w:sz w:val="22"/>
          <w:szCs w:val="22"/>
        </w:rPr>
      </w:pPr>
      <w:r w:rsidRPr="00EF6EDA">
        <w:rPr>
          <w:sz w:val="22"/>
          <w:szCs w:val="22"/>
        </w:rPr>
        <w:t>** Тарифы, установленные на 2023 год, вводятся в действие с 1 декабря 2022 г.</w:t>
      </w:r>
    </w:p>
    <w:p w14:paraId="18170FDB" w14:textId="77777777" w:rsidR="00EF6EDA" w:rsidRDefault="00EF6EDA" w:rsidP="00615960">
      <w:pPr>
        <w:pStyle w:val="24"/>
        <w:widowControl/>
        <w:tabs>
          <w:tab w:val="left" w:pos="851"/>
          <w:tab w:val="left" w:pos="993"/>
        </w:tabs>
        <w:ind w:left="709" w:firstLine="0"/>
        <w:rPr>
          <w:snapToGrid w:val="0"/>
          <w:sz w:val="22"/>
          <w:szCs w:val="22"/>
        </w:rPr>
      </w:pPr>
    </w:p>
    <w:p w14:paraId="47C7F0C4" w14:textId="35C36898" w:rsidR="00EF6EDA" w:rsidRDefault="00EF6EDA" w:rsidP="00EF6EDA">
      <w:pPr>
        <w:pStyle w:val="24"/>
        <w:widowControl/>
        <w:tabs>
          <w:tab w:val="left" w:pos="851"/>
          <w:tab w:val="left" w:pos="993"/>
        </w:tabs>
        <w:ind w:firstLine="709"/>
        <w:rPr>
          <w:snapToGrid w:val="0"/>
          <w:sz w:val="22"/>
          <w:szCs w:val="22"/>
        </w:rPr>
      </w:pPr>
      <w:r w:rsidRPr="00EF6EDA">
        <w:rPr>
          <w:snapToGrid w:val="0"/>
          <w:sz w:val="22"/>
          <w:szCs w:val="22"/>
        </w:rPr>
        <w:t>5.</w:t>
      </w:r>
      <w:r w:rsidRPr="00EF6EDA">
        <w:rPr>
          <w:snapToGrid w:val="0"/>
          <w:sz w:val="22"/>
          <w:szCs w:val="22"/>
        </w:rPr>
        <w:tab/>
        <w:t xml:space="preserve">С 01.01.2024 произвести корректировку установленных долгосрочных льготных тарифов на тепловую энергию для потребителей ООО «Галтекс» (ул. Северная) на 2024-2026 годы, изложив приложение 2 к постановлению Департамента энергетики и тарифов Ивановской области от 26.11.2021 </w:t>
      </w:r>
      <w:r w:rsidR="00C40E22">
        <w:rPr>
          <w:snapToGrid w:val="0"/>
          <w:sz w:val="22"/>
          <w:szCs w:val="22"/>
        </w:rPr>
        <w:br/>
      </w:r>
      <w:r w:rsidRPr="00EF6EDA">
        <w:rPr>
          <w:snapToGrid w:val="0"/>
          <w:sz w:val="22"/>
          <w:szCs w:val="22"/>
        </w:rPr>
        <w:t>№ 52-т/1 в новой редакции</w:t>
      </w:r>
      <w:r>
        <w:rPr>
          <w:snapToGrid w:val="0"/>
          <w:sz w:val="22"/>
          <w:szCs w:val="22"/>
        </w:rPr>
        <w:t>:</w:t>
      </w:r>
    </w:p>
    <w:p w14:paraId="6ABDB0EB" w14:textId="77777777" w:rsidR="00C40E22" w:rsidRDefault="00C40E22" w:rsidP="00C40E22">
      <w:pPr>
        <w:widowControl/>
        <w:autoSpaceDE w:val="0"/>
        <w:autoSpaceDN w:val="0"/>
        <w:adjustRightInd w:val="0"/>
        <w:jc w:val="right"/>
        <w:rPr>
          <w:snapToGrid w:val="0"/>
          <w:sz w:val="22"/>
          <w:szCs w:val="22"/>
        </w:rPr>
      </w:pPr>
    </w:p>
    <w:p w14:paraId="4518281B" w14:textId="38748FCE" w:rsidR="00C40E22" w:rsidRDefault="00C40E22" w:rsidP="00C40E22">
      <w:pPr>
        <w:widowControl/>
        <w:autoSpaceDE w:val="0"/>
        <w:autoSpaceDN w:val="0"/>
        <w:adjustRightInd w:val="0"/>
        <w:jc w:val="right"/>
        <w:rPr>
          <w:snapToGrid w:val="0"/>
          <w:sz w:val="22"/>
          <w:szCs w:val="22"/>
        </w:rPr>
      </w:pPr>
      <w:r>
        <w:rPr>
          <w:snapToGrid w:val="0"/>
          <w:sz w:val="22"/>
          <w:szCs w:val="22"/>
        </w:rPr>
        <w:t>П</w:t>
      </w:r>
      <w:r w:rsidRPr="00EF6EDA">
        <w:rPr>
          <w:snapToGrid w:val="0"/>
          <w:sz w:val="22"/>
          <w:szCs w:val="22"/>
        </w:rPr>
        <w:t>риложение 2 к постановлению Департамента энергетики и тарифов Ивановской области</w:t>
      </w:r>
    </w:p>
    <w:p w14:paraId="5C6C6F7C" w14:textId="4AC761CF" w:rsidR="00EF6EDA" w:rsidRDefault="00C40E22" w:rsidP="00C40E22">
      <w:pPr>
        <w:widowControl/>
        <w:autoSpaceDE w:val="0"/>
        <w:autoSpaceDN w:val="0"/>
        <w:adjustRightInd w:val="0"/>
        <w:jc w:val="right"/>
        <w:rPr>
          <w:b/>
          <w:bCs/>
          <w:sz w:val="22"/>
          <w:szCs w:val="22"/>
        </w:rPr>
      </w:pPr>
      <w:r w:rsidRPr="00EF6EDA">
        <w:rPr>
          <w:snapToGrid w:val="0"/>
          <w:sz w:val="22"/>
          <w:szCs w:val="22"/>
        </w:rPr>
        <w:t xml:space="preserve"> от 26.11.2021 № 52-т/1</w:t>
      </w:r>
    </w:p>
    <w:p w14:paraId="46FDD18C" w14:textId="77777777" w:rsidR="00EF6EDA" w:rsidRPr="00EF6EDA" w:rsidRDefault="00EF6EDA" w:rsidP="00EF6EDA">
      <w:pPr>
        <w:widowControl/>
        <w:autoSpaceDE w:val="0"/>
        <w:autoSpaceDN w:val="0"/>
        <w:adjustRightInd w:val="0"/>
        <w:jc w:val="center"/>
        <w:rPr>
          <w:b/>
          <w:bCs/>
          <w:sz w:val="22"/>
          <w:szCs w:val="22"/>
        </w:rPr>
      </w:pPr>
      <w:r w:rsidRPr="00EF6EDA">
        <w:rPr>
          <w:b/>
          <w:bCs/>
          <w:sz w:val="22"/>
          <w:szCs w:val="22"/>
        </w:rPr>
        <w:t>Льготные тарифы на тепловую энергию (мощность), поставляемую потребителям</w:t>
      </w:r>
    </w:p>
    <w:p w14:paraId="125CB81C" w14:textId="77777777" w:rsidR="00EF6EDA" w:rsidRPr="00EF6EDA" w:rsidRDefault="00EF6EDA" w:rsidP="00EF6EDA">
      <w:pPr>
        <w:widowControl/>
        <w:autoSpaceDE w:val="0"/>
        <w:autoSpaceDN w:val="0"/>
        <w:adjustRightInd w:val="0"/>
        <w:jc w:val="center"/>
        <w:rPr>
          <w:b/>
          <w:sz w:val="22"/>
          <w:szCs w:val="22"/>
        </w:rPr>
      </w:pPr>
    </w:p>
    <w:tbl>
      <w:tblPr>
        <w:tblW w:w="10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7"/>
        <w:gridCol w:w="1276"/>
        <w:gridCol w:w="709"/>
        <w:gridCol w:w="1134"/>
        <w:gridCol w:w="1559"/>
        <w:gridCol w:w="567"/>
        <w:gridCol w:w="709"/>
        <w:gridCol w:w="709"/>
        <w:gridCol w:w="709"/>
        <w:gridCol w:w="712"/>
      </w:tblGrid>
      <w:tr w:rsidR="00EF6EDA" w:rsidRPr="00EF6EDA" w14:paraId="70248BA8" w14:textId="77777777" w:rsidTr="00AC5052">
        <w:trPr>
          <w:trHeight w:val="264"/>
        </w:trPr>
        <w:tc>
          <w:tcPr>
            <w:tcW w:w="426" w:type="dxa"/>
            <w:vMerge w:val="restart"/>
            <w:shd w:val="clear" w:color="auto" w:fill="auto"/>
            <w:vAlign w:val="center"/>
            <w:hideMark/>
          </w:tcPr>
          <w:p w14:paraId="0A0FD242" w14:textId="77777777" w:rsidR="00EF6EDA" w:rsidRPr="00EF6EDA" w:rsidRDefault="00EF6EDA" w:rsidP="00EF6EDA">
            <w:pPr>
              <w:widowControl/>
              <w:jc w:val="center"/>
            </w:pPr>
            <w:r w:rsidRPr="00EF6EDA">
              <w:t>№ п/п</w:t>
            </w:r>
          </w:p>
        </w:tc>
        <w:tc>
          <w:tcPr>
            <w:tcW w:w="1847" w:type="dxa"/>
            <w:vMerge w:val="restart"/>
            <w:shd w:val="clear" w:color="auto" w:fill="auto"/>
            <w:vAlign w:val="center"/>
            <w:hideMark/>
          </w:tcPr>
          <w:p w14:paraId="1C01D76A" w14:textId="77777777" w:rsidR="00EF6EDA" w:rsidRPr="00EF6EDA" w:rsidRDefault="00EF6EDA" w:rsidP="00EF6EDA">
            <w:pPr>
              <w:widowControl/>
              <w:jc w:val="center"/>
            </w:pPr>
            <w:r w:rsidRPr="00EF6EDA">
              <w:t>Наименование регулируемой организации</w:t>
            </w:r>
          </w:p>
        </w:tc>
        <w:tc>
          <w:tcPr>
            <w:tcW w:w="1276" w:type="dxa"/>
            <w:vMerge w:val="restart"/>
            <w:shd w:val="clear" w:color="auto" w:fill="auto"/>
            <w:noWrap/>
            <w:vAlign w:val="center"/>
            <w:hideMark/>
          </w:tcPr>
          <w:p w14:paraId="0DB1C225" w14:textId="77777777" w:rsidR="00EF6EDA" w:rsidRPr="00EF6EDA" w:rsidRDefault="00EF6EDA" w:rsidP="00EF6EDA">
            <w:pPr>
              <w:widowControl/>
              <w:jc w:val="center"/>
            </w:pPr>
            <w:r w:rsidRPr="00EF6EDA">
              <w:t>Вид тарифа</w:t>
            </w:r>
          </w:p>
        </w:tc>
        <w:tc>
          <w:tcPr>
            <w:tcW w:w="709" w:type="dxa"/>
            <w:vMerge w:val="restart"/>
            <w:shd w:val="clear" w:color="auto" w:fill="auto"/>
            <w:noWrap/>
            <w:vAlign w:val="center"/>
            <w:hideMark/>
          </w:tcPr>
          <w:p w14:paraId="7771C79A" w14:textId="77777777" w:rsidR="00EF6EDA" w:rsidRPr="00EF6EDA" w:rsidRDefault="00EF6EDA" w:rsidP="00EF6EDA">
            <w:pPr>
              <w:widowControl/>
              <w:jc w:val="center"/>
            </w:pPr>
            <w:r w:rsidRPr="00EF6EDA">
              <w:t>Год</w:t>
            </w:r>
          </w:p>
        </w:tc>
        <w:tc>
          <w:tcPr>
            <w:tcW w:w="2693" w:type="dxa"/>
            <w:gridSpan w:val="2"/>
            <w:shd w:val="clear" w:color="auto" w:fill="auto"/>
            <w:noWrap/>
            <w:vAlign w:val="center"/>
            <w:hideMark/>
          </w:tcPr>
          <w:p w14:paraId="630347B1" w14:textId="77777777" w:rsidR="00EF6EDA" w:rsidRPr="00EF6EDA" w:rsidRDefault="00EF6EDA" w:rsidP="00EF6EDA">
            <w:pPr>
              <w:widowControl/>
              <w:jc w:val="center"/>
            </w:pPr>
            <w:r w:rsidRPr="00EF6EDA">
              <w:t>Вода</w:t>
            </w:r>
          </w:p>
        </w:tc>
        <w:tc>
          <w:tcPr>
            <w:tcW w:w="2694" w:type="dxa"/>
            <w:gridSpan w:val="4"/>
            <w:shd w:val="clear" w:color="auto" w:fill="auto"/>
            <w:noWrap/>
            <w:vAlign w:val="center"/>
            <w:hideMark/>
          </w:tcPr>
          <w:p w14:paraId="0FE24F1C" w14:textId="77777777" w:rsidR="00EF6EDA" w:rsidRPr="00EF6EDA" w:rsidRDefault="00EF6EDA" w:rsidP="00EF6EDA">
            <w:pPr>
              <w:widowControl/>
              <w:jc w:val="center"/>
            </w:pPr>
            <w:r w:rsidRPr="00EF6EDA">
              <w:t>Отборный пар давлением</w:t>
            </w:r>
          </w:p>
        </w:tc>
        <w:tc>
          <w:tcPr>
            <w:tcW w:w="712" w:type="dxa"/>
            <w:vMerge w:val="restart"/>
            <w:shd w:val="clear" w:color="auto" w:fill="auto"/>
            <w:vAlign w:val="center"/>
            <w:hideMark/>
          </w:tcPr>
          <w:p w14:paraId="780197AC" w14:textId="77777777" w:rsidR="00EF6EDA" w:rsidRPr="00EF6EDA" w:rsidRDefault="00EF6EDA" w:rsidP="00EF6EDA">
            <w:pPr>
              <w:widowControl/>
              <w:jc w:val="center"/>
            </w:pPr>
            <w:r w:rsidRPr="00EF6EDA">
              <w:t>Острый и редуцированный пар</w:t>
            </w:r>
          </w:p>
        </w:tc>
      </w:tr>
      <w:tr w:rsidR="00EF6EDA" w:rsidRPr="00EF6EDA" w14:paraId="48ED7A5A" w14:textId="77777777" w:rsidTr="00AC5052">
        <w:trPr>
          <w:trHeight w:val="540"/>
        </w:trPr>
        <w:tc>
          <w:tcPr>
            <w:tcW w:w="426" w:type="dxa"/>
            <w:vMerge/>
            <w:shd w:val="clear" w:color="auto" w:fill="auto"/>
            <w:noWrap/>
            <w:vAlign w:val="center"/>
            <w:hideMark/>
          </w:tcPr>
          <w:p w14:paraId="450E94B5" w14:textId="77777777" w:rsidR="00EF6EDA" w:rsidRPr="00EF6EDA" w:rsidRDefault="00EF6EDA" w:rsidP="00EF6EDA">
            <w:pPr>
              <w:widowControl/>
              <w:jc w:val="center"/>
            </w:pPr>
          </w:p>
        </w:tc>
        <w:tc>
          <w:tcPr>
            <w:tcW w:w="1847" w:type="dxa"/>
            <w:vMerge/>
            <w:shd w:val="clear" w:color="auto" w:fill="auto"/>
            <w:vAlign w:val="center"/>
            <w:hideMark/>
          </w:tcPr>
          <w:p w14:paraId="5B6BB427" w14:textId="77777777" w:rsidR="00EF6EDA" w:rsidRPr="00EF6EDA" w:rsidRDefault="00EF6EDA" w:rsidP="00EF6EDA">
            <w:pPr>
              <w:widowControl/>
            </w:pPr>
          </w:p>
        </w:tc>
        <w:tc>
          <w:tcPr>
            <w:tcW w:w="1276" w:type="dxa"/>
            <w:vMerge/>
            <w:shd w:val="clear" w:color="auto" w:fill="auto"/>
            <w:noWrap/>
            <w:vAlign w:val="center"/>
            <w:hideMark/>
          </w:tcPr>
          <w:p w14:paraId="4DEB122F" w14:textId="77777777" w:rsidR="00EF6EDA" w:rsidRPr="00EF6EDA" w:rsidRDefault="00EF6EDA" w:rsidP="00EF6EDA">
            <w:pPr>
              <w:widowControl/>
              <w:jc w:val="center"/>
            </w:pPr>
          </w:p>
        </w:tc>
        <w:tc>
          <w:tcPr>
            <w:tcW w:w="709" w:type="dxa"/>
            <w:vMerge/>
            <w:shd w:val="clear" w:color="auto" w:fill="auto"/>
            <w:noWrap/>
            <w:vAlign w:val="center"/>
            <w:hideMark/>
          </w:tcPr>
          <w:p w14:paraId="4E2582FE" w14:textId="77777777" w:rsidR="00EF6EDA" w:rsidRPr="00EF6EDA" w:rsidRDefault="00EF6EDA" w:rsidP="00EF6EDA">
            <w:pPr>
              <w:widowControl/>
              <w:jc w:val="center"/>
            </w:pPr>
          </w:p>
        </w:tc>
        <w:tc>
          <w:tcPr>
            <w:tcW w:w="1134" w:type="dxa"/>
            <w:shd w:val="clear" w:color="auto" w:fill="auto"/>
            <w:noWrap/>
            <w:vAlign w:val="center"/>
            <w:hideMark/>
          </w:tcPr>
          <w:p w14:paraId="101F3606" w14:textId="77777777" w:rsidR="00EF6EDA" w:rsidRPr="00EF6EDA" w:rsidRDefault="00EF6EDA" w:rsidP="00EF6EDA">
            <w:pPr>
              <w:widowControl/>
              <w:jc w:val="center"/>
            </w:pPr>
            <w:r w:rsidRPr="00EF6EDA">
              <w:t>1 полугодие</w:t>
            </w:r>
          </w:p>
        </w:tc>
        <w:tc>
          <w:tcPr>
            <w:tcW w:w="1559" w:type="dxa"/>
            <w:shd w:val="clear" w:color="auto" w:fill="auto"/>
            <w:vAlign w:val="center"/>
          </w:tcPr>
          <w:p w14:paraId="18683F4D" w14:textId="77777777" w:rsidR="00EF6EDA" w:rsidRPr="00EF6EDA" w:rsidRDefault="00EF6EDA" w:rsidP="00EF6EDA">
            <w:pPr>
              <w:widowControl/>
              <w:jc w:val="center"/>
            </w:pPr>
            <w:r w:rsidRPr="00EF6EDA">
              <w:t>2 полугодие</w:t>
            </w:r>
          </w:p>
        </w:tc>
        <w:tc>
          <w:tcPr>
            <w:tcW w:w="567" w:type="dxa"/>
            <w:shd w:val="clear" w:color="auto" w:fill="auto"/>
            <w:vAlign w:val="center"/>
            <w:hideMark/>
          </w:tcPr>
          <w:p w14:paraId="72512C82" w14:textId="77777777" w:rsidR="00EF6EDA" w:rsidRPr="00EF6EDA" w:rsidRDefault="00EF6EDA" w:rsidP="00EF6EDA">
            <w:pPr>
              <w:widowControl/>
              <w:jc w:val="center"/>
            </w:pPr>
            <w:r w:rsidRPr="00EF6EDA">
              <w:t>от 1,2 до 2,5 кг/</w:t>
            </w:r>
          </w:p>
          <w:p w14:paraId="2F2578A1" w14:textId="77777777" w:rsidR="00EF6EDA" w:rsidRPr="00EF6EDA" w:rsidRDefault="00EF6EDA" w:rsidP="00EF6EDA">
            <w:pPr>
              <w:widowControl/>
              <w:jc w:val="center"/>
            </w:pPr>
            <w:r w:rsidRPr="00EF6EDA">
              <w:t>см</w:t>
            </w:r>
            <w:r w:rsidRPr="00EF6EDA">
              <w:rPr>
                <w:vertAlign w:val="superscript"/>
              </w:rPr>
              <w:t>2</w:t>
            </w:r>
          </w:p>
        </w:tc>
        <w:tc>
          <w:tcPr>
            <w:tcW w:w="709" w:type="dxa"/>
            <w:vAlign w:val="center"/>
          </w:tcPr>
          <w:p w14:paraId="4B9186A3" w14:textId="77777777" w:rsidR="00EF6EDA" w:rsidRPr="00EF6EDA" w:rsidRDefault="00EF6EDA" w:rsidP="00EF6EDA">
            <w:pPr>
              <w:widowControl/>
              <w:jc w:val="center"/>
            </w:pPr>
            <w:r w:rsidRPr="00EF6EDA">
              <w:t>от 2,5 до 7,0 кг/см</w:t>
            </w:r>
            <w:r w:rsidRPr="00EF6EDA">
              <w:rPr>
                <w:vertAlign w:val="superscript"/>
              </w:rPr>
              <w:t>2</w:t>
            </w:r>
          </w:p>
        </w:tc>
        <w:tc>
          <w:tcPr>
            <w:tcW w:w="709" w:type="dxa"/>
            <w:vAlign w:val="center"/>
          </w:tcPr>
          <w:p w14:paraId="28E7065D" w14:textId="77777777" w:rsidR="00EF6EDA" w:rsidRPr="00EF6EDA" w:rsidRDefault="00EF6EDA" w:rsidP="00EF6EDA">
            <w:pPr>
              <w:widowControl/>
              <w:jc w:val="center"/>
            </w:pPr>
            <w:r w:rsidRPr="00EF6EDA">
              <w:t>от 7,0 до 13,0 кг/</w:t>
            </w:r>
          </w:p>
          <w:p w14:paraId="41EBEDE2" w14:textId="77777777" w:rsidR="00EF6EDA" w:rsidRPr="00EF6EDA" w:rsidRDefault="00EF6EDA" w:rsidP="00EF6EDA">
            <w:pPr>
              <w:widowControl/>
              <w:jc w:val="center"/>
            </w:pPr>
            <w:r w:rsidRPr="00EF6EDA">
              <w:t>см</w:t>
            </w:r>
            <w:r w:rsidRPr="00EF6EDA">
              <w:rPr>
                <w:vertAlign w:val="superscript"/>
              </w:rPr>
              <w:t>2</w:t>
            </w:r>
          </w:p>
        </w:tc>
        <w:tc>
          <w:tcPr>
            <w:tcW w:w="709" w:type="dxa"/>
            <w:vAlign w:val="center"/>
          </w:tcPr>
          <w:p w14:paraId="1311D79D" w14:textId="77777777" w:rsidR="00EF6EDA" w:rsidRPr="00EF6EDA" w:rsidRDefault="00EF6EDA" w:rsidP="00EF6EDA">
            <w:pPr>
              <w:widowControl/>
              <w:ind w:right="-108" w:hanging="109"/>
              <w:jc w:val="center"/>
            </w:pPr>
            <w:r w:rsidRPr="00EF6EDA">
              <w:t>Свыше 13,0 кг/</w:t>
            </w:r>
          </w:p>
          <w:p w14:paraId="2E8953B7" w14:textId="77777777" w:rsidR="00EF6EDA" w:rsidRPr="00EF6EDA" w:rsidRDefault="00EF6EDA" w:rsidP="00EF6EDA">
            <w:pPr>
              <w:widowControl/>
              <w:jc w:val="center"/>
            </w:pPr>
            <w:r w:rsidRPr="00EF6EDA">
              <w:t>см</w:t>
            </w:r>
            <w:r w:rsidRPr="00EF6EDA">
              <w:rPr>
                <w:vertAlign w:val="superscript"/>
              </w:rPr>
              <w:t>2</w:t>
            </w:r>
          </w:p>
        </w:tc>
        <w:tc>
          <w:tcPr>
            <w:tcW w:w="712" w:type="dxa"/>
            <w:vMerge/>
            <w:shd w:val="clear" w:color="auto" w:fill="auto"/>
            <w:vAlign w:val="center"/>
            <w:hideMark/>
          </w:tcPr>
          <w:p w14:paraId="655D575D" w14:textId="77777777" w:rsidR="00EF6EDA" w:rsidRPr="00EF6EDA" w:rsidRDefault="00EF6EDA" w:rsidP="00EF6EDA">
            <w:pPr>
              <w:widowControl/>
              <w:jc w:val="center"/>
            </w:pPr>
          </w:p>
        </w:tc>
      </w:tr>
      <w:tr w:rsidR="00EF6EDA" w:rsidRPr="00EF6EDA" w14:paraId="7AA6A2CA" w14:textId="77777777" w:rsidTr="00AC5052">
        <w:trPr>
          <w:trHeight w:val="300"/>
        </w:trPr>
        <w:tc>
          <w:tcPr>
            <w:tcW w:w="10357" w:type="dxa"/>
            <w:gridSpan w:val="11"/>
            <w:shd w:val="clear" w:color="auto" w:fill="auto"/>
            <w:noWrap/>
            <w:vAlign w:val="center"/>
            <w:hideMark/>
          </w:tcPr>
          <w:p w14:paraId="597BBA4B" w14:textId="77777777" w:rsidR="00EF6EDA" w:rsidRPr="00EF6EDA" w:rsidRDefault="00EF6EDA" w:rsidP="00EF6EDA">
            <w:pPr>
              <w:widowControl/>
              <w:jc w:val="center"/>
            </w:pPr>
            <w:r w:rsidRPr="00EF6EDA">
              <w:t>Для потребителей, в случае отсутствия дифференциации тарифов по схеме подключения</w:t>
            </w:r>
          </w:p>
        </w:tc>
      </w:tr>
      <w:tr w:rsidR="00EF6EDA" w:rsidRPr="00EF6EDA" w14:paraId="13D3CE7C" w14:textId="77777777" w:rsidTr="00AC5052">
        <w:trPr>
          <w:trHeight w:val="300"/>
        </w:trPr>
        <w:tc>
          <w:tcPr>
            <w:tcW w:w="10357" w:type="dxa"/>
            <w:gridSpan w:val="11"/>
            <w:shd w:val="clear" w:color="auto" w:fill="auto"/>
            <w:noWrap/>
            <w:vAlign w:val="center"/>
          </w:tcPr>
          <w:p w14:paraId="65C00D87" w14:textId="77777777" w:rsidR="00EF6EDA" w:rsidRPr="00EF6EDA" w:rsidRDefault="00EF6EDA" w:rsidP="00EF6EDA">
            <w:pPr>
              <w:widowControl/>
              <w:jc w:val="center"/>
            </w:pPr>
            <w:r w:rsidRPr="00EF6EDA">
              <w:t>Для населения (тарифы указываются с учетом НДС) *</w:t>
            </w:r>
          </w:p>
        </w:tc>
      </w:tr>
      <w:tr w:rsidR="00EF6EDA" w:rsidRPr="00EF6EDA" w14:paraId="12A76FDE" w14:textId="77777777" w:rsidTr="00AC5052">
        <w:trPr>
          <w:trHeight w:val="340"/>
        </w:trPr>
        <w:tc>
          <w:tcPr>
            <w:tcW w:w="426" w:type="dxa"/>
            <w:vMerge w:val="restart"/>
            <w:shd w:val="clear" w:color="auto" w:fill="auto"/>
            <w:noWrap/>
            <w:vAlign w:val="center"/>
            <w:hideMark/>
          </w:tcPr>
          <w:p w14:paraId="3FA527BD" w14:textId="77777777" w:rsidR="00EF6EDA" w:rsidRPr="00EF6EDA" w:rsidRDefault="00EF6EDA" w:rsidP="00EF6EDA">
            <w:pPr>
              <w:jc w:val="center"/>
            </w:pPr>
            <w:r w:rsidRPr="00EF6EDA">
              <w:t>1.</w:t>
            </w:r>
          </w:p>
        </w:tc>
        <w:tc>
          <w:tcPr>
            <w:tcW w:w="1847" w:type="dxa"/>
            <w:vMerge w:val="restart"/>
            <w:shd w:val="clear" w:color="auto" w:fill="auto"/>
            <w:vAlign w:val="center"/>
            <w:hideMark/>
          </w:tcPr>
          <w:p w14:paraId="3DF25C72" w14:textId="77777777" w:rsidR="00EF6EDA" w:rsidRPr="00EF6EDA" w:rsidRDefault="00EF6EDA" w:rsidP="00EF6EDA">
            <w:pPr>
              <w:widowControl/>
              <w:jc w:val="both"/>
              <w:rPr>
                <w:bCs/>
                <w:sz w:val="22"/>
                <w:szCs w:val="22"/>
              </w:rPr>
            </w:pPr>
            <w:r w:rsidRPr="00EF6EDA">
              <w:rPr>
                <w:bCs/>
                <w:sz w:val="22"/>
                <w:szCs w:val="22"/>
              </w:rPr>
              <w:t xml:space="preserve">ООО «Галтекс» </w:t>
            </w:r>
          </w:p>
          <w:p w14:paraId="15D152A4" w14:textId="77777777" w:rsidR="00EF6EDA" w:rsidRPr="00EF6EDA" w:rsidRDefault="00EF6EDA" w:rsidP="00EF6EDA">
            <w:pPr>
              <w:widowControl/>
              <w:jc w:val="both"/>
            </w:pPr>
            <w:r w:rsidRPr="00EF6EDA">
              <w:rPr>
                <w:bCs/>
                <w:sz w:val="22"/>
                <w:szCs w:val="22"/>
              </w:rPr>
              <w:t xml:space="preserve">(котельная на ул. Северная п. Старая Вичуга Вичугского района) </w:t>
            </w:r>
          </w:p>
        </w:tc>
        <w:tc>
          <w:tcPr>
            <w:tcW w:w="1276" w:type="dxa"/>
            <w:vMerge w:val="restart"/>
            <w:shd w:val="clear" w:color="auto" w:fill="auto"/>
            <w:vAlign w:val="center"/>
            <w:hideMark/>
          </w:tcPr>
          <w:p w14:paraId="1A5C0D29" w14:textId="77777777" w:rsidR="00EF6EDA" w:rsidRPr="00EF6EDA" w:rsidRDefault="00EF6EDA" w:rsidP="00EF6EDA">
            <w:pPr>
              <w:widowControl/>
              <w:jc w:val="center"/>
            </w:pPr>
            <w:r w:rsidRPr="00EF6EDA">
              <w:rPr>
                <w:sz w:val="22"/>
              </w:rPr>
              <w:t>Одноставочный, руб./Гкал</w:t>
            </w:r>
          </w:p>
        </w:tc>
        <w:tc>
          <w:tcPr>
            <w:tcW w:w="709" w:type="dxa"/>
            <w:shd w:val="clear" w:color="auto" w:fill="auto"/>
            <w:noWrap/>
            <w:vAlign w:val="center"/>
            <w:hideMark/>
          </w:tcPr>
          <w:p w14:paraId="58719E7B" w14:textId="77777777" w:rsidR="00EF6EDA" w:rsidRPr="00EF6EDA" w:rsidRDefault="00EF6EDA" w:rsidP="00EF6EDA">
            <w:pPr>
              <w:jc w:val="center"/>
              <w:rPr>
                <w:sz w:val="22"/>
                <w:szCs w:val="22"/>
              </w:rPr>
            </w:pPr>
            <w:r w:rsidRPr="00EF6EDA">
              <w:rPr>
                <w:sz w:val="22"/>
                <w:szCs w:val="22"/>
              </w:rPr>
              <w:t>2022</w:t>
            </w:r>
          </w:p>
        </w:tc>
        <w:tc>
          <w:tcPr>
            <w:tcW w:w="1134" w:type="dxa"/>
            <w:shd w:val="clear" w:color="auto" w:fill="auto"/>
            <w:noWrap/>
            <w:vAlign w:val="center"/>
            <w:hideMark/>
          </w:tcPr>
          <w:p w14:paraId="19D9C48E" w14:textId="77777777" w:rsidR="00EF6EDA" w:rsidRPr="00EF6EDA" w:rsidRDefault="00EF6EDA" w:rsidP="00EF6EDA">
            <w:pPr>
              <w:jc w:val="center"/>
              <w:rPr>
                <w:sz w:val="22"/>
                <w:szCs w:val="22"/>
                <w:vertAlign w:val="superscript"/>
              </w:rPr>
            </w:pPr>
            <w:r w:rsidRPr="00EF6EDA">
              <w:rPr>
                <w:sz w:val="22"/>
                <w:szCs w:val="22"/>
              </w:rPr>
              <w:t xml:space="preserve">2 384,61 </w:t>
            </w:r>
            <w:r w:rsidRPr="00EF6EDA">
              <w:rPr>
                <w:sz w:val="22"/>
                <w:szCs w:val="22"/>
                <w:vertAlign w:val="superscript"/>
              </w:rPr>
              <w:t>1</w:t>
            </w:r>
          </w:p>
        </w:tc>
        <w:tc>
          <w:tcPr>
            <w:tcW w:w="1559" w:type="dxa"/>
            <w:shd w:val="clear" w:color="auto" w:fill="auto"/>
            <w:vAlign w:val="center"/>
          </w:tcPr>
          <w:p w14:paraId="52563654" w14:textId="77777777" w:rsidR="00EF6EDA" w:rsidRPr="00EF6EDA" w:rsidRDefault="00EF6EDA" w:rsidP="00EF6EDA">
            <w:pPr>
              <w:jc w:val="center"/>
              <w:rPr>
                <w:sz w:val="22"/>
                <w:szCs w:val="22"/>
              </w:rPr>
            </w:pPr>
            <w:r w:rsidRPr="00EF6EDA">
              <w:rPr>
                <w:sz w:val="22"/>
                <w:szCs w:val="22"/>
              </w:rPr>
              <w:t xml:space="preserve">2 513,38 </w:t>
            </w:r>
            <w:r w:rsidRPr="00EF6EDA">
              <w:rPr>
                <w:sz w:val="22"/>
                <w:szCs w:val="22"/>
                <w:vertAlign w:val="superscript"/>
              </w:rPr>
              <w:t xml:space="preserve">2 </w:t>
            </w:r>
            <w:r w:rsidRPr="00EF6EDA">
              <w:rPr>
                <w:sz w:val="22"/>
                <w:szCs w:val="22"/>
              </w:rPr>
              <w:t>**</w:t>
            </w:r>
          </w:p>
        </w:tc>
        <w:tc>
          <w:tcPr>
            <w:tcW w:w="567" w:type="dxa"/>
            <w:shd w:val="clear" w:color="auto" w:fill="auto"/>
            <w:noWrap/>
            <w:vAlign w:val="center"/>
            <w:hideMark/>
          </w:tcPr>
          <w:p w14:paraId="506F1DF0"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51DC6FD4"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10BB0A96"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7291C58D" w14:textId="77777777" w:rsidR="00EF6EDA" w:rsidRPr="00EF6EDA" w:rsidRDefault="00EF6EDA" w:rsidP="00EF6EDA">
            <w:pPr>
              <w:widowControl/>
              <w:jc w:val="center"/>
              <w:rPr>
                <w:sz w:val="22"/>
                <w:szCs w:val="22"/>
              </w:rPr>
            </w:pPr>
            <w:r w:rsidRPr="00EF6EDA">
              <w:rPr>
                <w:sz w:val="22"/>
                <w:szCs w:val="22"/>
              </w:rPr>
              <w:t>-</w:t>
            </w:r>
          </w:p>
        </w:tc>
        <w:tc>
          <w:tcPr>
            <w:tcW w:w="712" w:type="dxa"/>
            <w:shd w:val="clear" w:color="auto" w:fill="auto"/>
            <w:noWrap/>
            <w:vAlign w:val="center"/>
            <w:hideMark/>
          </w:tcPr>
          <w:p w14:paraId="5D54A0BE" w14:textId="77777777" w:rsidR="00EF6EDA" w:rsidRPr="00EF6EDA" w:rsidRDefault="00EF6EDA" w:rsidP="00EF6EDA">
            <w:pPr>
              <w:jc w:val="center"/>
              <w:rPr>
                <w:sz w:val="22"/>
                <w:szCs w:val="22"/>
              </w:rPr>
            </w:pPr>
            <w:r w:rsidRPr="00EF6EDA">
              <w:rPr>
                <w:sz w:val="22"/>
                <w:szCs w:val="22"/>
              </w:rPr>
              <w:t>-</w:t>
            </w:r>
          </w:p>
        </w:tc>
      </w:tr>
      <w:tr w:rsidR="00EF6EDA" w:rsidRPr="00EF6EDA" w14:paraId="17B326F9" w14:textId="77777777" w:rsidTr="00AC5052">
        <w:trPr>
          <w:trHeight w:val="340"/>
        </w:trPr>
        <w:tc>
          <w:tcPr>
            <w:tcW w:w="426" w:type="dxa"/>
            <w:vMerge/>
            <w:shd w:val="clear" w:color="auto" w:fill="auto"/>
            <w:noWrap/>
            <w:vAlign w:val="center"/>
          </w:tcPr>
          <w:p w14:paraId="3C7B5F21" w14:textId="77777777" w:rsidR="00EF6EDA" w:rsidRPr="00EF6EDA" w:rsidRDefault="00EF6EDA" w:rsidP="00EF6EDA"/>
        </w:tc>
        <w:tc>
          <w:tcPr>
            <w:tcW w:w="1847" w:type="dxa"/>
            <w:vMerge/>
            <w:shd w:val="clear" w:color="auto" w:fill="auto"/>
            <w:vAlign w:val="center"/>
          </w:tcPr>
          <w:p w14:paraId="63FD59C4" w14:textId="77777777" w:rsidR="00EF6EDA" w:rsidRPr="00EF6EDA" w:rsidRDefault="00EF6EDA" w:rsidP="00EF6EDA">
            <w:pPr>
              <w:widowControl/>
              <w:jc w:val="both"/>
              <w:rPr>
                <w:bCs/>
                <w:sz w:val="22"/>
                <w:szCs w:val="22"/>
              </w:rPr>
            </w:pPr>
          </w:p>
        </w:tc>
        <w:tc>
          <w:tcPr>
            <w:tcW w:w="1276" w:type="dxa"/>
            <w:vMerge/>
            <w:shd w:val="clear" w:color="auto" w:fill="auto"/>
            <w:vAlign w:val="center"/>
          </w:tcPr>
          <w:p w14:paraId="096999CF" w14:textId="77777777" w:rsidR="00EF6EDA" w:rsidRPr="00EF6EDA" w:rsidRDefault="00EF6EDA" w:rsidP="00EF6EDA">
            <w:pPr>
              <w:widowControl/>
              <w:jc w:val="center"/>
            </w:pPr>
          </w:p>
        </w:tc>
        <w:tc>
          <w:tcPr>
            <w:tcW w:w="709" w:type="dxa"/>
            <w:shd w:val="clear" w:color="auto" w:fill="auto"/>
            <w:noWrap/>
            <w:vAlign w:val="center"/>
          </w:tcPr>
          <w:p w14:paraId="333E595D" w14:textId="77777777" w:rsidR="00EF6EDA" w:rsidRPr="00EF6EDA" w:rsidRDefault="00EF6EDA" w:rsidP="00EF6EDA">
            <w:pPr>
              <w:jc w:val="center"/>
              <w:rPr>
                <w:sz w:val="22"/>
                <w:szCs w:val="22"/>
              </w:rPr>
            </w:pPr>
            <w:r w:rsidRPr="00EF6EDA">
              <w:rPr>
                <w:sz w:val="22"/>
                <w:szCs w:val="22"/>
              </w:rPr>
              <w:t>2023</w:t>
            </w:r>
          </w:p>
        </w:tc>
        <w:tc>
          <w:tcPr>
            <w:tcW w:w="2693" w:type="dxa"/>
            <w:gridSpan w:val="2"/>
            <w:shd w:val="clear" w:color="auto" w:fill="auto"/>
            <w:noWrap/>
            <w:vAlign w:val="center"/>
          </w:tcPr>
          <w:p w14:paraId="79F72357" w14:textId="77777777" w:rsidR="00EF6EDA" w:rsidRPr="00EF6EDA" w:rsidRDefault="00EF6EDA" w:rsidP="00EF6EDA">
            <w:pPr>
              <w:jc w:val="center"/>
              <w:rPr>
                <w:sz w:val="22"/>
                <w:szCs w:val="22"/>
              </w:rPr>
            </w:pPr>
            <w:r w:rsidRPr="00EF6EDA">
              <w:rPr>
                <w:sz w:val="22"/>
                <w:szCs w:val="22"/>
              </w:rPr>
              <w:t xml:space="preserve">2 789,85 </w:t>
            </w:r>
            <w:r w:rsidRPr="00EF6EDA">
              <w:rPr>
                <w:sz w:val="22"/>
                <w:szCs w:val="22"/>
                <w:vertAlign w:val="superscript"/>
              </w:rPr>
              <w:t>3</w:t>
            </w:r>
            <w:r w:rsidRPr="00EF6EDA">
              <w:rPr>
                <w:sz w:val="22"/>
                <w:szCs w:val="22"/>
              </w:rPr>
              <w:t xml:space="preserve"> ***</w:t>
            </w:r>
          </w:p>
        </w:tc>
        <w:tc>
          <w:tcPr>
            <w:tcW w:w="567" w:type="dxa"/>
            <w:shd w:val="clear" w:color="auto" w:fill="auto"/>
            <w:noWrap/>
            <w:vAlign w:val="center"/>
          </w:tcPr>
          <w:p w14:paraId="1913C9A7"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272BC7B0"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5598715E"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54421976" w14:textId="77777777" w:rsidR="00EF6EDA" w:rsidRPr="00EF6EDA" w:rsidRDefault="00EF6EDA" w:rsidP="00EF6EDA">
            <w:pPr>
              <w:widowControl/>
              <w:jc w:val="center"/>
              <w:rPr>
                <w:sz w:val="22"/>
                <w:szCs w:val="22"/>
              </w:rPr>
            </w:pPr>
            <w:r w:rsidRPr="00EF6EDA">
              <w:rPr>
                <w:sz w:val="22"/>
                <w:szCs w:val="22"/>
              </w:rPr>
              <w:t>-</w:t>
            </w:r>
          </w:p>
        </w:tc>
        <w:tc>
          <w:tcPr>
            <w:tcW w:w="712" w:type="dxa"/>
            <w:shd w:val="clear" w:color="auto" w:fill="auto"/>
            <w:noWrap/>
            <w:vAlign w:val="center"/>
          </w:tcPr>
          <w:p w14:paraId="06D79671" w14:textId="77777777" w:rsidR="00EF6EDA" w:rsidRPr="00EF6EDA" w:rsidRDefault="00EF6EDA" w:rsidP="00EF6EDA">
            <w:pPr>
              <w:jc w:val="center"/>
              <w:rPr>
                <w:sz w:val="22"/>
                <w:szCs w:val="22"/>
              </w:rPr>
            </w:pPr>
            <w:r w:rsidRPr="00EF6EDA">
              <w:rPr>
                <w:sz w:val="22"/>
                <w:szCs w:val="22"/>
              </w:rPr>
              <w:t>-</w:t>
            </w:r>
          </w:p>
        </w:tc>
      </w:tr>
      <w:tr w:rsidR="00EF6EDA" w:rsidRPr="00EF6EDA" w14:paraId="7602481F" w14:textId="77777777" w:rsidTr="00AC5052">
        <w:trPr>
          <w:trHeight w:val="340"/>
        </w:trPr>
        <w:tc>
          <w:tcPr>
            <w:tcW w:w="426" w:type="dxa"/>
            <w:vMerge/>
            <w:shd w:val="clear" w:color="auto" w:fill="auto"/>
            <w:noWrap/>
            <w:vAlign w:val="center"/>
          </w:tcPr>
          <w:p w14:paraId="4EEAE198" w14:textId="77777777" w:rsidR="00EF6EDA" w:rsidRPr="00EF6EDA" w:rsidRDefault="00EF6EDA" w:rsidP="00EF6EDA"/>
        </w:tc>
        <w:tc>
          <w:tcPr>
            <w:tcW w:w="1847" w:type="dxa"/>
            <w:vMerge/>
            <w:shd w:val="clear" w:color="auto" w:fill="auto"/>
            <w:vAlign w:val="center"/>
          </w:tcPr>
          <w:p w14:paraId="23DD5478" w14:textId="77777777" w:rsidR="00EF6EDA" w:rsidRPr="00EF6EDA" w:rsidRDefault="00EF6EDA" w:rsidP="00EF6EDA">
            <w:pPr>
              <w:widowControl/>
              <w:jc w:val="both"/>
              <w:rPr>
                <w:bCs/>
                <w:sz w:val="22"/>
                <w:szCs w:val="22"/>
              </w:rPr>
            </w:pPr>
          </w:p>
        </w:tc>
        <w:tc>
          <w:tcPr>
            <w:tcW w:w="1276" w:type="dxa"/>
            <w:vMerge/>
            <w:shd w:val="clear" w:color="auto" w:fill="auto"/>
            <w:vAlign w:val="center"/>
          </w:tcPr>
          <w:p w14:paraId="7CFE47AC" w14:textId="77777777" w:rsidR="00EF6EDA" w:rsidRPr="00EF6EDA" w:rsidRDefault="00EF6EDA" w:rsidP="00EF6EDA">
            <w:pPr>
              <w:widowControl/>
              <w:jc w:val="center"/>
            </w:pPr>
          </w:p>
        </w:tc>
        <w:tc>
          <w:tcPr>
            <w:tcW w:w="709" w:type="dxa"/>
            <w:shd w:val="clear" w:color="auto" w:fill="auto"/>
            <w:noWrap/>
            <w:vAlign w:val="center"/>
          </w:tcPr>
          <w:p w14:paraId="421087A6" w14:textId="77777777" w:rsidR="00EF6EDA" w:rsidRPr="00EF6EDA" w:rsidRDefault="00EF6EDA" w:rsidP="00EF6EDA">
            <w:pPr>
              <w:jc w:val="center"/>
              <w:rPr>
                <w:sz w:val="22"/>
                <w:szCs w:val="22"/>
              </w:rPr>
            </w:pPr>
            <w:r w:rsidRPr="00EF6EDA">
              <w:rPr>
                <w:sz w:val="22"/>
                <w:szCs w:val="22"/>
              </w:rPr>
              <w:t>2024</w:t>
            </w:r>
          </w:p>
        </w:tc>
        <w:tc>
          <w:tcPr>
            <w:tcW w:w="1134" w:type="dxa"/>
            <w:shd w:val="clear" w:color="auto" w:fill="auto"/>
            <w:noWrap/>
            <w:vAlign w:val="center"/>
          </w:tcPr>
          <w:p w14:paraId="0F30B004" w14:textId="77777777" w:rsidR="00EF6EDA" w:rsidRPr="00EF6EDA" w:rsidRDefault="00EF6EDA" w:rsidP="00EF6EDA">
            <w:pPr>
              <w:jc w:val="center"/>
              <w:rPr>
                <w:sz w:val="22"/>
                <w:szCs w:val="22"/>
              </w:rPr>
            </w:pPr>
            <w:r w:rsidRPr="00EF6EDA">
              <w:rPr>
                <w:sz w:val="22"/>
                <w:szCs w:val="22"/>
              </w:rPr>
              <w:t xml:space="preserve">2 789,85 </w:t>
            </w:r>
            <w:r w:rsidRPr="00EF6EDA">
              <w:rPr>
                <w:szCs w:val="22"/>
                <w:vertAlign w:val="superscript"/>
              </w:rPr>
              <w:t>3</w:t>
            </w:r>
            <w:r w:rsidRPr="00EF6EDA">
              <w:rPr>
                <w:sz w:val="22"/>
                <w:szCs w:val="22"/>
              </w:rPr>
              <w:t xml:space="preserve">   </w:t>
            </w:r>
          </w:p>
        </w:tc>
        <w:tc>
          <w:tcPr>
            <w:tcW w:w="1559" w:type="dxa"/>
            <w:shd w:val="clear" w:color="auto" w:fill="auto"/>
            <w:vAlign w:val="center"/>
          </w:tcPr>
          <w:p w14:paraId="59DD5295" w14:textId="77777777" w:rsidR="00EF6EDA" w:rsidRPr="00EF6EDA" w:rsidRDefault="00EF6EDA" w:rsidP="00EF6EDA">
            <w:pPr>
              <w:jc w:val="center"/>
              <w:rPr>
                <w:szCs w:val="22"/>
              </w:rPr>
            </w:pPr>
            <w:r w:rsidRPr="00EF6EDA">
              <w:rPr>
                <w:sz w:val="22"/>
                <w:szCs w:val="22"/>
              </w:rPr>
              <w:t xml:space="preserve">3 119,05 </w:t>
            </w:r>
            <w:r w:rsidRPr="00EF6EDA">
              <w:rPr>
                <w:sz w:val="22"/>
                <w:szCs w:val="22"/>
                <w:vertAlign w:val="superscript"/>
              </w:rPr>
              <w:t>4</w:t>
            </w:r>
          </w:p>
        </w:tc>
        <w:tc>
          <w:tcPr>
            <w:tcW w:w="567" w:type="dxa"/>
            <w:shd w:val="clear" w:color="auto" w:fill="auto"/>
            <w:noWrap/>
            <w:vAlign w:val="center"/>
          </w:tcPr>
          <w:p w14:paraId="1AB602C3"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5394A424"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0869E6DA"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61C9F0A4" w14:textId="77777777" w:rsidR="00EF6EDA" w:rsidRPr="00EF6EDA" w:rsidRDefault="00EF6EDA" w:rsidP="00EF6EDA">
            <w:pPr>
              <w:widowControl/>
              <w:jc w:val="center"/>
              <w:rPr>
                <w:sz w:val="22"/>
                <w:szCs w:val="22"/>
              </w:rPr>
            </w:pPr>
            <w:r w:rsidRPr="00EF6EDA">
              <w:rPr>
                <w:sz w:val="22"/>
                <w:szCs w:val="22"/>
              </w:rPr>
              <w:t>-</w:t>
            </w:r>
          </w:p>
        </w:tc>
        <w:tc>
          <w:tcPr>
            <w:tcW w:w="712" w:type="dxa"/>
            <w:shd w:val="clear" w:color="auto" w:fill="auto"/>
            <w:noWrap/>
            <w:vAlign w:val="center"/>
          </w:tcPr>
          <w:p w14:paraId="1B21AD4E" w14:textId="77777777" w:rsidR="00EF6EDA" w:rsidRPr="00EF6EDA" w:rsidRDefault="00EF6EDA" w:rsidP="00EF6EDA">
            <w:pPr>
              <w:jc w:val="center"/>
              <w:rPr>
                <w:sz w:val="22"/>
                <w:szCs w:val="22"/>
              </w:rPr>
            </w:pPr>
            <w:r w:rsidRPr="00EF6EDA">
              <w:rPr>
                <w:sz w:val="22"/>
                <w:szCs w:val="22"/>
              </w:rPr>
              <w:t>-</w:t>
            </w:r>
          </w:p>
        </w:tc>
      </w:tr>
      <w:tr w:rsidR="00EF6EDA" w:rsidRPr="00EF6EDA" w14:paraId="3EFC04A9" w14:textId="77777777" w:rsidTr="00AC5052">
        <w:trPr>
          <w:trHeight w:val="340"/>
        </w:trPr>
        <w:tc>
          <w:tcPr>
            <w:tcW w:w="426" w:type="dxa"/>
            <w:vMerge/>
            <w:shd w:val="clear" w:color="auto" w:fill="auto"/>
            <w:noWrap/>
            <w:vAlign w:val="center"/>
          </w:tcPr>
          <w:p w14:paraId="5095D5B5" w14:textId="77777777" w:rsidR="00EF6EDA" w:rsidRPr="00EF6EDA" w:rsidRDefault="00EF6EDA" w:rsidP="00EF6EDA"/>
        </w:tc>
        <w:tc>
          <w:tcPr>
            <w:tcW w:w="1847" w:type="dxa"/>
            <w:vMerge/>
            <w:shd w:val="clear" w:color="auto" w:fill="auto"/>
            <w:vAlign w:val="center"/>
          </w:tcPr>
          <w:p w14:paraId="1F3451C1" w14:textId="77777777" w:rsidR="00EF6EDA" w:rsidRPr="00EF6EDA" w:rsidRDefault="00EF6EDA" w:rsidP="00EF6EDA">
            <w:pPr>
              <w:widowControl/>
              <w:jc w:val="both"/>
              <w:rPr>
                <w:bCs/>
                <w:sz w:val="22"/>
                <w:szCs w:val="22"/>
              </w:rPr>
            </w:pPr>
          </w:p>
        </w:tc>
        <w:tc>
          <w:tcPr>
            <w:tcW w:w="1276" w:type="dxa"/>
            <w:vMerge/>
            <w:shd w:val="clear" w:color="auto" w:fill="auto"/>
            <w:vAlign w:val="center"/>
          </w:tcPr>
          <w:p w14:paraId="35311A27" w14:textId="77777777" w:rsidR="00EF6EDA" w:rsidRPr="00EF6EDA" w:rsidRDefault="00EF6EDA" w:rsidP="00EF6EDA">
            <w:pPr>
              <w:widowControl/>
              <w:jc w:val="center"/>
            </w:pPr>
          </w:p>
        </w:tc>
        <w:tc>
          <w:tcPr>
            <w:tcW w:w="709" w:type="dxa"/>
            <w:shd w:val="clear" w:color="auto" w:fill="auto"/>
            <w:noWrap/>
            <w:vAlign w:val="center"/>
          </w:tcPr>
          <w:p w14:paraId="37C5171F" w14:textId="77777777" w:rsidR="00EF6EDA" w:rsidRPr="00EF6EDA" w:rsidRDefault="00EF6EDA" w:rsidP="00EF6EDA">
            <w:pPr>
              <w:jc w:val="center"/>
              <w:rPr>
                <w:sz w:val="22"/>
                <w:szCs w:val="22"/>
              </w:rPr>
            </w:pPr>
            <w:r w:rsidRPr="00EF6EDA">
              <w:rPr>
                <w:sz w:val="22"/>
                <w:szCs w:val="22"/>
              </w:rPr>
              <w:t>2025</w:t>
            </w:r>
          </w:p>
        </w:tc>
        <w:tc>
          <w:tcPr>
            <w:tcW w:w="1134" w:type="dxa"/>
            <w:shd w:val="clear" w:color="auto" w:fill="auto"/>
            <w:noWrap/>
            <w:vAlign w:val="center"/>
          </w:tcPr>
          <w:p w14:paraId="1F14C8A5" w14:textId="77777777" w:rsidR="00EF6EDA" w:rsidRPr="00EF6EDA" w:rsidRDefault="00EF6EDA" w:rsidP="00EF6EDA">
            <w:pPr>
              <w:jc w:val="center"/>
              <w:rPr>
                <w:sz w:val="22"/>
                <w:szCs w:val="22"/>
              </w:rPr>
            </w:pPr>
            <w:r w:rsidRPr="00EF6EDA">
              <w:rPr>
                <w:sz w:val="22"/>
                <w:szCs w:val="22"/>
              </w:rPr>
              <w:t xml:space="preserve">3 119,05 </w:t>
            </w:r>
            <w:r w:rsidRPr="00EF6EDA">
              <w:rPr>
                <w:sz w:val="22"/>
                <w:szCs w:val="22"/>
                <w:vertAlign w:val="superscript"/>
              </w:rPr>
              <w:t>4</w:t>
            </w:r>
            <w:r w:rsidRPr="00EF6EDA">
              <w:rPr>
                <w:sz w:val="22"/>
                <w:szCs w:val="22"/>
              </w:rPr>
              <w:t xml:space="preserve">  </w:t>
            </w:r>
          </w:p>
        </w:tc>
        <w:tc>
          <w:tcPr>
            <w:tcW w:w="1559" w:type="dxa"/>
            <w:shd w:val="clear" w:color="auto" w:fill="auto"/>
            <w:vAlign w:val="center"/>
          </w:tcPr>
          <w:p w14:paraId="7B62273F" w14:textId="77777777" w:rsidR="00EF6EDA" w:rsidRPr="00EF6EDA" w:rsidRDefault="00EF6EDA" w:rsidP="00EF6EDA">
            <w:pPr>
              <w:jc w:val="center"/>
              <w:rPr>
                <w:sz w:val="22"/>
                <w:szCs w:val="22"/>
              </w:rPr>
            </w:pPr>
            <w:r w:rsidRPr="00EF6EDA">
              <w:rPr>
                <w:sz w:val="22"/>
                <w:szCs w:val="22"/>
              </w:rPr>
              <w:t xml:space="preserve">3 296,84 </w:t>
            </w:r>
            <w:r w:rsidRPr="00EF6EDA">
              <w:rPr>
                <w:sz w:val="22"/>
                <w:szCs w:val="22"/>
                <w:vertAlign w:val="superscript"/>
              </w:rPr>
              <w:t>5</w:t>
            </w:r>
            <w:r w:rsidRPr="00EF6EDA">
              <w:rPr>
                <w:sz w:val="22"/>
                <w:szCs w:val="22"/>
              </w:rPr>
              <w:t xml:space="preserve"> </w:t>
            </w:r>
          </w:p>
        </w:tc>
        <w:tc>
          <w:tcPr>
            <w:tcW w:w="567" w:type="dxa"/>
            <w:shd w:val="clear" w:color="auto" w:fill="auto"/>
            <w:noWrap/>
            <w:vAlign w:val="center"/>
          </w:tcPr>
          <w:p w14:paraId="7F889CC3"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36F2CEDD"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1BF6CF07"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6670F1BE" w14:textId="77777777" w:rsidR="00EF6EDA" w:rsidRPr="00EF6EDA" w:rsidRDefault="00EF6EDA" w:rsidP="00EF6EDA">
            <w:pPr>
              <w:widowControl/>
              <w:jc w:val="center"/>
              <w:rPr>
                <w:sz w:val="22"/>
                <w:szCs w:val="22"/>
              </w:rPr>
            </w:pPr>
            <w:r w:rsidRPr="00EF6EDA">
              <w:rPr>
                <w:sz w:val="22"/>
                <w:szCs w:val="22"/>
              </w:rPr>
              <w:t>-</w:t>
            </w:r>
          </w:p>
        </w:tc>
        <w:tc>
          <w:tcPr>
            <w:tcW w:w="712" w:type="dxa"/>
            <w:shd w:val="clear" w:color="auto" w:fill="auto"/>
            <w:noWrap/>
            <w:vAlign w:val="center"/>
          </w:tcPr>
          <w:p w14:paraId="15F6FAB1" w14:textId="77777777" w:rsidR="00EF6EDA" w:rsidRPr="00EF6EDA" w:rsidRDefault="00EF6EDA" w:rsidP="00EF6EDA">
            <w:pPr>
              <w:jc w:val="center"/>
              <w:rPr>
                <w:sz w:val="22"/>
                <w:szCs w:val="22"/>
              </w:rPr>
            </w:pPr>
            <w:r w:rsidRPr="00EF6EDA">
              <w:rPr>
                <w:sz w:val="22"/>
                <w:szCs w:val="22"/>
              </w:rPr>
              <w:t>-</w:t>
            </w:r>
          </w:p>
        </w:tc>
      </w:tr>
      <w:tr w:rsidR="00EF6EDA" w:rsidRPr="00EF6EDA" w14:paraId="0B191EB2" w14:textId="77777777" w:rsidTr="00AC5052">
        <w:trPr>
          <w:trHeight w:val="340"/>
        </w:trPr>
        <w:tc>
          <w:tcPr>
            <w:tcW w:w="426" w:type="dxa"/>
            <w:vMerge/>
            <w:shd w:val="clear" w:color="auto" w:fill="auto"/>
            <w:noWrap/>
            <w:vAlign w:val="center"/>
          </w:tcPr>
          <w:p w14:paraId="654B8F40" w14:textId="77777777" w:rsidR="00EF6EDA" w:rsidRPr="00EF6EDA" w:rsidRDefault="00EF6EDA" w:rsidP="00EF6EDA"/>
        </w:tc>
        <w:tc>
          <w:tcPr>
            <w:tcW w:w="1847" w:type="dxa"/>
            <w:vMerge/>
            <w:shd w:val="clear" w:color="auto" w:fill="auto"/>
            <w:vAlign w:val="center"/>
          </w:tcPr>
          <w:p w14:paraId="1EC36B82" w14:textId="77777777" w:rsidR="00EF6EDA" w:rsidRPr="00EF6EDA" w:rsidRDefault="00EF6EDA" w:rsidP="00EF6EDA">
            <w:pPr>
              <w:widowControl/>
              <w:jc w:val="both"/>
              <w:rPr>
                <w:bCs/>
                <w:sz w:val="22"/>
                <w:szCs w:val="22"/>
              </w:rPr>
            </w:pPr>
          </w:p>
        </w:tc>
        <w:tc>
          <w:tcPr>
            <w:tcW w:w="1276" w:type="dxa"/>
            <w:vMerge/>
            <w:shd w:val="clear" w:color="auto" w:fill="auto"/>
            <w:vAlign w:val="center"/>
          </w:tcPr>
          <w:p w14:paraId="4A002B39" w14:textId="77777777" w:rsidR="00EF6EDA" w:rsidRPr="00EF6EDA" w:rsidRDefault="00EF6EDA" w:rsidP="00EF6EDA">
            <w:pPr>
              <w:widowControl/>
              <w:jc w:val="center"/>
            </w:pPr>
          </w:p>
        </w:tc>
        <w:tc>
          <w:tcPr>
            <w:tcW w:w="709" w:type="dxa"/>
            <w:shd w:val="clear" w:color="auto" w:fill="auto"/>
            <w:noWrap/>
            <w:vAlign w:val="center"/>
          </w:tcPr>
          <w:p w14:paraId="0387111D" w14:textId="77777777" w:rsidR="00EF6EDA" w:rsidRPr="00EF6EDA" w:rsidRDefault="00EF6EDA" w:rsidP="00EF6EDA">
            <w:pPr>
              <w:jc w:val="center"/>
              <w:rPr>
                <w:sz w:val="22"/>
                <w:szCs w:val="22"/>
              </w:rPr>
            </w:pPr>
            <w:r w:rsidRPr="00EF6EDA">
              <w:rPr>
                <w:sz w:val="22"/>
                <w:szCs w:val="22"/>
              </w:rPr>
              <w:t>2026</w:t>
            </w:r>
          </w:p>
        </w:tc>
        <w:tc>
          <w:tcPr>
            <w:tcW w:w="1134" w:type="dxa"/>
            <w:shd w:val="clear" w:color="auto" w:fill="auto"/>
            <w:noWrap/>
            <w:vAlign w:val="center"/>
          </w:tcPr>
          <w:p w14:paraId="6FA82C1F" w14:textId="77777777" w:rsidR="00EF6EDA" w:rsidRPr="00EF6EDA" w:rsidRDefault="00EF6EDA" w:rsidP="00EF6EDA">
            <w:pPr>
              <w:jc w:val="center"/>
              <w:rPr>
                <w:sz w:val="22"/>
                <w:szCs w:val="22"/>
              </w:rPr>
            </w:pPr>
            <w:r w:rsidRPr="00EF6EDA">
              <w:rPr>
                <w:sz w:val="22"/>
                <w:szCs w:val="22"/>
              </w:rPr>
              <w:t xml:space="preserve">3 296,84 </w:t>
            </w:r>
            <w:r w:rsidRPr="00EF6EDA">
              <w:rPr>
                <w:sz w:val="22"/>
                <w:szCs w:val="22"/>
                <w:vertAlign w:val="superscript"/>
              </w:rPr>
              <w:t>5</w:t>
            </w:r>
            <w:r w:rsidRPr="00EF6EDA">
              <w:rPr>
                <w:sz w:val="22"/>
                <w:szCs w:val="22"/>
              </w:rPr>
              <w:t xml:space="preserve">  </w:t>
            </w:r>
          </w:p>
        </w:tc>
        <w:tc>
          <w:tcPr>
            <w:tcW w:w="1559" w:type="dxa"/>
            <w:shd w:val="clear" w:color="auto" w:fill="auto"/>
            <w:vAlign w:val="center"/>
          </w:tcPr>
          <w:p w14:paraId="21B19002" w14:textId="77777777" w:rsidR="00EF6EDA" w:rsidRPr="00EF6EDA" w:rsidRDefault="00EF6EDA" w:rsidP="00EF6EDA">
            <w:pPr>
              <w:jc w:val="center"/>
              <w:rPr>
                <w:sz w:val="22"/>
                <w:szCs w:val="22"/>
              </w:rPr>
            </w:pPr>
            <w:r w:rsidRPr="00EF6EDA">
              <w:rPr>
                <w:sz w:val="22"/>
                <w:szCs w:val="22"/>
              </w:rPr>
              <w:t xml:space="preserve">3 428,71 </w:t>
            </w:r>
            <w:r w:rsidRPr="00EF6EDA">
              <w:rPr>
                <w:sz w:val="22"/>
                <w:szCs w:val="22"/>
                <w:vertAlign w:val="superscript"/>
              </w:rPr>
              <w:t>6</w:t>
            </w:r>
            <w:r w:rsidRPr="00EF6EDA">
              <w:rPr>
                <w:sz w:val="22"/>
                <w:szCs w:val="22"/>
              </w:rPr>
              <w:t xml:space="preserve">  </w:t>
            </w:r>
          </w:p>
        </w:tc>
        <w:tc>
          <w:tcPr>
            <w:tcW w:w="567" w:type="dxa"/>
            <w:shd w:val="clear" w:color="auto" w:fill="auto"/>
            <w:noWrap/>
            <w:vAlign w:val="center"/>
          </w:tcPr>
          <w:p w14:paraId="33EE6230"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5B398D86"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49F72F76" w14:textId="77777777" w:rsidR="00EF6EDA" w:rsidRPr="00EF6EDA" w:rsidRDefault="00EF6EDA" w:rsidP="00EF6EDA">
            <w:pPr>
              <w:widowControl/>
              <w:jc w:val="center"/>
              <w:rPr>
                <w:sz w:val="22"/>
                <w:szCs w:val="22"/>
              </w:rPr>
            </w:pPr>
            <w:r w:rsidRPr="00EF6EDA">
              <w:rPr>
                <w:sz w:val="22"/>
                <w:szCs w:val="22"/>
              </w:rPr>
              <w:t>-</w:t>
            </w:r>
          </w:p>
        </w:tc>
        <w:tc>
          <w:tcPr>
            <w:tcW w:w="709" w:type="dxa"/>
            <w:vAlign w:val="center"/>
          </w:tcPr>
          <w:p w14:paraId="2AE49D48" w14:textId="77777777" w:rsidR="00EF6EDA" w:rsidRPr="00EF6EDA" w:rsidRDefault="00EF6EDA" w:rsidP="00EF6EDA">
            <w:pPr>
              <w:widowControl/>
              <w:jc w:val="center"/>
              <w:rPr>
                <w:sz w:val="22"/>
                <w:szCs w:val="22"/>
              </w:rPr>
            </w:pPr>
            <w:r w:rsidRPr="00EF6EDA">
              <w:rPr>
                <w:sz w:val="22"/>
                <w:szCs w:val="22"/>
              </w:rPr>
              <w:t>-</w:t>
            </w:r>
          </w:p>
        </w:tc>
        <w:tc>
          <w:tcPr>
            <w:tcW w:w="712" w:type="dxa"/>
            <w:shd w:val="clear" w:color="auto" w:fill="auto"/>
            <w:noWrap/>
            <w:vAlign w:val="center"/>
          </w:tcPr>
          <w:p w14:paraId="1F729DB6" w14:textId="77777777" w:rsidR="00EF6EDA" w:rsidRPr="00EF6EDA" w:rsidRDefault="00EF6EDA" w:rsidP="00EF6EDA">
            <w:pPr>
              <w:jc w:val="center"/>
              <w:rPr>
                <w:sz w:val="22"/>
                <w:szCs w:val="22"/>
              </w:rPr>
            </w:pPr>
            <w:r w:rsidRPr="00EF6EDA">
              <w:rPr>
                <w:sz w:val="22"/>
                <w:szCs w:val="22"/>
              </w:rPr>
              <w:t>-</w:t>
            </w:r>
          </w:p>
        </w:tc>
      </w:tr>
    </w:tbl>
    <w:p w14:paraId="5DBB4264" w14:textId="77777777" w:rsidR="00EF6EDA" w:rsidRPr="00EF6EDA" w:rsidRDefault="00EF6EDA" w:rsidP="00EF6EDA">
      <w:pPr>
        <w:widowControl/>
        <w:autoSpaceDE w:val="0"/>
        <w:autoSpaceDN w:val="0"/>
        <w:adjustRightInd w:val="0"/>
        <w:ind w:left="255"/>
        <w:jc w:val="both"/>
        <w:rPr>
          <w:sz w:val="22"/>
        </w:rPr>
      </w:pPr>
      <w:r w:rsidRPr="00EF6EDA">
        <w:rPr>
          <w:sz w:val="22"/>
        </w:rPr>
        <w:t xml:space="preserve">  </w:t>
      </w:r>
    </w:p>
    <w:p w14:paraId="73EEEB37" w14:textId="77777777" w:rsidR="00EF6EDA" w:rsidRPr="00EF6EDA" w:rsidRDefault="00EF6EDA" w:rsidP="00EF6EDA">
      <w:pPr>
        <w:widowControl/>
        <w:autoSpaceDE w:val="0"/>
        <w:autoSpaceDN w:val="0"/>
        <w:adjustRightInd w:val="0"/>
        <w:ind w:firstLine="709"/>
        <w:jc w:val="both"/>
        <w:rPr>
          <w:sz w:val="22"/>
        </w:rPr>
      </w:pPr>
      <w:r w:rsidRPr="00EF6EDA">
        <w:rPr>
          <w:sz w:val="22"/>
        </w:rPr>
        <w:t xml:space="preserve">  * Выделяется в целях реализации пункта 6 статьи 168 Налогового кодекса Российской Федерации (часть вторая).</w:t>
      </w:r>
    </w:p>
    <w:p w14:paraId="2FC2849C" w14:textId="77777777" w:rsidR="00EF6EDA" w:rsidRPr="00EF6EDA" w:rsidRDefault="00EF6EDA" w:rsidP="00EF6EDA">
      <w:pPr>
        <w:widowControl/>
        <w:autoSpaceDE w:val="0"/>
        <w:autoSpaceDN w:val="0"/>
        <w:adjustRightInd w:val="0"/>
        <w:ind w:firstLine="709"/>
        <w:jc w:val="both"/>
        <w:rPr>
          <w:sz w:val="22"/>
        </w:rPr>
      </w:pPr>
      <w:r w:rsidRPr="00EF6EDA">
        <w:rPr>
          <w:sz w:val="22"/>
        </w:rPr>
        <w:t>** Тариф действует по 30.11.2022 г. включительно.</w:t>
      </w:r>
    </w:p>
    <w:p w14:paraId="5466103D" w14:textId="77777777" w:rsidR="00EF6EDA" w:rsidRPr="00EF6EDA" w:rsidRDefault="00EF6EDA" w:rsidP="00EF6EDA">
      <w:pPr>
        <w:widowControl/>
        <w:autoSpaceDE w:val="0"/>
        <w:autoSpaceDN w:val="0"/>
        <w:adjustRightInd w:val="0"/>
        <w:ind w:firstLine="709"/>
        <w:jc w:val="both"/>
        <w:rPr>
          <w:sz w:val="22"/>
        </w:rPr>
      </w:pPr>
      <w:r w:rsidRPr="00EF6EDA">
        <w:rPr>
          <w:sz w:val="22"/>
        </w:rPr>
        <w:t>*** Тариф, установленный на 2023 год, вводится в действие с 1 декабря 2022 г.</w:t>
      </w:r>
    </w:p>
    <w:p w14:paraId="6A89DD82" w14:textId="77777777" w:rsidR="00EF6EDA" w:rsidRPr="00EF6EDA" w:rsidRDefault="00EF6EDA" w:rsidP="00EF6EDA">
      <w:pPr>
        <w:widowControl/>
        <w:autoSpaceDE w:val="0"/>
        <w:autoSpaceDN w:val="0"/>
        <w:adjustRightInd w:val="0"/>
        <w:ind w:left="255" w:firstLine="709"/>
        <w:rPr>
          <w:vertAlign w:val="superscript"/>
        </w:rPr>
      </w:pPr>
    </w:p>
    <w:tbl>
      <w:tblPr>
        <w:tblW w:w="0" w:type="auto"/>
        <w:tblInd w:w="255" w:type="dxa"/>
        <w:tblLook w:val="04A0" w:firstRow="1" w:lastRow="0" w:firstColumn="1" w:lastColumn="0" w:noHBand="0" w:noVBand="1"/>
      </w:tblPr>
      <w:tblGrid>
        <w:gridCol w:w="4975"/>
        <w:gridCol w:w="4975"/>
      </w:tblGrid>
      <w:tr w:rsidR="00EF6EDA" w:rsidRPr="00EF6EDA" w14:paraId="4F7CE67D" w14:textId="77777777" w:rsidTr="00AC5052">
        <w:tc>
          <w:tcPr>
            <w:tcW w:w="5140" w:type="dxa"/>
            <w:shd w:val="clear" w:color="auto" w:fill="auto"/>
          </w:tcPr>
          <w:p w14:paraId="4603ACE7" w14:textId="77777777" w:rsidR="00EF6EDA" w:rsidRPr="00EF6EDA" w:rsidRDefault="00EF6EDA" w:rsidP="00EF6EDA">
            <w:pPr>
              <w:widowControl/>
              <w:autoSpaceDE w:val="0"/>
              <w:autoSpaceDN w:val="0"/>
              <w:adjustRightInd w:val="0"/>
              <w:ind w:left="255" w:firstLine="709"/>
            </w:pPr>
            <w:r w:rsidRPr="00EF6EDA">
              <w:rPr>
                <w:vertAlign w:val="superscript"/>
              </w:rPr>
              <w:t>1</w:t>
            </w:r>
            <w:r w:rsidRPr="00EF6EDA">
              <w:t xml:space="preserve">  Тариф без учета НДС – 1 987,18 руб./Гкал</w:t>
            </w:r>
          </w:p>
          <w:p w14:paraId="160CEA3E" w14:textId="77777777" w:rsidR="00EF6EDA" w:rsidRPr="00EF6EDA" w:rsidRDefault="00EF6EDA" w:rsidP="00EF6EDA">
            <w:pPr>
              <w:widowControl/>
              <w:autoSpaceDE w:val="0"/>
              <w:autoSpaceDN w:val="0"/>
              <w:adjustRightInd w:val="0"/>
              <w:ind w:left="255" w:firstLine="709"/>
            </w:pPr>
            <w:r w:rsidRPr="00EF6EDA">
              <w:rPr>
                <w:vertAlign w:val="superscript"/>
              </w:rPr>
              <w:t>2</w:t>
            </w:r>
            <w:r w:rsidRPr="00EF6EDA">
              <w:t xml:space="preserve">  Тариф без учета НДС – 2 094,48 руб./Гкал</w:t>
            </w:r>
          </w:p>
          <w:p w14:paraId="08831B94" w14:textId="77777777" w:rsidR="00EF6EDA" w:rsidRPr="00EF6EDA" w:rsidRDefault="00EF6EDA" w:rsidP="00EF6EDA">
            <w:pPr>
              <w:widowControl/>
              <w:autoSpaceDE w:val="0"/>
              <w:autoSpaceDN w:val="0"/>
              <w:adjustRightInd w:val="0"/>
              <w:ind w:left="255" w:firstLine="709"/>
              <w:rPr>
                <w:vertAlign w:val="superscript"/>
              </w:rPr>
            </w:pPr>
            <w:r w:rsidRPr="00EF6EDA">
              <w:rPr>
                <w:vertAlign w:val="superscript"/>
              </w:rPr>
              <w:t>3</w:t>
            </w:r>
            <w:r w:rsidRPr="00EF6EDA">
              <w:t xml:space="preserve">  Тариф без учета НДС – 2 324,88 руб./Гкал</w:t>
            </w:r>
          </w:p>
        </w:tc>
        <w:tc>
          <w:tcPr>
            <w:tcW w:w="5141" w:type="dxa"/>
            <w:shd w:val="clear" w:color="auto" w:fill="auto"/>
          </w:tcPr>
          <w:p w14:paraId="28C5A215" w14:textId="77777777" w:rsidR="00EF6EDA" w:rsidRPr="00EF6EDA" w:rsidRDefault="00EF6EDA" w:rsidP="00EF6EDA">
            <w:pPr>
              <w:widowControl/>
              <w:autoSpaceDE w:val="0"/>
              <w:autoSpaceDN w:val="0"/>
              <w:adjustRightInd w:val="0"/>
              <w:ind w:left="255" w:firstLine="709"/>
            </w:pPr>
            <w:r w:rsidRPr="00EF6EDA">
              <w:rPr>
                <w:vertAlign w:val="superscript"/>
              </w:rPr>
              <w:t>4</w:t>
            </w:r>
            <w:r w:rsidRPr="00EF6EDA">
              <w:t xml:space="preserve">  Тариф без учета НДС – 2 599,21 руб./Гкал</w:t>
            </w:r>
          </w:p>
          <w:p w14:paraId="40E7C4A3" w14:textId="77777777" w:rsidR="00EF6EDA" w:rsidRPr="00EF6EDA" w:rsidRDefault="00EF6EDA" w:rsidP="00EF6EDA">
            <w:pPr>
              <w:widowControl/>
              <w:autoSpaceDE w:val="0"/>
              <w:autoSpaceDN w:val="0"/>
              <w:adjustRightInd w:val="0"/>
              <w:ind w:left="255" w:firstLine="709"/>
            </w:pPr>
            <w:r w:rsidRPr="00EF6EDA">
              <w:rPr>
                <w:vertAlign w:val="superscript"/>
              </w:rPr>
              <w:t>5</w:t>
            </w:r>
            <w:r w:rsidRPr="00EF6EDA">
              <w:t xml:space="preserve">  Тариф без учета НДС – 2 747,37 руб./Гкал</w:t>
            </w:r>
          </w:p>
          <w:p w14:paraId="166F8639" w14:textId="77777777" w:rsidR="00EF6EDA" w:rsidRPr="00EF6EDA" w:rsidRDefault="00EF6EDA" w:rsidP="00EF6EDA">
            <w:pPr>
              <w:widowControl/>
              <w:autoSpaceDE w:val="0"/>
              <w:autoSpaceDN w:val="0"/>
              <w:adjustRightInd w:val="0"/>
              <w:ind w:left="255" w:firstLine="709"/>
            </w:pPr>
            <w:r w:rsidRPr="00EF6EDA">
              <w:rPr>
                <w:vertAlign w:val="superscript"/>
              </w:rPr>
              <w:t>6</w:t>
            </w:r>
            <w:r w:rsidRPr="00EF6EDA">
              <w:t xml:space="preserve">  Тариф без учета НДС – 2 857,26 руб./Гкал</w:t>
            </w:r>
          </w:p>
        </w:tc>
      </w:tr>
    </w:tbl>
    <w:p w14:paraId="05A32294" w14:textId="77777777" w:rsidR="00EF6EDA" w:rsidRDefault="00EF6EDA" w:rsidP="00EF6EDA">
      <w:pPr>
        <w:pStyle w:val="24"/>
        <w:widowControl/>
        <w:tabs>
          <w:tab w:val="left" w:pos="851"/>
          <w:tab w:val="left" w:pos="993"/>
        </w:tabs>
        <w:ind w:left="709" w:firstLine="709"/>
        <w:rPr>
          <w:snapToGrid w:val="0"/>
          <w:sz w:val="22"/>
          <w:szCs w:val="22"/>
        </w:rPr>
      </w:pPr>
    </w:p>
    <w:p w14:paraId="5E724116" w14:textId="77777777" w:rsidR="00EF6EDA" w:rsidRDefault="00EF6EDA" w:rsidP="00EF6EDA">
      <w:pPr>
        <w:pStyle w:val="24"/>
        <w:widowControl/>
        <w:tabs>
          <w:tab w:val="left" w:pos="851"/>
          <w:tab w:val="left" w:pos="993"/>
        </w:tabs>
        <w:ind w:firstLine="709"/>
        <w:rPr>
          <w:snapToGrid w:val="0"/>
          <w:sz w:val="22"/>
          <w:szCs w:val="22"/>
        </w:rPr>
      </w:pPr>
      <w:r w:rsidRPr="00EF6EDA">
        <w:rPr>
          <w:snapToGrid w:val="0"/>
          <w:sz w:val="22"/>
          <w:szCs w:val="22"/>
        </w:rPr>
        <w:t>6.</w:t>
      </w:r>
      <w:r w:rsidRPr="00EF6EDA">
        <w:rPr>
          <w:snapToGrid w:val="0"/>
          <w:sz w:val="22"/>
          <w:szCs w:val="22"/>
        </w:rPr>
        <w:tab/>
        <w:t>Установить 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 для ООО «Галтекс» (ул. Комсомольская) на 2024-2028 годы</w:t>
      </w:r>
      <w:r>
        <w:rPr>
          <w:snapToGrid w:val="0"/>
          <w:sz w:val="22"/>
          <w:szCs w:val="22"/>
        </w:rPr>
        <w:t>:</w:t>
      </w:r>
    </w:p>
    <w:p w14:paraId="6037C11B" w14:textId="77777777" w:rsidR="00EF6EDA" w:rsidRDefault="00EF6EDA" w:rsidP="00EF6EDA">
      <w:pPr>
        <w:widowControl/>
        <w:autoSpaceDE w:val="0"/>
        <w:autoSpaceDN w:val="0"/>
        <w:adjustRightInd w:val="0"/>
        <w:jc w:val="center"/>
        <w:rPr>
          <w:b/>
          <w:bCs/>
          <w:sz w:val="22"/>
          <w:szCs w:val="24"/>
        </w:rPr>
      </w:pPr>
    </w:p>
    <w:p w14:paraId="4AD3050D" w14:textId="77777777" w:rsidR="00C40E22" w:rsidRDefault="00C40E22" w:rsidP="00EF6EDA">
      <w:pPr>
        <w:widowControl/>
        <w:autoSpaceDE w:val="0"/>
        <w:autoSpaceDN w:val="0"/>
        <w:adjustRightInd w:val="0"/>
        <w:jc w:val="center"/>
        <w:rPr>
          <w:b/>
          <w:bCs/>
          <w:sz w:val="22"/>
          <w:szCs w:val="24"/>
        </w:rPr>
      </w:pPr>
    </w:p>
    <w:p w14:paraId="695AF5C3" w14:textId="77777777" w:rsidR="00C40E22" w:rsidRDefault="00C40E22" w:rsidP="00EF6EDA">
      <w:pPr>
        <w:widowControl/>
        <w:autoSpaceDE w:val="0"/>
        <w:autoSpaceDN w:val="0"/>
        <w:adjustRightInd w:val="0"/>
        <w:jc w:val="center"/>
        <w:rPr>
          <w:b/>
          <w:bCs/>
          <w:sz w:val="22"/>
          <w:szCs w:val="24"/>
        </w:rPr>
      </w:pPr>
    </w:p>
    <w:p w14:paraId="6862E6F3" w14:textId="77777777" w:rsidR="00C40E22" w:rsidRDefault="00C40E22" w:rsidP="00EF6EDA">
      <w:pPr>
        <w:widowControl/>
        <w:autoSpaceDE w:val="0"/>
        <w:autoSpaceDN w:val="0"/>
        <w:adjustRightInd w:val="0"/>
        <w:jc w:val="center"/>
        <w:rPr>
          <w:b/>
          <w:bCs/>
          <w:sz w:val="22"/>
          <w:szCs w:val="24"/>
        </w:rPr>
      </w:pPr>
    </w:p>
    <w:p w14:paraId="63B98A12" w14:textId="77777777" w:rsidR="00C40E22" w:rsidRDefault="00C40E22" w:rsidP="00EF6EDA">
      <w:pPr>
        <w:widowControl/>
        <w:autoSpaceDE w:val="0"/>
        <w:autoSpaceDN w:val="0"/>
        <w:adjustRightInd w:val="0"/>
        <w:jc w:val="center"/>
        <w:rPr>
          <w:b/>
          <w:bCs/>
          <w:sz w:val="22"/>
          <w:szCs w:val="24"/>
        </w:rPr>
      </w:pPr>
    </w:p>
    <w:p w14:paraId="0026423A" w14:textId="77777777" w:rsidR="00C40E22" w:rsidRDefault="00C40E22" w:rsidP="00EF6EDA">
      <w:pPr>
        <w:widowControl/>
        <w:autoSpaceDE w:val="0"/>
        <w:autoSpaceDN w:val="0"/>
        <w:adjustRightInd w:val="0"/>
        <w:jc w:val="center"/>
        <w:rPr>
          <w:b/>
          <w:bCs/>
          <w:sz w:val="22"/>
          <w:szCs w:val="24"/>
        </w:rPr>
      </w:pPr>
    </w:p>
    <w:p w14:paraId="3AB684B2" w14:textId="77777777" w:rsidR="00C40E22" w:rsidRDefault="00C40E22" w:rsidP="00EF6EDA">
      <w:pPr>
        <w:widowControl/>
        <w:autoSpaceDE w:val="0"/>
        <w:autoSpaceDN w:val="0"/>
        <w:adjustRightInd w:val="0"/>
        <w:jc w:val="center"/>
        <w:rPr>
          <w:b/>
          <w:bCs/>
          <w:sz w:val="22"/>
          <w:szCs w:val="24"/>
        </w:rPr>
      </w:pPr>
    </w:p>
    <w:p w14:paraId="55F81A06" w14:textId="56C76690" w:rsidR="00EF6EDA" w:rsidRPr="00EF6EDA" w:rsidRDefault="00EF6EDA" w:rsidP="00EF6EDA">
      <w:pPr>
        <w:widowControl/>
        <w:autoSpaceDE w:val="0"/>
        <w:autoSpaceDN w:val="0"/>
        <w:adjustRightInd w:val="0"/>
        <w:jc w:val="center"/>
        <w:rPr>
          <w:szCs w:val="22"/>
        </w:rPr>
      </w:pPr>
      <w:r w:rsidRPr="00EF6EDA">
        <w:rPr>
          <w:b/>
          <w:bCs/>
          <w:sz w:val="22"/>
          <w:szCs w:val="24"/>
        </w:rPr>
        <w:lastRenderedPageBreak/>
        <w:t xml:space="preserve">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 </w:t>
      </w:r>
    </w:p>
    <w:p w14:paraId="2A0B43A1" w14:textId="77777777" w:rsidR="00EF6EDA" w:rsidRPr="00EF6EDA" w:rsidRDefault="00EF6EDA" w:rsidP="00EF6EDA">
      <w:pPr>
        <w:widowControl/>
        <w:autoSpaceDE w:val="0"/>
        <w:autoSpaceDN w:val="0"/>
        <w:adjustRightInd w:val="0"/>
        <w:jc w:val="right"/>
        <w:rPr>
          <w:sz w:val="22"/>
          <w:szCs w:val="22"/>
        </w:rPr>
      </w:pPr>
    </w:p>
    <w:tbl>
      <w:tblPr>
        <w:tblW w:w="103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946"/>
        <w:gridCol w:w="567"/>
        <w:gridCol w:w="1134"/>
        <w:gridCol w:w="1418"/>
        <w:gridCol w:w="850"/>
        <w:gridCol w:w="708"/>
        <w:gridCol w:w="1133"/>
        <w:gridCol w:w="1457"/>
        <w:gridCol w:w="850"/>
      </w:tblGrid>
      <w:tr w:rsidR="00EF6EDA" w:rsidRPr="00EF6EDA" w14:paraId="161A566A" w14:textId="77777777" w:rsidTr="00AC5052">
        <w:trPr>
          <w:trHeight w:val="1768"/>
        </w:trPr>
        <w:tc>
          <w:tcPr>
            <w:tcW w:w="323" w:type="dxa"/>
            <w:vMerge w:val="restart"/>
            <w:shd w:val="clear" w:color="auto" w:fill="auto"/>
            <w:vAlign w:val="center"/>
            <w:hideMark/>
          </w:tcPr>
          <w:p w14:paraId="0D2E3D1A" w14:textId="77777777" w:rsidR="00EF6EDA" w:rsidRPr="00EF6EDA" w:rsidRDefault="00EF6EDA" w:rsidP="00EF6EDA">
            <w:pPr>
              <w:widowControl/>
              <w:jc w:val="center"/>
            </w:pPr>
            <w:r w:rsidRPr="00EF6EDA">
              <w:t>№ п/п</w:t>
            </w:r>
          </w:p>
        </w:tc>
        <w:tc>
          <w:tcPr>
            <w:tcW w:w="1946" w:type="dxa"/>
            <w:vMerge w:val="restart"/>
            <w:shd w:val="clear" w:color="auto" w:fill="auto"/>
            <w:vAlign w:val="center"/>
            <w:hideMark/>
          </w:tcPr>
          <w:p w14:paraId="41EAB81B" w14:textId="77777777" w:rsidR="00EF6EDA" w:rsidRPr="00EF6EDA" w:rsidRDefault="00EF6EDA" w:rsidP="00EF6EDA">
            <w:pPr>
              <w:widowControl/>
              <w:jc w:val="center"/>
            </w:pPr>
            <w:r w:rsidRPr="00EF6EDA">
              <w:t>Наименование регулируемой организации</w:t>
            </w:r>
          </w:p>
        </w:tc>
        <w:tc>
          <w:tcPr>
            <w:tcW w:w="567" w:type="dxa"/>
            <w:vMerge w:val="restart"/>
            <w:shd w:val="clear" w:color="auto" w:fill="auto"/>
            <w:noWrap/>
            <w:vAlign w:val="center"/>
            <w:hideMark/>
          </w:tcPr>
          <w:p w14:paraId="64A5BD59" w14:textId="77777777" w:rsidR="00EF6EDA" w:rsidRPr="00EF6EDA" w:rsidRDefault="00EF6EDA" w:rsidP="00EF6EDA">
            <w:pPr>
              <w:widowControl/>
              <w:jc w:val="center"/>
            </w:pPr>
            <w:r w:rsidRPr="00EF6EDA">
              <w:t>Год</w:t>
            </w:r>
          </w:p>
        </w:tc>
        <w:tc>
          <w:tcPr>
            <w:tcW w:w="1134" w:type="dxa"/>
            <w:shd w:val="clear" w:color="auto" w:fill="auto"/>
            <w:vAlign w:val="center"/>
            <w:hideMark/>
          </w:tcPr>
          <w:p w14:paraId="455DDB7E" w14:textId="77777777" w:rsidR="00EF6EDA" w:rsidRPr="00EF6EDA" w:rsidRDefault="00EF6EDA" w:rsidP="00EF6EDA">
            <w:pPr>
              <w:widowControl/>
              <w:jc w:val="center"/>
            </w:pPr>
            <w:r w:rsidRPr="00EF6EDA">
              <w:t>Базовый уровень операционных расходов</w:t>
            </w:r>
          </w:p>
        </w:tc>
        <w:tc>
          <w:tcPr>
            <w:tcW w:w="1418" w:type="dxa"/>
            <w:shd w:val="clear" w:color="auto" w:fill="auto"/>
            <w:vAlign w:val="center"/>
            <w:hideMark/>
          </w:tcPr>
          <w:p w14:paraId="3CBA5AA6" w14:textId="77777777" w:rsidR="00EF6EDA" w:rsidRPr="00EF6EDA" w:rsidRDefault="00EF6EDA" w:rsidP="00EF6EDA">
            <w:pPr>
              <w:widowControl/>
              <w:jc w:val="center"/>
            </w:pPr>
            <w:r w:rsidRPr="00EF6EDA">
              <w:t>Индекс эффективности операционных расходов</w:t>
            </w:r>
          </w:p>
        </w:tc>
        <w:tc>
          <w:tcPr>
            <w:tcW w:w="850" w:type="dxa"/>
            <w:shd w:val="clear" w:color="auto" w:fill="auto"/>
            <w:vAlign w:val="center"/>
            <w:hideMark/>
          </w:tcPr>
          <w:p w14:paraId="54345F08" w14:textId="77777777" w:rsidR="00EF6EDA" w:rsidRPr="00EF6EDA" w:rsidRDefault="00EF6EDA" w:rsidP="00EF6EDA">
            <w:pPr>
              <w:widowControl/>
              <w:jc w:val="center"/>
            </w:pPr>
            <w:r w:rsidRPr="00EF6EDA">
              <w:t>Нормативный уровень прибыли</w:t>
            </w:r>
          </w:p>
        </w:tc>
        <w:tc>
          <w:tcPr>
            <w:tcW w:w="708" w:type="dxa"/>
            <w:shd w:val="clear" w:color="auto" w:fill="auto"/>
            <w:vAlign w:val="center"/>
            <w:hideMark/>
          </w:tcPr>
          <w:p w14:paraId="782E8FBE" w14:textId="77777777" w:rsidR="00EF6EDA" w:rsidRPr="00EF6EDA" w:rsidRDefault="00EF6EDA" w:rsidP="00EF6EDA">
            <w:pPr>
              <w:widowControl/>
              <w:jc w:val="center"/>
            </w:pPr>
            <w:r w:rsidRPr="00EF6EDA">
              <w:t>Уровень надежности теплоснабжения</w:t>
            </w:r>
          </w:p>
        </w:tc>
        <w:tc>
          <w:tcPr>
            <w:tcW w:w="1133" w:type="dxa"/>
            <w:vAlign w:val="center"/>
          </w:tcPr>
          <w:p w14:paraId="2D4D640F" w14:textId="77777777" w:rsidR="00EF6EDA" w:rsidRPr="00EF6EDA" w:rsidRDefault="00EF6EDA" w:rsidP="00EF6EDA">
            <w:pPr>
              <w:widowControl/>
              <w:jc w:val="center"/>
            </w:pPr>
            <w:r w:rsidRPr="00EF6EDA">
              <w:t>Показатели энергосбережения и энергетической эффективности</w:t>
            </w:r>
          </w:p>
        </w:tc>
        <w:tc>
          <w:tcPr>
            <w:tcW w:w="1457" w:type="dxa"/>
            <w:shd w:val="clear" w:color="auto" w:fill="auto"/>
            <w:vAlign w:val="center"/>
            <w:hideMark/>
          </w:tcPr>
          <w:p w14:paraId="0D046CFE" w14:textId="77777777" w:rsidR="00EF6EDA" w:rsidRPr="00EF6EDA" w:rsidRDefault="00EF6EDA" w:rsidP="00EF6EDA">
            <w:pPr>
              <w:widowControl/>
              <w:jc w:val="center"/>
            </w:pPr>
            <w:r w:rsidRPr="00EF6EDA">
              <w:t>Реализация программ в области энергосбережения и повышения энергетической эффективности</w:t>
            </w:r>
          </w:p>
        </w:tc>
        <w:tc>
          <w:tcPr>
            <w:tcW w:w="850" w:type="dxa"/>
            <w:shd w:val="clear" w:color="auto" w:fill="auto"/>
            <w:vAlign w:val="center"/>
          </w:tcPr>
          <w:p w14:paraId="7DD60212" w14:textId="77777777" w:rsidR="00EF6EDA" w:rsidRPr="00EF6EDA" w:rsidRDefault="00EF6EDA" w:rsidP="00EF6EDA">
            <w:pPr>
              <w:widowControl/>
              <w:jc w:val="center"/>
            </w:pPr>
            <w:r w:rsidRPr="00EF6EDA">
              <w:t>Динамика изменения расходов на топливо</w:t>
            </w:r>
          </w:p>
        </w:tc>
      </w:tr>
      <w:tr w:rsidR="00EF6EDA" w:rsidRPr="00EF6EDA" w14:paraId="5DF6F545" w14:textId="77777777" w:rsidTr="00AC5052">
        <w:trPr>
          <w:trHeight w:val="225"/>
        </w:trPr>
        <w:tc>
          <w:tcPr>
            <w:tcW w:w="323" w:type="dxa"/>
            <w:vMerge/>
            <w:vAlign w:val="center"/>
            <w:hideMark/>
          </w:tcPr>
          <w:p w14:paraId="0B71ED50" w14:textId="77777777" w:rsidR="00EF6EDA" w:rsidRPr="00EF6EDA" w:rsidRDefault="00EF6EDA" w:rsidP="00EF6EDA">
            <w:pPr>
              <w:widowControl/>
            </w:pPr>
          </w:p>
        </w:tc>
        <w:tc>
          <w:tcPr>
            <w:tcW w:w="1946" w:type="dxa"/>
            <w:vMerge/>
            <w:vAlign w:val="center"/>
            <w:hideMark/>
          </w:tcPr>
          <w:p w14:paraId="2CA9D082" w14:textId="77777777" w:rsidR="00EF6EDA" w:rsidRPr="00EF6EDA" w:rsidRDefault="00EF6EDA" w:rsidP="00EF6EDA">
            <w:pPr>
              <w:widowControl/>
            </w:pPr>
          </w:p>
        </w:tc>
        <w:tc>
          <w:tcPr>
            <w:tcW w:w="567" w:type="dxa"/>
            <w:vMerge/>
            <w:vAlign w:val="center"/>
            <w:hideMark/>
          </w:tcPr>
          <w:p w14:paraId="09B0D8C8" w14:textId="77777777" w:rsidR="00EF6EDA" w:rsidRPr="00EF6EDA" w:rsidRDefault="00EF6EDA" w:rsidP="00EF6EDA">
            <w:pPr>
              <w:widowControl/>
            </w:pPr>
          </w:p>
        </w:tc>
        <w:tc>
          <w:tcPr>
            <w:tcW w:w="1134" w:type="dxa"/>
            <w:shd w:val="clear" w:color="auto" w:fill="auto"/>
            <w:noWrap/>
            <w:vAlign w:val="center"/>
            <w:hideMark/>
          </w:tcPr>
          <w:p w14:paraId="6079240E" w14:textId="77777777" w:rsidR="00EF6EDA" w:rsidRPr="00EF6EDA" w:rsidRDefault="00EF6EDA" w:rsidP="00EF6EDA">
            <w:pPr>
              <w:widowControl/>
              <w:jc w:val="center"/>
            </w:pPr>
            <w:r w:rsidRPr="00EF6EDA">
              <w:t>тыс. руб.</w:t>
            </w:r>
          </w:p>
        </w:tc>
        <w:tc>
          <w:tcPr>
            <w:tcW w:w="1418" w:type="dxa"/>
            <w:shd w:val="clear" w:color="auto" w:fill="auto"/>
            <w:noWrap/>
            <w:vAlign w:val="center"/>
            <w:hideMark/>
          </w:tcPr>
          <w:p w14:paraId="22691E28" w14:textId="77777777" w:rsidR="00EF6EDA" w:rsidRPr="00EF6EDA" w:rsidRDefault="00EF6EDA" w:rsidP="00EF6EDA">
            <w:pPr>
              <w:widowControl/>
              <w:jc w:val="center"/>
            </w:pPr>
            <w:r w:rsidRPr="00EF6EDA">
              <w:t>%</w:t>
            </w:r>
          </w:p>
        </w:tc>
        <w:tc>
          <w:tcPr>
            <w:tcW w:w="850" w:type="dxa"/>
            <w:shd w:val="clear" w:color="auto" w:fill="auto"/>
            <w:noWrap/>
            <w:vAlign w:val="center"/>
            <w:hideMark/>
          </w:tcPr>
          <w:p w14:paraId="35B69BAE" w14:textId="77777777" w:rsidR="00EF6EDA" w:rsidRPr="00EF6EDA" w:rsidRDefault="00EF6EDA" w:rsidP="00EF6EDA">
            <w:pPr>
              <w:widowControl/>
              <w:jc w:val="center"/>
            </w:pPr>
            <w:r w:rsidRPr="00EF6EDA">
              <w:t>%</w:t>
            </w:r>
          </w:p>
        </w:tc>
        <w:tc>
          <w:tcPr>
            <w:tcW w:w="708" w:type="dxa"/>
            <w:shd w:val="clear" w:color="auto" w:fill="auto"/>
            <w:noWrap/>
            <w:vAlign w:val="center"/>
            <w:hideMark/>
          </w:tcPr>
          <w:p w14:paraId="397F3010" w14:textId="77777777" w:rsidR="00EF6EDA" w:rsidRPr="00EF6EDA" w:rsidRDefault="00EF6EDA" w:rsidP="00EF6EDA">
            <w:pPr>
              <w:widowControl/>
              <w:jc w:val="center"/>
            </w:pPr>
          </w:p>
        </w:tc>
        <w:tc>
          <w:tcPr>
            <w:tcW w:w="1133" w:type="dxa"/>
            <w:vAlign w:val="center"/>
          </w:tcPr>
          <w:p w14:paraId="5F63A516" w14:textId="77777777" w:rsidR="00EF6EDA" w:rsidRPr="00EF6EDA" w:rsidRDefault="00EF6EDA" w:rsidP="00EF6EDA">
            <w:pPr>
              <w:widowControl/>
              <w:jc w:val="center"/>
            </w:pPr>
          </w:p>
        </w:tc>
        <w:tc>
          <w:tcPr>
            <w:tcW w:w="1457" w:type="dxa"/>
            <w:shd w:val="clear" w:color="auto" w:fill="auto"/>
            <w:noWrap/>
            <w:vAlign w:val="center"/>
            <w:hideMark/>
          </w:tcPr>
          <w:p w14:paraId="0CC11D94" w14:textId="77777777" w:rsidR="00EF6EDA" w:rsidRPr="00EF6EDA" w:rsidRDefault="00EF6EDA" w:rsidP="00EF6EDA">
            <w:pPr>
              <w:widowControl/>
              <w:jc w:val="center"/>
            </w:pPr>
          </w:p>
        </w:tc>
        <w:tc>
          <w:tcPr>
            <w:tcW w:w="850" w:type="dxa"/>
            <w:vAlign w:val="center"/>
          </w:tcPr>
          <w:p w14:paraId="67986F69" w14:textId="77777777" w:rsidR="00EF6EDA" w:rsidRPr="00EF6EDA" w:rsidRDefault="00EF6EDA" w:rsidP="00EF6EDA">
            <w:pPr>
              <w:widowControl/>
              <w:jc w:val="center"/>
            </w:pPr>
          </w:p>
        </w:tc>
      </w:tr>
      <w:tr w:rsidR="00EF6EDA" w:rsidRPr="00EF6EDA" w14:paraId="4BD35CCD" w14:textId="77777777" w:rsidTr="00AC5052">
        <w:trPr>
          <w:trHeight w:val="225"/>
        </w:trPr>
        <w:tc>
          <w:tcPr>
            <w:tcW w:w="10386" w:type="dxa"/>
            <w:gridSpan w:val="10"/>
            <w:vAlign w:val="center"/>
            <w:hideMark/>
          </w:tcPr>
          <w:p w14:paraId="662C4802" w14:textId="77777777" w:rsidR="00EF6EDA" w:rsidRPr="00EF6EDA" w:rsidRDefault="00EF6EDA" w:rsidP="00EF6EDA">
            <w:pPr>
              <w:widowControl/>
              <w:jc w:val="center"/>
            </w:pPr>
            <w:r w:rsidRPr="00EF6EDA">
              <w:t>Тепловая энергия</w:t>
            </w:r>
          </w:p>
        </w:tc>
      </w:tr>
      <w:tr w:rsidR="00EF6EDA" w:rsidRPr="00EF6EDA" w14:paraId="3713C5E3" w14:textId="77777777" w:rsidTr="00AC5052">
        <w:trPr>
          <w:trHeight w:val="340"/>
        </w:trPr>
        <w:tc>
          <w:tcPr>
            <w:tcW w:w="323" w:type="dxa"/>
            <w:vMerge w:val="restart"/>
            <w:shd w:val="clear" w:color="auto" w:fill="auto"/>
            <w:noWrap/>
            <w:vAlign w:val="center"/>
            <w:hideMark/>
          </w:tcPr>
          <w:p w14:paraId="069C09C8" w14:textId="77777777" w:rsidR="00EF6EDA" w:rsidRPr="00EF6EDA" w:rsidRDefault="00EF6EDA" w:rsidP="00EF6EDA">
            <w:pPr>
              <w:widowControl/>
              <w:jc w:val="center"/>
            </w:pPr>
            <w:r w:rsidRPr="00EF6EDA">
              <w:t>1.</w:t>
            </w:r>
          </w:p>
        </w:tc>
        <w:tc>
          <w:tcPr>
            <w:tcW w:w="1946" w:type="dxa"/>
            <w:vMerge w:val="restart"/>
            <w:shd w:val="clear" w:color="auto" w:fill="auto"/>
            <w:vAlign w:val="center"/>
            <w:hideMark/>
          </w:tcPr>
          <w:p w14:paraId="2B2FE0F3" w14:textId="77777777" w:rsidR="00EF6EDA" w:rsidRPr="00EF6EDA" w:rsidRDefault="00EF6EDA" w:rsidP="00EF6EDA">
            <w:pPr>
              <w:widowControl/>
              <w:jc w:val="both"/>
            </w:pPr>
            <w:r w:rsidRPr="00EF6EDA">
              <w:rPr>
                <w:sz w:val="22"/>
                <w:szCs w:val="22"/>
              </w:rPr>
              <w:t>ООО «Галтекс» (ул. Комсомольская), п. Старая Вичуга Вичугского района)</w:t>
            </w:r>
          </w:p>
        </w:tc>
        <w:tc>
          <w:tcPr>
            <w:tcW w:w="567" w:type="dxa"/>
            <w:shd w:val="clear" w:color="auto" w:fill="auto"/>
            <w:noWrap/>
            <w:vAlign w:val="center"/>
            <w:hideMark/>
          </w:tcPr>
          <w:p w14:paraId="66D592F5" w14:textId="77777777" w:rsidR="00EF6EDA" w:rsidRPr="00EF6EDA" w:rsidRDefault="00EF6EDA" w:rsidP="00EF6EDA">
            <w:pPr>
              <w:widowControl/>
              <w:jc w:val="center"/>
              <w:rPr>
                <w:sz w:val="22"/>
                <w:szCs w:val="22"/>
              </w:rPr>
            </w:pPr>
            <w:r w:rsidRPr="00EF6EDA">
              <w:rPr>
                <w:sz w:val="22"/>
                <w:szCs w:val="22"/>
              </w:rPr>
              <w:t>2024</w:t>
            </w:r>
          </w:p>
        </w:tc>
        <w:tc>
          <w:tcPr>
            <w:tcW w:w="1134" w:type="dxa"/>
            <w:shd w:val="clear" w:color="auto" w:fill="auto"/>
            <w:noWrap/>
            <w:vAlign w:val="center"/>
            <w:hideMark/>
          </w:tcPr>
          <w:p w14:paraId="2A73A230" w14:textId="77777777" w:rsidR="00EF6EDA" w:rsidRPr="00EF6EDA" w:rsidRDefault="00EF6EDA" w:rsidP="00EF6EDA">
            <w:pPr>
              <w:jc w:val="center"/>
              <w:rPr>
                <w:bCs/>
                <w:sz w:val="22"/>
                <w:szCs w:val="22"/>
              </w:rPr>
            </w:pPr>
            <w:r w:rsidRPr="00EF6EDA">
              <w:rPr>
                <w:bCs/>
                <w:sz w:val="22"/>
                <w:szCs w:val="22"/>
              </w:rPr>
              <w:t xml:space="preserve">9 641,157   </w:t>
            </w:r>
          </w:p>
        </w:tc>
        <w:tc>
          <w:tcPr>
            <w:tcW w:w="1418" w:type="dxa"/>
            <w:shd w:val="clear" w:color="auto" w:fill="auto"/>
            <w:noWrap/>
            <w:vAlign w:val="center"/>
            <w:hideMark/>
          </w:tcPr>
          <w:p w14:paraId="3121D578" w14:textId="77777777" w:rsidR="00EF6EDA" w:rsidRPr="00EF6EDA" w:rsidRDefault="00EF6EDA" w:rsidP="00EF6EDA">
            <w:pPr>
              <w:widowControl/>
              <w:jc w:val="center"/>
              <w:rPr>
                <w:sz w:val="22"/>
                <w:szCs w:val="22"/>
              </w:rPr>
            </w:pPr>
            <w:r w:rsidRPr="00EF6EDA">
              <w:rPr>
                <w:sz w:val="22"/>
                <w:szCs w:val="22"/>
              </w:rPr>
              <w:t>1,0</w:t>
            </w:r>
          </w:p>
        </w:tc>
        <w:tc>
          <w:tcPr>
            <w:tcW w:w="850" w:type="dxa"/>
            <w:shd w:val="clear" w:color="auto" w:fill="auto"/>
            <w:noWrap/>
            <w:vAlign w:val="center"/>
            <w:hideMark/>
          </w:tcPr>
          <w:p w14:paraId="7A0721C0" w14:textId="77777777" w:rsidR="00EF6EDA" w:rsidRPr="00EF6EDA" w:rsidRDefault="00EF6EDA" w:rsidP="00EF6EDA">
            <w:pPr>
              <w:widowControl/>
              <w:jc w:val="center"/>
              <w:rPr>
                <w:sz w:val="22"/>
                <w:szCs w:val="22"/>
              </w:rPr>
            </w:pPr>
            <w:r w:rsidRPr="00EF6EDA">
              <w:rPr>
                <w:sz w:val="22"/>
                <w:szCs w:val="22"/>
              </w:rPr>
              <w:t>X</w:t>
            </w:r>
          </w:p>
        </w:tc>
        <w:tc>
          <w:tcPr>
            <w:tcW w:w="708" w:type="dxa"/>
            <w:shd w:val="clear" w:color="auto" w:fill="auto"/>
            <w:noWrap/>
            <w:vAlign w:val="center"/>
            <w:hideMark/>
          </w:tcPr>
          <w:p w14:paraId="7EA6B5B0" w14:textId="77777777" w:rsidR="00EF6EDA" w:rsidRPr="00EF6EDA" w:rsidRDefault="00EF6EDA" w:rsidP="00EF6EDA">
            <w:pPr>
              <w:widowControl/>
              <w:jc w:val="center"/>
              <w:rPr>
                <w:sz w:val="22"/>
                <w:szCs w:val="22"/>
              </w:rPr>
            </w:pPr>
            <w:r w:rsidRPr="00EF6EDA">
              <w:rPr>
                <w:sz w:val="22"/>
                <w:szCs w:val="22"/>
              </w:rPr>
              <w:t>X</w:t>
            </w:r>
          </w:p>
        </w:tc>
        <w:tc>
          <w:tcPr>
            <w:tcW w:w="1133" w:type="dxa"/>
            <w:vAlign w:val="center"/>
          </w:tcPr>
          <w:p w14:paraId="5C95135A" w14:textId="77777777" w:rsidR="00EF6EDA" w:rsidRPr="00EF6EDA" w:rsidRDefault="00EF6EDA" w:rsidP="00EF6EDA">
            <w:pPr>
              <w:widowControl/>
              <w:jc w:val="center"/>
              <w:rPr>
                <w:sz w:val="22"/>
                <w:szCs w:val="22"/>
              </w:rPr>
            </w:pPr>
            <w:r w:rsidRPr="00EF6EDA">
              <w:rPr>
                <w:sz w:val="22"/>
                <w:szCs w:val="22"/>
              </w:rPr>
              <w:t>X</w:t>
            </w:r>
          </w:p>
        </w:tc>
        <w:tc>
          <w:tcPr>
            <w:tcW w:w="1457" w:type="dxa"/>
            <w:shd w:val="clear" w:color="auto" w:fill="auto"/>
            <w:noWrap/>
            <w:vAlign w:val="center"/>
            <w:hideMark/>
          </w:tcPr>
          <w:p w14:paraId="5E144B9F" w14:textId="77777777" w:rsidR="00EF6EDA" w:rsidRPr="00EF6EDA" w:rsidRDefault="00EF6EDA" w:rsidP="00EF6EDA">
            <w:pPr>
              <w:widowControl/>
              <w:jc w:val="center"/>
              <w:rPr>
                <w:sz w:val="22"/>
                <w:szCs w:val="22"/>
              </w:rPr>
            </w:pPr>
            <w:r w:rsidRPr="00EF6EDA">
              <w:rPr>
                <w:sz w:val="22"/>
                <w:szCs w:val="22"/>
              </w:rPr>
              <w:t>X</w:t>
            </w:r>
          </w:p>
        </w:tc>
        <w:tc>
          <w:tcPr>
            <w:tcW w:w="850" w:type="dxa"/>
            <w:vAlign w:val="center"/>
          </w:tcPr>
          <w:p w14:paraId="4BA5EA21" w14:textId="77777777" w:rsidR="00EF6EDA" w:rsidRPr="00EF6EDA" w:rsidRDefault="00EF6EDA" w:rsidP="00EF6EDA">
            <w:pPr>
              <w:widowControl/>
              <w:jc w:val="center"/>
              <w:rPr>
                <w:sz w:val="22"/>
                <w:szCs w:val="22"/>
              </w:rPr>
            </w:pPr>
            <w:r w:rsidRPr="00EF6EDA">
              <w:rPr>
                <w:sz w:val="22"/>
                <w:szCs w:val="22"/>
              </w:rPr>
              <w:t>X</w:t>
            </w:r>
          </w:p>
        </w:tc>
      </w:tr>
      <w:tr w:rsidR="00EF6EDA" w:rsidRPr="00EF6EDA" w14:paraId="526AE35C" w14:textId="77777777" w:rsidTr="00AC5052">
        <w:trPr>
          <w:trHeight w:val="340"/>
        </w:trPr>
        <w:tc>
          <w:tcPr>
            <w:tcW w:w="323" w:type="dxa"/>
            <w:vMerge/>
            <w:shd w:val="clear" w:color="auto" w:fill="auto"/>
            <w:noWrap/>
            <w:vAlign w:val="center"/>
          </w:tcPr>
          <w:p w14:paraId="0C9B5D66" w14:textId="77777777" w:rsidR="00EF6EDA" w:rsidRPr="00EF6EDA" w:rsidRDefault="00EF6EDA" w:rsidP="00EF6EDA">
            <w:pPr>
              <w:widowControl/>
              <w:jc w:val="center"/>
            </w:pPr>
          </w:p>
        </w:tc>
        <w:tc>
          <w:tcPr>
            <w:tcW w:w="1946" w:type="dxa"/>
            <w:vMerge/>
            <w:shd w:val="clear" w:color="auto" w:fill="auto"/>
            <w:vAlign w:val="center"/>
          </w:tcPr>
          <w:p w14:paraId="3F5AD3EB" w14:textId="77777777" w:rsidR="00EF6EDA" w:rsidRPr="00EF6EDA" w:rsidRDefault="00EF6EDA" w:rsidP="00EF6EDA">
            <w:pPr>
              <w:widowControl/>
              <w:rPr>
                <w:sz w:val="22"/>
                <w:szCs w:val="22"/>
              </w:rPr>
            </w:pPr>
          </w:p>
        </w:tc>
        <w:tc>
          <w:tcPr>
            <w:tcW w:w="567" w:type="dxa"/>
            <w:shd w:val="clear" w:color="auto" w:fill="auto"/>
            <w:noWrap/>
            <w:vAlign w:val="center"/>
          </w:tcPr>
          <w:p w14:paraId="1A80AB40" w14:textId="77777777" w:rsidR="00EF6EDA" w:rsidRPr="00EF6EDA" w:rsidRDefault="00EF6EDA" w:rsidP="00EF6EDA">
            <w:pPr>
              <w:widowControl/>
              <w:jc w:val="center"/>
              <w:rPr>
                <w:sz w:val="22"/>
                <w:szCs w:val="22"/>
              </w:rPr>
            </w:pPr>
            <w:r w:rsidRPr="00EF6EDA">
              <w:rPr>
                <w:sz w:val="22"/>
                <w:szCs w:val="22"/>
              </w:rPr>
              <w:t>2025</w:t>
            </w:r>
          </w:p>
        </w:tc>
        <w:tc>
          <w:tcPr>
            <w:tcW w:w="1134" w:type="dxa"/>
            <w:shd w:val="clear" w:color="auto" w:fill="auto"/>
            <w:noWrap/>
            <w:vAlign w:val="center"/>
          </w:tcPr>
          <w:p w14:paraId="553677A9" w14:textId="77777777" w:rsidR="00EF6EDA" w:rsidRPr="00EF6EDA" w:rsidRDefault="00EF6EDA" w:rsidP="00EF6EDA">
            <w:pPr>
              <w:widowControl/>
              <w:jc w:val="center"/>
              <w:rPr>
                <w:sz w:val="22"/>
                <w:szCs w:val="22"/>
              </w:rPr>
            </w:pPr>
            <w:r w:rsidRPr="00EF6EDA">
              <w:rPr>
                <w:sz w:val="22"/>
                <w:szCs w:val="22"/>
              </w:rPr>
              <w:t>X</w:t>
            </w:r>
          </w:p>
        </w:tc>
        <w:tc>
          <w:tcPr>
            <w:tcW w:w="1418" w:type="dxa"/>
            <w:shd w:val="clear" w:color="auto" w:fill="auto"/>
            <w:noWrap/>
            <w:vAlign w:val="center"/>
          </w:tcPr>
          <w:p w14:paraId="25997E31" w14:textId="77777777" w:rsidR="00EF6EDA" w:rsidRPr="00EF6EDA" w:rsidRDefault="00EF6EDA" w:rsidP="00EF6EDA">
            <w:pPr>
              <w:widowControl/>
              <w:jc w:val="center"/>
              <w:rPr>
                <w:sz w:val="22"/>
                <w:szCs w:val="22"/>
              </w:rPr>
            </w:pPr>
            <w:r w:rsidRPr="00EF6EDA">
              <w:rPr>
                <w:sz w:val="22"/>
                <w:szCs w:val="22"/>
              </w:rPr>
              <w:t>1,0</w:t>
            </w:r>
          </w:p>
        </w:tc>
        <w:tc>
          <w:tcPr>
            <w:tcW w:w="850" w:type="dxa"/>
            <w:shd w:val="clear" w:color="auto" w:fill="auto"/>
            <w:noWrap/>
            <w:vAlign w:val="center"/>
          </w:tcPr>
          <w:p w14:paraId="0C8AD194" w14:textId="77777777" w:rsidR="00EF6EDA" w:rsidRPr="00EF6EDA" w:rsidRDefault="00EF6EDA" w:rsidP="00EF6EDA">
            <w:pPr>
              <w:widowControl/>
              <w:jc w:val="center"/>
              <w:rPr>
                <w:sz w:val="22"/>
                <w:szCs w:val="22"/>
              </w:rPr>
            </w:pPr>
            <w:r w:rsidRPr="00EF6EDA">
              <w:rPr>
                <w:sz w:val="22"/>
                <w:szCs w:val="22"/>
              </w:rPr>
              <w:t>X</w:t>
            </w:r>
          </w:p>
        </w:tc>
        <w:tc>
          <w:tcPr>
            <w:tcW w:w="708" w:type="dxa"/>
            <w:shd w:val="clear" w:color="auto" w:fill="auto"/>
            <w:noWrap/>
            <w:vAlign w:val="center"/>
          </w:tcPr>
          <w:p w14:paraId="4496E1F3" w14:textId="77777777" w:rsidR="00EF6EDA" w:rsidRPr="00EF6EDA" w:rsidRDefault="00EF6EDA" w:rsidP="00EF6EDA">
            <w:pPr>
              <w:widowControl/>
              <w:jc w:val="center"/>
              <w:rPr>
                <w:sz w:val="22"/>
                <w:szCs w:val="22"/>
              </w:rPr>
            </w:pPr>
            <w:r w:rsidRPr="00EF6EDA">
              <w:rPr>
                <w:sz w:val="22"/>
                <w:szCs w:val="22"/>
              </w:rPr>
              <w:t>X</w:t>
            </w:r>
          </w:p>
        </w:tc>
        <w:tc>
          <w:tcPr>
            <w:tcW w:w="1133" w:type="dxa"/>
            <w:vAlign w:val="center"/>
          </w:tcPr>
          <w:p w14:paraId="6B66F02E" w14:textId="77777777" w:rsidR="00EF6EDA" w:rsidRPr="00EF6EDA" w:rsidRDefault="00EF6EDA" w:rsidP="00EF6EDA">
            <w:pPr>
              <w:widowControl/>
              <w:jc w:val="center"/>
              <w:rPr>
                <w:sz w:val="22"/>
                <w:szCs w:val="22"/>
              </w:rPr>
            </w:pPr>
            <w:r w:rsidRPr="00EF6EDA">
              <w:rPr>
                <w:sz w:val="22"/>
                <w:szCs w:val="22"/>
              </w:rPr>
              <w:t>X</w:t>
            </w:r>
          </w:p>
        </w:tc>
        <w:tc>
          <w:tcPr>
            <w:tcW w:w="1457" w:type="dxa"/>
            <w:shd w:val="clear" w:color="auto" w:fill="auto"/>
            <w:noWrap/>
            <w:vAlign w:val="center"/>
          </w:tcPr>
          <w:p w14:paraId="67190ACC" w14:textId="77777777" w:rsidR="00EF6EDA" w:rsidRPr="00EF6EDA" w:rsidRDefault="00EF6EDA" w:rsidP="00EF6EDA">
            <w:pPr>
              <w:widowControl/>
              <w:jc w:val="center"/>
              <w:rPr>
                <w:sz w:val="22"/>
                <w:szCs w:val="22"/>
              </w:rPr>
            </w:pPr>
            <w:r w:rsidRPr="00EF6EDA">
              <w:rPr>
                <w:sz w:val="22"/>
                <w:szCs w:val="22"/>
              </w:rPr>
              <w:t>X</w:t>
            </w:r>
          </w:p>
        </w:tc>
        <w:tc>
          <w:tcPr>
            <w:tcW w:w="850" w:type="dxa"/>
            <w:vAlign w:val="center"/>
          </w:tcPr>
          <w:p w14:paraId="46C01823" w14:textId="77777777" w:rsidR="00EF6EDA" w:rsidRPr="00EF6EDA" w:rsidRDefault="00EF6EDA" w:rsidP="00EF6EDA">
            <w:pPr>
              <w:widowControl/>
              <w:jc w:val="center"/>
              <w:rPr>
                <w:sz w:val="22"/>
                <w:szCs w:val="22"/>
              </w:rPr>
            </w:pPr>
            <w:r w:rsidRPr="00EF6EDA">
              <w:rPr>
                <w:sz w:val="22"/>
                <w:szCs w:val="22"/>
              </w:rPr>
              <w:t>X</w:t>
            </w:r>
          </w:p>
        </w:tc>
      </w:tr>
      <w:tr w:rsidR="00EF6EDA" w:rsidRPr="00EF6EDA" w14:paraId="4D58FC74" w14:textId="77777777" w:rsidTr="00AC5052">
        <w:trPr>
          <w:trHeight w:val="340"/>
        </w:trPr>
        <w:tc>
          <w:tcPr>
            <w:tcW w:w="323" w:type="dxa"/>
            <w:vMerge/>
            <w:shd w:val="clear" w:color="auto" w:fill="auto"/>
            <w:noWrap/>
            <w:vAlign w:val="center"/>
          </w:tcPr>
          <w:p w14:paraId="69A128CB" w14:textId="77777777" w:rsidR="00EF6EDA" w:rsidRPr="00EF6EDA" w:rsidRDefault="00EF6EDA" w:rsidP="00EF6EDA">
            <w:pPr>
              <w:widowControl/>
              <w:jc w:val="center"/>
            </w:pPr>
          </w:p>
        </w:tc>
        <w:tc>
          <w:tcPr>
            <w:tcW w:w="1946" w:type="dxa"/>
            <w:vMerge/>
            <w:shd w:val="clear" w:color="auto" w:fill="auto"/>
            <w:vAlign w:val="center"/>
          </w:tcPr>
          <w:p w14:paraId="66A6F4EC" w14:textId="77777777" w:rsidR="00EF6EDA" w:rsidRPr="00EF6EDA" w:rsidRDefault="00EF6EDA" w:rsidP="00EF6EDA">
            <w:pPr>
              <w:widowControl/>
              <w:rPr>
                <w:sz w:val="22"/>
                <w:szCs w:val="22"/>
              </w:rPr>
            </w:pPr>
          </w:p>
        </w:tc>
        <w:tc>
          <w:tcPr>
            <w:tcW w:w="567" w:type="dxa"/>
            <w:shd w:val="clear" w:color="auto" w:fill="auto"/>
            <w:noWrap/>
            <w:vAlign w:val="center"/>
          </w:tcPr>
          <w:p w14:paraId="2E0EE145" w14:textId="77777777" w:rsidR="00EF6EDA" w:rsidRPr="00EF6EDA" w:rsidRDefault="00EF6EDA" w:rsidP="00EF6EDA">
            <w:pPr>
              <w:widowControl/>
              <w:jc w:val="center"/>
              <w:rPr>
                <w:sz w:val="22"/>
                <w:szCs w:val="22"/>
              </w:rPr>
            </w:pPr>
            <w:r w:rsidRPr="00EF6EDA">
              <w:rPr>
                <w:sz w:val="22"/>
                <w:szCs w:val="22"/>
              </w:rPr>
              <w:t>2026</w:t>
            </w:r>
          </w:p>
        </w:tc>
        <w:tc>
          <w:tcPr>
            <w:tcW w:w="1134" w:type="dxa"/>
            <w:shd w:val="clear" w:color="auto" w:fill="auto"/>
            <w:noWrap/>
            <w:vAlign w:val="center"/>
          </w:tcPr>
          <w:p w14:paraId="0BE4DE40" w14:textId="77777777" w:rsidR="00EF6EDA" w:rsidRPr="00EF6EDA" w:rsidRDefault="00EF6EDA" w:rsidP="00EF6EDA">
            <w:pPr>
              <w:widowControl/>
              <w:jc w:val="center"/>
              <w:rPr>
                <w:sz w:val="22"/>
                <w:szCs w:val="22"/>
              </w:rPr>
            </w:pPr>
            <w:r w:rsidRPr="00EF6EDA">
              <w:rPr>
                <w:sz w:val="22"/>
                <w:szCs w:val="22"/>
              </w:rPr>
              <w:t>X</w:t>
            </w:r>
          </w:p>
        </w:tc>
        <w:tc>
          <w:tcPr>
            <w:tcW w:w="1418" w:type="dxa"/>
            <w:shd w:val="clear" w:color="auto" w:fill="auto"/>
            <w:noWrap/>
            <w:vAlign w:val="center"/>
          </w:tcPr>
          <w:p w14:paraId="662EE9FB" w14:textId="77777777" w:rsidR="00EF6EDA" w:rsidRPr="00EF6EDA" w:rsidRDefault="00EF6EDA" w:rsidP="00EF6EDA">
            <w:pPr>
              <w:widowControl/>
              <w:jc w:val="center"/>
              <w:rPr>
                <w:sz w:val="22"/>
                <w:szCs w:val="22"/>
              </w:rPr>
            </w:pPr>
            <w:r w:rsidRPr="00EF6EDA">
              <w:rPr>
                <w:sz w:val="22"/>
                <w:szCs w:val="22"/>
              </w:rPr>
              <w:t>1,0</w:t>
            </w:r>
          </w:p>
        </w:tc>
        <w:tc>
          <w:tcPr>
            <w:tcW w:w="850" w:type="dxa"/>
            <w:shd w:val="clear" w:color="auto" w:fill="auto"/>
            <w:noWrap/>
            <w:vAlign w:val="center"/>
          </w:tcPr>
          <w:p w14:paraId="30D32CE2" w14:textId="77777777" w:rsidR="00EF6EDA" w:rsidRPr="00EF6EDA" w:rsidRDefault="00EF6EDA" w:rsidP="00EF6EDA">
            <w:pPr>
              <w:widowControl/>
              <w:jc w:val="center"/>
              <w:rPr>
                <w:sz w:val="22"/>
                <w:szCs w:val="22"/>
              </w:rPr>
            </w:pPr>
            <w:r w:rsidRPr="00EF6EDA">
              <w:rPr>
                <w:sz w:val="22"/>
                <w:szCs w:val="22"/>
              </w:rPr>
              <w:t>X</w:t>
            </w:r>
          </w:p>
        </w:tc>
        <w:tc>
          <w:tcPr>
            <w:tcW w:w="708" w:type="dxa"/>
            <w:shd w:val="clear" w:color="auto" w:fill="auto"/>
            <w:noWrap/>
            <w:vAlign w:val="center"/>
          </w:tcPr>
          <w:p w14:paraId="306DA6C1" w14:textId="77777777" w:rsidR="00EF6EDA" w:rsidRPr="00EF6EDA" w:rsidRDefault="00EF6EDA" w:rsidP="00EF6EDA">
            <w:pPr>
              <w:widowControl/>
              <w:jc w:val="center"/>
              <w:rPr>
                <w:sz w:val="22"/>
                <w:szCs w:val="22"/>
              </w:rPr>
            </w:pPr>
            <w:r w:rsidRPr="00EF6EDA">
              <w:rPr>
                <w:sz w:val="22"/>
                <w:szCs w:val="22"/>
              </w:rPr>
              <w:t>X</w:t>
            </w:r>
          </w:p>
        </w:tc>
        <w:tc>
          <w:tcPr>
            <w:tcW w:w="1133" w:type="dxa"/>
            <w:vAlign w:val="center"/>
          </w:tcPr>
          <w:p w14:paraId="79A30CFB" w14:textId="77777777" w:rsidR="00EF6EDA" w:rsidRPr="00EF6EDA" w:rsidRDefault="00EF6EDA" w:rsidP="00EF6EDA">
            <w:pPr>
              <w:widowControl/>
              <w:jc w:val="center"/>
              <w:rPr>
                <w:sz w:val="22"/>
                <w:szCs w:val="22"/>
              </w:rPr>
            </w:pPr>
            <w:r w:rsidRPr="00EF6EDA">
              <w:rPr>
                <w:sz w:val="22"/>
                <w:szCs w:val="22"/>
              </w:rPr>
              <w:t>X</w:t>
            </w:r>
          </w:p>
        </w:tc>
        <w:tc>
          <w:tcPr>
            <w:tcW w:w="1457" w:type="dxa"/>
            <w:shd w:val="clear" w:color="auto" w:fill="auto"/>
            <w:noWrap/>
            <w:vAlign w:val="center"/>
          </w:tcPr>
          <w:p w14:paraId="7F35F556" w14:textId="77777777" w:rsidR="00EF6EDA" w:rsidRPr="00EF6EDA" w:rsidRDefault="00EF6EDA" w:rsidP="00EF6EDA">
            <w:pPr>
              <w:widowControl/>
              <w:jc w:val="center"/>
              <w:rPr>
                <w:sz w:val="22"/>
                <w:szCs w:val="22"/>
              </w:rPr>
            </w:pPr>
            <w:r w:rsidRPr="00EF6EDA">
              <w:rPr>
                <w:sz w:val="22"/>
                <w:szCs w:val="22"/>
              </w:rPr>
              <w:t>X</w:t>
            </w:r>
          </w:p>
        </w:tc>
        <w:tc>
          <w:tcPr>
            <w:tcW w:w="850" w:type="dxa"/>
            <w:vAlign w:val="center"/>
          </w:tcPr>
          <w:p w14:paraId="5411E3B2" w14:textId="77777777" w:rsidR="00EF6EDA" w:rsidRPr="00EF6EDA" w:rsidRDefault="00EF6EDA" w:rsidP="00EF6EDA">
            <w:pPr>
              <w:widowControl/>
              <w:jc w:val="center"/>
              <w:rPr>
                <w:sz w:val="22"/>
                <w:szCs w:val="22"/>
              </w:rPr>
            </w:pPr>
            <w:r w:rsidRPr="00EF6EDA">
              <w:rPr>
                <w:sz w:val="22"/>
                <w:szCs w:val="22"/>
              </w:rPr>
              <w:t>X</w:t>
            </w:r>
          </w:p>
        </w:tc>
      </w:tr>
      <w:tr w:rsidR="00EF6EDA" w:rsidRPr="00EF6EDA" w14:paraId="3111B2DB" w14:textId="77777777" w:rsidTr="00AC5052">
        <w:trPr>
          <w:trHeight w:val="340"/>
        </w:trPr>
        <w:tc>
          <w:tcPr>
            <w:tcW w:w="323" w:type="dxa"/>
            <w:vMerge/>
            <w:shd w:val="clear" w:color="auto" w:fill="auto"/>
            <w:vAlign w:val="center"/>
            <w:hideMark/>
          </w:tcPr>
          <w:p w14:paraId="69D9D158" w14:textId="77777777" w:rsidR="00EF6EDA" w:rsidRPr="00EF6EDA" w:rsidRDefault="00EF6EDA" w:rsidP="00EF6EDA">
            <w:pPr>
              <w:widowControl/>
              <w:jc w:val="center"/>
            </w:pPr>
          </w:p>
        </w:tc>
        <w:tc>
          <w:tcPr>
            <w:tcW w:w="1946" w:type="dxa"/>
            <w:vMerge/>
            <w:shd w:val="clear" w:color="auto" w:fill="auto"/>
            <w:vAlign w:val="center"/>
            <w:hideMark/>
          </w:tcPr>
          <w:p w14:paraId="644109B0" w14:textId="77777777" w:rsidR="00EF6EDA" w:rsidRPr="00EF6EDA" w:rsidRDefault="00EF6EDA" w:rsidP="00EF6EDA">
            <w:pPr>
              <w:widowControl/>
            </w:pPr>
          </w:p>
        </w:tc>
        <w:tc>
          <w:tcPr>
            <w:tcW w:w="567" w:type="dxa"/>
            <w:shd w:val="clear" w:color="auto" w:fill="auto"/>
            <w:noWrap/>
            <w:vAlign w:val="center"/>
            <w:hideMark/>
          </w:tcPr>
          <w:p w14:paraId="2E1D9448" w14:textId="77777777" w:rsidR="00EF6EDA" w:rsidRPr="00EF6EDA" w:rsidRDefault="00EF6EDA" w:rsidP="00EF6EDA">
            <w:pPr>
              <w:widowControl/>
              <w:jc w:val="center"/>
              <w:rPr>
                <w:sz w:val="22"/>
                <w:szCs w:val="22"/>
              </w:rPr>
            </w:pPr>
            <w:r w:rsidRPr="00EF6EDA">
              <w:rPr>
                <w:sz w:val="22"/>
                <w:szCs w:val="22"/>
              </w:rPr>
              <w:t>2027</w:t>
            </w:r>
          </w:p>
        </w:tc>
        <w:tc>
          <w:tcPr>
            <w:tcW w:w="1134" w:type="dxa"/>
            <w:shd w:val="clear" w:color="auto" w:fill="auto"/>
            <w:noWrap/>
            <w:vAlign w:val="center"/>
            <w:hideMark/>
          </w:tcPr>
          <w:p w14:paraId="3FCE64D9" w14:textId="77777777" w:rsidR="00EF6EDA" w:rsidRPr="00EF6EDA" w:rsidRDefault="00EF6EDA" w:rsidP="00EF6EDA">
            <w:pPr>
              <w:widowControl/>
              <w:jc w:val="center"/>
              <w:rPr>
                <w:sz w:val="22"/>
                <w:szCs w:val="22"/>
              </w:rPr>
            </w:pPr>
            <w:r w:rsidRPr="00EF6EDA">
              <w:rPr>
                <w:sz w:val="22"/>
                <w:szCs w:val="22"/>
              </w:rPr>
              <w:t>X</w:t>
            </w:r>
          </w:p>
        </w:tc>
        <w:tc>
          <w:tcPr>
            <w:tcW w:w="1418" w:type="dxa"/>
            <w:shd w:val="clear" w:color="auto" w:fill="auto"/>
            <w:noWrap/>
            <w:vAlign w:val="center"/>
            <w:hideMark/>
          </w:tcPr>
          <w:p w14:paraId="6BFFB8BD" w14:textId="77777777" w:rsidR="00EF6EDA" w:rsidRPr="00EF6EDA" w:rsidRDefault="00EF6EDA" w:rsidP="00EF6EDA">
            <w:pPr>
              <w:widowControl/>
              <w:jc w:val="center"/>
              <w:rPr>
                <w:sz w:val="22"/>
                <w:szCs w:val="22"/>
              </w:rPr>
            </w:pPr>
            <w:r w:rsidRPr="00EF6EDA">
              <w:rPr>
                <w:sz w:val="22"/>
                <w:szCs w:val="22"/>
              </w:rPr>
              <w:t>1,0</w:t>
            </w:r>
          </w:p>
        </w:tc>
        <w:tc>
          <w:tcPr>
            <w:tcW w:w="850" w:type="dxa"/>
            <w:shd w:val="clear" w:color="auto" w:fill="auto"/>
            <w:noWrap/>
            <w:vAlign w:val="center"/>
            <w:hideMark/>
          </w:tcPr>
          <w:p w14:paraId="4C5F17AE" w14:textId="77777777" w:rsidR="00EF6EDA" w:rsidRPr="00EF6EDA" w:rsidRDefault="00EF6EDA" w:rsidP="00EF6EDA">
            <w:pPr>
              <w:widowControl/>
              <w:jc w:val="center"/>
              <w:rPr>
                <w:sz w:val="22"/>
                <w:szCs w:val="22"/>
              </w:rPr>
            </w:pPr>
            <w:r w:rsidRPr="00EF6EDA">
              <w:rPr>
                <w:sz w:val="22"/>
                <w:szCs w:val="22"/>
              </w:rPr>
              <w:t>X</w:t>
            </w:r>
          </w:p>
        </w:tc>
        <w:tc>
          <w:tcPr>
            <w:tcW w:w="708" w:type="dxa"/>
            <w:shd w:val="clear" w:color="auto" w:fill="auto"/>
            <w:noWrap/>
            <w:vAlign w:val="center"/>
            <w:hideMark/>
          </w:tcPr>
          <w:p w14:paraId="771C5323" w14:textId="77777777" w:rsidR="00EF6EDA" w:rsidRPr="00EF6EDA" w:rsidRDefault="00EF6EDA" w:rsidP="00EF6EDA">
            <w:pPr>
              <w:widowControl/>
              <w:jc w:val="center"/>
              <w:rPr>
                <w:sz w:val="22"/>
                <w:szCs w:val="22"/>
              </w:rPr>
            </w:pPr>
            <w:r w:rsidRPr="00EF6EDA">
              <w:rPr>
                <w:sz w:val="22"/>
                <w:szCs w:val="22"/>
              </w:rPr>
              <w:t>X</w:t>
            </w:r>
          </w:p>
        </w:tc>
        <w:tc>
          <w:tcPr>
            <w:tcW w:w="1133" w:type="dxa"/>
            <w:vAlign w:val="center"/>
          </w:tcPr>
          <w:p w14:paraId="14AE5942" w14:textId="77777777" w:rsidR="00EF6EDA" w:rsidRPr="00EF6EDA" w:rsidRDefault="00EF6EDA" w:rsidP="00EF6EDA">
            <w:pPr>
              <w:widowControl/>
              <w:jc w:val="center"/>
              <w:rPr>
                <w:sz w:val="22"/>
                <w:szCs w:val="22"/>
              </w:rPr>
            </w:pPr>
            <w:r w:rsidRPr="00EF6EDA">
              <w:rPr>
                <w:sz w:val="22"/>
                <w:szCs w:val="22"/>
              </w:rPr>
              <w:t>X</w:t>
            </w:r>
          </w:p>
        </w:tc>
        <w:tc>
          <w:tcPr>
            <w:tcW w:w="1457" w:type="dxa"/>
            <w:shd w:val="clear" w:color="auto" w:fill="auto"/>
            <w:noWrap/>
            <w:vAlign w:val="center"/>
            <w:hideMark/>
          </w:tcPr>
          <w:p w14:paraId="7FA2F00C" w14:textId="77777777" w:rsidR="00EF6EDA" w:rsidRPr="00EF6EDA" w:rsidRDefault="00EF6EDA" w:rsidP="00EF6EDA">
            <w:pPr>
              <w:widowControl/>
              <w:jc w:val="center"/>
              <w:rPr>
                <w:sz w:val="22"/>
                <w:szCs w:val="22"/>
              </w:rPr>
            </w:pPr>
            <w:r w:rsidRPr="00EF6EDA">
              <w:rPr>
                <w:sz w:val="22"/>
                <w:szCs w:val="22"/>
              </w:rPr>
              <w:t>X</w:t>
            </w:r>
          </w:p>
        </w:tc>
        <w:tc>
          <w:tcPr>
            <w:tcW w:w="850" w:type="dxa"/>
            <w:vAlign w:val="center"/>
          </w:tcPr>
          <w:p w14:paraId="28DFE99B" w14:textId="77777777" w:rsidR="00EF6EDA" w:rsidRPr="00EF6EDA" w:rsidRDefault="00EF6EDA" w:rsidP="00EF6EDA">
            <w:pPr>
              <w:widowControl/>
              <w:jc w:val="center"/>
              <w:rPr>
                <w:sz w:val="22"/>
                <w:szCs w:val="22"/>
              </w:rPr>
            </w:pPr>
            <w:r w:rsidRPr="00EF6EDA">
              <w:rPr>
                <w:sz w:val="22"/>
                <w:szCs w:val="22"/>
              </w:rPr>
              <w:t>X</w:t>
            </w:r>
          </w:p>
        </w:tc>
      </w:tr>
      <w:tr w:rsidR="00EF6EDA" w:rsidRPr="00EF6EDA" w14:paraId="7E01FCA8" w14:textId="77777777" w:rsidTr="00AC5052">
        <w:trPr>
          <w:trHeight w:val="340"/>
        </w:trPr>
        <w:tc>
          <w:tcPr>
            <w:tcW w:w="323" w:type="dxa"/>
            <w:vMerge/>
            <w:shd w:val="clear" w:color="auto" w:fill="auto"/>
            <w:vAlign w:val="center"/>
            <w:hideMark/>
          </w:tcPr>
          <w:p w14:paraId="0F074358" w14:textId="77777777" w:rsidR="00EF6EDA" w:rsidRPr="00EF6EDA" w:rsidRDefault="00EF6EDA" w:rsidP="00EF6EDA">
            <w:pPr>
              <w:widowControl/>
              <w:jc w:val="center"/>
            </w:pPr>
          </w:p>
        </w:tc>
        <w:tc>
          <w:tcPr>
            <w:tcW w:w="1946" w:type="dxa"/>
            <w:vMerge/>
            <w:shd w:val="clear" w:color="auto" w:fill="auto"/>
            <w:vAlign w:val="center"/>
            <w:hideMark/>
          </w:tcPr>
          <w:p w14:paraId="24AF3AE5" w14:textId="77777777" w:rsidR="00EF6EDA" w:rsidRPr="00EF6EDA" w:rsidRDefault="00EF6EDA" w:rsidP="00EF6EDA">
            <w:pPr>
              <w:widowControl/>
            </w:pPr>
          </w:p>
        </w:tc>
        <w:tc>
          <w:tcPr>
            <w:tcW w:w="567" w:type="dxa"/>
            <w:shd w:val="clear" w:color="auto" w:fill="auto"/>
            <w:noWrap/>
            <w:vAlign w:val="center"/>
            <w:hideMark/>
          </w:tcPr>
          <w:p w14:paraId="7173384F" w14:textId="77777777" w:rsidR="00EF6EDA" w:rsidRPr="00EF6EDA" w:rsidRDefault="00EF6EDA" w:rsidP="00EF6EDA">
            <w:pPr>
              <w:widowControl/>
              <w:jc w:val="center"/>
              <w:rPr>
                <w:sz w:val="22"/>
                <w:szCs w:val="22"/>
              </w:rPr>
            </w:pPr>
            <w:r w:rsidRPr="00EF6EDA">
              <w:rPr>
                <w:sz w:val="22"/>
                <w:szCs w:val="22"/>
              </w:rPr>
              <w:t>2028</w:t>
            </w:r>
          </w:p>
        </w:tc>
        <w:tc>
          <w:tcPr>
            <w:tcW w:w="1134" w:type="dxa"/>
            <w:shd w:val="clear" w:color="auto" w:fill="auto"/>
            <w:noWrap/>
            <w:vAlign w:val="center"/>
            <w:hideMark/>
          </w:tcPr>
          <w:p w14:paraId="6C4415B9" w14:textId="77777777" w:rsidR="00EF6EDA" w:rsidRPr="00EF6EDA" w:rsidRDefault="00EF6EDA" w:rsidP="00EF6EDA">
            <w:pPr>
              <w:widowControl/>
              <w:jc w:val="center"/>
              <w:rPr>
                <w:sz w:val="22"/>
                <w:szCs w:val="22"/>
              </w:rPr>
            </w:pPr>
            <w:r w:rsidRPr="00EF6EDA">
              <w:rPr>
                <w:sz w:val="22"/>
                <w:szCs w:val="22"/>
              </w:rPr>
              <w:t>X</w:t>
            </w:r>
          </w:p>
        </w:tc>
        <w:tc>
          <w:tcPr>
            <w:tcW w:w="1418" w:type="dxa"/>
            <w:shd w:val="clear" w:color="auto" w:fill="auto"/>
            <w:noWrap/>
            <w:vAlign w:val="center"/>
            <w:hideMark/>
          </w:tcPr>
          <w:p w14:paraId="0B02511F" w14:textId="77777777" w:rsidR="00EF6EDA" w:rsidRPr="00EF6EDA" w:rsidRDefault="00EF6EDA" w:rsidP="00EF6EDA">
            <w:pPr>
              <w:widowControl/>
              <w:jc w:val="center"/>
              <w:rPr>
                <w:sz w:val="22"/>
                <w:szCs w:val="22"/>
              </w:rPr>
            </w:pPr>
            <w:r w:rsidRPr="00EF6EDA">
              <w:rPr>
                <w:sz w:val="22"/>
                <w:szCs w:val="22"/>
              </w:rPr>
              <w:t>1,0</w:t>
            </w:r>
          </w:p>
        </w:tc>
        <w:tc>
          <w:tcPr>
            <w:tcW w:w="850" w:type="dxa"/>
            <w:shd w:val="clear" w:color="auto" w:fill="auto"/>
            <w:noWrap/>
            <w:vAlign w:val="center"/>
            <w:hideMark/>
          </w:tcPr>
          <w:p w14:paraId="72EECFED" w14:textId="77777777" w:rsidR="00EF6EDA" w:rsidRPr="00EF6EDA" w:rsidRDefault="00EF6EDA" w:rsidP="00EF6EDA">
            <w:pPr>
              <w:widowControl/>
              <w:jc w:val="center"/>
              <w:rPr>
                <w:sz w:val="22"/>
                <w:szCs w:val="22"/>
              </w:rPr>
            </w:pPr>
            <w:r w:rsidRPr="00EF6EDA">
              <w:rPr>
                <w:sz w:val="22"/>
                <w:szCs w:val="22"/>
              </w:rPr>
              <w:t>X</w:t>
            </w:r>
          </w:p>
        </w:tc>
        <w:tc>
          <w:tcPr>
            <w:tcW w:w="708" w:type="dxa"/>
            <w:shd w:val="clear" w:color="auto" w:fill="auto"/>
            <w:noWrap/>
            <w:vAlign w:val="center"/>
            <w:hideMark/>
          </w:tcPr>
          <w:p w14:paraId="4EABA3BE" w14:textId="77777777" w:rsidR="00EF6EDA" w:rsidRPr="00EF6EDA" w:rsidRDefault="00EF6EDA" w:rsidP="00EF6EDA">
            <w:pPr>
              <w:widowControl/>
              <w:jc w:val="center"/>
              <w:rPr>
                <w:sz w:val="22"/>
                <w:szCs w:val="22"/>
              </w:rPr>
            </w:pPr>
            <w:r w:rsidRPr="00EF6EDA">
              <w:rPr>
                <w:sz w:val="22"/>
                <w:szCs w:val="22"/>
              </w:rPr>
              <w:t>X</w:t>
            </w:r>
          </w:p>
        </w:tc>
        <w:tc>
          <w:tcPr>
            <w:tcW w:w="1133" w:type="dxa"/>
            <w:vAlign w:val="center"/>
          </w:tcPr>
          <w:p w14:paraId="29B5988D" w14:textId="77777777" w:rsidR="00EF6EDA" w:rsidRPr="00EF6EDA" w:rsidRDefault="00EF6EDA" w:rsidP="00EF6EDA">
            <w:pPr>
              <w:widowControl/>
              <w:jc w:val="center"/>
              <w:rPr>
                <w:sz w:val="22"/>
                <w:szCs w:val="22"/>
              </w:rPr>
            </w:pPr>
            <w:r w:rsidRPr="00EF6EDA">
              <w:rPr>
                <w:sz w:val="22"/>
                <w:szCs w:val="22"/>
              </w:rPr>
              <w:t>X</w:t>
            </w:r>
          </w:p>
        </w:tc>
        <w:tc>
          <w:tcPr>
            <w:tcW w:w="1457" w:type="dxa"/>
            <w:shd w:val="clear" w:color="auto" w:fill="auto"/>
            <w:noWrap/>
            <w:vAlign w:val="center"/>
            <w:hideMark/>
          </w:tcPr>
          <w:p w14:paraId="36AA1B9C" w14:textId="77777777" w:rsidR="00EF6EDA" w:rsidRPr="00EF6EDA" w:rsidRDefault="00EF6EDA" w:rsidP="00EF6EDA">
            <w:pPr>
              <w:widowControl/>
              <w:jc w:val="center"/>
              <w:rPr>
                <w:sz w:val="22"/>
                <w:szCs w:val="22"/>
              </w:rPr>
            </w:pPr>
            <w:r w:rsidRPr="00EF6EDA">
              <w:rPr>
                <w:sz w:val="22"/>
                <w:szCs w:val="22"/>
              </w:rPr>
              <w:t>X</w:t>
            </w:r>
          </w:p>
        </w:tc>
        <w:tc>
          <w:tcPr>
            <w:tcW w:w="850" w:type="dxa"/>
            <w:vAlign w:val="center"/>
          </w:tcPr>
          <w:p w14:paraId="36F206F7" w14:textId="77777777" w:rsidR="00EF6EDA" w:rsidRPr="00EF6EDA" w:rsidRDefault="00EF6EDA" w:rsidP="00EF6EDA">
            <w:pPr>
              <w:widowControl/>
              <w:jc w:val="center"/>
              <w:rPr>
                <w:sz w:val="22"/>
                <w:szCs w:val="22"/>
              </w:rPr>
            </w:pPr>
            <w:r w:rsidRPr="00EF6EDA">
              <w:rPr>
                <w:sz w:val="22"/>
                <w:szCs w:val="22"/>
              </w:rPr>
              <w:t>X</w:t>
            </w:r>
          </w:p>
        </w:tc>
      </w:tr>
      <w:tr w:rsidR="00EF6EDA" w:rsidRPr="00EF6EDA" w14:paraId="0B2C1C58" w14:textId="77777777" w:rsidTr="00AC5052">
        <w:trPr>
          <w:trHeight w:val="230"/>
        </w:trPr>
        <w:tc>
          <w:tcPr>
            <w:tcW w:w="10386" w:type="dxa"/>
            <w:gridSpan w:val="10"/>
            <w:shd w:val="clear" w:color="auto" w:fill="auto"/>
            <w:vAlign w:val="center"/>
          </w:tcPr>
          <w:p w14:paraId="2D46AB73" w14:textId="77777777" w:rsidR="00EF6EDA" w:rsidRPr="00EF6EDA" w:rsidRDefault="00EF6EDA" w:rsidP="00EF6EDA">
            <w:pPr>
              <w:widowControl/>
              <w:jc w:val="center"/>
              <w:rPr>
                <w:sz w:val="22"/>
                <w:szCs w:val="22"/>
              </w:rPr>
            </w:pPr>
            <w:r w:rsidRPr="00EF6EDA">
              <w:rPr>
                <w:sz w:val="22"/>
                <w:szCs w:val="22"/>
              </w:rPr>
              <w:t>Теплоноситель</w:t>
            </w:r>
          </w:p>
        </w:tc>
      </w:tr>
      <w:tr w:rsidR="00EF6EDA" w:rsidRPr="00EF6EDA" w14:paraId="298D34C3" w14:textId="77777777" w:rsidTr="00AC5052">
        <w:trPr>
          <w:trHeight w:val="340"/>
        </w:trPr>
        <w:tc>
          <w:tcPr>
            <w:tcW w:w="323" w:type="dxa"/>
            <w:vMerge w:val="restart"/>
            <w:shd w:val="clear" w:color="auto" w:fill="auto"/>
            <w:vAlign w:val="center"/>
          </w:tcPr>
          <w:p w14:paraId="36480CF9" w14:textId="77777777" w:rsidR="00EF6EDA" w:rsidRPr="00EF6EDA" w:rsidRDefault="00EF6EDA" w:rsidP="00EF6EDA">
            <w:pPr>
              <w:widowControl/>
              <w:jc w:val="center"/>
            </w:pPr>
            <w:r w:rsidRPr="00EF6EDA">
              <w:t>2.</w:t>
            </w:r>
          </w:p>
        </w:tc>
        <w:tc>
          <w:tcPr>
            <w:tcW w:w="1946" w:type="dxa"/>
            <w:vMerge w:val="restart"/>
            <w:shd w:val="clear" w:color="auto" w:fill="auto"/>
            <w:vAlign w:val="center"/>
          </w:tcPr>
          <w:p w14:paraId="05267E5C" w14:textId="77777777" w:rsidR="00EF6EDA" w:rsidRPr="00EF6EDA" w:rsidRDefault="00EF6EDA" w:rsidP="00EF6EDA">
            <w:pPr>
              <w:widowControl/>
            </w:pPr>
            <w:r w:rsidRPr="00EF6EDA">
              <w:t>ООО «Галтекс» (ул. Комсомольская), п. Старая Вичуга Вичугского района</w:t>
            </w:r>
          </w:p>
        </w:tc>
        <w:tc>
          <w:tcPr>
            <w:tcW w:w="567" w:type="dxa"/>
            <w:shd w:val="clear" w:color="auto" w:fill="auto"/>
            <w:noWrap/>
            <w:vAlign w:val="center"/>
          </w:tcPr>
          <w:p w14:paraId="30CA30FE" w14:textId="77777777" w:rsidR="00EF6EDA" w:rsidRPr="00EF6EDA" w:rsidRDefault="00EF6EDA" w:rsidP="00EF6EDA">
            <w:pPr>
              <w:widowControl/>
              <w:jc w:val="center"/>
              <w:rPr>
                <w:sz w:val="22"/>
                <w:szCs w:val="22"/>
              </w:rPr>
            </w:pPr>
            <w:r w:rsidRPr="00EF6EDA">
              <w:rPr>
                <w:sz w:val="22"/>
                <w:szCs w:val="22"/>
              </w:rPr>
              <w:t>2024</w:t>
            </w:r>
          </w:p>
        </w:tc>
        <w:tc>
          <w:tcPr>
            <w:tcW w:w="1134" w:type="dxa"/>
            <w:shd w:val="clear" w:color="auto" w:fill="auto"/>
            <w:noWrap/>
            <w:vAlign w:val="center"/>
          </w:tcPr>
          <w:p w14:paraId="57C64222" w14:textId="77777777" w:rsidR="00EF6EDA" w:rsidRPr="00EF6EDA" w:rsidRDefault="00EF6EDA" w:rsidP="00EF6EDA">
            <w:pPr>
              <w:jc w:val="center"/>
              <w:rPr>
                <w:bCs/>
                <w:sz w:val="22"/>
                <w:szCs w:val="22"/>
              </w:rPr>
            </w:pPr>
            <w:r w:rsidRPr="00EF6EDA">
              <w:rPr>
                <w:bCs/>
                <w:sz w:val="22"/>
                <w:szCs w:val="22"/>
              </w:rPr>
              <w:t>699,751</w:t>
            </w:r>
          </w:p>
        </w:tc>
        <w:tc>
          <w:tcPr>
            <w:tcW w:w="1418" w:type="dxa"/>
            <w:shd w:val="clear" w:color="auto" w:fill="auto"/>
            <w:noWrap/>
          </w:tcPr>
          <w:p w14:paraId="6BE40597" w14:textId="77777777" w:rsidR="00EF6EDA" w:rsidRPr="00EF6EDA" w:rsidRDefault="00EF6EDA" w:rsidP="00EF6EDA">
            <w:pPr>
              <w:jc w:val="center"/>
              <w:rPr>
                <w:bCs/>
                <w:sz w:val="22"/>
                <w:szCs w:val="22"/>
              </w:rPr>
            </w:pPr>
            <w:r w:rsidRPr="00EF6EDA">
              <w:rPr>
                <w:bCs/>
                <w:sz w:val="22"/>
                <w:szCs w:val="22"/>
              </w:rPr>
              <w:t>1,0</w:t>
            </w:r>
          </w:p>
        </w:tc>
        <w:tc>
          <w:tcPr>
            <w:tcW w:w="850" w:type="dxa"/>
            <w:shd w:val="clear" w:color="auto" w:fill="auto"/>
            <w:noWrap/>
          </w:tcPr>
          <w:p w14:paraId="25B759A2" w14:textId="77777777" w:rsidR="00EF6EDA" w:rsidRPr="00EF6EDA" w:rsidRDefault="00EF6EDA" w:rsidP="00EF6EDA">
            <w:pPr>
              <w:jc w:val="center"/>
              <w:rPr>
                <w:bCs/>
                <w:sz w:val="22"/>
                <w:szCs w:val="22"/>
              </w:rPr>
            </w:pPr>
            <w:r w:rsidRPr="00EF6EDA">
              <w:rPr>
                <w:bCs/>
                <w:sz w:val="22"/>
                <w:szCs w:val="22"/>
              </w:rPr>
              <w:t>X</w:t>
            </w:r>
          </w:p>
        </w:tc>
        <w:tc>
          <w:tcPr>
            <w:tcW w:w="708" w:type="dxa"/>
            <w:shd w:val="clear" w:color="auto" w:fill="auto"/>
            <w:noWrap/>
          </w:tcPr>
          <w:p w14:paraId="05F6655C" w14:textId="77777777" w:rsidR="00EF6EDA" w:rsidRPr="00EF6EDA" w:rsidRDefault="00EF6EDA" w:rsidP="00EF6EDA">
            <w:pPr>
              <w:jc w:val="center"/>
              <w:rPr>
                <w:bCs/>
                <w:sz w:val="22"/>
                <w:szCs w:val="22"/>
              </w:rPr>
            </w:pPr>
            <w:r w:rsidRPr="00EF6EDA">
              <w:rPr>
                <w:bCs/>
                <w:sz w:val="22"/>
                <w:szCs w:val="22"/>
              </w:rPr>
              <w:t>X</w:t>
            </w:r>
          </w:p>
        </w:tc>
        <w:tc>
          <w:tcPr>
            <w:tcW w:w="1133" w:type="dxa"/>
          </w:tcPr>
          <w:p w14:paraId="589B352A" w14:textId="77777777" w:rsidR="00EF6EDA" w:rsidRPr="00EF6EDA" w:rsidRDefault="00EF6EDA" w:rsidP="00EF6EDA">
            <w:pPr>
              <w:jc w:val="center"/>
              <w:rPr>
                <w:bCs/>
                <w:sz w:val="22"/>
                <w:szCs w:val="22"/>
              </w:rPr>
            </w:pPr>
            <w:r w:rsidRPr="00EF6EDA">
              <w:rPr>
                <w:bCs/>
                <w:sz w:val="22"/>
                <w:szCs w:val="22"/>
              </w:rPr>
              <w:t>X</w:t>
            </w:r>
          </w:p>
        </w:tc>
        <w:tc>
          <w:tcPr>
            <w:tcW w:w="1457" w:type="dxa"/>
            <w:shd w:val="clear" w:color="auto" w:fill="auto"/>
            <w:noWrap/>
          </w:tcPr>
          <w:p w14:paraId="555375AE" w14:textId="77777777" w:rsidR="00EF6EDA" w:rsidRPr="00EF6EDA" w:rsidRDefault="00EF6EDA" w:rsidP="00EF6EDA">
            <w:pPr>
              <w:jc w:val="center"/>
              <w:rPr>
                <w:bCs/>
                <w:sz w:val="22"/>
                <w:szCs w:val="22"/>
              </w:rPr>
            </w:pPr>
            <w:r w:rsidRPr="00EF6EDA">
              <w:rPr>
                <w:bCs/>
                <w:sz w:val="22"/>
                <w:szCs w:val="22"/>
              </w:rPr>
              <w:t>X</w:t>
            </w:r>
          </w:p>
        </w:tc>
        <w:tc>
          <w:tcPr>
            <w:tcW w:w="850" w:type="dxa"/>
          </w:tcPr>
          <w:p w14:paraId="7DD683DA" w14:textId="77777777" w:rsidR="00EF6EDA" w:rsidRPr="00EF6EDA" w:rsidRDefault="00EF6EDA" w:rsidP="00EF6EDA">
            <w:pPr>
              <w:jc w:val="center"/>
              <w:rPr>
                <w:bCs/>
                <w:sz w:val="22"/>
                <w:szCs w:val="22"/>
              </w:rPr>
            </w:pPr>
            <w:r w:rsidRPr="00EF6EDA">
              <w:rPr>
                <w:bCs/>
                <w:sz w:val="22"/>
                <w:szCs w:val="22"/>
              </w:rPr>
              <w:t>X</w:t>
            </w:r>
          </w:p>
        </w:tc>
      </w:tr>
      <w:tr w:rsidR="00EF6EDA" w:rsidRPr="00EF6EDA" w14:paraId="1AFFE378" w14:textId="77777777" w:rsidTr="00AC5052">
        <w:trPr>
          <w:trHeight w:val="340"/>
        </w:trPr>
        <w:tc>
          <w:tcPr>
            <w:tcW w:w="323" w:type="dxa"/>
            <w:vMerge/>
            <w:shd w:val="clear" w:color="auto" w:fill="auto"/>
            <w:vAlign w:val="center"/>
          </w:tcPr>
          <w:p w14:paraId="292DEC57" w14:textId="77777777" w:rsidR="00EF6EDA" w:rsidRPr="00EF6EDA" w:rsidRDefault="00EF6EDA" w:rsidP="00EF6EDA">
            <w:pPr>
              <w:widowControl/>
              <w:jc w:val="center"/>
            </w:pPr>
          </w:p>
        </w:tc>
        <w:tc>
          <w:tcPr>
            <w:tcW w:w="1946" w:type="dxa"/>
            <w:vMerge/>
            <w:shd w:val="clear" w:color="auto" w:fill="auto"/>
            <w:vAlign w:val="center"/>
          </w:tcPr>
          <w:p w14:paraId="61D094BA" w14:textId="77777777" w:rsidR="00EF6EDA" w:rsidRPr="00EF6EDA" w:rsidRDefault="00EF6EDA" w:rsidP="00EF6EDA">
            <w:pPr>
              <w:widowControl/>
            </w:pPr>
          </w:p>
        </w:tc>
        <w:tc>
          <w:tcPr>
            <w:tcW w:w="567" w:type="dxa"/>
            <w:shd w:val="clear" w:color="auto" w:fill="auto"/>
            <w:noWrap/>
            <w:vAlign w:val="center"/>
          </w:tcPr>
          <w:p w14:paraId="19E69C95" w14:textId="77777777" w:rsidR="00EF6EDA" w:rsidRPr="00EF6EDA" w:rsidRDefault="00EF6EDA" w:rsidP="00EF6EDA">
            <w:pPr>
              <w:widowControl/>
              <w:jc w:val="center"/>
              <w:rPr>
                <w:sz w:val="22"/>
                <w:szCs w:val="22"/>
              </w:rPr>
            </w:pPr>
            <w:r w:rsidRPr="00EF6EDA">
              <w:rPr>
                <w:sz w:val="22"/>
                <w:szCs w:val="22"/>
              </w:rPr>
              <w:t>2025</w:t>
            </w:r>
          </w:p>
        </w:tc>
        <w:tc>
          <w:tcPr>
            <w:tcW w:w="1134" w:type="dxa"/>
            <w:shd w:val="clear" w:color="auto" w:fill="auto"/>
            <w:noWrap/>
          </w:tcPr>
          <w:p w14:paraId="3F11C104" w14:textId="77777777" w:rsidR="00EF6EDA" w:rsidRPr="00EF6EDA" w:rsidRDefault="00EF6EDA" w:rsidP="00EF6EDA">
            <w:pPr>
              <w:jc w:val="center"/>
              <w:rPr>
                <w:bCs/>
                <w:sz w:val="22"/>
                <w:szCs w:val="22"/>
              </w:rPr>
            </w:pPr>
            <w:r w:rsidRPr="00EF6EDA">
              <w:rPr>
                <w:bCs/>
                <w:sz w:val="22"/>
                <w:szCs w:val="22"/>
              </w:rPr>
              <w:t>X</w:t>
            </w:r>
          </w:p>
        </w:tc>
        <w:tc>
          <w:tcPr>
            <w:tcW w:w="1418" w:type="dxa"/>
            <w:shd w:val="clear" w:color="auto" w:fill="auto"/>
            <w:noWrap/>
          </w:tcPr>
          <w:p w14:paraId="27269BD5" w14:textId="77777777" w:rsidR="00EF6EDA" w:rsidRPr="00EF6EDA" w:rsidRDefault="00EF6EDA" w:rsidP="00EF6EDA">
            <w:pPr>
              <w:jc w:val="center"/>
              <w:rPr>
                <w:bCs/>
                <w:sz w:val="22"/>
                <w:szCs w:val="22"/>
              </w:rPr>
            </w:pPr>
            <w:r w:rsidRPr="00EF6EDA">
              <w:rPr>
                <w:bCs/>
                <w:sz w:val="22"/>
                <w:szCs w:val="22"/>
              </w:rPr>
              <w:t>1,0</w:t>
            </w:r>
          </w:p>
        </w:tc>
        <w:tc>
          <w:tcPr>
            <w:tcW w:w="850" w:type="dxa"/>
            <w:shd w:val="clear" w:color="auto" w:fill="auto"/>
            <w:noWrap/>
          </w:tcPr>
          <w:p w14:paraId="0F350B01" w14:textId="77777777" w:rsidR="00EF6EDA" w:rsidRPr="00EF6EDA" w:rsidRDefault="00EF6EDA" w:rsidP="00EF6EDA">
            <w:pPr>
              <w:jc w:val="center"/>
              <w:rPr>
                <w:bCs/>
                <w:sz w:val="22"/>
                <w:szCs w:val="22"/>
              </w:rPr>
            </w:pPr>
            <w:r w:rsidRPr="00EF6EDA">
              <w:rPr>
                <w:bCs/>
                <w:sz w:val="22"/>
                <w:szCs w:val="22"/>
              </w:rPr>
              <w:t>X</w:t>
            </w:r>
          </w:p>
        </w:tc>
        <w:tc>
          <w:tcPr>
            <w:tcW w:w="708" w:type="dxa"/>
            <w:shd w:val="clear" w:color="auto" w:fill="auto"/>
            <w:noWrap/>
          </w:tcPr>
          <w:p w14:paraId="00F3E9ED" w14:textId="77777777" w:rsidR="00EF6EDA" w:rsidRPr="00EF6EDA" w:rsidRDefault="00EF6EDA" w:rsidP="00EF6EDA">
            <w:pPr>
              <w:jc w:val="center"/>
              <w:rPr>
                <w:bCs/>
                <w:sz w:val="22"/>
                <w:szCs w:val="22"/>
              </w:rPr>
            </w:pPr>
            <w:r w:rsidRPr="00EF6EDA">
              <w:rPr>
                <w:bCs/>
                <w:sz w:val="22"/>
                <w:szCs w:val="22"/>
              </w:rPr>
              <w:t>X</w:t>
            </w:r>
          </w:p>
        </w:tc>
        <w:tc>
          <w:tcPr>
            <w:tcW w:w="1133" w:type="dxa"/>
          </w:tcPr>
          <w:p w14:paraId="2861E44B" w14:textId="77777777" w:rsidR="00EF6EDA" w:rsidRPr="00EF6EDA" w:rsidRDefault="00EF6EDA" w:rsidP="00EF6EDA">
            <w:pPr>
              <w:jc w:val="center"/>
              <w:rPr>
                <w:bCs/>
                <w:sz w:val="22"/>
                <w:szCs w:val="22"/>
              </w:rPr>
            </w:pPr>
            <w:r w:rsidRPr="00EF6EDA">
              <w:rPr>
                <w:bCs/>
                <w:sz w:val="22"/>
                <w:szCs w:val="22"/>
              </w:rPr>
              <w:t>X</w:t>
            </w:r>
          </w:p>
        </w:tc>
        <w:tc>
          <w:tcPr>
            <w:tcW w:w="1457" w:type="dxa"/>
            <w:shd w:val="clear" w:color="auto" w:fill="auto"/>
            <w:noWrap/>
          </w:tcPr>
          <w:p w14:paraId="4E7FD7C1" w14:textId="77777777" w:rsidR="00EF6EDA" w:rsidRPr="00EF6EDA" w:rsidRDefault="00EF6EDA" w:rsidP="00EF6EDA">
            <w:pPr>
              <w:jc w:val="center"/>
              <w:rPr>
                <w:bCs/>
                <w:sz w:val="22"/>
                <w:szCs w:val="22"/>
              </w:rPr>
            </w:pPr>
            <w:r w:rsidRPr="00EF6EDA">
              <w:rPr>
                <w:bCs/>
                <w:sz w:val="22"/>
                <w:szCs w:val="22"/>
              </w:rPr>
              <w:t>X</w:t>
            </w:r>
          </w:p>
        </w:tc>
        <w:tc>
          <w:tcPr>
            <w:tcW w:w="850" w:type="dxa"/>
          </w:tcPr>
          <w:p w14:paraId="1984E989" w14:textId="77777777" w:rsidR="00EF6EDA" w:rsidRPr="00EF6EDA" w:rsidRDefault="00EF6EDA" w:rsidP="00EF6EDA">
            <w:pPr>
              <w:jc w:val="center"/>
              <w:rPr>
                <w:bCs/>
                <w:sz w:val="22"/>
                <w:szCs w:val="22"/>
              </w:rPr>
            </w:pPr>
            <w:r w:rsidRPr="00EF6EDA">
              <w:rPr>
                <w:bCs/>
                <w:sz w:val="22"/>
                <w:szCs w:val="22"/>
              </w:rPr>
              <w:t>X</w:t>
            </w:r>
          </w:p>
        </w:tc>
      </w:tr>
      <w:tr w:rsidR="00EF6EDA" w:rsidRPr="00EF6EDA" w14:paraId="52D06EEA" w14:textId="77777777" w:rsidTr="00AC5052">
        <w:trPr>
          <w:trHeight w:val="340"/>
        </w:trPr>
        <w:tc>
          <w:tcPr>
            <w:tcW w:w="323" w:type="dxa"/>
            <w:vMerge/>
            <w:shd w:val="clear" w:color="auto" w:fill="auto"/>
            <w:vAlign w:val="center"/>
          </w:tcPr>
          <w:p w14:paraId="65C63CFF" w14:textId="77777777" w:rsidR="00EF6EDA" w:rsidRPr="00EF6EDA" w:rsidRDefault="00EF6EDA" w:rsidP="00EF6EDA">
            <w:pPr>
              <w:widowControl/>
              <w:jc w:val="center"/>
            </w:pPr>
          </w:p>
        </w:tc>
        <w:tc>
          <w:tcPr>
            <w:tcW w:w="1946" w:type="dxa"/>
            <w:vMerge/>
            <w:shd w:val="clear" w:color="auto" w:fill="auto"/>
            <w:vAlign w:val="center"/>
          </w:tcPr>
          <w:p w14:paraId="011EEAA4" w14:textId="77777777" w:rsidR="00EF6EDA" w:rsidRPr="00EF6EDA" w:rsidRDefault="00EF6EDA" w:rsidP="00EF6EDA">
            <w:pPr>
              <w:widowControl/>
            </w:pPr>
          </w:p>
        </w:tc>
        <w:tc>
          <w:tcPr>
            <w:tcW w:w="567" w:type="dxa"/>
            <w:shd w:val="clear" w:color="auto" w:fill="auto"/>
            <w:noWrap/>
            <w:vAlign w:val="center"/>
          </w:tcPr>
          <w:p w14:paraId="1A1C4D8D" w14:textId="77777777" w:rsidR="00EF6EDA" w:rsidRPr="00EF6EDA" w:rsidRDefault="00EF6EDA" w:rsidP="00EF6EDA">
            <w:pPr>
              <w:widowControl/>
              <w:jc w:val="center"/>
              <w:rPr>
                <w:sz w:val="22"/>
                <w:szCs w:val="22"/>
              </w:rPr>
            </w:pPr>
            <w:r w:rsidRPr="00EF6EDA">
              <w:rPr>
                <w:sz w:val="22"/>
                <w:szCs w:val="22"/>
              </w:rPr>
              <w:t>2026</w:t>
            </w:r>
          </w:p>
        </w:tc>
        <w:tc>
          <w:tcPr>
            <w:tcW w:w="1134" w:type="dxa"/>
            <w:shd w:val="clear" w:color="auto" w:fill="auto"/>
            <w:noWrap/>
          </w:tcPr>
          <w:p w14:paraId="4AD7E800" w14:textId="77777777" w:rsidR="00EF6EDA" w:rsidRPr="00EF6EDA" w:rsidRDefault="00EF6EDA" w:rsidP="00EF6EDA">
            <w:pPr>
              <w:jc w:val="center"/>
              <w:rPr>
                <w:bCs/>
                <w:sz w:val="22"/>
                <w:szCs w:val="22"/>
              </w:rPr>
            </w:pPr>
            <w:r w:rsidRPr="00EF6EDA">
              <w:rPr>
                <w:bCs/>
                <w:sz w:val="22"/>
                <w:szCs w:val="22"/>
              </w:rPr>
              <w:t>X</w:t>
            </w:r>
          </w:p>
        </w:tc>
        <w:tc>
          <w:tcPr>
            <w:tcW w:w="1418" w:type="dxa"/>
            <w:shd w:val="clear" w:color="auto" w:fill="auto"/>
            <w:noWrap/>
          </w:tcPr>
          <w:p w14:paraId="57EC1BCE" w14:textId="77777777" w:rsidR="00EF6EDA" w:rsidRPr="00EF6EDA" w:rsidRDefault="00EF6EDA" w:rsidP="00EF6EDA">
            <w:pPr>
              <w:jc w:val="center"/>
              <w:rPr>
                <w:bCs/>
                <w:sz w:val="22"/>
                <w:szCs w:val="22"/>
              </w:rPr>
            </w:pPr>
            <w:r w:rsidRPr="00EF6EDA">
              <w:rPr>
                <w:bCs/>
                <w:sz w:val="22"/>
                <w:szCs w:val="22"/>
              </w:rPr>
              <w:t>1,0</w:t>
            </w:r>
          </w:p>
        </w:tc>
        <w:tc>
          <w:tcPr>
            <w:tcW w:w="850" w:type="dxa"/>
            <w:shd w:val="clear" w:color="auto" w:fill="auto"/>
            <w:noWrap/>
          </w:tcPr>
          <w:p w14:paraId="17F3A13A" w14:textId="77777777" w:rsidR="00EF6EDA" w:rsidRPr="00EF6EDA" w:rsidRDefault="00EF6EDA" w:rsidP="00EF6EDA">
            <w:pPr>
              <w:jc w:val="center"/>
              <w:rPr>
                <w:bCs/>
                <w:sz w:val="22"/>
                <w:szCs w:val="22"/>
              </w:rPr>
            </w:pPr>
            <w:r w:rsidRPr="00EF6EDA">
              <w:rPr>
                <w:bCs/>
                <w:sz w:val="22"/>
                <w:szCs w:val="22"/>
              </w:rPr>
              <w:t>X</w:t>
            </w:r>
          </w:p>
        </w:tc>
        <w:tc>
          <w:tcPr>
            <w:tcW w:w="708" w:type="dxa"/>
            <w:shd w:val="clear" w:color="auto" w:fill="auto"/>
            <w:noWrap/>
          </w:tcPr>
          <w:p w14:paraId="787CFD6B" w14:textId="77777777" w:rsidR="00EF6EDA" w:rsidRPr="00EF6EDA" w:rsidRDefault="00EF6EDA" w:rsidP="00EF6EDA">
            <w:pPr>
              <w:jc w:val="center"/>
              <w:rPr>
                <w:bCs/>
                <w:sz w:val="22"/>
                <w:szCs w:val="22"/>
              </w:rPr>
            </w:pPr>
            <w:r w:rsidRPr="00EF6EDA">
              <w:rPr>
                <w:bCs/>
                <w:sz w:val="22"/>
                <w:szCs w:val="22"/>
              </w:rPr>
              <w:t>X</w:t>
            </w:r>
          </w:p>
        </w:tc>
        <w:tc>
          <w:tcPr>
            <w:tcW w:w="1133" w:type="dxa"/>
          </w:tcPr>
          <w:p w14:paraId="6E12D96B" w14:textId="77777777" w:rsidR="00EF6EDA" w:rsidRPr="00EF6EDA" w:rsidRDefault="00EF6EDA" w:rsidP="00EF6EDA">
            <w:pPr>
              <w:jc w:val="center"/>
              <w:rPr>
                <w:bCs/>
                <w:sz w:val="22"/>
                <w:szCs w:val="22"/>
              </w:rPr>
            </w:pPr>
            <w:r w:rsidRPr="00EF6EDA">
              <w:rPr>
                <w:bCs/>
                <w:sz w:val="22"/>
                <w:szCs w:val="22"/>
              </w:rPr>
              <w:t>X</w:t>
            </w:r>
          </w:p>
        </w:tc>
        <w:tc>
          <w:tcPr>
            <w:tcW w:w="1457" w:type="dxa"/>
            <w:shd w:val="clear" w:color="auto" w:fill="auto"/>
            <w:noWrap/>
          </w:tcPr>
          <w:p w14:paraId="642BDF45" w14:textId="77777777" w:rsidR="00EF6EDA" w:rsidRPr="00EF6EDA" w:rsidRDefault="00EF6EDA" w:rsidP="00EF6EDA">
            <w:pPr>
              <w:jc w:val="center"/>
              <w:rPr>
                <w:bCs/>
                <w:sz w:val="22"/>
                <w:szCs w:val="22"/>
              </w:rPr>
            </w:pPr>
            <w:r w:rsidRPr="00EF6EDA">
              <w:rPr>
                <w:bCs/>
                <w:sz w:val="22"/>
                <w:szCs w:val="22"/>
              </w:rPr>
              <w:t>X</w:t>
            </w:r>
          </w:p>
        </w:tc>
        <w:tc>
          <w:tcPr>
            <w:tcW w:w="850" w:type="dxa"/>
          </w:tcPr>
          <w:p w14:paraId="02214E96" w14:textId="77777777" w:rsidR="00EF6EDA" w:rsidRPr="00EF6EDA" w:rsidRDefault="00EF6EDA" w:rsidP="00EF6EDA">
            <w:pPr>
              <w:jc w:val="center"/>
              <w:rPr>
                <w:bCs/>
                <w:sz w:val="22"/>
                <w:szCs w:val="22"/>
              </w:rPr>
            </w:pPr>
            <w:r w:rsidRPr="00EF6EDA">
              <w:rPr>
                <w:bCs/>
                <w:sz w:val="22"/>
                <w:szCs w:val="22"/>
              </w:rPr>
              <w:t>X</w:t>
            </w:r>
          </w:p>
        </w:tc>
      </w:tr>
      <w:tr w:rsidR="00EF6EDA" w:rsidRPr="00EF6EDA" w14:paraId="0CFB8212" w14:textId="77777777" w:rsidTr="00AC5052">
        <w:trPr>
          <w:trHeight w:val="340"/>
        </w:trPr>
        <w:tc>
          <w:tcPr>
            <w:tcW w:w="323" w:type="dxa"/>
            <w:vMerge/>
            <w:shd w:val="clear" w:color="auto" w:fill="auto"/>
            <w:vAlign w:val="center"/>
          </w:tcPr>
          <w:p w14:paraId="213BD71C" w14:textId="77777777" w:rsidR="00EF6EDA" w:rsidRPr="00EF6EDA" w:rsidRDefault="00EF6EDA" w:rsidP="00EF6EDA">
            <w:pPr>
              <w:widowControl/>
              <w:jc w:val="center"/>
            </w:pPr>
          </w:p>
        </w:tc>
        <w:tc>
          <w:tcPr>
            <w:tcW w:w="1946" w:type="dxa"/>
            <w:vMerge/>
            <w:shd w:val="clear" w:color="auto" w:fill="auto"/>
            <w:vAlign w:val="center"/>
          </w:tcPr>
          <w:p w14:paraId="0FB81E53" w14:textId="77777777" w:rsidR="00EF6EDA" w:rsidRPr="00EF6EDA" w:rsidRDefault="00EF6EDA" w:rsidP="00EF6EDA">
            <w:pPr>
              <w:widowControl/>
            </w:pPr>
          </w:p>
        </w:tc>
        <w:tc>
          <w:tcPr>
            <w:tcW w:w="567" w:type="dxa"/>
            <w:shd w:val="clear" w:color="auto" w:fill="auto"/>
            <w:noWrap/>
            <w:vAlign w:val="center"/>
          </w:tcPr>
          <w:p w14:paraId="256FFEC4" w14:textId="77777777" w:rsidR="00EF6EDA" w:rsidRPr="00EF6EDA" w:rsidRDefault="00EF6EDA" w:rsidP="00EF6EDA">
            <w:pPr>
              <w:widowControl/>
              <w:jc w:val="center"/>
              <w:rPr>
                <w:sz w:val="22"/>
                <w:szCs w:val="22"/>
              </w:rPr>
            </w:pPr>
            <w:r w:rsidRPr="00EF6EDA">
              <w:rPr>
                <w:sz w:val="22"/>
                <w:szCs w:val="22"/>
              </w:rPr>
              <w:t>2027</w:t>
            </w:r>
          </w:p>
        </w:tc>
        <w:tc>
          <w:tcPr>
            <w:tcW w:w="1134" w:type="dxa"/>
            <w:shd w:val="clear" w:color="auto" w:fill="auto"/>
            <w:noWrap/>
          </w:tcPr>
          <w:p w14:paraId="548D69E9" w14:textId="77777777" w:rsidR="00EF6EDA" w:rsidRPr="00EF6EDA" w:rsidRDefault="00EF6EDA" w:rsidP="00EF6EDA">
            <w:pPr>
              <w:jc w:val="center"/>
              <w:rPr>
                <w:bCs/>
                <w:sz w:val="22"/>
                <w:szCs w:val="22"/>
              </w:rPr>
            </w:pPr>
            <w:r w:rsidRPr="00EF6EDA">
              <w:rPr>
                <w:bCs/>
                <w:sz w:val="22"/>
                <w:szCs w:val="22"/>
              </w:rPr>
              <w:t>X</w:t>
            </w:r>
          </w:p>
        </w:tc>
        <w:tc>
          <w:tcPr>
            <w:tcW w:w="1418" w:type="dxa"/>
            <w:shd w:val="clear" w:color="auto" w:fill="auto"/>
            <w:noWrap/>
          </w:tcPr>
          <w:p w14:paraId="5024FF23" w14:textId="77777777" w:rsidR="00EF6EDA" w:rsidRPr="00EF6EDA" w:rsidRDefault="00EF6EDA" w:rsidP="00EF6EDA">
            <w:pPr>
              <w:jc w:val="center"/>
              <w:rPr>
                <w:bCs/>
                <w:sz w:val="22"/>
                <w:szCs w:val="22"/>
              </w:rPr>
            </w:pPr>
            <w:r w:rsidRPr="00EF6EDA">
              <w:rPr>
                <w:bCs/>
                <w:sz w:val="22"/>
                <w:szCs w:val="22"/>
              </w:rPr>
              <w:t>1,0</w:t>
            </w:r>
          </w:p>
        </w:tc>
        <w:tc>
          <w:tcPr>
            <w:tcW w:w="850" w:type="dxa"/>
            <w:shd w:val="clear" w:color="auto" w:fill="auto"/>
            <w:noWrap/>
          </w:tcPr>
          <w:p w14:paraId="365CC658" w14:textId="77777777" w:rsidR="00EF6EDA" w:rsidRPr="00EF6EDA" w:rsidRDefault="00EF6EDA" w:rsidP="00EF6EDA">
            <w:pPr>
              <w:jc w:val="center"/>
              <w:rPr>
                <w:bCs/>
                <w:sz w:val="22"/>
                <w:szCs w:val="22"/>
              </w:rPr>
            </w:pPr>
            <w:r w:rsidRPr="00EF6EDA">
              <w:rPr>
                <w:bCs/>
                <w:sz w:val="22"/>
                <w:szCs w:val="22"/>
              </w:rPr>
              <w:t>X</w:t>
            </w:r>
          </w:p>
        </w:tc>
        <w:tc>
          <w:tcPr>
            <w:tcW w:w="708" w:type="dxa"/>
            <w:shd w:val="clear" w:color="auto" w:fill="auto"/>
            <w:noWrap/>
          </w:tcPr>
          <w:p w14:paraId="2031F5A3" w14:textId="77777777" w:rsidR="00EF6EDA" w:rsidRPr="00EF6EDA" w:rsidRDefault="00EF6EDA" w:rsidP="00EF6EDA">
            <w:pPr>
              <w:jc w:val="center"/>
              <w:rPr>
                <w:bCs/>
                <w:sz w:val="22"/>
                <w:szCs w:val="22"/>
              </w:rPr>
            </w:pPr>
            <w:r w:rsidRPr="00EF6EDA">
              <w:rPr>
                <w:bCs/>
                <w:sz w:val="22"/>
                <w:szCs w:val="22"/>
              </w:rPr>
              <w:t>X</w:t>
            </w:r>
          </w:p>
        </w:tc>
        <w:tc>
          <w:tcPr>
            <w:tcW w:w="1133" w:type="dxa"/>
          </w:tcPr>
          <w:p w14:paraId="37A9359F" w14:textId="77777777" w:rsidR="00EF6EDA" w:rsidRPr="00EF6EDA" w:rsidRDefault="00EF6EDA" w:rsidP="00EF6EDA">
            <w:pPr>
              <w:jc w:val="center"/>
              <w:rPr>
                <w:bCs/>
                <w:sz w:val="22"/>
                <w:szCs w:val="22"/>
              </w:rPr>
            </w:pPr>
            <w:r w:rsidRPr="00EF6EDA">
              <w:rPr>
                <w:bCs/>
                <w:sz w:val="22"/>
                <w:szCs w:val="22"/>
              </w:rPr>
              <w:t>X</w:t>
            </w:r>
          </w:p>
        </w:tc>
        <w:tc>
          <w:tcPr>
            <w:tcW w:w="1457" w:type="dxa"/>
            <w:shd w:val="clear" w:color="auto" w:fill="auto"/>
            <w:noWrap/>
          </w:tcPr>
          <w:p w14:paraId="717AF292" w14:textId="77777777" w:rsidR="00EF6EDA" w:rsidRPr="00EF6EDA" w:rsidRDefault="00EF6EDA" w:rsidP="00EF6EDA">
            <w:pPr>
              <w:jc w:val="center"/>
              <w:rPr>
                <w:bCs/>
                <w:sz w:val="22"/>
                <w:szCs w:val="22"/>
              </w:rPr>
            </w:pPr>
            <w:r w:rsidRPr="00EF6EDA">
              <w:rPr>
                <w:bCs/>
                <w:sz w:val="22"/>
                <w:szCs w:val="22"/>
              </w:rPr>
              <w:t>X</w:t>
            </w:r>
          </w:p>
        </w:tc>
        <w:tc>
          <w:tcPr>
            <w:tcW w:w="850" w:type="dxa"/>
          </w:tcPr>
          <w:p w14:paraId="14B8B4C4" w14:textId="77777777" w:rsidR="00EF6EDA" w:rsidRPr="00EF6EDA" w:rsidRDefault="00EF6EDA" w:rsidP="00EF6EDA">
            <w:pPr>
              <w:jc w:val="center"/>
              <w:rPr>
                <w:bCs/>
                <w:sz w:val="22"/>
                <w:szCs w:val="22"/>
              </w:rPr>
            </w:pPr>
            <w:r w:rsidRPr="00EF6EDA">
              <w:rPr>
                <w:bCs/>
                <w:sz w:val="22"/>
                <w:szCs w:val="22"/>
              </w:rPr>
              <w:t>X</w:t>
            </w:r>
          </w:p>
        </w:tc>
      </w:tr>
      <w:tr w:rsidR="00EF6EDA" w:rsidRPr="00EF6EDA" w14:paraId="49D60D07" w14:textId="77777777" w:rsidTr="00AC5052">
        <w:trPr>
          <w:trHeight w:val="340"/>
        </w:trPr>
        <w:tc>
          <w:tcPr>
            <w:tcW w:w="323" w:type="dxa"/>
            <w:vMerge/>
            <w:shd w:val="clear" w:color="auto" w:fill="auto"/>
            <w:vAlign w:val="center"/>
          </w:tcPr>
          <w:p w14:paraId="27B9AF3A" w14:textId="77777777" w:rsidR="00EF6EDA" w:rsidRPr="00EF6EDA" w:rsidRDefault="00EF6EDA" w:rsidP="00EF6EDA">
            <w:pPr>
              <w:widowControl/>
              <w:jc w:val="center"/>
            </w:pPr>
          </w:p>
        </w:tc>
        <w:tc>
          <w:tcPr>
            <w:tcW w:w="1946" w:type="dxa"/>
            <w:vMerge/>
            <w:shd w:val="clear" w:color="auto" w:fill="auto"/>
            <w:vAlign w:val="center"/>
          </w:tcPr>
          <w:p w14:paraId="198410E0" w14:textId="77777777" w:rsidR="00EF6EDA" w:rsidRPr="00EF6EDA" w:rsidRDefault="00EF6EDA" w:rsidP="00EF6EDA">
            <w:pPr>
              <w:widowControl/>
            </w:pPr>
          </w:p>
        </w:tc>
        <w:tc>
          <w:tcPr>
            <w:tcW w:w="567" w:type="dxa"/>
            <w:shd w:val="clear" w:color="auto" w:fill="auto"/>
            <w:noWrap/>
            <w:vAlign w:val="center"/>
          </w:tcPr>
          <w:p w14:paraId="7A881BD1" w14:textId="77777777" w:rsidR="00EF6EDA" w:rsidRPr="00EF6EDA" w:rsidRDefault="00EF6EDA" w:rsidP="00EF6EDA">
            <w:pPr>
              <w:widowControl/>
              <w:jc w:val="center"/>
              <w:rPr>
                <w:sz w:val="22"/>
                <w:szCs w:val="22"/>
              </w:rPr>
            </w:pPr>
            <w:r w:rsidRPr="00EF6EDA">
              <w:rPr>
                <w:sz w:val="22"/>
                <w:szCs w:val="22"/>
              </w:rPr>
              <w:t>2028</w:t>
            </w:r>
          </w:p>
        </w:tc>
        <w:tc>
          <w:tcPr>
            <w:tcW w:w="1134" w:type="dxa"/>
            <w:shd w:val="clear" w:color="auto" w:fill="auto"/>
            <w:noWrap/>
          </w:tcPr>
          <w:p w14:paraId="52A014D7" w14:textId="77777777" w:rsidR="00EF6EDA" w:rsidRPr="00EF6EDA" w:rsidRDefault="00EF6EDA" w:rsidP="00EF6EDA">
            <w:pPr>
              <w:jc w:val="center"/>
              <w:rPr>
                <w:bCs/>
                <w:sz w:val="22"/>
                <w:szCs w:val="22"/>
              </w:rPr>
            </w:pPr>
            <w:r w:rsidRPr="00EF6EDA">
              <w:rPr>
                <w:bCs/>
                <w:sz w:val="22"/>
                <w:szCs w:val="22"/>
              </w:rPr>
              <w:t>X</w:t>
            </w:r>
          </w:p>
        </w:tc>
        <w:tc>
          <w:tcPr>
            <w:tcW w:w="1418" w:type="dxa"/>
            <w:shd w:val="clear" w:color="auto" w:fill="auto"/>
            <w:noWrap/>
          </w:tcPr>
          <w:p w14:paraId="624C55F1" w14:textId="77777777" w:rsidR="00EF6EDA" w:rsidRPr="00EF6EDA" w:rsidRDefault="00EF6EDA" w:rsidP="00EF6EDA">
            <w:pPr>
              <w:jc w:val="center"/>
              <w:rPr>
                <w:bCs/>
                <w:sz w:val="22"/>
                <w:szCs w:val="22"/>
              </w:rPr>
            </w:pPr>
            <w:r w:rsidRPr="00EF6EDA">
              <w:rPr>
                <w:bCs/>
                <w:sz w:val="22"/>
                <w:szCs w:val="22"/>
              </w:rPr>
              <w:t>1,0</w:t>
            </w:r>
          </w:p>
        </w:tc>
        <w:tc>
          <w:tcPr>
            <w:tcW w:w="850" w:type="dxa"/>
            <w:shd w:val="clear" w:color="auto" w:fill="auto"/>
            <w:noWrap/>
          </w:tcPr>
          <w:p w14:paraId="2589F696" w14:textId="77777777" w:rsidR="00EF6EDA" w:rsidRPr="00EF6EDA" w:rsidRDefault="00EF6EDA" w:rsidP="00EF6EDA">
            <w:pPr>
              <w:jc w:val="center"/>
              <w:rPr>
                <w:bCs/>
                <w:sz w:val="22"/>
                <w:szCs w:val="22"/>
              </w:rPr>
            </w:pPr>
            <w:r w:rsidRPr="00EF6EDA">
              <w:rPr>
                <w:bCs/>
                <w:sz w:val="22"/>
                <w:szCs w:val="22"/>
              </w:rPr>
              <w:t>X</w:t>
            </w:r>
          </w:p>
        </w:tc>
        <w:tc>
          <w:tcPr>
            <w:tcW w:w="708" w:type="dxa"/>
            <w:shd w:val="clear" w:color="auto" w:fill="auto"/>
            <w:noWrap/>
          </w:tcPr>
          <w:p w14:paraId="38C5B1E2" w14:textId="77777777" w:rsidR="00EF6EDA" w:rsidRPr="00EF6EDA" w:rsidRDefault="00EF6EDA" w:rsidP="00EF6EDA">
            <w:pPr>
              <w:jc w:val="center"/>
              <w:rPr>
                <w:bCs/>
                <w:sz w:val="22"/>
                <w:szCs w:val="22"/>
              </w:rPr>
            </w:pPr>
            <w:r w:rsidRPr="00EF6EDA">
              <w:rPr>
                <w:bCs/>
                <w:sz w:val="22"/>
                <w:szCs w:val="22"/>
              </w:rPr>
              <w:t>X</w:t>
            </w:r>
          </w:p>
        </w:tc>
        <w:tc>
          <w:tcPr>
            <w:tcW w:w="1133" w:type="dxa"/>
          </w:tcPr>
          <w:p w14:paraId="1345F954" w14:textId="77777777" w:rsidR="00EF6EDA" w:rsidRPr="00EF6EDA" w:rsidRDefault="00EF6EDA" w:rsidP="00EF6EDA">
            <w:pPr>
              <w:jc w:val="center"/>
              <w:rPr>
                <w:bCs/>
                <w:sz w:val="22"/>
                <w:szCs w:val="22"/>
              </w:rPr>
            </w:pPr>
            <w:r w:rsidRPr="00EF6EDA">
              <w:rPr>
                <w:bCs/>
                <w:sz w:val="22"/>
                <w:szCs w:val="22"/>
              </w:rPr>
              <w:t>X</w:t>
            </w:r>
          </w:p>
        </w:tc>
        <w:tc>
          <w:tcPr>
            <w:tcW w:w="1457" w:type="dxa"/>
            <w:shd w:val="clear" w:color="auto" w:fill="auto"/>
            <w:noWrap/>
          </w:tcPr>
          <w:p w14:paraId="7E7AD744" w14:textId="77777777" w:rsidR="00EF6EDA" w:rsidRPr="00EF6EDA" w:rsidRDefault="00EF6EDA" w:rsidP="00EF6EDA">
            <w:pPr>
              <w:jc w:val="center"/>
              <w:rPr>
                <w:bCs/>
                <w:sz w:val="22"/>
                <w:szCs w:val="22"/>
              </w:rPr>
            </w:pPr>
            <w:r w:rsidRPr="00EF6EDA">
              <w:rPr>
                <w:bCs/>
                <w:sz w:val="22"/>
                <w:szCs w:val="22"/>
              </w:rPr>
              <w:t>X</w:t>
            </w:r>
          </w:p>
        </w:tc>
        <w:tc>
          <w:tcPr>
            <w:tcW w:w="850" w:type="dxa"/>
          </w:tcPr>
          <w:p w14:paraId="49A13E0B" w14:textId="77777777" w:rsidR="00EF6EDA" w:rsidRPr="00EF6EDA" w:rsidRDefault="00EF6EDA" w:rsidP="00EF6EDA">
            <w:pPr>
              <w:jc w:val="center"/>
              <w:rPr>
                <w:bCs/>
                <w:sz w:val="22"/>
                <w:szCs w:val="22"/>
              </w:rPr>
            </w:pPr>
            <w:r w:rsidRPr="00EF6EDA">
              <w:rPr>
                <w:bCs/>
                <w:sz w:val="22"/>
                <w:szCs w:val="22"/>
              </w:rPr>
              <w:t>X</w:t>
            </w:r>
          </w:p>
        </w:tc>
      </w:tr>
    </w:tbl>
    <w:p w14:paraId="33BEA800" w14:textId="77777777" w:rsidR="00EF6EDA" w:rsidRDefault="00EF6EDA" w:rsidP="00EF6EDA">
      <w:pPr>
        <w:pStyle w:val="24"/>
        <w:widowControl/>
        <w:tabs>
          <w:tab w:val="left" w:pos="851"/>
          <w:tab w:val="left" w:pos="993"/>
        </w:tabs>
        <w:ind w:firstLine="709"/>
        <w:rPr>
          <w:snapToGrid w:val="0"/>
          <w:sz w:val="22"/>
          <w:szCs w:val="22"/>
        </w:rPr>
      </w:pPr>
    </w:p>
    <w:p w14:paraId="343FD567" w14:textId="77777777" w:rsidR="00EF6EDA" w:rsidRPr="00EF6EDA" w:rsidRDefault="00EF6EDA" w:rsidP="00EF6EDA">
      <w:pPr>
        <w:pStyle w:val="24"/>
        <w:widowControl/>
        <w:tabs>
          <w:tab w:val="left" w:pos="851"/>
          <w:tab w:val="left" w:pos="993"/>
        </w:tabs>
        <w:ind w:firstLine="709"/>
        <w:rPr>
          <w:snapToGrid w:val="0"/>
          <w:sz w:val="22"/>
          <w:szCs w:val="22"/>
        </w:rPr>
      </w:pPr>
      <w:r w:rsidRPr="00EF6EDA">
        <w:rPr>
          <w:snapToGrid w:val="0"/>
          <w:sz w:val="22"/>
          <w:szCs w:val="22"/>
        </w:rPr>
        <w:t>7.</w:t>
      </w:r>
      <w:r w:rsidRPr="00EF6EDA">
        <w:rPr>
          <w:snapToGrid w:val="0"/>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FEA9C40" w14:textId="2A60E134" w:rsidR="00EF6EDA" w:rsidRPr="00EF6EDA" w:rsidRDefault="00EF6EDA" w:rsidP="00EF6EDA">
      <w:pPr>
        <w:pStyle w:val="24"/>
        <w:widowControl/>
        <w:tabs>
          <w:tab w:val="left" w:pos="851"/>
          <w:tab w:val="left" w:pos="993"/>
        </w:tabs>
        <w:ind w:firstLine="709"/>
        <w:rPr>
          <w:snapToGrid w:val="0"/>
          <w:sz w:val="22"/>
          <w:szCs w:val="22"/>
        </w:rPr>
      </w:pPr>
      <w:r w:rsidRPr="00EF6EDA">
        <w:rPr>
          <w:snapToGrid w:val="0"/>
          <w:sz w:val="22"/>
          <w:szCs w:val="22"/>
        </w:rPr>
        <w:t>8.</w:t>
      </w:r>
      <w:r w:rsidRPr="00EF6EDA">
        <w:rPr>
          <w:snapToGrid w:val="0"/>
          <w:sz w:val="22"/>
          <w:szCs w:val="22"/>
        </w:rPr>
        <w:tab/>
        <w:t>Тарифы, установленные в п. 1-3, долгосрочные параметры, установленные в п. 6, действуют с 01.01.2024 по 31.12.2028.</w:t>
      </w:r>
    </w:p>
    <w:p w14:paraId="3678EFD5" w14:textId="77777777" w:rsidR="00EF6EDA" w:rsidRPr="00EF6EDA" w:rsidRDefault="00EF6EDA" w:rsidP="00EF6EDA">
      <w:pPr>
        <w:pStyle w:val="24"/>
        <w:widowControl/>
        <w:tabs>
          <w:tab w:val="left" w:pos="851"/>
          <w:tab w:val="left" w:pos="993"/>
        </w:tabs>
        <w:ind w:firstLine="709"/>
        <w:rPr>
          <w:snapToGrid w:val="0"/>
          <w:sz w:val="22"/>
          <w:szCs w:val="22"/>
        </w:rPr>
      </w:pPr>
      <w:r w:rsidRPr="00EF6EDA">
        <w:rPr>
          <w:snapToGrid w:val="0"/>
          <w:sz w:val="22"/>
          <w:szCs w:val="22"/>
        </w:rPr>
        <w:t>9.</w:t>
      </w:r>
      <w:r w:rsidRPr="00EF6EDA">
        <w:rPr>
          <w:snapToGrid w:val="0"/>
          <w:sz w:val="22"/>
          <w:szCs w:val="22"/>
        </w:rPr>
        <w:tab/>
        <w:t>С 01.01.2024 признать утратившими силу приложения 1, 2, 3, 4 к постановлению Департамента энергетики и тарифов Ивановской области от 16.11.2022 № 49-т/6, приложение 4 к постановлению Департамента энергетики и тарифов Ивановской области от 07.12.2018 № 235-т/8.</w:t>
      </w:r>
    </w:p>
    <w:p w14:paraId="58959B24" w14:textId="287F6A89" w:rsidR="00EF6EDA" w:rsidRDefault="00EF6EDA" w:rsidP="00EF6EDA">
      <w:pPr>
        <w:pStyle w:val="24"/>
        <w:widowControl/>
        <w:tabs>
          <w:tab w:val="left" w:pos="851"/>
          <w:tab w:val="left" w:pos="993"/>
        </w:tabs>
        <w:ind w:firstLine="709"/>
        <w:rPr>
          <w:snapToGrid w:val="0"/>
          <w:sz w:val="22"/>
          <w:szCs w:val="22"/>
        </w:rPr>
      </w:pPr>
      <w:r w:rsidRPr="00EF6EDA">
        <w:rPr>
          <w:snapToGrid w:val="0"/>
          <w:sz w:val="22"/>
          <w:szCs w:val="22"/>
        </w:rPr>
        <w:t>10.</w:t>
      </w:r>
      <w:r w:rsidRPr="00EF6EDA">
        <w:rPr>
          <w:snapToGrid w:val="0"/>
          <w:sz w:val="22"/>
          <w:szCs w:val="22"/>
        </w:rPr>
        <w:tab/>
      </w:r>
      <w:r>
        <w:rPr>
          <w:snapToGrid w:val="0"/>
          <w:sz w:val="22"/>
          <w:szCs w:val="22"/>
        </w:rPr>
        <w:t xml:space="preserve"> </w:t>
      </w:r>
      <w:r w:rsidR="00C40E22">
        <w:rPr>
          <w:snapToGrid w:val="0"/>
          <w:sz w:val="22"/>
          <w:szCs w:val="22"/>
        </w:rPr>
        <w:t>П</w:t>
      </w:r>
      <w:r w:rsidRPr="00EF6EDA">
        <w:rPr>
          <w:snapToGrid w:val="0"/>
          <w:sz w:val="22"/>
          <w:szCs w:val="22"/>
        </w:rPr>
        <w:t>остановление вступает в силу после дня его официального опубликования.</w:t>
      </w:r>
    </w:p>
    <w:p w14:paraId="7E6D88F8" w14:textId="77777777" w:rsidR="00EF6EDA" w:rsidRPr="00615960" w:rsidRDefault="00EF6EDA" w:rsidP="00EF6EDA">
      <w:pPr>
        <w:pStyle w:val="24"/>
        <w:widowControl/>
        <w:tabs>
          <w:tab w:val="left" w:pos="851"/>
          <w:tab w:val="left" w:pos="993"/>
        </w:tabs>
        <w:ind w:firstLine="709"/>
        <w:rPr>
          <w:snapToGrid w:val="0"/>
          <w:sz w:val="22"/>
          <w:szCs w:val="22"/>
        </w:rPr>
      </w:pPr>
    </w:p>
    <w:p w14:paraId="4B2C8A94" w14:textId="77777777" w:rsidR="0051671B" w:rsidRPr="00F012C9" w:rsidRDefault="0051671B" w:rsidP="0051671B">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1671B" w:rsidRPr="00F012C9" w14:paraId="535DABBD" w14:textId="77777777" w:rsidTr="007860BE">
        <w:tc>
          <w:tcPr>
            <w:tcW w:w="959" w:type="dxa"/>
          </w:tcPr>
          <w:p w14:paraId="06CD2C9B" w14:textId="77777777" w:rsidR="0051671B" w:rsidRPr="00F012C9" w:rsidRDefault="0051671B" w:rsidP="007860BE">
            <w:pPr>
              <w:tabs>
                <w:tab w:val="left" w:pos="4020"/>
              </w:tabs>
              <w:jc w:val="center"/>
              <w:rPr>
                <w:sz w:val="22"/>
                <w:szCs w:val="22"/>
              </w:rPr>
            </w:pPr>
            <w:r w:rsidRPr="00F012C9">
              <w:rPr>
                <w:sz w:val="22"/>
                <w:szCs w:val="22"/>
              </w:rPr>
              <w:t>№ п/п</w:t>
            </w:r>
          </w:p>
        </w:tc>
        <w:tc>
          <w:tcPr>
            <w:tcW w:w="2391" w:type="dxa"/>
          </w:tcPr>
          <w:p w14:paraId="0834EBD0" w14:textId="77777777" w:rsidR="0051671B" w:rsidRPr="00F012C9" w:rsidRDefault="0051671B" w:rsidP="007860BE">
            <w:pPr>
              <w:tabs>
                <w:tab w:val="left" w:pos="4020"/>
              </w:tabs>
              <w:rPr>
                <w:sz w:val="22"/>
                <w:szCs w:val="22"/>
              </w:rPr>
            </w:pPr>
            <w:r w:rsidRPr="00F012C9">
              <w:rPr>
                <w:sz w:val="22"/>
                <w:szCs w:val="22"/>
              </w:rPr>
              <w:t>Члены правления</w:t>
            </w:r>
          </w:p>
        </w:tc>
        <w:tc>
          <w:tcPr>
            <w:tcW w:w="3493" w:type="dxa"/>
          </w:tcPr>
          <w:p w14:paraId="71473232" w14:textId="77777777" w:rsidR="0051671B" w:rsidRPr="00F012C9" w:rsidRDefault="0051671B" w:rsidP="007860BE">
            <w:pPr>
              <w:tabs>
                <w:tab w:val="left" w:pos="4020"/>
              </w:tabs>
              <w:jc w:val="center"/>
              <w:rPr>
                <w:sz w:val="22"/>
                <w:szCs w:val="22"/>
              </w:rPr>
            </w:pPr>
            <w:r w:rsidRPr="00F012C9">
              <w:rPr>
                <w:sz w:val="22"/>
                <w:szCs w:val="22"/>
              </w:rPr>
              <w:t>Результаты голосования</w:t>
            </w:r>
          </w:p>
        </w:tc>
      </w:tr>
      <w:tr w:rsidR="0051671B" w:rsidRPr="00F012C9" w14:paraId="138E710C" w14:textId="77777777" w:rsidTr="007860BE">
        <w:tc>
          <w:tcPr>
            <w:tcW w:w="959" w:type="dxa"/>
          </w:tcPr>
          <w:p w14:paraId="4B924A00" w14:textId="77777777" w:rsidR="0051671B" w:rsidRPr="00F012C9" w:rsidRDefault="0051671B" w:rsidP="007860BE">
            <w:pPr>
              <w:tabs>
                <w:tab w:val="left" w:pos="4020"/>
              </w:tabs>
              <w:jc w:val="center"/>
              <w:rPr>
                <w:sz w:val="22"/>
                <w:szCs w:val="22"/>
              </w:rPr>
            </w:pPr>
            <w:r w:rsidRPr="00F012C9">
              <w:rPr>
                <w:sz w:val="22"/>
                <w:szCs w:val="22"/>
              </w:rPr>
              <w:t>1.</w:t>
            </w:r>
          </w:p>
        </w:tc>
        <w:tc>
          <w:tcPr>
            <w:tcW w:w="2391" w:type="dxa"/>
          </w:tcPr>
          <w:p w14:paraId="462DC1C2" w14:textId="77777777" w:rsidR="0051671B" w:rsidRPr="00F012C9" w:rsidRDefault="0051671B" w:rsidP="007860BE">
            <w:pPr>
              <w:tabs>
                <w:tab w:val="left" w:pos="4020"/>
              </w:tabs>
              <w:rPr>
                <w:sz w:val="22"/>
                <w:szCs w:val="22"/>
              </w:rPr>
            </w:pPr>
            <w:r w:rsidRPr="00F012C9">
              <w:rPr>
                <w:sz w:val="22"/>
                <w:szCs w:val="22"/>
              </w:rPr>
              <w:t>Морева Е.Н.</w:t>
            </w:r>
          </w:p>
        </w:tc>
        <w:tc>
          <w:tcPr>
            <w:tcW w:w="3493" w:type="dxa"/>
          </w:tcPr>
          <w:p w14:paraId="646F0E8F" w14:textId="77777777" w:rsidR="0051671B" w:rsidRPr="00F012C9" w:rsidRDefault="0051671B" w:rsidP="007860BE">
            <w:pPr>
              <w:jc w:val="center"/>
              <w:rPr>
                <w:sz w:val="22"/>
                <w:szCs w:val="22"/>
              </w:rPr>
            </w:pPr>
            <w:r w:rsidRPr="00F012C9">
              <w:rPr>
                <w:sz w:val="22"/>
                <w:szCs w:val="22"/>
              </w:rPr>
              <w:t>за</w:t>
            </w:r>
          </w:p>
        </w:tc>
      </w:tr>
      <w:tr w:rsidR="0051671B" w:rsidRPr="00F012C9" w14:paraId="15035C86" w14:textId="77777777" w:rsidTr="007860BE">
        <w:tc>
          <w:tcPr>
            <w:tcW w:w="959" w:type="dxa"/>
          </w:tcPr>
          <w:p w14:paraId="5A939ED1" w14:textId="77777777" w:rsidR="0051671B" w:rsidRPr="00F012C9" w:rsidRDefault="0051671B" w:rsidP="007860BE">
            <w:pPr>
              <w:tabs>
                <w:tab w:val="left" w:pos="4020"/>
              </w:tabs>
              <w:jc w:val="center"/>
              <w:rPr>
                <w:sz w:val="22"/>
                <w:szCs w:val="22"/>
              </w:rPr>
            </w:pPr>
            <w:r w:rsidRPr="00F012C9">
              <w:rPr>
                <w:sz w:val="22"/>
                <w:szCs w:val="22"/>
              </w:rPr>
              <w:t>2.</w:t>
            </w:r>
          </w:p>
        </w:tc>
        <w:tc>
          <w:tcPr>
            <w:tcW w:w="2391" w:type="dxa"/>
          </w:tcPr>
          <w:p w14:paraId="6C40A060" w14:textId="77777777" w:rsidR="0051671B" w:rsidRPr="00F012C9" w:rsidRDefault="0051671B" w:rsidP="007860BE">
            <w:pPr>
              <w:tabs>
                <w:tab w:val="left" w:pos="4020"/>
              </w:tabs>
              <w:rPr>
                <w:sz w:val="22"/>
                <w:szCs w:val="22"/>
              </w:rPr>
            </w:pPr>
            <w:r w:rsidRPr="00F012C9">
              <w:rPr>
                <w:sz w:val="22"/>
                <w:szCs w:val="22"/>
              </w:rPr>
              <w:t>Бугаева С.Е.</w:t>
            </w:r>
          </w:p>
        </w:tc>
        <w:tc>
          <w:tcPr>
            <w:tcW w:w="3493" w:type="dxa"/>
          </w:tcPr>
          <w:p w14:paraId="065564A9" w14:textId="77777777" w:rsidR="0051671B" w:rsidRPr="00F012C9" w:rsidRDefault="0051671B" w:rsidP="007860BE">
            <w:pPr>
              <w:jc w:val="center"/>
              <w:rPr>
                <w:sz w:val="22"/>
                <w:szCs w:val="22"/>
              </w:rPr>
            </w:pPr>
            <w:r w:rsidRPr="00F012C9">
              <w:rPr>
                <w:sz w:val="22"/>
                <w:szCs w:val="22"/>
              </w:rPr>
              <w:t>за</w:t>
            </w:r>
          </w:p>
        </w:tc>
      </w:tr>
      <w:tr w:rsidR="0051671B" w:rsidRPr="00F012C9" w14:paraId="66D3BA06" w14:textId="77777777" w:rsidTr="007860BE">
        <w:tc>
          <w:tcPr>
            <w:tcW w:w="959" w:type="dxa"/>
          </w:tcPr>
          <w:p w14:paraId="3D012BD7" w14:textId="77777777" w:rsidR="0051671B" w:rsidRPr="00F012C9" w:rsidRDefault="0051671B" w:rsidP="007860BE">
            <w:pPr>
              <w:tabs>
                <w:tab w:val="left" w:pos="4020"/>
              </w:tabs>
              <w:jc w:val="center"/>
              <w:rPr>
                <w:sz w:val="22"/>
                <w:szCs w:val="22"/>
              </w:rPr>
            </w:pPr>
            <w:r w:rsidRPr="00F012C9">
              <w:rPr>
                <w:sz w:val="22"/>
                <w:szCs w:val="22"/>
              </w:rPr>
              <w:t>3.</w:t>
            </w:r>
          </w:p>
        </w:tc>
        <w:tc>
          <w:tcPr>
            <w:tcW w:w="2391" w:type="dxa"/>
          </w:tcPr>
          <w:p w14:paraId="70FBA28E" w14:textId="77777777" w:rsidR="0051671B" w:rsidRPr="00F012C9" w:rsidRDefault="0051671B" w:rsidP="007860BE">
            <w:pPr>
              <w:tabs>
                <w:tab w:val="left" w:pos="4020"/>
              </w:tabs>
              <w:rPr>
                <w:sz w:val="22"/>
                <w:szCs w:val="22"/>
              </w:rPr>
            </w:pPr>
            <w:r w:rsidRPr="00F012C9">
              <w:rPr>
                <w:sz w:val="22"/>
                <w:szCs w:val="22"/>
              </w:rPr>
              <w:t>Гущина Н.Б.</w:t>
            </w:r>
          </w:p>
        </w:tc>
        <w:tc>
          <w:tcPr>
            <w:tcW w:w="3493" w:type="dxa"/>
          </w:tcPr>
          <w:p w14:paraId="00981E6C" w14:textId="77777777" w:rsidR="0051671B" w:rsidRPr="00F012C9" w:rsidRDefault="0051671B" w:rsidP="007860BE">
            <w:pPr>
              <w:jc w:val="center"/>
              <w:rPr>
                <w:sz w:val="22"/>
                <w:szCs w:val="22"/>
              </w:rPr>
            </w:pPr>
            <w:r w:rsidRPr="00F012C9">
              <w:rPr>
                <w:sz w:val="22"/>
                <w:szCs w:val="22"/>
              </w:rPr>
              <w:t>за</w:t>
            </w:r>
          </w:p>
        </w:tc>
      </w:tr>
      <w:tr w:rsidR="0051671B" w:rsidRPr="00F012C9" w14:paraId="1FACCA3C" w14:textId="77777777" w:rsidTr="007860BE">
        <w:tc>
          <w:tcPr>
            <w:tcW w:w="959" w:type="dxa"/>
          </w:tcPr>
          <w:p w14:paraId="63945923" w14:textId="77777777" w:rsidR="0051671B" w:rsidRPr="00F012C9" w:rsidRDefault="0051671B" w:rsidP="007860BE">
            <w:pPr>
              <w:tabs>
                <w:tab w:val="left" w:pos="4020"/>
              </w:tabs>
              <w:jc w:val="center"/>
              <w:rPr>
                <w:sz w:val="22"/>
                <w:szCs w:val="22"/>
              </w:rPr>
            </w:pPr>
            <w:r w:rsidRPr="00F012C9">
              <w:rPr>
                <w:sz w:val="22"/>
                <w:szCs w:val="22"/>
              </w:rPr>
              <w:t>4.</w:t>
            </w:r>
          </w:p>
        </w:tc>
        <w:tc>
          <w:tcPr>
            <w:tcW w:w="2391" w:type="dxa"/>
          </w:tcPr>
          <w:p w14:paraId="4D2C7AAA" w14:textId="77777777" w:rsidR="0051671B" w:rsidRPr="00F012C9" w:rsidRDefault="0051671B" w:rsidP="007860BE">
            <w:pPr>
              <w:tabs>
                <w:tab w:val="left" w:pos="4020"/>
              </w:tabs>
              <w:rPr>
                <w:sz w:val="22"/>
                <w:szCs w:val="22"/>
              </w:rPr>
            </w:pPr>
            <w:r w:rsidRPr="00F012C9">
              <w:rPr>
                <w:sz w:val="22"/>
                <w:szCs w:val="22"/>
              </w:rPr>
              <w:t>Турбачкина Е.В.</w:t>
            </w:r>
          </w:p>
        </w:tc>
        <w:tc>
          <w:tcPr>
            <w:tcW w:w="3493" w:type="dxa"/>
          </w:tcPr>
          <w:p w14:paraId="3E6ABBA0" w14:textId="77777777" w:rsidR="0051671B" w:rsidRPr="00F012C9" w:rsidRDefault="0051671B" w:rsidP="007860BE">
            <w:pPr>
              <w:tabs>
                <w:tab w:val="left" w:pos="4020"/>
              </w:tabs>
              <w:jc w:val="center"/>
              <w:rPr>
                <w:sz w:val="22"/>
                <w:szCs w:val="22"/>
              </w:rPr>
            </w:pPr>
            <w:r w:rsidRPr="00F012C9">
              <w:rPr>
                <w:sz w:val="22"/>
                <w:szCs w:val="22"/>
              </w:rPr>
              <w:t>за</w:t>
            </w:r>
          </w:p>
        </w:tc>
      </w:tr>
      <w:tr w:rsidR="0051671B" w:rsidRPr="00F012C9" w14:paraId="04227626" w14:textId="77777777" w:rsidTr="007860BE">
        <w:tc>
          <w:tcPr>
            <w:tcW w:w="959" w:type="dxa"/>
          </w:tcPr>
          <w:p w14:paraId="42D722DC" w14:textId="77777777" w:rsidR="0051671B" w:rsidRPr="00F012C9" w:rsidRDefault="0051671B" w:rsidP="007860BE">
            <w:pPr>
              <w:tabs>
                <w:tab w:val="left" w:pos="4020"/>
              </w:tabs>
              <w:jc w:val="center"/>
              <w:rPr>
                <w:sz w:val="22"/>
                <w:szCs w:val="22"/>
              </w:rPr>
            </w:pPr>
            <w:r w:rsidRPr="00F012C9">
              <w:rPr>
                <w:sz w:val="22"/>
                <w:szCs w:val="22"/>
              </w:rPr>
              <w:t>5.</w:t>
            </w:r>
          </w:p>
        </w:tc>
        <w:tc>
          <w:tcPr>
            <w:tcW w:w="2391" w:type="dxa"/>
          </w:tcPr>
          <w:p w14:paraId="52611B33" w14:textId="77777777" w:rsidR="0051671B" w:rsidRPr="00F012C9" w:rsidRDefault="0051671B" w:rsidP="007860BE">
            <w:pPr>
              <w:tabs>
                <w:tab w:val="left" w:pos="4020"/>
              </w:tabs>
              <w:rPr>
                <w:sz w:val="22"/>
                <w:szCs w:val="22"/>
              </w:rPr>
            </w:pPr>
            <w:r w:rsidRPr="00F012C9">
              <w:rPr>
                <w:sz w:val="22"/>
                <w:szCs w:val="22"/>
              </w:rPr>
              <w:t>Полозов И.Г.</w:t>
            </w:r>
          </w:p>
        </w:tc>
        <w:tc>
          <w:tcPr>
            <w:tcW w:w="3493" w:type="dxa"/>
          </w:tcPr>
          <w:p w14:paraId="725D6617" w14:textId="77777777" w:rsidR="0051671B" w:rsidRPr="00F012C9" w:rsidRDefault="0051671B" w:rsidP="007860BE">
            <w:pPr>
              <w:tabs>
                <w:tab w:val="left" w:pos="4020"/>
              </w:tabs>
              <w:jc w:val="center"/>
              <w:rPr>
                <w:sz w:val="22"/>
                <w:szCs w:val="22"/>
              </w:rPr>
            </w:pPr>
            <w:r w:rsidRPr="00F012C9">
              <w:rPr>
                <w:sz w:val="22"/>
                <w:szCs w:val="22"/>
              </w:rPr>
              <w:t>за</w:t>
            </w:r>
          </w:p>
        </w:tc>
      </w:tr>
      <w:tr w:rsidR="0051671B" w:rsidRPr="00F012C9" w14:paraId="0A43DC28" w14:textId="77777777" w:rsidTr="007860BE">
        <w:tc>
          <w:tcPr>
            <w:tcW w:w="959" w:type="dxa"/>
          </w:tcPr>
          <w:p w14:paraId="391B3199" w14:textId="77777777" w:rsidR="0051671B" w:rsidRPr="00F012C9" w:rsidRDefault="0051671B" w:rsidP="007860BE">
            <w:pPr>
              <w:tabs>
                <w:tab w:val="left" w:pos="4020"/>
              </w:tabs>
              <w:jc w:val="center"/>
              <w:rPr>
                <w:sz w:val="22"/>
                <w:szCs w:val="22"/>
              </w:rPr>
            </w:pPr>
            <w:r w:rsidRPr="00F012C9">
              <w:rPr>
                <w:sz w:val="22"/>
                <w:szCs w:val="22"/>
              </w:rPr>
              <w:t>6.</w:t>
            </w:r>
          </w:p>
        </w:tc>
        <w:tc>
          <w:tcPr>
            <w:tcW w:w="2391" w:type="dxa"/>
          </w:tcPr>
          <w:p w14:paraId="634A9159" w14:textId="77777777" w:rsidR="0051671B" w:rsidRPr="00F012C9" w:rsidRDefault="0051671B" w:rsidP="007860BE">
            <w:pPr>
              <w:tabs>
                <w:tab w:val="left" w:pos="4020"/>
              </w:tabs>
              <w:rPr>
                <w:sz w:val="22"/>
                <w:szCs w:val="22"/>
              </w:rPr>
            </w:pPr>
            <w:r w:rsidRPr="00F012C9">
              <w:rPr>
                <w:sz w:val="22"/>
                <w:szCs w:val="22"/>
              </w:rPr>
              <w:t>Коннова Е.А.</w:t>
            </w:r>
          </w:p>
        </w:tc>
        <w:tc>
          <w:tcPr>
            <w:tcW w:w="3493" w:type="dxa"/>
          </w:tcPr>
          <w:p w14:paraId="3EB6EA35" w14:textId="77777777" w:rsidR="0051671B" w:rsidRPr="00F012C9" w:rsidRDefault="0051671B" w:rsidP="007860BE">
            <w:pPr>
              <w:tabs>
                <w:tab w:val="left" w:pos="4020"/>
              </w:tabs>
              <w:jc w:val="center"/>
              <w:rPr>
                <w:sz w:val="22"/>
                <w:szCs w:val="22"/>
              </w:rPr>
            </w:pPr>
            <w:r w:rsidRPr="00F012C9">
              <w:rPr>
                <w:sz w:val="22"/>
                <w:szCs w:val="22"/>
              </w:rPr>
              <w:t>за</w:t>
            </w:r>
          </w:p>
        </w:tc>
      </w:tr>
      <w:tr w:rsidR="0051671B" w:rsidRPr="00F012C9" w14:paraId="6C7C8075" w14:textId="77777777" w:rsidTr="007860BE">
        <w:tc>
          <w:tcPr>
            <w:tcW w:w="959" w:type="dxa"/>
          </w:tcPr>
          <w:p w14:paraId="6861A965" w14:textId="77777777" w:rsidR="0051671B" w:rsidRPr="00F012C9" w:rsidRDefault="0051671B" w:rsidP="007860BE">
            <w:pPr>
              <w:tabs>
                <w:tab w:val="left" w:pos="4020"/>
              </w:tabs>
              <w:jc w:val="center"/>
              <w:rPr>
                <w:sz w:val="22"/>
                <w:szCs w:val="22"/>
              </w:rPr>
            </w:pPr>
            <w:r w:rsidRPr="00F012C9">
              <w:rPr>
                <w:sz w:val="22"/>
                <w:szCs w:val="22"/>
              </w:rPr>
              <w:t>7.</w:t>
            </w:r>
          </w:p>
        </w:tc>
        <w:tc>
          <w:tcPr>
            <w:tcW w:w="2391" w:type="dxa"/>
          </w:tcPr>
          <w:p w14:paraId="05AC70BF" w14:textId="77777777" w:rsidR="0051671B" w:rsidRPr="00F012C9" w:rsidRDefault="0051671B" w:rsidP="007860BE">
            <w:pPr>
              <w:tabs>
                <w:tab w:val="left" w:pos="4020"/>
              </w:tabs>
              <w:rPr>
                <w:sz w:val="22"/>
                <w:szCs w:val="22"/>
              </w:rPr>
            </w:pPr>
            <w:r w:rsidRPr="00F012C9">
              <w:rPr>
                <w:sz w:val="22"/>
                <w:szCs w:val="22"/>
              </w:rPr>
              <w:t>Агапова О.П.</w:t>
            </w:r>
          </w:p>
        </w:tc>
        <w:tc>
          <w:tcPr>
            <w:tcW w:w="3493" w:type="dxa"/>
          </w:tcPr>
          <w:p w14:paraId="436DF5D3" w14:textId="77777777" w:rsidR="0051671B" w:rsidRPr="00F012C9" w:rsidRDefault="0051671B" w:rsidP="007860BE">
            <w:pPr>
              <w:tabs>
                <w:tab w:val="left" w:pos="4020"/>
              </w:tabs>
              <w:jc w:val="center"/>
              <w:rPr>
                <w:sz w:val="22"/>
                <w:szCs w:val="22"/>
              </w:rPr>
            </w:pPr>
            <w:r w:rsidRPr="00F012C9">
              <w:rPr>
                <w:sz w:val="22"/>
                <w:szCs w:val="22"/>
              </w:rPr>
              <w:t>за</w:t>
            </w:r>
          </w:p>
        </w:tc>
      </w:tr>
    </w:tbl>
    <w:p w14:paraId="7F58FC6A" w14:textId="77777777" w:rsidR="0051671B" w:rsidRPr="00F012C9" w:rsidRDefault="0051671B" w:rsidP="0051671B">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13D86EB7" w14:textId="77777777" w:rsidR="00086C4F" w:rsidRPr="00F012C9" w:rsidRDefault="00086C4F" w:rsidP="00941935">
      <w:pPr>
        <w:pStyle w:val="24"/>
        <w:widowControl/>
        <w:tabs>
          <w:tab w:val="left" w:pos="851"/>
          <w:tab w:val="left" w:pos="1276"/>
          <w:tab w:val="left" w:pos="1560"/>
        </w:tabs>
        <w:ind w:firstLine="708"/>
        <w:rPr>
          <w:color w:val="FF0000"/>
          <w:sz w:val="22"/>
          <w:szCs w:val="22"/>
        </w:rPr>
      </w:pPr>
    </w:p>
    <w:p w14:paraId="711C0DDC" w14:textId="4E9BDADD" w:rsidR="00A80926" w:rsidRPr="00017C5B" w:rsidRDefault="00A80926" w:rsidP="00020E4B">
      <w:pPr>
        <w:pStyle w:val="24"/>
        <w:widowControl/>
        <w:numPr>
          <w:ilvl w:val="0"/>
          <w:numId w:val="37"/>
        </w:numPr>
        <w:tabs>
          <w:tab w:val="left" w:pos="851"/>
          <w:tab w:val="left" w:pos="993"/>
        </w:tabs>
        <w:ind w:left="0" w:firstLine="709"/>
        <w:rPr>
          <w:snapToGrid w:val="0"/>
          <w:sz w:val="22"/>
          <w:szCs w:val="22"/>
        </w:rPr>
      </w:pPr>
      <w:r w:rsidRPr="00615960">
        <w:rPr>
          <w:b/>
          <w:sz w:val="22"/>
          <w:szCs w:val="22"/>
        </w:rPr>
        <w:t xml:space="preserve">СЛУШАЛИ: </w:t>
      </w:r>
      <w:r w:rsidRPr="00A80926">
        <w:rPr>
          <w:b/>
          <w:sz w:val="22"/>
          <w:szCs w:val="22"/>
        </w:rPr>
        <w:t>О корректировке долгосрочных тарифов на тепловую энергию, теплоноситель для потребителей ООО «Коммунальщик ресурс» (Ивановский район) на 2024-2027 годы</w:t>
      </w:r>
      <w:r>
        <w:rPr>
          <w:b/>
          <w:sz w:val="22"/>
          <w:szCs w:val="22"/>
        </w:rPr>
        <w:t xml:space="preserve"> (Зуева Е.В.)</w:t>
      </w:r>
    </w:p>
    <w:p w14:paraId="5C4CB7A4" w14:textId="77777777" w:rsidR="00017C5B" w:rsidRPr="00017C5B" w:rsidRDefault="00017C5B" w:rsidP="00017C5B">
      <w:pPr>
        <w:pStyle w:val="24"/>
        <w:widowControl/>
        <w:tabs>
          <w:tab w:val="left" w:pos="851"/>
          <w:tab w:val="left" w:pos="993"/>
        </w:tabs>
        <w:ind w:firstLine="567"/>
        <w:rPr>
          <w:bCs/>
          <w:sz w:val="22"/>
          <w:szCs w:val="22"/>
        </w:rPr>
      </w:pPr>
      <w:r w:rsidRPr="00017C5B">
        <w:rPr>
          <w:bCs/>
          <w:sz w:val="22"/>
          <w:szCs w:val="22"/>
        </w:rPr>
        <w:t xml:space="preserve">В связи с обращением </w:t>
      </w:r>
      <w:r w:rsidR="003039BE" w:rsidRPr="003039BE">
        <w:rPr>
          <w:bCs/>
          <w:sz w:val="22"/>
          <w:szCs w:val="22"/>
        </w:rPr>
        <w:t>ООО «Коммунальщик ресурс» (Ивановский район)</w:t>
      </w:r>
      <w:r w:rsidRPr="00017C5B">
        <w:rPr>
          <w:bCs/>
          <w:sz w:val="22"/>
          <w:szCs w:val="22"/>
        </w:rPr>
        <w:t xml:space="preserve"> приказом Департамента энергетики и тарифов Ивановской области </w:t>
      </w:r>
      <w:r w:rsidR="003039BE" w:rsidRPr="003039BE">
        <w:rPr>
          <w:bCs/>
          <w:sz w:val="22"/>
          <w:szCs w:val="22"/>
        </w:rPr>
        <w:t>от 05.05.2023 № 25-у</w:t>
      </w:r>
      <w:r w:rsidRPr="00017C5B">
        <w:rPr>
          <w:bCs/>
          <w:sz w:val="22"/>
          <w:szCs w:val="22"/>
        </w:rPr>
        <w:t xml:space="preserve"> открыты тарифные дела</w:t>
      </w:r>
      <w:r w:rsidR="003039BE" w:rsidRPr="003039BE">
        <w:rPr>
          <w:bCs/>
          <w:sz w:val="22"/>
          <w:szCs w:val="22"/>
        </w:rPr>
        <w:t xml:space="preserve"> о корректировке долгосрочных тарифов на тепловую энергию, теплоноситель для потребителей ООО «Коммунальщик Ресурс» на 2024-2027 годы</w:t>
      </w:r>
      <w:r w:rsidRPr="00017C5B">
        <w:rPr>
          <w:bCs/>
          <w:sz w:val="22"/>
          <w:szCs w:val="22"/>
        </w:rPr>
        <w:t>.</w:t>
      </w:r>
    </w:p>
    <w:p w14:paraId="062DFF33" w14:textId="77777777" w:rsidR="00017C5B" w:rsidRPr="00017C5B" w:rsidRDefault="004F53D0" w:rsidP="00017C5B">
      <w:pPr>
        <w:pStyle w:val="24"/>
        <w:widowControl/>
        <w:tabs>
          <w:tab w:val="left" w:pos="851"/>
          <w:tab w:val="left" w:pos="993"/>
        </w:tabs>
        <w:ind w:firstLine="567"/>
        <w:rPr>
          <w:bCs/>
          <w:sz w:val="22"/>
          <w:szCs w:val="22"/>
        </w:rPr>
      </w:pPr>
      <w:r w:rsidRPr="003039BE">
        <w:rPr>
          <w:bCs/>
          <w:sz w:val="22"/>
          <w:szCs w:val="22"/>
        </w:rPr>
        <w:t>ООО «Коммунальщик ресурс» (Ивановский район)</w:t>
      </w:r>
      <w:r w:rsidR="00017C5B" w:rsidRPr="00017C5B">
        <w:rPr>
          <w:bCs/>
          <w:sz w:val="22"/>
          <w:szCs w:val="22"/>
        </w:rPr>
        <w:t xml:space="preserve"> осуществляет производство тепловой энергии, транспортировку и отпуск конечным потребителям. Для осуществления регулируемой деятельности по </w:t>
      </w:r>
      <w:r w:rsidR="00017C5B" w:rsidRPr="00017C5B">
        <w:rPr>
          <w:bCs/>
          <w:sz w:val="22"/>
          <w:szCs w:val="22"/>
        </w:rPr>
        <w:lastRenderedPageBreak/>
        <w:t xml:space="preserve">производству и передаче тепловой энергии </w:t>
      </w:r>
      <w:r w:rsidRPr="003039BE">
        <w:rPr>
          <w:bCs/>
          <w:sz w:val="22"/>
          <w:szCs w:val="22"/>
        </w:rPr>
        <w:t>ООО «Коммунальщик ресурс» (Ивановский район)</w:t>
      </w:r>
      <w:r w:rsidR="00017C5B" w:rsidRPr="00017C5B">
        <w:rPr>
          <w:bCs/>
          <w:sz w:val="22"/>
          <w:szCs w:val="22"/>
        </w:rPr>
        <w:t xml:space="preserve"> использует имущество на </w:t>
      </w:r>
      <w:r>
        <w:rPr>
          <w:bCs/>
          <w:sz w:val="22"/>
          <w:szCs w:val="22"/>
        </w:rPr>
        <w:t>основании концессионных соглашений в отношении муниципальных объектов теплоснабжения Ивановского</w:t>
      </w:r>
      <w:r w:rsidR="006A6C86">
        <w:rPr>
          <w:bCs/>
          <w:sz w:val="22"/>
          <w:szCs w:val="22"/>
        </w:rPr>
        <w:t xml:space="preserve"> муниципального района.</w:t>
      </w:r>
    </w:p>
    <w:p w14:paraId="2DA3FB3B" w14:textId="77777777" w:rsidR="00017C5B" w:rsidRPr="00017C5B" w:rsidRDefault="00017C5B" w:rsidP="00017C5B">
      <w:pPr>
        <w:pStyle w:val="24"/>
        <w:widowControl/>
        <w:tabs>
          <w:tab w:val="left" w:pos="851"/>
          <w:tab w:val="left" w:pos="993"/>
        </w:tabs>
        <w:ind w:firstLine="567"/>
        <w:rPr>
          <w:bCs/>
          <w:sz w:val="22"/>
          <w:szCs w:val="22"/>
        </w:rPr>
      </w:pPr>
      <w:r w:rsidRPr="00017C5B">
        <w:rPr>
          <w:bCs/>
          <w:sz w:val="22"/>
          <w:szCs w:val="22"/>
        </w:rPr>
        <w:t>Тепловая энергия отпускается на нужды отопления в теплоносителе «вода».</w:t>
      </w:r>
    </w:p>
    <w:p w14:paraId="06E9C6A7" w14:textId="77777777" w:rsidR="00017C5B" w:rsidRPr="00017C5B" w:rsidRDefault="00017C5B" w:rsidP="00017C5B">
      <w:pPr>
        <w:pStyle w:val="24"/>
        <w:widowControl/>
        <w:tabs>
          <w:tab w:val="left" w:pos="851"/>
          <w:tab w:val="left" w:pos="993"/>
        </w:tabs>
        <w:ind w:firstLine="567"/>
        <w:rPr>
          <w:bCs/>
          <w:sz w:val="22"/>
          <w:szCs w:val="22"/>
        </w:rPr>
      </w:pPr>
      <w:r w:rsidRPr="00017C5B">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51769B55" w14:textId="77777777" w:rsidR="00017C5B" w:rsidRPr="00017C5B" w:rsidRDefault="00017C5B" w:rsidP="00017C5B">
      <w:pPr>
        <w:pStyle w:val="24"/>
        <w:widowControl/>
        <w:tabs>
          <w:tab w:val="left" w:pos="851"/>
          <w:tab w:val="left" w:pos="993"/>
        </w:tabs>
        <w:ind w:firstLine="567"/>
        <w:rPr>
          <w:bCs/>
          <w:sz w:val="22"/>
          <w:szCs w:val="22"/>
        </w:rPr>
      </w:pPr>
      <w:r w:rsidRPr="00017C5B">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E31DB3A" w14:textId="77777777" w:rsidR="00017C5B" w:rsidRPr="00017C5B" w:rsidRDefault="00017C5B" w:rsidP="00017C5B">
      <w:pPr>
        <w:pStyle w:val="24"/>
        <w:widowControl/>
        <w:tabs>
          <w:tab w:val="left" w:pos="851"/>
          <w:tab w:val="left" w:pos="993"/>
        </w:tabs>
        <w:ind w:firstLine="567"/>
        <w:rPr>
          <w:bCs/>
          <w:sz w:val="22"/>
          <w:szCs w:val="22"/>
        </w:rPr>
      </w:pPr>
      <w:r w:rsidRPr="00017C5B">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69B4279E" w14:textId="77777777" w:rsidR="00017C5B" w:rsidRPr="00017C5B" w:rsidRDefault="00017C5B" w:rsidP="00017C5B">
      <w:pPr>
        <w:pStyle w:val="24"/>
        <w:widowControl/>
        <w:tabs>
          <w:tab w:val="left" w:pos="851"/>
          <w:tab w:val="left" w:pos="993"/>
        </w:tabs>
        <w:ind w:firstLine="567"/>
        <w:rPr>
          <w:bCs/>
          <w:sz w:val="22"/>
          <w:szCs w:val="22"/>
        </w:rPr>
      </w:pPr>
      <w:r w:rsidRPr="00017C5B">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3F60D9A6" w14:textId="77777777" w:rsidR="00017C5B" w:rsidRPr="00017C5B" w:rsidRDefault="00017C5B" w:rsidP="00017C5B">
      <w:pPr>
        <w:pStyle w:val="24"/>
        <w:widowControl/>
        <w:tabs>
          <w:tab w:val="left" w:pos="851"/>
          <w:tab w:val="left" w:pos="993"/>
        </w:tabs>
        <w:ind w:firstLine="567"/>
        <w:rPr>
          <w:bCs/>
          <w:sz w:val="22"/>
          <w:szCs w:val="22"/>
        </w:rPr>
      </w:pPr>
      <w:r w:rsidRPr="00017C5B">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018A9BD0" w14:textId="77777777" w:rsidR="00017C5B" w:rsidRPr="00017C5B" w:rsidRDefault="00017C5B" w:rsidP="00017C5B">
      <w:pPr>
        <w:pStyle w:val="24"/>
        <w:widowControl/>
        <w:tabs>
          <w:tab w:val="left" w:pos="851"/>
          <w:tab w:val="left" w:pos="993"/>
        </w:tabs>
        <w:ind w:firstLine="567"/>
        <w:rPr>
          <w:bCs/>
          <w:sz w:val="22"/>
          <w:szCs w:val="22"/>
        </w:rPr>
      </w:pPr>
      <w:r w:rsidRPr="00017C5B">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3D881A42" w14:textId="77777777" w:rsidR="00017C5B" w:rsidRPr="00017C5B" w:rsidRDefault="00017C5B" w:rsidP="00017C5B">
      <w:pPr>
        <w:pStyle w:val="24"/>
        <w:widowControl/>
        <w:tabs>
          <w:tab w:val="left" w:pos="851"/>
          <w:tab w:val="left" w:pos="993"/>
        </w:tabs>
        <w:ind w:firstLine="567"/>
        <w:rPr>
          <w:bCs/>
          <w:sz w:val="22"/>
          <w:szCs w:val="22"/>
        </w:rPr>
      </w:pPr>
      <w:r w:rsidRPr="00017C5B">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9642973" w14:textId="77777777" w:rsidR="00017C5B" w:rsidRPr="00017C5B" w:rsidRDefault="00017C5B" w:rsidP="00017C5B">
      <w:pPr>
        <w:pStyle w:val="24"/>
        <w:widowControl/>
        <w:tabs>
          <w:tab w:val="left" w:pos="851"/>
          <w:tab w:val="left" w:pos="993"/>
        </w:tabs>
        <w:ind w:firstLine="567"/>
        <w:rPr>
          <w:bCs/>
          <w:sz w:val="22"/>
          <w:szCs w:val="22"/>
        </w:rPr>
      </w:pPr>
      <w:r w:rsidRPr="00017C5B">
        <w:rPr>
          <w:bCs/>
          <w:sz w:val="22"/>
          <w:szCs w:val="22"/>
        </w:rPr>
        <w:t>По результатам экспертизы материалов тарифного дел подготовлены соответствующие экспертные заключения.</w:t>
      </w:r>
    </w:p>
    <w:p w14:paraId="0296ED0F" w14:textId="4220EBE0" w:rsidR="00017C5B" w:rsidRPr="00017C5B" w:rsidRDefault="00017C5B" w:rsidP="00017C5B">
      <w:pPr>
        <w:pStyle w:val="24"/>
        <w:widowControl/>
        <w:tabs>
          <w:tab w:val="left" w:pos="851"/>
          <w:tab w:val="left" w:pos="993"/>
        </w:tabs>
        <w:ind w:firstLine="567"/>
        <w:rPr>
          <w:bCs/>
          <w:sz w:val="22"/>
          <w:szCs w:val="22"/>
        </w:rPr>
      </w:pPr>
      <w:r w:rsidRPr="00017C5B">
        <w:rPr>
          <w:bCs/>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2/1 - 2/</w:t>
      </w:r>
      <w:r w:rsidR="00836C3A">
        <w:rPr>
          <w:bCs/>
          <w:sz w:val="22"/>
          <w:szCs w:val="22"/>
        </w:rPr>
        <w:t>3</w:t>
      </w:r>
      <w:r w:rsidRPr="00017C5B">
        <w:rPr>
          <w:bCs/>
          <w:sz w:val="22"/>
          <w:szCs w:val="22"/>
        </w:rPr>
        <w:t>.</w:t>
      </w:r>
    </w:p>
    <w:p w14:paraId="7311087A" w14:textId="77777777" w:rsidR="00017C5B" w:rsidRPr="00017C5B" w:rsidRDefault="00017C5B" w:rsidP="00017C5B">
      <w:pPr>
        <w:pStyle w:val="24"/>
        <w:widowControl/>
        <w:tabs>
          <w:tab w:val="left" w:pos="851"/>
          <w:tab w:val="left" w:pos="993"/>
        </w:tabs>
        <w:ind w:firstLine="567"/>
        <w:rPr>
          <w:bCs/>
          <w:sz w:val="22"/>
          <w:szCs w:val="22"/>
        </w:rPr>
      </w:pPr>
      <w:r w:rsidRPr="00017C5B">
        <w:rPr>
          <w:bCs/>
          <w:sz w:val="22"/>
          <w:szCs w:val="22"/>
        </w:rPr>
        <w:t xml:space="preserve">Уровни тарифов </w:t>
      </w:r>
      <w:r w:rsidR="006A6C86">
        <w:rPr>
          <w:bCs/>
          <w:sz w:val="22"/>
          <w:szCs w:val="22"/>
        </w:rPr>
        <w:t xml:space="preserve">устно </w:t>
      </w:r>
      <w:r w:rsidRPr="00017C5B">
        <w:rPr>
          <w:bCs/>
          <w:sz w:val="22"/>
          <w:szCs w:val="22"/>
        </w:rPr>
        <w:t>согласованы предприятием.</w:t>
      </w:r>
      <w:r w:rsidR="006A6C86">
        <w:rPr>
          <w:bCs/>
          <w:sz w:val="22"/>
          <w:szCs w:val="22"/>
        </w:rPr>
        <w:t xml:space="preserve"> В заседании Правления представители организации участия не принимали.</w:t>
      </w:r>
    </w:p>
    <w:p w14:paraId="6F7F1AB8" w14:textId="77777777" w:rsidR="00017C5B" w:rsidRPr="00017C5B" w:rsidRDefault="00017C5B" w:rsidP="00017C5B">
      <w:pPr>
        <w:pStyle w:val="24"/>
        <w:widowControl/>
        <w:tabs>
          <w:tab w:val="left" w:pos="851"/>
          <w:tab w:val="left" w:pos="993"/>
        </w:tabs>
        <w:ind w:firstLine="567"/>
        <w:rPr>
          <w:b/>
          <w:sz w:val="22"/>
          <w:szCs w:val="22"/>
        </w:rPr>
      </w:pPr>
    </w:p>
    <w:p w14:paraId="7A30F30F" w14:textId="77777777" w:rsidR="00017C5B" w:rsidRPr="00017C5B" w:rsidRDefault="00017C5B" w:rsidP="00017C5B">
      <w:pPr>
        <w:pStyle w:val="24"/>
        <w:widowControl/>
        <w:tabs>
          <w:tab w:val="left" w:pos="851"/>
          <w:tab w:val="left" w:pos="993"/>
        </w:tabs>
        <w:ind w:firstLine="567"/>
        <w:rPr>
          <w:b/>
          <w:sz w:val="22"/>
          <w:szCs w:val="22"/>
        </w:rPr>
      </w:pPr>
      <w:r w:rsidRPr="00017C5B">
        <w:rPr>
          <w:b/>
          <w:sz w:val="22"/>
          <w:szCs w:val="22"/>
        </w:rPr>
        <w:t>РЕШИЛИ:</w:t>
      </w:r>
    </w:p>
    <w:p w14:paraId="42E98E25" w14:textId="5CB797B3" w:rsidR="00017C5B" w:rsidRPr="00C40E22" w:rsidRDefault="00017C5B" w:rsidP="00017C5B">
      <w:pPr>
        <w:pStyle w:val="24"/>
        <w:widowControl/>
        <w:tabs>
          <w:tab w:val="left" w:pos="851"/>
          <w:tab w:val="left" w:pos="993"/>
        </w:tabs>
        <w:ind w:firstLine="567"/>
        <w:rPr>
          <w:bCs/>
          <w:sz w:val="22"/>
          <w:szCs w:val="22"/>
        </w:rPr>
      </w:pPr>
      <w:r w:rsidRPr="00C40E22">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14FEF97C" w14:textId="77777777" w:rsidR="008D6F15" w:rsidRDefault="008D6F15" w:rsidP="008D6F15">
      <w:pPr>
        <w:pStyle w:val="24"/>
        <w:widowControl/>
        <w:numPr>
          <w:ilvl w:val="0"/>
          <w:numId w:val="25"/>
        </w:numPr>
        <w:tabs>
          <w:tab w:val="left" w:pos="851"/>
          <w:tab w:val="left" w:pos="1134"/>
        </w:tabs>
        <w:ind w:left="0" w:firstLine="851"/>
        <w:rPr>
          <w:snapToGrid w:val="0"/>
          <w:sz w:val="22"/>
          <w:szCs w:val="22"/>
        </w:rPr>
      </w:pPr>
      <w:r w:rsidRPr="008D6F15">
        <w:rPr>
          <w:snapToGrid w:val="0"/>
          <w:sz w:val="22"/>
          <w:szCs w:val="22"/>
        </w:rPr>
        <w:t>С 01.01.2024 произвести корректировку установленных долгосрочных тарифов на тепловую энергию для потребителей ООО «Коммунальщик Ресурс» (Ивановский район) на 2024-2027 годы, изложив приложение 1 к постановлению Департамента энергетики и тарифов Ивановской области от 17.11.2022 № 50-т/13 в новой редакции.</w:t>
      </w:r>
    </w:p>
    <w:p w14:paraId="14B5CDEF" w14:textId="77777777" w:rsidR="008D6F15" w:rsidRPr="008D6F15" w:rsidRDefault="008D6F15" w:rsidP="008D6F15">
      <w:pPr>
        <w:pStyle w:val="a4"/>
        <w:widowControl/>
        <w:tabs>
          <w:tab w:val="left" w:pos="3970"/>
        </w:tabs>
        <w:autoSpaceDE w:val="0"/>
        <w:autoSpaceDN w:val="0"/>
        <w:adjustRightInd w:val="0"/>
        <w:ind w:left="1211"/>
        <w:jc w:val="right"/>
        <w:rPr>
          <w:sz w:val="22"/>
          <w:szCs w:val="22"/>
        </w:rPr>
      </w:pPr>
      <w:r w:rsidRPr="008D6F15">
        <w:rPr>
          <w:sz w:val="22"/>
          <w:szCs w:val="22"/>
        </w:rPr>
        <w:t xml:space="preserve">Приложение 1 к постановлению Департамента энергетики и тарифов </w:t>
      </w:r>
    </w:p>
    <w:p w14:paraId="1DAA1308" w14:textId="77777777" w:rsidR="008D6F15" w:rsidRPr="008D6F15" w:rsidRDefault="008D6F15" w:rsidP="008D6F15">
      <w:pPr>
        <w:pStyle w:val="a4"/>
        <w:widowControl/>
        <w:tabs>
          <w:tab w:val="left" w:pos="3970"/>
        </w:tabs>
        <w:autoSpaceDE w:val="0"/>
        <w:autoSpaceDN w:val="0"/>
        <w:adjustRightInd w:val="0"/>
        <w:ind w:left="1211"/>
        <w:jc w:val="right"/>
        <w:rPr>
          <w:sz w:val="22"/>
          <w:szCs w:val="22"/>
        </w:rPr>
      </w:pPr>
      <w:r w:rsidRPr="008D6F15">
        <w:rPr>
          <w:sz w:val="22"/>
          <w:szCs w:val="22"/>
        </w:rPr>
        <w:t>Ивановской области от 03.11.2023 № 43-т/2</w:t>
      </w:r>
    </w:p>
    <w:p w14:paraId="20A8DF24" w14:textId="77777777" w:rsidR="008D6F15" w:rsidRPr="00035BDD" w:rsidRDefault="008D6F15" w:rsidP="008D6F15">
      <w:pPr>
        <w:widowControl/>
        <w:autoSpaceDE w:val="0"/>
        <w:autoSpaceDN w:val="0"/>
        <w:adjustRightInd w:val="0"/>
        <w:jc w:val="center"/>
        <w:rPr>
          <w:b/>
          <w:bCs/>
          <w:sz w:val="22"/>
          <w:szCs w:val="22"/>
        </w:rPr>
      </w:pPr>
      <w:r w:rsidRPr="00035BDD">
        <w:rPr>
          <w:b/>
          <w:bCs/>
          <w:sz w:val="22"/>
          <w:szCs w:val="22"/>
        </w:rPr>
        <w:t>Тарифы на тепловую энергию (мощность), поставляемую потребителям</w:t>
      </w:r>
    </w:p>
    <w:p w14:paraId="09853BA0" w14:textId="77777777" w:rsidR="008D6F15" w:rsidRPr="00035BDD" w:rsidRDefault="008D6F15" w:rsidP="008D6F15">
      <w:pPr>
        <w:widowControl/>
        <w:autoSpaceDE w:val="0"/>
        <w:autoSpaceDN w:val="0"/>
        <w:adjustRightInd w:val="0"/>
        <w:jc w:val="center"/>
        <w:rPr>
          <w:b/>
          <w:sz w:val="22"/>
          <w:szCs w:val="22"/>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8"/>
        <w:gridCol w:w="1701"/>
        <w:gridCol w:w="709"/>
        <w:gridCol w:w="1276"/>
        <w:gridCol w:w="1276"/>
        <w:gridCol w:w="563"/>
        <w:gridCol w:w="572"/>
        <w:gridCol w:w="568"/>
        <w:gridCol w:w="567"/>
        <w:gridCol w:w="709"/>
      </w:tblGrid>
      <w:tr w:rsidR="008D6F15" w:rsidRPr="00035BDD" w14:paraId="3BAF1A33" w14:textId="77777777" w:rsidTr="002A0ABA">
        <w:trPr>
          <w:trHeight w:val="264"/>
        </w:trPr>
        <w:tc>
          <w:tcPr>
            <w:tcW w:w="566" w:type="dxa"/>
            <w:vMerge w:val="restart"/>
            <w:shd w:val="clear" w:color="auto" w:fill="auto"/>
            <w:vAlign w:val="center"/>
            <w:hideMark/>
          </w:tcPr>
          <w:p w14:paraId="574D30E8" w14:textId="77777777" w:rsidR="008D6F15" w:rsidRPr="00035BDD" w:rsidRDefault="008D6F15" w:rsidP="002A0ABA">
            <w:pPr>
              <w:widowControl/>
              <w:jc w:val="center"/>
            </w:pPr>
            <w:r w:rsidRPr="00035BDD">
              <w:t>№ п/п</w:t>
            </w:r>
          </w:p>
        </w:tc>
        <w:tc>
          <w:tcPr>
            <w:tcW w:w="2128" w:type="dxa"/>
            <w:vMerge w:val="restart"/>
            <w:shd w:val="clear" w:color="auto" w:fill="auto"/>
            <w:vAlign w:val="center"/>
            <w:hideMark/>
          </w:tcPr>
          <w:p w14:paraId="475A0E92" w14:textId="77777777" w:rsidR="008D6F15" w:rsidRPr="00035BDD" w:rsidRDefault="008D6F15" w:rsidP="002A0ABA">
            <w:pPr>
              <w:widowControl/>
              <w:jc w:val="center"/>
            </w:pPr>
            <w:r w:rsidRPr="00035BDD">
              <w:t>Наименование регулируемой организации</w:t>
            </w:r>
          </w:p>
        </w:tc>
        <w:tc>
          <w:tcPr>
            <w:tcW w:w="1701" w:type="dxa"/>
            <w:vMerge w:val="restart"/>
            <w:shd w:val="clear" w:color="auto" w:fill="auto"/>
            <w:noWrap/>
            <w:vAlign w:val="center"/>
            <w:hideMark/>
          </w:tcPr>
          <w:p w14:paraId="64EDCC28" w14:textId="77777777" w:rsidR="008D6F15" w:rsidRPr="00035BDD" w:rsidRDefault="008D6F15" w:rsidP="002A0ABA">
            <w:pPr>
              <w:widowControl/>
              <w:jc w:val="center"/>
            </w:pPr>
            <w:r w:rsidRPr="00035BDD">
              <w:t>Вид тарифа</w:t>
            </w:r>
          </w:p>
        </w:tc>
        <w:tc>
          <w:tcPr>
            <w:tcW w:w="709" w:type="dxa"/>
            <w:vMerge w:val="restart"/>
            <w:shd w:val="clear" w:color="auto" w:fill="auto"/>
            <w:noWrap/>
            <w:vAlign w:val="center"/>
            <w:hideMark/>
          </w:tcPr>
          <w:p w14:paraId="11BE0190" w14:textId="77777777" w:rsidR="008D6F15" w:rsidRPr="00035BDD" w:rsidRDefault="008D6F15" w:rsidP="002A0ABA">
            <w:pPr>
              <w:widowControl/>
              <w:jc w:val="center"/>
            </w:pPr>
            <w:r w:rsidRPr="00035BDD">
              <w:t>Год</w:t>
            </w:r>
          </w:p>
        </w:tc>
        <w:tc>
          <w:tcPr>
            <w:tcW w:w="2552" w:type="dxa"/>
            <w:gridSpan w:val="2"/>
            <w:shd w:val="clear" w:color="auto" w:fill="auto"/>
            <w:noWrap/>
            <w:vAlign w:val="center"/>
            <w:hideMark/>
          </w:tcPr>
          <w:p w14:paraId="414E9B6C" w14:textId="77777777" w:rsidR="008D6F15" w:rsidRPr="00035BDD" w:rsidRDefault="008D6F15" w:rsidP="002A0ABA">
            <w:pPr>
              <w:widowControl/>
              <w:jc w:val="center"/>
            </w:pPr>
            <w:r w:rsidRPr="00035BDD">
              <w:t>Вода</w:t>
            </w:r>
          </w:p>
        </w:tc>
        <w:tc>
          <w:tcPr>
            <w:tcW w:w="2270" w:type="dxa"/>
            <w:gridSpan w:val="4"/>
            <w:shd w:val="clear" w:color="auto" w:fill="auto"/>
            <w:noWrap/>
            <w:vAlign w:val="center"/>
            <w:hideMark/>
          </w:tcPr>
          <w:p w14:paraId="7FAD5B38" w14:textId="77777777" w:rsidR="008D6F15" w:rsidRPr="00035BDD" w:rsidRDefault="008D6F15" w:rsidP="002A0ABA">
            <w:pPr>
              <w:widowControl/>
              <w:jc w:val="center"/>
            </w:pPr>
            <w:r w:rsidRPr="00035BDD">
              <w:t>Отборный пар давлением</w:t>
            </w:r>
          </w:p>
        </w:tc>
        <w:tc>
          <w:tcPr>
            <w:tcW w:w="709" w:type="dxa"/>
            <w:vMerge w:val="restart"/>
            <w:shd w:val="clear" w:color="auto" w:fill="auto"/>
            <w:vAlign w:val="center"/>
            <w:hideMark/>
          </w:tcPr>
          <w:p w14:paraId="38915D25" w14:textId="77777777" w:rsidR="008D6F15" w:rsidRPr="00035BDD" w:rsidRDefault="008D6F15" w:rsidP="002A0ABA">
            <w:pPr>
              <w:widowControl/>
              <w:jc w:val="center"/>
            </w:pPr>
            <w:r w:rsidRPr="00035BDD">
              <w:t>Острый и редуцированный пар</w:t>
            </w:r>
          </w:p>
        </w:tc>
      </w:tr>
      <w:tr w:rsidR="008D6F15" w:rsidRPr="00035BDD" w14:paraId="705DD6B1" w14:textId="77777777" w:rsidTr="002A0ABA">
        <w:trPr>
          <w:trHeight w:val="540"/>
        </w:trPr>
        <w:tc>
          <w:tcPr>
            <w:tcW w:w="566" w:type="dxa"/>
            <w:vMerge/>
            <w:shd w:val="clear" w:color="auto" w:fill="auto"/>
            <w:noWrap/>
            <w:vAlign w:val="center"/>
            <w:hideMark/>
          </w:tcPr>
          <w:p w14:paraId="478CF47D" w14:textId="77777777" w:rsidR="008D6F15" w:rsidRPr="00035BDD" w:rsidRDefault="008D6F15" w:rsidP="002A0ABA">
            <w:pPr>
              <w:widowControl/>
              <w:jc w:val="center"/>
            </w:pPr>
          </w:p>
        </w:tc>
        <w:tc>
          <w:tcPr>
            <w:tcW w:w="2128" w:type="dxa"/>
            <w:vMerge/>
            <w:shd w:val="clear" w:color="auto" w:fill="auto"/>
            <w:vAlign w:val="center"/>
            <w:hideMark/>
          </w:tcPr>
          <w:p w14:paraId="058C30B6" w14:textId="77777777" w:rsidR="008D6F15" w:rsidRPr="00035BDD" w:rsidRDefault="008D6F15" w:rsidP="002A0ABA">
            <w:pPr>
              <w:widowControl/>
            </w:pPr>
          </w:p>
        </w:tc>
        <w:tc>
          <w:tcPr>
            <w:tcW w:w="1701" w:type="dxa"/>
            <w:vMerge/>
            <w:shd w:val="clear" w:color="auto" w:fill="auto"/>
            <w:noWrap/>
            <w:vAlign w:val="center"/>
            <w:hideMark/>
          </w:tcPr>
          <w:p w14:paraId="6E356CAA" w14:textId="77777777" w:rsidR="008D6F15" w:rsidRPr="00035BDD" w:rsidRDefault="008D6F15" w:rsidP="002A0ABA">
            <w:pPr>
              <w:widowControl/>
              <w:jc w:val="center"/>
            </w:pPr>
          </w:p>
        </w:tc>
        <w:tc>
          <w:tcPr>
            <w:tcW w:w="709" w:type="dxa"/>
            <w:vMerge/>
            <w:shd w:val="clear" w:color="auto" w:fill="auto"/>
            <w:noWrap/>
            <w:vAlign w:val="center"/>
            <w:hideMark/>
          </w:tcPr>
          <w:p w14:paraId="12969897" w14:textId="77777777" w:rsidR="008D6F15" w:rsidRPr="00035BDD" w:rsidRDefault="008D6F15" w:rsidP="002A0ABA">
            <w:pPr>
              <w:widowControl/>
              <w:jc w:val="center"/>
            </w:pPr>
          </w:p>
        </w:tc>
        <w:tc>
          <w:tcPr>
            <w:tcW w:w="1276" w:type="dxa"/>
            <w:shd w:val="clear" w:color="auto" w:fill="auto"/>
            <w:noWrap/>
            <w:vAlign w:val="center"/>
            <w:hideMark/>
          </w:tcPr>
          <w:p w14:paraId="3668A2D0" w14:textId="77777777" w:rsidR="008D6F15" w:rsidRPr="00035BDD" w:rsidRDefault="008D6F15" w:rsidP="002A0ABA">
            <w:pPr>
              <w:widowControl/>
              <w:jc w:val="center"/>
            </w:pPr>
            <w:r w:rsidRPr="00035BDD">
              <w:t>1 полугодие</w:t>
            </w:r>
          </w:p>
        </w:tc>
        <w:tc>
          <w:tcPr>
            <w:tcW w:w="1276" w:type="dxa"/>
            <w:shd w:val="clear" w:color="auto" w:fill="auto"/>
            <w:vAlign w:val="center"/>
          </w:tcPr>
          <w:p w14:paraId="673AC3C0" w14:textId="77777777" w:rsidR="008D6F15" w:rsidRPr="00035BDD" w:rsidRDefault="008D6F15" w:rsidP="002A0ABA">
            <w:pPr>
              <w:widowControl/>
              <w:jc w:val="center"/>
            </w:pPr>
            <w:r w:rsidRPr="00035BDD">
              <w:t>2 полугодие</w:t>
            </w:r>
          </w:p>
        </w:tc>
        <w:tc>
          <w:tcPr>
            <w:tcW w:w="563" w:type="dxa"/>
            <w:shd w:val="clear" w:color="auto" w:fill="auto"/>
            <w:vAlign w:val="center"/>
            <w:hideMark/>
          </w:tcPr>
          <w:p w14:paraId="547493CF" w14:textId="77777777" w:rsidR="008D6F15" w:rsidRPr="00035BDD" w:rsidRDefault="008D6F15" w:rsidP="002A0ABA">
            <w:pPr>
              <w:widowControl/>
              <w:jc w:val="center"/>
            </w:pPr>
            <w:r w:rsidRPr="00035BDD">
              <w:t>от 1,2 до 2,5 кг/</w:t>
            </w:r>
          </w:p>
          <w:p w14:paraId="17575E18" w14:textId="77777777" w:rsidR="008D6F15" w:rsidRPr="00035BDD" w:rsidRDefault="008D6F15" w:rsidP="002A0ABA">
            <w:pPr>
              <w:widowControl/>
              <w:jc w:val="center"/>
            </w:pPr>
            <w:r w:rsidRPr="00035BDD">
              <w:t>см</w:t>
            </w:r>
            <w:r w:rsidRPr="00035BDD">
              <w:rPr>
                <w:vertAlign w:val="superscript"/>
              </w:rPr>
              <w:t>2</w:t>
            </w:r>
          </w:p>
        </w:tc>
        <w:tc>
          <w:tcPr>
            <w:tcW w:w="572" w:type="dxa"/>
            <w:vAlign w:val="center"/>
          </w:tcPr>
          <w:p w14:paraId="0DC175CB" w14:textId="77777777" w:rsidR="008D6F15" w:rsidRPr="00035BDD" w:rsidRDefault="008D6F15" w:rsidP="002A0ABA">
            <w:pPr>
              <w:widowControl/>
              <w:jc w:val="center"/>
            </w:pPr>
            <w:r w:rsidRPr="00035BDD">
              <w:t>от 2,5 до 7,0 кг/см</w:t>
            </w:r>
            <w:r w:rsidRPr="00035BDD">
              <w:rPr>
                <w:vertAlign w:val="superscript"/>
              </w:rPr>
              <w:t>2</w:t>
            </w:r>
          </w:p>
        </w:tc>
        <w:tc>
          <w:tcPr>
            <w:tcW w:w="568" w:type="dxa"/>
            <w:vAlign w:val="center"/>
          </w:tcPr>
          <w:p w14:paraId="51D0B3A1" w14:textId="77777777" w:rsidR="008D6F15" w:rsidRPr="00035BDD" w:rsidRDefault="008D6F15" w:rsidP="002A0ABA">
            <w:pPr>
              <w:widowControl/>
              <w:jc w:val="center"/>
            </w:pPr>
            <w:r w:rsidRPr="00035BDD">
              <w:t>от 7,0 до 13,0 кг/</w:t>
            </w:r>
          </w:p>
          <w:p w14:paraId="4E87FAE2" w14:textId="77777777" w:rsidR="008D6F15" w:rsidRPr="00035BDD" w:rsidRDefault="008D6F15" w:rsidP="002A0ABA">
            <w:pPr>
              <w:widowControl/>
              <w:jc w:val="center"/>
            </w:pPr>
            <w:r w:rsidRPr="00035BDD">
              <w:t>см</w:t>
            </w:r>
            <w:r w:rsidRPr="00035BDD">
              <w:rPr>
                <w:vertAlign w:val="superscript"/>
              </w:rPr>
              <w:t>2</w:t>
            </w:r>
          </w:p>
        </w:tc>
        <w:tc>
          <w:tcPr>
            <w:tcW w:w="567" w:type="dxa"/>
            <w:vAlign w:val="center"/>
          </w:tcPr>
          <w:p w14:paraId="51B0904F" w14:textId="77777777" w:rsidR="008D6F15" w:rsidRPr="00035BDD" w:rsidRDefault="008D6F15" w:rsidP="002A0ABA">
            <w:pPr>
              <w:widowControl/>
              <w:ind w:right="-108" w:hanging="109"/>
              <w:jc w:val="center"/>
            </w:pPr>
            <w:r w:rsidRPr="00035BDD">
              <w:t>Свыше 13,0 кг/</w:t>
            </w:r>
          </w:p>
          <w:p w14:paraId="7D9D093A" w14:textId="77777777" w:rsidR="008D6F15" w:rsidRPr="00035BDD" w:rsidRDefault="008D6F15" w:rsidP="002A0ABA">
            <w:pPr>
              <w:widowControl/>
              <w:jc w:val="center"/>
            </w:pPr>
            <w:r w:rsidRPr="00035BDD">
              <w:t>см</w:t>
            </w:r>
            <w:r w:rsidRPr="00035BDD">
              <w:rPr>
                <w:vertAlign w:val="superscript"/>
              </w:rPr>
              <w:t>2</w:t>
            </w:r>
          </w:p>
        </w:tc>
        <w:tc>
          <w:tcPr>
            <w:tcW w:w="709" w:type="dxa"/>
            <w:vMerge/>
            <w:shd w:val="clear" w:color="auto" w:fill="auto"/>
            <w:vAlign w:val="center"/>
            <w:hideMark/>
          </w:tcPr>
          <w:p w14:paraId="0C77F0CE" w14:textId="77777777" w:rsidR="008D6F15" w:rsidRPr="00035BDD" w:rsidRDefault="008D6F15" w:rsidP="002A0ABA">
            <w:pPr>
              <w:widowControl/>
              <w:jc w:val="center"/>
            </w:pPr>
          </w:p>
        </w:tc>
      </w:tr>
      <w:tr w:rsidR="008D6F15" w:rsidRPr="00035BDD" w14:paraId="7C67B018" w14:textId="77777777" w:rsidTr="002A0ABA">
        <w:trPr>
          <w:trHeight w:val="300"/>
        </w:trPr>
        <w:tc>
          <w:tcPr>
            <w:tcW w:w="10635" w:type="dxa"/>
            <w:gridSpan w:val="11"/>
            <w:shd w:val="clear" w:color="auto" w:fill="auto"/>
            <w:noWrap/>
            <w:vAlign w:val="center"/>
            <w:hideMark/>
          </w:tcPr>
          <w:p w14:paraId="5B02258E" w14:textId="77777777" w:rsidR="008D6F15" w:rsidRPr="00035BDD" w:rsidRDefault="008D6F15" w:rsidP="002A0ABA">
            <w:pPr>
              <w:widowControl/>
              <w:jc w:val="center"/>
            </w:pPr>
            <w:r w:rsidRPr="00035BDD">
              <w:lastRenderedPageBreak/>
              <w:t>Для потребителей, в случае отсутствия дифференциации тарифов по схеме подключения</w:t>
            </w:r>
          </w:p>
        </w:tc>
      </w:tr>
      <w:tr w:rsidR="008D6F15" w:rsidRPr="00035BDD" w14:paraId="438C6FEF" w14:textId="77777777" w:rsidTr="002A0ABA">
        <w:trPr>
          <w:trHeight w:val="340"/>
        </w:trPr>
        <w:tc>
          <w:tcPr>
            <w:tcW w:w="566" w:type="dxa"/>
            <w:vMerge w:val="restart"/>
            <w:shd w:val="clear" w:color="auto" w:fill="auto"/>
            <w:noWrap/>
            <w:vAlign w:val="center"/>
            <w:hideMark/>
          </w:tcPr>
          <w:p w14:paraId="30DB7E0F" w14:textId="77777777" w:rsidR="008D6F15" w:rsidRPr="00FF55A0" w:rsidRDefault="008D6F15" w:rsidP="002A0ABA">
            <w:pPr>
              <w:jc w:val="center"/>
            </w:pPr>
            <w:r w:rsidRPr="00FF55A0">
              <w:t>1.</w:t>
            </w:r>
          </w:p>
        </w:tc>
        <w:tc>
          <w:tcPr>
            <w:tcW w:w="2128" w:type="dxa"/>
            <w:vMerge w:val="restart"/>
            <w:shd w:val="clear" w:color="auto" w:fill="auto"/>
            <w:vAlign w:val="center"/>
          </w:tcPr>
          <w:p w14:paraId="6F7FCA4E" w14:textId="77777777" w:rsidR="008D6F15" w:rsidRPr="00FF55A0" w:rsidRDefault="008D6F15" w:rsidP="002A0ABA">
            <w:pPr>
              <w:widowControl/>
            </w:pPr>
            <w:r>
              <w:rPr>
                <w:bCs/>
              </w:rPr>
              <w:t>ООО «Коммунальщик Ресурс» (Ивановский район) от котельной с. Озерный</w:t>
            </w:r>
          </w:p>
        </w:tc>
        <w:tc>
          <w:tcPr>
            <w:tcW w:w="1701" w:type="dxa"/>
            <w:vMerge w:val="restart"/>
            <w:shd w:val="clear" w:color="auto" w:fill="auto"/>
            <w:vAlign w:val="center"/>
            <w:hideMark/>
          </w:tcPr>
          <w:p w14:paraId="14810FC5" w14:textId="77777777" w:rsidR="008D6F15" w:rsidRPr="00035BDD" w:rsidRDefault="008D6F15" w:rsidP="002A0ABA">
            <w:pPr>
              <w:widowControl/>
              <w:jc w:val="center"/>
            </w:pPr>
            <w:r w:rsidRPr="00035BDD">
              <w:t xml:space="preserve">Одноставочный, руб./Гкал, </w:t>
            </w:r>
          </w:p>
          <w:p w14:paraId="3646AEBE" w14:textId="77777777" w:rsidR="008D6F15" w:rsidRPr="00035BDD" w:rsidRDefault="008D6F15" w:rsidP="002A0ABA">
            <w:pPr>
              <w:widowControl/>
              <w:jc w:val="center"/>
            </w:pPr>
            <w:r>
              <w:t>НДС не облагается</w:t>
            </w:r>
          </w:p>
        </w:tc>
        <w:tc>
          <w:tcPr>
            <w:tcW w:w="709" w:type="dxa"/>
            <w:shd w:val="clear" w:color="auto" w:fill="auto"/>
            <w:noWrap/>
            <w:vAlign w:val="center"/>
            <w:hideMark/>
          </w:tcPr>
          <w:p w14:paraId="50AA6F03" w14:textId="77777777" w:rsidR="008D6F15" w:rsidRPr="00B40EC0" w:rsidRDefault="008D6F15" w:rsidP="002A0ABA">
            <w:pPr>
              <w:widowControl/>
              <w:jc w:val="center"/>
              <w:rPr>
                <w:sz w:val="22"/>
              </w:rPr>
            </w:pPr>
            <w:r w:rsidRPr="00B40EC0">
              <w:rPr>
                <w:sz w:val="22"/>
              </w:rPr>
              <w:t>202</w:t>
            </w:r>
            <w:r>
              <w:rPr>
                <w:sz w:val="22"/>
              </w:rPr>
              <w:t>3</w:t>
            </w:r>
          </w:p>
        </w:tc>
        <w:tc>
          <w:tcPr>
            <w:tcW w:w="2552" w:type="dxa"/>
            <w:gridSpan w:val="2"/>
            <w:shd w:val="clear" w:color="auto" w:fill="auto"/>
            <w:noWrap/>
            <w:vAlign w:val="center"/>
          </w:tcPr>
          <w:p w14:paraId="3571A493" w14:textId="77777777" w:rsidR="008D6F15" w:rsidRPr="00485A7D" w:rsidRDefault="008D6F15" w:rsidP="002A0ABA">
            <w:pPr>
              <w:widowControl/>
              <w:jc w:val="center"/>
              <w:rPr>
                <w:sz w:val="22"/>
                <w:szCs w:val="22"/>
              </w:rPr>
            </w:pPr>
            <w:r w:rsidRPr="00485A7D">
              <w:rPr>
                <w:sz w:val="22"/>
                <w:szCs w:val="22"/>
              </w:rPr>
              <w:t>6 808,16*</w:t>
            </w:r>
          </w:p>
        </w:tc>
        <w:tc>
          <w:tcPr>
            <w:tcW w:w="563" w:type="dxa"/>
            <w:shd w:val="clear" w:color="auto" w:fill="auto"/>
            <w:noWrap/>
            <w:vAlign w:val="center"/>
          </w:tcPr>
          <w:p w14:paraId="63C3771D" w14:textId="77777777" w:rsidR="008D6F15" w:rsidRPr="00B40EC0" w:rsidRDefault="008D6F15" w:rsidP="002A0ABA">
            <w:pPr>
              <w:widowControl/>
              <w:jc w:val="center"/>
              <w:rPr>
                <w:sz w:val="22"/>
              </w:rPr>
            </w:pPr>
            <w:r>
              <w:rPr>
                <w:sz w:val="22"/>
              </w:rPr>
              <w:t>-</w:t>
            </w:r>
          </w:p>
        </w:tc>
        <w:tc>
          <w:tcPr>
            <w:tcW w:w="572" w:type="dxa"/>
            <w:vAlign w:val="center"/>
          </w:tcPr>
          <w:p w14:paraId="5CBD79F6" w14:textId="77777777" w:rsidR="008D6F15" w:rsidRPr="00B40EC0" w:rsidRDefault="008D6F15" w:rsidP="002A0ABA">
            <w:pPr>
              <w:widowControl/>
              <w:jc w:val="center"/>
              <w:rPr>
                <w:sz w:val="22"/>
              </w:rPr>
            </w:pPr>
            <w:r>
              <w:rPr>
                <w:sz w:val="22"/>
              </w:rPr>
              <w:t>-</w:t>
            </w:r>
          </w:p>
        </w:tc>
        <w:tc>
          <w:tcPr>
            <w:tcW w:w="568" w:type="dxa"/>
            <w:vAlign w:val="center"/>
          </w:tcPr>
          <w:p w14:paraId="6BFCB7D1" w14:textId="77777777" w:rsidR="008D6F15" w:rsidRPr="00B40EC0" w:rsidRDefault="008D6F15" w:rsidP="002A0ABA">
            <w:pPr>
              <w:widowControl/>
              <w:jc w:val="center"/>
              <w:rPr>
                <w:sz w:val="22"/>
              </w:rPr>
            </w:pPr>
            <w:r>
              <w:rPr>
                <w:sz w:val="22"/>
              </w:rPr>
              <w:t>-</w:t>
            </w:r>
          </w:p>
        </w:tc>
        <w:tc>
          <w:tcPr>
            <w:tcW w:w="567" w:type="dxa"/>
            <w:vAlign w:val="center"/>
          </w:tcPr>
          <w:p w14:paraId="5924CAE1"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7388009D" w14:textId="77777777" w:rsidR="008D6F15" w:rsidRPr="00B40EC0" w:rsidRDefault="008D6F15" w:rsidP="002A0ABA">
            <w:pPr>
              <w:widowControl/>
              <w:jc w:val="center"/>
              <w:rPr>
                <w:sz w:val="22"/>
              </w:rPr>
            </w:pPr>
            <w:r>
              <w:rPr>
                <w:sz w:val="22"/>
              </w:rPr>
              <w:t>-</w:t>
            </w:r>
          </w:p>
        </w:tc>
      </w:tr>
      <w:tr w:rsidR="008D6F15" w:rsidRPr="00035BDD" w14:paraId="41C75537" w14:textId="77777777" w:rsidTr="002A0ABA">
        <w:trPr>
          <w:trHeight w:val="340"/>
        </w:trPr>
        <w:tc>
          <w:tcPr>
            <w:tcW w:w="566" w:type="dxa"/>
            <w:vMerge/>
            <w:shd w:val="clear" w:color="auto" w:fill="auto"/>
            <w:noWrap/>
            <w:vAlign w:val="center"/>
          </w:tcPr>
          <w:p w14:paraId="7DAF090D" w14:textId="77777777" w:rsidR="008D6F15" w:rsidRPr="00FF55A0" w:rsidRDefault="008D6F15" w:rsidP="002A0ABA">
            <w:pPr>
              <w:jc w:val="center"/>
            </w:pPr>
          </w:p>
        </w:tc>
        <w:tc>
          <w:tcPr>
            <w:tcW w:w="2128" w:type="dxa"/>
            <w:vMerge/>
            <w:shd w:val="clear" w:color="auto" w:fill="auto"/>
            <w:vAlign w:val="center"/>
          </w:tcPr>
          <w:p w14:paraId="3EFB20C6" w14:textId="77777777" w:rsidR="008D6F15" w:rsidRDefault="008D6F15" w:rsidP="002A0ABA">
            <w:pPr>
              <w:widowControl/>
              <w:rPr>
                <w:bCs/>
              </w:rPr>
            </w:pPr>
          </w:p>
        </w:tc>
        <w:tc>
          <w:tcPr>
            <w:tcW w:w="1701" w:type="dxa"/>
            <w:vMerge/>
            <w:shd w:val="clear" w:color="auto" w:fill="auto"/>
            <w:vAlign w:val="center"/>
          </w:tcPr>
          <w:p w14:paraId="432518E2" w14:textId="77777777" w:rsidR="008D6F15" w:rsidRPr="00035BDD" w:rsidRDefault="008D6F15" w:rsidP="002A0ABA">
            <w:pPr>
              <w:widowControl/>
              <w:jc w:val="center"/>
            </w:pPr>
          </w:p>
        </w:tc>
        <w:tc>
          <w:tcPr>
            <w:tcW w:w="709" w:type="dxa"/>
            <w:shd w:val="clear" w:color="auto" w:fill="auto"/>
            <w:noWrap/>
            <w:vAlign w:val="center"/>
          </w:tcPr>
          <w:p w14:paraId="01385E7D" w14:textId="77777777" w:rsidR="008D6F15" w:rsidRPr="00B40EC0" w:rsidRDefault="008D6F15" w:rsidP="002A0ABA">
            <w:pPr>
              <w:widowControl/>
              <w:jc w:val="center"/>
              <w:rPr>
                <w:sz w:val="22"/>
              </w:rPr>
            </w:pPr>
            <w:r>
              <w:rPr>
                <w:sz w:val="22"/>
              </w:rPr>
              <w:t>2024</w:t>
            </w:r>
          </w:p>
        </w:tc>
        <w:tc>
          <w:tcPr>
            <w:tcW w:w="1276" w:type="dxa"/>
            <w:shd w:val="clear" w:color="auto" w:fill="auto"/>
            <w:noWrap/>
            <w:vAlign w:val="center"/>
          </w:tcPr>
          <w:p w14:paraId="6A8D805A" w14:textId="77777777" w:rsidR="008D6F15" w:rsidRPr="00485A7D" w:rsidRDefault="008D6F15" w:rsidP="002A0ABA">
            <w:pPr>
              <w:widowControl/>
              <w:jc w:val="center"/>
              <w:rPr>
                <w:sz w:val="22"/>
                <w:szCs w:val="22"/>
              </w:rPr>
            </w:pPr>
            <w:r w:rsidRPr="00E323F2">
              <w:rPr>
                <w:sz w:val="22"/>
                <w:szCs w:val="22"/>
              </w:rPr>
              <w:t>6 808,16</w:t>
            </w:r>
          </w:p>
        </w:tc>
        <w:tc>
          <w:tcPr>
            <w:tcW w:w="1276" w:type="dxa"/>
            <w:shd w:val="clear" w:color="auto" w:fill="auto"/>
            <w:vAlign w:val="center"/>
          </w:tcPr>
          <w:p w14:paraId="5181FD93" w14:textId="77777777" w:rsidR="008D6F15" w:rsidRPr="00485A7D" w:rsidRDefault="008D6F15" w:rsidP="002A0ABA">
            <w:pPr>
              <w:widowControl/>
              <w:jc w:val="center"/>
              <w:rPr>
                <w:sz w:val="22"/>
                <w:szCs w:val="22"/>
              </w:rPr>
            </w:pPr>
            <w:r w:rsidRPr="00E323F2">
              <w:rPr>
                <w:sz w:val="22"/>
                <w:szCs w:val="22"/>
              </w:rPr>
              <w:t>7 831,69</w:t>
            </w:r>
          </w:p>
        </w:tc>
        <w:tc>
          <w:tcPr>
            <w:tcW w:w="563" w:type="dxa"/>
            <w:shd w:val="clear" w:color="auto" w:fill="auto"/>
            <w:noWrap/>
            <w:vAlign w:val="center"/>
          </w:tcPr>
          <w:p w14:paraId="02E9BF88" w14:textId="77777777" w:rsidR="008D6F15" w:rsidRPr="00B40EC0" w:rsidRDefault="008D6F15" w:rsidP="002A0ABA">
            <w:pPr>
              <w:widowControl/>
              <w:jc w:val="center"/>
              <w:rPr>
                <w:sz w:val="22"/>
              </w:rPr>
            </w:pPr>
            <w:r>
              <w:rPr>
                <w:sz w:val="22"/>
              </w:rPr>
              <w:t>-</w:t>
            </w:r>
          </w:p>
        </w:tc>
        <w:tc>
          <w:tcPr>
            <w:tcW w:w="572" w:type="dxa"/>
            <w:vAlign w:val="center"/>
          </w:tcPr>
          <w:p w14:paraId="5C6570B0" w14:textId="77777777" w:rsidR="008D6F15" w:rsidRPr="00B40EC0" w:rsidRDefault="008D6F15" w:rsidP="002A0ABA">
            <w:pPr>
              <w:widowControl/>
              <w:jc w:val="center"/>
              <w:rPr>
                <w:sz w:val="22"/>
              </w:rPr>
            </w:pPr>
            <w:r>
              <w:rPr>
                <w:sz w:val="22"/>
              </w:rPr>
              <w:t>-</w:t>
            </w:r>
          </w:p>
        </w:tc>
        <w:tc>
          <w:tcPr>
            <w:tcW w:w="568" w:type="dxa"/>
            <w:vAlign w:val="center"/>
          </w:tcPr>
          <w:p w14:paraId="3AA0F731" w14:textId="77777777" w:rsidR="008D6F15" w:rsidRPr="00B40EC0" w:rsidRDefault="008D6F15" w:rsidP="002A0ABA">
            <w:pPr>
              <w:widowControl/>
              <w:jc w:val="center"/>
              <w:rPr>
                <w:sz w:val="22"/>
              </w:rPr>
            </w:pPr>
            <w:r>
              <w:rPr>
                <w:sz w:val="22"/>
              </w:rPr>
              <w:t>-</w:t>
            </w:r>
          </w:p>
        </w:tc>
        <w:tc>
          <w:tcPr>
            <w:tcW w:w="567" w:type="dxa"/>
            <w:vAlign w:val="center"/>
          </w:tcPr>
          <w:p w14:paraId="4C37E8D1"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17EB87D9" w14:textId="77777777" w:rsidR="008D6F15" w:rsidRPr="00B40EC0" w:rsidRDefault="008D6F15" w:rsidP="002A0ABA">
            <w:pPr>
              <w:widowControl/>
              <w:jc w:val="center"/>
              <w:rPr>
                <w:sz w:val="22"/>
              </w:rPr>
            </w:pPr>
            <w:r>
              <w:rPr>
                <w:sz w:val="22"/>
              </w:rPr>
              <w:t>-</w:t>
            </w:r>
          </w:p>
        </w:tc>
      </w:tr>
      <w:tr w:rsidR="008D6F15" w:rsidRPr="00035BDD" w14:paraId="5BE12610" w14:textId="77777777" w:rsidTr="002A0ABA">
        <w:trPr>
          <w:trHeight w:val="340"/>
        </w:trPr>
        <w:tc>
          <w:tcPr>
            <w:tcW w:w="566" w:type="dxa"/>
            <w:vMerge/>
            <w:shd w:val="clear" w:color="auto" w:fill="auto"/>
            <w:noWrap/>
            <w:vAlign w:val="center"/>
          </w:tcPr>
          <w:p w14:paraId="171D0077" w14:textId="77777777" w:rsidR="008D6F15" w:rsidRPr="00FF55A0" w:rsidRDefault="008D6F15" w:rsidP="002A0ABA">
            <w:pPr>
              <w:jc w:val="center"/>
            </w:pPr>
          </w:p>
        </w:tc>
        <w:tc>
          <w:tcPr>
            <w:tcW w:w="2128" w:type="dxa"/>
            <w:vMerge/>
            <w:shd w:val="clear" w:color="auto" w:fill="auto"/>
            <w:vAlign w:val="center"/>
          </w:tcPr>
          <w:p w14:paraId="4EA794C5" w14:textId="77777777" w:rsidR="008D6F15" w:rsidRDefault="008D6F15" w:rsidP="002A0ABA">
            <w:pPr>
              <w:widowControl/>
              <w:rPr>
                <w:bCs/>
              </w:rPr>
            </w:pPr>
          </w:p>
        </w:tc>
        <w:tc>
          <w:tcPr>
            <w:tcW w:w="1701" w:type="dxa"/>
            <w:vMerge/>
            <w:shd w:val="clear" w:color="auto" w:fill="auto"/>
            <w:vAlign w:val="center"/>
          </w:tcPr>
          <w:p w14:paraId="0E03249C" w14:textId="77777777" w:rsidR="008D6F15" w:rsidRPr="00035BDD" w:rsidRDefault="008D6F15" w:rsidP="002A0ABA">
            <w:pPr>
              <w:widowControl/>
              <w:jc w:val="center"/>
            </w:pPr>
          </w:p>
        </w:tc>
        <w:tc>
          <w:tcPr>
            <w:tcW w:w="709" w:type="dxa"/>
            <w:shd w:val="clear" w:color="auto" w:fill="auto"/>
            <w:noWrap/>
            <w:vAlign w:val="center"/>
          </w:tcPr>
          <w:p w14:paraId="29A01C63" w14:textId="77777777" w:rsidR="008D6F15" w:rsidRPr="00B40EC0" w:rsidRDefault="008D6F15" w:rsidP="002A0ABA">
            <w:pPr>
              <w:widowControl/>
              <w:jc w:val="center"/>
              <w:rPr>
                <w:sz w:val="22"/>
              </w:rPr>
            </w:pPr>
            <w:r>
              <w:rPr>
                <w:sz w:val="22"/>
              </w:rPr>
              <w:t>2025</w:t>
            </w:r>
          </w:p>
        </w:tc>
        <w:tc>
          <w:tcPr>
            <w:tcW w:w="1276" w:type="dxa"/>
            <w:shd w:val="clear" w:color="auto" w:fill="auto"/>
            <w:noWrap/>
            <w:vAlign w:val="center"/>
          </w:tcPr>
          <w:p w14:paraId="7E6DBFC7" w14:textId="77777777" w:rsidR="008D6F15" w:rsidRPr="00485A7D" w:rsidRDefault="008D6F15" w:rsidP="002A0ABA">
            <w:pPr>
              <w:widowControl/>
              <w:jc w:val="center"/>
              <w:rPr>
                <w:sz w:val="22"/>
                <w:szCs w:val="22"/>
              </w:rPr>
            </w:pPr>
            <w:r w:rsidRPr="00E323F2">
              <w:rPr>
                <w:sz w:val="22"/>
                <w:szCs w:val="22"/>
              </w:rPr>
              <w:t>7 647,95</w:t>
            </w:r>
          </w:p>
        </w:tc>
        <w:tc>
          <w:tcPr>
            <w:tcW w:w="1276" w:type="dxa"/>
            <w:shd w:val="clear" w:color="auto" w:fill="auto"/>
            <w:vAlign w:val="center"/>
          </w:tcPr>
          <w:p w14:paraId="53632FE0" w14:textId="77777777" w:rsidR="008D6F15" w:rsidRPr="00485A7D" w:rsidRDefault="008D6F15" w:rsidP="002A0ABA">
            <w:pPr>
              <w:widowControl/>
              <w:jc w:val="center"/>
              <w:rPr>
                <w:sz w:val="22"/>
                <w:szCs w:val="22"/>
              </w:rPr>
            </w:pPr>
            <w:r w:rsidRPr="00E323F2">
              <w:rPr>
                <w:sz w:val="22"/>
                <w:szCs w:val="22"/>
              </w:rPr>
              <w:t>7 648,02</w:t>
            </w:r>
          </w:p>
        </w:tc>
        <w:tc>
          <w:tcPr>
            <w:tcW w:w="563" w:type="dxa"/>
            <w:shd w:val="clear" w:color="auto" w:fill="auto"/>
            <w:noWrap/>
            <w:vAlign w:val="center"/>
          </w:tcPr>
          <w:p w14:paraId="1F308483" w14:textId="77777777" w:rsidR="008D6F15" w:rsidRPr="00B40EC0" w:rsidRDefault="008D6F15" w:rsidP="002A0ABA">
            <w:pPr>
              <w:widowControl/>
              <w:jc w:val="center"/>
              <w:rPr>
                <w:sz w:val="22"/>
              </w:rPr>
            </w:pPr>
            <w:r>
              <w:rPr>
                <w:sz w:val="22"/>
              </w:rPr>
              <w:t>-</w:t>
            </w:r>
          </w:p>
        </w:tc>
        <w:tc>
          <w:tcPr>
            <w:tcW w:w="572" w:type="dxa"/>
            <w:vAlign w:val="center"/>
          </w:tcPr>
          <w:p w14:paraId="23584ACA" w14:textId="77777777" w:rsidR="008D6F15" w:rsidRPr="00B40EC0" w:rsidRDefault="008D6F15" w:rsidP="002A0ABA">
            <w:pPr>
              <w:widowControl/>
              <w:jc w:val="center"/>
              <w:rPr>
                <w:sz w:val="22"/>
              </w:rPr>
            </w:pPr>
            <w:r>
              <w:rPr>
                <w:sz w:val="22"/>
              </w:rPr>
              <w:t>-</w:t>
            </w:r>
          </w:p>
        </w:tc>
        <w:tc>
          <w:tcPr>
            <w:tcW w:w="568" w:type="dxa"/>
            <w:vAlign w:val="center"/>
          </w:tcPr>
          <w:p w14:paraId="0D39FFE0" w14:textId="77777777" w:rsidR="008D6F15" w:rsidRPr="00B40EC0" w:rsidRDefault="008D6F15" w:rsidP="002A0ABA">
            <w:pPr>
              <w:widowControl/>
              <w:jc w:val="center"/>
              <w:rPr>
                <w:sz w:val="22"/>
              </w:rPr>
            </w:pPr>
            <w:r>
              <w:rPr>
                <w:sz w:val="22"/>
              </w:rPr>
              <w:t>-</w:t>
            </w:r>
          </w:p>
        </w:tc>
        <w:tc>
          <w:tcPr>
            <w:tcW w:w="567" w:type="dxa"/>
            <w:vAlign w:val="center"/>
          </w:tcPr>
          <w:p w14:paraId="0519FBB6"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50DA2598" w14:textId="77777777" w:rsidR="008D6F15" w:rsidRPr="00B40EC0" w:rsidRDefault="008D6F15" w:rsidP="002A0ABA">
            <w:pPr>
              <w:widowControl/>
              <w:jc w:val="center"/>
              <w:rPr>
                <w:sz w:val="22"/>
              </w:rPr>
            </w:pPr>
            <w:r>
              <w:rPr>
                <w:sz w:val="22"/>
              </w:rPr>
              <w:t>-</w:t>
            </w:r>
          </w:p>
        </w:tc>
      </w:tr>
      <w:tr w:rsidR="008D6F15" w:rsidRPr="00035BDD" w14:paraId="6FFBB2C8" w14:textId="77777777" w:rsidTr="002A0ABA">
        <w:trPr>
          <w:trHeight w:val="340"/>
        </w:trPr>
        <w:tc>
          <w:tcPr>
            <w:tcW w:w="566" w:type="dxa"/>
            <w:vMerge/>
            <w:shd w:val="clear" w:color="auto" w:fill="auto"/>
            <w:noWrap/>
            <w:vAlign w:val="center"/>
          </w:tcPr>
          <w:p w14:paraId="677E1897" w14:textId="77777777" w:rsidR="008D6F15" w:rsidRPr="00FF55A0" w:rsidRDefault="008D6F15" w:rsidP="002A0ABA">
            <w:pPr>
              <w:jc w:val="center"/>
            </w:pPr>
          </w:p>
        </w:tc>
        <w:tc>
          <w:tcPr>
            <w:tcW w:w="2128" w:type="dxa"/>
            <w:vMerge/>
            <w:shd w:val="clear" w:color="auto" w:fill="auto"/>
            <w:vAlign w:val="center"/>
          </w:tcPr>
          <w:p w14:paraId="6B823E75" w14:textId="77777777" w:rsidR="008D6F15" w:rsidRDefault="008D6F15" w:rsidP="002A0ABA">
            <w:pPr>
              <w:widowControl/>
              <w:rPr>
                <w:bCs/>
              </w:rPr>
            </w:pPr>
          </w:p>
        </w:tc>
        <w:tc>
          <w:tcPr>
            <w:tcW w:w="1701" w:type="dxa"/>
            <w:vMerge/>
            <w:shd w:val="clear" w:color="auto" w:fill="auto"/>
            <w:vAlign w:val="center"/>
          </w:tcPr>
          <w:p w14:paraId="7EA2F407" w14:textId="77777777" w:rsidR="008D6F15" w:rsidRPr="00035BDD" w:rsidRDefault="008D6F15" w:rsidP="002A0ABA">
            <w:pPr>
              <w:widowControl/>
              <w:jc w:val="center"/>
            </w:pPr>
          </w:p>
        </w:tc>
        <w:tc>
          <w:tcPr>
            <w:tcW w:w="709" w:type="dxa"/>
            <w:shd w:val="clear" w:color="auto" w:fill="auto"/>
            <w:noWrap/>
            <w:vAlign w:val="center"/>
          </w:tcPr>
          <w:p w14:paraId="4C78B58A" w14:textId="77777777" w:rsidR="008D6F15" w:rsidRPr="00B40EC0" w:rsidRDefault="008D6F15" w:rsidP="002A0ABA">
            <w:pPr>
              <w:widowControl/>
              <w:jc w:val="center"/>
              <w:rPr>
                <w:sz w:val="22"/>
              </w:rPr>
            </w:pPr>
            <w:r>
              <w:rPr>
                <w:sz w:val="22"/>
              </w:rPr>
              <w:t>2026</w:t>
            </w:r>
          </w:p>
        </w:tc>
        <w:tc>
          <w:tcPr>
            <w:tcW w:w="1276" w:type="dxa"/>
            <w:shd w:val="clear" w:color="auto" w:fill="auto"/>
            <w:noWrap/>
            <w:vAlign w:val="center"/>
          </w:tcPr>
          <w:p w14:paraId="4DD958DB" w14:textId="77777777" w:rsidR="008D6F15" w:rsidRPr="00485A7D" w:rsidRDefault="008D6F15" w:rsidP="002A0ABA">
            <w:pPr>
              <w:widowControl/>
              <w:jc w:val="center"/>
              <w:rPr>
                <w:sz w:val="22"/>
                <w:szCs w:val="22"/>
              </w:rPr>
            </w:pPr>
            <w:r w:rsidRPr="00E323F2">
              <w:rPr>
                <w:sz w:val="22"/>
                <w:szCs w:val="22"/>
              </w:rPr>
              <w:t>7 648,02</w:t>
            </w:r>
          </w:p>
        </w:tc>
        <w:tc>
          <w:tcPr>
            <w:tcW w:w="1276" w:type="dxa"/>
            <w:shd w:val="clear" w:color="auto" w:fill="auto"/>
            <w:vAlign w:val="center"/>
          </w:tcPr>
          <w:p w14:paraId="2632AEB7" w14:textId="77777777" w:rsidR="008D6F15" w:rsidRPr="00485A7D" w:rsidRDefault="008D6F15" w:rsidP="002A0ABA">
            <w:pPr>
              <w:widowControl/>
              <w:jc w:val="center"/>
              <w:rPr>
                <w:sz w:val="22"/>
                <w:szCs w:val="22"/>
              </w:rPr>
            </w:pPr>
            <w:r w:rsidRPr="00E323F2">
              <w:rPr>
                <w:sz w:val="22"/>
                <w:szCs w:val="22"/>
              </w:rPr>
              <w:t>8 262,89</w:t>
            </w:r>
          </w:p>
        </w:tc>
        <w:tc>
          <w:tcPr>
            <w:tcW w:w="563" w:type="dxa"/>
            <w:shd w:val="clear" w:color="auto" w:fill="auto"/>
            <w:noWrap/>
            <w:vAlign w:val="center"/>
          </w:tcPr>
          <w:p w14:paraId="01655E34" w14:textId="77777777" w:rsidR="008D6F15" w:rsidRPr="00B40EC0" w:rsidRDefault="008D6F15" w:rsidP="002A0ABA">
            <w:pPr>
              <w:widowControl/>
              <w:jc w:val="center"/>
              <w:rPr>
                <w:sz w:val="22"/>
              </w:rPr>
            </w:pPr>
            <w:r>
              <w:rPr>
                <w:sz w:val="22"/>
              </w:rPr>
              <w:t>-</w:t>
            </w:r>
          </w:p>
        </w:tc>
        <w:tc>
          <w:tcPr>
            <w:tcW w:w="572" w:type="dxa"/>
            <w:vAlign w:val="center"/>
          </w:tcPr>
          <w:p w14:paraId="28DB9B74" w14:textId="77777777" w:rsidR="008D6F15" w:rsidRPr="00B40EC0" w:rsidRDefault="008D6F15" w:rsidP="002A0ABA">
            <w:pPr>
              <w:widowControl/>
              <w:jc w:val="center"/>
              <w:rPr>
                <w:sz w:val="22"/>
              </w:rPr>
            </w:pPr>
            <w:r>
              <w:rPr>
                <w:sz w:val="22"/>
              </w:rPr>
              <w:t>-</w:t>
            </w:r>
          </w:p>
        </w:tc>
        <w:tc>
          <w:tcPr>
            <w:tcW w:w="568" w:type="dxa"/>
            <w:vAlign w:val="center"/>
          </w:tcPr>
          <w:p w14:paraId="0BE76B37" w14:textId="77777777" w:rsidR="008D6F15" w:rsidRPr="00B40EC0" w:rsidRDefault="008D6F15" w:rsidP="002A0ABA">
            <w:pPr>
              <w:widowControl/>
              <w:jc w:val="center"/>
              <w:rPr>
                <w:sz w:val="22"/>
              </w:rPr>
            </w:pPr>
            <w:r>
              <w:rPr>
                <w:sz w:val="22"/>
              </w:rPr>
              <w:t>-</w:t>
            </w:r>
          </w:p>
        </w:tc>
        <w:tc>
          <w:tcPr>
            <w:tcW w:w="567" w:type="dxa"/>
            <w:vAlign w:val="center"/>
          </w:tcPr>
          <w:p w14:paraId="4808D331"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159AD575" w14:textId="77777777" w:rsidR="008D6F15" w:rsidRPr="00B40EC0" w:rsidRDefault="008D6F15" w:rsidP="002A0ABA">
            <w:pPr>
              <w:widowControl/>
              <w:jc w:val="center"/>
              <w:rPr>
                <w:sz w:val="22"/>
              </w:rPr>
            </w:pPr>
            <w:r>
              <w:rPr>
                <w:sz w:val="22"/>
              </w:rPr>
              <w:t>-</w:t>
            </w:r>
          </w:p>
        </w:tc>
      </w:tr>
      <w:tr w:rsidR="008D6F15" w:rsidRPr="00035BDD" w14:paraId="640EA755" w14:textId="77777777" w:rsidTr="002A0ABA">
        <w:trPr>
          <w:trHeight w:val="340"/>
        </w:trPr>
        <w:tc>
          <w:tcPr>
            <w:tcW w:w="566" w:type="dxa"/>
            <w:vMerge/>
            <w:shd w:val="clear" w:color="auto" w:fill="auto"/>
            <w:noWrap/>
            <w:vAlign w:val="center"/>
          </w:tcPr>
          <w:p w14:paraId="26069539" w14:textId="77777777" w:rsidR="008D6F15" w:rsidRPr="00FF55A0" w:rsidRDefault="008D6F15" w:rsidP="002A0ABA">
            <w:pPr>
              <w:jc w:val="center"/>
            </w:pPr>
          </w:p>
        </w:tc>
        <w:tc>
          <w:tcPr>
            <w:tcW w:w="2128" w:type="dxa"/>
            <w:vMerge/>
            <w:shd w:val="clear" w:color="auto" w:fill="auto"/>
            <w:vAlign w:val="center"/>
          </w:tcPr>
          <w:p w14:paraId="65977B34" w14:textId="77777777" w:rsidR="008D6F15" w:rsidRDefault="008D6F15" w:rsidP="002A0ABA">
            <w:pPr>
              <w:widowControl/>
              <w:rPr>
                <w:bCs/>
              </w:rPr>
            </w:pPr>
          </w:p>
        </w:tc>
        <w:tc>
          <w:tcPr>
            <w:tcW w:w="1701" w:type="dxa"/>
            <w:vMerge/>
            <w:shd w:val="clear" w:color="auto" w:fill="auto"/>
            <w:vAlign w:val="center"/>
          </w:tcPr>
          <w:p w14:paraId="7F5E6F60" w14:textId="77777777" w:rsidR="008D6F15" w:rsidRPr="00035BDD" w:rsidRDefault="008D6F15" w:rsidP="002A0ABA">
            <w:pPr>
              <w:widowControl/>
              <w:jc w:val="center"/>
            </w:pPr>
          </w:p>
        </w:tc>
        <w:tc>
          <w:tcPr>
            <w:tcW w:w="709" w:type="dxa"/>
            <w:shd w:val="clear" w:color="auto" w:fill="auto"/>
            <w:noWrap/>
            <w:vAlign w:val="center"/>
          </w:tcPr>
          <w:p w14:paraId="64E3AEE2" w14:textId="77777777" w:rsidR="008D6F15" w:rsidRPr="00B40EC0" w:rsidRDefault="008D6F15" w:rsidP="002A0ABA">
            <w:pPr>
              <w:widowControl/>
              <w:jc w:val="center"/>
              <w:rPr>
                <w:sz w:val="22"/>
              </w:rPr>
            </w:pPr>
            <w:r>
              <w:rPr>
                <w:sz w:val="22"/>
              </w:rPr>
              <w:t>2027</w:t>
            </w:r>
          </w:p>
        </w:tc>
        <w:tc>
          <w:tcPr>
            <w:tcW w:w="1276" w:type="dxa"/>
            <w:shd w:val="clear" w:color="auto" w:fill="auto"/>
            <w:noWrap/>
            <w:vAlign w:val="center"/>
          </w:tcPr>
          <w:p w14:paraId="0DB8FB6E" w14:textId="77777777" w:rsidR="008D6F15" w:rsidRPr="00485A7D" w:rsidRDefault="008D6F15" w:rsidP="002A0ABA">
            <w:pPr>
              <w:widowControl/>
              <w:jc w:val="center"/>
              <w:rPr>
                <w:sz w:val="22"/>
                <w:szCs w:val="22"/>
              </w:rPr>
            </w:pPr>
            <w:r w:rsidRPr="00E323F2">
              <w:rPr>
                <w:sz w:val="22"/>
                <w:szCs w:val="22"/>
              </w:rPr>
              <w:t>7 772,97</w:t>
            </w:r>
          </w:p>
        </w:tc>
        <w:tc>
          <w:tcPr>
            <w:tcW w:w="1276" w:type="dxa"/>
            <w:shd w:val="clear" w:color="auto" w:fill="auto"/>
            <w:vAlign w:val="center"/>
          </w:tcPr>
          <w:p w14:paraId="0C9270F3" w14:textId="77777777" w:rsidR="008D6F15" w:rsidRPr="00485A7D" w:rsidRDefault="008D6F15" w:rsidP="002A0ABA">
            <w:pPr>
              <w:widowControl/>
              <w:jc w:val="center"/>
              <w:rPr>
                <w:sz w:val="22"/>
                <w:szCs w:val="22"/>
              </w:rPr>
            </w:pPr>
            <w:r w:rsidRPr="00E323F2">
              <w:rPr>
                <w:sz w:val="22"/>
                <w:szCs w:val="22"/>
              </w:rPr>
              <w:t>7 777,79</w:t>
            </w:r>
          </w:p>
        </w:tc>
        <w:tc>
          <w:tcPr>
            <w:tcW w:w="563" w:type="dxa"/>
            <w:shd w:val="clear" w:color="auto" w:fill="auto"/>
            <w:noWrap/>
            <w:vAlign w:val="center"/>
          </w:tcPr>
          <w:p w14:paraId="6903C06A" w14:textId="77777777" w:rsidR="008D6F15" w:rsidRPr="00B40EC0" w:rsidRDefault="008D6F15" w:rsidP="002A0ABA">
            <w:pPr>
              <w:widowControl/>
              <w:jc w:val="center"/>
              <w:rPr>
                <w:sz w:val="22"/>
              </w:rPr>
            </w:pPr>
            <w:r>
              <w:rPr>
                <w:sz w:val="22"/>
              </w:rPr>
              <w:t>-</w:t>
            </w:r>
          </w:p>
        </w:tc>
        <w:tc>
          <w:tcPr>
            <w:tcW w:w="572" w:type="dxa"/>
            <w:vAlign w:val="center"/>
          </w:tcPr>
          <w:p w14:paraId="4FF98DCE" w14:textId="77777777" w:rsidR="008D6F15" w:rsidRPr="00B40EC0" w:rsidRDefault="008D6F15" w:rsidP="002A0ABA">
            <w:pPr>
              <w:widowControl/>
              <w:jc w:val="center"/>
              <w:rPr>
                <w:sz w:val="22"/>
              </w:rPr>
            </w:pPr>
            <w:r>
              <w:rPr>
                <w:sz w:val="22"/>
              </w:rPr>
              <w:t>-</w:t>
            </w:r>
          </w:p>
        </w:tc>
        <w:tc>
          <w:tcPr>
            <w:tcW w:w="568" w:type="dxa"/>
            <w:vAlign w:val="center"/>
          </w:tcPr>
          <w:p w14:paraId="33C1F5DF" w14:textId="77777777" w:rsidR="008D6F15" w:rsidRPr="00B40EC0" w:rsidRDefault="008D6F15" w:rsidP="002A0ABA">
            <w:pPr>
              <w:widowControl/>
              <w:jc w:val="center"/>
              <w:rPr>
                <w:sz w:val="22"/>
              </w:rPr>
            </w:pPr>
            <w:r>
              <w:rPr>
                <w:sz w:val="22"/>
              </w:rPr>
              <w:t>-</w:t>
            </w:r>
          </w:p>
        </w:tc>
        <w:tc>
          <w:tcPr>
            <w:tcW w:w="567" w:type="dxa"/>
            <w:vAlign w:val="center"/>
          </w:tcPr>
          <w:p w14:paraId="33024447"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79023094" w14:textId="77777777" w:rsidR="008D6F15" w:rsidRPr="00B40EC0" w:rsidRDefault="008D6F15" w:rsidP="002A0ABA">
            <w:pPr>
              <w:widowControl/>
              <w:jc w:val="center"/>
              <w:rPr>
                <w:sz w:val="22"/>
              </w:rPr>
            </w:pPr>
            <w:r>
              <w:rPr>
                <w:sz w:val="22"/>
              </w:rPr>
              <w:t>-</w:t>
            </w:r>
          </w:p>
        </w:tc>
      </w:tr>
      <w:tr w:rsidR="008D6F15" w:rsidRPr="00035BDD" w14:paraId="7287AD1D" w14:textId="77777777" w:rsidTr="002A0ABA">
        <w:trPr>
          <w:trHeight w:val="340"/>
        </w:trPr>
        <w:tc>
          <w:tcPr>
            <w:tcW w:w="566" w:type="dxa"/>
            <w:vMerge w:val="restart"/>
            <w:shd w:val="clear" w:color="auto" w:fill="auto"/>
            <w:noWrap/>
            <w:vAlign w:val="center"/>
            <w:hideMark/>
          </w:tcPr>
          <w:p w14:paraId="2136549A" w14:textId="77777777" w:rsidR="008D6F15" w:rsidRPr="00FF55A0" w:rsidRDefault="008D6F15" w:rsidP="002A0ABA">
            <w:pPr>
              <w:jc w:val="center"/>
            </w:pPr>
            <w:r w:rsidRPr="00FF55A0">
              <w:t>2.</w:t>
            </w:r>
          </w:p>
        </w:tc>
        <w:tc>
          <w:tcPr>
            <w:tcW w:w="2128" w:type="dxa"/>
            <w:vMerge w:val="restart"/>
            <w:shd w:val="clear" w:color="auto" w:fill="auto"/>
            <w:vAlign w:val="center"/>
          </w:tcPr>
          <w:p w14:paraId="3C5860ED" w14:textId="77777777" w:rsidR="008D6F15" w:rsidRPr="00FF55A0" w:rsidRDefault="008D6F15" w:rsidP="002A0ABA">
            <w:pPr>
              <w:widowControl/>
            </w:pPr>
            <w:r>
              <w:rPr>
                <w:bCs/>
              </w:rPr>
              <w:t>ООО «Коммунальщик Ресурс» (Ивановский район) от котельной с. Богородское</w:t>
            </w:r>
          </w:p>
        </w:tc>
        <w:tc>
          <w:tcPr>
            <w:tcW w:w="1701" w:type="dxa"/>
            <w:vMerge w:val="restart"/>
            <w:shd w:val="clear" w:color="auto" w:fill="auto"/>
            <w:vAlign w:val="center"/>
            <w:hideMark/>
          </w:tcPr>
          <w:p w14:paraId="258B3ACB" w14:textId="77777777" w:rsidR="008D6F15" w:rsidRPr="00035BDD" w:rsidRDefault="008D6F15" w:rsidP="002A0ABA">
            <w:pPr>
              <w:widowControl/>
              <w:jc w:val="center"/>
            </w:pPr>
            <w:r w:rsidRPr="00035BDD">
              <w:t xml:space="preserve">Одноставочный, руб./Гкал, </w:t>
            </w:r>
          </w:p>
          <w:p w14:paraId="695B374A" w14:textId="77777777" w:rsidR="008D6F15" w:rsidRPr="00035BDD" w:rsidRDefault="008D6F15" w:rsidP="002A0ABA">
            <w:pPr>
              <w:widowControl/>
              <w:jc w:val="center"/>
            </w:pPr>
            <w:r>
              <w:t>НДС не облагается</w:t>
            </w:r>
          </w:p>
        </w:tc>
        <w:tc>
          <w:tcPr>
            <w:tcW w:w="709" w:type="dxa"/>
            <w:shd w:val="clear" w:color="auto" w:fill="auto"/>
            <w:noWrap/>
            <w:vAlign w:val="center"/>
          </w:tcPr>
          <w:p w14:paraId="6B64FEE7" w14:textId="77777777" w:rsidR="008D6F15" w:rsidRPr="00B40EC0" w:rsidRDefault="008D6F15" w:rsidP="002A0ABA">
            <w:pPr>
              <w:widowControl/>
              <w:jc w:val="center"/>
              <w:rPr>
                <w:sz w:val="22"/>
              </w:rPr>
            </w:pPr>
            <w:r w:rsidRPr="00B40EC0">
              <w:rPr>
                <w:sz w:val="22"/>
              </w:rPr>
              <w:t>202</w:t>
            </w:r>
            <w:r>
              <w:rPr>
                <w:sz w:val="22"/>
              </w:rPr>
              <w:t>3</w:t>
            </w:r>
          </w:p>
        </w:tc>
        <w:tc>
          <w:tcPr>
            <w:tcW w:w="2552" w:type="dxa"/>
            <w:gridSpan w:val="2"/>
            <w:shd w:val="clear" w:color="auto" w:fill="auto"/>
            <w:noWrap/>
            <w:vAlign w:val="center"/>
          </w:tcPr>
          <w:p w14:paraId="1C93C8C6" w14:textId="77777777" w:rsidR="008D6F15" w:rsidRPr="00130814" w:rsidRDefault="008D6F15" w:rsidP="002A0ABA">
            <w:pPr>
              <w:widowControl/>
              <w:jc w:val="center"/>
              <w:rPr>
                <w:sz w:val="22"/>
                <w:szCs w:val="22"/>
              </w:rPr>
            </w:pPr>
            <w:r w:rsidRPr="00B62B11">
              <w:rPr>
                <w:sz w:val="22"/>
                <w:szCs w:val="22"/>
              </w:rPr>
              <w:t>2 712,52</w:t>
            </w:r>
            <w:r>
              <w:rPr>
                <w:sz w:val="22"/>
                <w:szCs w:val="22"/>
              </w:rPr>
              <w:t xml:space="preserve"> *</w:t>
            </w:r>
          </w:p>
        </w:tc>
        <w:tc>
          <w:tcPr>
            <w:tcW w:w="563" w:type="dxa"/>
            <w:shd w:val="clear" w:color="auto" w:fill="auto"/>
            <w:noWrap/>
            <w:vAlign w:val="center"/>
          </w:tcPr>
          <w:p w14:paraId="6C8A1A49" w14:textId="77777777" w:rsidR="008D6F15" w:rsidRPr="00B40EC0" w:rsidRDefault="008D6F15" w:rsidP="002A0ABA">
            <w:pPr>
              <w:widowControl/>
              <w:jc w:val="center"/>
              <w:rPr>
                <w:sz w:val="22"/>
              </w:rPr>
            </w:pPr>
            <w:r>
              <w:rPr>
                <w:sz w:val="22"/>
              </w:rPr>
              <w:t>-</w:t>
            </w:r>
          </w:p>
        </w:tc>
        <w:tc>
          <w:tcPr>
            <w:tcW w:w="572" w:type="dxa"/>
            <w:vAlign w:val="center"/>
          </w:tcPr>
          <w:p w14:paraId="091F51DE" w14:textId="77777777" w:rsidR="008D6F15" w:rsidRPr="00B40EC0" w:rsidRDefault="008D6F15" w:rsidP="002A0ABA">
            <w:pPr>
              <w:widowControl/>
              <w:jc w:val="center"/>
              <w:rPr>
                <w:sz w:val="22"/>
              </w:rPr>
            </w:pPr>
            <w:r>
              <w:rPr>
                <w:sz w:val="22"/>
              </w:rPr>
              <w:t>-</w:t>
            </w:r>
          </w:p>
        </w:tc>
        <w:tc>
          <w:tcPr>
            <w:tcW w:w="568" w:type="dxa"/>
            <w:vAlign w:val="center"/>
          </w:tcPr>
          <w:p w14:paraId="11946221" w14:textId="77777777" w:rsidR="008D6F15" w:rsidRPr="00B40EC0" w:rsidRDefault="008D6F15" w:rsidP="002A0ABA">
            <w:pPr>
              <w:widowControl/>
              <w:jc w:val="center"/>
              <w:rPr>
                <w:sz w:val="22"/>
              </w:rPr>
            </w:pPr>
            <w:r>
              <w:rPr>
                <w:sz w:val="22"/>
              </w:rPr>
              <w:t>-</w:t>
            </w:r>
          </w:p>
        </w:tc>
        <w:tc>
          <w:tcPr>
            <w:tcW w:w="567" w:type="dxa"/>
            <w:vAlign w:val="center"/>
          </w:tcPr>
          <w:p w14:paraId="04855379"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09E00760" w14:textId="77777777" w:rsidR="008D6F15" w:rsidRPr="00B40EC0" w:rsidRDefault="008D6F15" w:rsidP="002A0ABA">
            <w:pPr>
              <w:widowControl/>
              <w:jc w:val="center"/>
              <w:rPr>
                <w:sz w:val="22"/>
              </w:rPr>
            </w:pPr>
            <w:r>
              <w:rPr>
                <w:sz w:val="22"/>
              </w:rPr>
              <w:t>-</w:t>
            </w:r>
          </w:p>
        </w:tc>
      </w:tr>
      <w:tr w:rsidR="008D6F15" w:rsidRPr="00035BDD" w14:paraId="0BBABE12" w14:textId="77777777" w:rsidTr="002A0ABA">
        <w:trPr>
          <w:trHeight w:val="340"/>
        </w:trPr>
        <w:tc>
          <w:tcPr>
            <w:tcW w:w="566" w:type="dxa"/>
            <w:vMerge/>
            <w:shd w:val="clear" w:color="auto" w:fill="auto"/>
            <w:noWrap/>
            <w:vAlign w:val="center"/>
          </w:tcPr>
          <w:p w14:paraId="5A091710" w14:textId="77777777" w:rsidR="008D6F15" w:rsidRPr="00FF55A0" w:rsidRDefault="008D6F15" w:rsidP="002A0ABA">
            <w:pPr>
              <w:jc w:val="center"/>
            </w:pPr>
          </w:p>
        </w:tc>
        <w:tc>
          <w:tcPr>
            <w:tcW w:w="2128" w:type="dxa"/>
            <w:vMerge/>
            <w:shd w:val="clear" w:color="auto" w:fill="auto"/>
            <w:vAlign w:val="center"/>
          </w:tcPr>
          <w:p w14:paraId="29C69F73" w14:textId="77777777" w:rsidR="008D6F15" w:rsidRDefault="008D6F15" w:rsidP="002A0ABA">
            <w:pPr>
              <w:widowControl/>
              <w:rPr>
                <w:bCs/>
              </w:rPr>
            </w:pPr>
          </w:p>
        </w:tc>
        <w:tc>
          <w:tcPr>
            <w:tcW w:w="1701" w:type="dxa"/>
            <w:vMerge/>
            <w:shd w:val="clear" w:color="auto" w:fill="auto"/>
            <w:vAlign w:val="center"/>
          </w:tcPr>
          <w:p w14:paraId="43DFC210" w14:textId="77777777" w:rsidR="008D6F15" w:rsidRPr="00035BDD" w:rsidRDefault="008D6F15" w:rsidP="002A0ABA">
            <w:pPr>
              <w:widowControl/>
              <w:jc w:val="center"/>
            </w:pPr>
          </w:p>
        </w:tc>
        <w:tc>
          <w:tcPr>
            <w:tcW w:w="709" w:type="dxa"/>
            <w:shd w:val="clear" w:color="auto" w:fill="auto"/>
            <w:noWrap/>
            <w:vAlign w:val="center"/>
          </w:tcPr>
          <w:p w14:paraId="7A24BDFE" w14:textId="77777777" w:rsidR="008D6F15" w:rsidRPr="00B40EC0" w:rsidRDefault="008D6F15" w:rsidP="002A0ABA">
            <w:pPr>
              <w:widowControl/>
              <w:jc w:val="center"/>
              <w:rPr>
                <w:sz w:val="22"/>
              </w:rPr>
            </w:pPr>
            <w:r>
              <w:rPr>
                <w:sz w:val="22"/>
              </w:rPr>
              <w:t>2024</w:t>
            </w:r>
          </w:p>
        </w:tc>
        <w:tc>
          <w:tcPr>
            <w:tcW w:w="1276" w:type="dxa"/>
            <w:shd w:val="clear" w:color="auto" w:fill="auto"/>
            <w:noWrap/>
            <w:vAlign w:val="center"/>
          </w:tcPr>
          <w:p w14:paraId="6E99C5D6" w14:textId="77777777" w:rsidR="008D6F15" w:rsidRPr="00130814" w:rsidRDefault="008D6F15" w:rsidP="002A0ABA">
            <w:pPr>
              <w:widowControl/>
              <w:jc w:val="center"/>
              <w:rPr>
                <w:sz w:val="22"/>
                <w:szCs w:val="22"/>
              </w:rPr>
            </w:pPr>
            <w:r w:rsidRPr="008863EA">
              <w:rPr>
                <w:sz w:val="22"/>
                <w:szCs w:val="22"/>
              </w:rPr>
              <w:t>2 712,51</w:t>
            </w:r>
          </w:p>
        </w:tc>
        <w:tc>
          <w:tcPr>
            <w:tcW w:w="1276" w:type="dxa"/>
            <w:shd w:val="clear" w:color="auto" w:fill="auto"/>
            <w:vAlign w:val="center"/>
          </w:tcPr>
          <w:p w14:paraId="1C4799A8" w14:textId="77777777" w:rsidR="008D6F15" w:rsidRPr="00130814" w:rsidRDefault="008D6F15" w:rsidP="002A0ABA">
            <w:pPr>
              <w:widowControl/>
              <w:jc w:val="center"/>
              <w:rPr>
                <w:sz w:val="22"/>
                <w:szCs w:val="22"/>
              </w:rPr>
            </w:pPr>
            <w:r w:rsidRPr="008863EA">
              <w:rPr>
                <w:sz w:val="22"/>
                <w:szCs w:val="22"/>
              </w:rPr>
              <w:t>2 997,32</w:t>
            </w:r>
          </w:p>
        </w:tc>
        <w:tc>
          <w:tcPr>
            <w:tcW w:w="563" w:type="dxa"/>
            <w:shd w:val="clear" w:color="auto" w:fill="auto"/>
            <w:noWrap/>
            <w:vAlign w:val="center"/>
          </w:tcPr>
          <w:p w14:paraId="01DE7FB4" w14:textId="77777777" w:rsidR="008D6F15" w:rsidRPr="00B40EC0" w:rsidRDefault="008D6F15" w:rsidP="002A0ABA">
            <w:pPr>
              <w:widowControl/>
              <w:jc w:val="center"/>
              <w:rPr>
                <w:sz w:val="22"/>
              </w:rPr>
            </w:pPr>
            <w:r>
              <w:rPr>
                <w:sz w:val="22"/>
              </w:rPr>
              <w:t>-</w:t>
            </w:r>
          </w:p>
        </w:tc>
        <w:tc>
          <w:tcPr>
            <w:tcW w:w="572" w:type="dxa"/>
            <w:vAlign w:val="center"/>
          </w:tcPr>
          <w:p w14:paraId="4FD5BC4F" w14:textId="77777777" w:rsidR="008D6F15" w:rsidRPr="00B40EC0" w:rsidRDefault="008D6F15" w:rsidP="002A0ABA">
            <w:pPr>
              <w:widowControl/>
              <w:jc w:val="center"/>
              <w:rPr>
                <w:sz w:val="22"/>
              </w:rPr>
            </w:pPr>
            <w:r>
              <w:rPr>
                <w:sz w:val="22"/>
              </w:rPr>
              <w:t>-</w:t>
            </w:r>
          </w:p>
        </w:tc>
        <w:tc>
          <w:tcPr>
            <w:tcW w:w="568" w:type="dxa"/>
            <w:vAlign w:val="center"/>
          </w:tcPr>
          <w:p w14:paraId="55A60B13" w14:textId="77777777" w:rsidR="008D6F15" w:rsidRPr="00B40EC0" w:rsidRDefault="008D6F15" w:rsidP="002A0ABA">
            <w:pPr>
              <w:widowControl/>
              <w:jc w:val="center"/>
              <w:rPr>
                <w:sz w:val="22"/>
              </w:rPr>
            </w:pPr>
            <w:r>
              <w:rPr>
                <w:sz w:val="22"/>
              </w:rPr>
              <w:t>-</w:t>
            </w:r>
          </w:p>
        </w:tc>
        <w:tc>
          <w:tcPr>
            <w:tcW w:w="567" w:type="dxa"/>
            <w:vAlign w:val="center"/>
          </w:tcPr>
          <w:p w14:paraId="5E03C9B8"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525E6E4F" w14:textId="77777777" w:rsidR="008D6F15" w:rsidRPr="00B40EC0" w:rsidRDefault="008D6F15" w:rsidP="002A0ABA">
            <w:pPr>
              <w:widowControl/>
              <w:jc w:val="center"/>
              <w:rPr>
                <w:sz w:val="22"/>
              </w:rPr>
            </w:pPr>
            <w:r>
              <w:rPr>
                <w:sz w:val="22"/>
              </w:rPr>
              <w:t>-</w:t>
            </w:r>
          </w:p>
        </w:tc>
      </w:tr>
      <w:tr w:rsidR="008D6F15" w:rsidRPr="00035BDD" w14:paraId="3DD7912F" w14:textId="77777777" w:rsidTr="002A0ABA">
        <w:trPr>
          <w:trHeight w:val="340"/>
        </w:trPr>
        <w:tc>
          <w:tcPr>
            <w:tcW w:w="566" w:type="dxa"/>
            <w:vMerge/>
            <w:shd w:val="clear" w:color="auto" w:fill="auto"/>
            <w:noWrap/>
            <w:vAlign w:val="center"/>
          </w:tcPr>
          <w:p w14:paraId="161A6533" w14:textId="77777777" w:rsidR="008D6F15" w:rsidRPr="00FF55A0" w:rsidRDefault="008D6F15" w:rsidP="002A0ABA">
            <w:pPr>
              <w:jc w:val="center"/>
            </w:pPr>
          </w:p>
        </w:tc>
        <w:tc>
          <w:tcPr>
            <w:tcW w:w="2128" w:type="dxa"/>
            <w:vMerge/>
            <w:shd w:val="clear" w:color="auto" w:fill="auto"/>
            <w:vAlign w:val="center"/>
          </w:tcPr>
          <w:p w14:paraId="0DA912E6" w14:textId="77777777" w:rsidR="008D6F15" w:rsidRDefault="008D6F15" w:rsidP="002A0ABA">
            <w:pPr>
              <w:widowControl/>
              <w:rPr>
                <w:bCs/>
              </w:rPr>
            </w:pPr>
          </w:p>
        </w:tc>
        <w:tc>
          <w:tcPr>
            <w:tcW w:w="1701" w:type="dxa"/>
            <w:vMerge/>
            <w:shd w:val="clear" w:color="auto" w:fill="auto"/>
            <w:vAlign w:val="center"/>
          </w:tcPr>
          <w:p w14:paraId="2A46ABF7" w14:textId="77777777" w:rsidR="008D6F15" w:rsidRPr="00035BDD" w:rsidRDefault="008D6F15" w:rsidP="002A0ABA">
            <w:pPr>
              <w:widowControl/>
              <w:jc w:val="center"/>
            </w:pPr>
          </w:p>
        </w:tc>
        <w:tc>
          <w:tcPr>
            <w:tcW w:w="709" w:type="dxa"/>
            <w:shd w:val="clear" w:color="auto" w:fill="auto"/>
            <w:noWrap/>
            <w:vAlign w:val="center"/>
          </w:tcPr>
          <w:p w14:paraId="743FF539" w14:textId="77777777" w:rsidR="008D6F15" w:rsidRPr="00B40EC0" w:rsidRDefault="008D6F15" w:rsidP="002A0ABA">
            <w:pPr>
              <w:widowControl/>
              <w:jc w:val="center"/>
              <w:rPr>
                <w:sz w:val="22"/>
              </w:rPr>
            </w:pPr>
            <w:r>
              <w:rPr>
                <w:sz w:val="22"/>
              </w:rPr>
              <w:t>2025</w:t>
            </w:r>
          </w:p>
        </w:tc>
        <w:tc>
          <w:tcPr>
            <w:tcW w:w="1276" w:type="dxa"/>
            <w:shd w:val="clear" w:color="auto" w:fill="auto"/>
            <w:noWrap/>
            <w:vAlign w:val="center"/>
          </w:tcPr>
          <w:p w14:paraId="54AF8B62" w14:textId="77777777" w:rsidR="008D6F15" w:rsidRPr="00130814" w:rsidRDefault="008D6F15" w:rsidP="002A0ABA">
            <w:pPr>
              <w:widowControl/>
              <w:jc w:val="center"/>
              <w:rPr>
                <w:sz w:val="22"/>
                <w:szCs w:val="22"/>
              </w:rPr>
            </w:pPr>
            <w:r w:rsidRPr="008863EA">
              <w:rPr>
                <w:sz w:val="22"/>
                <w:szCs w:val="22"/>
              </w:rPr>
              <w:t>2 997,32</w:t>
            </w:r>
          </w:p>
        </w:tc>
        <w:tc>
          <w:tcPr>
            <w:tcW w:w="1276" w:type="dxa"/>
            <w:shd w:val="clear" w:color="auto" w:fill="auto"/>
            <w:vAlign w:val="center"/>
          </w:tcPr>
          <w:p w14:paraId="6D831C38" w14:textId="77777777" w:rsidR="008D6F15" w:rsidRPr="00130814" w:rsidRDefault="008D6F15" w:rsidP="002A0ABA">
            <w:pPr>
              <w:widowControl/>
              <w:jc w:val="center"/>
              <w:rPr>
                <w:sz w:val="22"/>
                <w:szCs w:val="22"/>
              </w:rPr>
            </w:pPr>
            <w:r w:rsidRPr="008863EA">
              <w:rPr>
                <w:sz w:val="22"/>
                <w:szCs w:val="22"/>
              </w:rPr>
              <w:t>3 328,52</w:t>
            </w:r>
          </w:p>
        </w:tc>
        <w:tc>
          <w:tcPr>
            <w:tcW w:w="563" w:type="dxa"/>
            <w:shd w:val="clear" w:color="auto" w:fill="auto"/>
            <w:noWrap/>
            <w:vAlign w:val="center"/>
          </w:tcPr>
          <w:p w14:paraId="59DE8694" w14:textId="77777777" w:rsidR="008D6F15" w:rsidRPr="00B40EC0" w:rsidRDefault="008D6F15" w:rsidP="002A0ABA">
            <w:pPr>
              <w:widowControl/>
              <w:jc w:val="center"/>
              <w:rPr>
                <w:sz w:val="22"/>
              </w:rPr>
            </w:pPr>
            <w:r>
              <w:rPr>
                <w:sz w:val="22"/>
              </w:rPr>
              <w:t>-</w:t>
            </w:r>
          </w:p>
        </w:tc>
        <w:tc>
          <w:tcPr>
            <w:tcW w:w="572" w:type="dxa"/>
            <w:vAlign w:val="center"/>
          </w:tcPr>
          <w:p w14:paraId="48DDCDE2" w14:textId="77777777" w:rsidR="008D6F15" w:rsidRPr="00B40EC0" w:rsidRDefault="008D6F15" w:rsidP="002A0ABA">
            <w:pPr>
              <w:widowControl/>
              <w:jc w:val="center"/>
              <w:rPr>
                <w:sz w:val="22"/>
              </w:rPr>
            </w:pPr>
            <w:r>
              <w:rPr>
                <w:sz w:val="22"/>
              </w:rPr>
              <w:t>-</w:t>
            </w:r>
          </w:p>
        </w:tc>
        <w:tc>
          <w:tcPr>
            <w:tcW w:w="568" w:type="dxa"/>
            <w:vAlign w:val="center"/>
          </w:tcPr>
          <w:p w14:paraId="00302315" w14:textId="77777777" w:rsidR="008D6F15" w:rsidRPr="00B40EC0" w:rsidRDefault="008D6F15" w:rsidP="002A0ABA">
            <w:pPr>
              <w:widowControl/>
              <w:jc w:val="center"/>
              <w:rPr>
                <w:sz w:val="22"/>
              </w:rPr>
            </w:pPr>
            <w:r>
              <w:rPr>
                <w:sz w:val="22"/>
              </w:rPr>
              <w:t>-</w:t>
            </w:r>
          </w:p>
        </w:tc>
        <w:tc>
          <w:tcPr>
            <w:tcW w:w="567" w:type="dxa"/>
            <w:vAlign w:val="center"/>
          </w:tcPr>
          <w:p w14:paraId="51BE9726"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17B96154" w14:textId="77777777" w:rsidR="008D6F15" w:rsidRPr="00B40EC0" w:rsidRDefault="008D6F15" w:rsidP="002A0ABA">
            <w:pPr>
              <w:widowControl/>
              <w:jc w:val="center"/>
              <w:rPr>
                <w:sz w:val="22"/>
              </w:rPr>
            </w:pPr>
            <w:r>
              <w:rPr>
                <w:sz w:val="22"/>
              </w:rPr>
              <w:t>-</w:t>
            </w:r>
          </w:p>
        </w:tc>
      </w:tr>
      <w:tr w:rsidR="008D6F15" w:rsidRPr="00035BDD" w14:paraId="5913904F" w14:textId="77777777" w:rsidTr="002A0ABA">
        <w:trPr>
          <w:trHeight w:val="340"/>
        </w:trPr>
        <w:tc>
          <w:tcPr>
            <w:tcW w:w="566" w:type="dxa"/>
            <w:vMerge/>
            <w:shd w:val="clear" w:color="auto" w:fill="auto"/>
            <w:noWrap/>
            <w:vAlign w:val="center"/>
          </w:tcPr>
          <w:p w14:paraId="11E97E5C" w14:textId="77777777" w:rsidR="008D6F15" w:rsidRPr="00FF55A0" w:rsidRDefault="008D6F15" w:rsidP="002A0ABA">
            <w:pPr>
              <w:jc w:val="center"/>
            </w:pPr>
          </w:p>
        </w:tc>
        <w:tc>
          <w:tcPr>
            <w:tcW w:w="2128" w:type="dxa"/>
            <w:vMerge/>
            <w:shd w:val="clear" w:color="auto" w:fill="auto"/>
            <w:vAlign w:val="center"/>
          </w:tcPr>
          <w:p w14:paraId="45A1516F" w14:textId="77777777" w:rsidR="008D6F15" w:rsidRDefault="008D6F15" w:rsidP="002A0ABA">
            <w:pPr>
              <w:widowControl/>
              <w:rPr>
                <w:bCs/>
              </w:rPr>
            </w:pPr>
          </w:p>
        </w:tc>
        <w:tc>
          <w:tcPr>
            <w:tcW w:w="1701" w:type="dxa"/>
            <w:vMerge/>
            <w:shd w:val="clear" w:color="auto" w:fill="auto"/>
            <w:vAlign w:val="center"/>
          </w:tcPr>
          <w:p w14:paraId="58BDEA23" w14:textId="77777777" w:rsidR="008D6F15" w:rsidRPr="00035BDD" w:rsidRDefault="008D6F15" w:rsidP="002A0ABA">
            <w:pPr>
              <w:widowControl/>
              <w:jc w:val="center"/>
            </w:pPr>
          </w:p>
        </w:tc>
        <w:tc>
          <w:tcPr>
            <w:tcW w:w="709" w:type="dxa"/>
            <w:shd w:val="clear" w:color="auto" w:fill="auto"/>
            <w:noWrap/>
            <w:vAlign w:val="center"/>
          </w:tcPr>
          <w:p w14:paraId="08CC2041" w14:textId="77777777" w:rsidR="008D6F15" w:rsidRPr="00B40EC0" w:rsidRDefault="008D6F15" w:rsidP="002A0ABA">
            <w:pPr>
              <w:widowControl/>
              <w:jc w:val="center"/>
              <w:rPr>
                <w:sz w:val="22"/>
              </w:rPr>
            </w:pPr>
            <w:r>
              <w:rPr>
                <w:sz w:val="22"/>
              </w:rPr>
              <w:t>2026</w:t>
            </w:r>
          </w:p>
        </w:tc>
        <w:tc>
          <w:tcPr>
            <w:tcW w:w="1276" w:type="dxa"/>
            <w:shd w:val="clear" w:color="auto" w:fill="auto"/>
            <w:noWrap/>
            <w:vAlign w:val="center"/>
          </w:tcPr>
          <w:p w14:paraId="19FE016F" w14:textId="77777777" w:rsidR="008D6F15" w:rsidRPr="00130814" w:rsidRDefault="008D6F15" w:rsidP="002A0ABA">
            <w:pPr>
              <w:widowControl/>
              <w:jc w:val="center"/>
              <w:rPr>
                <w:sz w:val="22"/>
                <w:szCs w:val="22"/>
              </w:rPr>
            </w:pPr>
            <w:r w:rsidRPr="008863EA">
              <w:rPr>
                <w:sz w:val="22"/>
                <w:szCs w:val="22"/>
              </w:rPr>
              <w:t>3 131,29</w:t>
            </w:r>
          </w:p>
        </w:tc>
        <w:tc>
          <w:tcPr>
            <w:tcW w:w="1276" w:type="dxa"/>
            <w:shd w:val="clear" w:color="auto" w:fill="auto"/>
            <w:vAlign w:val="center"/>
          </w:tcPr>
          <w:p w14:paraId="4089AC0F" w14:textId="77777777" w:rsidR="008D6F15" w:rsidRPr="00130814" w:rsidRDefault="008D6F15" w:rsidP="002A0ABA">
            <w:pPr>
              <w:widowControl/>
              <w:jc w:val="center"/>
              <w:rPr>
                <w:sz w:val="22"/>
                <w:szCs w:val="22"/>
              </w:rPr>
            </w:pPr>
            <w:r w:rsidRPr="008863EA">
              <w:rPr>
                <w:sz w:val="22"/>
                <w:szCs w:val="22"/>
              </w:rPr>
              <w:t>3 352,53</w:t>
            </w:r>
          </w:p>
        </w:tc>
        <w:tc>
          <w:tcPr>
            <w:tcW w:w="563" w:type="dxa"/>
            <w:shd w:val="clear" w:color="auto" w:fill="auto"/>
            <w:noWrap/>
            <w:vAlign w:val="center"/>
          </w:tcPr>
          <w:p w14:paraId="7C9A7FC8" w14:textId="77777777" w:rsidR="008D6F15" w:rsidRPr="00B40EC0" w:rsidRDefault="008D6F15" w:rsidP="002A0ABA">
            <w:pPr>
              <w:widowControl/>
              <w:jc w:val="center"/>
              <w:rPr>
                <w:sz w:val="22"/>
              </w:rPr>
            </w:pPr>
            <w:r>
              <w:rPr>
                <w:sz w:val="22"/>
              </w:rPr>
              <w:t>-</w:t>
            </w:r>
          </w:p>
        </w:tc>
        <w:tc>
          <w:tcPr>
            <w:tcW w:w="572" w:type="dxa"/>
            <w:vAlign w:val="center"/>
          </w:tcPr>
          <w:p w14:paraId="4E250EAC" w14:textId="77777777" w:rsidR="008D6F15" w:rsidRPr="00B40EC0" w:rsidRDefault="008D6F15" w:rsidP="002A0ABA">
            <w:pPr>
              <w:widowControl/>
              <w:jc w:val="center"/>
              <w:rPr>
                <w:sz w:val="22"/>
              </w:rPr>
            </w:pPr>
            <w:r>
              <w:rPr>
                <w:sz w:val="22"/>
              </w:rPr>
              <w:t>-</w:t>
            </w:r>
          </w:p>
        </w:tc>
        <w:tc>
          <w:tcPr>
            <w:tcW w:w="568" w:type="dxa"/>
            <w:vAlign w:val="center"/>
          </w:tcPr>
          <w:p w14:paraId="7EB0AF6D" w14:textId="77777777" w:rsidR="008D6F15" w:rsidRPr="00B40EC0" w:rsidRDefault="008D6F15" w:rsidP="002A0ABA">
            <w:pPr>
              <w:widowControl/>
              <w:jc w:val="center"/>
              <w:rPr>
                <w:sz w:val="22"/>
              </w:rPr>
            </w:pPr>
            <w:r>
              <w:rPr>
                <w:sz w:val="22"/>
              </w:rPr>
              <w:t>-</w:t>
            </w:r>
          </w:p>
        </w:tc>
        <w:tc>
          <w:tcPr>
            <w:tcW w:w="567" w:type="dxa"/>
            <w:vAlign w:val="center"/>
          </w:tcPr>
          <w:p w14:paraId="5B46EBB9"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4ACDED40" w14:textId="77777777" w:rsidR="008D6F15" w:rsidRPr="00B40EC0" w:rsidRDefault="008D6F15" w:rsidP="002A0ABA">
            <w:pPr>
              <w:widowControl/>
              <w:jc w:val="center"/>
              <w:rPr>
                <w:sz w:val="22"/>
              </w:rPr>
            </w:pPr>
            <w:r>
              <w:rPr>
                <w:sz w:val="22"/>
              </w:rPr>
              <w:t>-</w:t>
            </w:r>
          </w:p>
        </w:tc>
      </w:tr>
      <w:tr w:rsidR="008D6F15" w:rsidRPr="00035BDD" w14:paraId="769BAEE2" w14:textId="77777777" w:rsidTr="002A0ABA">
        <w:trPr>
          <w:trHeight w:val="340"/>
        </w:trPr>
        <w:tc>
          <w:tcPr>
            <w:tcW w:w="566" w:type="dxa"/>
            <w:vMerge/>
            <w:shd w:val="clear" w:color="auto" w:fill="auto"/>
            <w:noWrap/>
            <w:vAlign w:val="center"/>
          </w:tcPr>
          <w:p w14:paraId="5E93FB4B" w14:textId="77777777" w:rsidR="008D6F15" w:rsidRPr="00FF55A0" w:rsidRDefault="008D6F15" w:rsidP="002A0ABA">
            <w:pPr>
              <w:jc w:val="center"/>
            </w:pPr>
          </w:p>
        </w:tc>
        <w:tc>
          <w:tcPr>
            <w:tcW w:w="2128" w:type="dxa"/>
            <w:vMerge/>
            <w:shd w:val="clear" w:color="auto" w:fill="auto"/>
            <w:vAlign w:val="center"/>
          </w:tcPr>
          <w:p w14:paraId="6E1C48DB" w14:textId="77777777" w:rsidR="008D6F15" w:rsidRDefault="008D6F15" w:rsidP="002A0ABA">
            <w:pPr>
              <w:widowControl/>
              <w:rPr>
                <w:bCs/>
              </w:rPr>
            </w:pPr>
          </w:p>
        </w:tc>
        <w:tc>
          <w:tcPr>
            <w:tcW w:w="1701" w:type="dxa"/>
            <w:vMerge/>
            <w:shd w:val="clear" w:color="auto" w:fill="auto"/>
            <w:vAlign w:val="center"/>
          </w:tcPr>
          <w:p w14:paraId="4E23E6E1" w14:textId="77777777" w:rsidR="008D6F15" w:rsidRPr="00035BDD" w:rsidRDefault="008D6F15" w:rsidP="002A0ABA">
            <w:pPr>
              <w:widowControl/>
              <w:jc w:val="center"/>
            </w:pPr>
          </w:p>
        </w:tc>
        <w:tc>
          <w:tcPr>
            <w:tcW w:w="709" w:type="dxa"/>
            <w:shd w:val="clear" w:color="auto" w:fill="auto"/>
            <w:noWrap/>
            <w:vAlign w:val="center"/>
          </w:tcPr>
          <w:p w14:paraId="525D202D" w14:textId="77777777" w:rsidR="008D6F15" w:rsidRPr="00B40EC0" w:rsidRDefault="008D6F15" w:rsidP="002A0ABA">
            <w:pPr>
              <w:widowControl/>
              <w:jc w:val="center"/>
              <w:rPr>
                <w:sz w:val="22"/>
              </w:rPr>
            </w:pPr>
            <w:r>
              <w:rPr>
                <w:sz w:val="22"/>
              </w:rPr>
              <w:t>2027</w:t>
            </w:r>
          </w:p>
        </w:tc>
        <w:tc>
          <w:tcPr>
            <w:tcW w:w="1276" w:type="dxa"/>
            <w:shd w:val="clear" w:color="auto" w:fill="auto"/>
            <w:noWrap/>
            <w:vAlign w:val="center"/>
          </w:tcPr>
          <w:p w14:paraId="59A84167" w14:textId="77777777" w:rsidR="008D6F15" w:rsidRPr="00130814" w:rsidRDefault="008D6F15" w:rsidP="002A0ABA">
            <w:pPr>
              <w:widowControl/>
              <w:jc w:val="center"/>
              <w:rPr>
                <w:sz w:val="22"/>
                <w:szCs w:val="22"/>
              </w:rPr>
            </w:pPr>
            <w:r w:rsidRPr="008863EA">
              <w:rPr>
                <w:sz w:val="22"/>
                <w:szCs w:val="22"/>
              </w:rPr>
              <w:t>3 227,07</w:t>
            </w:r>
          </w:p>
        </w:tc>
        <w:tc>
          <w:tcPr>
            <w:tcW w:w="1276" w:type="dxa"/>
            <w:shd w:val="clear" w:color="auto" w:fill="auto"/>
            <w:vAlign w:val="center"/>
          </w:tcPr>
          <w:p w14:paraId="26E1EB34" w14:textId="77777777" w:rsidR="008D6F15" w:rsidRPr="00130814" w:rsidRDefault="008D6F15" w:rsidP="002A0ABA">
            <w:pPr>
              <w:widowControl/>
              <w:jc w:val="center"/>
              <w:rPr>
                <w:sz w:val="22"/>
                <w:szCs w:val="22"/>
              </w:rPr>
            </w:pPr>
            <w:r w:rsidRPr="008863EA">
              <w:rPr>
                <w:sz w:val="22"/>
                <w:szCs w:val="22"/>
              </w:rPr>
              <w:t>3 451,10</w:t>
            </w:r>
          </w:p>
        </w:tc>
        <w:tc>
          <w:tcPr>
            <w:tcW w:w="563" w:type="dxa"/>
            <w:shd w:val="clear" w:color="auto" w:fill="auto"/>
            <w:noWrap/>
            <w:vAlign w:val="center"/>
          </w:tcPr>
          <w:p w14:paraId="4408FB1D" w14:textId="77777777" w:rsidR="008D6F15" w:rsidRPr="00B40EC0" w:rsidRDefault="008D6F15" w:rsidP="002A0ABA">
            <w:pPr>
              <w:widowControl/>
              <w:jc w:val="center"/>
              <w:rPr>
                <w:sz w:val="22"/>
              </w:rPr>
            </w:pPr>
            <w:r>
              <w:rPr>
                <w:sz w:val="22"/>
              </w:rPr>
              <w:t>-</w:t>
            </w:r>
          </w:p>
        </w:tc>
        <w:tc>
          <w:tcPr>
            <w:tcW w:w="572" w:type="dxa"/>
            <w:vAlign w:val="center"/>
          </w:tcPr>
          <w:p w14:paraId="27965D7B" w14:textId="77777777" w:rsidR="008D6F15" w:rsidRPr="00B40EC0" w:rsidRDefault="008D6F15" w:rsidP="002A0ABA">
            <w:pPr>
              <w:widowControl/>
              <w:jc w:val="center"/>
              <w:rPr>
                <w:sz w:val="22"/>
              </w:rPr>
            </w:pPr>
            <w:r>
              <w:rPr>
                <w:sz w:val="22"/>
              </w:rPr>
              <w:t>-</w:t>
            </w:r>
          </w:p>
        </w:tc>
        <w:tc>
          <w:tcPr>
            <w:tcW w:w="568" w:type="dxa"/>
            <w:vAlign w:val="center"/>
          </w:tcPr>
          <w:p w14:paraId="4E8CF845" w14:textId="77777777" w:rsidR="008D6F15" w:rsidRPr="00B40EC0" w:rsidRDefault="008D6F15" w:rsidP="002A0ABA">
            <w:pPr>
              <w:widowControl/>
              <w:jc w:val="center"/>
              <w:rPr>
                <w:sz w:val="22"/>
              </w:rPr>
            </w:pPr>
            <w:r>
              <w:rPr>
                <w:sz w:val="22"/>
              </w:rPr>
              <w:t>-</w:t>
            </w:r>
          </w:p>
        </w:tc>
        <w:tc>
          <w:tcPr>
            <w:tcW w:w="567" w:type="dxa"/>
            <w:vAlign w:val="center"/>
          </w:tcPr>
          <w:p w14:paraId="111D5EF0"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2ECFD7EF" w14:textId="77777777" w:rsidR="008D6F15" w:rsidRPr="00B40EC0" w:rsidRDefault="008D6F15" w:rsidP="002A0ABA">
            <w:pPr>
              <w:widowControl/>
              <w:jc w:val="center"/>
              <w:rPr>
                <w:sz w:val="22"/>
              </w:rPr>
            </w:pPr>
            <w:r>
              <w:rPr>
                <w:sz w:val="22"/>
              </w:rPr>
              <w:t>-</w:t>
            </w:r>
          </w:p>
        </w:tc>
      </w:tr>
      <w:tr w:rsidR="008D6F15" w:rsidRPr="00035BDD" w14:paraId="3E0BEB85" w14:textId="77777777" w:rsidTr="002A0ABA">
        <w:trPr>
          <w:trHeight w:val="340"/>
        </w:trPr>
        <w:tc>
          <w:tcPr>
            <w:tcW w:w="566" w:type="dxa"/>
            <w:vMerge w:val="restart"/>
            <w:shd w:val="clear" w:color="auto" w:fill="auto"/>
            <w:noWrap/>
            <w:vAlign w:val="center"/>
            <w:hideMark/>
          </w:tcPr>
          <w:p w14:paraId="4D9103BF" w14:textId="77777777" w:rsidR="008D6F15" w:rsidRPr="00FF55A0" w:rsidRDefault="008D6F15" w:rsidP="002A0ABA">
            <w:pPr>
              <w:jc w:val="center"/>
            </w:pPr>
            <w:r>
              <w:t>3.</w:t>
            </w:r>
          </w:p>
        </w:tc>
        <w:tc>
          <w:tcPr>
            <w:tcW w:w="2128" w:type="dxa"/>
            <w:vMerge w:val="restart"/>
            <w:shd w:val="clear" w:color="auto" w:fill="auto"/>
            <w:vAlign w:val="center"/>
          </w:tcPr>
          <w:p w14:paraId="4F4982BD" w14:textId="77777777" w:rsidR="008D6F15" w:rsidRPr="00FF55A0" w:rsidRDefault="008D6F15" w:rsidP="002A0ABA">
            <w:pPr>
              <w:widowControl/>
              <w:rPr>
                <w:bCs/>
              </w:rPr>
            </w:pPr>
            <w:r>
              <w:rPr>
                <w:bCs/>
              </w:rPr>
              <w:t>ООО «Коммунальщик Ресурс» (Ивановский район) от котельной с. Бибирево</w:t>
            </w:r>
          </w:p>
        </w:tc>
        <w:tc>
          <w:tcPr>
            <w:tcW w:w="1701" w:type="dxa"/>
            <w:vMerge w:val="restart"/>
            <w:shd w:val="clear" w:color="auto" w:fill="auto"/>
            <w:vAlign w:val="center"/>
            <w:hideMark/>
          </w:tcPr>
          <w:p w14:paraId="52296A05" w14:textId="77777777" w:rsidR="008D6F15" w:rsidRPr="00035BDD" w:rsidRDefault="008D6F15" w:rsidP="002A0ABA">
            <w:pPr>
              <w:widowControl/>
              <w:jc w:val="center"/>
            </w:pPr>
            <w:r w:rsidRPr="00035BDD">
              <w:t xml:space="preserve">Одноставочный, руб./Гкал, </w:t>
            </w:r>
          </w:p>
          <w:p w14:paraId="19D52819" w14:textId="77777777" w:rsidR="008D6F15" w:rsidRPr="00035BDD" w:rsidRDefault="008D6F15" w:rsidP="002A0ABA">
            <w:pPr>
              <w:widowControl/>
              <w:jc w:val="center"/>
            </w:pPr>
            <w:r>
              <w:t>НДС не облагается</w:t>
            </w:r>
          </w:p>
        </w:tc>
        <w:tc>
          <w:tcPr>
            <w:tcW w:w="709" w:type="dxa"/>
            <w:shd w:val="clear" w:color="auto" w:fill="auto"/>
            <w:noWrap/>
            <w:vAlign w:val="center"/>
          </w:tcPr>
          <w:p w14:paraId="216FF83D" w14:textId="77777777" w:rsidR="008D6F15" w:rsidRPr="00B40EC0" w:rsidRDefault="008D6F15" w:rsidP="002A0ABA">
            <w:pPr>
              <w:widowControl/>
              <w:jc w:val="center"/>
              <w:rPr>
                <w:sz w:val="22"/>
              </w:rPr>
            </w:pPr>
            <w:r w:rsidRPr="00B40EC0">
              <w:rPr>
                <w:sz w:val="22"/>
              </w:rPr>
              <w:t>202</w:t>
            </w:r>
            <w:r>
              <w:rPr>
                <w:sz w:val="22"/>
              </w:rPr>
              <w:t>3</w:t>
            </w:r>
          </w:p>
        </w:tc>
        <w:tc>
          <w:tcPr>
            <w:tcW w:w="2552" w:type="dxa"/>
            <w:gridSpan w:val="2"/>
            <w:shd w:val="clear" w:color="auto" w:fill="auto"/>
            <w:noWrap/>
            <w:vAlign w:val="center"/>
          </w:tcPr>
          <w:p w14:paraId="5F92F5A1" w14:textId="77777777" w:rsidR="008D6F15" w:rsidRPr="007E2702" w:rsidRDefault="008D6F15" w:rsidP="002A0ABA">
            <w:pPr>
              <w:widowControl/>
              <w:jc w:val="center"/>
              <w:rPr>
                <w:sz w:val="22"/>
                <w:szCs w:val="22"/>
              </w:rPr>
            </w:pPr>
            <w:r w:rsidRPr="007E2702">
              <w:rPr>
                <w:sz w:val="22"/>
                <w:szCs w:val="22"/>
              </w:rPr>
              <w:t>10 656,96*</w:t>
            </w:r>
          </w:p>
        </w:tc>
        <w:tc>
          <w:tcPr>
            <w:tcW w:w="563" w:type="dxa"/>
            <w:shd w:val="clear" w:color="auto" w:fill="auto"/>
            <w:noWrap/>
            <w:vAlign w:val="center"/>
          </w:tcPr>
          <w:p w14:paraId="23E6078B" w14:textId="77777777" w:rsidR="008D6F15" w:rsidRPr="00B40EC0" w:rsidRDefault="008D6F15" w:rsidP="002A0ABA">
            <w:pPr>
              <w:widowControl/>
              <w:jc w:val="center"/>
              <w:rPr>
                <w:sz w:val="22"/>
              </w:rPr>
            </w:pPr>
            <w:r>
              <w:rPr>
                <w:sz w:val="22"/>
              </w:rPr>
              <w:t>-</w:t>
            </w:r>
          </w:p>
        </w:tc>
        <w:tc>
          <w:tcPr>
            <w:tcW w:w="572" w:type="dxa"/>
            <w:vAlign w:val="center"/>
          </w:tcPr>
          <w:p w14:paraId="4ABC221B" w14:textId="77777777" w:rsidR="008D6F15" w:rsidRPr="00B40EC0" w:rsidRDefault="008D6F15" w:rsidP="002A0ABA">
            <w:pPr>
              <w:widowControl/>
              <w:jc w:val="center"/>
              <w:rPr>
                <w:sz w:val="22"/>
              </w:rPr>
            </w:pPr>
            <w:r>
              <w:rPr>
                <w:sz w:val="22"/>
              </w:rPr>
              <w:t>-</w:t>
            </w:r>
          </w:p>
        </w:tc>
        <w:tc>
          <w:tcPr>
            <w:tcW w:w="568" w:type="dxa"/>
            <w:vAlign w:val="center"/>
          </w:tcPr>
          <w:p w14:paraId="2E755202" w14:textId="77777777" w:rsidR="008D6F15" w:rsidRPr="00B40EC0" w:rsidRDefault="008D6F15" w:rsidP="002A0ABA">
            <w:pPr>
              <w:widowControl/>
              <w:jc w:val="center"/>
              <w:rPr>
                <w:sz w:val="22"/>
              </w:rPr>
            </w:pPr>
            <w:r>
              <w:rPr>
                <w:sz w:val="22"/>
              </w:rPr>
              <w:t>-</w:t>
            </w:r>
          </w:p>
        </w:tc>
        <w:tc>
          <w:tcPr>
            <w:tcW w:w="567" w:type="dxa"/>
            <w:vAlign w:val="center"/>
          </w:tcPr>
          <w:p w14:paraId="65D7D54A"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241E6B6D" w14:textId="77777777" w:rsidR="008D6F15" w:rsidRPr="00B40EC0" w:rsidRDefault="008D6F15" w:rsidP="002A0ABA">
            <w:pPr>
              <w:widowControl/>
              <w:jc w:val="center"/>
              <w:rPr>
                <w:sz w:val="22"/>
              </w:rPr>
            </w:pPr>
            <w:r>
              <w:rPr>
                <w:sz w:val="22"/>
              </w:rPr>
              <w:t>-</w:t>
            </w:r>
          </w:p>
        </w:tc>
      </w:tr>
      <w:tr w:rsidR="008D6F15" w:rsidRPr="00035BDD" w14:paraId="0887644C" w14:textId="77777777" w:rsidTr="002A0ABA">
        <w:trPr>
          <w:trHeight w:val="340"/>
        </w:trPr>
        <w:tc>
          <w:tcPr>
            <w:tcW w:w="566" w:type="dxa"/>
            <w:vMerge/>
            <w:shd w:val="clear" w:color="auto" w:fill="auto"/>
            <w:noWrap/>
            <w:vAlign w:val="center"/>
          </w:tcPr>
          <w:p w14:paraId="6A572C9F" w14:textId="77777777" w:rsidR="008D6F15" w:rsidRDefault="008D6F15" w:rsidP="002A0ABA">
            <w:pPr>
              <w:jc w:val="center"/>
            </w:pPr>
          </w:p>
        </w:tc>
        <w:tc>
          <w:tcPr>
            <w:tcW w:w="2128" w:type="dxa"/>
            <w:vMerge/>
            <w:shd w:val="clear" w:color="auto" w:fill="auto"/>
            <w:vAlign w:val="center"/>
          </w:tcPr>
          <w:p w14:paraId="2D57D1C4" w14:textId="77777777" w:rsidR="008D6F15" w:rsidRDefault="008D6F15" w:rsidP="002A0ABA">
            <w:pPr>
              <w:widowControl/>
              <w:rPr>
                <w:bCs/>
              </w:rPr>
            </w:pPr>
          </w:p>
        </w:tc>
        <w:tc>
          <w:tcPr>
            <w:tcW w:w="1701" w:type="dxa"/>
            <w:vMerge/>
            <w:shd w:val="clear" w:color="auto" w:fill="auto"/>
            <w:vAlign w:val="center"/>
          </w:tcPr>
          <w:p w14:paraId="1D17054D" w14:textId="77777777" w:rsidR="008D6F15" w:rsidRPr="00035BDD" w:rsidRDefault="008D6F15" w:rsidP="002A0ABA">
            <w:pPr>
              <w:widowControl/>
              <w:jc w:val="center"/>
            </w:pPr>
          </w:p>
        </w:tc>
        <w:tc>
          <w:tcPr>
            <w:tcW w:w="709" w:type="dxa"/>
            <w:shd w:val="clear" w:color="auto" w:fill="auto"/>
            <w:noWrap/>
            <w:vAlign w:val="center"/>
          </w:tcPr>
          <w:p w14:paraId="17331E30" w14:textId="77777777" w:rsidR="008D6F15" w:rsidRPr="00B40EC0" w:rsidRDefault="008D6F15" w:rsidP="002A0ABA">
            <w:pPr>
              <w:widowControl/>
              <w:jc w:val="center"/>
              <w:rPr>
                <w:sz w:val="22"/>
              </w:rPr>
            </w:pPr>
            <w:r>
              <w:rPr>
                <w:sz w:val="22"/>
              </w:rPr>
              <w:t>2024</w:t>
            </w:r>
          </w:p>
        </w:tc>
        <w:tc>
          <w:tcPr>
            <w:tcW w:w="1276" w:type="dxa"/>
            <w:shd w:val="clear" w:color="auto" w:fill="auto"/>
            <w:noWrap/>
            <w:vAlign w:val="center"/>
          </w:tcPr>
          <w:p w14:paraId="1F19C84B" w14:textId="77777777" w:rsidR="008D6F15" w:rsidRPr="007E2702" w:rsidRDefault="008D6F15" w:rsidP="002A0ABA">
            <w:pPr>
              <w:widowControl/>
              <w:jc w:val="center"/>
              <w:rPr>
                <w:sz w:val="22"/>
                <w:szCs w:val="22"/>
              </w:rPr>
            </w:pPr>
            <w:r w:rsidRPr="00E0677C">
              <w:rPr>
                <w:sz w:val="22"/>
                <w:szCs w:val="22"/>
              </w:rPr>
              <w:t>8 661,15</w:t>
            </w:r>
          </w:p>
        </w:tc>
        <w:tc>
          <w:tcPr>
            <w:tcW w:w="1276" w:type="dxa"/>
            <w:shd w:val="clear" w:color="auto" w:fill="auto"/>
            <w:vAlign w:val="center"/>
          </w:tcPr>
          <w:p w14:paraId="3B25A935" w14:textId="77777777" w:rsidR="008D6F15" w:rsidRPr="007E2702" w:rsidRDefault="008D6F15" w:rsidP="002A0ABA">
            <w:pPr>
              <w:widowControl/>
              <w:jc w:val="center"/>
              <w:rPr>
                <w:sz w:val="22"/>
                <w:szCs w:val="22"/>
              </w:rPr>
            </w:pPr>
            <w:r w:rsidRPr="00E0677C">
              <w:rPr>
                <w:sz w:val="22"/>
                <w:szCs w:val="22"/>
              </w:rPr>
              <w:t>8 661,15</w:t>
            </w:r>
          </w:p>
        </w:tc>
        <w:tc>
          <w:tcPr>
            <w:tcW w:w="563" w:type="dxa"/>
            <w:shd w:val="clear" w:color="auto" w:fill="auto"/>
            <w:noWrap/>
            <w:vAlign w:val="center"/>
          </w:tcPr>
          <w:p w14:paraId="2ED9266E" w14:textId="77777777" w:rsidR="008D6F15" w:rsidRPr="00B40EC0" w:rsidRDefault="008D6F15" w:rsidP="002A0ABA">
            <w:pPr>
              <w:widowControl/>
              <w:jc w:val="center"/>
              <w:rPr>
                <w:sz w:val="22"/>
              </w:rPr>
            </w:pPr>
            <w:r>
              <w:rPr>
                <w:sz w:val="22"/>
              </w:rPr>
              <w:t>-</w:t>
            </w:r>
          </w:p>
        </w:tc>
        <w:tc>
          <w:tcPr>
            <w:tcW w:w="572" w:type="dxa"/>
            <w:vAlign w:val="center"/>
          </w:tcPr>
          <w:p w14:paraId="5BA40B12" w14:textId="77777777" w:rsidR="008D6F15" w:rsidRPr="00B40EC0" w:rsidRDefault="008D6F15" w:rsidP="002A0ABA">
            <w:pPr>
              <w:widowControl/>
              <w:jc w:val="center"/>
              <w:rPr>
                <w:sz w:val="22"/>
              </w:rPr>
            </w:pPr>
            <w:r>
              <w:rPr>
                <w:sz w:val="22"/>
              </w:rPr>
              <w:t>-</w:t>
            </w:r>
          </w:p>
        </w:tc>
        <w:tc>
          <w:tcPr>
            <w:tcW w:w="568" w:type="dxa"/>
            <w:vAlign w:val="center"/>
          </w:tcPr>
          <w:p w14:paraId="3F49ABD3" w14:textId="77777777" w:rsidR="008D6F15" w:rsidRPr="00B40EC0" w:rsidRDefault="008D6F15" w:rsidP="002A0ABA">
            <w:pPr>
              <w:widowControl/>
              <w:jc w:val="center"/>
              <w:rPr>
                <w:sz w:val="22"/>
              </w:rPr>
            </w:pPr>
            <w:r>
              <w:rPr>
                <w:sz w:val="22"/>
              </w:rPr>
              <w:t>-</w:t>
            </w:r>
          </w:p>
        </w:tc>
        <w:tc>
          <w:tcPr>
            <w:tcW w:w="567" w:type="dxa"/>
            <w:vAlign w:val="center"/>
          </w:tcPr>
          <w:p w14:paraId="085181EA"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39F1B3B1" w14:textId="77777777" w:rsidR="008D6F15" w:rsidRPr="00B40EC0" w:rsidRDefault="008D6F15" w:rsidP="002A0ABA">
            <w:pPr>
              <w:widowControl/>
              <w:jc w:val="center"/>
              <w:rPr>
                <w:sz w:val="22"/>
              </w:rPr>
            </w:pPr>
            <w:r>
              <w:rPr>
                <w:sz w:val="22"/>
              </w:rPr>
              <w:t>-</w:t>
            </w:r>
          </w:p>
        </w:tc>
      </w:tr>
      <w:tr w:rsidR="008D6F15" w:rsidRPr="00035BDD" w14:paraId="1EF2CF18" w14:textId="77777777" w:rsidTr="002A0ABA">
        <w:trPr>
          <w:trHeight w:val="340"/>
        </w:trPr>
        <w:tc>
          <w:tcPr>
            <w:tcW w:w="566" w:type="dxa"/>
            <w:vMerge/>
            <w:shd w:val="clear" w:color="auto" w:fill="auto"/>
            <w:noWrap/>
            <w:vAlign w:val="center"/>
          </w:tcPr>
          <w:p w14:paraId="4D1F66AA" w14:textId="77777777" w:rsidR="008D6F15" w:rsidRDefault="008D6F15" w:rsidP="002A0ABA">
            <w:pPr>
              <w:jc w:val="center"/>
            </w:pPr>
          </w:p>
        </w:tc>
        <w:tc>
          <w:tcPr>
            <w:tcW w:w="2128" w:type="dxa"/>
            <w:vMerge/>
            <w:shd w:val="clear" w:color="auto" w:fill="auto"/>
            <w:vAlign w:val="center"/>
          </w:tcPr>
          <w:p w14:paraId="48B2644B" w14:textId="77777777" w:rsidR="008D6F15" w:rsidRDefault="008D6F15" w:rsidP="002A0ABA">
            <w:pPr>
              <w:widowControl/>
              <w:rPr>
                <w:bCs/>
              </w:rPr>
            </w:pPr>
          </w:p>
        </w:tc>
        <w:tc>
          <w:tcPr>
            <w:tcW w:w="1701" w:type="dxa"/>
            <w:vMerge/>
            <w:shd w:val="clear" w:color="auto" w:fill="auto"/>
            <w:vAlign w:val="center"/>
          </w:tcPr>
          <w:p w14:paraId="7EBE7798" w14:textId="77777777" w:rsidR="008D6F15" w:rsidRPr="00035BDD" w:rsidRDefault="008D6F15" w:rsidP="002A0ABA">
            <w:pPr>
              <w:widowControl/>
              <w:jc w:val="center"/>
            </w:pPr>
          </w:p>
        </w:tc>
        <w:tc>
          <w:tcPr>
            <w:tcW w:w="709" w:type="dxa"/>
            <w:shd w:val="clear" w:color="auto" w:fill="auto"/>
            <w:noWrap/>
            <w:vAlign w:val="center"/>
          </w:tcPr>
          <w:p w14:paraId="6BFF0710" w14:textId="77777777" w:rsidR="008D6F15" w:rsidRPr="00B40EC0" w:rsidRDefault="008D6F15" w:rsidP="002A0ABA">
            <w:pPr>
              <w:widowControl/>
              <w:jc w:val="center"/>
              <w:rPr>
                <w:sz w:val="22"/>
              </w:rPr>
            </w:pPr>
            <w:r>
              <w:rPr>
                <w:sz w:val="22"/>
              </w:rPr>
              <w:t>2025</w:t>
            </w:r>
          </w:p>
        </w:tc>
        <w:tc>
          <w:tcPr>
            <w:tcW w:w="1276" w:type="dxa"/>
            <w:shd w:val="clear" w:color="auto" w:fill="auto"/>
            <w:noWrap/>
            <w:vAlign w:val="center"/>
          </w:tcPr>
          <w:p w14:paraId="31BEF2F7" w14:textId="77777777" w:rsidR="008D6F15" w:rsidRPr="007E2702" w:rsidRDefault="008D6F15" w:rsidP="002A0ABA">
            <w:pPr>
              <w:widowControl/>
              <w:jc w:val="center"/>
              <w:rPr>
                <w:sz w:val="22"/>
                <w:szCs w:val="22"/>
              </w:rPr>
            </w:pPr>
            <w:r w:rsidRPr="00E0677C">
              <w:rPr>
                <w:sz w:val="22"/>
                <w:szCs w:val="22"/>
              </w:rPr>
              <w:t>8 661,15</w:t>
            </w:r>
          </w:p>
        </w:tc>
        <w:tc>
          <w:tcPr>
            <w:tcW w:w="1276" w:type="dxa"/>
            <w:shd w:val="clear" w:color="auto" w:fill="auto"/>
            <w:vAlign w:val="center"/>
          </w:tcPr>
          <w:p w14:paraId="057BB4D7" w14:textId="77777777" w:rsidR="008D6F15" w:rsidRPr="007E2702" w:rsidRDefault="008D6F15" w:rsidP="002A0ABA">
            <w:pPr>
              <w:widowControl/>
              <w:jc w:val="center"/>
              <w:rPr>
                <w:sz w:val="22"/>
                <w:szCs w:val="22"/>
              </w:rPr>
            </w:pPr>
            <w:r w:rsidRPr="00E0677C">
              <w:rPr>
                <w:sz w:val="22"/>
                <w:szCs w:val="22"/>
              </w:rPr>
              <w:t>9 779,40</w:t>
            </w:r>
          </w:p>
        </w:tc>
        <w:tc>
          <w:tcPr>
            <w:tcW w:w="563" w:type="dxa"/>
            <w:shd w:val="clear" w:color="auto" w:fill="auto"/>
            <w:noWrap/>
            <w:vAlign w:val="center"/>
          </w:tcPr>
          <w:p w14:paraId="75D55E0A" w14:textId="77777777" w:rsidR="008D6F15" w:rsidRPr="00B40EC0" w:rsidRDefault="008D6F15" w:rsidP="002A0ABA">
            <w:pPr>
              <w:widowControl/>
              <w:jc w:val="center"/>
              <w:rPr>
                <w:sz w:val="22"/>
              </w:rPr>
            </w:pPr>
            <w:r>
              <w:rPr>
                <w:sz w:val="22"/>
              </w:rPr>
              <w:t>-</w:t>
            </w:r>
          </w:p>
        </w:tc>
        <w:tc>
          <w:tcPr>
            <w:tcW w:w="572" w:type="dxa"/>
            <w:vAlign w:val="center"/>
          </w:tcPr>
          <w:p w14:paraId="15859FD8" w14:textId="77777777" w:rsidR="008D6F15" w:rsidRPr="00B40EC0" w:rsidRDefault="008D6F15" w:rsidP="002A0ABA">
            <w:pPr>
              <w:widowControl/>
              <w:jc w:val="center"/>
              <w:rPr>
                <w:sz w:val="22"/>
              </w:rPr>
            </w:pPr>
            <w:r>
              <w:rPr>
                <w:sz w:val="22"/>
              </w:rPr>
              <w:t>-</w:t>
            </w:r>
          </w:p>
        </w:tc>
        <w:tc>
          <w:tcPr>
            <w:tcW w:w="568" w:type="dxa"/>
            <w:vAlign w:val="center"/>
          </w:tcPr>
          <w:p w14:paraId="4251DED6" w14:textId="77777777" w:rsidR="008D6F15" w:rsidRPr="00B40EC0" w:rsidRDefault="008D6F15" w:rsidP="002A0ABA">
            <w:pPr>
              <w:widowControl/>
              <w:jc w:val="center"/>
              <w:rPr>
                <w:sz w:val="22"/>
              </w:rPr>
            </w:pPr>
            <w:r>
              <w:rPr>
                <w:sz w:val="22"/>
              </w:rPr>
              <w:t>-</w:t>
            </w:r>
          </w:p>
        </w:tc>
        <w:tc>
          <w:tcPr>
            <w:tcW w:w="567" w:type="dxa"/>
            <w:vAlign w:val="center"/>
          </w:tcPr>
          <w:p w14:paraId="59DE8883"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49280273" w14:textId="77777777" w:rsidR="008D6F15" w:rsidRPr="00B40EC0" w:rsidRDefault="008D6F15" w:rsidP="002A0ABA">
            <w:pPr>
              <w:widowControl/>
              <w:jc w:val="center"/>
              <w:rPr>
                <w:sz w:val="22"/>
              </w:rPr>
            </w:pPr>
            <w:r>
              <w:rPr>
                <w:sz w:val="22"/>
              </w:rPr>
              <w:t>-</w:t>
            </w:r>
          </w:p>
        </w:tc>
      </w:tr>
      <w:tr w:rsidR="008D6F15" w:rsidRPr="00035BDD" w14:paraId="0E3C677E" w14:textId="77777777" w:rsidTr="002A0ABA">
        <w:trPr>
          <w:trHeight w:val="340"/>
        </w:trPr>
        <w:tc>
          <w:tcPr>
            <w:tcW w:w="566" w:type="dxa"/>
            <w:vMerge/>
            <w:shd w:val="clear" w:color="auto" w:fill="auto"/>
            <w:noWrap/>
            <w:vAlign w:val="center"/>
          </w:tcPr>
          <w:p w14:paraId="63FF92F9" w14:textId="77777777" w:rsidR="008D6F15" w:rsidRDefault="008D6F15" w:rsidP="002A0ABA">
            <w:pPr>
              <w:jc w:val="center"/>
            </w:pPr>
          </w:p>
        </w:tc>
        <w:tc>
          <w:tcPr>
            <w:tcW w:w="2128" w:type="dxa"/>
            <w:vMerge/>
            <w:shd w:val="clear" w:color="auto" w:fill="auto"/>
            <w:vAlign w:val="center"/>
          </w:tcPr>
          <w:p w14:paraId="5EB650B1" w14:textId="77777777" w:rsidR="008D6F15" w:rsidRDefault="008D6F15" w:rsidP="002A0ABA">
            <w:pPr>
              <w:widowControl/>
              <w:rPr>
                <w:bCs/>
              </w:rPr>
            </w:pPr>
          </w:p>
        </w:tc>
        <w:tc>
          <w:tcPr>
            <w:tcW w:w="1701" w:type="dxa"/>
            <w:vMerge/>
            <w:shd w:val="clear" w:color="auto" w:fill="auto"/>
            <w:vAlign w:val="center"/>
          </w:tcPr>
          <w:p w14:paraId="13428845" w14:textId="77777777" w:rsidR="008D6F15" w:rsidRPr="00035BDD" w:rsidRDefault="008D6F15" w:rsidP="002A0ABA">
            <w:pPr>
              <w:widowControl/>
              <w:jc w:val="center"/>
            </w:pPr>
          </w:p>
        </w:tc>
        <w:tc>
          <w:tcPr>
            <w:tcW w:w="709" w:type="dxa"/>
            <w:shd w:val="clear" w:color="auto" w:fill="auto"/>
            <w:noWrap/>
            <w:vAlign w:val="center"/>
          </w:tcPr>
          <w:p w14:paraId="7A727D1B" w14:textId="77777777" w:rsidR="008D6F15" w:rsidRPr="00B40EC0" w:rsidRDefault="008D6F15" w:rsidP="002A0ABA">
            <w:pPr>
              <w:widowControl/>
              <w:jc w:val="center"/>
              <w:rPr>
                <w:sz w:val="22"/>
              </w:rPr>
            </w:pPr>
            <w:r>
              <w:rPr>
                <w:sz w:val="22"/>
              </w:rPr>
              <w:t>2026</w:t>
            </w:r>
          </w:p>
        </w:tc>
        <w:tc>
          <w:tcPr>
            <w:tcW w:w="1276" w:type="dxa"/>
            <w:shd w:val="clear" w:color="auto" w:fill="auto"/>
            <w:noWrap/>
            <w:vAlign w:val="center"/>
          </w:tcPr>
          <w:p w14:paraId="15365DF0" w14:textId="77777777" w:rsidR="008D6F15" w:rsidRPr="007E2702" w:rsidRDefault="008D6F15" w:rsidP="002A0ABA">
            <w:pPr>
              <w:widowControl/>
              <w:jc w:val="center"/>
              <w:rPr>
                <w:sz w:val="22"/>
                <w:szCs w:val="22"/>
              </w:rPr>
            </w:pPr>
            <w:r w:rsidRPr="00E0677C">
              <w:rPr>
                <w:sz w:val="22"/>
                <w:szCs w:val="22"/>
              </w:rPr>
              <w:t>9 779,40</w:t>
            </w:r>
          </w:p>
        </w:tc>
        <w:tc>
          <w:tcPr>
            <w:tcW w:w="1276" w:type="dxa"/>
            <w:shd w:val="clear" w:color="auto" w:fill="auto"/>
            <w:vAlign w:val="center"/>
          </w:tcPr>
          <w:p w14:paraId="61BE6DAB" w14:textId="77777777" w:rsidR="008D6F15" w:rsidRPr="007E2702" w:rsidRDefault="008D6F15" w:rsidP="002A0ABA">
            <w:pPr>
              <w:widowControl/>
              <w:jc w:val="center"/>
              <w:rPr>
                <w:sz w:val="22"/>
                <w:szCs w:val="22"/>
              </w:rPr>
            </w:pPr>
            <w:r w:rsidRPr="00E0677C">
              <w:rPr>
                <w:sz w:val="22"/>
                <w:szCs w:val="22"/>
              </w:rPr>
              <w:t>10 969,52</w:t>
            </w:r>
          </w:p>
        </w:tc>
        <w:tc>
          <w:tcPr>
            <w:tcW w:w="563" w:type="dxa"/>
            <w:shd w:val="clear" w:color="auto" w:fill="auto"/>
            <w:noWrap/>
            <w:vAlign w:val="center"/>
          </w:tcPr>
          <w:p w14:paraId="61821CC6" w14:textId="77777777" w:rsidR="008D6F15" w:rsidRPr="00B40EC0" w:rsidRDefault="008D6F15" w:rsidP="002A0ABA">
            <w:pPr>
              <w:widowControl/>
              <w:jc w:val="center"/>
              <w:rPr>
                <w:sz w:val="22"/>
              </w:rPr>
            </w:pPr>
            <w:r>
              <w:rPr>
                <w:sz w:val="22"/>
              </w:rPr>
              <w:t>-</w:t>
            </w:r>
          </w:p>
        </w:tc>
        <w:tc>
          <w:tcPr>
            <w:tcW w:w="572" w:type="dxa"/>
            <w:vAlign w:val="center"/>
          </w:tcPr>
          <w:p w14:paraId="5796C819" w14:textId="77777777" w:rsidR="008D6F15" w:rsidRPr="00B40EC0" w:rsidRDefault="008D6F15" w:rsidP="002A0ABA">
            <w:pPr>
              <w:widowControl/>
              <w:jc w:val="center"/>
              <w:rPr>
                <w:sz w:val="22"/>
              </w:rPr>
            </w:pPr>
            <w:r>
              <w:rPr>
                <w:sz w:val="22"/>
              </w:rPr>
              <w:t>-</w:t>
            </w:r>
          </w:p>
        </w:tc>
        <w:tc>
          <w:tcPr>
            <w:tcW w:w="568" w:type="dxa"/>
            <w:vAlign w:val="center"/>
          </w:tcPr>
          <w:p w14:paraId="4E873DB3" w14:textId="77777777" w:rsidR="008D6F15" w:rsidRPr="00B40EC0" w:rsidRDefault="008D6F15" w:rsidP="002A0ABA">
            <w:pPr>
              <w:widowControl/>
              <w:jc w:val="center"/>
              <w:rPr>
                <w:sz w:val="22"/>
              </w:rPr>
            </w:pPr>
            <w:r>
              <w:rPr>
                <w:sz w:val="22"/>
              </w:rPr>
              <w:t>-</w:t>
            </w:r>
          </w:p>
        </w:tc>
        <w:tc>
          <w:tcPr>
            <w:tcW w:w="567" w:type="dxa"/>
            <w:vAlign w:val="center"/>
          </w:tcPr>
          <w:p w14:paraId="3556D4F8"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5F34F8DF" w14:textId="77777777" w:rsidR="008D6F15" w:rsidRPr="00B40EC0" w:rsidRDefault="008D6F15" w:rsidP="002A0ABA">
            <w:pPr>
              <w:widowControl/>
              <w:jc w:val="center"/>
              <w:rPr>
                <w:sz w:val="22"/>
              </w:rPr>
            </w:pPr>
            <w:r>
              <w:rPr>
                <w:sz w:val="22"/>
              </w:rPr>
              <w:t>-</w:t>
            </w:r>
          </w:p>
        </w:tc>
      </w:tr>
      <w:tr w:rsidR="008D6F15" w:rsidRPr="00035BDD" w14:paraId="490BCEE7" w14:textId="77777777" w:rsidTr="002A0ABA">
        <w:trPr>
          <w:trHeight w:val="340"/>
        </w:trPr>
        <w:tc>
          <w:tcPr>
            <w:tcW w:w="566" w:type="dxa"/>
            <w:vMerge/>
            <w:shd w:val="clear" w:color="auto" w:fill="auto"/>
            <w:noWrap/>
            <w:vAlign w:val="center"/>
          </w:tcPr>
          <w:p w14:paraId="3E5B1681" w14:textId="77777777" w:rsidR="008D6F15" w:rsidRDefault="008D6F15" w:rsidP="002A0ABA">
            <w:pPr>
              <w:jc w:val="center"/>
            </w:pPr>
          </w:p>
        </w:tc>
        <w:tc>
          <w:tcPr>
            <w:tcW w:w="2128" w:type="dxa"/>
            <w:vMerge/>
            <w:shd w:val="clear" w:color="auto" w:fill="auto"/>
            <w:vAlign w:val="center"/>
          </w:tcPr>
          <w:p w14:paraId="477B2283" w14:textId="77777777" w:rsidR="008D6F15" w:rsidRDefault="008D6F15" w:rsidP="002A0ABA">
            <w:pPr>
              <w:widowControl/>
              <w:rPr>
                <w:bCs/>
              </w:rPr>
            </w:pPr>
          </w:p>
        </w:tc>
        <w:tc>
          <w:tcPr>
            <w:tcW w:w="1701" w:type="dxa"/>
            <w:vMerge/>
            <w:shd w:val="clear" w:color="auto" w:fill="auto"/>
            <w:vAlign w:val="center"/>
          </w:tcPr>
          <w:p w14:paraId="59E7D8A6" w14:textId="77777777" w:rsidR="008D6F15" w:rsidRPr="00035BDD" w:rsidRDefault="008D6F15" w:rsidP="002A0ABA">
            <w:pPr>
              <w:widowControl/>
              <w:jc w:val="center"/>
            </w:pPr>
          </w:p>
        </w:tc>
        <w:tc>
          <w:tcPr>
            <w:tcW w:w="709" w:type="dxa"/>
            <w:shd w:val="clear" w:color="auto" w:fill="auto"/>
            <w:noWrap/>
            <w:vAlign w:val="center"/>
          </w:tcPr>
          <w:p w14:paraId="2E6F4913" w14:textId="77777777" w:rsidR="008D6F15" w:rsidRPr="00B40EC0" w:rsidRDefault="008D6F15" w:rsidP="002A0ABA">
            <w:pPr>
              <w:widowControl/>
              <w:jc w:val="center"/>
              <w:rPr>
                <w:sz w:val="22"/>
              </w:rPr>
            </w:pPr>
            <w:r>
              <w:rPr>
                <w:sz w:val="22"/>
              </w:rPr>
              <w:t>2027</w:t>
            </w:r>
          </w:p>
        </w:tc>
        <w:tc>
          <w:tcPr>
            <w:tcW w:w="1276" w:type="dxa"/>
            <w:shd w:val="clear" w:color="auto" w:fill="auto"/>
            <w:noWrap/>
            <w:vAlign w:val="center"/>
          </w:tcPr>
          <w:p w14:paraId="7E531F89" w14:textId="77777777" w:rsidR="008D6F15" w:rsidRPr="007E2702" w:rsidRDefault="008D6F15" w:rsidP="002A0ABA">
            <w:pPr>
              <w:widowControl/>
              <w:jc w:val="center"/>
              <w:rPr>
                <w:sz w:val="22"/>
                <w:szCs w:val="22"/>
              </w:rPr>
            </w:pPr>
            <w:r w:rsidRPr="00E0677C">
              <w:rPr>
                <w:sz w:val="22"/>
                <w:szCs w:val="22"/>
              </w:rPr>
              <w:t>10 969,52</w:t>
            </w:r>
          </w:p>
        </w:tc>
        <w:tc>
          <w:tcPr>
            <w:tcW w:w="1276" w:type="dxa"/>
            <w:shd w:val="clear" w:color="auto" w:fill="auto"/>
            <w:vAlign w:val="center"/>
          </w:tcPr>
          <w:p w14:paraId="55EDCF77" w14:textId="77777777" w:rsidR="008D6F15" w:rsidRPr="007E2702" w:rsidRDefault="008D6F15" w:rsidP="002A0ABA">
            <w:pPr>
              <w:widowControl/>
              <w:jc w:val="center"/>
              <w:rPr>
                <w:sz w:val="22"/>
                <w:szCs w:val="22"/>
              </w:rPr>
            </w:pPr>
            <w:r w:rsidRPr="00E0677C">
              <w:rPr>
                <w:sz w:val="22"/>
                <w:szCs w:val="22"/>
              </w:rPr>
              <w:t>12 103,35</w:t>
            </w:r>
          </w:p>
        </w:tc>
        <w:tc>
          <w:tcPr>
            <w:tcW w:w="563" w:type="dxa"/>
            <w:shd w:val="clear" w:color="auto" w:fill="auto"/>
            <w:noWrap/>
            <w:vAlign w:val="center"/>
          </w:tcPr>
          <w:p w14:paraId="1F3CFC72" w14:textId="77777777" w:rsidR="008D6F15" w:rsidRPr="00B40EC0" w:rsidRDefault="008D6F15" w:rsidP="002A0ABA">
            <w:pPr>
              <w:widowControl/>
              <w:jc w:val="center"/>
              <w:rPr>
                <w:sz w:val="22"/>
              </w:rPr>
            </w:pPr>
            <w:r>
              <w:rPr>
                <w:sz w:val="22"/>
              </w:rPr>
              <w:t>-</w:t>
            </w:r>
          </w:p>
        </w:tc>
        <w:tc>
          <w:tcPr>
            <w:tcW w:w="572" w:type="dxa"/>
            <w:vAlign w:val="center"/>
          </w:tcPr>
          <w:p w14:paraId="01AD70B1" w14:textId="77777777" w:rsidR="008D6F15" w:rsidRPr="00B40EC0" w:rsidRDefault="008D6F15" w:rsidP="002A0ABA">
            <w:pPr>
              <w:widowControl/>
              <w:jc w:val="center"/>
              <w:rPr>
                <w:sz w:val="22"/>
              </w:rPr>
            </w:pPr>
            <w:r>
              <w:rPr>
                <w:sz w:val="22"/>
              </w:rPr>
              <w:t>-</w:t>
            </w:r>
          </w:p>
        </w:tc>
        <w:tc>
          <w:tcPr>
            <w:tcW w:w="568" w:type="dxa"/>
            <w:vAlign w:val="center"/>
          </w:tcPr>
          <w:p w14:paraId="75C8F084" w14:textId="77777777" w:rsidR="008D6F15" w:rsidRPr="00B40EC0" w:rsidRDefault="008D6F15" w:rsidP="002A0ABA">
            <w:pPr>
              <w:widowControl/>
              <w:jc w:val="center"/>
              <w:rPr>
                <w:sz w:val="22"/>
              </w:rPr>
            </w:pPr>
            <w:r>
              <w:rPr>
                <w:sz w:val="22"/>
              </w:rPr>
              <w:t>-</w:t>
            </w:r>
          </w:p>
        </w:tc>
        <w:tc>
          <w:tcPr>
            <w:tcW w:w="567" w:type="dxa"/>
            <w:vAlign w:val="center"/>
          </w:tcPr>
          <w:p w14:paraId="38BFFD54"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3866565C" w14:textId="77777777" w:rsidR="008D6F15" w:rsidRPr="00B40EC0" w:rsidRDefault="008D6F15" w:rsidP="002A0ABA">
            <w:pPr>
              <w:widowControl/>
              <w:jc w:val="center"/>
              <w:rPr>
                <w:sz w:val="22"/>
              </w:rPr>
            </w:pPr>
            <w:r>
              <w:rPr>
                <w:sz w:val="22"/>
              </w:rPr>
              <w:t>-</w:t>
            </w:r>
          </w:p>
        </w:tc>
      </w:tr>
    </w:tbl>
    <w:p w14:paraId="650D58B2" w14:textId="77777777" w:rsidR="008D6F15" w:rsidRDefault="008D6F15" w:rsidP="008D6F15">
      <w:pPr>
        <w:widowControl/>
        <w:autoSpaceDE w:val="0"/>
        <w:autoSpaceDN w:val="0"/>
        <w:adjustRightInd w:val="0"/>
        <w:ind w:firstLine="540"/>
        <w:jc w:val="both"/>
        <w:rPr>
          <w:sz w:val="22"/>
          <w:szCs w:val="22"/>
        </w:rPr>
      </w:pPr>
    </w:p>
    <w:p w14:paraId="4C108A44" w14:textId="77777777" w:rsidR="008D6F15" w:rsidRDefault="008D6F15" w:rsidP="008D6F15">
      <w:pPr>
        <w:widowControl/>
        <w:autoSpaceDE w:val="0"/>
        <w:autoSpaceDN w:val="0"/>
        <w:adjustRightInd w:val="0"/>
        <w:ind w:firstLine="540"/>
        <w:jc w:val="both"/>
        <w:rPr>
          <w:sz w:val="22"/>
          <w:szCs w:val="22"/>
        </w:rPr>
      </w:pPr>
      <w:r w:rsidRPr="00021E9D">
        <w:rPr>
          <w:sz w:val="22"/>
          <w:szCs w:val="22"/>
        </w:rPr>
        <w:t xml:space="preserve">Примечание. Организация применяет упрощенную систему налогообложения в соответствии с </w:t>
      </w:r>
      <w:hyperlink r:id="rId8" w:history="1">
        <w:r w:rsidRPr="00021E9D">
          <w:rPr>
            <w:sz w:val="22"/>
            <w:szCs w:val="22"/>
          </w:rPr>
          <w:t>Главой 26.2</w:t>
        </w:r>
      </w:hyperlink>
      <w:r w:rsidRPr="00021E9D">
        <w:rPr>
          <w:sz w:val="22"/>
          <w:szCs w:val="22"/>
        </w:rPr>
        <w:t xml:space="preserve"> части 2 Налогового кодекса Российской Федерации.</w:t>
      </w:r>
    </w:p>
    <w:p w14:paraId="3195383B" w14:textId="77777777" w:rsidR="008D6F15" w:rsidRPr="00021E9D" w:rsidRDefault="008D6F15" w:rsidP="008D6F15">
      <w:pPr>
        <w:widowControl/>
        <w:autoSpaceDE w:val="0"/>
        <w:autoSpaceDN w:val="0"/>
        <w:adjustRightInd w:val="0"/>
        <w:ind w:firstLine="540"/>
        <w:jc w:val="both"/>
        <w:rPr>
          <w:sz w:val="22"/>
          <w:szCs w:val="22"/>
        </w:rPr>
      </w:pPr>
    </w:p>
    <w:p w14:paraId="449B0DFE" w14:textId="77777777" w:rsidR="008D6F15" w:rsidRPr="008B1DFF" w:rsidRDefault="008D6F15" w:rsidP="008D6F15">
      <w:pPr>
        <w:widowControl/>
        <w:autoSpaceDE w:val="0"/>
        <w:autoSpaceDN w:val="0"/>
        <w:adjustRightInd w:val="0"/>
        <w:ind w:firstLine="540"/>
        <w:jc w:val="both"/>
        <w:rPr>
          <w:sz w:val="22"/>
          <w:szCs w:val="22"/>
        </w:rPr>
      </w:pPr>
      <w:r w:rsidRPr="008B1DFF">
        <w:rPr>
          <w:spacing w:val="2"/>
          <w:sz w:val="22"/>
          <w:szCs w:val="22"/>
          <w:shd w:val="clear" w:color="auto" w:fill="FFFFFF"/>
        </w:rPr>
        <w:t xml:space="preserve">* </w:t>
      </w:r>
      <w:r w:rsidRPr="00F634C7">
        <w:rPr>
          <w:spacing w:val="2"/>
          <w:sz w:val="22"/>
          <w:szCs w:val="22"/>
          <w:shd w:val="clear" w:color="auto" w:fill="FFFFFF"/>
        </w:rPr>
        <w:t>Тариф, установленный на 2023 год, вводится в действие с 1 декабря 2022 г.</w:t>
      </w:r>
    </w:p>
    <w:p w14:paraId="0B74ABF5" w14:textId="77777777" w:rsidR="008D6F15" w:rsidRPr="008D6F15" w:rsidRDefault="008D6F15" w:rsidP="008D6F15">
      <w:pPr>
        <w:pStyle w:val="24"/>
        <w:widowControl/>
        <w:tabs>
          <w:tab w:val="left" w:pos="851"/>
          <w:tab w:val="left" w:pos="1134"/>
        </w:tabs>
        <w:ind w:left="1211" w:firstLine="0"/>
        <w:jc w:val="right"/>
        <w:rPr>
          <w:snapToGrid w:val="0"/>
          <w:sz w:val="22"/>
          <w:szCs w:val="22"/>
        </w:rPr>
      </w:pPr>
    </w:p>
    <w:p w14:paraId="15F591F3" w14:textId="77777777" w:rsidR="008D6F15" w:rsidRDefault="008D6F15" w:rsidP="008D6F15">
      <w:pPr>
        <w:pStyle w:val="24"/>
        <w:widowControl/>
        <w:numPr>
          <w:ilvl w:val="0"/>
          <w:numId w:val="25"/>
        </w:numPr>
        <w:tabs>
          <w:tab w:val="left" w:pos="851"/>
          <w:tab w:val="left" w:pos="1134"/>
        </w:tabs>
        <w:ind w:left="0" w:firstLine="851"/>
        <w:rPr>
          <w:snapToGrid w:val="0"/>
          <w:sz w:val="22"/>
          <w:szCs w:val="22"/>
        </w:rPr>
      </w:pPr>
      <w:r w:rsidRPr="008D6F15">
        <w:rPr>
          <w:snapToGrid w:val="0"/>
          <w:sz w:val="22"/>
          <w:szCs w:val="22"/>
        </w:rPr>
        <w:t>С 01.01.2024 произвести корректировку установленных долгосрочных льготных тарифов на тепловую энергию для потребителей ООО «Коммунальщик Ресурс» (Ивановский район) на 2024-2027 годы, изложив приложение 2 к постановлению Департамента энергетики и тарифов Ивановской области от 17.11.2022 № 50-т/13 в новой редакции.</w:t>
      </w:r>
    </w:p>
    <w:p w14:paraId="08ECD6BF" w14:textId="77777777" w:rsidR="008D6F15" w:rsidRDefault="008D6F15" w:rsidP="008D6F15">
      <w:pPr>
        <w:pStyle w:val="24"/>
        <w:widowControl/>
        <w:tabs>
          <w:tab w:val="left" w:pos="851"/>
          <w:tab w:val="left" w:pos="1134"/>
        </w:tabs>
        <w:ind w:left="1211" w:firstLine="0"/>
        <w:rPr>
          <w:snapToGrid w:val="0"/>
          <w:sz w:val="22"/>
          <w:szCs w:val="22"/>
        </w:rPr>
      </w:pPr>
    </w:p>
    <w:p w14:paraId="00F70B19" w14:textId="77777777" w:rsidR="008D6F15" w:rsidRDefault="008D6F15" w:rsidP="008D6F15">
      <w:pPr>
        <w:widowControl/>
        <w:autoSpaceDE w:val="0"/>
        <w:autoSpaceDN w:val="0"/>
        <w:adjustRightInd w:val="0"/>
        <w:jc w:val="right"/>
        <w:rPr>
          <w:sz w:val="22"/>
          <w:szCs w:val="22"/>
        </w:rPr>
      </w:pPr>
      <w:r w:rsidRPr="00035BDD">
        <w:rPr>
          <w:sz w:val="22"/>
          <w:szCs w:val="22"/>
        </w:rPr>
        <w:t xml:space="preserve">Приложение 2 к постановлению Департамента энергетики и тарифов </w:t>
      </w:r>
    </w:p>
    <w:p w14:paraId="207169EB" w14:textId="77777777" w:rsidR="008D6F15" w:rsidRDefault="008D6F15" w:rsidP="008D6F15">
      <w:pPr>
        <w:widowControl/>
        <w:autoSpaceDE w:val="0"/>
        <w:autoSpaceDN w:val="0"/>
        <w:adjustRightInd w:val="0"/>
        <w:jc w:val="right"/>
        <w:rPr>
          <w:sz w:val="22"/>
          <w:szCs w:val="22"/>
        </w:rPr>
      </w:pPr>
      <w:r w:rsidRPr="00296C27">
        <w:rPr>
          <w:sz w:val="22"/>
          <w:szCs w:val="22"/>
        </w:rPr>
        <w:t xml:space="preserve">Ивановской области </w:t>
      </w:r>
      <w:r w:rsidRPr="00F634C7">
        <w:rPr>
          <w:sz w:val="22"/>
          <w:szCs w:val="22"/>
        </w:rPr>
        <w:t xml:space="preserve">от </w:t>
      </w:r>
      <w:r>
        <w:rPr>
          <w:sz w:val="22"/>
          <w:szCs w:val="22"/>
        </w:rPr>
        <w:t>03</w:t>
      </w:r>
      <w:r w:rsidRPr="00F634C7">
        <w:rPr>
          <w:sz w:val="22"/>
          <w:szCs w:val="22"/>
        </w:rPr>
        <w:t>.11.202</w:t>
      </w:r>
      <w:r>
        <w:rPr>
          <w:sz w:val="22"/>
          <w:szCs w:val="22"/>
        </w:rPr>
        <w:t>3</w:t>
      </w:r>
      <w:r w:rsidRPr="00F634C7">
        <w:rPr>
          <w:sz w:val="22"/>
          <w:szCs w:val="22"/>
        </w:rPr>
        <w:t xml:space="preserve"> № </w:t>
      </w:r>
      <w:r>
        <w:rPr>
          <w:sz w:val="22"/>
          <w:szCs w:val="22"/>
        </w:rPr>
        <w:t>43</w:t>
      </w:r>
      <w:r w:rsidRPr="00F634C7">
        <w:rPr>
          <w:sz w:val="22"/>
          <w:szCs w:val="22"/>
        </w:rPr>
        <w:t>-т/</w:t>
      </w:r>
      <w:r>
        <w:rPr>
          <w:sz w:val="22"/>
          <w:szCs w:val="22"/>
        </w:rPr>
        <w:t>2</w:t>
      </w:r>
    </w:p>
    <w:p w14:paraId="39F919D0" w14:textId="77777777" w:rsidR="008D6F15" w:rsidRPr="00804C0A" w:rsidRDefault="008D6F15" w:rsidP="008D6F15">
      <w:pPr>
        <w:widowControl/>
        <w:autoSpaceDE w:val="0"/>
        <w:autoSpaceDN w:val="0"/>
        <w:adjustRightInd w:val="0"/>
        <w:jc w:val="center"/>
        <w:rPr>
          <w:b/>
          <w:bCs/>
          <w:sz w:val="22"/>
          <w:szCs w:val="22"/>
        </w:rPr>
      </w:pPr>
      <w:r w:rsidRPr="00804C0A">
        <w:rPr>
          <w:b/>
          <w:bCs/>
          <w:sz w:val="22"/>
          <w:szCs w:val="22"/>
        </w:rPr>
        <w:t>Льготные тарифы на тепловую энергию (мощность), поставляемую потребителям</w:t>
      </w:r>
    </w:p>
    <w:p w14:paraId="246023CF" w14:textId="77777777" w:rsidR="008D6F15" w:rsidRPr="00804C0A" w:rsidRDefault="008D6F15" w:rsidP="008D6F15">
      <w:pPr>
        <w:widowControl/>
        <w:autoSpaceDE w:val="0"/>
        <w:autoSpaceDN w:val="0"/>
        <w:adjustRightInd w:val="0"/>
        <w:jc w:val="center"/>
        <w:rPr>
          <w:b/>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1692"/>
        <w:gridCol w:w="709"/>
        <w:gridCol w:w="1134"/>
        <w:gridCol w:w="1143"/>
        <w:gridCol w:w="563"/>
        <w:gridCol w:w="569"/>
        <w:gridCol w:w="568"/>
        <w:gridCol w:w="567"/>
        <w:gridCol w:w="709"/>
      </w:tblGrid>
      <w:tr w:rsidR="008D6F15" w:rsidRPr="00804C0A" w14:paraId="62A3C54A" w14:textId="77777777" w:rsidTr="002A0ABA">
        <w:trPr>
          <w:trHeight w:val="264"/>
        </w:trPr>
        <w:tc>
          <w:tcPr>
            <w:tcW w:w="568" w:type="dxa"/>
            <w:vMerge w:val="restart"/>
            <w:shd w:val="clear" w:color="auto" w:fill="auto"/>
            <w:vAlign w:val="center"/>
            <w:hideMark/>
          </w:tcPr>
          <w:p w14:paraId="174A72E6" w14:textId="77777777" w:rsidR="008D6F15" w:rsidRPr="00804C0A" w:rsidRDefault="008D6F15" w:rsidP="002A0ABA">
            <w:pPr>
              <w:widowControl/>
              <w:jc w:val="center"/>
            </w:pPr>
            <w:r w:rsidRPr="00804C0A">
              <w:t>№ п/п</w:t>
            </w:r>
          </w:p>
        </w:tc>
        <w:tc>
          <w:tcPr>
            <w:tcW w:w="2410" w:type="dxa"/>
            <w:vMerge w:val="restart"/>
            <w:shd w:val="clear" w:color="auto" w:fill="auto"/>
            <w:vAlign w:val="center"/>
            <w:hideMark/>
          </w:tcPr>
          <w:p w14:paraId="1E26ABF6" w14:textId="77777777" w:rsidR="008D6F15" w:rsidRPr="00804C0A" w:rsidRDefault="008D6F15" w:rsidP="002A0ABA">
            <w:pPr>
              <w:widowControl/>
              <w:jc w:val="center"/>
            </w:pPr>
            <w:r w:rsidRPr="00804C0A">
              <w:t>Наименование регулируемой организации</w:t>
            </w:r>
          </w:p>
        </w:tc>
        <w:tc>
          <w:tcPr>
            <w:tcW w:w="1692" w:type="dxa"/>
            <w:vMerge w:val="restart"/>
            <w:shd w:val="clear" w:color="auto" w:fill="auto"/>
            <w:noWrap/>
            <w:vAlign w:val="center"/>
            <w:hideMark/>
          </w:tcPr>
          <w:p w14:paraId="4C9FBE01" w14:textId="77777777" w:rsidR="008D6F15" w:rsidRPr="00804C0A" w:rsidRDefault="008D6F15" w:rsidP="002A0ABA">
            <w:pPr>
              <w:widowControl/>
              <w:jc w:val="center"/>
            </w:pPr>
            <w:r w:rsidRPr="00804C0A">
              <w:t>Вид тарифа</w:t>
            </w:r>
          </w:p>
        </w:tc>
        <w:tc>
          <w:tcPr>
            <w:tcW w:w="709" w:type="dxa"/>
            <w:vMerge w:val="restart"/>
            <w:shd w:val="clear" w:color="auto" w:fill="auto"/>
            <w:noWrap/>
            <w:vAlign w:val="center"/>
            <w:hideMark/>
          </w:tcPr>
          <w:p w14:paraId="27490AB3" w14:textId="77777777" w:rsidR="008D6F15" w:rsidRPr="00804C0A" w:rsidRDefault="008D6F15" w:rsidP="002A0ABA">
            <w:pPr>
              <w:widowControl/>
              <w:jc w:val="center"/>
            </w:pPr>
            <w:r w:rsidRPr="00804C0A">
              <w:t>Год</w:t>
            </w:r>
          </w:p>
        </w:tc>
        <w:tc>
          <w:tcPr>
            <w:tcW w:w="2277" w:type="dxa"/>
            <w:gridSpan w:val="2"/>
            <w:shd w:val="clear" w:color="auto" w:fill="auto"/>
            <w:noWrap/>
            <w:vAlign w:val="center"/>
            <w:hideMark/>
          </w:tcPr>
          <w:p w14:paraId="382C42CE" w14:textId="77777777" w:rsidR="008D6F15" w:rsidRPr="00804C0A" w:rsidRDefault="008D6F15" w:rsidP="002A0ABA">
            <w:pPr>
              <w:widowControl/>
              <w:jc w:val="center"/>
            </w:pPr>
            <w:r w:rsidRPr="00804C0A">
              <w:t>Вода</w:t>
            </w:r>
          </w:p>
        </w:tc>
        <w:tc>
          <w:tcPr>
            <w:tcW w:w="2267" w:type="dxa"/>
            <w:gridSpan w:val="4"/>
            <w:shd w:val="clear" w:color="auto" w:fill="auto"/>
            <w:noWrap/>
            <w:vAlign w:val="center"/>
            <w:hideMark/>
          </w:tcPr>
          <w:p w14:paraId="150BA125" w14:textId="77777777" w:rsidR="008D6F15" w:rsidRPr="00804C0A" w:rsidRDefault="008D6F15" w:rsidP="002A0ABA">
            <w:pPr>
              <w:widowControl/>
              <w:jc w:val="center"/>
            </w:pPr>
            <w:r w:rsidRPr="00804C0A">
              <w:t>Отборный пар давлением</w:t>
            </w:r>
          </w:p>
        </w:tc>
        <w:tc>
          <w:tcPr>
            <w:tcW w:w="709" w:type="dxa"/>
            <w:vMerge w:val="restart"/>
            <w:shd w:val="clear" w:color="auto" w:fill="auto"/>
            <w:vAlign w:val="center"/>
            <w:hideMark/>
          </w:tcPr>
          <w:p w14:paraId="7A31C6C7" w14:textId="77777777" w:rsidR="008D6F15" w:rsidRPr="00804C0A" w:rsidRDefault="008D6F15" w:rsidP="002A0ABA">
            <w:pPr>
              <w:widowControl/>
              <w:jc w:val="center"/>
            </w:pPr>
            <w:r w:rsidRPr="00804C0A">
              <w:t>Острый и редуцированный пар</w:t>
            </w:r>
          </w:p>
        </w:tc>
      </w:tr>
      <w:tr w:rsidR="008D6F15" w:rsidRPr="00804C0A" w14:paraId="5C6D4867" w14:textId="77777777" w:rsidTr="002A0ABA">
        <w:trPr>
          <w:trHeight w:val="540"/>
        </w:trPr>
        <w:tc>
          <w:tcPr>
            <w:tcW w:w="568" w:type="dxa"/>
            <w:vMerge/>
            <w:shd w:val="clear" w:color="auto" w:fill="auto"/>
            <w:noWrap/>
            <w:vAlign w:val="center"/>
            <w:hideMark/>
          </w:tcPr>
          <w:p w14:paraId="3FD4919B" w14:textId="77777777" w:rsidR="008D6F15" w:rsidRPr="00804C0A" w:rsidRDefault="008D6F15" w:rsidP="002A0ABA">
            <w:pPr>
              <w:widowControl/>
              <w:jc w:val="center"/>
            </w:pPr>
          </w:p>
        </w:tc>
        <w:tc>
          <w:tcPr>
            <w:tcW w:w="2410" w:type="dxa"/>
            <w:vMerge/>
            <w:shd w:val="clear" w:color="auto" w:fill="auto"/>
            <w:vAlign w:val="center"/>
            <w:hideMark/>
          </w:tcPr>
          <w:p w14:paraId="58E2CC76" w14:textId="77777777" w:rsidR="008D6F15" w:rsidRPr="00804C0A" w:rsidRDefault="008D6F15" w:rsidP="002A0ABA">
            <w:pPr>
              <w:widowControl/>
            </w:pPr>
          </w:p>
        </w:tc>
        <w:tc>
          <w:tcPr>
            <w:tcW w:w="1692" w:type="dxa"/>
            <w:vMerge/>
            <w:shd w:val="clear" w:color="auto" w:fill="auto"/>
            <w:noWrap/>
            <w:vAlign w:val="center"/>
            <w:hideMark/>
          </w:tcPr>
          <w:p w14:paraId="0FCAACF4" w14:textId="77777777" w:rsidR="008D6F15" w:rsidRPr="00804C0A" w:rsidRDefault="008D6F15" w:rsidP="002A0ABA">
            <w:pPr>
              <w:widowControl/>
              <w:jc w:val="center"/>
            </w:pPr>
          </w:p>
        </w:tc>
        <w:tc>
          <w:tcPr>
            <w:tcW w:w="709" w:type="dxa"/>
            <w:vMerge/>
            <w:shd w:val="clear" w:color="auto" w:fill="auto"/>
            <w:noWrap/>
            <w:vAlign w:val="center"/>
            <w:hideMark/>
          </w:tcPr>
          <w:p w14:paraId="6D59B733" w14:textId="77777777" w:rsidR="008D6F15" w:rsidRPr="00804C0A" w:rsidRDefault="008D6F15" w:rsidP="002A0ABA">
            <w:pPr>
              <w:widowControl/>
              <w:jc w:val="center"/>
            </w:pPr>
          </w:p>
        </w:tc>
        <w:tc>
          <w:tcPr>
            <w:tcW w:w="1134" w:type="dxa"/>
            <w:shd w:val="clear" w:color="auto" w:fill="auto"/>
            <w:noWrap/>
            <w:vAlign w:val="center"/>
            <w:hideMark/>
          </w:tcPr>
          <w:p w14:paraId="25D5FFF6" w14:textId="77777777" w:rsidR="008D6F15" w:rsidRPr="00804C0A" w:rsidRDefault="008D6F15" w:rsidP="002A0ABA">
            <w:pPr>
              <w:widowControl/>
              <w:jc w:val="center"/>
            </w:pPr>
            <w:r w:rsidRPr="00804C0A">
              <w:t>1 полугодие</w:t>
            </w:r>
          </w:p>
        </w:tc>
        <w:tc>
          <w:tcPr>
            <w:tcW w:w="1143" w:type="dxa"/>
            <w:shd w:val="clear" w:color="auto" w:fill="auto"/>
            <w:vAlign w:val="center"/>
          </w:tcPr>
          <w:p w14:paraId="1DC95184" w14:textId="77777777" w:rsidR="008D6F15" w:rsidRPr="00804C0A" w:rsidRDefault="008D6F15" w:rsidP="002A0ABA">
            <w:pPr>
              <w:widowControl/>
              <w:jc w:val="center"/>
            </w:pPr>
            <w:r w:rsidRPr="00804C0A">
              <w:t>2 полугодие</w:t>
            </w:r>
          </w:p>
        </w:tc>
        <w:tc>
          <w:tcPr>
            <w:tcW w:w="563" w:type="dxa"/>
            <w:shd w:val="clear" w:color="auto" w:fill="auto"/>
            <w:vAlign w:val="center"/>
            <w:hideMark/>
          </w:tcPr>
          <w:p w14:paraId="4F4903ED" w14:textId="77777777" w:rsidR="008D6F15" w:rsidRPr="00804C0A" w:rsidRDefault="008D6F15" w:rsidP="002A0ABA">
            <w:pPr>
              <w:widowControl/>
              <w:jc w:val="center"/>
            </w:pPr>
            <w:r w:rsidRPr="00804C0A">
              <w:t>от 1,2 до 2,5 кг/</w:t>
            </w:r>
          </w:p>
          <w:p w14:paraId="3F28862C" w14:textId="77777777" w:rsidR="008D6F15" w:rsidRPr="00804C0A" w:rsidRDefault="008D6F15" w:rsidP="002A0ABA">
            <w:pPr>
              <w:widowControl/>
              <w:jc w:val="center"/>
            </w:pPr>
            <w:r w:rsidRPr="00804C0A">
              <w:t>см</w:t>
            </w:r>
            <w:r w:rsidRPr="00804C0A">
              <w:rPr>
                <w:vertAlign w:val="superscript"/>
              </w:rPr>
              <w:t>2</w:t>
            </w:r>
          </w:p>
        </w:tc>
        <w:tc>
          <w:tcPr>
            <w:tcW w:w="569" w:type="dxa"/>
            <w:vAlign w:val="center"/>
          </w:tcPr>
          <w:p w14:paraId="10B00F1E" w14:textId="77777777" w:rsidR="008D6F15" w:rsidRPr="00804C0A" w:rsidRDefault="008D6F15" w:rsidP="002A0ABA">
            <w:pPr>
              <w:widowControl/>
              <w:jc w:val="center"/>
            </w:pPr>
            <w:r w:rsidRPr="00804C0A">
              <w:t>от 2,5 до 7,0 кг/см</w:t>
            </w:r>
            <w:r w:rsidRPr="00804C0A">
              <w:rPr>
                <w:vertAlign w:val="superscript"/>
              </w:rPr>
              <w:t>2</w:t>
            </w:r>
          </w:p>
        </w:tc>
        <w:tc>
          <w:tcPr>
            <w:tcW w:w="568" w:type="dxa"/>
            <w:vAlign w:val="center"/>
          </w:tcPr>
          <w:p w14:paraId="4D40B02A" w14:textId="77777777" w:rsidR="008D6F15" w:rsidRPr="00804C0A" w:rsidRDefault="008D6F15" w:rsidP="002A0ABA">
            <w:pPr>
              <w:widowControl/>
              <w:jc w:val="center"/>
            </w:pPr>
            <w:r w:rsidRPr="00804C0A">
              <w:t>от 7,0 до 13,0 кг/</w:t>
            </w:r>
          </w:p>
          <w:p w14:paraId="45B312ED" w14:textId="77777777" w:rsidR="008D6F15" w:rsidRPr="00804C0A" w:rsidRDefault="008D6F15" w:rsidP="002A0ABA">
            <w:pPr>
              <w:widowControl/>
              <w:jc w:val="center"/>
            </w:pPr>
            <w:r w:rsidRPr="00804C0A">
              <w:t>см</w:t>
            </w:r>
            <w:r w:rsidRPr="00804C0A">
              <w:rPr>
                <w:vertAlign w:val="superscript"/>
              </w:rPr>
              <w:t>2</w:t>
            </w:r>
          </w:p>
        </w:tc>
        <w:tc>
          <w:tcPr>
            <w:tcW w:w="567" w:type="dxa"/>
            <w:vAlign w:val="center"/>
          </w:tcPr>
          <w:p w14:paraId="01E9D582" w14:textId="77777777" w:rsidR="008D6F15" w:rsidRPr="00804C0A" w:rsidRDefault="008D6F15" w:rsidP="002A0ABA">
            <w:pPr>
              <w:widowControl/>
              <w:ind w:right="-108" w:hanging="109"/>
              <w:jc w:val="center"/>
            </w:pPr>
            <w:r w:rsidRPr="00804C0A">
              <w:t>Свыше 13,0 кг/</w:t>
            </w:r>
          </w:p>
          <w:p w14:paraId="02B093AD" w14:textId="77777777" w:rsidR="008D6F15" w:rsidRPr="00804C0A" w:rsidRDefault="008D6F15" w:rsidP="002A0ABA">
            <w:pPr>
              <w:widowControl/>
              <w:jc w:val="center"/>
            </w:pPr>
            <w:r w:rsidRPr="00804C0A">
              <w:t>см</w:t>
            </w:r>
            <w:r w:rsidRPr="00804C0A">
              <w:rPr>
                <w:vertAlign w:val="superscript"/>
              </w:rPr>
              <w:t>2</w:t>
            </w:r>
          </w:p>
        </w:tc>
        <w:tc>
          <w:tcPr>
            <w:tcW w:w="709" w:type="dxa"/>
            <w:vMerge/>
            <w:shd w:val="clear" w:color="auto" w:fill="auto"/>
            <w:vAlign w:val="center"/>
            <w:hideMark/>
          </w:tcPr>
          <w:p w14:paraId="4B1E1736" w14:textId="77777777" w:rsidR="008D6F15" w:rsidRPr="00804C0A" w:rsidRDefault="008D6F15" w:rsidP="002A0ABA">
            <w:pPr>
              <w:widowControl/>
              <w:jc w:val="center"/>
            </w:pPr>
          </w:p>
        </w:tc>
      </w:tr>
      <w:tr w:rsidR="008D6F15" w:rsidRPr="00804C0A" w14:paraId="23A3AF0D" w14:textId="77777777" w:rsidTr="002A0ABA">
        <w:trPr>
          <w:trHeight w:val="300"/>
        </w:trPr>
        <w:tc>
          <w:tcPr>
            <w:tcW w:w="10632" w:type="dxa"/>
            <w:gridSpan w:val="11"/>
            <w:shd w:val="clear" w:color="auto" w:fill="auto"/>
            <w:noWrap/>
            <w:vAlign w:val="center"/>
            <w:hideMark/>
          </w:tcPr>
          <w:p w14:paraId="677F8F27" w14:textId="77777777" w:rsidR="008D6F15" w:rsidRPr="00804C0A" w:rsidRDefault="008D6F15" w:rsidP="002A0ABA">
            <w:pPr>
              <w:widowControl/>
              <w:jc w:val="center"/>
            </w:pPr>
            <w:r w:rsidRPr="00804C0A">
              <w:t>Для потребителей, в случае отсутствия дифференциации тарифов по схеме подключения</w:t>
            </w:r>
          </w:p>
        </w:tc>
      </w:tr>
      <w:tr w:rsidR="008D6F15" w:rsidRPr="00804C0A" w14:paraId="017D02CC" w14:textId="77777777" w:rsidTr="002A0ABA">
        <w:trPr>
          <w:trHeight w:val="284"/>
        </w:trPr>
        <w:tc>
          <w:tcPr>
            <w:tcW w:w="10632" w:type="dxa"/>
            <w:gridSpan w:val="11"/>
            <w:shd w:val="clear" w:color="auto" w:fill="auto"/>
            <w:noWrap/>
            <w:vAlign w:val="center"/>
            <w:hideMark/>
          </w:tcPr>
          <w:p w14:paraId="597F3E11" w14:textId="77777777" w:rsidR="008D6F15" w:rsidRPr="00356F25" w:rsidRDefault="008D6F15" w:rsidP="002A0ABA">
            <w:pPr>
              <w:widowControl/>
              <w:jc w:val="center"/>
            </w:pPr>
            <w:r w:rsidRPr="00356F25">
              <w:rPr>
                <w:sz w:val="22"/>
                <w:szCs w:val="22"/>
              </w:rPr>
              <w:t>Население (</w:t>
            </w:r>
            <w:r>
              <w:t>НДС не облагается</w:t>
            </w:r>
            <w:r w:rsidRPr="00356F25">
              <w:rPr>
                <w:sz w:val="22"/>
                <w:szCs w:val="22"/>
              </w:rPr>
              <w:t>)</w:t>
            </w:r>
          </w:p>
        </w:tc>
      </w:tr>
      <w:tr w:rsidR="008D6F15" w:rsidRPr="00035BDD" w14:paraId="51E1AE22" w14:textId="77777777" w:rsidTr="002A0ABA">
        <w:trPr>
          <w:trHeight w:val="340"/>
        </w:trPr>
        <w:tc>
          <w:tcPr>
            <w:tcW w:w="568" w:type="dxa"/>
            <w:vMerge w:val="restart"/>
            <w:shd w:val="clear" w:color="auto" w:fill="auto"/>
            <w:noWrap/>
            <w:vAlign w:val="center"/>
            <w:hideMark/>
          </w:tcPr>
          <w:p w14:paraId="33E0FFD0" w14:textId="77777777" w:rsidR="008D6F15" w:rsidRPr="00FF55A0" w:rsidRDefault="008D6F15" w:rsidP="002A0ABA">
            <w:pPr>
              <w:jc w:val="center"/>
            </w:pPr>
            <w:r w:rsidRPr="00FF55A0">
              <w:t>1.</w:t>
            </w:r>
          </w:p>
        </w:tc>
        <w:tc>
          <w:tcPr>
            <w:tcW w:w="2410" w:type="dxa"/>
            <w:vMerge w:val="restart"/>
            <w:shd w:val="clear" w:color="auto" w:fill="auto"/>
            <w:vAlign w:val="center"/>
          </w:tcPr>
          <w:p w14:paraId="59C28EC7" w14:textId="77777777" w:rsidR="008D6F15" w:rsidRPr="00FF55A0" w:rsidRDefault="008D6F15" w:rsidP="002A0ABA">
            <w:pPr>
              <w:widowControl/>
            </w:pPr>
            <w:r>
              <w:rPr>
                <w:bCs/>
              </w:rPr>
              <w:t>ООО «Коммунальщик Ресурс» (Ивановский район) от котельной с. Озерный</w:t>
            </w:r>
          </w:p>
        </w:tc>
        <w:tc>
          <w:tcPr>
            <w:tcW w:w="1692" w:type="dxa"/>
            <w:vMerge w:val="restart"/>
            <w:shd w:val="clear" w:color="auto" w:fill="auto"/>
            <w:vAlign w:val="center"/>
            <w:hideMark/>
          </w:tcPr>
          <w:p w14:paraId="17EC40D3" w14:textId="77777777" w:rsidR="008D6F15" w:rsidRPr="00035BDD" w:rsidRDefault="008D6F15" w:rsidP="002A0ABA">
            <w:pPr>
              <w:widowControl/>
              <w:jc w:val="center"/>
            </w:pPr>
            <w:r w:rsidRPr="00035BDD">
              <w:t>Одноставочный, руб./Гкал</w:t>
            </w:r>
          </w:p>
        </w:tc>
        <w:tc>
          <w:tcPr>
            <w:tcW w:w="709" w:type="dxa"/>
            <w:shd w:val="clear" w:color="auto" w:fill="auto"/>
            <w:noWrap/>
            <w:vAlign w:val="center"/>
          </w:tcPr>
          <w:p w14:paraId="5D7F963F" w14:textId="77777777" w:rsidR="008D6F15" w:rsidRPr="003527FF" w:rsidRDefault="008D6F15" w:rsidP="002A0ABA">
            <w:pPr>
              <w:widowControl/>
              <w:jc w:val="center"/>
              <w:rPr>
                <w:sz w:val="22"/>
              </w:rPr>
            </w:pPr>
            <w:r w:rsidRPr="00B40EC0">
              <w:rPr>
                <w:sz w:val="22"/>
              </w:rPr>
              <w:t>202</w:t>
            </w:r>
            <w:r>
              <w:rPr>
                <w:sz w:val="22"/>
              </w:rPr>
              <w:t>3</w:t>
            </w:r>
          </w:p>
        </w:tc>
        <w:tc>
          <w:tcPr>
            <w:tcW w:w="2277" w:type="dxa"/>
            <w:gridSpan w:val="2"/>
            <w:shd w:val="clear" w:color="auto" w:fill="auto"/>
            <w:noWrap/>
            <w:vAlign w:val="center"/>
          </w:tcPr>
          <w:p w14:paraId="02B3E68D" w14:textId="77777777" w:rsidR="008D6F15" w:rsidRPr="007170F0" w:rsidRDefault="008D6F15" w:rsidP="002A0ABA">
            <w:pPr>
              <w:widowControl/>
              <w:jc w:val="center"/>
              <w:rPr>
                <w:sz w:val="22"/>
                <w:szCs w:val="22"/>
              </w:rPr>
            </w:pPr>
            <w:r>
              <w:rPr>
                <w:sz w:val="24"/>
                <w:szCs w:val="24"/>
              </w:rPr>
              <w:t xml:space="preserve">3 289,50 </w:t>
            </w:r>
            <w:r>
              <w:rPr>
                <w:sz w:val="22"/>
                <w:szCs w:val="22"/>
              </w:rPr>
              <w:t>*</w:t>
            </w:r>
          </w:p>
        </w:tc>
        <w:tc>
          <w:tcPr>
            <w:tcW w:w="563" w:type="dxa"/>
            <w:shd w:val="clear" w:color="auto" w:fill="auto"/>
            <w:noWrap/>
            <w:vAlign w:val="center"/>
          </w:tcPr>
          <w:p w14:paraId="4AA065C5" w14:textId="77777777" w:rsidR="008D6F15" w:rsidRPr="00B40EC0" w:rsidRDefault="008D6F15" w:rsidP="002A0ABA">
            <w:pPr>
              <w:widowControl/>
              <w:jc w:val="center"/>
              <w:rPr>
                <w:sz w:val="22"/>
              </w:rPr>
            </w:pPr>
            <w:r>
              <w:rPr>
                <w:sz w:val="22"/>
              </w:rPr>
              <w:t>-</w:t>
            </w:r>
          </w:p>
        </w:tc>
        <w:tc>
          <w:tcPr>
            <w:tcW w:w="569" w:type="dxa"/>
            <w:vAlign w:val="center"/>
          </w:tcPr>
          <w:p w14:paraId="066D1967" w14:textId="77777777" w:rsidR="008D6F15" w:rsidRPr="00B40EC0" w:rsidRDefault="008D6F15" w:rsidP="002A0ABA">
            <w:pPr>
              <w:widowControl/>
              <w:jc w:val="center"/>
              <w:rPr>
                <w:sz w:val="22"/>
              </w:rPr>
            </w:pPr>
            <w:r>
              <w:rPr>
                <w:sz w:val="22"/>
              </w:rPr>
              <w:t>-</w:t>
            </w:r>
          </w:p>
        </w:tc>
        <w:tc>
          <w:tcPr>
            <w:tcW w:w="568" w:type="dxa"/>
            <w:vAlign w:val="center"/>
          </w:tcPr>
          <w:p w14:paraId="22743EF0" w14:textId="77777777" w:rsidR="008D6F15" w:rsidRPr="00B40EC0" w:rsidRDefault="008D6F15" w:rsidP="002A0ABA">
            <w:pPr>
              <w:widowControl/>
              <w:jc w:val="center"/>
              <w:rPr>
                <w:sz w:val="22"/>
              </w:rPr>
            </w:pPr>
            <w:r>
              <w:rPr>
                <w:sz w:val="22"/>
              </w:rPr>
              <w:t>-</w:t>
            </w:r>
          </w:p>
        </w:tc>
        <w:tc>
          <w:tcPr>
            <w:tcW w:w="567" w:type="dxa"/>
            <w:vAlign w:val="center"/>
          </w:tcPr>
          <w:p w14:paraId="609F51B4"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5B0E6265" w14:textId="77777777" w:rsidR="008D6F15" w:rsidRPr="00B40EC0" w:rsidRDefault="008D6F15" w:rsidP="002A0ABA">
            <w:pPr>
              <w:widowControl/>
              <w:jc w:val="center"/>
              <w:rPr>
                <w:sz w:val="22"/>
              </w:rPr>
            </w:pPr>
            <w:r>
              <w:rPr>
                <w:sz w:val="22"/>
              </w:rPr>
              <w:t>-</w:t>
            </w:r>
          </w:p>
        </w:tc>
      </w:tr>
      <w:tr w:rsidR="008D6F15" w:rsidRPr="00035BDD" w14:paraId="5C112F6F" w14:textId="77777777" w:rsidTr="002A0ABA">
        <w:trPr>
          <w:trHeight w:val="340"/>
        </w:trPr>
        <w:tc>
          <w:tcPr>
            <w:tcW w:w="568" w:type="dxa"/>
            <w:vMerge/>
            <w:shd w:val="clear" w:color="auto" w:fill="auto"/>
            <w:noWrap/>
            <w:vAlign w:val="center"/>
          </w:tcPr>
          <w:p w14:paraId="59E22857" w14:textId="77777777" w:rsidR="008D6F15" w:rsidRPr="00FF55A0" w:rsidRDefault="008D6F15" w:rsidP="002A0ABA">
            <w:pPr>
              <w:jc w:val="center"/>
            </w:pPr>
          </w:p>
        </w:tc>
        <w:tc>
          <w:tcPr>
            <w:tcW w:w="2410" w:type="dxa"/>
            <w:vMerge/>
            <w:shd w:val="clear" w:color="auto" w:fill="auto"/>
            <w:vAlign w:val="center"/>
          </w:tcPr>
          <w:p w14:paraId="54327137" w14:textId="77777777" w:rsidR="008D6F15" w:rsidRDefault="008D6F15" w:rsidP="002A0ABA">
            <w:pPr>
              <w:widowControl/>
              <w:rPr>
                <w:bCs/>
              </w:rPr>
            </w:pPr>
          </w:p>
        </w:tc>
        <w:tc>
          <w:tcPr>
            <w:tcW w:w="1692" w:type="dxa"/>
            <w:vMerge/>
            <w:shd w:val="clear" w:color="auto" w:fill="auto"/>
            <w:vAlign w:val="center"/>
          </w:tcPr>
          <w:p w14:paraId="2E2E1C21" w14:textId="77777777" w:rsidR="008D6F15" w:rsidRPr="00035BDD" w:rsidRDefault="008D6F15" w:rsidP="002A0ABA">
            <w:pPr>
              <w:widowControl/>
              <w:jc w:val="center"/>
            </w:pPr>
          </w:p>
        </w:tc>
        <w:tc>
          <w:tcPr>
            <w:tcW w:w="709" w:type="dxa"/>
            <w:shd w:val="clear" w:color="auto" w:fill="auto"/>
            <w:noWrap/>
            <w:vAlign w:val="center"/>
          </w:tcPr>
          <w:p w14:paraId="39F9ECF7" w14:textId="77777777" w:rsidR="008D6F15" w:rsidRPr="003527FF" w:rsidRDefault="008D6F15" w:rsidP="002A0ABA">
            <w:pPr>
              <w:widowControl/>
              <w:jc w:val="center"/>
              <w:rPr>
                <w:sz w:val="22"/>
              </w:rPr>
            </w:pPr>
            <w:r>
              <w:rPr>
                <w:sz w:val="22"/>
              </w:rPr>
              <w:t>2024</w:t>
            </w:r>
          </w:p>
        </w:tc>
        <w:tc>
          <w:tcPr>
            <w:tcW w:w="1134" w:type="dxa"/>
            <w:shd w:val="clear" w:color="auto" w:fill="auto"/>
            <w:noWrap/>
            <w:vAlign w:val="center"/>
          </w:tcPr>
          <w:p w14:paraId="44048471" w14:textId="77777777" w:rsidR="008D6F15" w:rsidRPr="007170F0" w:rsidRDefault="008D6F15" w:rsidP="002A0ABA">
            <w:pPr>
              <w:widowControl/>
              <w:jc w:val="center"/>
              <w:rPr>
                <w:sz w:val="22"/>
                <w:szCs w:val="22"/>
              </w:rPr>
            </w:pPr>
            <w:r w:rsidRPr="007D5D90">
              <w:rPr>
                <w:sz w:val="22"/>
                <w:szCs w:val="22"/>
              </w:rPr>
              <w:t xml:space="preserve">3 289,50   </w:t>
            </w:r>
          </w:p>
        </w:tc>
        <w:tc>
          <w:tcPr>
            <w:tcW w:w="1143" w:type="dxa"/>
            <w:shd w:val="clear" w:color="auto" w:fill="auto"/>
            <w:vAlign w:val="center"/>
          </w:tcPr>
          <w:p w14:paraId="7C59AC2D" w14:textId="77777777" w:rsidR="008D6F15" w:rsidRPr="007170F0" w:rsidRDefault="008D6F15" w:rsidP="002A0ABA">
            <w:pPr>
              <w:widowControl/>
              <w:jc w:val="center"/>
              <w:rPr>
                <w:sz w:val="22"/>
                <w:szCs w:val="22"/>
              </w:rPr>
            </w:pPr>
            <w:r w:rsidRPr="007D5D90">
              <w:rPr>
                <w:sz w:val="22"/>
                <w:szCs w:val="22"/>
              </w:rPr>
              <w:t xml:space="preserve">3 486,57   </w:t>
            </w:r>
          </w:p>
        </w:tc>
        <w:tc>
          <w:tcPr>
            <w:tcW w:w="563" w:type="dxa"/>
            <w:shd w:val="clear" w:color="auto" w:fill="auto"/>
            <w:noWrap/>
            <w:vAlign w:val="center"/>
          </w:tcPr>
          <w:p w14:paraId="172F4558" w14:textId="77777777" w:rsidR="008D6F15" w:rsidRPr="00B40EC0" w:rsidRDefault="008D6F15" w:rsidP="002A0ABA">
            <w:pPr>
              <w:widowControl/>
              <w:jc w:val="center"/>
              <w:rPr>
                <w:sz w:val="22"/>
              </w:rPr>
            </w:pPr>
            <w:r>
              <w:rPr>
                <w:sz w:val="22"/>
              </w:rPr>
              <w:t>-</w:t>
            </w:r>
          </w:p>
        </w:tc>
        <w:tc>
          <w:tcPr>
            <w:tcW w:w="569" w:type="dxa"/>
            <w:vAlign w:val="center"/>
          </w:tcPr>
          <w:p w14:paraId="0B83F25A" w14:textId="77777777" w:rsidR="008D6F15" w:rsidRPr="00B40EC0" w:rsidRDefault="008D6F15" w:rsidP="002A0ABA">
            <w:pPr>
              <w:widowControl/>
              <w:jc w:val="center"/>
              <w:rPr>
                <w:sz w:val="22"/>
              </w:rPr>
            </w:pPr>
            <w:r>
              <w:rPr>
                <w:sz w:val="22"/>
              </w:rPr>
              <w:t>-</w:t>
            </w:r>
          </w:p>
        </w:tc>
        <w:tc>
          <w:tcPr>
            <w:tcW w:w="568" w:type="dxa"/>
            <w:vAlign w:val="center"/>
          </w:tcPr>
          <w:p w14:paraId="5FF50EB5" w14:textId="77777777" w:rsidR="008D6F15" w:rsidRPr="00B40EC0" w:rsidRDefault="008D6F15" w:rsidP="002A0ABA">
            <w:pPr>
              <w:widowControl/>
              <w:jc w:val="center"/>
              <w:rPr>
                <w:sz w:val="22"/>
              </w:rPr>
            </w:pPr>
            <w:r>
              <w:rPr>
                <w:sz w:val="22"/>
              </w:rPr>
              <w:t>-</w:t>
            </w:r>
          </w:p>
        </w:tc>
        <w:tc>
          <w:tcPr>
            <w:tcW w:w="567" w:type="dxa"/>
            <w:vAlign w:val="center"/>
          </w:tcPr>
          <w:p w14:paraId="57420F71"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1C574C27" w14:textId="77777777" w:rsidR="008D6F15" w:rsidRPr="00B40EC0" w:rsidRDefault="008D6F15" w:rsidP="002A0ABA">
            <w:pPr>
              <w:widowControl/>
              <w:jc w:val="center"/>
              <w:rPr>
                <w:sz w:val="22"/>
              </w:rPr>
            </w:pPr>
            <w:r>
              <w:rPr>
                <w:sz w:val="22"/>
              </w:rPr>
              <w:t>-</w:t>
            </w:r>
          </w:p>
        </w:tc>
      </w:tr>
      <w:tr w:rsidR="008D6F15" w:rsidRPr="00035BDD" w14:paraId="2CBD882F" w14:textId="77777777" w:rsidTr="002A0ABA">
        <w:trPr>
          <w:trHeight w:val="340"/>
        </w:trPr>
        <w:tc>
          <w:tcPr>
            <w:tcW w:w="568" w:type="dxa"/>
            <w:vMerge/>
            <w:shd w:val="clear" w:color="auto" w:fill="auto"/>
            <w:noWrap/>
            <w:vAlign w:val="center"/>
          </w:tcPr>
          <w:p w14:paraId="1A55A92A" w14:textId="77777777" w:rsidR="008D6F15" w:rsidRPr="00FF55A0" w:rsidRDefault="008D6F15" w:rsidP="002A0ABA">
            <w:pPr>
              <w:jc w:val="center"/>
            </w:pPr>
          </w:p>
        </w:tc>
        <w:tc>
          <w:tcPr>
            <w:tcW w:w="2410" w:type="dxa"/>
            <w:vMerge/>
            <w:shd w:val="clear" w:color="auto" w:fill="auto"/>
            <w:vAlign w:val="center"/>
          </w:tcPr>
          <w:p w14:paraId="6347830D" w14:textId="77777777" w:rsidR="008D6F15" w:rsidRDefault="008D6F15" w:rsidP="002A0ABA">
            <w:pPr>
              <w:widowControl/>
              <w:rPr>
                <w:bCs/>
              </w:rPr>
            </w:pPr>
          </w:p>
        </w:tc>
        <w:tc>
          <w:tcPr>
            <w:tcW w:w="1692" w:type="dxa"/>
            <w:vMerge/>
            <w:shd w:val="clear" w:color="auto" w:fill="auto"/>
            <w:vAlign w:val="center"/>
          </w:tcPr>
          <w:p w14:paraId="497B7EE9" w14:textId="77777777" w:rsidR="008D6F15" w:rsidRPr="00035BDD" w:rsidRDefault="008D6F15" w:rsidP="002A0ABA">
            <w:pPr>
              <w:widowControl/>
              <w:jc w:val="center"/>
            </w:pPr>
          </w:p>
        </w:tc>
        <w:tc>
          <w:tcPr>
            <w:tcW w:w="709" w:type="dxa"/>
            <w:shd w:val="clear" w:color="auto" w:fill="auto"/>
            <w:noWrap/>
            <w:vAlign w:val="center"/>
          </w:tcPr>
          <w:p w14:paraId="21C08DC8" w14:textId="77777777" w:rsidR="008D6F15" w:rsidRPr="003527FF" w:rsidRDefault="008D6F15" w:rsidP="002A0ABA">
            <w:pPr>
              <w:widowControl/>
              <w:jc w:val="center"/>
              <w:rPr>
                <w:sz w:val="22"/>
              </w:rPr>
            </w:pPr>
            <w:r>
              <w:rPr>
                <w:sz w:val="22"/>
              </w:rPr>
              <w:t>2025</w:t>
            </w:r>
          </w:p>
        </w:tc>
        <w:tc>
          <w:tcPr>
            <w:tcW w:w="1134" w:type="dxa"/>
            <w:shd w:val="clear" w:color="auto" w:fill="auto"/>
            <w:noWrap/>
            <w:vAlign w:val="center"/>
          </w:tcPr>
          <w:p w14:paraId="730C0307" w14:textId="77777777" w:rsidR="008D6F15" w:rsidRPr="007170F0" w:rsidRDefault="008D6F15" w:rsidP="002A0ABA">
            <w:pPr>
              <w:widowControl/>
              <w:jc w:val="center"/>
              <w:rPr>
                <w:sz w:val="22"/>
                <w:szCs w:val="22"/>
              </w:rPr>
            </w:pPr>
            <w:r w:rsidRPr="007D5D90">
              <w:rPr>
                <w:sz w:val="22"/>
                <w:szCs w:val="22"/>
              </w:rPr>
              <w:t xml:space="preserve">3 486,57   </w:t>
            </w:r>
          </w:p>
        </w:tc>
        <w:tc>
          <w:tcPr>
            <w:tcW w:w="1143" w:type="dxa"/>
            <w:shd w:val="clear" w:color="auto" w:fill="auto"/>
            <w:vAlign w:val="center"/>
          </w:tcPr>
          <w:p w14:paraId="2EDD076C" w14:textId="77777777" w:rsidR="008D6F15" w:rsidRPr="007170F0" w:rsidRDefault="008D6F15" w:rsidP="002A0ABA">
            <w:pPr>
              <w:widowControl/>
              <w:jc w:val="center"/>
              <w:rPr>
                <w:sz w:val="22"/>
                <w:szCs w:val="22"/>
              </w:rPr>
            </w:pPr>
            <w:r w:rsidRPr="007D5D90">
              <w:rPr>
                <w:sz w:val="22"/>
                <w:szCs w:val="22"/>
              </w:rPr>
              <w:t xml:space="preserve">3 685,30   </w:t>
            </w:r>
          </w:p>
        </w:tc>
        <w:tc>
          <w:tcPr>
            <w:tcW w:w="563" w:type="dxa"/>
            <w:shd w:val="clear" w:color="auto" w:fill="auto"/>
            <w:noWrap/>
            <w:vAlign w:val="center"/>
          </w:tcPr>
          <w:p w14:paraId="70729904" w14:textId="77777777" w:rsidR="008D6F15" w:rsidRPr="00B40EC0" w:rsidRDefault="008D6F15" w:rsidP="002A0ABA">
            <w:pPr>
              <w:widowControl/>
              <w:jc w:val="center"/>
              <w:rPr>
                <w:sz w:val="22"/>
              </w:rPr>
            </w:pPr>
            <w:r>
              <w:rPr>
                <w:sz w:val="22"/>
              </w:rPr>
              <w:t>-</w:t>
            </w:r>
          </w:p>
        </w:tc>
        <w:tc>
          <w:tcPr>
            <w:tcW w:w="569" w:type="dxa"/>
            <w:vAlign w:val="center"/>
          </w:tcPr>
          <w:p w14:paraId="77652609" w14:textId="77777777" w:rsidR="008D6F15" w:rsidRPr="00B40EC0" w:rsidRDefault="008D6F15" w:rsidP="002A0ABA">
            <w:pPr>
              <w:widowControl/>
              <w:jc w:val="center"/>
              <w:rPr>
                <w:sz w:val="22"/>
              </w:rPr>
            </w:pPr>
            <w:r>
              <w:rPr>
                <w:sz w:val="22"/>
              </w:rPr>
              <w:t>-</w:t>
            </w:r>
          </w:p>
        </w:tc>
        <w:tc>
          <w:tcPr>
            <w:tcW w:w="568" w:type="dxa"/>
            <w:vAlign w:val="center"/>
          </w:tcPr>
          <w:p w14:paraId="7E712392" w14:textId="77777777" w:rsidR="008D6F15" w:rsidRPr="00B40EC0" w:rsidRDefault="008D6F15" w:rsidP="002A0ABA">
            <w:pPr>
              <w:widowControl/>
              <w:jc w:val="center"/>
              <w:rPr>
                <w:sz w:val="22"/>
              </w:rPr>
            </w:pPr>
            <w:r>
              <w:rPr>
                <w:sz w:val="22"/>
              </w:rPr>
              <w:t>-</w:t>
            </w:r>
          </w:p>
        </w:tc>
        <w:tc>
          <w:tcPr>
            <w:tcW w:w="567" w:type="dxa"/>
            <w:vAlign w:val="center"/>
          </w:tcPr>
          <w:p w14:paraId="556EA56E"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10CD3D83" w14:textId="77777777" w:rsidR="008D6F15" w:rsidRPr="00B40EC0" w:rsidRDefault="008D6F15" w:rsidP="002A0ABA">
            <w:pPr>
              <w:widowControl/>
              <w:jc w:val="center"/>
              <w:rPr>
                <w:sz w:val="22"/>
              </w:rPr>
            </w:pPr>
            <w:r>
              <w:rPr>
                <w:sz w:val="22"/>
              </w:rPr>
              <w:t>-</w:t>
            </w:r>
          </w:p>
        </w:tc>
      </w:tr>
      <w:tr w:rsidR="008D6F15" w:rsidRPr="00035BDD" w14:paraId="67B4943A" w14:textId="77777777" w:rsidTr="002A0ABA">
        <w:trPr>
          <w:trHeight w:val="340"/>
        </w:trPr>
        <w:tc>
          <w:tcPr>
            <w:tcW w:w="568" w:type="dxa"/>
            <w:vMerge/>
            <w:shd w:val="clear" w:color="auto" w:fill="auto"/>
            <w:noWrap/>
            <w:vAlign w:val="center"/>
          </w:tcPr>
          <w:p w14:paraId="7E1E3263" w14:textId="77777777" w:rsidR="008D6F15" w:rsidRPr="00FF55A0" w:rsidRDefault="008D6F15" w:rsidP="002A0ABA">
            <w:pPr>
              <w:jc w:val="center"/>
            </w:pPr>
          </w:p>
        </w:tc>
        <w:tc>
          <w:tcPr>
            <w:tcW w:w="2410" w:type="dxa"/>
            <w:vMerge/>
            <w:shd w:val="clear" w:color="auto" w:fill="auto"/>
            <w:vAlign w:val="center"/>
          </w:tcPr>
          <w:p w14:paraId="677FEC75" w14:textId="77777777" w:rsidR="008D6F15" w:rsidRDefault="008D6F15" w:rsidP="002A0ABA">
            <w:pPr>
              <w:widowControl/>
              <w:rPr>
                <w:bCs/>
              </w:rPr>
            </w:pPr>
          </w:p>
        </w:tc>
        <w:tc>
          <w:tcPr>
            <w:tcW w:w="1692" w:type="dxa"/>
            <w:vMerge/>
            <w:shd w:val="clear" w:color="auto" w:fill="auto"/>
            <w:vAlign w:val="center"/>
          </w:tcPr>
          <w:p w14:paraId="319F454F" w14:textId="77777777" w:rsidR="008D6F15" w:rsidRPr="00035BDD" w:rsidRDefault="008D6F15" w:rsidP="002A0ABA">
            <w:pPr>
              <w:widowControl/>
              <w:jc w:val="center"/>
            </w:pPr>
          </w:p>
        </w:tc>
        <w:tc>
          <w:tcPr>
            <w:tcW w:w="709" w:type="dxa"/>
            <w:shd w:val="clear" w:color="auto" w:fill="auto"/>
            <w:noWrap/>
            <w:vAlign w:val="center"/>
          </w:tcPr>
          <w:p w14:paraId="4632A464" w14:textId="77777777" w:rsidR="008D6F15" w:rsidRPr="003527FF" w:rsidRDefault="008D6F15" w:rsidP="002A0ABA">
            <w:pPr>
              <w:widowControl/>
              <w:jc w:val="center"/>
              <w:rPr>
                <w:sz w:val="22"/>
              </w:rPr>
            </w:pPr>
            <w:r>
              <w:rPr>
                <w:sz w:val="22"/>
              </w:rPr>
              <w:t>2026</w:t>
            </w:r>
          </w:p>
        </w:tc>
        <w:tc>
          <w:tcPr>
            <w:tcW w:w="1134" w:type="dxa"/>
            <w:shd w:val="clear" w:color="auto" w:fill="auto"/>
            <w:noWrap/>
            <w:vAlign w:val="center"/>
          </w:tcPr>
          <w:p w14:paraId="1FD96F1D" w14:textId="77777777" w:rsidR="008D6F15" w:rsidRPr="007170F0" w:rsidRDefault="008D6F15" w:rsidP="002A0ABA">
            <w:pPr>
              <w:widowControl/>
              <w:jc w:val="center"/>
              <w:rPr>
                <w:sz w:val="22"/>
                <w:szCs w:val="22"/>
              </w:rPr>
            </w:pPr>
            <w:r>
              <w:rPr>
                <w:sz w:val="22"/>
                <w:szCs w:val="22"/>
              </w:rPr>
              <w:t>3 685,30</w:t>
            </w:r>
          </w:p>
        </w:tc>
        <w:tc>
          <w:tcPr>
            <w:tcW w:w="1143" w:type="dxa"/>
            <w:shd w:val="clear" w:color="auto" w:fill="auto"/>
            <w:vAlign w:val="center"/>
          </w:tcPr>
          <w:p w14:paraId="73887CC1" w14:textId="77777777" w:rsidR="008D6F15" w:rsidRPr="007170F0" w:rsidRDefault="008D6F15" w:rsidP="002A0ABA">
            <w:pPr>
              <w:widowControl/>
              <w:jc w:val="center"/>
              <w:rPr>
                <w:sz w:val="22"/>
                <w:szCs w:val="22"/>
              </w:rPr>
            </w:pPr>
            <w:r>
              <w:rPr>
                <w:sz w:val="22"/>
                <w:szCs w:val="22"/>
              </w:rPr>
              <w:t>3 832,71</w:t>
            </w:r>
          </w:p>
        </w:tc>
        <w:tc>
          <w:tcPr>
            <w:tcW w:w="563" w:type="dxa"/>
            <w:shd w:val="clear" w:color="auto" w:fill="auto"/>
            <w:noWrap/>
            <w:vAlign w:val="center"/>
          </w:tcPr>
          <w:p w14:paraId="5626F46B" w14:textId="77777777" w:rsidR="008D6F15" w:rsidRPr="00B40EC0" w:rsidRDefault="008D6F15" w:rsidP="002A0ABA">
            <w:pPr>
              <w:widowControl/>
              <w:jc w:val="center"/>
              <w:rPr>
                <w:sz w:val="22"/>
              </w:rPr>
            </w:pPr>
            <w:r>
              <w:rPr>
                <w:sz w:val="22"/>
              </w:rPr>
              <w:t>-</w:t>
            </w:r>
          </w:p>
        </w:tc>
        <w:tc>
          <w:tcPr>
            <w:tcW w:w="569" w:type="dxa"/>
            <w:vAlign w:val="center"/>
          </w:tcPr>
          <w:p w14:paraId="2F7B93E6" w14:textId="77777777" w:rsidR="008D6F15" w:rsidRPr="00B40EC0" w:rsidRDefault="008D6F15" w:rsidP="002A0ABA">
            <w:pPr>
              <w:widowControl/>
              <w:jc w:val="center"/>
              <w:rPr>
                <w:sz w:val="22"/>
              </w:rPr>
            </w:pPr>
            <w:r>
              <w:rPr>
                <w:sz w:val="22"/>
              </w:rPr>
              <w:t>-</w:t>
            </w:r>
          </w:p>
        </w:tc>
        <w:tc>
          <w:tcPr>
            <w:tcW w:w="568" w:type="dxa"/>
            <w:vAlign w:val="center"/>
          </w:tcPr>
          <w:p w14:paraId="32E5AF07" w14:textId="77777777" w:rsidR="008D6F15" w:rsidRPr="00B40EC0" w:rsidRDefault="008D6F15" w:rsidP="002A0ABA">
            <w:pPr>
              <w:widowControl/>
              <w:jc w:val="center"/>
              <w:rPr>
                <w:sz w:val="22"/>
              </w:rPr>
            </w:pPr>
            <w:r>
              <w:rPr>
                <w:sz w:val="22"/>
              </w:rPr>
              <w:t>-</w:t>
            </w:r>
          </w:p>
        </w:tc>
        <w:tc>
          <w:tcPr>
            <w:tcW w:w="567" w:type="dxa"/>
            <w:vAlign w:val="center"/>
          </w:tcPr>
          <w:p w14:paraId="30787C88"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194E30D8" w14:textId="77777777" w:rsidR="008D6F15" w:rsidRPr="00B40EC0" w:rsidRDefault="008D6F15" w:rsidP="002A0ABA">
            <w:pPr>
              <w:widowControl/>
              <w:jc w:val="center"/>
              <w:rPr>
                <w:sz w:val="22"/>
              </w:rPr>
            </w:pPr>
            <w:r>
              <w:rPr>
                <w:sz w:val="22"/>
              </w:rPr>
              <w:t>-</w:t>
            </w:r>
          </w:p>
        </w:tc>
      </w:tr>
      <w:tr w:rsidR="008D6F15" w:rsidRPr="00035BDD" w14:paraId="0941DB67" w14:textId="77777777" w:rsidTr="002A0ABA">
        <w:trPr>
          <w:trHeight w:val="340"/>
        </w:trPr>
        <w:tc>
          <w:tcPr>
            <w:tcW w:w="568" w:type="dxa"/>
            <w:vMerge/>
            <w:shd w:val="clear" w:color="auto" w:fill="auto"/>
            <w:noWrap/>
            <w:vAlign w:val="center"/>
          </w:tcPr>
          <w:p w14:paraId="15A75309" w14:textId="77777777" w:rsidR="008D6F15" w:rsidRPr="00FF55A0" w:rsidRDefault="008D6F15" w:rsidP="002A0ABA">
            <w:pPr>
              <w:jc w:val="center"/>
            </w:pPr>
          </w:p>
        </w:tc>
        <w:tc>
          <w:tcPr>
            <w:tcW w:w="2410" w:type="dxa"/>
            <w:vMerge/>
            <w:shd w:val="clear" w:color="auto" w:fill="auto"/>
            <w:vAlign w:val="center"/>
          </w:tcPr>
          <w:p w14:paraId="4F292B34" w14:textId="77777777" w:rsidR="008D6F15" w:rsidRDefault="008D6F15" w:rsidP="002A0ABA">
            <w:pPr>
              <w:widowControl/>
              <w:rPr>
                <w:bCs/>
              </w:rPr>
            </w:pPr>
          </w:p>
        </w:tc>
        <w:tc>
          <w:tcPr>
            <w:tcW w:w="1692" w:type="dxa"/>
            <w:vMerge/>
            <w:shd w:val="clear" w:color="auto" w:fill="auto"/>
            <w:vAlign w:val="center"/>
          </w:tcPr>
          <w:p w14:paraId="796B46CC" w14:textId="77777777" w:rsidR="008D6F15" w:rsidRPr="00035BDD" w:rsidRDefault="008D6F15" w:rsidP="002A0ABA">
            <w:pPr>
              <w:widowControl/>
              <w:jc w:val="center"/>
            </w:pPr>
          </w:p>
        </w:tc>
        <w:tc>
          <w:tcPr>
            <w:tcW w:w="709" w:type="dxa"/>
            <w:shd w:val="clear" w:color="auto" w:fill="auto"/>
            <w:noWrap/>
            <w:vAlign w:val="center"/>
          </w:tcPr>
          <w:p w14:paraId="2388094E" w14:textId="77777777" w:rsidR="008D6F15" w:rsidRPr="003527FF" w:rsidRDefault="008D6F15" w:rsidP="002A0ABA">
            <w:pPr>
              <w:widowControl/>
              <w:jc w:val="center"/>
              <w:rPr>
                <w:sz w:val="22"/>
              </w:rPr>
            </w:pPr>
            <w:r>
              <w:rPr>
                <w:sz w:val="22"/>
              </w:rPr>
              <w:t>2027</w:t>
            </w:r>
          </w:p>
        </w:tc>
        <w:tc>
          <w:tcPr>
            <w:tcW w:w="1134" w:type="dxa"/>
            <w:shd w:val="clear" w:color="auto" w:fill="auto"/>
            <w:noWrap/>
            <w:vAlign w:val="center"/>
          </w:tcPr>
          <w:p w14:paraId="34D9BF4B" w14:textId="77777777" w:rsidR="008D6F15" w:rsidRPr="007170F0" w:rsidRDefault="008D6F15" w:rsidP="002A0ABA">
            <w:pPr>
              <w:widowControl/>
              <w:jc w:val="center"/>
              <w:rPr>
                <w:sz w:val="22"/>
                <w:szCs w:val="22"/>
              </w:rPr>
            </w:pPr>
            <w:r>
              <w:rPr>
                <w:sz w:val="22"/>
                <w:szCs w:val="22"/>
              </w:rPr>
              <w:t>3 832,71</w:t>
            </w:r>
          </w:p>
        </w:tc>
        <w:tc>
          <w:tcPr>
            <w:tcW w:w="1143" w:type="dxa"/>
            <w:shd w:val="clear" w:color="auto" w:fill="auto"/>
            <w:vAlign w:val="center"/>
          </w:tcPr>
          <w:p w14:paraId="208C5E70" w14:textId="77777777" w:rsidR="008D6F15" w:rsidRPr="007170F0" w:rsidRDefault="008D6F15" w:rsidP="002A0ABA">
            <w:pPr>
              <w:widowControl/>
              <w:jc w:val="center"/>
              <w:rPr>
                <w:sz w:val="22"/>
                <w:szCs w:val="22"/>
              </w:rPr>
            </w:pPr>
            <w:r>
              <w:rPr>
                <w:sz w:val="22"/>
                <w:szCs w:val="22"/>
              </w:rPr>
              <w:t>3 986,02</w:t>
            </w:r>
          </w:p>
        </w:tc>
        <w:tc>
          <w:tcPr>
            <w:tcW w:w="563" w:type="dxa"/>
            <w:shd w:val="clear" w:color="auto" w:fill="auto"/>
            <w:noWrap/>
            <w:vAlign w:val="center"/>
          </w:tcPr>
          <w:p w14:paraId="440FBF63" w14:textId="77777777" w:rsidR="008D6F15" w:rsidRPr="00B40EC0" w:rsidRDefault="008D6F15" w:rsidP="002A0ABA">
            <w:pPr>
              <w:widowControl/>
              <w:jc w:val="center"/>
              <w:rPr>
                <w:sz w:val="22"/>
              </w:rPr>
            </w:pPr>
            <w:r>
              <w:rPr>
                <w:sz w:val="22"/>
              </w:rPr>
              <w:t>-</w:t>
            </w:r>
          </w:p>
        </w:tc>
        <w:tc>
          <w:tcPr>
            <w:tcW w:w="569" w:type="dxa"/>
            <w:vAlign w:val="center"/>
          </w:tcPr>
          <w:p w14:paraId="2B2E047F" w14:textId="77777777" w:rsidR="008D6F15" w:rsidRPr="00B40EC0" w:rsidRDefault="008D6F15" w:rsidP="002A0ABA">
            <w:pPr>
              <w:widowControl/>
              <w:jc w:val="center"/>
              <w:rPr>
                <w:sz w:val="22"/>
              </w:rPr>
            </w:pPr>
            <w:r>
              <w:rPr>
                <w:sz w:val="22"/>
              </w:rPr>
              <w:t>-</w:t>
            </w:r>
          </w:p>
        </w:tc>
        <w:tc>
          <w:tcPr>
            <w:tcW w:w="568" w:type="dxa"/>
            <w:vAlign w:val="center"/>
          </w:tcPr>
          <w:p w14:paraId="1F6F3336" w14:textId="77777777" w:rsidR="008D6F15" w:rsidRPr="00B40EC0" w:rsidRDefault="008D6F15" w:rsidP="002A0ABA">
            <w:pPr>
              <w:widowControl/>
              <w:jc w:val="center"/>
              <w:rPr>
                <w:sz w:val="22"/>
              </w:rPr>
            </w:pPr>
            <w:r>
              <w:rPr>
                <w:sz w:val="22"/>
              </w:rPr>
              <w:t>-</w:t>
            </w:r>
          </w:p>
        </w:tc>
        <w:tc>
          <w:tcPr>
            <w:tcW w:w="567" w:type="dxa"/>
            <w:vAlign w:val="center"/>
          </w:tcPr>
          <w:p w14:paraId="080C6581"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5E9EB2E5" w14:textId="77777777" w:rsidR="008D6F15" w:rsidRPr="00B40EC0" w:rsidRDefault="008D6F15" w:rsidP="002A0ABA">
            <w:pPr>
              <w:widowControl/>
              <w:jc w:val="center"/>
              <w:rPr>
                <w:sz w:val="22"/>
              </w:rPr>
            </w:pPr>
            <w:r>
              <w:rPr>
                <w:sz w:val="22"/>
              </w:rPr>
              <w:t>-</w:t>
            </w:r>
          </w:p>
        </w:tc>
      </w:tr>
      <w:tr w:rsidR="008D6F15" w:rsidRPr="00035BDD" w14:paraId="50CC9F15" w14:textId="77777777" w:rsidTr="002A0ABA">
        <w:trPr>
          <w:trHeight w:val="340"/>
        </w:trPr>
        <w:tc>
          <w:tcPr>
            <w:tcW w:w="568" w:type="dxa"/>
            <w:vMerge w:val="restart"/>
            <w:shd w:val="clear" w:color="auto" w:fill="auto"/>
            <w:noWrap/>
            <w:vAlign w:val="center"/>
            <w:hideMark/>
          </w:tcPr>
          <w:p w14:paraId="3E8ABA96" w14:textId="77777777" w:rsidR="008D6F15" w:rsidRPr="00FF55A0" w:rsidRDefault="008D6F15" w:rsidP="002A0ABA">
            <w:pPr>
              <w:jc w:val="center"/>
            </w:pPr>
            <w:r w:rsidRPr="00FF55A0">
              <w:t>2.</w:t>
            </w:r>
          </w:p>
        </w:tc>
        <w:tc>
          <w:tcPr>
            <w:tcW w:w="2410" w:type="dxa"/>
            <w:vMerge w:val="restart"/>
            <w:shd w:val="clear" w:color="auto" w:fill="auto"/>
            <w:vAlign w:val="center"/>
          </w:tcPr>
          <w:p w14:paraId="6B24E0DC" w14:textId="77777777" w:rsidR="008D6F15" w:rsidRPr="00FF55A0" w:rsidRDefault="008D6F15" w:rsidP="002A0ABA">
            <w:pPr>
              <w:widowControl/>
            </w:pPr>
            <w:r>
              <w:rPr>
                <w:bCs/>
              </w:rPr>
              <w:t>ООО «Коммунальщик Ресурс» (Ивановский район) от котельной с. Богородское</w:t>
            </w:r>
          </w:p>
        </w:tc>
        <w:tc>
          <w:tcPr>
            <w:tcW w:w="1692" w:type="dxa"/>
            <w:vMerge w:val="restart"/>
            <w:shd w:val="clear" w:color="auto" w:fill="auto"/>
            <w:vAlign w:val="center"/>
            <w:hideMark/>
          </w:tcPr>
          <w:p w14:paraId="00D345FF" w14:textId="77777777" w:rsidR="008D6F15" w:rsidRPr="00035BDD" w:rsidRDefault="008D6F15" w:rsidP="002A0ABA">
            <w:pPr>
              <w:widowControl/>
              <w:jc w:val="center"/>
            </w:pPr>
            <w:r w:rsidRPr="00035BDD">
              <w:t>Одноставочный, руб./Гкал</w:t>
            </w:r>
          </w:p>
        </w:tc>
        <w:tc>
          <w:tcPr>
            <w:tcW w:w="709" w:type="dxa"/>
            <w:shd w:val="clear" w:color="auto" w:fill="auto"/>
            <w:noWrap/>
            <w:vAlign w:val="center"/>
          </w:tcPr>
          <w:p w14:paraId="4430F4AB" w14:textId="77777777" w:rsidR="008D6F15" w:rsidRPr="003527FF" w:rsidRDefault="008D6F15" w:rsidP="002A0ABA">
            <w:pPr>
              <w:widowControl/>
              <w:jc w:val="center"/>
              <w:rPr>
                <w:sz w:val="22"/>
              </w:rPr>
            </w:pPr>
            <w:r w:rsidRPr="00B40EC0">
              <w:rPr>
                <w:sz w:val="22"/>
              </w:rPr>
              <w:t>202</w:t>
            </w:r>
            <w:r>
              <w:rPr>
                <w:sz w:val="22"/>
              </w:rPr>
              <w:t>3</w:t>
            </w:r>
          </w:p>
        </w:tc>
        <w:tc>
          <w:tcPr>
            <w:tcW w:w="2277" w:type="dxa"/>
            <w:gridSpan w:val="2"/>
            <w:shd w:val="clear" w:color="auto" w:fill="auto"/>
            <w:noWrap/>
            <w:vAlign w:val="center"/>
          </w:tcPr>
          <w:p w14:paraId="25272455" w14:textId="77777777" w:rsidR="008D6F15" w:rsidRPr="007170F0" w:rsidRDefault="008D6F15" w:rsidP="002A0ABA">
            <w:pPr>
              <w:widowControl/>
              <w:jc w:val="center"/>
              <w:rPr>
                <w:sz w:val="22"/>
                <w:szCs w:val="22"/>
              </w:rPr>
            </w:pPr>
            <w:r w:rsidRPr="00824A3F">
              <w:rPr>
                <w:sz w:val="22"/>
                <w:szCs w:val="22"/>
              </w:rPr>
              <w:t>2 529,02</w:t>
            </w:r>
            <w:r>
              <w:rPr>
                <w:sz w:val="22"/>
                <w:szCs w:val="22"/>
              </w:rPr>
              <w:t xml:space="preserve"> *</w:t>
            </w:r>
          </w:p>
        </w:tc>
        <w:tc>
          <w:tcPr>
            <w:tcW w:w="563" w:type="dxa"/>
            <w:shd w:val="clear" w:color="auto" w:fill="auto"/>
            <w:noWrap/>
            <w:vAlign w:val="center"/>
          </w:tcPr>
          <w:p w14:paraId="69A99882" w14:textId="77777777" w:rsidR="008D6F15" w:rsidRPr="00B40EC0" w:rsidRDefault="008D6F15" w:rsidP="002A0ABA">
            <w:pPr>
              <w:widowControl/>
              <w:jc w:val="center"/>
              <w:rPr>
                <w:sz w:val="22"/>
              </w:rPr>
            </w:pPr>
            <w:r>
              <w:rPr>
                <w:sz w:val="22"/>
              </w:rPr>
              <w:t>-</w:t>
            </w:r>
          </w:p>
        </w:tc>
        <w:tc>
          <w:tcPr>
            <w:tcW w:w="569" w:type="dxa"/>
            <w:vAlign w:val="center"/>
          </w:tcPr>
          <w:p w14:paraId="2A4CA5F2" w14:textId="77777777" w:rsidR="008D6F15" w:rsidRPr="00B40EC0" w:rsidRDefault="008D6F15" w:rsidP="002A0ABA">
            <w:pPr>
              <w:widowControl/>
              <w:jc w:val="center"/>
              <w:rPr>
                <w:sz w:val="22"/>
              </w:rPr>
            </w:pPr>
            <w:r>
              <w:rPr>
                <w:sz w:val="22"/>
              </w:rPr>
              <w:t>-</w:t>
            </w:r>
          </w:p>
        </w:tc>
        <w:tc>
          <w:tcPr>
            <w:tcW w:w="568" w:type="dxa"/>
            <w:vAlign w:val="center"/>
          </w:tcPr>
          <w:p w14:paraId="5986EBE9" w14:textId="77777777" w:rsidR="008D6F15" w:rsidRPr="00B40EC0" w:rsidRDefault="008D6F15" w:rsidP="002A0ABA">
            <w:pPr>
              <w:widowControl/>
              <w:jc w:val="center"/>
              <w:rPr>
                <w:sz w:val="22"/>
              </w:rPr>
            </w:pPr>
            <w:r>
              <w:rPr>
                <w:sz w:val="22"/>
              </w:rPr>
              <w:t>-</w:t>
            </w:r>
          </w:p>
        </w:tc>
        <w:tc>
          <w:tcPr>
            <w:tcW w:w="567" w:type="dxa"/>
            <w:vAlign w:val="center"/>
          </w:tcPr>
          <w:p w14:paraId="28152FEC"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4FDC4840" w14:textId="77777777" w:rsidR="008D6F15" w:rsidRPr="00B40EC0" w:rsidRDefault="008D6F15" w:rsidP="002A0ABA">
            <w:pPr>
              <w:widowControl/>
              <w:jc w:val="center"/>
              <w:rPr>
                <w:sz w:val="22"/>
              </w:rPr>
            </w:pPr>
            <w:r>
              <w:rPr>
                <w:sz w:val="22"/>
              </w:rPr>
              <w:t>-</w:t>
            </w:r>
          </w:p>
        </w:tc>
      </w:tr>
      <w:tr w:rsidR="008D6F15" w:rsidRPr="00035BDD" w14:paraId="26E98A35" w14:textId="77777777" w:rsidTr="002A0ABA">
        <w:trPr>
          <w:trHeight w:val="340"/>
        </w:trPr>
        <w:tc>
          <w:tcPr>
            <w:tcW w:w="568" w:type="dxa"/>
            <w:vMerge/>
            <w:shd w:val="clear" w:color="auto" w:fill="auto"/>
            <w:noWrap/>
            <w:vAlign w:val="center"/>
          </w:tcPr>
          <w:p w14:paraId="54FFCEAE" w14:textId="77777777" w:rsidR="008D6F15" w:rsidRPr="00FF55A0" w:rsidRDefault="008D6F15" w:rsidP="002A0ABA">
            <w:pPr>
              <w:jc w:val="center"/>
            </w:pPr>
          </w:p>
        </w:tc>
        <w:tc>
          <w:tcPr>
            <w:tcW w:w="2410" w:type="dxa"/>
            <w:vMerge/>
            <w:shd w:val="clear" w:color="auto" w:fill="auto"/>
            <w:vAlign w:val="center"/>
          </w:tcPr>
          <w:p w14:paraId="74A8D22F" w14:textId="77777777" w:rsidR="008D6F15" w:rsidRDefault="008D6F15" w:rsidP="002A0ABA">
            <w:pPr>
              <w:widowControl/>
              <w:rPr>
                <w:bCs/>
              </w:rPr>
            </w:pPr>
          </w:p>
        </w:tc>
        <w:tc>
          <w:tcPr>
            <w:tcW w:w="1692" w:type="dxa"/>
            <w:vMerge/>
            <w:shd w:val="clear" w:color="auto" w:fill="auto"/>
            <w:vAlign w:val="center"/>
          </w:tcPr>
          <w:p w14:paraId="0B944146" w14:textId="77777777" w:rsidR="008D6F15" w:rsidRPr="00035BDD" w:rsidRDefault="008D6F15" w:rsidP="002A0ABA">
            <w:pPr>
              <w:widowControl/>
              <w:jc w:val="center"/>
            </w:pPr>
          </w:p>
        </w:tc>
        <w:tc>
          <w:tcPr>
            <w:tcW w:w="709" w:type="dxa"/>
            <w:shd w:val="clear" w:color="auto" w:fill="auto"/>
            <w:noWrap/>
            <w:vAlign w:val="center"/>
          </w:tcPr>
          <w:p w14:paraId="5198D8FE" w14:textId="77777777" w:rsidR="008D6F15" w:rsidRPr="003527FF" w:rsidRDefault="008D6F15" w:rsidP="002A0ABA">
            <w:pPr>
              <w:widowControl/>
              <w:jc w:val="center"/>
              <w:rPr>
                <w:sz w:val="22"/>
              </w:rPr>
            </w:pPr>
            <w:r>
              <w:rPr>
                <w:sz w:val="22"/>
              </w:rPr>
              <w:t>2024</w:t>
            </w:r>
          </w:p>
        </w:tc>
        <w:tc>
          <w:tcPr>
            <w:tcW w:w="1134" w:type="dxa"/>
            <w:shd w:val="clear" w:color="auto" w:fill="auto"/>
            <w:noWrap/>
            <w:vAlign w:val="center"/>
          </w:tcPr>
          <w:p w14:paraId="6FC97BCF" w14:textId="77777777" w:rsidR="008D6F15" w:rsidRPr="007170F0" w:rsidRDefault="008D6F15" w:rsidP="002A0ABA">
            <w:pPr>
              <w:widowControl/>
              <w:jc w:val="center"/>
              <w:rPr>
                <w:sz w:val="22"/>
                <w:szCs w:val="22"/>
              </w:rPr>
            </w:pPr>
            <w:r w:rsidRPr="00DD23AD">
              <w:rPr>
                <w:sz w:val="22"/>
                <w:szCs w:val="22"/>
              </w:rPr>
              <w:t xml:space="preserve">2 529,02   </w:t>
            </w:r>
          </w:p>
        </w:tc>
        <w:tc>
          <w:tcPr>
            <w:tcW w:w="1143" w:type="dxa"/>
            <w:shd w:val="clear" w:color="auto" w:fill="auto"/>
            <w:vAlign w:val="center"/>
          </w:tcPr>
          <w:p w14:paraId="1F9FB7DA" w14:textId="77777777" w:rsidR="008D6F15" w:rsidRPr="007170F0" w:rsidRDefault="008D6F15" w:rsidP="002A0ABA">
            <w:pPr>
              <w:widowControl/>
              <w:jc w:val="center"/>
              <w:rPr>
                <w:sz w:val="22"/>
                <w:szCs w:val="22"/>
              </w:rPr>
            </w:pPr>
            <w:r w:rsidRPr="00DD23AD">
              <w:rPr>
                <w:sz w:val="22"/>
                <w:szCs w:val="22"/>
              </w:rPr>
              <w:t xml:space="preserve">2 827,44   </w:t>
            </w:r>
          </w:p>
        </w:tc>
        <w:tc>
          <w:tcPr>
            <w:tcW w:w="563" w:type="dxa"/>
            <w:shd w:val="clear" w:color="auto" w:fill="auto"/>
            <w:noWrap/>
            <w:vAlign w:val="center"/>
          </w:tcPr>
          <w:p w14:paraId="4D5CDF37" w14:textId="77777777" w:rsidR="008D6F15" w:rsidRPr="00B40EC0" w:rsidRDefault="008D6F15" w:rsidP="002A0ABA">
            <w:pPr>
              <w:widowControl/>
              <w:jc w:val="center"/>
              <w:rPr>
                <w:sz w:val="22"/>
              </w:rPr>
            </w:pPr>
            <w:r>
              <w:rPr>
                <w:sz w:val="22"/>
              </w:rPr>
              <w:t>-</w:t>
            </w:r>
          </w:p>
        </w:tc>
        <w:tc>
          <w:tcPr>
            <w:tcW w:w="569" w:type="dxa"/>
            <w:vAlign w:val="center"/>
          </w:tcPr>
          <w:p w14:paraId="7EEC2395" w14:textId="77777777" w:rsidR="008D6F15" w:rsidRPr="00B40EC0" w:rsidRDefault="008D6F15" w:rsidP="002A0ABA">
            <w:pPr>
              <w:widowControl/>
              <w:jc w:val="center"/>
              <w:rPr>
                <w:sz w:val="22"/>
              </w:rPr>
            </w:pPr>
            <w:r>
              <w:rPr>
                <w:sz w:val="22"/>
              </w:rPr>
              <w:t>-</w:t>
            </w:r>
          </w:p>
        </w:tc>
        <w:tc>
          <w:tcPr>
            <w:tcW w:w="568" w:type="dxa"/>
            <w:vAlign w:val="center"/>
          </w:tcPr>
          <w:p w14:paraId="441E0CD4" w14:textId="77777777" w:rsidR="008D6F15" w:rsidRPr="00B40EC0" w:rsidRDefault="008D6F15" w:rsidP="002A0ABA">
            <w:pPr>
              <w:widowControl/>
              <w:jc w:val="center"/>
              <w:rPr>
                <w:sz w:val="22"/>
              </w:rPr>
            </w:pPr>
            <w:r>
              <w:rPr>
                <w:sz w:val="22"/>
              </w:rPr>
              <w:t>-</w:t>
            </w:r>
          </w:p>
        </w:tc>
        <w:tc>
          <w:tcPr>
            <w:tcW w:w="567" w:type="dxa"/>
            <w:vAlign w:val="center"/>
          </w:tcPr>
          <w:p w14:paraId="4FDF0B0A"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3AB7594C" w14:textId="77777777" w:rsidR="008D6F15" w:rsidRPr="00B40EC0" w:rsidRDefault="008D6F15" w:rsidP="002A0ABA">
            <w:pPr>
              <w:widowControl/>
              <w:jc w:val="center"/>
              <w:rPr>
                <w:sz w:val="22"/>
              </w:rPr>
            </w:pPr>
            <w:r>
              <w:rPr>
                <w:sz w:val="22"/>
              </w:rPr>
              <w:t>-</w:t>
            </w:r>
          </w:p>
        </w:tc>
      </w:tr>
      <w:tr w:rsidR="008D6F15" w:rsidRPr="00035BDD" w14:paraId="0001F902" w14:textId="77777777" w:rsidTr="002A0ABA">
        <w:trPr>
          <w:trHeight w:val="340"/>
        </w:trPr>
        <w:tc>
          <w:tcPr>
            <w:tcW w:w="568" w:type="dxa"/>
            <w:vMerge/>
            <w:shd w:val="clear" w:color="auto" w:fill="auto"/>
            <w:noWrap/>
            <w:vAlign w:val="center"/>
          </w:tcPr>
          <w:p w14:paraId="6867E5AC" w14:textId="77777777" w:rsidR="008D6F15" w:rsidRPr="00FF55A0" w:rsidRDefault="008D6F15" w:rsidP="002A0ABA">
            <w:pPr>
              <w:jc w:val="center"/>
            </w:pPr>
          </w:p>
        </w:tc>
        <w:tc>
          <w:tcPr>
            <w:tcW w:w="2410" w:type="dxa"/>
            <w:vMerge/>
            <w:shd w:val="clear" w:color="auto" w:fill="auto"/>
            <w:vAlign w:val="center"/>
          </w:tcPr>
          <w:p w14:paraId="74E2F031" w14:textId="77777777" w:rsidR="008D6F15" w:rsidRDefault="008D6F15" w:rsidP="002A0ABA">
            <w:pPr>
              <w:widowControl/>
              <w:rPr>
                <w:bCs/>
              </w:rPr>
            </w:pPr>
          </w:p>
        </w:tc>
        <w:tc>
          <w:tcPr>
            <w:tcW w:w="1692" w:type="dxa"/>
            <w:vMerge/>
            <w:shd w:val="clear" w:color="auto" w:fill="auto"/>
            <w:vAlign w:val="center"/>
          </w:tcPr>
          <w:p w14:paraId="4125798B" w14:textId="77777777" w:rsidR="008D6F15" w:rsidRPr="00035BDD" w:rsidRDefault="008D6F15" w:rsidP="002A0ABA">
            <w:pPr>
              <w:widowControl/>
              <w:jc w:val="center"/>
            </w:pPr>
          </w:p>
        </w:tc>
        <w:tc>
          <w:tcPr>
            <w:tcW w:w="709" w:type="dxa"/>
            <w:shd w:val="clear" w:color="auto" w:fill="auto"/>
            <w:noWrap/>
            <w:vAlign w:val="center"/>
          </w:tcPr>
          <w:p w14:paraId="55B49925" w14:textId="77777777" w:rsidR="008D6F15" w:rsidRPr="003527FF" w:rsidRDefault="008D6F15" w:rsidP="002A0ABA">
            <w:pPr>
              <w:widowControl/>
              <w:jc w:val="center"/>
              <w:rPr>
                <w:sz w:val="22"/>
              </w:rPr>
            </w:pPr>
            <w:r>
              <w:rPr>
                <w:sz w:val="22"/>
              </w:rPr>
              <w:t>2025</w:t>
            </w:r>
          </w:p>
        </w:tc>
        <w:tc>
          <w:tcPr>
            <w:tcW w:w="1134" w:type="dxa"/>
            <w:shd w:val="clear" w:color="auto" w:fill="auto"/>
            <w:noWrap/>
            <w:vAlign w:val="center"/>
          </w:tcPr>
          <w:p w14:paraId="0C63FD81" w14:textId="77777777" w:rsidR="008D6F15" w:rsidRPr="007170F0" w:rsidRDefault="008D6F15" w:rsidP="002A0ABA">
            <w:pPr>
              <w:widowControl/>
              <w:jc w:val="center"/>
              <w:rPr>
                <w:sz w:val="22"/>
                <w:szCs w:val="22"/>
              </w:rPr>
            </w:pPr>
            <w:r w:rsidRPr="00DD23AD">
              <w:rPr>
                <w:sz w:val="22"/>
                <w:szCs w:val="22"/>
              </w:rPr>
              <w:t xml:space="preserve">2 827,44   </w:t>
            </w:r>
          </w:p>
        </w:tc>
        <w:tc>
          <w:tcPr>
            <w:tcW w:w="1143" w:type="dxa"/>
            <w:shd w:val="clear" w:color="auto" w:fill="auto"/>
            <w:vAlign w:val="center"/>
          </w:tcPr>
          <w:p w14:paraId="73010844" w14:textId="77777777" w:rsidR="008D6F15" w:rsidRPr="007170F0" w:rsidRDefault="008D6F15" w:rsidP="002A0ABA">
            <w:pPr>
              <w:widowControl/>
              <w:jc w:val="center"/>
              <w:rPr>
                <w:sz w:val="22"/>
                <w:szCs w:val="22"/>
              </w:rPr>
            </w:pPr>
            <w:r w:rsidRPr="00DD23AD">
              <w:rPr>
                <w:sz w:val="22"/>
                <w:szCs w:val="22"/>
              </w:rPr>
              <w:t xml:space="preserve">2 988,60   </w:t>
            </w:r>
          </w:p>
        </w:tc>
        <w:tc>
          <w:tcPr>
            <w:tcW w:w="563" w:type="dxa"/>
            <w:shd w:val="clear" w:color="auto" w:fill="auto"/>
            <w:noWrap/>
            <w:vAlign w:val="center"/>
          </w:tcPr>
          <w:p w14:paraId="09A700B5" w14:textId="77777777" w:rsidR="008D6F15" w:rsidRPr="00B40EC0" w:rsidRDefault="008D6F15" w:rsidP="002A0ABA">
            <w:pPr>
              <w:widowControl/>
              <w:jc w:val="center"/>
              <w:rPr>
                <w:sz w:val="22"/>
              </w:rPr>
            </w:pPr>
            <w:r>
              <w:rPr>
                <w:sz w:val="22"/>
              </w:rPr>
              <w:t>-</w:t>
            </w:r>
          </w:p>
        </w:tc>
        <w:tc>
          <w:tcPr>
            <w:tcW w:w="569" w:type="dxa"/>
            <w:vAlign w:val="center"/>
          </w:tcPr>
          <w:p w14:paraId="66D2D7B9" w14:textId="77777777" w:rsidR="008D6F15" w:rsidRPr="00B40EC0" w:rsidRDefault="008D6F15" w:rsidP="002A0ABA">
            <w:pPr>
              <w:widowControl/>
              <w:jc w:val="center"/>
              <w:rPr>
                <w:sz w:val="22"/>
              </w:rPr>
            </w:pPr>
            <w:r>
              <w:rPr>
                <w:sz w:val="22"/>
              </w:rPr>
              <w:t>-</w:t>
            </w:r>
          </w:p>
        </w:tc>
        <w:tc>
          <w:tcPr>
            <w:tcW w:w="568" w:type="dxa"/>
            <w:vAlign w:val="center"/>
          </w:tcPr>
          <w:p w14:paraId="41AAC859" w14:textId="77777777" w:rsidR="008D6F15" w:rsidRPr="00B40EC0" w:rsidRDefault="008D6F15" w:rsidP="002A0ABA">
            <w:pPr>
              <w:widowControl/>
              <w:jc w:val="center"/>
              <w:rPr>
                <w:sz w:val="22"/>
              </w:rPr>
            </w:pPr>
            <w:r>
              <w:rPr>
                <w:sz w:val="22"/>
              </w:rPr>
              <w:t>-</w:t>
            </w:r>
          </w:p>
        </w:tc>
        <w:tc>
          <w:tcPr>
            <w:tcW w:w="567" w:type="dxa"/>
            <w:vAlign w:val="center"/>
          </w:tcPr>
          <w:p w14:paraId="4FD4C6A3"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30D53FEB" w14:textId="77777777" w:rsidR="008D6F15" w:rsidRPr="00B40EC0" w:rsidRDefault="008D6F15" w:rsidP="002A0ABA">
            <w:pPr>
              <w:widowControl/>
              <w:jc w:val="center"/>
              <w:rPr>
                <w:sz w:val="22"/>
              </w:rPr>
            </w:pPr>
            <w:r>
              <w:rPr>
                <w:sz w:val="22"/>
              </w:rPr>
              <w:t>-</w:t>
            </w:r>
          </w:p>
        </w:tc>
      </w:tr>
      <w:tr w:rsidR="008D6F15" w:rsidRPr="00035BDD" w14:paraId="41D1C165" w14:textId="77777777" w:rsidTr="002A0ABA">
        <w:trPr>
          <w:trHeight w:val="340"/>
        </w:trPr>
        <w:tc>
          <w:tcPr>
            <w:tcW w:w="568" w:type="dxa"/>
            <w:vMerge/>
            <w:shd w:val="clear" w:color="auto" w:fill="auto"/>
            <w:noWrap/>
            <w:vAlign w:val="center"/>
          </w:tcPr>
          <w:p w14:paraId="66BA8503" w14:textId="77777777" w:rsidR="008D6F15" w:rsidRPr="00FF55A0" w:rsidRDefault="008D6F15" w:rsidP="002A0ABA">
            <w:pPr>
              <w:jc w:val="center"/>
            </w:pPr>
          </w:p>
        </w:tc>
        <w:tc>
          <w:tcPr>
            <w:tcW w:w="2410" w:type="dxa"/>
            <w:vMerge/>
            <w:shd w:val="clear" w:color="auto" w:fill="auto"/>
            <w:vAlign w:val="center"/>
          </w:tcPr>
          <w:p w14:paraId="1C8DA247" w14:textId="77777777" w:rsidR="008D6F15" w:rsidRDefault="008D6F15" w:rsidP="002A0ABA">
            <w:pPr>
              <w:widowControl/>
              <w:rPr>
                <w:bCs/>
              </w:rPr>
            </w:pPr>
          </w:p>
        </w:tc>
        <w:tc>
          <w:tcPr>
            <w:tcW w:w="1692" w:type="dxa"/>
            <w:vMerge/>
            <w:shd w:val="clear" w:color="auto" w:fill="auto"/>
            <w:vAlign w:val="center"/>
          </w:tcPr>
          <w:p w14:paraId="00974B7F" w14:textId="77777777" w:rsidR="008D6F15" w:rsidRPr="00035BDD" w:rsidRDefault="008D6F15" w:rsidP="002A0ABA">
            <w:pPr>
              <w:widowControl/>
              <w:jc w:val="center"/>
            </w:pPr>
          </w:p>
        </w:tc>
        <w:tc>
          <w:tcPr>
            <w:tcW w:w="709" w:type="dxa"/>
            <w:shd w:val="clear" w:color="auto" w:fill="auto"/>
            <w:noWrap/>
            <w:vAlign w:val="center"/>
          </w:tcPr>
          <w:p w14:paraId="47380879" w14:textId="77777777" w:rsidR="008D6F15" w:rsidRPr="003527FF" w:rsidRDefault="008D6F15" w:rsidP="002A0ABA">
            <w:pPr>
              <w:widowControl/>
              <w:jc w:val="center"/>
              <w:rPr>
                <w:sz w:val="22"/>
              </w:rPr>
            </w:pPr>
            <w:r>
              <w:rPr>
                <w:sz w:val="22"/>
              </w:rPr>
              <w:t>2026</w:t>
            </w:r>
          </w:p>
        </w:tc>
        <w:tc>
          <w:tcPr>
            <w:tcW w:w="1134" w:type="dxa"/>
            <w:shd w:val="clear" w:color="auto" w:fill="auto"/>
            <w:noWrap/>
            <w:vAlign w:val="center"/>
          </w:tcPr>
          <w:p w14:paraId="4BA9F2C8" w14:textId="77777777" w:rsidR="008D6F15" w:rsidRPr="007170F0" w:rsidRDefault="008D6F15" w:rsidP="002A0ABA">
            <w:pPr>
              <w:widowControl/>
              <w:jc w:val="center"/>
              <w:rPr>
                <w:sz w:val="22"/>
                <w:szCs w:val="22"/>
              </w:rPr>
            </w:pPr>
            <w:r w:rsidRPr="00DD23AD">
              <w:rPr>
                <w:sz w:val="22"/>
                <w:szCs w:val="22"/>
              </w:rPr>
              <w:t xml:space="preserve">2 988,60   </w:t>
            </w:r>
          </w:p>
        </w:tc>
        <w:tc>
          <w:tcPr>
            <w:tcW w:w="1143" w:type="dxa"/>
            <w:shd w:val="clear" w:color="auto" w:fill="auto"/>
            <w:vAlign w:val="center"/>
          </w:tcPr>
          <w:p w14:paraId="51D3CC61" w14:textId="77777777" w:rsidR="008D6F15" w:rsidRPr="007170F0" w:rsidRDefault="008D6F15" w:rsidP="002A0ABA">
            <w:pPr>
              <w:widowControl/>
              <w:jc w:val="center"/>
              <w:rPr>
                <w:sz w:val="22"/>
                <w:szCs w:val="22"/>
              </w:rPr>
            </w:pPr>
            <w:r w:rsidRPr="00DD23AD">
              <w:rPr>
                <w:sz w:val="22"/>
                <w:szCs w:val="22"/>
              </w:rPr>
              <w:t xml:space="preserve">3 108,14   </w:t>
            </w:r>
          </w:p>
        </w:tc>
        <w:tc>
          <w:tcPr>
            <w:tcW w:w="563" w:type="dxa"/>
            <w:shd w:val="clear" w:color="auto" w:fill="auto"/>
            <w:noWrap/>
            <w:vAlign w:val="center"/>
          </w:tcPr>
          <w:p w14:paraId="45548A64" w14:textId="77777777" w:rsidR="008D6F15" w:rsidRPr="00B40EC0" w:rsidRDefault="008D6F15" w:rsidP="002A0ABA">
            <w:pPr>
              <w:widowControl/>
              <w:jc w:val="center"/>
              <w:rPr>
                <w:sz w:val="22"/>
              </w:rPr>
            </w:pPr>
            <w:r>
              <w:rPr>
                <w:sz w:val="22"/>
              </w:rPr>
              <w:t>-</w:t>
            </w:r>
          </w:p>
        </w:tc>
        <w:tc>
          <w:tcPr>
            <w:tcW w:w="569" w:type="dxa"/>
            <w:vAlign w:val="center"/>
          </w:tcPr>
          <w:p w14:paraId="574E0068" w14:textId="77777777" w:rsidR="008D6F15" w:rsidRPr="00B40EC0" w:rsidRDefault="008D6F15" w:rsidP="002A0ABA">
            <w:pPr>
              <w:widowControl/>
              <w:jc w:val="center"/>
              <w:rPr>
                <w:sz w:val="22"/>
              </w:rPr>
            </w:pPr>
            <w:r>
              <w:rPr>
                <w:sz w:val="22"/>
              </w:rPr>
              <w:t>-</w:t>
            </w:r>
          </w:p>
        </w:tc>
        <w:tc>
          <w:tcPr>
            <w:tcW w:w="568" w:type="dxa"/>
            <w:vAlign w:val="center"/>
          </w:tcPr>
          <w:p w14:paraId="66728D11" w14:textId="77777777" w:rsidR="008D6F15" w:rsidRPr="00B40EC0" w:rsidRDefault="008D6F15" w:rsidP="002A0ABA">
            <w:pPr>
              <w:widowControl/>
              <w:jc w:val="center"/>
              <w:rPr>
                <w:sz w:val="22"/>
              </w:rPr>
            </w:pPr>
            <w:r>
              <w:rPr>
                <w:sz w:val="22"/>
              </w:rPr>
              <w:t>-</w:t>
            </w:r>
          </w:p>
        </w:tc>
        <w:tc>
          <w:tcPr>
            <w:tcW w:w="567" w:type="dxa"/>
            <w:vAlign w:val="center"/>
          </w:tcPr>
          <w:p w14:paraId="539AA59C"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6ED022BE" w14:textId="77777777" w:rsidR="008D6F15" w:rsidRPr="00B40EC0" w:rsidRDefault="008D6F15" w:rsidP="002A0ABA">
            <w:pPr>
              <w:widowControl/>
              <w:jc w:val="center"/>
              <w:rPr>
                <w:sz w:val="22"/>
              </w:rPr>
            </w:pPr>
            <w:r>
              <w:rPr>
                <w:sz w:val="22"/>
              </w:rPr>
              <w:t>-</w:t>
            </w:r>
          </w:p>
        </w:tc>
      </w:tr>
      <w:tr w:rsidR="008D6F15" w:rsidRPr="00035BDD" w14:paraId="63703C31" w14:textId="77777777" w:rsidTr="002A0ABA">
        <w:trPr>
          <w:trHeight w:val="340"/>
        </w:trPr>
        <w:tc>
          <w:tcPr>
            <w:tcW w:w="568" w:type="dxa"/>
            <w:vMerge/>
            <w:shd w:val="clear" w:color="auto" w:fill="auto"/>
            <w:noWrap/>
            <w:vAlign w:val="center"/>
          </w:tcPr>
          <w:p w14:paraId="26F50899" w14:textId="77777777" w:rsidR="008D6F15" w:rsidRPr="00FF55A0" w:rsidRDefault="008D6F15" w:rsidP="002A0ABA">
            <w:pPr>
              <w:jc w:val="center"/>
            </w:pPr>
          </w:p>
        </w:tc>
        <w:tc>
          <w:tcPr>
            <w:tcW w:w="2410" w:type="dxa"/>
            <w:vMerge/>
            <w:shd w:val="clear" w:color="auto" w:fill="auto"/>
            <w:vAlign w:val="center"/>
          </w:tcPr>
          <w:p w14:paraId="2157A54F" w14:textId="77777777" w:rsidR="008D6F15" w:rsidRDefault="008D6F15" w:rsidP="002A0ABA">
            <w:pPr>
              <w:widowControl/>
              <w:rPr>
                <w:bCs/>
              </w:rPr>
            </w:pPr>
          </w:p>
        </w:tc>
        <w:tc>
          <w:tcPr>
            <w:tcW w:w="1692" w:type="dxa"/>
            <w:vMerge/>
            <w:shd w:val="clear" w:color="auto" w:fill="auto"/>
            <w:vAlign w:val="center"/>
          </w:tcPr>
          <w:p w14:paraId="3A6D855E" w14:textId="77777777" w:rsidR="008D6F15" w:rsidRPr="00035BDD" w:rsidRDefault="008D6F15" w:rsidP="002A0ABA">
            <w:pPr>
              <w:widowControl/>
              <w:jc w:val="center"/>
            </w:pPr>
          </w:p>
        </w:tc>
        <w:tc>
          <w:tcPr>
            <w:tcW w:w="709" w:type="dxa"/>
            <w:shd w:val="clear" w:color="auto" w:fill="auto"/>
            <w:noWrap/>
            <w:vAlign w:val="center"/>
          </w:tcPr>
          <w:p w14:paraId="16A22D6F" w14:textId="77777777" w:rsidR="008D6F15" w:rsidRPr="003527FF" w:rsidRDefault="008D6F15" w:rsidP="002A0ABA">
            <w:pPr>
              <w:widowControl/>
              <w:jc w:val="center"/>
              <w:rPr>
                <w:sz w:val="22"/>
              </w:rPr>
            </w:pPr>
            <w:r>
              <w:rPr>
                <w:sz w:val="22"/>
              </w:rPr>
              <w:t>2027</w:t>
            </w:r>
          </w:p>
        </w:tc>
        <w:tc>
          <w:tcPr>
            <w:tcW w:w="1134" w:type="dxa"/>
            <w:shd w:val="clear" w:color="auto" w:fill="auto"/>
            <w:noWrap/>
            <w:vAlign w:val="center"/>
          </w:tcPr>
          <w:p w14:paraId="66B5BD56" w14:textId="77777777" w:rsidR="008D6F15" w:rsidRPr="007170F0" w:rsidRDefault="008D6F15" w:rsidP="002A0ABA">
            <w:pPr>
              <w:widowControl/>
              <w:jc w:val="center"/>
              <w:rPr>
                <w:sz w:val="22"/>
                <w:szCs w:val="22"/>
              </w:rPr>
            </w:pPr>
            <w:r w:rsidRPr="00DD23AD">
              <w:rPr>
                <w:sz w:val="22"/>
                <w:szCs w:val="22"/>
              </w:rPr>
              <w:t xml:space="preserve">3 108,14   </w:t>
            </w:r>
          </w:p>
        </w:tc>
        <w:tc>
          <w:tcPr>
            <w:tcW w:w="1143" w:type="dxa"/>
            <w:shd w:val="clear" w:color="auto" w:fill="auto"/>
            <w:vAlign w:val="center"/>
          </w:tcPr>
          <w:p w14:paraId="652D670E" w14:textId="77777777" w:rsidR="008D6F15" w:rsidRPr="007170F0" w:rsidRDefault="008D6F15" w:rsidP="002A0ABA">
            <w:pPr>
              <w:widowControl/>
              <w:jc w:val="center"/>
              <w:rPr>
                <w:sz w:val="22"/>
                <w:szCs w:val="22"/>
              </w:rPr>
            </w:pPr>
            <w:r w:rsidRPr="00DD23AD">
              <w:rPr>
                <w:sz w:val="22"/>
                <w:szCs w:val="22"/>
              </w:rPr>
              <w:t xml:space="preserve">3 232,47   </w:t>
            </w:r>
          </w:p>
        </w:tc>
        <w:tc>
          <w:tcPr>
            <w:tcW w:w="563" w:type="dxa"/>
            <w:shd w:val="clear" w:color="auto" w:fill="auto"/>
            <w:noWrap/>
            <w:vAlign w:val="center"/>
          </w:tcPr>
          <w:p w14:paraId="19D7639F" w14:textId="77777777" w:rsidR="008D6F15" w:rsidRPr="00B40EC0" w:rsidRDefault="008D6F15" w:rsidP="002A0ABA">
            <w:pPr>
              <w:widowControl/>
              <w:jc w:val="center"/>
              <w:rPr>
                <w:sz w:val="22"/>
              </w:rPr>
            </w:pPr>
            <w:r>
              <w:rPr>
                <w:sz w:val="22"/>
              </w:rPr>
              <w:t>-</w:t>
            </w:r>
          </w:p>
        </w:tc>
        <w:tc>
          <w:tcPr>
            <w:tcW w:w="569" w:type="dxa"/>
            <w:vAlign w:val="center"/>
          </w:tcPr>
          <w:p w14:paraId="771594F0" w14:textId="77777777" w:rsidR="008D6F15" w:rsidRPr="00B40EC0" w:rsidRDefault="008D6F15" w:rsidP="002A0ABA">
            <w:pPr>
              <w:widowControl/>
              <w:jc w:val="center"/>
              <w:rPr>
                <w:sz w:val="22"/>
              </w:rPr>
            </w:pPr>
            <w:r>
              <w:rPr>
                <w:sz w:val="22"/>
              </w:rPr>
              <w:t>-</w:t>
            </w:r>
          </w:p>
        </w:tc>
        <w:tc>
          <w:tcPr>
            <w:tcW w:w="568" w:type="dxa"/>
            <w:vAlign w:val="center"/>
          </w:tcPr>
          <w:p w14:paraId="11FFB4A6" w14:textId="77777777" w:rsidR="008D6F15" w:rsidRPr="00B40EC0" w:rsidRDefault="008D6F15" w:rsidP="002A0ABA">
            <w:pPr>
              <w:widowControl/>
              <w:jc w:val="center"/>
              <w:rPr>
                <w:sz w:val="22"/>
              </w:rPr>
            </w:pPr>
            <w:r>
              <w:rPr>
                <w:sz w:val="22"/>
              </w:rPr>
              <w:t>-</w:t>
            </w:r>
          </w:p>
        </w:tc>
        <w:tc>
          <w:tcPr>
            <w:tcW w:w="567" w:type="dxa"/>
            <w:vAlign w:val="center"/>
          </w:tcPr>
          <w:p w14:paraId="19C208B8"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43D5281A" w14:textId="77777777" w:rsidR="008D6F15" w:rsidRPr="00B40EC0" w:rsidRDefault="008D6F15" w:rsidP="002A0ABA">
            <w:pPr>
              <w:widowControl/>
              <w:jc w:val="center"/>
              <w:rPr>
                <w:sz w:val="22"/>
              </w:rPr>
            </w:pPr>
            <w:r>
              <w:rPr>
                <w:sz w:val="22"/>
              </w:rPr>
              <w:t>-</w:t>
            </w:r>
          </w:p>
        </w:tc>
      </w:tr>
      <w:tr w:rsidR="008D6F15" w:rsidRPr="00035BDD" w14:paraId="1AB92733" w14:textId="77777777" w:rsidTr="002A0ABA">
        <w:trPr>
          <w:trHeight w:val="340"/>
        </w:trPr>
        <w:tc>
          <w:tcPr>
            <w:tcW w:w="568" w:type="dxa"/>
            <w:vMerge w:val="restart"/>
            <w:shd w:val="clear" w:color="auto" w:fill="auto"/>
            <w:noWrap/>
            <w:vAlign w:val="center"/>
            <w:hideMark/>
          </w:tcPr>
          <w:p w14:paraId="63C22054" w14:textId="77777777" w:rsidR="008D6F15" w:rsidRPr="00021E9D" w:rsidRDefault="008D6F15" w:rsidP="002A0ABA">
            <w:pPr>
              <w:jc w:val="center"/>
            </w:pPr>
            <w:r w:rsidRPr="00021E9D">
              <w:t>3.</w:t>
            </w:r>
          </w:p>
        </w:tc>
        <w:tc>
          <w:tcPr>
            <w:tcW w:w="2410" w:type="dxa"/>
            <w:vMerge w:val="restart"/>
            <w:shd w:val="clear" w:color="auto" w:fill="auto"/>
            <w:vAlign w:val="center"/>
          </w:tcPr>
          <w:p w14:paraId="295F3260" w14:textId="77777777" w:rsidR="008D6F15" w:rsidRPr="00FF55A0" w:rsidRDefault="008D6F15" w:rsidP="002A0ABA">
            <w:pPr>
              <w:widowControl/>
              <w:autoSpaceDE w:val="0"/>
              <w:autoSpaceDN w:val="0"/>
              <w:adjustRightInd w:val="0"/>
              <w:jc w:val="both"/>
            </w:pPr>
            <w:r w:rsidRPr="00B566DB">
              <w:t xml:space="preserve">ООО </w:t>
            </w:r>
            <w:r>
              <w:t>«</w:t>
            </w:r>
            <w:r w:rsidRPr="00B566DB">
              <w:t>Коммунальщик Ресурс</w:t>
            </w:r>
            <w:r>
              <w:t>»</w:t>
            </w:r>
            <w:r w:rsidRPr="00B566DB">
              <w:t xml:space="preserve"> (Ивановский район, с. Бибирево)</w:t>
            </w:r>
          </w:p>
        </w:tc>
        <w:tc>
          <w:tcPr>
            <w:tcW w:w="1692" w:type="dxa"/>
            <w:vMerge w:val="restart"/>
            <w:shd w:val="clear" w:color="auto" w:fill="auto"/>
            <w:vAlign w:val="center"/>
            <w:hideMark/>
          </w:tcPr>
          <w:p w14:paraId="441C4A04" w14:textId="77777777" w:rsidR="008D6F15" w:rsidRPr="00035BDD" w:rsidRDefault="008D6F15" w:rsidP="002A0ABA">
            <w:pPr>
              <w:widowControl/>
              <w:jc w:val="center"/>
            </w:pPr>
            <w:r w:rsidRPr="00035BDD">
              <w:t>Одноставочный, руб./Гкал</w:t>
            </w:r>
          </w:p>
        </w:tc>
        <w:tc>
          <w:tcPr>
            <w:tcW w:w="709" w:type="dxa"/>
            <w:shd w:val="clear" w:color="auto" w:fill="auto"/>
            <w:noWrap/>
            <w:vAlign w:val="center"/>
          </w:tcPr>
          <w:p w14:paraId="0C505DB0" w14:textId="77777777" w:rsidR="008D6F15" w:rsidRPr="003527FF" w:rsidRDefault="008D6F15" w:rsidP="002A0ABA">
            <w:pPr>
              <w:widowControl/>
              <w:jc w:val="center"/>
              <w:rPr>
                <w:sz w:val="22"/>
              </w:rPr>
            </w:pPr>
            <w:r w:rsidRPr="00B40EC0">
              <w:rPr>
                <w:sz w:val="22"/>
              </w:rPr>
              <w:t>202</w:t>
            </w:r>
            <w:r>
              <w:rPr>
                <w:sz w:val="22"/>
              </w:rPr>
              <w:t>3</w:t>
            </w:r>
          </w:p>
        </w:tc>
        <w:tc>
          <w:tcPr>
            <w:tcW w:w="2277" w:type="dxa"/>
            <w:gridSpan w:val="2"/>
            <w:shd w:val="clear" w:color="auto" w:fill="auto"/>
            <w:noWrap/>
            <w:vAlign w:val="center"/>
          </w:tcPr>
          <w:p w14:paraId="0226E170" w14:textId="77777777" w:rsidR="008D6F15" w:rsidRPr="007170F0" w:rsidRDefault="008D6F15" w:rsidP="002A0ABA">
            <w:pPr>
              <w:widowControl/>
              <w:jc w:val="center"/>
              <w:rPr>
                <w:sz w:val="22"/>
                <w:szCs w:val="22"/>
              </w:rPr>
            </w:pPr>
            <w:r w:rsidRPr="00824A3F">
              <w:rPr>
                <w:sz w:val="22"/>
                <w:szCs w:val="22"/>
              </w:rPr>
              <w:t>2 844,96</w:t>
            </w:r>
            <w:r>
              <w:rPr>
                <w:sz w:val="22"/>
                <w:szCs w:val="22"/>
              </w:rPr>
              <w:t xml:space="preserve"> *</w:t>
            </w:r>
          </w:p>
        </w:tc>
        <w:tc>
          <w:tcPr>
            <w:tcW w:w="563" w:type="dxa"/>
            <w:shd w:val="clear" w:color="auto" w:fill="auto"/>
            <w:noWrap/>
            <w:vAlign w:val="center"/>
          </w:tcPr>
          <w:p w14:paraId="28A33784" w14:textId="77777777" w:rsidR="008D6F15" w:rsidRPr="00B40EC0" w:rsidRDefault="008D6F15" w:rsidP="002A0ABA">
            <w:pPr>
              <w:widowControl/>
              <w:jc w:val="center"/>
              <w:rPr>
                <w:sz w:val="22"/>
              </w:rPr>
            </w:pPr>
            <w:r>
              <w:rPr>
                <w:sz w:val="22"/>
              </w:rPr>
              <w:t>-</w:t>
            </w:r>
          </w:p>
        </w:tc>
        <w:tc>
          <w:tcPr>
            <w:tcW w:w="569" w:type="dxa"/>
            <w:vAlign w:val="center"/>
          </w:tcPr>
          <w:p w14:paraId="189594C8" w14:textId="77777777" w:rsidR="008D6F15" w:rsidRPr="00B40EC0" w:rsidRDefault="008D6F15" w:rsidP="002A0ABA">
            <w:pPr>
              <w:widowControl/>
              <w:jc w:val="center"/>
              <w:rPr>
                <w:sz w:val="22"/>
              </w:rPr>
            </w:pPr>
            <w:r>
              <w:rPr>
                <w:sz w:val="22"/>
              </w:rPr>
              <w:t>-</w:t>
            </w:r>
          </w:p>
        </w:tc>
        <w:tc>
          <w:tcPr>
            <w:tcW w:w="568" w:type="dxa"/>
            <w:vAlign w:val="center"/>
          </w:tcPr>
          <w:p w14:paraId="3D796E42" w14:textId="77777777" w:rsidR="008D6F15" w:rsidRPr="00B40EC0" w:rsidRDefault="008D6F15" w:rsidP="002A0ABA">
            <w:pPr>
              <w:widowControl/>
              <w:jc w:val="center"/>
              <w:rPr>
                <w:sz w:val="22"/>
              </w:rPr>
            </w:pPr>
            <w:r>
              <w:rPr>
                <w:sz w:val="22"/>
              </w:rPr>
              <w:t>-</w:t>
            </w:r>
          </w:p>
        </w:tc>
        <w:tc>
          <w:tcPr>
            <w:tcW w:w="567" w:type="dxa"/>
            <w:vAlign w:val="center"/>
          </w:tcPr>
          <w:p w14:paraId="7687BD41"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50745A4D" w14:textId="77777777" w:rsidR="008D6F15" w:rsidRPr="00B40EC0" w:rsidRDefault="008D6F15" w:rsidP="002A0ABA">
            <w:pPr>
              <w:widowControl/>
              <w:jc w:val="center"/>
              <w:rPr>
                <w:sz w:val="22"/>
              </w:rPr>
            </w:pPr>
            <w:r>
              <w:rPr>
                <w:sz w:val="22"/>
              </w:rPr>
              <w:t>-</w:t>
            </w:r>
          </w:p>
        </w:tc>
      </w:tr>
      <w:tr w:rsidR="008D6F15" w:rsidRPr="00035BDD" w14:paraId="7587C4C1" w14:textId="77777777" w:rsidTr="002A0ABA">
        <w:trPr>
          <w:trHeight w:val="340"/>
        </w:trPr>
        <w:tc>
          <w:tcPr>
            <w:tcW w:w="568" w:type="dxa"/>
            <w:vMerge/>
            <w:shd w:val="clear" w:color="auto" w:fill="auto"/>
            <w:noWrap/>
            <w:vAlign w:val="center"/>
          </w:tcPr>
          <w:p w14:paraId="4C21803B" w14:textId="77777777" w:rsidR="008D6F15" w:rsidRPr="00021E9D" w:rsidRDefault="008D6F15" w:rsidP="002A0ABA">
            <w:pPr>
              <w:jc w:val="center"/>
            </w:pPr>
          </w:p>
        </w:tc>
        <w:tc>
          <w:tcPr>
            <w:tcW w:w="2410" w:type="dxa"/>
            <w:vMerge/>
            <w:shd w:val="clear" w:color="auto" w:fill="auto"/>
            <w:vAlign w:val="center"/>
          </w:tcPr>
          <w:p w14:paraId="3C4133D2" w14:textId="77777777" w:rsidR="008D6F15" w:rsidRPr="00B566DB" w:rsidRDefault="008D6F15" w:rsidP="002A0ABA">
            <w:pPr>
              <w:widowControl/>
              <w:autoSpaceDE w:val="0"/>
              <w:autoSpaceDN w:val="0"/>
              <w:adjustRightInd w:val="0"/>
              <w:jc w:val="both"/>
            </w:pPr>
          </w:p>
        </w:tc>
        <w:tc>
          <w:tcPr>
            <w:tcW w:w="1692" w:type="dxa"/>
            <w:vMerge/>
            <w:shd w:val="clear" w:color="auto" w:fill="auto"/>
            <w:vAlign w:val="center"/>
          </w:tcPr>
          <w:p w14:paraId="2C6DD7B5" w14:textId="77777777" w:rsidR="008D6F15" w:rsidRPr="00035BDD" w:rsidRDefault="008D6F15" w:rsidP="002A0ABA">
            <w:pPr>
              <w:widowControl/>
              <w:jc w:val="center"/>
            </w:pPr>
          </w:p>
        </w:tc>
        <w:tc>
          <w:tcPr>
            <w:tcW w:w="709" w:type="dxa"/>
            <w:shd w:val="clear" w:color="auto" w:fill="auto"/>
            <w:noWrap/>
            <w:vAlign w:val="center"/>
          </w:tcPr>
          <w:p w14:paraId="0CF8FB1F" w14:textId="77777777" w:rsidR="008D6F15" w:rsidRPr="003527FF" w:rsidRDefault="008D6F15" w:rsidP="002A0ABA">
            <w:pPr>
              <w:widowControl/>
              <w:jc w:val="center"/>
              <w:rPr>
                <w:sz w:val="22"/>
              </w:rPr>
            </w:pPr>
            <w:r>
              <w:rPr>
                <w:sz w:val="22"/>
              </w:rPr>
              <w:t>2024</w:t>
            </w:r>
          </w:p>
        </w:tc>
        <w:tc>
          <w:tcPr>
            <w:tcW w:w="1134" w:type="dxa"/>
            <w:shd w:val="clear" w:color="auto" w:fill="auto"/>
            <w:noWrap/>
            <w:vAlign w:val="center"/>
          </w:tcPr>
          <w:p w14:paraId="46C688DC" w14:textId="77777777" w:rsidR="008D6F15" w:rsidRPr="007170F0" w:rsidRDefault="008D6F15" w:rsidP="002A0ABA">
            <w:pPr>
              <w:widowControl/>
              <w:jc w:val="center"/>
              <w:rPr>
                <w:sz w:val="22"/>
                <w:szCs w:val="22"/>
              </w:rPr>
            </w:pPr>
            <w:r w:rsidRPr="00D87F1A">
              <w:rPr>
                <w:sz w:val="22"/>
                <w:szCs w:val="22"/>
              </w:rPr>
              <w:t xml:space="preserve">2 844,96   </w:t>
            </w:r>
          </w:p>
        </w:tc>
        <w:tc>
          <w:tcPr>
            <w:tcW w:w="1143" w:type="dxa"/>
            <w:shd w:val="clear" w:color="auto" w:fill="auto"/>
            <w:vAlign w:val="center"/>
          </w:tcPr>
          <w:p w14:paraId="497D4D64" w14:textId="77777777" w:rsidR="008D6F15" w:rsidRPr="007170F0" w:rsidRDefault="008D6F15" w:rsidP="002A0ABA">
            <w:pPr>
              <w:widowControl/>
              <w:jc w:val="center"/>
              <w:rPr>
                <w:sz w:val="22"/>
                <w:szCs w:val="22"/>
              </w:rPr>
            </w:pPr>
            <w:r w:rsidRPr="00D87F1A">
              <w:rPr>
                <w:sz w:val="22"/>
                <w:szCs w:val="22"/>
              </w:rPr>
              <w:t xml:space="preserve">3 180,67   </w:t>
            </w:r>
          </w:p>
        </w:tc>
        <w:tc>
          <w:tcPr>
            <w:tcW w:w="563" w:type="dxa"/>
            <w:shd w:val="clear" w:color="auto" w:fill="auto"/>
            <w:noWrap/>
            <w:vAlign w:val="center"/>
          </w:tcPr>
          <w:p w14:paraId="670EDDA0" w14:textId="77777777" w:rsidR="008D6F15" w:rsidRPr="00B40EC0" w:rsidRDefault="008D6F15" w:rsidP="002A0ABA">
            <w:pPr>
              <w:widowControl/>
              <w:jc w:val="center"/>
              <w:rPr>
                <w:sz w:val="22"/>
              </w:rPr>
            </w:pPr>
            <w:r>
              <w:rPr>
                <w:sz w:val="22"/>
              </w:rPr>
              <w:t>-</w:t>
            </w:r>
          </w:p>
        </w:tc>
        <w:tc>
          <w:tcPr>
            <w:tcW w:w="569" w:type="dxa"/>
            <w:vAlign w:val="center"/>
          </w:tcPr>
          <w:p w14:paraId="40593D55" w14:textId="77777777" w:rsidR="008D6F15" w:rsidRPr="00B40EC0" w:rsidRDefault="008D6F15" w:rsidP="002A0ABA">
            <w:pPr>
              <w:widowControl/>
              <w:jc w:val="center"/>
              <w:rPr>
                <w:sz w:val="22"/>
              </w:rPr>
            </w:pPr>
            <w:r>
              <w:rPr>
                <w:sz w:val="22"/>
              </w:rPr>
              <w:t>-</w:t>
            </w:r>
          </w:p>
        </w:tc>
        <w:tc>
          <w:tcPr>
            <w:tcW w:w="568" w:type="dxa"/>
            <w:vAlign w:val="center"/>
          </w:tcPr>
          <w:p w14:paraId="3A92C989" w14:textId="77777777" w:rsidR="008D6F15" w:rsidRPr="00B40EC0" w:rsidRDefault="008D6F15" w:rsidP="002A0ABA">
            <w:pPr>
              <w:widowControl/>
              <w:jc w:val="center"/>
              <w:rPr>
                <w:sz w:val="22"/>
              </w:rPr>
            </w:pPr>
            <w:r>
              <w:rPr>
                <w:sz w:val="22"/>
              </w:rPr>
              <w:t>-</w:t>
            </w:r>
          </w:p>
        </w:tc>
        <w:tc>
          <w:tcPr>
            <w:tcW w:w="567" w:type="dxa"/>
            <w:vAlign w:val="center"/>
          </w:tcPr>
          <w:p w14:paraId="2C4A5693"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3AE81C05" w14:textId="77777777" w:rsidR="008D6F15" w:rsidRPr="00B40EC0" w:rsidRDefault="008D6F15" w:rsidP="002A0ABA">
            <w:pPr>
              <w:widowControl/>
              <w:jc w:val="center"/>
              <w:rPr>
                <w:sz w:val="22"/>
              </w:rPr>
            </w:pPr>
            <w:r>
              <w:rPr>
                <w:sz w:val="22"/>
              </w:rPr>
              <w:t>-</w:t>
            </w:r>
          </w:p>
        </w:tc>
      </w:tr>
      <w:tr w:rsidR="008D6F15" w:rsidRPr="00035BDD" w14:paraId="3CAAC038" w14:textId="77777777" w:rsidTr="002A0ABA">
        <w:trPr>
          <w:trHeight w:val="340"/>
        </w:trPr>
        <w:tc>
          <w:tcPr>
            <w:tcW w:w="568" w:type="dxa"/>
            <w:vMerge/>
            <w:shd w:val="clear" w:color="auto" w:fill="auto"/>
            <w:noWrap/>
            <w:vAlign w:val="center"/>
          </w:tcPr>
          <w:p w14:paraId="74941141" w14:textId="77777777" w:rsidR="008D6F15" w:rsidRPr="00021E9D" w:rsidRDefault="008D6F15" w:rsidP="002A0ABA">
            <w:pPr>
              <w:jc w:val="center"/>
            </w:pPr>
          </w:p>
        </w:tc>
        <w:tc>
          <w:tcPr>
            <w:tcW w:w="2410" w:type="dxa"/>
            <w:vMerge/>
            <w:shd w:val="clear" w:color="auto" w:fill="auto"/>
            <w:vAlign w:val="center"/>
          </w:tcPr>
          <w:p w14:paraId="6F66CF3D" w14:textId="77777777" w:rsidR="008D6F15" w:rsidRPr="00B566DB" w:rsidRDefault="008D6F15" w:rsidP="002A0ABA">
            <w:pPr>
              <w:widowControl/>
              <w:autoSpaceDE w:val="0"/>
              <w:autoSpaceDN w:val="0"/>
              <w:adjustRightInd w:val="0"/>
              <w:jc w:val="both"/>
            </w:pPr>
          </w:p>
        </w:tc>
        <w:tc>
          <w:tcPr>
            <w:tcW w:w="1692" w:type="dxa"/>
            <w:vMerge/>
            <w:shd w:val="clear" w:color="auto" w:fill="auto"/>
            <w:vAlign w:val="center"/>
          </w:tcPr>
          <w:p w14:paraId="56295543" w14:textId="77777777" w:rsidR="008D6F15" w:rsidRPr="00035BDD" w:rsidRDefault="008D6F15" w:rsidP="002A0ABA">
            <w:pPr>
              <w:widowControl/>
              <w:jc w:val="center"/>
            </w:pPr>
          </w:p>
        </w:tc>
        <w:tc>
          <w:tcPr>
            <w:tcW w:w="709" w:type="dxa"/>
            <w:shd w:val="clear" w:color="auto" w:fill="auto"/>
            <w:noWrap/>
            <w:vAlign w:val="center"/>
          </w:tcPr>
          <w:p w14:paraId="0AB8E028" w14:textId="77777777" w:rsidR="008D6F15" w:rsidRPr="003527FF" w:rsidRDefault="008D6F15" w:rsidP="002A0ABA">
            <w:pPr>
              <w:widowControl/>
              <w:jc w:val="center"/>
              <w:rPr>
                <w:sz w:val="22"/>
              </w:rPr>
            </w:pPr>
            <w:r>
              <w:rPr>
                <w:sz w:val="22"/>
              </w:rPr>
              <w:t>2025</w:t>
            </w:r>
          </w:p>
        </w:tc>
        <w:tc>
          <w:tcPr>
            <w:tcW w:w="1134" w:type="dxa"/>
            <w:shd w:val="clear" w:color="auto" w:fill="auto"/>
            <w:noWrap/>
            <w:vAlign w:val="center"/>
          </w:tcPr>
          <w:p w14:paraId="717C18D3" w14:textId="77777777" w:rsidR="008D6F15" w:rsidRPr="007170F0" w:rsidRDefault="008D6F15" w:rsidP="002A0ABA">
            <w:pPr>
              <w:widowControl/>
              <w:jc w:val="center"/>
              <w:rPr>
                <w:sz w:val="22"/>
                <w:szCs w:val="22"/>
              </w:rPr>
            </w:pPr>
            <w:r w:rsidRPr="00D87F1A">
              <w:rPr>
                <w:sz w:val="22"/>
                <w:szCs w:val="22"/>
              </w:rPr>
              <w:t xml:space="preserve">3 180,67   </w:t>
            </w:r>
          </w:p>
        </w:tc>
        <w:tc>
          <w:tcPr>
            <w:tcW w:w="1143" w:type="dxa"/>
            <w:shd w:val="clear" w:color="auto" w:fill="auto"/>
            <w:vAlign w:val="center"/>
          </w:tcPr>
          <w:p w14:paraId="40D13CA1" w14:textId="77777777" w:rsidR="008D6F15" w:rsidRPr="007170F0" w:rsidRDefault="008D6F15" w:rsidP="002A0ABA">
            <w:pPr>
              <w:widowControl/>
              <w:jc w:val="center"/>
              <w:rPr>
                <w:sz w:val="22"/>
                <w:szCs w:val="22"/>
              </w:rPr>
            </w:pPr>
            <w:r w:rsidRPr="00D87F1A">
              <w:rPr>
                <w:sz w:val="22"/>
                <w:szCs w:val="22"/>
              </w:rPr>
              <w:t xml:space="preserve">3 361,97   </w:t>
            </w:r>
          </w:p>
        </w:tc>
        <w:tc>
          <w:tcPr>
            <w:tcW w:w="563" w:type="dxa"/>
            <w:shd w:val="clear" w:color="auto" w:fill="auto"/>
            <w:noWrap/>
            <w:vAlign w:val="center"/>
          </w:tcPr>
          <w:p w14:paraId="360FCE92" w14:textId="77777777" w:rsidR="008D6F15" w:rsidRPr="00B40EC0" w:rsidRDefault="008D6F15" w:rsidP="002A0ABA">
            <w:pPr>
              <w:widowControl/>
              <w:jc w:val="center"/>
              <w:rPr>
                <w:sz w:val="22"/>
              </w:rPr>
            </w:pPr>
            <w:r>
              <w:rPr>
                <w:sz w:val="22"/>
              </w:rPr>
              <w:t>-</w:t>
            </w:r>
          </w:p>
        </w:tc>
        <w:tc>
          <w:tcPr>
            <w:tcW w:w="569" w:type="dxa"/>
            <w:vAlign w:val="center"/>
          </w:tcPr>
          <w:p w14:paraId="177487F7" w14:textId="77777777" w:rsidR="008D6F15" w:rsidRPr="00B40EC0" w:rsidRDefault="008D6F15" w:rsidP="002A0ABA">
            <w:pPr>
              <w:widowControl/>
              <w:jc w:val="center"/>
              <w:rPr>
                <w:sz w:val="22"/>
              </w:rPr>
            </w:pPr>
            <w:r>
              <w:rPr>
                <w:sz w:val="22"/>
              </w:rPr>
              <w:t>-</w:t>
            </w:r>
          </w:p>
        </w:tc>
        <w:tc>
          <w:tcPr>
            <w:tcW w:w="568" w:type="dxa"/>
            <w:vAlign w:val="center"/>
          </w:tcPr>
          <w:p w14:paraId="6C90C8CC" w14:textId="77777777" w:rsidR="008D6F15" w:rsidRPr="00B40EC0" w:rsidRDefault="008D6F15" w:rsidP="002A0ABA">
            <w:pPr>
              <w:widowControl/>
              <w:jc w:val="center"/>
              <w:rPr>
                <w:sz w:val="22"/>
              </w:rPr>
            </w:pPr>
            <w:r>
              <w:rPr>
                <w:sz w:val="22"/>
              </w:rPr>
              <w:t>-</w:t>
            </w:r>
          </w:p>
        </w:tc>
        <w:tc>
          <w:tcPr>
            <w:tcW w:w="567" w:type="dxa"/>
            <w:vAlign w:val="center"/>
          </w:tcPr>
          <w:p w14:paraId="0974318C"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499D9004" w14:textId="77777777" w:rsidR="008D6F15" w:rsidRPr="00B40EC0" w:rsidRDefault="008D6F15" w:rsidP="002A0ABA">
            <w:pPr>
              <w:widowControl/>
              <w:jc w:val="center"/>
              <w:rPr>
                <w:sz w:val="22"/>
              </w:rPr>
            </w:pPr>
            <w:r>
              <w:rPr>
                <w:sz w:val="22"/>
              </w:rPr>
              <w:t>-</w:t>
            </w:r>
          </w:p>
        </w:tc>
      </w:tr>
      <w:tr w:rsidR="008D6F15" w:rsidRPr="00035BDD" w14:paraId="136CF95B" w14:textId="77777777" w:rsidTr="002A0ABA">
        <w:trPr>
          <w:trHeight w:val="340"/>
        </w:trPr>
        <w:tc>
          <w:tcPr>
            <w:tcW w:w="568" w:type="dxa"/>
            <w:vMerge/>
            <w:shd w:val="clear" w:color="auto" w:fill="auto"/>
            <w:noWrap/>
            <w:vAlign w:val="center"/>
          </w:tcPr>
          <w:p w14:paraId="7D9D0B38" w14:textId="77777777" w:rsidR="008D6F15" w:rsidRPr="00021E9D" w:rsidRDefault="008D6F15" w:rsidP="002A0ABA">
            <w:pPr>
              <w:jc w:val="center"/>
            </w:pPr>
          </w:p>
        </w:tc>
        <w:tc>
          <w:tcPr>
            <w:tcW w:w="2410" w:type="dxa"/>
            <w:vMerge/>
            <w:shd w:val="clear" w:color="auto" w:fill="auto"/>
            <w:vAlign w:val="center"/>
          </w:tcPr>
          <w:p w14:paraId="0CC44C3F" w14:textId="77777777" w:rsidR="008D6F15" w:rsidRPr="00B566DB" w:rsidRDefault="008D6F15" w:rsidP="002A0ABA">
            <w:pPr>
              <w:widowControl/>
              <w:autoSpaceDE w:val="0"/>
              <w:autoSpaceDN w:val="0"/>
              <w:adjustRightInd w:val="0"/>
              <w:jc w:val="both"/>
            </w:pPr>
          </w:p>
        </w:tc>
        <w:tc>
          <w:tcPr>
            <w:tcW w:w="1692" w:type="dxa"/>
            <w:vMerge/>
            <w:shd w:val="clear" w:color="auto" w:fill="auto"/>
            <w:vAlign w:val="center"/>
          </w:tcPr>
          <w:p w14:paraId="61ADCBC0" w14:textId="77777777" w:rsidR="008D6F15" w:rsidRPr="00035BDD" w:rsidRDefault="008D6F15" w:rsidP="002A0ABA">
            <w:pPr>
              <w:widowControl/>
              <w:jc w:val="center"/>
            </w:pPr>
          </w:p>
        </w:tc>
        <w:tc>
          <w:tcPr>
            <w:tcW w:w="709" w:type="dxa"/>
            <w:shd w:val="clear" w:color="auto" w:fill="auto"/>
            <w:noWrap/>
            <w:vAlign w:val="center"/>
          </w:tcPr>
          <w:p w14:paraId="636E6DCC" w14:textId="77777777" w:rsidR="008D6F15" w:rsidRPr="003527FF" w:rsidRDefault="008D6F15" w:rsidP="002A0ABA">
            <w:pPr>
              <w:widowControl/>
              <w:jc w:val="center"/>
              <w:rPr>
                <w:sz w:val="22"/>
              </w:rPr>
            </w:pPr>
            <w:r>
              <w:rPr>
                <w:sz w:val="22"/>
              </w:rPr>
              <w:t>2026</w:t>
            </w:r>
          </w:p>
        </w:tc>
        <w:tc>
          <w:tcPr>
            <w:tcW w:w="1134" w:type="dxa"/>
            <w:shd w:val="clear" w:color="auto" w:fill="auto"/>
            <w:noWrap/>
            <w:vAlign w:val="center"/>
          </w:tcPr>
          <w:p w14:paraId="1E771E47" w14:textId="77777777" w:rsidR="008D6F15" w:rsidRPr="007170F0" w:rsidRDefault="008D6F15" w:rsidP="002A0ABA">
            <w:pPr>
              <w:widowControl/>
              <w:jc w:val="center"/>
              <w:rPr>
                <w:sz w:val="22"/>
                <w:szCs w:val="22"/>
              </w:rPr>
            </w:pPr>
            <w:r w:rsidRPr="00D87F1A">
              <w:rPr>
                <w:sz w:val="22"/>
                <w:szCs w:val="22"/>
              </w:rPr>
              <w:t xml:space="preserve">3 361,97   </w:t>
            </w:r>
          </w:p>
        </w:tc>
        <w:tc>
          <w:tcPr>
            <w:tcW w:w="1143" w:type="dxa"/>
            <w:shd w:val="clear" w:color="auto" w:fill="auto"/>
            <w:vAlign w:val="center"/>
          </w:tcPr>
          <w:p w14:paraId="5AD1443C" w14:textId="77777777" w:rsidR="008D6F15" w:rsidRPr="007170F0" w:rsidRDefault="008D6F15" w:rsidP="002A0ABA">
            <w:pPr>
              <w:widowControl/>
              <w:jc w:val="center"/>
              <w:rPr>
                <w:sz w:val="22"/>
                <w:szCs w:val="22"/>
              </w:rPr>
            </w:pPr>
            <w:r w:rsidRPr="00D87F1A">
              <w:rPr>
                <w:sz w:val="22"/>
                <w:szCs w:val="22"/>
              </w:rPr>
              <w:t xml:space="preserve">3 496,45   </w:t>
            </w:r>
          </w:p>
        </w:tc>
        <w:tc>
          <w:tcPr>
            <w:tcW w:w="563" w:type="dxa"/>
            <w:shd w:val="clear" w:color="auto" w:fill="auto"/>
            <w:noWrap/>
            <w:vAlign w:val="center"/>
          </w:tcPr>
          <w:p w14:paraId="2933A5B6" w14:textId="77777777" w:rsidR="008D6F15" w:rsidRPr="00B40EC0" w:rsidRDefault="008D6F15" w:rsidP="002A0ABA">
            <w:pPr>
              <w:widowControl/>
              <w:jc w:val="center"/>
              <w:rPr>
                <w:sz w:val="22"/>
              </w:rPr>
            </w:pPr>
            <w:r>
              <w:rPr>
                <w:sz w:val="22"/>
              </w:rPr>
              <w:t>-</w:t>
            </w:r>
          </w:p>
        </w:tc>
        <w:tc>
          <w:tcPr>
            <w:tcW w:w="569" w:type="dxa"/>
            <w:vAlign w:val="center"/>
          </w:tcPr>
          <w:p w14:paraId="3D6910E2" w14:textId="77777777" w:rsidR="008D6F15" w:rsidRPr="00B40EC0" w:rsidRDefault="008D6F15" w:rsidP="002A0ABA">
            <w:pPr>
              <w:widowControl/>
              <w:jc w:val="center"/>
              <w:rPr>
                <w:sz w:val="22"/>
              </w:rPr>
            </w:pPr>
            <w:r>
              <w:rPr>
                <w:sz w:val="22"/>
              </w:rPr>
              <w:t>-</w:t>
            </w:r>
          </w:p>
        </w:tc>
        <w:tc>
          <w:tcPr>
            <w:tcW w:w="568" w:type="dxa"/>
            <w:vAlign w:val="center"/>
          </w:tcPr>
          <w:p w14:paraId="02B978CF" w14:textId="77777777" w:rsidR="008D6F15" w:rsidRPr="00B40EC0" w:rsidRDefault="008D6F15" w:rsidP="002A0ABA">
            <w:pPr>
              <w:widowControl/>
              <w:jc w:val="center"/>
              <w:rPr>
                <w:sz w:val="22"/>
              </w:rPr>
            </w:pPr>
            <w:r>
              <w:rPr>
                <w:sz w:val="22"/>
              </w:rPr>
              <w:t>-</w:t>
            </w:r>
          </w:p>
        </w:tc>
        <w:tc>
          <w:tcPr>
            <w:tcW w:w="567" w:type="dxa"/>
            <w:vAlign w:val="center"/>
          </w:tcPr>
          <w:p w14:paraId="205C5459"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111CA830" w14:textId="77777777" w:rsidR="008D6F15" w:rsidRPr="00B40EC0" w:rsidRDefault="008D6F15" w:rsidP="002A0ABA">
            <w:pPr>
              <w:widowControl/>
              <w:jc w:val="center"/>
              <w:rPr>
                <w:sz w:val="22"/>
              </w:rPr>
            </w:pPr>
            <w:r>
              <w:rPr>
                <w:sz w:val="22"/>
              </w:rPr>
              <w:t>-</w:t>
            </w:r>
          </w:p>
        </w:tc>
      </w:tr>
      <w:tr w:rsidR="008D6F15" w:rsidRPr="00035BDD" w14:paraId="63A7EF0D" w14:textId="77777777" w:rsidTr="002A0ABA">
        <w:trPr>
          <w:trHeight w:val="340"/>
        </w:trPr>
        <w:tc>
          <w:tcPr>
            <w:tcW w:w="568" w:type="dxa"/>
            <w:vMerge/>
            <w:shd w:val="clear" w:color="auto" w:fill="auto"/>
            <w:noWrap/>
            <w:vAlign w:val="center"/>
          </w:tcPr>
          <w:p w14:paraId="56A6C936" w14:textId="77777777" w:rsidR="008D6F15" w:rsidRPr="00021E9D" w:rsidRDefault="008D6F15" w:rsidP="002A0ABA">
            <w:pPr>
              <w:jc w:val="center"/>
            </w:pPr>
          </w:p>
        </w:tc>
        <w:tc>
          <w:tcPr>
            <w:tcW w:w="2410" w:type="dxa"/>
            <w:vMerge/>
            <w:shd w:val="clear" w:color="auto" w:fill="auto"/>
            <w:vAlign w:val="center"/>
          </w:tcPr>
          <w:p w14:paraId="5781FC73" w14:textId="77777777" w:rsidR="008D6F15" w:rsidRPr="00B566DB" w:rsidRDefault="008D6F15" w:rsidP="002A0ABA">
            <w:pPr>
              <w:widowControl/>
              <w:autoSpaceDE w:val="0"/>
              <w:autoSpaceDN w:val="0"/>
              <w:adjustRightInd w:val="0"/>
              <w:jc w:val="both"/>
            </w:pPr>
          </w:p>
        </w:tc>
        <w:tc>
          <w:tcPr>
            <w:tcW w:w="1692" w:type="dxa"/>
            <w:vMerge/>
            <w:shd w:val="clear" w:color="auto" w:fill="auto"/>
            <w:vAlign w:val="center"/>
          </w:tcPr>
          <w:p w14:paraId="30BEADD5" w14:textId="77777777" w:rsidR="008D6F15" w:rsidRPr="00035BDD" w:rsidRDefault="008D6F15" w:rsidP="002A0ABA">
            <w:pPr>
              <w:widowControl/>
              <w:jc w:val="center"/>
            </w:pPr>
          </w:p>
        </w:tc>
        <w:tc>
          <w:tcPr>
            <w:tcW w:w="709" w:type="dxa"/>
            <w:shd w:val="clear" w:color="auto" w:fill="auto"/>
            <w:noWrap/>
            <w:vAlign w:val="center"/>
          </w:tcPr>
          <w:p w14:paraId="1E1F86FE" w14:textId="77777777" w:rsidR="008D6F15" w:rsidRPr="003527FF" w:rsidRDefault="008D6F15" w:rsidP="002A0ABA">
            <w:pPr>
              <w:widowControl/>
              <w:jc w:val="center"/>
              <w:rPr>
                <w:sz w:val="22"/>
              </w:rPr>
            </w:pPr>
            <w:r>
              <w:rPr>
                <w:sz w:val="22"/>
              </w:rPr>
              <w:t>2027</w:t>
            </w:r>
          </w:p>
        </w:tc>
        <w:tc>
          <w:tcPr>
            <w:tcW w:w="1134" w:type="dxa"/>
            <w:shd w:val="clear" w:color="auto" w:fill="auto"/>
            <w:noWrap/>
            <w:vAlign w:val="center"/>
          </w:tcPr>
          <w:p w14:paraId="3A8A841B" w14:textId="77777777" w:rsidR="008D6F15" w:rsidRPr="007170F0" w:rsidRDefault="008D6F15" w:rsidP="002A0ABA">
            <w:pPr>
              <w:widowControl/>
              <w:jc w:val="center"/>
              <w:rPr>
                <w:sz w:val="22"/>
                <w:szCs w:val="22"/>
              </w:rPr>
            </w:pPr>
            <w:r w:rsidRPr="00D87F1A">
              <w:rPr>
                <w:sz w:val="22"/>
                <w:szCs w:val="22"/>
              </w:rPr>
              <w:t xml:space="preserve">3 496,45   </w:t>
            </w:r>
          </w:p>
        </w:tc>
        <w:tc>
          <w:tcPr>
            <w:tcW w:w="1143" w:type="dxa"/>
            <w:shd w:val="clear" w:color="auto" w:fill="auto"/>
            <w:vAlign w:val="center"/>
          </w:tcPr>
          <w:p w14:paraId="6EFAE4BC" w14:textId="77777777" w:rsidR="008D6F15" w:rsidRPr="007170F0" w:rsidRDefault="008D6F15" w:rsidP="002A0ABA">
            <w:pPr>
              <w:widowControl/>
              <w:jc w:val="center"/>
              <w:rPr>
                <w:sz w:val="22"/>
                <w:szCs w:val="22"/>
              </w:rPr>
            </w:pPr>
            <w:r w:rsidRPr="00D87F1A">
              <w:rPr>
                <w:sz w:val="22"/>
                <w:szCs w:val="22"/>
              </w:rPr>
              <w:t xml:space="preserve">3 636,31   </w:t>
            </w:r>
          </w:p>
        </w:tc>
        <w:tc>
          <w:tcPr>
            <w:tcW w:w="563" w:type="dxa"/>
            <w:shd w:val="clear" w:color="auto" w:fill="auto"/>
            <w:noWrap/>
            <w:vAlign w:val="center"/>
          </w:tcPr>
          <w:p w14:paraId="2A25F3D7" w14:textId="77777777" w:rsidR="008D6F15" w:rsidRPr="00B40EC0" w:rsidRDefault="008D6F15" w:rsidP="002A0ABA">
            <w:pPr>
              <w:widowControl/>
              <w:jc w:val="center"/>
              <w:rPr>
                <w:sz w:val="22"/>
              </w:rPr>
            </w:pPr>
            <w:r>
              <w:rPr>
                <w:sz w:val="22"/>
              </w:rPr>
              <w:t>-</w:t>
            </w:r>
          </w:p>
        </w:tc>
        <w:tc>
          <w:tcPr>
            <w:tcW w:w="569" w:type="dxa"/>
            <w:vAlign w:val="center"/>
          </w:tcPr>
          <w:p w14:paraId="0D08362E" w14:textId="77777777" w:rsidR="008D6F15" w:rsidRPr="00B40EC0" w:rsidRDefault="008D6F15" w:rsidP="002A0ABA">
            <w:pPr>
              <w:widowControl/>
              <w:jc w:val="center"/>
              <w:rPr>
                <w:sz w:val="22"/>
              </w:rPr>
            </w:pPr>
            <w:r>
              <w:rPr>
                <w:sz w:val="22"/>
              </w:rPr>
              <w:t>-</w:t>
            </w:r>
          </w:p>
        </w:tc>
        <w:tc>
          <w:tcPr>
            <w:tcW w:w="568" w:type="dxa"/>
            <w:vAlign w:val="center"/>
          </w:tcPr>
          <w:p w14:paraId="0F134999" w14:textId="77777777" w:rsidR="008D6F15" w:rsidRPr="00B40EC0" w:rsidRDefault="008D6F15" w:rsidP="002A0ABA">
            <w:pPr>
              <w:widowControl/>
              <w:jc w:val="center"/>
              <w:rPr>
                <w:sz w:val="22"/>
              </w:rPr>
            </w:pPr>
            <w:r>
              <w:rPr>
                <w:sz w:val="22"/>
              </w:rPr>
              <w:t>-</w:t>
            </w:r>
          </w:p>
        </w:tc>
        <w:tc>
          <w:tcPr>
            <w:tcW w:w="567" w:type="dxa"/>
            <w:vAlign w:val="center"/>
          </w:tcPr>
          <w:p w14:paraId="71FB1F9C" w14:textId="77777777" w:rsidR="008D6F15" w:rsidRPr="00B40EC0" w:rsidRDefault="008D6F15" w:rsidP="002A0ABA">
            <w:pPr>
              <w:widowControl/>
              <w:jc w:val="center"/>
              <w:rPr>
                <w:sz w:val="22"/>
              </w:rPr>
            </w:pPr>
            <w:r>
              <w:rPr>
                <w:sz w:val="22"/>
              </w:rPr>
              <w:t>-</w:t>
            </w:r>
          </w:p>
        </w:tc>
        <w:tc>
          <w:tcPr>
            <w:tcW w:w="709" w:type="dxa"/>
            <w:shd w:val="clear" w:color="auto" w:fill="auto"/>
            <w:noWrap/>
            <w:vAlign w:val="center"/>
          </w:tcPr>
          <w:p w14:paraId="49F8AA3E" w14:textId="77777777" w:rsidR="008D6F15" w:rsidRPr="00B40EC0" w:rsidRDefault="008D6F15" w:rsidP="002A0ABA">
            <w:pPr>
              <w:widowControl/>
              <w:jc w:val="center"/>
              <w:rPr>
                <w:sz w:val="22"/>
              </w:rPr>
            </w:pPr>
            <w:r>
              <w:rPr>
                <w:sz w:val="22"/>
              </w:rPr>
              <w:t>-</w:t>
            </w:r>
          </w:p>
        </w:tc>
      </w:tr>
    </w:tbl>
    <w:p w14:paraId="3C8AC075" w14:textId="77777777" w:rsidR="008D6F15" w:rsidRPr="000A220E" w:rsidRDefault="008D6F15" w:rsidP="008D6F15">
      <w:pPr>
        <w:widowControl/>
        <w:autoSpaceDE w:val="0"/>
        <w:autoSpaceDN w:val="0"/>
        <w:adjustRightInd w:val="0"/>
        <w:jc w:val="both"/>
        <w:outlineLvl w:val="3"/>
        <w:rPr>
          <w:color w:val="C00000"/>
          <w:sz w:val="10"/>
          <w:szCs w:val="10"/>
        </w:rPr>
      </w:pPr>
    </w:p>
    <w:p w14:paraId="32061036" w14:textId="77777777" w:rsidR="008D6F15" w:rsidRDefault="008D6F15" w:rsidP="008D6F15">
      <w:pPr>
        <w:widowControl/>
        <w:autoSpaceDE w:val="0"/>
        <w:autoSpaceDN w:val="0"/>
        <w:adjustRightInd w:val="0"/>
        <w:ind w:firstLine="540"/>
        <w:jc w:val="both"/>
        <w:rPr>
          <w:sz w:val="22"/>
          <w:szCs w:val="22"/>
        </w:rPr>
      </w:pPr>
      <w:r>
        <w:rPr>
          <w:sz w:val="22"/>
          <w:szCs w:val="22"/>
        </w:rPr>
        <w:t xml:space="preserve">Примечание. Организация применяет упрощенную систему налогообложения в соответствии с </w:t>
      </w:r>
      <w:hyperlink r:id="rId9" w:history="1">
        <w:r w:rsidRPr="00021E9D">
          <w:rPr>
            <w:sz w:val="22"/>
            <w:szCs w:val="22"/>
          </w:rPr>
          <w:t>Главой 26.2</w:t>
        </w:r>
      </w:hyperlink>
      <w:r>
        <w:rPr>
          <w:sz w:val="22"/>
          <w:szCs w:val="22"/>
        </w:rPr>
        <w:t xml:space="preserve"> части 2 Налогового кодекса Российской Федерации.</w:t>
      </w:r>
    </w:p>
    <w:p w14:paraId="2DA8BAF0" w14:textId="77777777" w:rsidR="008D6F15" w:rsidRPr="00356F25" w:rsidRDefault="008D6F15" w:rsidP="008D6F15">
      <w:pPr>
        <w:widowControl/>
        <w:autoSpaceDE w:val="0"/>
        <w:autoSpaceDN w:val="0"/>
        <w:adjustRightInd w:val="0"/>
        <w:jc w:val="both"/>
        <w:outlineLvl w:val="3"/>
        <w:rPr>
          <w:sz w:val="22"/>
          <w:szCs w:val="22"/>
        </w:rPr>
      </w:pPr>
    </w:p>
    <w:p w14:paraId="3D18626D" w14:textId="77777777" w:rsidR="008D6F15" w:rsidRPr="008B1DFF" w:rsidRDefault="008D6F15" w:rsidP="008D6F15">
      <w:pPr>
        <w:widowControl/>
        <w:autoSpaceDE w:val="0"/>
        <w:autoSpaceDN w:val="0"/>
        <w:adjustRightInd w:val="0"/>
        <w:ind w:firstLine="540"/>
        <w:jc w:val="both"/>
        <w:rPr>
          <w:sz w:val="22"/>
          <w:szCs w:val="22"/>
        </w:rPr>
      </w:pPr>
      <w:r w:rsidRPr="008B1DFF">
        <w:rPr>
          <w:spacing w:val="2"/>
          <w:sz w:val="22"/>
          <w:szCs w:val="22"/>
          <w:shd w:val="clear" w:color="auto" w:fill="FFFFFF"/>
        </w:rPr>
        <w:t xml:space="preserve">* </w:t>
      </w:r>
      <w:r w:rsidRPr="00F634C7">
        <w:rPr>
          <w:spacing w:val="2"/>
          <w:sz w:val="22"/>
          <w:szCs w:val="22"/>
          <w:shd w:val="clear" w:color="auto" w:fill="FFFFFF"/>
        </w:rPr>
        <w:t>Тариф, установленный на 2023 год, вводится в действие с 1 декабря 2022 г.</w:t>
      </w:r>
    </w:p>
    <w:p w14:paraId="6B84D63F" w14:textId="77777777" w:rsidR="008D6F15" w:rsidRDefault="008D6F15" w:rsidP="008D6F15">
      <w:pPr>
        <w:pStyle w:val="24"/>
        <w:widowControl/>
        <w:tabs>
          <w:tab w:val="left" w:pos="851"/>
          <w:tab w:val="left" w:pos="1134"/>
        </w:tabs>
        <w:ind w:left="1211" w:firstLine="0"/>
        <w:rPr>
          <w:snapToGrid w:val="0"/>
          <w:sz w:val="22"/>
          <w:szCs w:val="22"/>
        </w:rPr>
      </w:pPr>
    </w:p>
    <w:p w14:paraId="621C293E" w14:textId="77777777" w:rsidR="008D6F15" w:rsidRDefault="008D6F15" w:rsidP="008D6F15">
      <w:pPr>
        <w:pStyle w:val="24"/>
        <w:widowControl/>
        <w:numPr>
          <w:ilvl w:val="0"/>
          <w:numId w:val="25"/>
        </w:numPr>
        <w:tabs>
          <w:tab w:val="left" w:pos="851"/>
          <w:tab w:val="left" w:pos="1134"/>
        </w:tabs>
        <w:ind w:left="0" w:firstLine="851"/>
        <w:rPr>
          <w:snapToGrid w:val="0"/>
          <w:sz w:val="22"/>
          <w:szCs w:val="22"/>
        </w:rPr>
      </w:pPr>
      <w:r w:rsidRPr="008D6F15">
        <w:rPr>
          <w:snapToGrid w:val="0"/>
          <w:sz w:val="22"/>
          <w:szCs w:val="22"/>
        </w:rPr>
        <w:t>С 01.01.2024 произвести корректировку установленных долгосрочных тарифов на теплоноситель для потребителей ООО «Коммунальщик Ресурс» (Ивановский район) на 2024-2027 годы, изложив приложение 3 к постановлению Департамента энергетики и тарифов Ивановской области от 17.11.2022 № 50-т/13 в новой редакции.</w:t>
      </w:r>
    </w:p>
    <w:p w14:paraId="6D672130" w14:textId="77777777" w:rsidR="008D6F15" w:rsidRDefault="008D6F15" w:rsidP="008D6F15">
      <w:pPr>
        <w:pStyle w:val="24"/>
        <w:widowControl/>
        <w:tabs>
          <w:tab w:val="left" w:pos="851"/>
          <w:tab w:val="left" w:pos="1134"/>
        </w:tabs>
        <w:rPr>
          <w:snapToGrid w:val="0"/>
          <w:sz w:val="22"/>
          <w:szCs w:val="22"/>
        </w:rPr>
      </w:pPr>
    </w:p>
    <w:p w14:paraId="28711D55" w14:textId="77777777" w:rsidR="008D6F15" w:rsidRPr="002E7EF0" w:rsidRDefault="008D6F15" w:rsidP="008D6F15">
      <w:pPr>
        <w:widowControl/>
        <w:tabs>
          <w:tab w:val="left" w:pos="3970"/>
        </w:tabs>
        <w:autoSpaceDE w:val="0"/>
        <w:autoSpaceDN w:val="0"/>
        <w:adjustRightInd w:val="0"/>
        <w:jc w:val="right"/>
        <w:rPr>
          <w:sz w:val="22"/>
          <w:szCs w:val="22"/>
        </w:rPr>
      </w:pPr>
      <w:r w:rsidRPr="002E7EF0">
        <w:rPr>
          <w:sz w:val="22"/>
          <w:szCs w:val="22"/>
        </w:rPr>
        <w:t xml:space="preserve">Приложение 3 к постановлению Департамента энергетики и тарифов </w:t>
      </w:r>
    </w:p>
    <w:p w14:paraId="167F1921" w14:textId="77777777" w:rsidR="008D6F15" w:rsidRDefault="008D6F15" w:rsidP="008D6F15">
      <w:pPr>
        <w:widowControl/>
        <w:tabs>
          <w:tab w:val="left" w:pos="3970"/>
        </w:tabs>
        <w:autoSpaceDE w:val="0"/>
        <w:autoSpaceDN w:val="0"/>
        <w:adjustRightInd w:val="0"/>
        <w:jc w:val="right"/>
        <w:rPr>
          <w:sz w:val="22"/>
          <w:szCs w:val="22"/>
        </w:rPr>
      </w:pPr>
      <w:r w:rsidRPr="002E7EF0">
        <w:rPr>
          <w:sz w:val="22"/>
          <w:szCs w:val="22"/>
        </w:rPr>
        <w:t xml:space="preserve">Ивановской области </w:t>
      </w:r>
      <w:r w:rsidRPr="00F634C7">
        <w:rPr>
          <w:sz w:val="22"/>
          <w:szCs w:val="22"/>
        </w:rPr>
        <w:t xml:space="preserve">от </w:t>
      </w:r>
      <w:r>
        <w:rPr>
          <w:sz w:val="22"/>
          <w:szCs w:val="22"/>
        </w:rPr>
        <w:t>03</w:t>
      </w:r>
      <w:r w:rsidRPr="00F634C7">
        <w:rPr>
          <w:sz w:val="22"/>
          <w:szCs w:val="22"/>
        </w:rPr>
        <w:t>.11.202</w:t>
      </w:r>
      <w:r>
        <w:rPr>
          <w:sz w:val="22"/>
          <w:szCs w:val="22"/>
        </w:rPr>
        <w:t>3</w:t>
      </w:r>
      <w:r w:rsidRPr="00F634C7">
        <w:rPr>
          <w:sz w:val="22"/>
          <w:szCs w:val="22"/>
        </w:rPr>
        <w:t xml:space="preserve"> № </w:t>
      </w:r>
      <w:r>
        <w:rPr>
          <w:sz w:val="22"/>
          <w:szCs w:val="22"/>
        </w:rPr>
        <w:t>43</w:t>
      </w:r>
      <w:r w:rsidRPr="00F634C7">
        <w:rPr>
          <w:sz w:val="22"/>
          <w:szCs w:val="22"/>
        </w:rPr>
        <w:t>-т/</w:t>
      </w:r>
      <w:r>
        <w:rPr>
          <w:sz w:val="22"/>
          <w:szCs w:val="22"/>
        </w:rPr>
        <w:t>2</w:t>
      </w:r>
    </w:p>
    <w:p w14:paraId="24F3B2E6" w14:textId="77777777" w:rsidR="008D6F15" w:rsidRPr="00CB2471" w:rsidRDefault="008D6F15" w:rsidP="008D6F15">
      <w:pPr>
        <w:widowControl/>
        <w:autoSpaceDE w:val="0"/>
        <w:autoSpaceDN w:val="0"/>
        <w:adjustRightInd w:val="0"/>
        <w:jc w:val="center"/>
        <w:rPr>
          <w:b/>
          <w:bCs/>
          <w:sz w:val="22"/>
          <w:szCs w:val="22"/>
        </w:rPr>
      </w:pPr>
      <w:r w:rsidRPr="00CB2471">
        <w:rPr>
          <w:b/>
          <w:bCs/>
          <w:sz w:val="22"/>
          <w:szCs w:val="22"/>
        </w:rPr>
        <w:t>Тарифы на теплоноситель</w:t>
      </w:r>
    </w:p>
    <w:p w14:paraId="3422E5F7" w14:textId="77777777" w:rsidR="008D6F15" w:rsidRPr="00CB2471" w:rsidRDefault="008D6F15" w:rsidP="008D6F15">
      <w:pPr>
        <w:widowControl/>
        <w:autoSpaceDE w:val="0"/>
        <w:autoSpaceDN w:val="0"/>
        <w:adjustRightInd w:val="0"/>
        <w:jc w:val="center"/>
        <w:rPr>
          <w:b/>
          <w:bCs/>
          <w:sz w:val="22"/>
          <w:szCs w:val="22"/>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4"/>
        <w:gridCol w:w="2268"/>
        <w:gridCol w:w="992"/>
        <w:gridCol w:w="1276"/>
        <w:gridCol w:w="1276"/>
        <w:gridCol w:w="933"/>
      </w:tblGrid>
      <w:tr w:rsidR="008D6F15" w:rsidRPr="007A11C8" w14:paraId="2453A578" w14:textId="77777777" w:rsidTr="002A0ABA">
        <w:trPr>
          <w:trHeight w:val="332"/>
        </w:trPr>
        <w:tc>
          <w:tcPr>
            <w:tcW w:w="568" w:type="dxa"/>
            <w:vMerge w:val="restart"/>
            <w:shd w:val="clear" w:color="auto" w:fill="auto"/>
            <w:vAlign w:val="center"/>
            <w:hideMark/>
          </w:tcPr>
          <w:p w14:paraId="39DD085A" w14:textId="77777777" w:rsidR="008D6F15" w:rsidRPr="007A11C8" w:rsidRDefault="008D6F15" w:rsidP="002A0ABA">
            <w:pPr>
              <w:jc w:val="center"/>
              <w:rPr>
                <w:sz w:val="22"/>
                <w:szCs w:val="22"/>
              </w:rPr>
            </w:pPr>
            <w:r w:rsidRPr="007A11C8">
              <w:rPr>
                <w:sz w:val="22"/>
                <w:szCs w:val="22"/>
              </w:rPr>
              <w:t>№ п/п</w:t>
            </w:r>
          </w:p>
        </w:tc>
        <w:tc>
          <w:tcPr>
            <w:tcW w:w="2834" w:type="dxa"/>
            <w:vMerge w:val="restart"/>
            <w:shd w:val="clear" w:color="auto" w:fill="auto"/>
            <w:vAlign w:val="center"/>
            <w:hideMark/>
          </w:tcPr>
          <w:p w14:paraId="6F963371" w14:textId="77777777" w:rsidR="008D6F15" w:rsidRPr="007A11C8" w:rsidRDefault="008D6F15" w:rsidP="002A0ABA">
            <w:pPr>
              <w:jc w:val="center"/>
              <w:rPr>
                <w:sz w:val="22"/>
                <w:szCs w:val="22"/>
              </w:rPr>
            </w:pPr>
            <w:r w:rsidRPr="007A11C8">
              <w:rPr>
                <w:sz w:val="22"/>
                <w:szCs w:val="22"/>
              </w:rPr>
              <w:t>Наименование регулируемой организации</w:t>
            </w:r>
          </w:p>
        </w:tc>
        <w:tc>
          <w:tcPr>
            <w:tcW w:w="2268" w:type="dxa"/>
            <w:vMerge w:val="restart"/>
            <w:shd w:val="clear" w:color="auto" w:fill="auto"/>
            <w:noWrap/>
            <w:vAlign w:val="center"/>
            <w:hideMark/>
          </w:tcPr>
          <w:p w14:paraId="70407294" w14:textId="77777777" w:rsidR="008D6F15" w:rsidRPr="007A11C8" w:rsidRDefault="008D6F15" w:rsidP="002A0ABA">
            <w:pPr>
              <w:jc w:val="center"/>
              <w:rPr>
                <w:sz w:val="22"/>
                <w:szCs w:val="22"/>
              </w:rPr>
            </w:pPr>
            <w:r w:rsidRPr="007A11C8">
              <w:rPr>
                <w:sz w:val="22"/>
                <w:szCs w:val="22"/>
              </w:rPr>
              <w:t>Вид тарифа</w:t>
            </w:r>
          </w:p>
        </w:tc>
        <w:tc>
          <w:tcPr>
            <w:tcW w:w="992" w:type="dxa"/>
            <w:vMerge w:val="restart"/>
          </w:tcPr>
          <w:p w14:paraId="737893C5" w14:textId="77777777" w:rsidR="008D6F15" w:rsidRPr="007A11C8" w:rsidRDefault="008D6F15" w:rsidP="002A0ABA">
            <w:pPr>
              <w:jc w:val="center"/>
              <w:rPr>
                <w:sz w:val="22"/>
                <w:szCs w:val="22"/>
              </w:rPr>
            </w:pPr>
          </w:p>
          <w:p w14:paraId="73C9DE14" w14:textId="77777777" w:rsidR="008D6F15" w:rsidRPr="007A11C8" w:rsidRDefault="008D6F15" w:rsidP="002A0ABA">
            <w:pPr>
              <w:jc w:val="center"/>
              <w:rPr>
                <w:sz w:val="22"/>
                <w:szCs w:val="22"/>
              </w:rPr>
            </w:pPr>
          </w:p>
          <w:p w14:paraId="2259ACAA" w14:textId="77777777" w:rsidR="008D6F15" w:rsidRPr="007A11C8" w:rsidRDefault="008D6F15" w:rsidP="002A0ABA">
            <w:pPr>
              <w:jc w:val="center"/>
              <w:rPr>
                <w:sz w:val="22"/>
                <w:szCs w:val="22"/>
              </w:rPr>
            </w:pPr>
            <w:r w:rsidRPr="007A11C8">
              <w:rPr>
                <w:sz w:val="22"/>
                <w:szCs w:val="22"/>
              </w:rPr>
              <w:t>Год</w:t>
            </w:r>
          </w:p>
        </w:tc>
        <w:tc>
          <w:tcPr>
            <w:tcW w:w="3485" w:type="dxa"/>
            <w:gridSpan w:val="3"/>
            <w:shd w:val="clear" w:color="auto" w:fill="auto"/>
            <w:noWrap/>
            <w:vAlign w:val="center"/>
            <w:hideMark/>
          </w:tcPr>
          <w:p w14:paraId="6541B1EC" w14:textId="77777777" w:rsidR="008D6F15" w:rsidRPr="007A11C8" w:rsidRDefault="008D6F15" w:rsidP="002A0ABA">
            <w:pPr>
              <w:widowControl/>
              <w:jc w:val="center"/>
              <w:rPr>
                <w:sz w:val="22"/>
                <w:szCs w:val="22"/>
              </w:rPr>
            </w:pPr>
            <w:r w:rsidRPr="007A11C8">
              <w:rPr>
                <w:sz w:val="22"/>
                <w:szCs w:val="22"/>
              </w:rPr>
              <w:t>Вид теплоносителя</w:t>
            </w:r>
          </w:p>
        </w:tc>
      </w:tr>
      <w:tr w:rsidR="008D6F15" w:rsidRPr="007A11C8" w14:paraId="2714F3B5" w14:textId="77777777" w:rsidTr="002A0ABA">
        <w:trPr>
          <w:trHeight w:val="332"/>
        </w:trPr>
        <w:tc>
          <w:tcPr>
            <w:tcW w:w="568" w:type="dxa"/>
            <w:vMerge/>
            <w:shd w:val="clear" w:color="auto" w:fill="auto"/>
            <w:vAlign w:val="center"/>
            <w:hideMark/>
          </w:tcPr>
          <w:p w14:paraId="37FFB44D" w14:textId="77777777" w:rsidR="008D6F15" w:rsidRPr="007A11C8" w:rsidRDefault="008D6F15" w:rsidP="002A0ABA">
            <w:pPr>
              <w:widowControl/>
              <w:jc w:val="center"/>
              <w:rPr>
                <w:sz w:val="22"/>
                <w:szCs w:val="22"/>
              </w:rPr>
            </w:pPr>
          </w:p>
        </w:tc>
        <w:tc>
          <w:tcPr>
            <w:tcW w:w="2834" w:type="dxa"/>
            <w:vMerge/>
            <w:shd w:val="clear" w:color="auto" w:fill="auto"/>
            <w:vAlign w:val="center"/>
            <w:hideMark/>
          </w:tcPr>
          <w:p w14:paraId="67B4C14A" w14:textId="77777777" w:rsidR="008D6F15" w:rsidRPr="007A11C8" w:rsidRDefault="008D6F15" w:rsidP="002A0ABA">
            <w:pPr>
              <w:widowControl/>
              <w:jc w:val="center"/>
              <w:rPr>
                <w:sz w:val="22"/>
                <w:szCs w:val="22"/>
              </w:rPr>
            </w:pPr>
          </w:p>
        </w:tc>
        <w:tc>
          <w:tcPr>
            <w:tcW w:w="2268" w:type="dxa"/>
            <w:vMerge/>
            <w:shd w:val="clear" w:color="auto" w:fill="auto"/>
            <w:noWrap/>
            <w:vAlign w:val="center"/>
            <w:hideMark/>
          </w:tcPr>
          <w:p w14:paraId="1C68337D" w14:textId="77777777" w:rsidR="008D6F15" w:rsidRPr="007A11C8" w:rsidRDefault="008D6F15" w:rsidP="002A0ABA">
            <w:pPr>
              <w:widowControl/>
              <w:jc w:val="center"/>
              <w:rPr>
                <w:sz w:val="22"/>
                <w:szCs w:val="22"/>
              </w:rPr>
            </w:pPr>
          </w:p>
        </w:tc>
        <w:tc>
          <w:tcPr>
            <w:tcW w:w="992" w:type="dxa"/>
            <w:vMerge/>
          </w:tcPr>
          <w:p w14:paraId="648C02B2" w14:textId="77777777" w:rsidR="008D6F15" w:rsidRPr="007A11C8" w:rsidRDefault="008D6F15" w:rsidP="002A0ABA">
            <w:pPr>
              <w:jc w:val="center"/>
              <w:rPr>
                <w:sz w:val="22"/>
                <w:szCs w:val="22"/>
              </w:rPr>
            </w:pPr>
          </w:p>
        </w:tc>
        <w:tc>
          <w:tcPr>
            <w:tcW w:w="2552" w:type="dxa"/>
            <w:gridSpan w:val="2"/>
            <w:shd w:val="clear" w:color="auto" w:fill="auto"/>
            <w:noWrap/>
            <w:vAlign w:val="center"/>
            <w:hideMark/>
          </w:tcPr>
          <w:p w14:paraId="6A506105" w14:textId="77777777" w:rsidR="008D6F15" w:rsidRPr="007A11C8" w:rsidRDefault="008D6F15" w:rsidP="002A0ABA">
            <w:pPr>
              <w:widowControl/>
              <w:jc w:val="center"/>
              <w:rPr>
                <w:sz w:val="22"/>
                <w:szCs w:val="22"/>
              </w:rPr>
            </w:pPr>
            <w:r w:rsidRPr="007A11C8">
              <w:rPr>
                <w:sz w:val="22"/>
                <w:szCs w:val="22"/>
              </w:rPr>
              <w:t>Вода</w:t>
            </w:r>
          </w:p>
        </w:tc>
        <w:tc>
          <w:tcPr>
            <w:tcW w:w="933" w:type="dxa"/>
            <w:vMerge w:val="restart"/>
            <w:shd w:val="clear" w:color="auto" w:fill="auto"/>
            <w:noWrap/>
            <w:vAlign w:val="center"/>
            <w:hideMark/>
          </w:tcPr>
          <w:p w14:paraId="28A6EE69" w14:textId="77777777" w:rsidR="008D6F15" w:rsidRPr="007A11C8" w:rsidRDefault="008D6F15" w:rsidP="002A0ABA">
            <w:pPr>
              <w:widowControl/>
              <w:jc w:val="center"/>
              <w:rPr>
                <w:sz w:val="22"/>
                <w:szCs w:val="22"/>
              </w:rPr>
            </w:pPr>
            <w:r w:rsidRPr="007A11C8">
              <w:rPr>
                <w:sz w:val="22"/>
                <w:szCs w:val="22"/>
              </w:rPr>
              <w:t>Пар</w:t>
            </w:r>
          </w:p>
        </w:tc>
      </w:tr>
      <w:tr w:rsidR="008D6F15" w:rsidRPr="007A11C8" w14:paraId="1D6D22E1" w14:textId="77777777" w:rsidTr="002A0ABA">
        <w:trPr>
          <w:trHeight w:val="563"/>
        </w:trPr>
        <w:tc>
          <w:tcPr>
            <w:tcW w:w="568" w:type="dxa"/>
            <w:vMerge/>
            <w:shd w:val="clear" w:color="auto" w:fill="auto"/>
            <w:noWrap/>
            <w:vAlign w:val="center"/>
            <w:hideMark/>
          </w:tcPr>
          <w:p w14:paraId="69D63E1E" w14:textId="77777777" w:rsidR="008D6F15" w:rsidRPr="007A11C8" w:rsidRDefault="008D6F15" w:rsidP="002A0ABA">
            <w:pPr>
              <w:widowControl/>
              <w:jc w:val="center"/>
              <w:rPr>
                <w:sz w:val="22"/>
                <w:szCs w:val="22"/>
              </w:rPr>
            </w:pPr>
          </w:p>
        </w:tc>
        <w:tc>
          <w:tcPr>
            <w:tcW w:w="2834" w:type="dxa"/>
            <w:vMerge/>
            <w:shd w:val="clear" w:color="auto" w:fill="auto"/>
            <w:vAlign w:val="center"/>
            <w:hideMark/>
          </w:tcPr>
          <w:p w14:paraId="5B19FD28" w14:textId="77777777" w:rsidR="008D6F15" w:rsidRPr="007A11C8" w:rsidRDefault="008D6F15" w:rsidP="002A0ABA">
            <w:pPr>
              <w:widowControl/>
              <w:jc w:val="center"/>
              <w:rPr>
                <w:sz w:val="22"/>
                <w:szCs w:val="22"/>
              </w:rPr>
            </w:pPr>
          </w:p>
        </w:tc>
        <w:tc>
          <w:tcPr>
            <w:tcW w:w="2268" w:type="dxa"/>
            <w:vMerge/>
            <w:shd w:val="clear" w:color="auto" w:fill="auto"/>
            <w:noWrap/>
            <w:vAlign w:val="center"/>
            <w:hideMark/>
          </w:tcPr>
          <w:p w14:paraId="0F11D5D4" w14:textId="77777777" w:rsidR="008D6F15" w:rsidRPr="007A11C8" w:rsidRDefault="008D6F15" w:rsidP="002A0ABA">
            <w:pPr>
              <w:widowControl/>
              <w:jc w:val="center"/>
              <w:rPr>
                <w:sz w:val="22"/>
                <w:szCs w:val="22"/>
              </w:rPr>
            </w:pPr>
          </w:p>
        </w:tc>
        <w:tc>
          <w:tcPr>
            <w:tcW w:w="992" w:type="dxa"/>
            <w:vMerge/>
          </w:tcPr>
          <w:p w14:paraId="3A44E7E1" w14:textId="77777777" w:rsidR="008D6F15" w:rsidRPr="007A11C8" w:rsidRDefault="008D6F15" w:rsidP="002A0ABA">
            <w:pPr>
              <w:widowControl/>
              <w:jc w:val="center"/>
              <w:rPr>
                <w:sz w:val="22"/>
                <w:szCs w:val="22"/>
              </w:rPr>
            </w:pPr>
          </w:p>
        </w:tc>
        <w:tc>
          <w:tcPr>
            <w:tcW w:w="1276" w:type="dxa"/>
            <w:shd w:val="clear" w:color="auto" w:fill="auto"/>
            <w:noWrap/>
            <w:vAlign w:val="center"/>
            <w:hideMark/>
          </w:tcPr>
          <w:p w14:paraId="00806F9E" w14:textId="77777777" w:rsidR="008D6F15" w:rsidRPr="007A11C8" w:rsidRDefault="008D6F15" w:rsidP="002A0ABA">
            <w:pPr>
              <w:widowControl/>
              <w:jc w:val="center"/>
              <w:rPr>
                <w:sz w:val="22"/>
                <w:szCs w:val="22"/>
              </w:rPr>
            </w:pPr>
            <w:r w:rsidRPr="007A11C8">
              <w:rPr>
                <w:sz w:val="22"/>
                <w:szCs w:val="22"/>
              </w:rPr>
              <w:t>1 полугодие</w:t>
            </w:r>
          </w:p>
        </w:tc>
        <w:tc>
          <w:tcPr>
            <w:tcW w:w="1276" w:type="dxa"/>
            <w:shd w:val="clear" w:color="auto" w:fill="auto"/>
            <w:vAlign w:val="center"/>
          </w:tcPr>
          <w:p w14:paraId="5A46C1CF" w14:textId="77777777" w:rsidR="008D6F15" w:rsidRPr="007A11C8" w:rsidRDefault="008D6F15" w:rsidP="002A0ABA">
            <w:pPr>
              <w:widowControl/>
              <w:jc w:val="center"/>
              <w:rPr>
                <w:sz w:val="22"/>
                <w:szCs w:val="22"/>
              </w:rPr>
            </w:pPr>
            <w:r w:rsidRPr="007A11C8">
              <w:rPr>
                <w:sz w:val="22"/>
                <w:szCs w:val="22"/>
              </w:rPr>
              <w:t>2 полугодие</w:t>
            </w:r>
          </w:p>
        </w:tc>
        <w:tc>
          <w:tcPr>
            <w:tcW w:w="933" w:type="dxa"/>
            <w:vMerge/>
            <w:shd w:val="clear" w:color="auto" w:fill="auto"/>
            <w:vAlign w:val="center"/>
          </w:tcPr>
          <w:p w14:paraId="678611FE" w14:textId="77777777" w:rsidR="008D6F15" w:rsidRPr="007A11C8" w:rsidRDefault="008D6F15" w:rsidP="002A0ABA">
            <w:pPr>
              <w:widowControl/>
              <w:jc w:val="center"/>
              <w:rPr>
                <w:sz w:val="22"/>
                <w:szCs w:val="22"/>
              </w:rPr>
            </w:pPr>
          </w:p>
        </w:tc>
      </w:tr>
      <w:tr w:rsidR="008D6F15" w:rsidRPr="007A11C8" w14:paraId="6B5E0C7A" w14:textId="77777777" w:rsidTr="002A0ABA">
        <w:trPr>
          <w:trHeight w:val="331"/>
        </w:trPr>
        <w:tc>
          <w:tcPr>
            <w:tcW w:w="10147" w:type="dxa"/>
            <w:gridSpan w:val="7"/>
            <w:shd w:val="clear" w:color="auto" w:fill="auto"/>
            <w:noWrap/>
            <w:vAlign w:val="center"/>
          </w:tcPr>
          <w:p w14:paraId="7EDFD0E6" w14:textId="77777777" w:rsidR="008D6F15" w:rsidRPr="007A11C8" w:rsidRDefault="008D6F15" w:rsidP="002A0ABA">
            <w:pPr>
              <w:widowControl/>
              <w:jc w:val="center"/>
              <w:rPr>
                <w:sz w:val="22"/>
                <w:szCs w:val="22"/>
              </w:rPr>
            </w:pPr>
            <w:r w:rsidRPr="007A11C8">
              <w:rPr>
                <w:sz w:val="22"/>
                <w:szCs w:val="22"/>
              </w:rPr>
              <w:t>Тарифы на теплоноситель, поставляемый потребителям</w:t>
            </w:r>
          </w:p>
        </w:tc>
      </w:tr>
      <w:tr w:rsidR="008D6F15" w:rsidRPr="007A11C8" w14:paraId="0B3BFCB3" w14:textId="77777777" w:rsidTr="002A0ABA">
        <w:trPr>
          <w:trHeight w:val="340"/>
        </w:trPr>
        <w:tc>
          <w:tcPr>
            <w:tcW w:w="568" w:type="dxa"/>
            <w:vMerge w:val="restart"/>
            <w:shd w:val="clear" w:color="auto" w:fill="auto"/>
            <w:noWrap/>
            <w:vAlign w:val="center"/>
          </w:tcPr>
          <w:p w14:paraId="12118727" w14:textId="77777777" w:rsidR="008D6F15" w:rsidRPr="007A11C8" w:rsidRDefault="008D6F15" w:rsidP="002A0ABA">
            <w:pPr>
              <w:jc w:val="center"/>
              <w:rPr>
                <w:sz w:val="22"/>
                <w:szCs w:val="22"/>
              </w:rPr>
            </w:pPr>
            <w:r w:rsidRPr="007A11C8">
              <w:rPr>
                <w:sz w:val="22"/>
                <w:szCs w:val="22"/>
              </w:rPr>
              <w:t>1.</w:t>
            </w:r>
          </w:p>
        </w:tc>
        <w:tc>
          <w:tcPr>
            <w:tcW w:w="2834" w:type="dxa"/>
            <w:vMerge w:val="restart"/>
            <w:shd w:val="clear" w:color="auto" w:fill="auto"/>
            <w:vAlign w:val="center"/>
          </w:tcPr>
          <w:p w14:paraId="457AAD1F" w14:textId="77777777" w:rsidR="008D6F15" w:rsidRPr="007A11C8" w:rsidRDefault="008D6F15" w:rsidP="002A0ABA">
            <w:pPr>
              <w:widowControl/>
              <w:rPr>
                <w:sz w:val="22"/>
                <w:szCs w:val="22"/>
              </w:rPr>
            </w:pPr>
            <w:r w:rsidRPr="007A11C8">
              <w:rPr>
                <w:sz w:val="22"/>
                <w:szCs w:val="22"/>
              </w:rPr>
              <w:t>ООО «Коммунальщик Ресурс» (Ивановский район, с. Богородское)</w:t>
            </w:r>
          </w:p>
        </w:tc>
        <w:tc>
          <w:tcPr>
            <w:tcW w:w="2268" w:type="dxa"/>
            <w:vMerge w:val="restart"/>
            <w:shd w:val="clear" w:color="auto" w:fill="auto"/>
            <w:vAlign w:val="center"/>
          </w:tcPr>
          <w:p w14:paraId="0E5062D2" w14:textId="77777777" w:rsidR="008D6F15" w:rsidRPr="007A11C8" w:rsidRDefault="008D6F15" w:rsidP="002A0ABA">
            <w:pPr>
              <w:widowControl/>
              <w:ind w:left="-149" w:right="-108"/>
              <w:jc w:val="center"/>
              <w:rPr>
                <w:sz w:val="22"/>
                <w:szCs w:val="22"/>
              </w:rPr>
            </w:pPr>
            <w:r w:rsidRPr="007A11C8">
              <w:rPr>
                <w:sz w:val="22"/>
                <w:szCs w:val="22"/>
              </w:rPr>
              <w:t>Одноставочный, руб./м³,</w:t>
            </w:r>
          </w:p>
          <w:p w14:paraId="3CEBBCA0" w14:textId="77777777" w:rsidR="008D6F15" w:rsidRPr="007A11C8" w:rsidRDefault="008D6F15" w:rsidP="002A0ABA">
            <w:pPr>
              <w:widowControl/>
              <w:ind w:left="-149" w:right="-108"/>
              <w:jc w:val="center"/>
              <w:rPr>
                <w:sz w:val="22"/>
                <w:szCs w:val="22"/>
              </w:rPr>
            </w:pPr>
            <w:r w:rsidRPr="007A11C8">
              <w:rPr>
                <w:sz w:val="22"/>
                <w:szCs w:val="22"/>
              </w:rPr>
              <w:t xml:space="preserve"> НДС не облагается</w:t>
            </w:r>
          </w:p>
        </w:tc>
        <w:tc>
          <w:tcPr>
            <w:tcW w:w="992" w:type="dxa"/>
            <w:vAlign w:val="center"/>
          </w:tcPr>
          <w:p w14:paraId="3AB011A7" w14:textId="77777777" w:rsidR="008D6F15" w:rsidRPr="007A11C8" w:rsidRDefault="008D6F15" w:rsidP="002A0ABA">
            <w:pPr>
              <w:jc w:val="center"/>
              <w:rPr>
                <w:sz w:val="22"/>
                <w:szCs w:val="22"/>
              </w:rPr>
            </w:pPr>
            <w:r w:rsidRPr="007A11C8">
              <w:rPr>
                <w:sz w:val="22"/>
                <w:szCs w:val="22"/>
              </w:rPr>
              <w:t>2023</w:t>
            </w:r>
          </w:p>
        </w:tc>
        <w:tc>
          <w:tcPr>
            <w:tcW w:w="2552" w:type="dxa"/>
            <w:gridSpan w:val="2"/>
            <w:shd w:val="clear" w:color="auto" w:fill="auto"/>
            <w:noWrap/>
            <w:vAlign w:val="center"/>
          </w:tcPr>
          <w:p w14:paraId="0FA2111B" w14:textId="77777777" w:rsidR="008D6F15" w:rsidRPr="007A11C8" w:rsidRDefault="008D6F15" w:rsidP="002A0ABA">
            <w:pPr>
              <w:widowControl/>
              <w:jc w:val="center"/>
              <w:rPr>
                <w:sz w:val="22"/>
                <w:szCs w:val="22"/>
              </w:rPr>
            </w:pPr>
            <w:r w:rsidRPr="007A11C8">
              <w:rPr>
                <w:sz w:val="22"/>
                <w:szCs w:val="22"/>
              </w:rPr>
              <w:t>72,49 *</w:t>
            </w:r>
          </w:p>
        </w:tc>
        <w:tc>
          <w:tcPr>
            <w:tcW w:w="933" w:type="dxa"/>
            <w:shd w:val="clear" w:color="auto" w:fill="auto"/>
            <w:noWrap/>
            <w:vAlign w:val="center"/>
          </w:tcPr>
          <w:p w14:paraId="5776FFB1" w14:textId="77777777" w:rsidR="008D6F15" w:rsidRPr="007A11C8" w:rsidRDefault="008D6F15" w:rsidP="002A0ABA">
            <w:pPr>
              <w:jc w:val="center"/>
              <w:rPr>
                <w:sz w:val="22"/>
                <w:szCs w:val="22"/>
              </w:rPr>
            </w:pPr>
            <w:r w:rsidRPr="007A11C8">
              <w:rPr>
                <w:sz w:val="22"/>
                <w:szCs w:val="22"/>
              </w:rPr>
              <w:t>-</w:t>
            </w:r>
          </w:p>
        </w:tc>
      </w:tr>
      <w:tr w:rsidR="008D6F15" w:rsidRPr="007A11C8" w14:paraId="72FF9A30" w14:textId="77777777" w:rsidTr="002A0ABA">
        <w:trPr>
          <w:trHeight w:val="340"/>
        </w:trPr>
        <w:tc>
          <w:tcPr>
            <w:tcW w:w="568" w:type="dxa"/>
            <w:vMerge/>
            <w:shd w:val="clear" w:color="auto" w:fill="auto"/>
            <w:noWrap/>
            <w:vAlign w:val="center"/>
          </w:tcPr>
          <w:p w14:paraId="175A18E0" w14:textId="77777777" w:rsidR="008D6F15" w:rsidRPr="007A11C8" w:rsidRDefault="008D6F15" w:rsidP="002A0ABA">
            <w:pPr>
              <w:jc w:val="center"/>
              <w:rPr>
                <w:sz w:val="22"/>
                <w:szCs w:val="22"/>
              </w:rPr>
            </w:pPr>
          </w:p>
        </w:tc>
        <w:tc>
          <w:tcPr>
            <w:tcW w:w="2834" w:type="dxa"/>
            <w:vMerge/>
            <w:shd w:val="clear" w:color="auto" w:fill="auto"/>
            <w:vAlign w:val="center"/>
          </w:tcPr>
          <w:p w14:paraId="7679058A" w14:textId="77777777" w:rsidR="008D6F15" w:rsidRPr="007A11C8" w:rsidRDefault="008D6F15" w:rsidP="002A0ABA">
            <w:pPr>
              <w:widowControl/>
              <w:rPr>
                <w:sz w:val="22"/>
                <w:szCs w:val="22"/>
              </w:rPr>
            </w:pPr>
          </w:p>
        </w:tc>
        <w:tc>
          <w:tcPr>
            <w:tcW w:w="2268" w:type="dxa"/>
            <w:vMerge/>
            <w:shd w:val="clear" w:color="auto" w:fill="auto"/>
            <w:vAlign w:val="center"/>
          </w:tcPr>
          <w:p w14:paraId="1BD679DE" w14:textId="77777777" w:rsidR="008D6F15" w:rsidRPr="007A11C8" w:rsidRDefault="008D6F15" w:rsidP="002A0ABA">
            <w:pPr>
              <w:widowControl/>
              <w:ind w:left="-149" w:right="-108"/>
              <w:jc w:val="center"/>
              <w:rPr>
                <w:sz w:val="22"/>
                <w:szCs w:val="22"/>
              </w:rPr>
            </w:pPr>
          </w:p>
        </w:tc>
        <w:tc>
          <w:tcPr>
            <w:tcW w:w="992" w:type="dxa"/>
            <w:vAlign w:val="center"/>
          </w:tcPr>
          <w:p w14:paraId="0E0E0182" w14:textId="77777777" w:rsidR="008D6F15" w:rsidRPr="007A11C8" w:rsidRDefault="008D6F15" w:rsidP="002A0ABA">
            <w:pPr>
              <w:jc w:val="center"/>
              <w:rPr>
                <w:sz w:val="22"/>
                <w:szCs w:val="22"/>
              </w:rPr>
            </w:pPr>
            <w:r w:rsidRPr="007A11C8">
              <w:rPr>
                <w:sz w:val="22"/>
                <w:szCs w:val="22"/>
              </w:rPr>
              <w:t>2024</w:t>
            </w:r>
          </w:p>
        </w:tc>
        <w:tc>
          <w:tcPr>
            <w:tcW w:w="1276" w:type="dxa"/>
            <w:shd w:val="clear" w:color="auto" w:fill="auto"/>
            <w:noWrap/>
            <w:vAlign w:val="center"/>
          </w:tcPr>
          <w:p w14:paraId="4A5C931F" w14:textId="77777777" w:rsidR="008D6F15" w:rsidRPr="007A11C8" w:rsidRDefault="008D6F15" w:rsidP="002A0ABA">
            <w:pPr>
              <w:widowControl/>
              <w:jc w:val="center"/>
              <w:rPr>
                <w:sz w:val="22"/>
                <w:szCs w:val="22"/>
              </w:rPr>
            </w:pPr>
            <w:r w:rsidRPr="00CE6B08">
              <w:rPr>
                <w:sz w:val="22"/>
                <w:szCs w:val="22"/>
              </w:rPr>
              <w:t>72,49</w:t>
            </w:r>
          </w:p>
        </w:tc>
        <w:tc>
          <w:tcPr>
            <w:tcW w:w="1276" w:type="dxa"/>
            <w:shd w:val="clear" w:color="auto" w:fill="auto"/>
            <w:vAlign w:val="center"/>
          </w:tcPr>
          <w:p w14:paraId="5C84DD42" w14:textId="77777777" w:rsidR="008D6F15" w:rsidRPr="007A11C8" w:rsidRDefault="008D6F15" w:rsidP="002A0ABA">
            <w:pPr>
              <w:widowControl/>
              <w:jc w:val="center"/>
              <w:rPr>
                <w:sz w:val="22"/>
                <w:szCs w:val="22"/>
              </w:rPr>
            </w:pPr>
            <w:r w:rsidRPr="00CE6B08">
              <w:rPr>
                <w:sz w:val="22"/>
                <w:szCs w:val="22"/>
              </w:rPr>
              <w:t>81,42</w:t>
            </w:r>
          </w:p>
        </w:tc>
        <w:tc>
          <w:tcPr>
            <w:tcW w:w="933" w:type="dxa"/>
            <w:shd w:val="clear" w:color="auto" w:fill="auto"/>
            <w:noWrap/>
            <w:vAlign w:val="center"/>
          </w:tcPr>
          <w:p w14:paraId="70291460" w14:textId="77777777" w:rsidR="008D6F15" w:rsidRPr="007A11C8" w:rsidRDefault="008D6F15" w:rsidP="002A0ABA">
            <w:pPr>
              <w:jc w:val="center"/>
              <w:rPr>
                <w:sz w:val="22"/>
                <w:szCs w:val="22"/>
              </w:rPr>
            </w:pPr>
            <w:r w:rsidRPr="007A11C8">
              <w:rPr>
                <w:sz w:val="22"/>
                <w:szCs w:val="22"/>
              </w:rPr>
              <w:t>-</w:t>
            </w:r>
          </w:p>
        </w:tc>
      </w:tr>
      <w:tr w:rsidR="008D6F15" w:rsidRPr="00B83774" w14:paraId="5F79C000" w14:textId="77777777" w:rsidTr="002A0ABA">
        <w:trPr>
          <w:trHeight w:val="340"/>
        </w:trPr>
        <w:tc>
          <w:tcPr>
            <w:tcW w:w="568" w:type="dxa"/>
            <w:vMerge/>
            <w:shd w:val="clear" w:color="auto" w:fill="auto"/>
            <w:noWrap/>
            <w:vAlign w:val="center"/>
          </w:tcPr>
          <w:p w14:paraId="52CB1241" w14:textId="77777777" w:rsidR="008D6F15" w:rsidRPr="00B83774" w:rsidRDefault="008D6F15" w:rsidP="002A0ABA">
            <w:pPr>
              <w:jc w:val="center"/>
              <w:rPr>
                <w:sz w:val="22"/>
                <w:szCs w:val="22"/>
              </w:rPr>
            </w:pPr>
          </w:p>
        </w:tc>
        <w:tc>
          <w:tcPr>
            <w:tcW w:w="2834" w:type="dxa"/>
            <w:vMerge/>
            <w:shd w:val="clear" w:color="auto" w:fill="auto"/>
            <w:vAlign w:val="center"/>
          </w:tcPr>
          <w:p w14:paraId="53883A54" w14:textId="77777777" w:rsidR="008D6F15" w:rsidRPr="00B83774" w:rsidRDefault="008D6F15" w:rsidP="002A0ABA">
            <w:pPr>
              <w:widowControl/>
              <w:rPr>
                <w:sz w:val="22"/>
                <w:szCs w:val="22"/>
              </w:rPr>
            </w:pPr>
          </w:p>
        </w:tc>
        <w:tc>
          <w:tcPr>
            <w:tcW w:w="2268" w:type="dxa"/>
            <w:vMerge/>
            <w:shd w:val="clear" w:color="auto" w:fill="auto"/>
            <w:vAlign w:val="center"/>
          </w:tcPr>
          <w:p w14:paraId="2C3285E1" w14:textId="77777777" w:rsidR="008D6F15" w:rsidRPr="00B83774" w:rsidRDefault="008D6F15" w:rsidP="002A0ABA">
            <w:pPr>
              <w:widowControl/>
              <w:ind w:left="-149" w:right="-108"/>
              <w:jc w:val="center"/>
              <w:rPr>
                <w:sz w:val="22"/>
                <w:szCs w:val="22"/>
              </w:rPr>
            </w:pPr>
          </w:p>
        </w:tc>
        <w:tc>
          <w:tcPr>
            <w:tcW w:w="992" w:type="dxa"/>
            <w:vAlign w:val="center"/>
          </w:tcPr>
          <w:p w14:paraId="2946C8A7" w14:textId="77777777" w:rsidR="008D6F15" w:rsidRPr="00B83774" w:rsidRDefault="008D6F15" w:rsidP="002A0ABA">
            <w:pPr>
              <w:jc w:val="center"/>
              <w:rPr>
                <w:sz w:val="22"/>
                <w:szCs w:val="22"/>
              </w:rPr>
            </w:pPr>
            <w:r w:rsidRPr="00B83774">
              <w:rPr>
                <w:sz w:val="22"/>
                <w:szCs w:val="22"/>
              </w:rPr>
              <w:t>2025</w:t>
            </w:r>
          </w:p>
        </w:tc>
        <w:tc>
          <w:tcPr>
            <w:tcW w:w="1276" w:type="dxa"/>
            <w:shd w:val="clear" w:color="auto" w:fill="auto"/>
            <w:noWrap/>
            <w:vAlign w:val="center"/>
          </w:tcPr>
          <w:p w14:paraId="1B8C8630" w14:textId="77777777" w:rsidR="008D6F15" w:rsidRPr="00B83774" w:rsidRDefault="008D6F15" w:rsidP="002A0ABA">
            <w:pPr>
              <w:widowControl/>
              <w:jc w:val="center"/>
              <w:rPr>
                <w:sz w:val="22"/>
                <w:szCs w:val="22"/>
              </w:rPr>
            </w:pPr>
            <w:r w:rsidRPr="00B83774">
              <w:rPr>
                <w:sz w:val="22"/>
                <w:szCs w:val="22"/>
              </w:rPr>
              <w:t>81,42</w:t>
            </w:r>
          </w:p>
        </w:tc>
        <w:tc>
          <w:tcPr>
            <w:tcW w:w="1276" w:type="dxa"/>
            <w:shd w:val="clear" w:color="auto" w:fill="auto"/>
            <w:vAlign w:val="center"/>
          </w:tcPr>
          <w:p w14:paraId="790498E8" w14:textId="77777777" w:rsidR="008D6F15" w:rsidRPr="00B83774" w:rsidRDefault="008D6F15" w:rsidP="002A0ABA">
            <w:pPr>
              <w:widowControl/>
              <w:jc w:val="center"/>
              <w:rPr>
                <w:sz w:val="22"/>
                <w:szCs w:val="22"/>
              </w:rPr>
            </w:pPr>
            <w:r w:rsidRPr="00B83774">
              <w:rPr>
                <w:sz w:val="22"/>
                <w:szCs w:val="22"/>
              </w:rPr>
              <w:t>87,74</w:t>
            </w:r>
          </w:p>
        </w:tc>
        <w:tc>
          <w:tcPr>
            <w:tcW w:w="933" w:type="dxa"/>
            <w:shd w:val="clear" w:color="auto" w:fill="auto"/>
            <w:noWrap/>
            <w:vAlign w:val="center"/>
          </w:tcPr>
          <w:p w14:paraId="406AE255" w14:textId="77777777" w:rsidR="008D6F15" w:rsidRPr="00B83774" w:rsidRDefault="008D6F15" w:rsidP="002A0ABA">
            <w:pPr>
              <w:jc w:val="center"/>
              <w:rPr>
                <w:sz w:val="22"/>
                <w:szCs w:val="22"/>
              </w:rPr>
            </w:pPr>
            <w:r w:rsidRPr="00B83774">
              <w:rPr>
                <w:sz w:val="22"/>
                <w:szCs w:val="22"/>
              </w:rPr>
              <w:t>-</w:t>
            </w:r>
          </w:p>
        </w:tc>
      </w:tr>
      <w:tr w:rsidR="008D6F15" w:rsidRPr="00B83774" w14:paraId="48AD46E6" w14:textId="77777777" w:rsidTr="002A0ABA">
        <w:trPr>
          <w:trHeight w:val="340"/>
        </w:trPr>
        <w:tc>
          <w:tcPr>
            <w:tcW w:w="568" w:type="dxa"/>
            <w:vMerge/>
            <w:shd w:val="clear" w:color="auto" w:fill="auto"/>
            <w:noWrap/>
            <w:vAlign w:val="center"/>
          </w:tcPr>
          <w:p w14:paraId="5CC7BA22" w14:textId="77777777" w:rsidR="008D6F15" w:rsidRPr="00B83774" w:rsidRDefault="008D6F15" w:rsidP="002A0ABA">
            <w:pPr>
              <w:jc w:val="center"/>
              <w:rPr>
                <w:sz w:val="22"/>
                <w:szCs w:val="22"/>
              </w:rPr>
            </w:pPr>
          </w:p>
        </w:tc>
        <w:tc>
          <w:tcPr>
            <w:tcW w:w="2834" w:type="dxa"/>
            <w:vMerge/>
            <w:shd w:val="clear" w:color="auto" w:fill="auto"/>
            <w:vAlign w:val="center"/>
          </w:tcPr>
          <w:p w14:paraId="753C8709" w14:textId="77777777" w:rsidR="008D6F15" w:rsidRPr="00B83774" w:rsidRDefault="008D6F15" w:rsidP="002A0ABA">
            <w:pPr>
              <w:widowControl/>
              <w:rPr>
                <w:sz w:val="22"/>
                <w:szCs w:val="22"/>
              </w:rPr>
            </w:pPr>
          </w:p>
        </w:tc>
        <w:tc>
          <w:tcPr>
            <w:tcW w:w="2268" w:type="dxa"/>
            <w:vMerge/>
            <w:shd w:val="clear" w:color="auto" w:fill="auto"/>
            <w:vAlign w:val="center"/>
          </w:tcPr>
          <w:p w14:paraId="2E15588F" w14:textId="77777777" w:rsidR="008D6F15" w:rsidRPr="00B83774" w:rsidRDefault="008D6F15" w:rsidP="002A0ABA">
            <w:pPr>
              <w:widowControl/>
              <w:ind w:left="-149" w:right="-108"/>
              <w:jc w:val="center"/>
              <w:rPr>
                <w:sz w:val="22"/>
                <w:szCs w:val="22"/>
              </w:rPr>
            </w:pPr>
          </w:p>
        </w:tc>
        <w:tc>
          <w:tcPr>
            <w:tcW w:w="992" w:type="dxa"/>
            <w:vAlign w:val="center"/>
          </w:tcPr>
          <w:p w14:paraId="03F33C32" w14:textId="77777777" w:rsidR="008D6F15" w:rsidRPr="00B83774" w:rsidRDefault="008D6F15" w:rsidP="002A0ABA">
            <w:pPr>
              <w:jc w:val="center"/>
              <w:rPr>
                <w:sz w:val="22"/>
                <w:szCs w:val="22"/>
              </w:rPr>
            </w:pPr>
            <w:r w:rsidRPr="00B83774">
              <w:rPr>
                <w:sz w:val="22"/>
                <w:szCs w:val="22"/>
              </w:rPr>
              <w:t>2026</w:t>
            </w:r>
          </w:p>
        </w:tc>
        <w:tc>
          <w:tcPr>
            <w:tcW w:w="1276" w:type="dxa"/>
            <w:shd w:val="clear" w:color="auto" w:fill="auto"/>
            <w:noWrap/>
            <w:vAlign w:val="center"/>
          </w:tcPr>
          <w:p w14:paraId="25590044" w14:textId="77777777" w:rsidR="008D6F15" w:rsidRPr="00B83774" w:rsidRDefault="008D6F15" w:rsidP="002A0ABA">
            <w:pPr>
              <w:widowControl/>
              <w:jc w:val="center"/>
              <w:rPr>
                <w:sz w:val="22"/>
                <w:szCs w:val="22"/>
              </w:rPr>
            </w:pPr>
            <w:r w:rsidRPr="00B83774">
              <w:rPr>
                <w:sz w:val="22"/>
                <w:szCs w:val="22"/>
              </w:rPr>
              <w:t>87,74</w:t>
            </w:r>
          </w:p>
        </w:tc>
        <w:tc>
          <w:tcPr>
            <w:tcW w:w="1276" w:type="dxa"/>
            <w:shd w:val="clear" w:color="auto" w:fill="auto"/>
            <w:vAlign w:val="center"/>
          </w:tcPr>
          <w:p w14:paraId="626BE9B9" w14:textId="77777777" w:rsidR="008D6F15" w:rsidRPr="00B83774" w:rsidRDefault="008D6F15" w:rsidP="002A0ABA">
            <w:pPr>
              <w:widowControl/>
              <w:jc w:val="center"/>
              <w:rPr>
                <w:sz w:val="22"/>
                <w:szCs w:val="22"/>
              </w:rPr>
            </w:pPr>
            <w:r w:rsidRPr="00B83774">
              <w:rPr>
                <w:sz w:val="22"/>
                <w:szCs w:val="22"/>
              </w:rPr>
              <w:t>85,88</w:t>
            </w:r>
          </w:p>
        </w:tc>
        <w:tc>
          <w:tcPr>
            <w:tcW w:w="933" w:type="dxa"/>
            <w:shd w:val="clear" w:color="auto" w:fill="auto"/>
            <w:noWrap/>
            <w:vAlign w:val="center"/>
          </w:tcPr>
          <w:p w14:paraId="60F240D0" w14:textId="77777777" w:rsidR="008D6F15" w:rsidRPr="00B83774" w:rsidRDefault="008D6F15" w:rsidP="002A0ABA">
            <w:pPr>
              <w:jc w:val="center"/>
              <w:rPr>
                <w:sz w:val="22"/>
                <w:szCs w:val="22"/>
              </w:rPr>
            </w:pPr>
            <w:r w:rsidRPr="00B83774">
              <w:rPr>
                <w:sz w:val="22"/>
                <w:szCs w:val="22"/>
              </w:rPr>
              <w:t>-</w:t>
            </w:r>
          </w:p>
        </w:tc>
      </w:tr>
      <w:tr w:rsidR="008D6F15" w:rsidRPr="00B83774" w14:paraId="56A34628" w14:textId="77777777" w:rsidTr="002A0ABA">
        <w:trPr>
          <w:trHeight w:val="340"/>
        </w:trPr>
        <w:tc>
          <w:tcPr>
            <w:tcW w:w="568" w:type="dxa"/>
            <w:vMerge/>
            <w:shd w:val="clear" w:color="auto" w:fill="auto"/>
            <w:noWrap/>
            <w:vAlign w:val="center"/>
          </w:tcPr>
          <w:p w14:paraId="3A85CF81" w14:textId="77777777" w:rsidR="008D6F15" w:rsidRPr="00B83774" w:rsidRDefault="008D6F15" w:rsidP="002A0ABA">
            <w:pPr>
              <w:jc w:val="center"/>
              <w:rPr>
                <w:sz w:val="22"/>
                <w:szCs w:val="22"/>
              </w:rPr>
            </w:pPr>
          </w:p>
        </w:tc>
        <w:tc>
          <w:tcPr>
            <w:tcW w:w="2834" w:type="dxa"/>
            <w:vMerge/>
            <w:shd w:val="clear" w:color="auto" w:fill="auto"/>
            <w:vAlign w:val="center"/>
          </w:tcPr>
          <w:p w14:paraId="3A765B8F" w14:textId="77777777" w:rsidR="008D6F15" w:rsidRPr="00B83774" w:rsidRDefault="008D6F15" w:rsidP="002A0ABA">
            <w:pPr>
              <w:widowControl/>
              <w:rPr>
                <w:sz w:val="22"/>
                <w:szCs w:val="22"/>
              </w:rPr>
            </w:pPr>
          </w:p>
        </w:tc>
        <w:tc>
          <w:tcPr>
            <w:tcW w:w="2268" w:type="dxa"/>
            <w:vMerge/>
            <w:shd w:val="clear" w:color="auto" w:fill="auto"/>
            <w:vAlign w:val="center"/>
          </w:tcPr>
          <w:p w14:paraId="69A352AA" w14:textId="77777777" w:rsidR="008D6F15" w:rsidRPr="00B83774" w:rsidRDefault="008D6F15" w:rsidP="002A0ABA">
            <w:pPr>
              <w:widowControl/>
              <w:ind w:left="-149" w:right="-108"/>
              <w:jc w:val="center"/>
              <w:rPr>
                <w:sz w:val="22"/>
                <w:szCs w:val="22"/>
              </w:rPr>
            </w:pPr>
          </w:p>
        </w:tc>
        <w:tc>
          <w:tcPr>
            <w:tcW w:w="992" w:type="dxa"/>
            <w:vAlign w:val="center"/>
          </w:tcPr>
          <w:p w14:paraId="39A73C2B" w14:textId="77777777" w:rsidR="008D6F15" w:rsidRPr="00B83774" w:rsidRDefault="008D6F15" w:rsidP="002A0ABA">
            <w:pPr>
              <w:jc w:val="center"/>
              <w:rPr>
                <w:sz w:val="22"/>
                <w:szCs w:val="22"/>
              </w:rPr>
            </w:pPr>
            <w:r w:rsidRPr="00B83774">
              <w:rPr>
                <w:sz w:val="22"/>
                <w:szCs w:val="22"/>
              </w:rPr>
              <w:t>2027</w:t>
            </w:r>
          </w:p>
        </w:tc>
        <w:tc>
          <w:tcPr>
            <w:tcW w:w="1276" w:type="dxa"/>
            <w:shd w:val="clear" w:color="auto" w:fill="auto"/>
            <w:noWrap/>
            <w:vAlign w:val="center"/>
          </w:tcPr>
          <w:p w14:paraId="5FBC137D" w14:textId="77777777" w:rsidR="008D6F15" w:rsidRPr="00B83774" w:rsidRDefault="008D6F15" w:rsidP="002A0ABA">
            <w:pPr>
              <w:widowControl/>
              <w:jc w:val="center"/>
              <w:rPr>
                <w:sz w:val="22"/>
                <w:szCs w:val="22"/>
              </w:rPr>
            </w:pPr>
            <w:r w:rsidRPr="00B83774">
              <w:rPr>
                <w:sz w:val="22"/>
                <w:szCs w:val="22"/>
              </w:rPr>
              <w:t>85,88</w:t>
            </w:r>
          </w:p>
        </w:tc>
        <w:tc>
          <w:tcPr>
            <w:tcW w:w="1276" w:type="dxa"/>
            <w:shd w:val="clear" w:color="auto" w:fill="auto"/>
            <w:vAlign w:val="center"/>
          </w:tcPr>
          <w:p w14:paraId="4D448265" w14:textId="77777777" w:rsidR="008D6F15" w:rsidRPr="00B83774" w:rsidRDefault="008D6F15" w:rsidP="002A0ABA">
            <w:pPr>
              <w:widowControl/>
              <w:jc w:val="center"/>
              <w:rPr>
                <w:sz w:val="22"/>
                <w:szCs w:val="22"/>
              </w:rPr>
            </w:pPr>
            <w:r w:rsidRPr="00B83774">
              <w:rPr>
                <w:sz w:val="22"/>
                <w:szCs w:val="22"/>
              </w:rPr>
              <w:t>95,10</w:t>
            </w:r>
          </w:p>
        </w:tc>
        <w:tc>
          <w:tcPr>
            <w:tcW w:w="933" w:type="dxa"/>
            <w:shd w:val="clear" w:color="auto" w:fill="auto"/>
            <w:noWrap/>
            <w:vAlign w:val="center"/>
          </w:tcPr>
          <w:p w14:paraId="584B2A51" w14:textId="77777777" w:rsidR="008D6F15" w:rsidRPr="00B83774" w:rsidRDefault="008D6F15" w:rsidP="002A0ABA">
            <w:pPr>
              <w:jc w:val="center"/>
              <w:rPr>
                <w:sz w:val="22"/>
                <w:szCs w:val="22"/>
              </w:rPr>
            </w:pPr>
            <w:r w:rsidRPr="00B83774">
              <w:rPr>
                <w:sz w:val="22"/>
                <w:szCs w:val="22"/>
              </w:rPr>
              <w:t>-</w:t>
            </w:r>
          </w:p>
        </w:tc>
      </w:tr>
    </w:tbl>
    <w:p w14:paraId="50C7597A" w14:textId="77777777" w:rsidR="008D6F15" w:rsidRPr="00B83774" w:rsidRDefault="008D6F15" w:rsidP="008D6F15">
      <w:pPr>
        <w:widowControl/>
        <w:autoSpaceDE w:val="0"/>
        <w:autoSpaceDN w:val="0"/>
        <w:adjustRightInd w:val="0"/>
        <w:jc w:val="both"/>
        <w:rPr>
          <w:b/>
          <w:sz w:val="22"/>
          <w:szCs w:val="22"/>
        </w:rPr>
      </w:pPr>
    </w:p>
    <w:p w14:paraId="0AC07B36" w14:textId="77777777" w:rsidR="008D6F15" w:rsidRPr="00B83774" w:rsidRDefault="008D6F15" w:rsidP="008D6F15">
      <w:pPr>
        <w:widowControl/>
        <w:autoSpaceDE w:val="0"/>
        <w:autoSpaceDN w:val="0"/>
        <w:adjustRightInd w:val="0"/>
        <w:ind w:firstLine="540"/>
        <w:jc w:val="both"/>
        <w:rPr>
          <w:sz w:val="22"/>
          <w:szCs w:val="22"/>
        </w:rPr>
      </w:pPr>
      <w:r w:rsidRPr="00B83774">
        <w:rPr>
          <w:sz w:val="22"/>
          <w:szCs w:val="22"/>
        </w:rPr>
        <w:t xml:space="preserve">Примечание. Организация применяет упрощенную систему налогообложения в соответствии с </w:t>
      </w:r>
      <w:hyperlink r:id="rId10" w:history="1">
        <w:r w:rsidRPr="00B83774">
          <w:rPr>
            <w:sz w:val="22"/>
            <w:szCs w:val="22"/>
          </w:rPr>
          <w:t>Главой 26.2</w:t>
        </w:r>
      </w:hyperlink>
      <w:r w:rsidRPr="00B83774">
        <w:rPr>
          <w:sz w:val="22"/>
          <w:szCs w:val="22"/>
        </w:rPr>
        <w:t xml:space="preserve"> части 2 Налогового кодекса Российской Федерации.</w:t>
      </w:r>
    </w:p>
    <w:p w14:paraId="15436A96" w14:textId="77777777" w:rsidR="008D6F15" w:rsidRPr="00B83774" w:rsidRDefault="008D6F15" w:rsidP="008D6F15">
      <w:pPr>
        <w:widowControl/>
        <w:autoSpaceDE w:val="0"/>
        <w:autoSpaceDN w:val="0"/>
        <w:adjustRightInd w:val="0"/>
        <w:ind w:firstLine="540"/>
        <w:jc w:val="both"/>
        <w:rPr>
          <w:sz w:val="22"/>
          <w:szCs w:val="22"/>
        </w:rPr>
      </w:pPr>
    </w:p>
    <w:p w14:paraId="565CB729" w14:textId="77777777" w:rsidR="008D6F15" w:rsidRPr="00B83774" w:rsidRDefault="008D6F15" w:rsidP="008D6F15">
      <w:pPr>
        <w:widowControl/>
        <w:autoSpaceDE w:val="0"/>
        <w:autoSpaceDN w:val="0"/>
        <w:adjustRightInd w:val="0"/>
        <w:ind w:firstLine="540"/>
        <w:jc w:val="both"/>
        <w:rPr>
          <w:sz w:val="22"/>
          <w:szCs w:val="22"/>
        </w:rPr>
      </w:pPr>
      <w:r w:rsidRPr="00B83774">
        <w:rPr>
          <w:spacing w:val="2"/>
          <w:sz w:val="22"/>
          <w:szCs w:val="22"/>
          <w:shd w:val="clear" w:color="auto" w:fill="FFFFFF"/>
        </w:rPr>
        <w:t>* Тариф, установленный на 2023 год, вводится в действие с 1 декабря 2022 г.</w:t>
      </w:r>
    </w:p>
    <w:p w14:paraId="3DEB825A" w14:textId="77777777" w:rsidR="008D6F15" w:rsidRDefault="008D6F15" w:rsidP="008D6F15">
      <w:pPr>
        <w:pStyle w:val="24"/>
        <w:widowControl/>
        <w:tabs>
          <w:tab w:val="left" w:pos="851"/>
          <w:tab w:val="left" w:pos="1134"/>
        </w:tabs>
        <w:rPr>
          <w:snapToGrid w:val="0"/>
          <w:sz w:val="22"/>
          <w:szCs w:val="22"/>
        </w:rPr>
      </w:pPr>
    </w:p>
    <w:p w14:paraId="0EF48419" w14:textId="77777777" w:rsidR="008D6F15" w:rsidRDefault="008D6F15" w:rsidP="008D6F15">
      <w:pPr>
        <w:pStyle w:val="24"/>
        <w:widowControl/>
        <w:numPr>
          <w:ilvl w:val="0"/>
          <w:numId w:val="25"/>
        </w:numPr>
        <w:tabs>
          <w:tab w:val="left" w:pos="851"/>
          <w:tab w:val="left" w:pos="1134"/>
        </w:tabs>
        <w:ind w:left="0" w:firstLine="851"/>
        <w:rPr>
          <w:snapToGrid w:val="0"/>
          <w:sz w:val="22"/>
          <w:szCs w:val="22"/>
        </w:rPr>
      </w:pPr>
      <w:r w:rsidRPr="008D6F15">
        <w:rPr>
          <w:snapToGrid w:val="0"/>
          <w:sz w:val="22"/>
          <w:szCs w:val="22"/>
        </w:rPr>
        <w:t>С 01.01.2024 произвести корректировку установленных долгосрочных тарифов на теплоноситель для потребителей ООО «Коммунальщик Ресурс» (Ивановский район) на 2024-2027 годы, изложив пункт 3 приложения 3 к постановлению Департамента энергетики и тарифов Ивановской области 28.11.2022 № 55-т/1 в новой редакции.</w:t>
      </w:r>
    </w:p>
    <w:p w14:paraId="557C7EE9" w14:textId="77777777" w:rsidR="008D6F15" w:rsidRDefault="008D6F15" w:rsidP="008D6F15">
      <w:pPr>
        <w:pStyle w:val="24"/>
        <w:widowControl/>
        <w:tabs>
          <w:tab w:val="left" w:pos="851"/>
          <w:tab w:val="left" w:pos="1134"/>
        </w:tabs>
        <w:rPr>
          <w:snapToGrid w:val="0"/>
          <w:sz w:val="22"/>
          <w:szCs w:val="22"/>
        </w:rPr>
      </w:pPr>
    </w:p>
    <w:p w14:paraId="241D8398" w14:textId="77777777" w:rsidR="008D6F15" w:rsidRPr="00B83774" w:rsidRDefault="008D6F15" w:rsidP="008D6F15">
      <w:pPr>
        <w:widowControl/>
        <w:tabs>
          <w:tab w:val="left" w:pos="3970"/>
        </w:tabs>
        <w:autoSpaceDE w:val="0"/>
        <w:autoSpaceDN w:val="0"/>
        <w:adjustRightInd w:val="0"/>
        <w:jc w:val="right"/>
        <w:rPr>
          <w:sz w:val="22"/>
          <w:szCs w:val="22"/>
        </w:rPr>
      </w:pPr>
      <w:r w:rsidRPr="00B83774">
        <w:rPr>
          <w:sz w:val="22"/>
          <w:szCs w:val="22"/>
        </w:rPr>
        <w:t xml:space="preserve">Приложение 4 к постановлению Департамента энергетики и тарифов </w:t>
      </w:r>
    </w:p>
    <w:p w14:paraId="1B4E149F" w14:textId="77777777" w:rsidR="008D6F15" w:rsidRPr="00B83774" w:rsidRDefault="008D6F15" w:rsidP="008D6F15">
      <w:pPr>
        <w:widowControl/>
        <w:tabs>
          <w:tab w:val="left" w:pos="3970"/>
        </w:tabs>
        <w:autoSpaceDE w:val="0"/>
        <w:autoSpaceDN w:val="0"/>
        <w:adjustRightInd w:val="0"/>
        <w:jc w:val="right"/>
        <w:rPr>
          <w:sz w:val="22"/>
          <w:szCs w:val="22"/>
        </w:rPr>
      </w:pPr>
      <w:r w:rsidRPr="00B83774">
        <w:rPr>
          <w:sz w:val="22"/>
          <w:szCs w:val="22"/>
        </w:rPr>
        <w:t>Ивановской области от 03.11.2023 № 43-т/2</w:t>
      </w:r>
    </w:p>
    <w:p w14:paraId="1D79C64B" w14:textId="77777777" w:rsidR="008D6F15" w:rsidRPr="00B83774" w:rsidRDefault="008D6F15" w:rsidP="008D6F15">
      <w:pPr>
        <w:widowControl/>
        <w:tabs>
          <w:tab w:val="left" w:pos="3970"/>
        </w:tabs>
        <w:autoSpaceDE w:val="0"/>
        <w:autoSpaceDN w:val="0"/>
        <w:adjustRightInd w:val="0"/>
        <w:jc w:val="right"/>
        <w:rPr>
          <w:sz w:val="22"/>
          <w:szCs w:val="22"/>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4"/>
        <w:gridCol w:w="2268"/>
        <w:gridCol w:w="992"/>
        <w:gridCol w:w="1276"/>
        <w:gridCol w:w="1276"/>
        <w:gridCol w:w="933"/>
      </w:tblGrid>
      <w:tr w:rsidR="008D6F15" w:rsidRPr="00B83774" w14:paraId="7E60CF47" w14:textId="77777777" w:rsidTr="002A0ABA">
        <w:trPr>
          <w:trHeight w:val="340"/>
        </w:trPr>
        <w:tc>
          <w:tcPr>
            <w:tcW w:w="568" w:type="dxa"/>
            <w:vMerge w:val="restart"/>
            <w:shd w:val="clear" w:color="auto" w:fill="auto"/>
            <w:noWrap/>
            <w:vAlign w:val="center"/>
          </w:tcPr>
          <w:p w14:paraId="63B8FD5E" w14:textId="77777777" w:rsidR="008D6F15" w:rsidRPr="00B83774" w:rsidRDefault="008D6F15" w:rsidP="002A0ABA">
            <w:pPr>
              <w:jc w:val="center"/>
              <w:rPr>
                <w:sz w:val="22"/>
                <w:szCs w:val="22"/>
              </w:rPr>
            </w:pPr>
            <w:r w:rsidRPr="00B83774">
              <w:rPr>
                <w:sz w:val="22"/>
                <w:szCs w:val="22"/>
              </w:rPr>
              <w:t>3.</w:t>
            </w:r>
          </w:p>
        </w:tc>
        <w:tc>
          <w:tcPr>
            <w:tcW w:w="2834" w:type="dxa"/>
            <w:vMerge w:val="restart"/>
            <w:shd w:val="clear" w:color="auto" w:fill="auto"/>
            <w:vAlign w:val="center"/>
          </w:tcPr>
          <w:p w14:paraId="4ADCDBFC" w14:textId="77777777" w:rsidR="008D6F15" w:rsidRPr="00B83774" w:rsidRDefault="008D6F15" w:rsidP="002A0ABA">
            <w:pPr>
              <w:rPr>
                <w:sz w:val="22"/>
                <w:szCs w:val="22"/>
              </w:rPr>
            </w:pPr>
            <w:r w:rsidRPr="00B83774">
              <w:rPr>
                <w:sz w:val="22"/>
                <w:szCs w:val="22"/>
              </w:rPr>
              <w:t>ООО «Коммунальщик Ресурс» (с. Озерный, с. Бибирево, Ивановский район)</w:t>
            </w:r>
          </w:p>
        </w:tc>
        <w:tc>
          <w:tcPr>
            <w:tcW w:w="2268" w:type="dxa"/>
            <w:vMerge w:val="restart"/>
            <w:shd w:val="clear" w:color="auto" w:fill="auto"/>
            <w:vAlign w:val="center"/>
          </w:tcPr>
          <w:p w14:paraId="15F02E69" w14:textId="77777777" w:rsidR="008D6F15" w:rsidRPr="00B83774" w:rsidRDefault="008D6F15" w:rsidP="002A0ABA">
            <w:pPr>
              <w:widowControl/>
              <w:ind w:left="-149" w:right="-108"/>
              <w:jc w:val="center"/>
              <w:rPr>
                <w:sz w:val="22"/>
                <w:szCs w:val="22"/>
              </w:rPr>
            </w:pPr>
            <w:r w:rsidRPr="00B83774">
              <w:rPr>
                <w:sz w:val="22"/>
                <w:szCs w:val="22"/>
              </w:rPr>
              <w:t>Одноставочный, руб./м³,</w:t>
            </w:r>
          </w:p>
          <w:p w14:paraId="3A314025" w14:textId="77777777" w:rsidR="008D6F15" w:rsidRPr="00B83774" w:rsidRDefault="008D6F15" w:rsidP="002A0ABA">
            <w:pPr>
              <w:ind w:left="-149" w:right="-108"/>
              <w:jc w:val="center"/>
              <w:rPr>
                <w:sz w:val="22"/>
                <w:szCs w:val="22"/>
              </w:rPr>
            </w:pPr>
            <w:r w:rsidRPr="00B83774">
              <w:rPr>
                <w:sz w:val="22"/>
                <w:szCs w:val="22"/>
              </w:rPr>
              <w:t xml:space="preserve"> НДС не облагается *</w:t>
            </w:r>
          </w:p>
        </w:tc>
        <w:tc>
          <w:tcPr>
            <w:tcW w:w="992" w:type="dxa"/>
            <w:vAlign w:val="center"/>
          </w:tcPr>
          <w:p w14:paraId="0E76A8A8" w14:textId="77777777" w:rsidR="008D6F15" w:rsidRPr="00B83774" w:rsidRDefault="008D6F15" w:rsidP="002A0ABA">
            <w:pPr>
              <w:jc w:val="center"/>
              <w:rPr>
                <w:sz w:val="22"/>
                <w:szCs w:val="22"/>
              </w:rPr>
            </w:pPr>
            <w:r w:rsidRPr="00B83774">
              <w:rPr>
                <w:sz w:val="22"/>
                <w:szCs w:val="22"/>
              </w:rPr>
              <w:t>2023</w:t>
            </w:r>
          </w:p>
        </w:tc>
        <w:tc>
          <w:tcPr>
            <w:tcW w:w="2552" w:type="dxa"/>
            <w:gridSpan w:val="2"/>
            <w:shd w:val="clear" w:color="auto" w:fill="auto"/>
            <w:noWrap/>
            <w:vAlign w:val="center"/>
          </w:tcPr>
          <w:p w14:paraId="7930E701" w14:textId="77777777" w:rsidR="008D6F15" w:rsidRPr="00B83774" w:rsidRDefault="008D6F15" w:rsidP="002A0ABA">
            <w:pPr>
              <w:widowControl/>
              <w:jc w:val="center"/>
              <w:rPr>
                <w:bCs/>
                <w:sz w:val="22"/>
                <w:szCs w:val="22"/>
              </w:rPr>
            </w:pPr>
            <w:r w:rsidRPr="00B83774">
              <w:rPr>
                <w:bCs/>
                <w:sz w:val="22"/>
                <w:szCs w:val="22"/>
              </w:rPr>
              <w:t>244,20 **</w:t>
            </w:r>
          </w:p>
        </w:tc>
        <w:tc>
          <w:tcPr>
            <w:tcW w:w="933" w:type="dxa"/>
            <w:shd w:val="clear" w:color="auto" w:fill="auto"/>
            <w:noWrap/>
            <w:vAlign w:val="center"/>
          </w:tcPr>
          <w:p w14:paraId="641B177C" w14:textId="77777777" w:rsidR="008D6F15" w:rsidRPr="00B83774" w:rsidRDefault="008D6F15" w:rsidP="002A0ABA">
            <w:pPr>
              <w:jc w:val="center"/>
              <w:rPr>
                <w:sz w:val="22"/>
                <w:szCs w:val="22"/>
              </w:rPr>
            </w:pPr>
          </w:p>
        </w:tc>
      </w:tr>
      <w:tr w:rsidR="008D6F15" w:rsidRPr="00B83774" w14:paraId="107665F1" w14:textId="77777777" w:rsidTr="002A0ABA">
        <w:trPr>
          <w:trHeight w:val="340"/>
        </w:trPr>
        <w:tc>
          <w:tcPr>
            <w:tcW w:w="568" w:type="dxa"/>
            <w:vMerge/>
            <w:shd w:val="clear" w:color="auto" w:fill="auto"/>
            <w:noWrap/>
            <w:vAlign w:val="center"/>
          </w:tcPr>
          <w:p w14:paraId="62FCD1D3" w14:textId="77777777" w:rsidR="008D6F15" w:rsidRPr="00B83774" w:rsidRDefault="008D6F15" w:rsidP="002A0ABA">
            <w:pPr>
              <w:jc w:val="center"/>
              <w:rPr>
                <w:sz w:val="22"/>
                <w:szCs w:val="22"/>
              </w:rPr>
            </w:pPr>
          </w:p>
        </w:tc>
        <w:tc>
          <w:tcPr>
            <w:tcW w:w="2834" w:type="dxa"/>
            <w:vMerge/>
            <w:shd w:val="clear" w:color="auto" w:fill="auto"/>
            <w:vAlign w:val="center"/>
          </w:tcPr>
          <w:p w14:paraId="180A6F62" w14:textId="77777777" w:rsidR="008D6F15" w:rsidRPr="00B83774" w:rsidRDefault="008D6F15" w:rsidP="002A0ABA">
            <w:pPr>
              <w:widowControl/>
              <w:rPr>
                <w:sz w:val="22"/>
                <w:szCs w:val="22"/>
              </w:rPr>
            </w:pPr>
          </w:p>
        </w:tc>
        <w:tc>
          <w:tcPr>
            <w:tcW w:w="2268" w:type="dxa"/>
            <w:vMerge/>
            <w:shd w:val="clear" w:color="auto" w:fill="auto"/>
            <w:vAlign w:val="center"/>
          </w:tcPr>
          <w:p w14:paraId="635FD35F" w14:textId="77777777" w:rsidR="008D6F15" w:rsidRPr="00B83774" w:rsidRDefault="008D6F15" w:rsidP="002A0ABA">
            <w:pPr>
              <w:widowControl/>
              <w:ind w:left="-149" w:right="-108"/>
              <w:jc w:val="center"/>
              <w:rPr>
                <w:sz w:val="22"/>
                <w:szCs w:val="22"/>
              </w:rPr>
            </w:pPr>
          </w:p>
        </w:tc>
        <w:tc>
          <w:tcPr>
            <w:tcW w:w="992" w:type="dxa"/>
            <w:vAlign w:val="center"/>
          </w:tcPr>
          <w:p w14:paraId="6E3CDC5E" w14:textId="77777777" w:rsidR="008D6F15" w:rsidRPr="00B83774" w:rsidRDefault="008D6F15" w:rsidP="002A0ABA">
            <w:pPr>
              <w:jc w:val="center"/>
              <w:rPr>
                <w:sz w:val="22"/>
                <w:szCs w:val="22"/>
              </w:rPr>
            </w:pPr>
            <w:r w:rsidRPr="00B83774">
              <w:rPr>
                <w:sz w:val="22"/>
                <w:szCs w:val="22"/>
              </w:rPr>
              <w:t>2024</w:t>
            </w:r>
          </w:p>
        </w:tc>
        <w:tc>
          <w:tcPr>
            <w:tcW w:w="1276" w:type="dxa"/>
            <w:shd w:val="clear" w:color="auto" w:fill="auto"/>
            <w:noWrap/>
            <w:vAlign w:val="center"/>
          </w:tcPr>
          <w:p w14:paraId="2FDF01D4" w14:textId="77777777" w:rsidR="008D6F15" w:rsidRPr="00B83774" w:rsidRDefault="008D6F15" w:rsidP="002A0ABA">
            <w:pPr>
              <w:widowControl/>
              <w:jc w:val="center"/>
              <w:rPr>
                <w:sz w:val="22"/>
                <w:szCs w:val="22"/>
              </w:rPr>
            </w:pPr>
            <w:r w:rsidRPr="00B83774">
              <w:rPr>
                <w:sz w:val="22"/>
                <w:szCs w:val="22"/>
              </w:rPr>
              <w:t>244,20</w:t>
            </w:r>
          </w:p>
        </w:tc>
        <w:tc>
          <w:tcPr>
            <w:tcW w:w="1276" w:type="dxa"/>
            <w:shd w:val="clear" w:color="auto" w:fill="auto"/>
            <w:vAlign w:val="center"/>
          </w:tcPr>
          <w:p w14:paraId="1955E946" w14:textId="77777777" w:rsidR="008D6F15" w:rsidRPr="00B83774" w:rsidRDefault="008D6F15" w:rsidP="002A0ABA">
            <w:pPr>
              <w:widowControl/>
              <w:jc w:val="center"/>
              <w:rPr>
                <w:sz w:val="22"/>
                <w:szCs w:val="22"/>
              </w:rPr>
            </w:pPr>
            <w:r w:rsidRPr="00B83774">
              <w:rPr>
                <w:bCs/>
                <w:sz w:val="22"/>
                <w:szCs w:val="22"/>
              </w:rPr>
              <w:t>269,78</w:t>
            </w:r>
          </w:p>
        </w:tc>
        <w:tc>
          <w:tcPr>
            <w:tcW w:w="933" w:type="dxa"/>
            <w:shd w:val="clear" w:color="auto" w:fill="auto"/>
            <w:noWrap/>
            <w:vAlign w:val="center"/>
          </w:tcPr>
          <w:p w14:paraId="0FE2F24E" w14:textId="77777777" w:rsidR="008D6F15" w:rsidRPr="00B83774" w:rsidRDefault="008D6F15" w:rsidP="002A0ABA">
            <w:pPr>
              <w:jc w:val="center"/>
              <w:rPr>
                <w:sz w:val="22"/>
                <w:szCs w:val="22"/>
              </w:rPr>
            </w:pPr>
            <w:r w:rsidRPr="00B83774">
              <w:rPr>
                <w:sz w:val="22"/>
                <w:szCs w:val="22"/>
              </w:rPr>
              <w:t>-</w:t>
            </w:r>
          </w:p>
        </w:tc>
      </w:tr>
      <w:tr w:rsidR="008D6F15" w:rsidRPr="00B83774" w14:paraId="0983EDE1" w14:textId="77777777" w:rsidTr="002A0ABA">
        <w:trPr>
          <w:trHeight w:val="340"/>
        </w:trPr>
        <w:tc>
          <w:tcPr>
            <w:tcW w:w="568" w:type="dxa"/>
            <w:vMerge/>
            <w:shd w:val="clear" w:color="auto" w:fill="auto"/>
            <w:noWrap/>
            <w:vAlign w:val="center"/>
          </w:tcPr>
          <w:p w14:paraId="29318C98" w14:textId="77777777" w:rsidR="008D6F15" w:rsidRPr="00B83774" w:rsidRDefault="008D6F15" w:rsidP="002A0ABA">
            <w:pPr>
              <w:jc w:val="center"/>
              <w:rPr>
                <w:sz w:val="22"/>
                <w:szCs w:val="22"/>
              </w:rPr>
            </w:pPr>
          </w:p>
        </w:tc>
        <w:tc>
          <w:tcPr>
            <w:tcW w:w="2834" w:type="dxa"/>
            <w:vMerge/>
            <w:shd w:val="clear" w:color="auto" w:fill="auto"/>
            <w:vAlign w:val="center"/>
          </w:tcPr>
          <w:p w14:paraId="6CEB65FA" w14:textId="77777777" w:rsidR="008D6F15" w:rsidRPr="00B83774" w:rsidRDefault="008D6F15" w:rsidP="002A0ABA">
            <w:pPr>
              <w:widowControl/>
              <w:rPr>
                <w:sz w:val="22"/>
                <w:szCs w:val="22"/>
              </w:rPr>
            </w:pPr>
          </w:p>
        </w:tc>
        <w:tc>
          <w:tcPr>
            <w:tcW w:w="2268" w:type="dxa"/>
            <w:vMerge/>
            <w:shd w:val="clear" w:color="auto" w:fill="auto"/>
            <w:vAlign w:val="center"/>
          </w:tcPr>
          <w:p w14:paraId="1DB421F5" w14:textId="77777777" w:rsidR="008D6F15" w:rsidRPr="00B83774" w:rsidRDefault="008D6F15" w:rsidP="002A0ABA">
            <w:pPr>
              <w:widowControl/>
              <w:ind w:left="-149" w:right="-108"/>
              <w:jc w:val="center"/>
              <w:rPr>
                <w:sz w:val="22"/>
                <w:szCs w:val="22"/>
              </w:rPr>
            </w:pPr>
          </w:p>
        </w:tc>
        <w:tc>
          <w:tcPr>
            <w:tcW w:w="992" w:type="dxa"/>
            <w:vAlign w:val="center"/>
          </w:tcPr>
          <w:p w14:paraId="22876A7B" w14:textId="77777777" w:rsidR="008D6F15" w:rsidRPr="00B83774" w:rsidRDefault="008D6F15" w:rsidP="002A0ABA">
            <w:pPr>
              <w:jc w:val="center"/>
              <w:rPr>
                <w:sz w:val="22"/>
                <w:szCs w:val="22"/>
              </w:rPr>
            </w:pPr>
            <w:r w:rsidRPr="00B83774">
              <w:rPr>
                <w:sz w:val="22"/>
                <w:szCs w:val="22"/>
              </w:rPr>
              <w:t>2025</w:t>
            </w:r>
          </w:p>
        </w:tc>
        <w:tc>
          <w:tcPr>
            <w:tcW w:w="1276" w:type="dxa"/>
            <w:shd w:val="clear" w:color="auto" w:fill="auto"/>
            <w:noWrap/>
            <w:vAlign w:val="center"/>
          </w:tcPr>
          <w:p w14:paraId="400CA62F" w14:textId="77777777" w:rsidR="008D6F15" w:rsidRPr="00B83774" w:rsidRDefault="008D6F15" w:rsidP="002A0ABA">
            <w:pPr>
              <w:widowControl/>
              <w:jc w:val="center"/>
              <w:rPr>
                <w:sz w:val="22"/>
                <w:szCs w:val="22"/>
              </w:rPr>
            </w:pPr>
            <w:r w:rsidRPr="00B83774">
              <w:rPr>
                <w:bCs/>
                <w:sz w:val="22"/>
                <w:szCs w:val="22"/>
              </w:rPr>
              <w:t>269,78</w:t>
            </w:r>
          </w:p>
        </w:tc>
        <w:tc>
          <w:tcPr>
            <w:tcW w:w="1276" w:type="dxa"/>
            <w:shd w:val="clear" w:color="auto" w:fill="auto"/>
            <w:vAlign w:val="center"/>
          </w:tcPr>
          <w:p w14:paraId="40502713" w14:textId="77777777" w:rsidR="008D6F15" w:rsidRPr="00B83774" w:rsidRDefault="008D6F15" w:rsidP="002A0ABA">
            <w:pPr>
              <w:widowControl/>
              <w:jc w:val="center"/>
              <w:rPr>
                <w:sz w:val="22"/>
                <w:szCs w:val="22"/>
              </w:rPr>
            </w:pPr>
            <w:r w:rsidRPr="00B83774">
              <w:rPr>
                <w:bCs/>
                <w:sz w:val="22"/>
                <w:szCs w:val="22"/>
              </w:rPr>
              <w:t>269,96</w:t>
            </w:r>
          </w:p>
        </w:tc>
        <w:tc>
          <w:tcPr>
            <w:tcW w:w="933" w:type="dxa"/>
            <w:shd w:val="clear" w:color="auto" w:fill="auto"/>
            <w:noWrap/>
            <w:vAlign w:val="center"/>
          </w:tcPr>
          <w:p w14:paraId="5DF7E11D" w14:textId="77777777" w:rsidR="008D6F15" w:rsidRPr="00B83774" w:rsidRDefault="008D6F15" w:rsidP="002A0ABA">
            <w:pPr>
              <w:jc w:val="center"/>
              <w:rPr>
                <w:sz w:val="22"/>
                <w:szCs w:val="22"/>
              </w:rPr>
            </w:pPr>
            <w:r w:rsidRPr="00B83774">
              <w:rPr>
                <w:sz w:val="22"/>
                <w:szCs w:val="22"/>
              </w:rPr>
              <w:t>-</w:t>
            </w:r>
          </w:p>
        </w:tc>
      </w:tr>
      <w:tr w:rsidR="008D6F15" w:rsidRPr="003025BF" w14:paraId="2D1E3BB7" w14:textId="77777777" w:rsidTr="002A0ABA">
        <w:trPr>
          <w:trHeight w:val="340"/>
        </w:trPr>
        <w:tc>
          <w:tcPr>
            <w:tcW w:w="568" w:type="dxa"/>
            <w:vMerge/>
            <w:shd w:val="clear" w:color="auto" w:fill="auto"/>
            <w:noWrap/>
            <w:vAlign w:val="center"/>
          </w:tcPr>
          <w:p w14:paraId="25498A23" w14:textId="77777777" w:rsidR="008D6F15" w:rsidRPr="003025BF" w:rsidRDefault="008D6F15" w:rsidP="002A0ABA">
            <w:pPr>
              <w:jc w:val="center"/>
              <w:rPr>
                <w:color w:val="C00000"/>
                <w:sz w:val="22"/>
                <w:szCs w:val="22"/>
              </w:rPr>
            </w:pPr>
          </w:p>
        </w:tc>
        <w:tc>
          <w:tcPr>
            <w:tcW w:w="2834" w:type="dxa"/>
            <w:vMerge/>
            <w:shd w:val="clear" w:color="auto" w:fill="auto"/>
            <w:vAlign w:val="center"/>
          </w:tcPr>
          <w:p w14:paraId="11451970" w14:textId="77777777" w:rsidR="008D6F15" w:rsidRPr="003025BF" w:rsidRDefault="008D6F15" w:rsidP="002A0ABA">
            <w:pPr>
              <w:widowControl/>
              <w:rPr>
                <w:color w:val="C00000"/>
                <w:sz w:val="22"/>
                <w:szCs w:val="22"/>
              </w:rPr>
            </w:pPr>
          </w:p>
        </w:tc>
        <w:tc>
          <w:tcPr>
            <w:tcW w:w="2268" w:type="dxa"/>
            <w:vMerge/>
            <w:shd w:val="clear" w:color="auto" w:fill="auto"/>
            <w:vAlign w:val="center"/>
          </w:tcPr>
          <w:p w14:paraId="22EDA46C" w14:textId="77777777" w:rsidR="008D6F15" w:rsidRPr="003025BF" w:rsidRDefault="008D6F15" w:rsidP="002A0ABA">
            <w:pPr>
              <w:widowControl/>
              <w:ind w:left="-149" w:right="-108"/>
              <w:jc w:val="center"/>
              <w:rPr>
                <w:color w:val="C00000"/>
                <w:sz w:val="22"/>
                <w:szCs w:val="22"/>
              </w:rPr>
            </w:pPr>
          </w:p>
        </w:tc>
        <w:tc>
          <w:tcPr>
            <w:tcW w:w="992" w:type="dxa"/>
            <w:vAlign w:val="center"/>
          </w:tcPr>
          <w:p w14:paraId="11C988B2" w14:textId="77777777" w:rsidR="008D6F15" w:rsidRPr="00FC3DF9" w:rsidRDefault="008D6F15" w:rsidP="002A0ABA">
            <w:pPr>
              <w:jc w:val="center"/>
              <w:rPr>
                <w:sz w:val="22"/>
                <w:szCs w:val="22"/>
              </w:rPr>
            </w:pPr>
            <w:r w:rsidRPr="00FC3DF9">
              <w:rPr>
                <w:sz w:val="22"/>
                <w:szCs w:val="22"/>
              </w:rPr>
              <w:t>2026</w:t>
            </w:r>
          </w:p>
        </w:tc>
        <w:tc>
          <w:tcPr>
            <w:tcW w:w="1276" w:type="dxa"/>
            <w:shd w:val="clear" w:color="auto" w:fill="auto"/>
            <w:noWrap/>
            <w:vAlign w:val="center"/>
          </w:tcPr>
          <w:p w14:paraId="7B8DD6BF" w14:textId="77777777" w:rsidR="008D6F15" w:rsidRPr="00FC3DF9" w:rsidRDefault="008D6F15" w:rsidP="002A0ABA">
            <w:pPr>
              <w:widowControl/>
              <w:jc w:val="center"/>
              <w:rPr>
                <w:sz w:val="22"/>
                <w:szCs w:val="22"/>
              </w:rPr>
            </w:pPr>
            <w:r w:rsidRPr="00FC3DF9">
              <w:rPr>
                <w:bCs/>
                <w:sz w:val="22"/>
                <w:szCs w:val="22"/>
              </w:rPr>
              <w:t>269,96</w:t>
            </w:r>
          </w:p>
        </w:tc>
        <w:tc>
          <w:tcPr>
            <w:tcW w:w="1276" w:type="dxa"/>
            <w:shd w:val="clear" w:color="auto" w:fill="auto"/>
            <w:vAlign w:val="center"/>
          </w:tcPr>
          <w:p w14:paraId="0B746589" w14:textId="77777777" w:rsidR="008D6F15" w:rsidRPr="00FC3DF9" w:rsidRDefault="008D6F15" w:rsidP="002A0ABA">
            <w:pPr>
              <w:widowControl/>
              <w:jc w:val="center"/>
              <w:rPr>
                <w:sz w:val="22"/>
                <w:szCs w:val="22"/>
              </w:rPr>
            </w:pPr>
            <w:r w:rsidRPr="00FC3DF9">
              <w:rPr>
                <w:sz w:val="22"/>
                <w:szCs w:val="22"/>
              </w:rPr>
              <w:t>282,11</w:t>
            </w:r>
          </w:p>
        </w:tc>
        <w:tc>
          <w:tcPr>
            <w:tcW w:w="933" w:type="dxa"/>
            <w:shd w:val="clear" w:color="auto" w:fill="auto"/>
            <w:noWrap/>
            <w:vAlign w:val="center"/>
          </w:tcPr>
          <w:p w14:paraId="0B67EDE6" w14:textId="77777777" w:rsidR="008D6F15" w:rsidRPr="00FC3DF9" w:rsidRDefault="008D6F15" w:rsidP="002A0ABA">
            <w:pPr>
              <w:jc w:val="center"/>
              <w:rPr>
                <w:sz w:val="22"/>
                <w:szCs w:val="22"/>
              </w:rPr>
            </w:pPr>
            <w:r w:rsidRPr="00FC3DF9">
              <w:rPr>
                <w:sz w:val="22"/>
                <w:szCs w:val="22"/>
              </w:rPr>
              <w:t>-</w:t>
            </w:r>
          </w:p>
        </w:tc>
      </w:tr>
      <w:tr w:rsidR="008D6F15" w:rsidRPr="003025BF" w14:paraId="76C72FB5" w14:textId="77777777" w:rsidTr="008D6F15">
        <w:trPr>
          <w:trHeight w:val="340"/>
        </w:trPr>
        <w:tc>
          <w:tcPr>
            <w:tcW w:w="568" w:type="dxa"/>
            <w:vMerge/>
            <w:tcBorders>
              <w:bottom w:val="single" w:sz="4" w:space="0" w:color="auto"/>
            </w:tcBorders>
            <w:shd w:val="clear" w:color="auto" w:fill="auto"/>
            <w:noWrap/>
            <w:vAlign w:val="center"/>
          </w:tcPr>
          <w:p w14:paraId="7BE5A6EE" w14:textId="77777777" w:rsidR="008D6F15" w:rsidRPr="003025BF" w:rsidRDefault="008D6F15" w:rsidP="002A0ABA">
            <w:pPr>
              <w:jc w:val="center"/>
              <w:rPr>
                <w:color w:val="C00000"/>
                <w:sz w:val="22"/>
                <w:szCs w:val="22"/>
              </w:rPr>
            </w:pPr>
          </w:p>
        </w:tc>
        <w:tc>
          <w:tcPr>
            <w:tcW w:w="2834" w:type="dxa"/>
            <w:vMerge/>
            <w:tcBorders>
              <w:bottom w:val="single" w:sz="4" w:space="0" w:color="auto"/>
            </w:tcBorders>
            <w:shd w:val="clear" w:color="auto" w:fill="auto"/>
            <w:vAlign w:val="center"/>
          </w:tcPr>
          <w:p w14:paraId="3441F54B" w14:textId="77777777" w:rsidR="008D6F15" w:rsidRPr="003025BF" w:rsidRDefault="008D6F15" w:rsidP="002A0ABA">
            <w:pPr>
              <w:widowControl/>
              <w:rPr>
                <w:color w:val="C00000"/>
                <w:sz w:val="22"/>
                <w:szCs w:val="22"/>
              </w:rPr>
            </w:pPr>
          </w:p>
        </w:tc>
        <w:tc>
          <w:tcPr>
            <w:tcW w:w="2268" w:type="dxa"/>
            <w:vMerge/>
            <w:tcBorders>
              <w:bottom w:val="single" w:sz="4" w:space="0" w:color="auto"/>
            </w:tcBorders>
            <w:shd w:val="clear" w:color="auto" w:fill="auto"/>
            <w:vAlign w:val="center"/>
          </w:tcPr>
          <w:p w14:paraId="616C0966" w14:textId="77777777" w:rsidR="008D6F15" w:rsidRPr="003025BF" w:rsidRDefault="008D6F15" w:rsidP="002A0ABA">
            <w:pPr>
              <w:widowControl/>
              <w:ind w:left="-149" w:right="-108"/>
              <w:jc w:val="center"/>
              <w:rPr>
                <w:color w:val="C00000"/>
                <w:sz w:val="22"/>
                <w:szCs w:val="22"/>
              </w:rPr>
            </w:pPr>
          </w:p>
        </w:tc>
        <w:tc>
          <w:tcPr>
            <w:tcW w:w="992" w:type="dxa"/>
            <w:tcBorders>
              <w:bottom w:val="single" w:sz="4" w:space="0" w:color="auto"/>
            </w:tcBorders>
            <w:vAlign w:val="center"/>
          </w:tcPr>
          <w:p w14:paraId="08B16F04" w14:textId="77777777" w:rsidR="008D6F15" w:rsidRPr="00FC3DF9" w:rsidRDefault="008D6F15" w:rsidP="002A0ABA">
            <w:pPr>
              <w:jc w:val="center"/>
              <w:rPr>
                <w:sz w:val="22"/>
                <w:szCs w:val="22"/>
              </w:rPr>
            </w:pPr>
            <w:r w:rsidRPr="00FC3DF9">
              <w:rPr>
                <w:sz w:val="22"/>
                <w:szCs w:val="22"/>
              </w:rPr>
              <w:t>2027</w:t>
            </w:r>
          </w:p>
        </w:tc>
        <w:tc>
          <w:tcPr>
            <w:tcW w:w="1276" w:type="dxa"/>
            <w:shd w:val="clear" w:color="auto" w:fill="auto"/>
            <w:noWrap/>
            <w:vAlign w:val="center"/>
          </w:tcPr>
          <w:p w14:paraId="19FCA194" w14:textId="77777777" w:rsidR="008D6F15" w:rsidRPr="00FC3DF9" w:rsidRDefault="008D6F15" w:rsidP="002A0ABA">
            <w:pPr>
              <w:widowControl/>
              <w:jc w:val="center"/>
              <w:rPr>
                <w:sz w:val="22"/>
                <w:szCs w:val="22"/>
              </w:rPr>
            </w:pPr>
            <w:r w:rsidRPr="00FC3DF9">
              <w:rPr>
                <w:sz w:val="22"/>
                <w:szCs w:val="22"/>
              </w:rPr>
              <w:t>282,11</w:t>
            </w:r>
          </w:p>
        </w:tc>
        <w:tc>
          <w:tcPr>
            <w:tcW w:w="1276" w:type="dxa"/>
            <w:shd w:val="clear" w:color="auto" w:fill="auto"/>
            <w:vAlign w:val="center"/>
          </w:tcPr>
          <w:p w14:paraId="0BCF7C4B" w14:textId="77777777" w:rsidR="008D6F15" w:rsidRPr="00FC3DF9" w:rsidRDefault="008D6F15" w:rsidP="002A0ABA">
            <w:pPr>
              <w:widowControl/>
              <w:jc w:val="center"/>
              <w:rPr>
                <w:sz w:val="22"/>
                <w:szCs w:val="22"/>
              </w:rPr>
            </w:pPr>
            <w:r w:rsidRPr="00FC3DF9">
              <w:rPr>
                <w:sz w:val="22"/>
                <w:szCs w:val="22"/>
              </w:rPr>
              <w:t>294,80</w:t>
            </w:r>
          </w:p>
        </w:tc>
        <w:tc>
          <w:tcPr>
            <w:tcW w:w="933" w:type="dxa"/>
            <w:shd w:val="clear" w:color="auto" w:fill="auto"/>
            <w:noWrap/>
            <w:vAlign w:val="center"/>
          </w:tcPr>
          <w:p w14:paraId="31DFEE56" w14:textId="77777777" w:rsidR="008D6F15" w:rsidRPr="00FC3DF9" w:rsidRDefault="008D6F15" w:rsidP="002A0ABA">
            <w:pPr>
              <w:jc w:val="center"/>
              <w:rPr>
                <w:sz w:val="22"/>
                <w:szCs w:val="22"/>
              </w:rPr>
            </w:pPr>
            <w:r w:rsidRPr="00FC3DF9">
              <w:rPr>
                <w:sz w:val="22"/>
                <w:szCs w:val="22"/>
              </w:rPr>
              <w:t>-</w:t>
            </w:r>
          </w:p>
        </w:tc>
      </w:tr>
    </w:tbl>
    <w:p w14:paraId="527E241F" w14:textId="77777777" w:rsidR="008D6F15" w:rsidRDefault="008D6F15" w:rsidP="008D6F15">
      <w:pPr>
        <w:pStyle w:val="24"/>
        <w:widowControl/>
        <w:tabs>
          <w:tab w:val="left" w:pos="851"/>
          <w:tab w:val="left" w:pos="1134"/>
        </w:tabs>
        <w:rPr>
          <w:snapToGrid w:val="0"/>
          <w:sz w:val="22"/>
          <w:szCs w:val="22"/>
        </w:rPr>
      </w:pPr>
    </w:p>
    <w:p w14:paraId="4C3C8C5B" w14:textId="77777777" w:rsidR="00017C5B" w:rsidRDefault="008D6F15" w:rsidP="008D6F15">
      <w:pPr>
        <w:pStyle w:val="24"/>
        <w:widowControl/>
        <w:numPr>
          <w:ilvl w:val="0"/>
          <w:numId w:val="25"/>
        </w:numPr>
        <w:tabs>
          <w:tab w:val="left" w:pos="851"/>
          <w:tab w:val="left" w:pos="1134"/>
        </w:tabs>
        <w:rPr>
          <w:snapToGrid w:val="0"/>
          <w:sz w:val="22"/>
          <w:szCs w:val="22"/>
        </w:rPr>
      </w:pPr>
      <w:r>
        <w:rPr>
          <w:snapToGrid w:val="0"/>
          <w:sz w:val="22"/>
          <w:szCs w:val="22"/>
        </w:rPr>
        <w:t>П</w:t>
      </w:r>
      <w:r w:rsidRPr="008D6F15">
        <w:rPr>
          <w:snapToGrid w:val="0"/>
          <w:sz w:val="22"/>
          <w:szCs w:val="22"/>
        </w:rPr>
        <w:t>остановление вступает в силу после дня его официального опубликования.</w:t>
      </w:r>
    </w:p>
    <w:p w14:paraId="49E169C2" w14:textId="77777777" w:rsidR="00017C5B" w:rsidRDefault="00017C5B" w:rsidP="00017C5B">
      <w:pPr>
        <w:pStyle w:val="24"/>
        <w:widowControl/>
        <w:tabs>
          <w:tab w:val="left" w:pos="851"/>
          <w:tab w:val="left" w:pos="993"/>
        </w:tabs>
        <w:ind w:left="567" w:firstLine="0"/>
        <w:rPr>
          <w:snapToGrid w:val="0"/>
          <w:sz w:val="22"/>
          <w:szCs w:val="22"/>
        </w:rPr>
      </w:pPr>
    </w:p>
    <w:p w14:paraId="67A30420" w14:textId="77777777" w:rsidR="00017C5B" w:rsidRPr="00615960" w:rsidRDefault="00017C5B" w:rsidP="00017C5B">
      <w:pPr>
        <w:pStyle w:val="24"/>
        <w:widowControl/>
        <w:tabs>
          <w:tab w:val="left" w:pos="851"/>
          <w:tab w:val="left" w:pos="993"/>
        </w:tabs>
        <w:ind w:left="709" w:firstLine="0"/>
        <w:rPr>
          <w:snapToGrid w:val="0"/>
          <w:sz w:val="22"/>
          <w:szCs w:val="22"/>
        </w:rPr>
      </w:pPr>
    </w:p>
    <w:p w14:paraId="73E238DB" w14:textId="77777777" w:rsidR="00017C5B" w:rsidRPr="00F012C9" w:rsidRDefault="00017C5B" w:rsidP="00017C5B">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17C5B" w:rsidRPr="00F012C9" w14:paraId="0E10E35A" w14:textId="77777777" w:rsidTr="002A0ABA">
        <w:tc>
          <w:tcPr>
            <w:tcW w:w="959" w:type="dxa"/>
          </w:tcPr>
          <w:p w14:paraId="48AC25B7" w14:textId="77777777" w:rsidR="00017C5B" w:rsidRPr="00F012C9" w:rsidRDefault="00017C5B" w:rsidP="002A0ABA">
            <w:pPr>
              <w:tabs>
                <w:tab w:val="left" w:pos="4020"/>
              </w:tabs>
              <w:jc w:val="center"/>
              <w:rPr>
                <w:sz w:val="22"/>
                <w:szCs w:val="22"/>
              </w:rPr>
            </w:pPr>
            <w:r w:rsidRPr="00F012C9">
              <w:rPr>
                <w:sz w:val="22"/>
                <w:szCs w:val="22"/>
              </w:rPr>
              <w:t>№ п/п</w:t>
            </w:r>
          </w:p>
        </w:tc>
        <w:tc>
          <w:tcPr>
            <w:tcW w:w="2391" w:type="dxa"/>
          </w:tcPr>
          <w:p w14:paraId="0F2FB693" w14:textId="77777777" w:rsidR="00017C5B" w:rsidRPr="00F012C9" w:rsidRDefault="00017C5B" w:rsidP="002A0ABA">
            <w:pPr>
              <w:tabs>
                <w:tab w:val="left" w:pos="4020"/>
              </w:tabs>
              <w:rPr>
                <w:sz w:val="22"/>
                <w:szCs w:val="22"/>
              </w:rPr>
            </w:pPr>
            <w:r w:rsidRPr="00F012C9">
              <w:rPr>
                <w:sz w:val="22"/>
                <w:szCs w:val="22"/>
              </w:rPr>
              <w:t>Члены правления</w:t>
            </w:r>
          </w:p>
        </w:tc>
        <w:tc>
          <w:tcPr>
            <w:tcW w:w="3493" w:type="dxa"/>
          </w:tcPr>
          <w:p w14:paraId="347BD7C1" w14:textId="77777777" w:rsidR="00017C5B" w:rsidRPr="00F012C9" w:rsidRDefault="00017C5B" w:rsidP="002A0ABA">
            <w:pPr>
              <w:tabs>
                <w:tab w:val="left" w:pos="4020"/>
              </w:tabs>
              <w:jc w:val="center"/>
              <w:rPr>
                <w:sz w:val="22"/>
                <w:szCs w:val="22"/>
              </w:rPr>
            </w:pPr>
            <w:r w:rsidRPr="00F012C9">
              <w:rPr>
                <w:sz w:val="22"/>
                <w:szCs w:val="22"/>
              </w:rPr>
              <w:t>Результаты голосования</w:t>
            </w:r>
          </w:p>
        </w:tc>
      </w:tr>
      <w:tr w:rsidR="00017C5B" w:rsidRPr="00F012C9" w14:paraId="33390DB6" w14:textId="77777777" w:rsidTr="002A0ABA">
        <w:tc>
          <w:tcPr>
            <w:tcW w:w="959" w:type="dxa"/>
          </w:tcPr>
          <w:p w14:paraId="38EEBE2D" w14:textId="77777777" w:rsidR="00017C5B" w:rsidRPr="00F012C9" w:rsidRDefault="00017C5B" w:rsidP="002A0ABA">
            <w:pPr>
              <w:tabs>
                <w:tab w:val="left" w:pos="4020"/>
              </w:tabs>
              <w:jc w:val="center"/>
              <w:rPr>
                <w:sz w:val="22"/>
                <w:szCs w:val="22"/>
              </w:rPr>
            </w:pPr>
            <w:r w:rsidRPr="00F012C9">
              <w:rPr>
                <w:sz w:val="22"/>
                <w:szCs w:val="22"/>
              </w:rPr>
              <w:t>1.</w:t>
            </w:r>
          </w:p>
        </w:tc>
        <w:tc>
          <w:tcPr>
            <w:tcW w:w="2391" w:type="dxa"/>
          </w:tcPr>
          <w:p w14:paraId="3A028CF4" w14:textId="77777777" w:rsidR="00017C5B" w:rsidRPr="00F012C9" w:rsidRDefault="00017C5B" w:rsidP="002A0ABA">
            <w:pPr>
              <w:tabs>
                <w:tab w:val="left" w:pos="4020"/>
              </w:tabs>
              <w:rPr>
                <w:sz w:val="22"/>
                <w:szCs w:val="22"/>
              </w:rPr>
            </w:pPr>
            <w:r w:rsidRPr="00F012C9">
              <w:rPr>
                <w:sz w:val="22"/>
                <w:szCs w:val="22"/>
              </w:rPr>
              <w:t>Морева Е.Н.</w:t>
            </w:r>
          </w:p>
        </w:tc>
        <w:tc>
          <w:tcPr>
            <w:tcW w:w="3493" w:type="dxa"/>
          </w:tcPr>
          <w:p w14:paraId="0EE646DC" w14:textId="77777777" w:rsidR="00017C5B" w:rsidRPr="00F012C9" w:rsidRDefault="00017C5B" w:rsidP="002A0ABA">
            <w:pPr>
              <w:jc w:val="center"/>
              <w:rPr>
                <w:sz w:val="22"/>
                <w:szCs w:val="22"/>
              </w:rPr>
            </w:pPr>
            <w:r w:rsidRPr="00F012C9">
              <w:rPr>
                <w:sz w:val="22"/>
                <w:szCs w:val="22"/>
              </w:rPr>
              <w:t>за</w:t>
            </w:r>
          </w:p>
        </w:tc>
      </w:tr>
      <w:tr w:rsidR="00017C5B" w:rsidRPr="00F012C9" w14:paraId="50E6D768" w14:textId="77777777" w:rsidTr="002A0ABA">
        <w:tc>
          <w:tcPr>
            <w:tcW w:w="959" w:type="dxa"/>
          </w:tcPr>
          <w:p w14:paraId="2ECFC3E7" w14:textId="77777777" w:rsidR="00017C5B" w:rsidRPr="00F012C9" w:rsidRDefault="00017C5B" w:rsidP="002A0ABA">
            <w:pPr>
              <w:tabs>
                <w:tab w:val="left" w:pos="4020"/>
              </w:tabs>
              <w:jc w:val="center"/>
              <w:rPr>
                <w:sz w:val="22"/>
                <w:szCs w:val="22"/>
              </w:rPr>
            </w:pPr>
            <w:r w:rsidRPr="00F012C9">
              <w:rPr>
                <w:sz w:val="22"/>
                <w:szCs w:val="22"/>
              </w:rPr>
              <w:t>2.</w:t>
            </w:r>
          </w:p>
        </w:tc>
        <w:tc>
          <w:tcPr>
            <w:tcW w:w="2391" w:type="dxa"/>
          </w:tcPr>
          <w:p w14:paraId="739B4503" w14:textId="77777777" w:rsidR="00017C5B" w:rsidRPr="00F012C9" w:rsidRDefault="00017C5B" w:rsidP="002A0ABA">
            <w:pPr>
              <w:tabs>
                <w:tab w:val="left" w:pos="4020"/>
              </w:tabs>
              <w:rPr>
                <w:sz w:val="22"/>
                <w:szCs w:val="22"/>
              </w:rPr>
            </w:pPr>
            <w:r w:rsidRPr="00F012C9">
              <w:rPr>
                <w:sz w:val="22"/>
                <w:szCs w:val="22"/>
              </w:rPr>
              <w:t>Бугаева С.Е.</w:t>
            </w:r>
          </w:p>
        </w:tc>
        <w:tc>
          <w:tcPr>
            <w:tcW w:w="3493" w:type="dxa"/>
          </w:tcPr>
          <w:p w14:paraId="26B38AF6" w14:textId="77777777" w:rsidR="00017C5B" w:rsidRPr="00F012C9" w:rsidRDefault="00017C5B" w:rsidP="002A0ABA">
            <w:pPr>
              <w:jc w:val="center"/>
              <w:rPr>
                <w:sz w:val="22"/>
                <w:szCs w:val="22"/>
              </w:rPr>
            </w:pPr>
            <w:r w:rsidRPr="00F012C9">
              <w:rPr>
                <w:sz w:val="22"/>
                <w:szCs w:val="22"/>
              </w:rPr>
              <w:t>за</w:t>
            </w:r>
          </w:p>
        </w:tc>
      </w:tr>
      <w:tr w:rsidR="00017C5B" w:rsidRPr="00F012C9" w14:paraId="283BC51D" w14:textId="77777777" w:rsidTr="002A0ABA">
        <w:tc>
          <w:tcPr>
            <w:tcW w:w="959" w:type="dxa"/>
          </w:tcPr>
          <w:p w14:paraId="42E29B08" w14:textId="77777777" w:rsidR="00017C5B" w:rsidRPr="00F012C9" w:rsidRDefault="00017C5B" w:rsidP="002A0ABA">
            <w:pPr>
              <w:tabs>
                <w:tab w:val="left" w:pos="4020"/>
              </w:tabs>
              <w:jc w:val="center"/>
              <w:rPr>
                <w:sz w:val="22"/>
                <w:szCs w:val="22"/>
              </w:rPr>
            </w:pPr>
            <w:r w:rsidRPr="00F012C9">
              <w:rPr>
                <w:sz w:val="22"/>
                <w:szCs w:val="22"/>
              </w:rPr>
              <w:t>3.</w:t>
            </w:r>
          </w:p>
        </w:tc>
        <w:tc>
          <w:tcPr>
            <w:tcW w:w="2391" w:type="dxa"/>
          </w:tcPr>
          <w:p w14:paraId="0A624B1D" w14:textId="77777777" w:rsidR="00017C5B" w:rsidRPr="00F012C9" w:rsidRDefault="00017C5B" w:rsidP="002A0ABA">
            <w:pPr>
              <w:tabs>
                <w:tab w:val="left" w:pos="4020"/>
              </w:tabs>
              <w:rPr>
                <w:sz w:val="22"/>
                <w:szCs w:val="22"/>
              </w:rPr>
            </w:pPr>
            <w:r w:rsidRPr="00F012C9">
              <w:rPr>
                <w:sz w:val="22"/>
                <w:szCs w:val="22"/>
              </w:rPr>
              <w:t>Гущина Н.Б.</w:t>
            </w:r>
          </w:p>
        </w:tc>
        <w:tc>
          <w:tcPr>
            <w:tcW w:w="3493" w:type="dxa"/>
          </w:tcPr>
          <w:p w14:paraId="77E85CC4" w14:textId="77777777" w:rsidR="00017C5B" w:rsidRPr="00F012C9" w:rsidRDefault="00017C5B" w:rsidP="002A0ABA">
            <w:pPr>
              <w:jc w:val="center"/>
              <w:rPr>
                <w:sz w:val="22"/>
                <w:szCs w:val="22"/>
              </w:rPr>
            </w:pPr>
            <w:r w:rsidRPr="00F012C9">
              <w:rPr>
                <w:sz w:val="22"/>
                <w:szCs w:val="22"/>
              </w:rPr>
              <w:t>за</w:t>
            </w:r>
          </w:p>
        </w:tc>
      </w:tr>
      <w:tr w:rsidR="00017C5B" w:rsidRPr="00F012C9" w14:paraId="3F81DBD0" w14:textId="77777777" w:rsidTr="002A0ABA">
        <w:tc>
          <w:tcPr>
            <w:tcW w:w="959" w:type="dxa"/>
          </w:tcPr>
          <w:p w14:paraId="1805B165" w14:textId="77777777" w:rsidR="00017C5B" w:rsidRPr="00F012C9" w:rsidRDefault="00017C5B" w:rsidP="002A0ABA">
            <w:pPr>
              <w:tabs>
                <w:tab w:val="left" w:pos="4020"/>
              </w:tabs>
              <w:jc w:val="center"/>
              <w:rPr>
                <w:sz w:val="22"/>
                <w:szCs w:val="22"/>
              </w:rPr>
            </w:pPr>
            <w:r w:rsidRPr="00F012C9">
              <w:rPr>
                <w:sz w:val="22"/>
                <w:szCs w:val="22"/>
              </w:rPr>
              <w:t>4.</w:t>
            </w:r>
          </w:p>
        </w:tc>
        <w:tc>
          <w:tcPr>
            <w:tcW w:w="2391" w:type="dxa"/>
          </w:tcPr>
          <w:p w14:paraId="2D732A96" w14:textId="77777777" w:rsidR="00017C5B" w:rsidRPr="00F012C9" w:rsidRDefault="00017C5B" w:rsidP="002A0ABA">
            <w:pPr>
              <w:tabs>
                <w:tab w:val="left" w:pos="4020"/>
              </w:tabs>
              <w:rPr>
                <w:sz w:val="22"/>
                <w:szCs w:val="22"/>
              </w:rPr>
            </w:pPr>
            <w:r w:rsidRPr="00F012C9">
              <w:rPr>
                <w:sz w:val="22"/>
                <w:szCs w:val="22"/>
              </w:rPr>
              <w:t>Турбачкина Е.В.</w:t>
            </w:r>
          </w:p>
        </w:tc>
        <w:tc>
          <w:tcPr>
            <w:tcW w:w="3493" w:type="dxa"/>
          </w:tcPr>
          <w:p w14:paraId="36358D7E" w14:textId="77777777" w:rsidR="00017C5B" w:rsidRPr="00F012C9" w:rsidRDefault="00017C5B" w:rsidP="002A0ABA">
            <w:pPr>
              <w:tabs>
                <w:tab w:val="left" w:pos="4020"/>
              </w:tabs>
              <w:jc w:val="center"/>
              <w:rPr>
                <w:sz w:val="22"/>
                <w:szCs w:val="22"/>
              </w:rPr>
            </w:pPr>
            <w:r w:rsidRPr="00F012C9">
              <w:rPr>
                <w:sz w:val="22"/>
                <w:szCs w:val="22"/>
              </w:rPr>
              <w:t>за</w:t>
            </w:r>
          </w:p>
        </w:tc>
      </w:tr>
      <w:tr w:rsidR="00017C5B" w:rsidRPr="00F012C9" w14:paraId="4B07767A" w14:textId="77777777" w:rsidTr="002A0ABA">
        <w:tc>
          <w:tcPr>
            <w:tcW w:w="959" w:type="dxa"/>
          </w:tcPr>
          <w:p w14:paraId="73DA8783" w14:textId="77777777" w:rsidR="00017C5B" w:rsidRPr="00F012C9" w:rsidRDefault="00017C5B" w:rsidP="002A0ABA">
            <w:pPr>
              <w:tabs>
                <w:tab w:val="left" w:pos="4020"/>
              </w:tabs>
              <w:jc w:val="center"/>
              <w:rPr>
                <w:sz w:val="22"/>
                <w:szCs w:val="22"/>
              </w:rPr>
            </w:pPr>
            <w:r w:rsidRPr="00F012C9">
              <w:rPr>
                <w:sz w:val="22"/>
                <w:szCs w:val="22"/>
              </w:rPr>
              <w:t>5.</w:t>
            </w:r>
          </w:p>
        </w:tc>
        <w:tc>
          <w:tcPr>
            <w:tcW w:w="2391" w:type="dxa"/>
          </w:tcPr>
          <w:p w14:paraId="218D9B56" w14:textId="77777777" w:rsidR="00017C5B" w:rsidRPr="00F012C9" w:rsidRDefault="00017C5B" w:rsidP="002A0ABA">
            <w:pPr>
              <w:tabs>
                <w:tab w:val="left" w:pos="4020"/>
              </w:tabs>
              <w:rPr>
                <w:sz w:val="22"/>
                <w:szCs w:val="22"/>
              </w:rPr>
            </w:pPr>
            <w:r w:rsidRPr="00F012C9">
              <w:rPr>
                <w:sz w:val="22"/>
                <w:szCs w:val="22"/>
              </w:rPr>
              <w:t>Полозов И.Г.</w:t>
            </w:r>
          </w:p>
        </w:tc>
        <w:tc>
          <w:tcPr>
            <w:tcW w:w="3493" w:type="dxa"/>
          </w:tcPr>
          <w:p w14:paraId="508CF7B3" w14:textId="77777777" w:rsidR="00017C5B" w:rsidRPr="00F012C9" w:rsidRDefault="00017C5B" w:rsidP="002A0ABA">
            <w:pPr>
              <w:tabs>
                <w:tab w:val="left" w:pos="4020"/>
              </w:tabs>
              <w:jc w:val="center"/>
              <w:rPr>
                <w:sz w:val="22"/>
                <w:szCs w:val="22"/>
              </w:rPr>
            </w:pPr>
            <w:r w:rsidRPr="00F012C9">
              <w:rPr>
                <w:sz w:val="22"/>
                <w:szCs w:val="22"/>
              </w:rPr>
              <w:t>за</w:t>
            </w:r>
          </w:p>
        </w:tc>
      </w:tr>
      <w:tr w:rsidR="00017C5B" w:rsidRPr="00F012C9" w14:paraId="236E79E5" w14:textId="77777777" w:rsidTr="002A0ABA">
        <w:tc>
          <w:tcPr>
            <w:tcW w:w="959" w:type="dxa"/>
          </w:tcPr>
          <w:p w14:paraId="78590819" w14:textId="77777777" w:rsidR="00017C5B" w:rsidRPr="00F012C9" w:rsidRDefault="00017C5B" w:rsidP="002A0ABA">
            <w:pPr>
              <w:tabs>
                <w:tab w:val="left" w:pos="4020"/>
              </w:tabs>
              <w:jc w:val="center"/>
              <w:rPr>
                <w:sz w:val="22"/>
                <w:szCs w:val="22"/>
              </w:rPr>
            </w:pPr>
            <w:r w:rsidRPr="00F012C9">
              <w:rPr>
                <w:sz w:val="22"/>
                <w:szCs w:val="22"/>
              </w:rPr>
              <w:t>6.</w:t>
            </w:r>
          </w:p>
        </w:tc>
        <w:tc>
          <w:tcPr>
            <w:tcW w:w="2391" w:type="dxa"/>
          </w:tcPr>
          <w:p w14:paraId="0A98A8DD" w14:textId="77777777" w:rsidR="00017C5B" w:rsidRPr="00F012C9" w:rsidRDefault="00017C5B" w:rsidP="002A0ABA">
            <w:pPr>
              <w:tabs>
                <w:tab w:val="left" w:pos="4020"/>
              </w:tabs>
              <w:rPr>
                <w:sz w:val="22"/>
                <w:szCs w:val="22"/>
              </w:rPr>
            </w:pPr>
            <w:r w:rsidRPr="00F012C9">
              <w:rPr>
                <w:sz w:val="22"/>
                <w:szCs w:val="22"/>
              </w:rPr>
              <w:t>Коннова Е.А.</w:t>
            </w:r>
          </w:p>
        </w:tc>
        <w:tc>
          <w:tcPr>
            <w:tcW w:w="3493" w:type="dxa"/>
          </w:tcPr>
          <w:p w14:paraId="1D92CA7A" w14:textId="77777777" w:rsidR="00017C5B" w:rsidRPr="00F012C9" w:rsidRDefault="00017C5B" w:rsidP="002A0ABA">
            <w:pPr>
              <w:tabs>
                <w:tab w:val="left" w:pos="4020"/>
              </w:tabs>
              <w:jc w:val="center"/>
              <w:rPr>
                <w:sz w:val="22"/>
                <w:szCs w:val="22"/>
              </w:rPr>
            </w:pPr>
            <w:r w:rsidRPr="00F012C9">
              <w:rPr>
                <w:sz w:val="22"/>
                <w:szCs w:val="22"/>
              </w:rPr>
              <w:t>за</w:t>
            </w:r>
          </w:p>
        </w:tc>
      </w:tr>
      <w:tr w:rsidR="00017C5B" w:rsidRPr="00F012C9" w14:paraId="6A47719E" w14:textId="77777777" w:rsidTr="002A0ABA">
        <w:tc>
          <w:tcPr>
            <w:tcW w:w="959" w:type="dxa"/>
          </w:tcPr>
          <w:p w14:paraId="60471C48" w14:textId="77777777" w:rsidR="00017C5B" w:rsidRPr="00F012C9" w:rsidRDefault="00017C5B" w:rsidP="002A0ABA">
            <w:pPr>
              <w:tabs>
                <w:tab w:val="left" w:pos="4020"/>
              </w:tabs>
              <w:jc w:val="center"/>
              <w:rPr>
                <w:sz w:val="22"/>
                <w:szCs w:val="22"/>
              </w:rPr>
            </w:pPr>
            <w:r w:rsidRPr="00F012C9">
              <w:rPr>
                <w:sz w:val="22"/>
                <w:szCs w:val="22"/>
              </w:rPr>
              <w:t>7.</w:t>
            </w:r>
          </w:p>
        </w:tc>
        <w:tc>
          <w:tcPr>
            <w:tcW w:w="2391" w:type="dxa"/>
          </w:tcPr>
          <w:p w14:paraId="2314EB0C" w14:textId="77777777" w:rsidR="00017C5B" w:rsidRPr="00F012C9" w:rsidRDefault="00017C5B" w:rsidP="002A0ABA">
            <w:pPr>
              <w:tabs>
                <w:tab w:val="left" w:pos="4020"/>
              </w:tabs>
              <w:rPr>
                <w:sz w:val="22"/>
                <w:szCs w:val="22"/>
              </w:rPr>
            </w:pPr>
            <w:r w:rsidRPr="00F012C9">
              <w:rPr>
                <w:sz w:val="22"/>
                <w:szCs w:val="22"/>
              </w:rPr>
              <w:t>Агапова О.П.</w:t>
            </w:r>
          </w:p>
        </w:tc>
        <w:tc>
          <w:tcPr>
            <w:tcW w:w="3493" w:type="dxa"/>
          </w:tcPr>
          <w:p w14:paraId="7489EC9E" w14:textId="77777777" w:rsidR="00017C5B" w:rsidRPr="00F012C9" w:rsidRDefault="00017C5B" w:rsidP="002A0ABA">
            <w:pPr>
              <w:tabs>
                <w:tab w:val="left" w:pos="4020"/>
              </w:tabs>
              <w:jc w:val="center"/>
              <w:rPr>
                <w:sz w:val="22"/>
                <w:szCs w:val="22"/>
              </w:rPr>
            </w:pPr>
            <w:r w:rsidRPr="00F012C9">
              <w:rPr>
                <w:sz w:val="22"/>
                <w:szCs w:val="22"/>
              </w:rPr>
              <w:t>за</w:t>
            </w:r>
          </w:p>
        </w:tc>
      </w:tr>
    </w:tbl>
    <w:p w14:paraId="51DE9CEE" w14:textId="77777777" w:rsidR="00017C5B" w:rsidRPr="00F012C9" w:rsidRDefault="00017C5B" w:rsidP="00017C5B">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64372AD4" w14:textId="77777777" w:rsidR="00017C5B" w:rsidRPr="00A80926" w:rsidRDefault="00017C5B" w:rsidP="00017C5B">
      <w:pPr>
        <w:pStyle w:val="24"/>
        <w:widowControl/>
        <w:tabs>
          <w:tab w:val="left" w:pos="851"/>
          <w:tab w:val="left" w:pos="993"/>
        </w:tabs>
        <w:ind w:left="567" w:firstLine="0"/>
        <w:rPr>
          <w:snapToGrid w:val="0"/>
          <w:sz w:val="22"/>
          <w:szCs w:val="22"/>
        </w:rPr>
      </w:pPr>
    </w:p>
    <w:p w14:paraId="3372F516" w14:textId="4BB7B6A0" w:rsidR="00A80926" w:rsidRPr="00017C5B" w:rsidRDefault="00020E4B" w:rsidP="00020E4B">
      <w:pPr>
        <w:pStyle w:val="24"/>
        <w:widowControl/>
        <w:numPr>
          <w:ilvl w:val="0"/>
          <w:numId w:val="36"/>
        </w:numPr>
        <w:tabs>
          <w:tab w:val="left" w:pos="851"/>
          <w:tab w:val="left" w:pos="1418"/>
        </w:tabs>
        <w:ind w:left="0" w:firstLine="632"/>
        <w:rPr>
          <w:b/>
          <w:bCs/>
          <w:snapToGrid w:val="0"/>
          <w:sz w:val="22"/>
          <w:szCs w:val="22"/>
        </w:rPr>
      </w:pPr>
      <w:r>
        <w:rPr>
          <w:b/>
          <w:bCs/>
          <w:snapToGrid w:val="0"/>
          <w:sz w:val="22"/>
          <w:szCs w:val="22"/>
        </w:rPr>
        <w:t xml:space="preserve"> </w:t>
      </w:r>
      <w:r w:rsidR="00A80926" w:rsidRPr="00A80926">
        <w:rPr>
          <w:b/>
          <w:bCs/>
          <w:snapToGrid w:val="0"/>
          <w:sz w:val="22"/>
          <w:szCs w:val="22"/>
        </w:rPr>
        <w:t>О корректировке долгосрочных тарифов на тепловую энергию, теплоноситель для потребителей Филиал «Ивановские ПГУ» АО «Интер РАО -Электрогенерация» (Комсомольский район) на 2024–2027 годы</w:t>
      </w:r>
      <w:r w:rsidR="00A80926">
        <w:rPr>
          <w:b/>
          <w:bCs/>
          <w:snapToGrid w:val="0"/>
          <w:sz w:val="22"/>
          <w:szCs w:val="22"/>
        </w:rPr>
        <w:t xml:space="preserve"> </w:t>
      </w:r>
      <w:r w:rsidR="00A80926">
        <w:rPr>
          <w:b/>
          <w:sz w:val="22"/>
          <w:szCs w:val="22"/>
        </w:rPr>
        <w:t>(Зуева Е.В.)</w:t>
      </w:r>
    </w:p>
    <w:p w14:paraId="5C312050" w14:textId="77777777" w:rsidR="00017C5B" w:rsidRDefault="00017C5B" w:rsidP="00017C5B">
      <w:pPr>
        <w:pStyle w:val="24"/>
        <w:widowControl/>
        <w:tabs>
          <w:tab w:val="left" w:pos="851"/>
          <w:tab w:val="left" w:pos="993"/>
        </w:tabs>
        <w:ind w:left="502" w:firstLine="0"/>
        <w:rPr>
          <w:snapToGrid w:val="0"/>
          <w:sz w:val="22"/>
          <w:szCs w:val="22"/>
        </w:rPr>
      </w:pPr>
    </w:p>
    <w:p w14:paraId="63B1764D" w14:textId="77777777" w:rsidR="005B6080" w:rsidRPr="00017C5B" w:rsidRDefault="005B6080" w:rsidP="005B6080">
      <w:pPr>
        <w:pStyle w:val="24"/>
        <w:widowControl/>
        <w:tabs>
          <w:tab w:val="left" w:pos="851"/>
          <w:tab w:val="left" w:pos="993"/>
        </w:tabs>
        <w:ind w:firstLine="567"/>
        <w:rPr>
          <w:bCs/>
          <w:sz w:val="22"/>
          <w:szCs w:val="22"/>
        </w:rPr>
      </w:pPr>
      <w:r w:rsidRPr="00017C5B">
        <w:rPr>
          <w:bCs/>
          <w:sz w:val="22"/>
          <w:szCs w:val="22"/>
        </w:rPr>
        <w:t xml:space="preserve">В связи с обращением </w:t>
      </w:r>
      <w:r w:rsidRPr="005B6080">
        <w:rPr>
          <w:snapToGrid w:val="0"/>
          <w:sz w:val="22"/>
          <w:szCs w:val="22"/>
        </w:rPr>
        <w:t>Филиал «Ивановские ПГУ» АО «Интер РАО -Электрогенерация» (Комсомольский район)</w:t>
      </w:r>
      <w:r w:rsidRPr="00017C5B">
        <w:rPr>
          <w:bCs/>
          <w:sz w:val="22"/>
          <w:szCs w:val="22"/>
        </w:rPr>
        <w:t xml:space="preserve"> приказом Департамента энергетики и тарифов Ивановской области </w:t>
      </w:r>
      <w:r w:rsidRPr="003039BE">
        <w:rPr>
          <w:bCs/>
          <w:sz w:val="22"/>
          <w:szCs w:val="22"/>
        </w:rPr>
        <w:t>от 05.05.2023 № 25-у</w:t>
      </w:r>
      <w:r w:rsidRPr="00017C5B">
        <w:rPr>
          <w:bCs/>
          <w:sz w:val="22"/>
          <w:szCs w:val="22"/>
        </w:rPr>
        <w:t xml:space="preserve"> открыты тарифные дела</w:t>
      </w:r>
      <w:r w:rsidRPr="003039BE">
        <w:rPr>
          <w:bCs/>
          <w:sz w:val="22"/>
          <w:szCs w:val="22"/>
        </w:rPr>
        <w:t xml:space="preserve"> </w:t>
      </w:r>
      <w:r w:rsidR="009672F4" w:rsidRPr="009672F4">
        <w:rPr>
          <w:bCs/>
          <w:sz w:val="22"/>
          <w:szCs w:val="22"/>
        </w:rPr>
        <w:t>дел о корректировке долгосрочных тарифов на тепловую энергию, теплоноситель для потребителей Филиала «Ивановские ПГУ» «Интер РАО- Электрогенерация» на 2024-2027 годы</w:t>
      </w:r>
      <w:r w:rsidRPr="00017C5B">
        <w:rPr>
          <w:bCs/>
          <w:sz w:val="22"/>
          <w:szCs w:val="22"/>
        </w:rPr>
        <w:t>.</w:t>
      </w:r>
    </w:p>
    <w:p w14:paraId="2A144EA0" w14:textId="77777777" w:rsidR="005B6080" w:rsidRPr="00017C5B" w:rsidRDefault="009672F4" w:rsidP="005B6080">
      <w:pPr>
        <w:pStyle w:val="24"/>
        <w:widowControl/>
        <w:tabs>
          <w:tab w:val="left" w:pos="851"/>
          <w:tab w:val="left" w:pos="993"/>
        </w:tabs>
        <w:ind w:firstLine="567"/>
        <w:rPr>
          <w:bCs/>
          <w:sz w:val="22"/>
          <w:szCs w:val="22"/>
        </w:rPr>
      </w:pPr>
      <w:r w:rsidRPr="009672F4">
        <w:rPr>
          <w:bCs/>
          <w:sz w:val="22"/>
          <w:szCs w:val="22"/>
        </w:rPr>
        <w:t>Филиала «Ивановские ПГУ» «Интер РАО- Электрогенерация»</w:t>
      </w:r>
      <w:r w:rsidR="005B6080" w:rsidRPr="00017C5B">
        <w:rPr>
          <w:bCs/>
          <w:sz w:val="22"/>
          <w:szCs w:val="22"/>
        </w:rPr>
        <w:t xml:space="preserve"> осуществляет производство </w:t>
      </w:r>
      <w:r>
        <w:rPr>
          <w:bCs/>
          <w:sz w:val="22"/>
          <w:szCs w:val="22"/>
        </w:rPr>
        <w:t xml:space="preserve">и </w:t>
      </w:r>
      <w:r w:rsidR="005B6080" w:rsidRPr="00017C5B">
        <w:rPr>
          <w:bCs/>
          <w:sz w:val="22"/>
          <w:szCs w:val="22"/>
        </w:rPr>
        <w:t xml:space="preserve">отпуск </w:t>
      </w:r>
      <w:r w:rsidRPr="00017C5B">
        <w:rPr>
          <w:bCs/>
          <w:sz w:val="22"/>
          <w:szCs w:val="22"/>
        </w:rPr>
        <w:t>тепловой энергии</w:t>
      </w:r>
      <w:r>
        <w:rPr>
          <w:bCs/>
          <w:sz w:val="22"/>
          <w:szCs w:val="22"/>
        </w:rPr>
        <w:t xml:space="preserve">, теплоносителя </w:t>
      </w:r>
      <w:r w:rsidR="005B6080" w:rsidRPr="00017C5B">
        <w:rPr>
          <w:bCs/>
          <w:sz w:val="22"/>
          <w:szCs w:val="22"/>
        </w:rPr>
        <w:t xml:space="preserve">потребителям. Для осуществления регулируемой деятельности </w:t>
      </w:r>
      <w:r w:rsidRPr="009672F4">
        <w:rPr>
          <w:bCs/>
          <w:sz w:val="22"/>
          <w:szCs w:val="22"/>
        </w:rPr>
        <w:t>Филиал «Ивановские ПГУ» «Интер РАО- Электрогенерация»</w:t>
      </w:r>
      <w:r>
        <w:rPr>
          <w:bCs/>
          <w:sz w:val="22"/>
          <w:szCs w:val="22"/>
        </w:rPr>
        <w:t xml:space="preserve"> </w:t>
      </w:r>
      <w:r w:rsidR="005B6080" w:rsidRPr="00017C5B">
        <w:rPr>
          <w:bCs/>
          <w:sz w:val="22"/>
          <w:szCs w:val="22"/>
        </w:rPr>
        <w:t xml:space="preserve">использует имущество на </w:t>
      </w:r>
      <w:r>
        <w:rPr>
          <w:bCs/>
          <w:sz w:val="22"/>
          <w:szCs w:val="22"/>
        </w:rPr>
        <w:t>права собственности</w:t>
      </w:r>
      <w:r w:rsidR="005B6080">
        <w:rPr>
          <w:bCs/>
          <w:sz w:val="22"/>
          <w:szCs w:val="22"/>
        </w:rPr>
        <w:t>.</w:t>
      </w:r>
    </w:p>
    <w:p w14:paraId="6819241E" w14:textId="77777777" w:rsidR="005B6080" w:rsidRPr="00017C5B" w:rsidRDefault="005B6080" w:rsidP="005B6080">
      <w:pPr>
        <w:pStyle w:val="24"/>
        <w:widowControl/>
        <w:tabs>
          <w:tab w:val="left" w:pos="851"/>
          <w:tab w:val="left" w:pos="993"/>
        </w:tabs>
        <w:ind w:firstLine="567"/>
        <w:rPr>
          <w:bCs/>
          <w:sz w:val="22"/>
          <w:szCs w:val="22"/>
        </w:rPr>
      </w:pPr>
      <w:r w:rsidRPr="00017C5B">
        <w:rPr>
          <w:bCs/>
          <w:sz w:val="22"/>
          <w:szCs w:val="22"/>
        </w:rPr>
        <w:t>Тепловая энергия отпускается на нужды отопления в теплоносителе «вода».</w:t>
      </w:r>
    </w:p>
    <w:p w14:paraId="278B847E" w14:textId="77777777" w:rsidR="005B6080" w:rsidRPr="00017C5B" w:rsidRDefault="005B6080" w:rsidP="005B6080">
      <w:pPr>
        <w:pStyle w:val="24"/>
        <w:widowControl/>
        <w:tabs>
          <w:tab w:val="left" w:pos="851"/>
          <w:tab w:val="left" w:pos="993"/>
        </w:tabs>
        <w:ind w:firstLine="567"/>
        <w:rPr>
          <w:bCs/>
          <w:sz w:val="22"/>
          <w:szCs w:val="22"/>
        </w:rPr>
      </w:pPr>
      <w:r w:rsidRPr="00017C5B">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E669756" w14:textId="77777777" w:rsidR="005B6080" w:rsidRPr="00017C5B" w:rsidRDefault="005B6080" w:rsidP="005B6080">
      <w:pPr>
        <w:pStyle w:val="24"/>
        <w:widowControl/>
        <w:tabs>
          <w:tab w:val="left" w:pos="851"/>
          <w:tab w:val="left" w:pos="993"/>
        </w:tabs>
        <w:ind w:firstLine="567"/>
        <w:rPr>
          <w:bCs/>
          <w:sz w:val="22"/>
          <w:szCs w:val="22"/>
        </w:rPr>
      </w:pPr>
      <w:r w:rsidRPr="00017C5B">
        <w:rPr>
          <w:bCs/>
          <w:sz w:val="22"/>
          <w:szCs w:val="22"/>
        </w:rPr>
        <w:t>По результатам экспертизы материалов тарифного дел подготовлены соответствующие экспертные заключения.</w:t>
      </w:r>
    </w:p>
    <w:p w14:paraId="30C8959C" w14:textId="77777777" w:rsidR="009672F4" w:rsidRDefault="005B6080" w:rsidP="009672F4">
      <w:pPr>
        <w:pStyle w:val="24"/>
        <w:widowControl/>
        <w:tabs>
          <w:tab w:val="left" w:pos="851"/>
          <w:tab w:val="left" w:pos="993"/>
        </w:tabs>
        <w:ind w:firstLine="567"/>
        <w:rPr>
          <w:bCs/>
          <w:sz w:val="22"/>
          <w:szCs w:val="22"/>
        </w:rPr>
      </w:pPr>
      <w:r w:rsidRPr="00017C5B">
        <w:rPr>
          <w:bCs/>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w:t>
      </w:r>
      <w:r w:rsidR="009672F4">
        <w:rPr>
          <w:bCs/>
          <w:sz w:val="22"/>
          <w:szCs w:val="22"/>
        </w:rPr>
        <w:t>3</w:t>
      </w:r>
      <w:r w:rsidRPr="00017C5B">
        <w:rPr>
          <w:bCs/>
          <w:sz w:val="22"/>
          <w:szCs w:val="22"/>
        </w:rPr>
        <w:t xml:space="preserve">/1 - </w:t>
      </w:r>
      <w:r w:rsidR="009672F4">
        <w:rPr>
          <w:bCs/>
          <w:sz w:val="22"/>
          <w:szCs w:val="22"/>
        </w:rPr>
        <w:t>3</w:t>
      </w:r>
      <w:r w:rsidRPr="00017C5B">
        <w:rPr>
          <w:bCs/>
          <w:sz w:val="22"/>
          <w:szCs w:val="22"/>
        </w:rPr>
        <w:t>/</w:t>
      </w:r>
      <w:r w:rsidR="009672F4">
        <w:rPr>
          <w:bCs/>
          <w:sz w:val="22"/>
          <w:szCs w:val="22"/>
        </w:rPr>
        <w:t>2</w:t>
      </w:r>
      <w:r w:rsidRPr="00017C5B">
        <w:rPr>
          <w:bCs/>
          <w:sz w:val="22"/>
          <w:szCs w:val="22"/>
        </w:rPr>
        <w:t>.</w:t>
      </w:r>
    </w:p>
    <w:p w14:paraId="1A205392" w14:textId="77777777" w:rsidR="009672F4" w:rsidRPr="00017C5B" w:rsidRDefault="009672F4" w:rsidP="009672F4">
      <w:pPr>
        <w:pStyle w:val="24"/>
        <w:widowControl/>
        <w:tabs>
          <w:tab w:val="left" w:pos="851"/>
          <w:tab w:val="left" w:pos="993"/>
        </w:tabs>
        <w:ind w:firstLine="567"/>
        <w:rPr>
          <w:bCs/>
          <w:sz w:val="22"/>
          <w:szCs w:val="22"/>
        </w:rPr>
      </w:pPr>
      <w:r>
        <w:rPr>
          <w:bCs/>
          <w:sz w:val="22"/>
          <w:szCs w:val="22"/>
        </w:rPr>
        <w:t>В заседании Правления представители организации участия не принимали.</w:t>
      </w:r>
    </w:p>
    <w:p w14:paraId="6532CFF8" w14:textId="77777777" w:rsidR="00451EC6" w:rsidRDefault="009672F4" w:rsidP="009672F4">
      <w:pPr>
        <w:pStyle w:val="24"/>
        <w:widowControl/>
        <w:tabs>
          <w:tab w:val="left" w:pos="851"/>
          <w:tab w:val="left" w:pos="993"/>
        </w:tabs>
        <w:ind w:firstLine="567"/>
        <w:rPr>
          <w:bCs/>
          <w:sz w:val="22"/>
          <w:szCs w:val="22"/>
        </w:rPr>
      </w:pPr>
      <w:r>
        <w:rPr>
          <w:bCs/>
          <w:sz w:val="22"/>
          <w:szCs w:val="22"/>
        </w:rPr>
        <w:t xml:space="preserve">Письмом от 03.11.2023 </w:t>
      </w:r>
      <w:r w:rsidRPr="00420FF6">
        <w:rPr>
          <w:bCs/>
          <w:sz w:val="22"/>
          <w:szCs w:val="22"/>
        </w:rPr>
        <w:t>года №</w:t>
      </w:r>
      <w:r w:rsidR="00420FF6" w:rsidRPr="00420FF6">
        <w:rPr>
          <w:bCs/>
          <w:sz w:val="22"/>
          <w:szCs w:val="22"/>
        </w:rPr>
        <w:t xml:space="preserve"> ЭГИВП/01/1271</w:t>
      </w:r>
      <w:r w:rsidRPr="00420FF6">
        <w:rPr>
          <w:bCs/>
          <w:sz w:val="22"/>
          <w:szCs w:val="22"/>
        </w:rPr>
        <w:t xml:space="preserve"> </w:t>
      </w:r>
      <w:r w:rsidRPr="00420FF6">
        <w:rPr>
          <w:snapToGrid w:val="0"/>
          <w:sz w:val="22"/>
          <w:szCs w:val="22"/>
        </w:rPr>
        <w:t>Филиалом</w:t>
      </w:r>
      <w:r w:rsidRPr="005B6080">
        <w:rPr>
          <w:snapToGrid w:val="0"/>
          <w:sz w:val="22"/>
          <w:szCs w:val="22"/>
        </w:rPr>
        <w:t xml:space="preserve"> «Ивановские ПГУ» АО «Интер РАО -Электрогенерация»</w:t>
      </w:r>
      <w:r w:rsidR="005B6080">
        <w:rPr>
          <w:bCs/>
          <w:sz w:val="22"/>
          <w:szCs w:val="22"/>
        </w:rPr>
        <w:t xml:space="preserve"> </w:t>
      </w:r>
      <w:r>
        <w:rPr>
          <w:bCs/>
          <w:sz w:val="22"/>
          <w:szCs w:val="22"/>
        </w:rPr>
        <w:t>направлено особое мнение в части</w:t>
      </w:r>
      <w:r w:rsidR="00451EC6">
        <w:rPr>
          <w:bCs/>
          <w:sz w:val="22"/>
          <w:szCs w:val="22"/>
        </w:rPr>
        <w:t>:</w:t>
      </w:r>
    </w:p>
    <w:p w14:paraId="69614551" w14:textId="77777777" w:rsidR="005B6080" w:rsidRDefault="00451EC6" w:rsidP="00451EC6">
      <w:pPr>
        <w:pStyle w:val="24"/>
        <w:widowControl/>
        <w:numPr>
          <w:ilvl w:val="0"/>
          <w:numId w:val="28"/>
        </w:numPr>
        <w:tabs>
          <w:tab w:val="left" w:pos="851"/>
          <w:tab w:val="left" w:pos="993"/>
        </w:tabs>
        <w:ind w:left="0" w:firstLine="567"/>
        <w:rPr>
          <w:bCs/>
          <w:sz w:val="22"/>
          <w:szCs w:val="22"/>
        </w:rPr>
      </w:pPr>
      <w:r>
        <w:rPr>
          <w:bCs/>
          <w:sz w:val="22"/>
          <w:szCs w:val="22"/>
        </w:rPr>
        <w:t>П</w:t>
      </w:r>
      <w:r w:rsidR="009672F4">
        <w:rPr>
          <w:bCs/>
          <w:sz w:val="22"/>
          <w:szCs w:val="22"/>
        </w:rPr>
        <w:t xml:space="preserve">орядка распределения величины корректировки с учетом фактических значений за 2022 год в размере </w:t>
      </w:r>
      <w:r>
        <w:rPr>
          <w:bCs/>
          <w:sz w:val="22"/>
          <w:szCs w:val="22"/>
        </w:rPr>
        <w:t xml:space="preserve">минус 10 697,51 </w:t>
      </w:r>
      <w:r w:rsidR="009672F4" w:rsidRPr="00451EC6">
        <w:rPr>
          <w:bCs/>
          <w:sz w:val="22"/>
          <w:szCs w:val="22"/>
        </w:rPr>
        <w:t>тыс. руб.</w:t>
      </w:r>
      <w:r w:rsidR="009672F4">
        <w:rPr>
          <w:bCs/>
          <w:sz w:val="22"/>
          <w:szCs w:val="22"/>
        </w:rPr>
        <w:t xml:space="preserve"> на 2024 год в  0,00 тыс.</w:t>
      </w:r>
      <w:r w:rsidR="00AB3BA9">
        <w:rPr>
          <w:bCs/>
          <w:sz w:val="22"/>
          <w:szCs w:val="22"/>
        </w:rPr>
        <w:t xml:space="preserve"> </w:t>
      </w:r>
      <w:r w:rsidR="009672F4">
        <w:rPr>
          <w:bCs/>
          <w:sz w:val="22"/>
          <w:szCs w:val="22"/>
        </w:rPr>
        <w:t xml:space="preserve">руб., на 2025 </w:t>
      </w:r>
      <w:r w:rsidR="009672F4" w:rsidRPr="00451EC6">
        <w:rPr>
          <w:bCs/>
          <w:sz w:val="22"/>
          <w:szCs w:val="22"/>
        </w:rPr>
        <w:t xml:space="preserve">год </w:t>
      </w:r>
      <w:r w:rsidRPr="00451EC6">
        <w:rPr>
          <w:bCs/>
          <w:sz w:val="22"/>
          <w:szCs w:val="22"/>
        </w:rPr>
        <w:t>минус 10 697,51</w:t>
      </w:r>
      <w:r w:rsidR="009672F4" w:rsidRPr="00451EC6">
        <w:rPr>
          <w:bCs/>
          <w:sz w:val="22"/>
          <w:szCs w:val="22"/>
        </w:rPr>
        <w:t xml:space="preserve"> тыс.</w:t>
      </w:r>
      <w:r w:rsidR="00AB3BA9">
        <w:rPr>
          <w:bCs/>
          <w:sz w:val="22"/>
          <w:szCs w:val="22"/>
        </w:rPr>
        <w:t xml:space="preserve"> </w:t>
      </w:r>
      <w:r w:rsidR="009672F4">
        <w:rPr>
          <w:bCs/>
          <w:sz w:val="22"/>
          <w:szCs w:val="22"/>
        </w:rPr>
        <w:t>руб. Общая величина корректировки с учетом фактических значений за 2022 год не оспаривается.</w:t>
      </w:r>
    </w:p>
    <w:p w14:paraId="53AD27AA" w14:textId="77777777" w:rsidR="00451EC6" w:rsidRDefault="00451EC6" w:rsidP="002770D9">
      <w:pPr>
        <w:pStyle w:val="24"/>
        <w:widowControl/>
        <w:numPr>
          <w:ilvl w:val="0"/>
          <w:numId w:val="28"/>
        </w:numPr>
        <w:tabs>
          <w:tab w:val="left" w:pos="709"/>
          <w:tab w:val="left" w:pos="851"/>
        </w:tabs>
        <w:ind w:left="0" w:firstLine="567"/>
        <w:rPr>
          <w:bCs/>
          <w:sz w:val="22"/>
          <w:szCs w:val="22"/>
        </w:rPr>
      </w:pPr>
      <w:r>
        <w:rPr>
          <w:bCs/>
          <w:sz w:val="22"/>
          <w:szCs w:val="22"/>
        </w:rPr>
        <w:t>Установления тарифа на тепловую энергию на первое и второе полугодия 2024 года на уровне среднегодового тарифа, откорректированного с учетом п. 1 особого мнения.</w:t>
      </w:r>
    </w:p>
    <w:p w14:paraId="34D78C89" w14:textId="77777777" w:rsidR="00451EC6" w:rsidRDefault="00451EC6" w:rsidP="009672F4">
      <w:pPr>
        <w:pStyle w:val="24"/>
        <w:widowControl/>
        <w:tabs>
          <w:tab w:val="left" w:pos="851"/>
          <w:tab w:val="left" w:pos="993"/>
        </w:tabs>
        <w:ind w:firstLine="567"/>
        <w:rPr>
          <w:bCs/>
          <w:sz w:val="22"/>
          <w:szCs w:val="22"/>
        </w:rPr>
      </w:pPr>
    </w:p>
    <w:p w14:paraId="4C372D33" w14:textId="77777777" w:rsidR="009672F4" w:rsidRDefault="009672F4" w:rsidP="009672F4">
      <w:pPr>
        <w:pStyle w:val="24"/>
        <w:widowControl/>
        <w:tabs>
          <w:tab w:val="left" w:pos="851"/>
          <w:tab w:val="left" w:pos="993"/>
        </w:tabs>
        <w:ind w:firstLine="567"/>
        <w:rPr>
          <w:bCs/>
          <w:sz w:val="22"/>
          <w:szCs w:val="22"/>
        </w:rPr>
      </w:pPr>
      <w:r w:rsidRPr="00867983">
        <w:rPr>
          <w:bCs/>
          <w:sz w:val="22"/>
          <w:szCs w:val="22"/>
        </w:rPr>
        <w:t>Позиция Департамента.</w:t>
      </w:r>
    </w:p>
    <w:p w14:paraId="7BCDD7AA" w14:textId="77777777" w:rsidR="00867983" w:rsidRPr="00867983" w:rsidRDefault="00C66E6B" w:rsidP="00867983">
      <w:pPr>
        <w:pStyle w:val="24"/>
        <w:widowControl/>
        <w:tabs>
          <w:tab w:val="left" w:pos="851"/>
          <w:tab w:val="left" w:pos="993"/>
        </w:tabs>
        <w:rPr>
          <w:bCs/>
          <w:sz w:val="22"/>
          <w:szCs w:val="22"/>
        </w:rPr>
      </w:pPr>
      <w:r>
        <w:rPr>
          <w:bCs/>
          <w:sz w:val="22"/>
          <w:szCs w:val="22"/>
        </w:rPr>
        <w:t>1.</w:t>
      </w:r>
      <w:r w:rsidR="00867983" w:rsidRPr="00867983">
        <w:t xml:space="preserve"> </w:t>
      </w:r>
      <w:r w:rsidR="00867983" w:rsidRPr="00867983">
        <w:rPr>
          <w:bCs/>
          <w:sz w:val="22"/>
          <w:szCs w:val="22"/>
        </w:rPr>
        <w:t xml:space="preserve">В соответствии с п. 52 Основ ценообразования, </w:t>
      </w:r>
      <w:r w:rsidR="00867983">
        <w:rPr>
          <w:bCs/>
          <w:sz w:val="22"/>
          <w:szCs w:val="22"/>
        </w:rPr>
        <w:t xml:space="preserve">утвержденных </w:t>
      </w:r>
      <w:r w:rsidR="00867983" w:rsidRPr="00C61A47">
        <w:rPr>
          <w:bCs/>
          <w:sz w:val="22"/>
          <w:szCs w:val="22"/>
        </w:rPr>
        <w:t>Постановление</w:t>
      </w:r>
      <w:r w:rsidR="00867983">
        <w:rPr>
          <w:bCs/>
          <w:sz w:val="22"/>
          <w:szCs w:val="22"/>
        </w:rPr>
        <w:t>м</w:t>
      </w:r>
      <w:r w:rsidR="00867983" w:rsidRPr="00C61A47">
        <w:rPr>
          <w:bCs/>
          <w:sz w:val="22"/>
          <w:szCs w:val="22"/>
        </w:rPr>
        <w:t xml:space="preserve"> Правительства РФ от 22.10.2012 </w:t>
      </w:r>
      <w:r w:rsidR="00867983">
        <w:rPr>
          <w:bCs/>
          <w:sz w:val="22"/>
          <w:szCs w:val="22"/>
        </w:rPr>
        <w:t>№</w:t>
      </w:r>
      <w:r w:rsidR="00867983" w:rsidRPr="00C61A47">
        <w:rPr>
          <w:bCs/>
          <w:sz w:val="22"/>
          <w:szCs w:val="22"/>
        </w:rPr>
        <w:t xml:space="preserve"> 1075</w:t>
      </w:r>
      <w:r w:rsidR="00867983">
        <w:rPr>
          <w:bCs/>
          <w:sz w:val="22"/>
          <w:szCs w:val="22"/>
        </w:rPr>
        <w:t>,</w:t>
      </w:r>
      <w:r w:rsidR="00867983" w:rsidRPr="00867983">
        <w:rPr>
          <w:bCs/>
          <w:sz w:val="22"/>
          <w:szCs w:val="22"/>
        </w:rPr>
        <w:t xml:space="preserve"> орган регулирования ежегодно в течение долгосрочного периода регулирования осуществляет корректировку долгосрочного тарифа, ранее установленного на год, следующий за текущим годом, в соответствии с методическими указаниями 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за исключением долгосрочных параметров регулирования. </w:t>
      </w:r>
    </w:p>
    <w:p w14:paraId="22D7824E" w14:textId="77777777" w:rsidR="00C66E6B" w:rsidRDefault="00867983" w:rsidP="00867983">
      <w:pPr>
        <w:pStyle w:val="24"/>
        <w:widowControl/>
        <w:tabs>
          <w:tab w:val="left" w:pos="851"/>
          <w:tab w:val="left" w:pos="993"/>
        </w:tabs>
        <w:rPr>
          <w:bCs/>
          <w:sz w:val="22"/>
          <w:szCs w:val="22"/>
        </w:rPr>
      </w:pPr>
      <w:r w:rsidRPr="00867983">
        <w:rPr>
          <w:bCs/>
          <w:sz w:val="22"/>
          <w:szCs w:val="22"/>
        </w:rPr>
        <w:t>Корректировка необходимой валовой выручки для расчета тарифа методом индексации установленных тарифов осуществляется в соответствии с п.п. 49-57 Методических указаний</w:t>
      </w:r>
      <w:r>
        <w:rPr>
          <w:bCs/>
          <w:sz w:val="22"/>
          <w:szCs w:val="22"/>
        </w:rPr>
        <w:t xml:space="preserve"> № 760-Э</w:t>
      </w:r>
      <w:r w:rsidRPr="00867983">
        <w:rPr>
          <w:bCs/>
          <w:sz w:val="22"/>
          <w:szCs w:val="22"/>
        </w:rPr>
        <w:t>.</w:t>
      </w:r>
    </w:p>
    <w:p w14:paraId="40AEB364" w14:textId="77777777" w:rsidR="00867983" w:rsidRDefault="00867983" w:rsidP="00867983">
      <w:pPr>
        <w:pStyle w:val="24"/>
        <w:widowControl/>
        <w:tabs>
          <w:tab w:val="left" w:pos="851"/>
          <w:tab w:val="left" w:pos="993"/>
        </w:tabs>
        <w:rPr>
          <w:bCs/>
          <w:sz w:val="22"/>
          <w:szCs w:val="22"/>
        </w:rPr>
      </w:pPr>
      <w:r w:rsidRPr="00867983">
        <w:rPr>
          <w:bCs/>
          <w:sz w:val="22"/>
          <w:szCs w:val="22"/>
        </w:rPr>
        <w:t>С целью сглаживания темпов роста тарифов на тепловую энергию для потребителей</w:t>
      </w:r>
      <w:r>
        <w:rPr>
          <w:bCs/>
          <w:sz w:val="22"/>
          <w:szCs w:val="22"/>
        </w:rPr>
        <w:t xml:space="preserve"> на 2026 год, после прогнозируемого резкого падения тарифов на тепловую на 2025 год, ввиду учета в составе плановой </w:t>
      </w:r>
      <w:r>
        <w:rPr>
          <w:bCs/>
          <w:sz w:val="22"/>
          <w:szCs w:val="22"/>
        </w:rPr>
        <w:lastRenderedPageBreak/>
        <w:t>необходимой валовой выручке на 2025 год корректировок с учетом фактических за 2021 и 2022 годы, Департаментом принято решение о распределении отрицательной корректировки с учетом фактических значения за 2022 год на 2024, 2025 годы в равных долях.</w:t>
      </w:r>
    </w:p>
    <w:p w14:paraId="0924E0FE" w14:textId="77777777" w:rsidR="00867983" w:rsidRDefault="00867983" w:rsidP="00867983">
      <w:pPr>
        <w:pStyle w:val="24"/>
        <w:widowControl/>
        <w:tabs>
          <w:tab w:val="left" w:pos="851"/>
          <w:tab w:val="left" w:pos="993"/>
        </w:tabs>
        <w:rPr>
          <w:bCs/>
          <w:sz w:val="22"/>
          <w:szCs w:val="22"/>
        </w:rPr>
      </w:pPr>
    </w:p>
    <w:p w14:paraId="66D825B2" w14:textId="77777777" w:rsidR="00C66E6B" w:rsidRDefault="00C66E6B" w:rsidP="00C61A47">
      <w:pPr>
        <w:pStyle w:val="24"/>
        <w:widowControl/>
        <w:tabs>
          <w:tab w:val="left" w:pos="851"/>
          <w:tab w:val="left" w:pos="993"/>
        </w:tabs>
        <w:rPr>
          <w:bCs/>
          <w:sz w:val="22"/>
          <w:szCs w:val="22"/>
        </w:rPr>
      </w:pPr>
      <w:r>
        <w:rPr>
          <w:bCs/>
          <w:sz w:val="22"/>
          <w:szCs w:val="22"/>
        </w:rPr>
        <w:t xml:space="preserve">2. </w:t>
      </w:r>
      <w:r w:rsidR="00C61A47">
        <w:rPr>
          <w:bCs/>
          <w:sz w:val="22"/>
          <w:szCs w:val="22"/>
        </w:rPr>
        <w:t xml:space="preserve">В соответствии с п. 15 Основ ценообразования в сфере теплоснабжения, утвержденных </w:t>
      </w:r>
      <w:r w:rsidR="00C61A47" w:rsidRPr="00C61A47">
        <w:rPr>
          <w:bCs/>
          <w:sz w:val="22"/>
          <w:szCs w:val="22"/>
        </w:rPr>
        <w:t>Постановление</w:t>
      </w:r>
      <w:r w:rsidR="00C61A47">
        <w:rPr>
          <w:bCs/>
          <w:sz w:val="22"/>
          <w:szCs w:val="22"/>
        </w:rPr>
        <w:t>м</w:t>
      </w:r>
      <w:r w:rsidR="00C61A47" w:rsidRPr="00C61A47">
        <w:rPr>
          <w:bCs/>
          <w:sz w:val="22"/>
          <w:szCs w:val="22"/>
        </w:rPr>
        <w:t xml:space="preserve"> Правительства РФ от 22.10.2012 </w:t>
      </w:r>
      <w:r w:rsidR="00C61A47">
        <w:rPr>
          <w:bCs/>
          <w:sz w:val="22"/>
          <w:szCs w:val="22"/>
        </w:rPr>
        <w:t>№</w:t>
      </w:r>
      <w:r w:rsidR="00C61A47" w:rsidRPr="00C61A47">
        <w:rPr>
          <w:bCs/>
          <w:sz w:val="22"/>
          <w:szCs w:val="22"/>
        </w:rPr>
        <w:t xml:space="preserve"> 1075</w:t>
      </w:r>
      <w:r w:rsidR="00C61A47">
        <w:rPr>
          <w:bCs/>
          <w:sz w:val="22"/>
          <w:szCs w:val="22"/>
        </w:rPr>
        <w:t>, т</w:t>
      </w:r>
      <w:r w:rsidR="00C61A47" w:rsidRPr="00C61A47">
        <w:rPr>
          <w:bCs/>
          <w:sz w:val="22"/>
          <w:szCs w:val="22"/>
        </w:rPr>
        <w:t>арифы на тепловую энергию (мощность), тарифы на теплоноситель, поставляемый теплоснабжающими организациями потребителям и другим теплоснабжающим организациям,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 (в первом полугодии – без роста по отношению к предшествующему тарифу, во втором полугодии – с ростом)</w:t>
      </w:r>
      <w:r w:rsidR="00C61A47">
        <w:rPr>
          <w:bCs/>
          <w:sz w:val="22"/>
          <w:szCs w:val="22"/>
        </w:rPr>
        <w:t>. Таким</w:t>
      </w:r>
      <w:r w:rsidR="00C61A47" w:rsidRPr="00C61A47">
        <w:rPr>
          <w:bCs/>
          <w:sz w:val="22"/>
          <w:szCs w:val="22"/>
        </w:rPr>
        <w:t xml:space="preserve"> </w:t>
      </w:r>
      <w:r w:rsidR="00C61A47">
        <w:rPr>
          <w:bCs/>
          <w:sz w:val="22"/>
          <w:szCs w:val="22"/>
        </w:rPr>
        <w:t>образом,</w:t>
      </w:r>
      <w:r w:rsidR="00C61A47" w:rsidRPr="00C61A47">
        <w:rPr>
          <w:bCs/>
          <w:sz w:val="22"/>
          <w:szCs w:val="22"/>
        </w:rPr>
        <w:t xml:space="preserve"> ТСО </w:t>
      </w:r>
      <w:r w:rsidR="00C61A47">
        <w:rPr>
          <w:bCs/>
          <w:sz w:val="22"/>
          <w:szCs w:val="22"/>
        </w:rPr>
        <w:t xml:space="preserve">собирает </w:t>
      </w:r>
      <w:r w:rsidR="00C61A47" w:rsidRPr="00C61A47">
        <w:rPr>
          <w:bCs/>
          <w:sz w:val="22"/>
          <w:szCs w:val="22"/>
        </w:rPr>
        <w:t>годов</w:t>
      </w:r>
      <w:r w:rsidR="00C61A47">
        <w:rPr>
          <w:bCs/>
          <w:sz w:val="22"/>
          <w:szCs w:val="22"/>
        </w:rPr>
        <w:t>ую необходимую валовую выручку</w:t>
      </w:r>
      <w:r w:rsidR="00C61A47" w:rsidRPr="00C61A47">
        <w:rPr>
          <w:bCs/>
          <w:sz w:val="22"/>
          <w:szCs w:val="22"/>
        </w:rPr>
        <w:t xml:space="preserve"> в полном объеме.</w:t>
      </w:r>
    </w:p>
    <w:p w14:paraId="0D2B0B10" w14:textId="77777777" w:rsidR="009672F4" w:rsidRPr="00017C5B" w:rsidRDefault="009672F4" w:rsidP="009672F4">
      <w:pPr>
        <w:pStyle w:val="24"/>
        <w:widowControl/>
        <w:tabs>
          <w:tab w:val="left" w:pos="851"/>
          <w:tab w:val="left" w:pos="993"/>
        </w:tabs>
        <w:ind w:firstLine="567"/>
        <w:rPr>
          <w:bCs/>
          <w:sz w:val="22"/>
          <w:szCs w:val="22"/>
        </w:rPr>
      </w:pPr>
    </w:p>
    <w:p w14:paraId="47541FC8" w14:textId="77777777" w:rsidR="00855F99" w:rsidRPr="00017C5B" w:rsidRDefault="00855F99" w:rsidP="00855F99">
      <w:pPr>
        <w:pStyle w:val="24"/>
        <w:widowControl/>
        <w:tabs>
          <w:tab w:val="left" w:pos="851"/>
          <w:tab w:val="left" w:pos="993"/>
        </w:tabs>
        <w:ind w:firstLine="567"/>
        <w:rPr>
          <w:b/>
          <w:sz w:val="22"/>
          <w:szCs w:val="22"/>
        </w:rPr>
      </w:pPr>
      <w:r w:rsidRPr="00017C5B">
        <w:rPr>
          <w:b/>
          <w:sz w:val="22"/>
          <w:szCs w:val="22"/>
        </w:rPr>
        <w:t>РЕШИЛИ:</w:t>
      </w:r>
    </w:p>
    <w:p w14:paraId="015413A0" w14:textId="5B3EC723" w:rsidR="00855F99" w:rsidRPr="00C40E22" w:rsidRDefault="00855F99" w:rsidP="00855F99">
      <w:pPr>
        <w:pStyle w:val="24"/>
        <w:widowControl/>
        <w:tabs>
          <w:tab w:val="left" w:pos="851"/>
          <w:tab w:val="left" w:pos="993"/>
        </w:tabs>
        <w:ind w:firstLine="567"/>
        <w:rPr>
          <w:bCs/>
          <w:sz w:val="22"/>
          <w:szCs w:val="22"/>
        </w:rPr>
      </w:pPr>
      <w:r w:rsidRPr="00C40E22">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11819E0B" w14:textId="77777777" w:rsidR="00B70031" w:rsidRPr="00B70031" w:rsidRDefault="00B70031" w:rsidP="00B70031">
      <w:pPr>
        <w:spacing w:line="276" w:lineRule="auto"/>
        <w:rPr>
          <w:sz w:val="22"/>
          <w:szCs w:val="22"/>
        </w:rPr>
      </w:pPr>
    </w:p>
    <w:p w14:paraId="3498D953" w14:textId="77777777" w:rsidR="00B70031" w:rsidRDefault="00B70031" w:rsidP="009B54A6">
      <w:pPr>
        <w:widowControl/>
        <w:numPr>
          <w:ilvl w:val="0"/>
          <w:numId w:val="1"/>
        </w:numPr>
        <w:tabs>
          <w:tab w:val="left" w:pos="1134"/>
        </w:tabs>
        <w:autoSpaceDE w:val="0"/>
        <w:autoSpaceDN w:val="0"/>
        <w:adjustRightInd w:val="0"/>
        <w:ind w:left="0" w:firstLine="709"/>
        <w:jc w:val="both"/>
        <w:rPr>
          <w:color w:val="000000"/>
          <w:sz w:val="22"/>
          <w:szCs w:val="22"/>
        </w:rPr>
      </w:pPr>
      <w:bookmarkStart w:id="1" w:name="_Hlk149857230"/>
      <w:r w:rsidRPr="00B70031">
        <w:rPr>
          <w:color w:val="000000"/>
          <w:sz w:val="22"/>
          <w:szCs w:val="22"/>
        </w:rPr>
        <w:t xml:space="preserve">С 01.01.2024 произвести корректировку установленных долгосрочных тарифов на тепловую энергию для потребителей филиала «Ивановские ПГУ» АО «Интер РАО – Электрогенерация» (Комсомольский район) на 2024-2027 годы, изложив приложение 1 к постановлению Департамента энергетики и тарифов Ивановской области от 15.11.2022 № 48-т/29 в новой редакции. </w:t>
      </w:r>
    </w:p>
    <w:p w14:paraId="66D61583" w14:textId="77777777" w:rsidR="00302B05" w:rsidRDefault="00302B05" w:rsidP="00302B05">
      <w:pPr>
        <w:widowControl/>
        <w:tabs>
          <w:tab w:val="left" w:pos="1134"/>
        </w:tabs>
        <w:autoSpaceDE w:val="0"/>
        <w:autoSpaceDN w:val="0"/>
        <w:adjustRightInd w:val="0"/>
        <w:ind w:left="709"/>
        <w:jc w:val="both"/>
        <w:rPr>
          <w:color w:val="000000"/>
          <w:sz w:val="22"/>
          <w:szCs w:val="22"/>
        </w:rPr>
      </w:pPr>
    </w:p>
    <w:p w14:paraId="3E04284E" w14:textId="77777777" w:rsidR="00302B05" w:rsidRPr="00302B05" w:rsidRDefault="00302B05" w:rsidP="00302B05">
      <w:pPr>
        <w:pStyle w:val="a4"/>
        <w:widowControl/>
        <w:autoSpaceDE w:val="0"/>
        <w:autoSpaceDN w:val="0"/>
        <w:adjustRightInd w:val="0"/>
        <w:ind w:left="2246"/>
        <w:jc w:val="right"/>
        <w:rPr>
          <w:sz w:val="22"/>
          <w:szCs w:val="22"/>
        </w:rPr>
      </w:pPr>
      <w:r>
        <w:rPr>
          <w:bCs/>
          <w:sz w:val="22"/>
          <w:szCs w:val="22"/>
        </w:rPr>
        <w:t xml:space="preserve"> </w:t>
      </w:r>
      <w:r w:rsidRPr="00302B05">
        <w:rPr>
          <w:bCs/>
          <w:sz w:val="22"/>
          <w:szCs w:val="22"/>
        </w:rPr>
        <w:t xml:space="preserve">Приложение </w:t>
      </w:r>
      <w:r w:rsidRPr="00302B05">
        <w:rPr>
          <w:sz w:val="22"/>
          <w:szCs w:val="22"/>
        </w:rPr>
        <w:t xml:space="preserve">1 к постановлению Департамента энергетики и тарифов </w:t>
      </w:r>
    </w:p>
    <w:p w14:paraId="408B1519" w14:textId="77777777" w:rsidR="00302B05" w:rsidRPr="00302B05" w:rsidRDefault="00302B05" w:rsidP="00302B05">
      <w:pPr>
        <w:pStyle w:val="a4"/>
        <w:widowControl/>
        <w:autoSpaceDE w:val="0"/>
        <w:autoSpaceDN w:val="0"/>
        <w:adjustRightInd w:val="0"/>
        <w:ind w:left="2246"/>
        <w:jc w:val="right"/>
        <w:rPr>
          <w:sz w:val="22"/>
          <w:szCs w:val="22"/>
        </w:rPr>
      </w:pPr>
      <w:r w:rsidRPr="00302B05">
        <w:rPr>
          <w:sz w:val="22"/>
          <w:szCs w:val="22"/>
        </w:rPr>
        <w:t>Ивановской области от 03.11.2023 № 43-т/3</w:t>
      </w:r>
    </w:p>
    <w:p w14:paraId="32B534FA" w14:textId="77777777" w:rsidR="00302B05" w:rsidRPr="00302B05" w:rsidRDefault="00302B05" w:rsidP="00302B05">
      <w:pPr>
        <w:pStyle w:val="a4"/>
        <w:widowControl/>
        <w:autoSpaceDE w:val="0"/>
        <w:autoSpaceDN w:val="0"/>
        <w:adjustRightInd w:val="0"/>
        <w:ind w:left="2246"/>
        <w:jc w:val="center"/>
        <w:rPr>
          <w:b/>
          <w:sz w:val="24"/>
          <w:szCs w:val="24"/>
        </w:rPr>
      </w:pPr>
    </w:p>
    <w:p w14:paraId="6CBE2CF0" w14:textId="77777777" w:rsidR="00302B05" w:rsidRPr="00302B05" w:rsidRDefault="00302B05" w:rsidP="00302B05">
      <w:pPr>
        <w:pStyle w:val="a4"/>
        <w:widowControl/>
        <w:autoSpaceDE w:val="0"/>
        <w:autoSpaceDN w:val="0"/>
        <w:adjustRightInd w:val="0"/>
        <w:ind w:left="851"/>
        <w:jc w:val="center"/>
        <w:rPr>
          <w:b/>
          <w:bCs/>
          <w:color w:val="000000"/>
          <w:sz w:val="22"/>
          <w:szCs w:val="22"/>
        </w:rPr>
      </w:pPr>
      <w:r w:rsidRPr="00302B05">
        <w:rPr>
          <w:b/>
          <w:bCs/>
          <w:color w:val="000000"/>
          <w:sz w:val="22"/>
          <w:szCs w:val="22"/>
        </w:rPr>
        <w:t>Тарифы на тепловую энергию (мощность) на коллекторах источника тепловой энергии</w:t>
      </w:r>
    </w:p>
    <w:p w14:paraId="56CEF663" w14:textId="77777777" w:rsidR="00302B05" w:rsidRPr="00302B05" w:rsidRDefault="00302B05" w:rsidP="00302B05">
      <w:pPr>
        <w:pStyle w:val="a4"/>
        <w:widowControl/>
        <w:autoSpaceDE w:val="0"/>
        <w:autoSpaceDN w:val="0"/>
        <w:adjustRightInd w:val="0"/>
        <w:ind w:left="2246"/>
        <w:rPr>
          <w:b/>
          <w:color w:val="000000"/>
          <w:sz w:val="22"/>
          <w:szCs w:val="22"/>
        </w:rPr>
      </w:pPr>
    </w:p>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15"/>
        <w:gridCol w:w="1276"/>
        <w:gridCol w:w="844"/>
        <w:gridCol w:w="1170"/>
        <w:gridCol w:w="1170"/>
        <w:gridCol w:w="540"/>
        <w:gridCol w:w="540"/>
        <w:gridCol w:w="630"/>
        <w:gridCol w:w="630"/>
        <w:gridCol w:w="707"/>
      </w:tblGrid>
      <w:tr w:rsidR="00302B05" w:rsidRPr="00A8799A" w14:paraId="76E5CB39" w14:textId="77777777" w:rsidTr="002A0ABA">
        <w:trPr>
          <w:trHeight w:val="264"/>
        </w:trPr>
        <w:tc>
          <w:tcPr>
            <w:tcW w:w="563" w:type="dxa"/>
            <w:vMerge w:val="restart"/>
            <w:shd w:val="clear" w:color="auto" w:fill="auto"/>
            <w:vAlign w:val="center"/>
            <w:hideMark/>
          </w:tcPr>
          <w:p w14:paraId="5CCF0FE7" w14:textId="77777777" w:rsidR="00302B05" w:rsidRPr="00A8799A" w:rsidRDefault="00302B05" w:rsidP="002A0ABA">
            <w:pPr>
              <w:widowControl/>
              <w:jc w:val="center"/>
              <w:rPr>
                <w:color w:val="000000"/>
              </w:rPr>
            </w:pPr>
            <w:r w:rsidRPr="00A8799A">
              <w:rPr>
                <w:color w:val="000000"/>
              </w:rPr>
              <w:t>№ п/п</w:t>
            </w:r>
          </w:p>
        </w:tc>
        <w:tc>
          <w:tcPr>
            <w:tcW w:w="2415" w:type="dxa"/>
            <w:vMerge w:val="restart"/>
            <w:shd w:val="clear" w:color="auto" w:fill="auto"/>
            <w:vAlign w:val="center"/>
            <w:hideMark/>
          </w:tcPr>
          <w:p w14:paraId="0EA1E5E4" w14:textId="77777777" w:rsidR="00302B05" w:rsidRPr="00A8799A" w:rsidRDefault="00302B05" w:rsidP="002A0ABA">
            <w:pPr>
              <w:widowControl/>
              <w:jc w:val="center"/>
              <w:rPr>
                <w:color w:val="000000"/>
              </w:rPr>
            </w:pPr>
            <w:r w:rsidRPr="00A8799A">
              <w:rPr>
                <w:color w:val="000000"/>
              </w:rPr>
              <w:t>Наименование регулируемой организации</w:t>
            </w:r>
          </w:p>
        </w:tc>
        <w:tc>
          <w:tcPr>
            <w:tcW w:w="1276" w:type="dxa"/>
            <w:vMerge w:val="restart"/>
            <w:shd w:val="clear" w:color="auto" w:fill="auto"/>
            <w:noWrap/>
            <w:vAlign w:val="center"/>
            <w:hideMark/>
          </w:tcPr>
          <w:p w14:paraId="73FD0E8D" w14:textId="77777777" w:rsidR="00302B05" w:rsidRPr="00A8799A" w:rsidRDefault="00302B05" w:rsidP="002A0ABA">
            <w:pPr>
              <w:widowControl/>
              <w:jc w:val="center"/>
              <w:rPr>
                <w:color w:val="000000"/>
              </w:rPr>
            </w:pPr>
            <w:r w:rsidRPr="00A8799A">
              <w:rPr>
                <w:color w:val="000000"/>
              </w:rPr>
              <w:t>Вид тарифа</w:t>
            </w:r>
          </w:p>
        </w:tc>
        <w:tc>
          <w:tcPr>
            <w:tcW w:w="844" w:type="dxa"/>
            <w:vMerge w:val="restart"/>
            <w:shd w:val="clear" w:color="auto" w:fill="auto"/>
            <w:noWrap/>
            <w:vAlign w:val="center"/>
            <w:hideMark/>
          </w:tcPr>
          <w:p w14:paraId="4E24364D" w14:textId="77777777" w:rsidR="00302B05" w:rsidRPr="00A8799A" w:rsidRDefault="00302B05" w:rsidP="002A0ABA">
            <w:pPr>
              <w:widowControl/>
              <w:jc w:val="center"/>
              <w:rPr>
                <w:color w:val="000000"/>
              </w:rPr>
            </w:pPr>
            <w:r w:rsidRPr="00A8799A">
              <w:rPr>
                <w:color w:val="000000"/>
              </w:rPr>
              <w:t>Год</w:t>
            </w:r>
          </w:p>
        </w:tc>
        <w:tc>
          <w:tcPr>
            <w:tcW w:w="2340" w:type="dxa"/>
            <w:gridSpan w:val="2"/>
            <w:shd w:val="clear" w:color="auto" w:fill="auto"/>
            <w:noWrap/>
            <w:vAlign w:val="center"/>
            <w:hideMark/>
          </w:tcPr>
          <w:p w14:paraId="5E440435" w14:textId="77777777" w:rsidR="00302B05" w:rsidRPr="00A8799A" w:rsidRDefault="00302B05" w:rsidP="002A0ABA">
            <w:pPr>
              <w:widowControl/>
              <w:jc w:val="center"/>
              <w:rPr>
                <w:color w:val="000000"/>
              </w:rPr>
            </w:pPr>
            <w:r w:rsidRPr="00A8799A">
              <w:rPr>
                <w:color w:val="000000"/>
              </w:rPr>
              <w:t>Вода</w:t>
            </w:r>
          </w:p>
        </w:tc>
        <w:tc>
          <w:tcPr>
            <w:tcW w:w="2340" w:type="dxa"/>
            <w:gridSpan w:val="4"/>
            <w:shd w:val="clear" w:color="auto" w:fill="auto"/>
            <w:noWrap/>
            <w:vAlign w:val="center"/>
            <w:hideMark/>
          </w:tcPr>
          <w:p w14:paraId="72625618" w14:textId="77777777" w:rsidR="00302B05" w:rsidRPr="00A8799A" w:rsidRDefault="00302B05" w:rsidP="002A0ABA">
            <w:pPr>
              <w:widowControl/>
              <w:jc w:val="center"/>
              <w:rPr>
                <w:color w:val="000000"/>
              </w:rPr>
            </w:pPr>
            <w:r w:rsidRPr="00A8799A">
              <w:rPr>
                <w:color w:val="000000"/>
              </w:rPr>
              <w:t>Отборный пар давлением</w:t>
            </w:r>
          </w:p>
        </w:tc>
        <w:tc>
          <w:tcPr>
            <w:tcW w:w="707" w:type="dxa"/>
            <w:vMerge w:val="restart"/>
            <w:shd w:val="clear" w:color="auto" w:fill="auto"/>
            <w:vAlign w:val="center"/>
            <w:hideMark/>
          </w:tcPr>
          <w:p w14:paraId="418DC5B0" w14:textId="77777777" w:rsidR="00302B05" w:rsidRPr="00A8799A" w:rsidRDefault="00302B05" w:rsidP="002A0ABA">
            <w:pPr>
              <w:widowControl/>
              <w:jc w:val="center"/>
              <w:rPr>
                <w:color w:val="000000"/>
              </w:rPr>
            </w:pPr>
            <w:r w:rsidRPr="00A8799A">
              <w:rPr>
                <w:color w:val="000000"/>
              </w:rPr>
              <w:t>Острый и редуцированный пар</w:t>
            </w:r>
          </w:p>
        </w:tc>
      </w:tr>
      <w:tr w:rsidR="00302B05" w:rsidRPr="00A8799A" w14:paraId="114ACD35" w14:textId="77777777" w:rsidTr="002A0ABA">
        <w:trPr>
          <w:trHeight w:val="540"/>
        </w:trPr>
        <w:tc>
          <w:tcPr>
            <w:tcW w:w="563" w:type="dxa"/>
            <w:vMerge/>
            <w:shd w:val="clear" w:color="auto" w:fill="auto"/>
            <w:noWrap/>
            <w:vAlign w:val="center"/>
            <w:hideMark/>
          </w:tcPr>
          <w:p w14:paraId="68B24530" w14:textId="77777777" w:rsidR="00302B05" w:rsidRPr="00A8799A" w:rsidRDefault="00302B05" w:rsidP="002A0ABA">
            <w:pPr>
              <w:widowControl/>
              <w:jc w:val="center"/>
              <w:rPr>
                <w:color w:val="000000"/>
              </w:rPr>
            </w:pPr>
          </w:p>
        </w:tc>
        <w:tc>
          <w:tcPr>
            <w:tcW w:w="2415" w:type="dxa"/>
            <w:vMerge/>
            <w:shd w:val="clear" w:color="auto" w:fill="auto"/>
            <w:vAlign w:val="center"/>
            <w:hideMark/>
          </w:tcPr>
          <w:p w14:paraId="1A152977" w14:textId="77777777" w:rsidR="00302B05" w:rsidRPr="00A8799A" w:rsidRDefault="00302B05" w:rsidP="002A0ABA">
            <w:pPr>
              <w:widowControl/>
              <w:rPr>
                <w:color w:val="000000"/>
              </w:rPr>
            </w:pPr>
          </w:p>
        </w:tc>
        <w:tc>
          <w:tcPr>
            <w:tcW w:w="1276" w:type="dxa"/>
            <w:vMerge/>
            <w:shd w:val="clear" w:color="auto" w:fill="auto"/>
            <w:noWrap/>
            <w:vAlign w:val="center"/>
            <w:hideMark/>
          </w:tcPr>
          <w:p w14:paraId="38E48AB4" w14:textId="77777777" w:rsidR="00302B05" w:rsidRPr="00A8799A" w:rsidRDefault="00302B05" w:rsidP="002A0ABA">
            <w:pPr>
              <w:widowControl/>
              <w:jc w:val="center"/>
              <w:rPr>
                <w:color w:val="000000"/>
              </w:rPr>
            </w:pPr>
          </w:p>
        </w:tc>
        <w:tc>
          <w:tcPr>
            <w:tcW w:w="844" w:type="dxa"/>
            <w:vMerge/>
            <w:shd w:val="clear" w:color="auto" w:fill="auto"/>
            <w:noWrap/>
            <w:vAlign w:val="center"/>
            <w:hideMark/>
          </w:tcPr>
          <w:p w14:paraId="32A9F861" w14:textId="77777777" w:rsidR="00302B05" w:rsidRPr="00A8799A" w:rsidRDefault="00302B05" w:rsidP="002A0ABA">
            <w:pPr>
              <w:widowControl/>
              <w:jc w:val="center"/>
              <w:rPr>
                <w:color w:val="000000"/>
              </w:rPr>
            </w:pPr>
          </w:p>
        </w:tc>
        <w:tc>
          <w:tcPr>
            <w:tcW w:w="1170" w:type="dxa"/>
            <w:shd w:val="clear" w:color="auto" w:fill="auto"/>
            <w:noWrap/>
            <w:vAlign w:val="center"/>
            <w:hideMark/>
          </w:tcPr>
          <w:p w14:paraId="3DAA64AD" w14:textId="77777777" w:rsidR="00302B05" w:rsidRPr="00A8799A" w:rsidRDefault="00302B05" w:rsidP="002A0ABA">
            <w:pPr>
              <w:widowControl/>
              <w:jc w:val="center"/>
              <w:rPr>
                <w:color w:val="000000"/>
              </w:rPr>
            </w:pPr>
            <w:r w:rsidRPr="00A8799A">
              <w:rPr>
                <w:color w:val="000000"/>
              </w:rPr>
              <w:t>1 полугодие</w:t>
            </w:r>
          </w:p>
        </w:tc>
        <w:tc>
          <w:tcPr>
            <w:tcW w:w="1170" w:type="dxa"/>
            <w:shd w:val="clear" w:color="auto" w:fill="auto"/>
            <w:vAlign w:val="center"/>
          </w:tcPr>
          <w:p w14:paraId="4CE5069B" w14:textId="77777777" w:rsidR="00302B05" w:rsidRPr="00A8799A" w:rsidRDefault="00302B05" w:rsidP="002A0ABA">
            <w:pPr>
              <w:widowControl/>
              <w:jc w:val="center"/>
              <w:rPr>
                <w:color w:val="000000"/>
              </w:rPr>
            </w:pPr>
            <w:r w:rsidRPr="00A8799A">
              <w:rPr>
                <w:color w:val="000000"/>
              </w:rPr>
              <w:t>2 полугодие</w:t>
            </w:r>
          </w:p>
        </w:tc>
        <w:tc>
          <w:tcPr>
            <w:tcW w:w="540" w:type="dxa"/>
            <w:shd w:val="clear" w:color="auto" w:fill="auto"/>
            <w:vAlign w:val="center"/>
            <w:hideMark/>
          </w:tcPr>
          <w:p w14:paraId="093B4646" w14:textId="77777777" w:rsidR="00302B05" w:rsidRPr="00A8799A" w:rsidRDefault="00302B05" w:rsidP="002A0ABA">
            <w:pPr>
              <w:widowControl/>
              <w:jc w:val="center"/>
              <w:rPr>
                <w:color w:val="000000"/>
              </w:rPr>
            </w:pPr>
            <w:r w:rsidRPr="00A8799A">
              <w:rPr>
                <w:color w:val="000000"/>
              </w:rPr>
              <w:t>от 1,2 до 2,5 кг/</w:t>
            </w:r>
          </w:p>
          <w:p w14:paraId="4203965D" w14:textId="77777777" w:rsidR="00302B05" w:rsidRPr="00A8799A" w:rsidRDefault="00302B05" w:rsidP="002A0ABA">
            <w:pPr>
              <w:widowControl/>
              <w:jc w:val="center"/>
              <w:rPr>
                <w:color w:val="000000"/>
              </w:rPr>
            </w:pPr>
            <w:r w:rsidRPr="00A8799A">
              <w:rPr>
                <w:color w:val="000000"/>
              </w:rPr>
              <w:t>см</w:t>
            </w:r>
            <w:r w:rsidRPr="00A8799A">
              <w:rPr>
                <w:color w:val="000000"/>
                <w:vertAlign w:val="superscript"/>
              </w:rPr>
              <w:t>2</w:t>
            </w:r>
          </w:p>
        </w:tc>
        <w:tc>
          <w:tcPr>
            <w:tcW w:w="540" w:type="dxa"/>
            <w:vAlign w:val="center"/>
          </w:tcPr>
          <w:p w14:paraId="1EAC4AB3" w14:textId="77777777" w:rsidR="00302B05" w:rsidRPr="00A8799A" w:rsidRDefault="00302B05" w:rsidP="002A0ABA">
            <w:pPr>
              <w:widowControl/>
              <w:jc w:val="center"/>
              <w:rPr>
                <w:color w:val="000000"/>
              </w:rPr>
            </w:pPr>
            <w:r w:rsidRPr="00A8799A">
              <w:rPr>
                <w:color w:val="000000"/>
              </w:rPr>
              <w:t>от 2,5 до 7,0 кг/см</w:t>
            </w:r>
            <w:r w:rsidRPr="00A8799A">
              <w:rPr>
                <w:color w:val="000000"/>
                <w:vertAlign w:val="superscript"/>
              </w:rPr>
              <w:t>2</w:t>
            </w:r>
          </w:p>
        </w:tc>
        <w:tc>
          <w:tcPr>
            <w:tcW w:w="630" w:type="dxa"/>
            <w:vAlign w:val="center"/>
          </w:tcPr>
          <w:p w14:paraId="52BA717E" w14:textId="77777777" w:rsidR="00302B05" w:rsidRPr="00A8799A" w:rsidRDefault="00302B05" w:rsidP="002A0ABA">
            <w:pPr>
              <w:widowControl/>
              <w:jc w:val="center"/>
              <w:rPr>
                <w:color w:val="000000"/>
              </w:rPr>
            </w:pPr>
            <w:r w:rsidRPr="00A8799A">
              <w:rPr>
                <w:color w:val="000000"/>
              </w:rPr>
              <w:t>от 7,0 до 13,0 кг/</w:t>
            </w:r>
          </w:p>
          <w:p w14:paraId="55A0DF04" w14:textId="77777777" w:rsidR="00302B05" w:rsidRPr="00A8799A" w:rsidRDefault="00302B05" w:rsidP="002A0ABA">
            <w:pPr>
              <w:widowControl/>
              <w:jc w:val="center"/>
              <w:rPr>
                <w:color w:val="000000"/>
              </w:rPr>
            </w:pPr>
            <w:r w:rsidRPr="00A8799A">
              <w:rPr>
                <w:color w:val="000000"/>
              </w:rPr>
              <w:t>см</w:t>
            </w:r>
            <w:r w:rsidRPr="00A8799A">
              <w:rPr>
                <w:color w:val="000000"/>
                <w:vertAlign w:val="superscript"/>
              </w:rPr>
              <w:t>2</w:t>
            </w:r>
          </w:p>
        </w:tc>
        <w:tc>
          <w:tcPr>
            <w:tcW w:w="630" w:type="dxa"/>
            <w:vAlign w:val="center"/>
          </w:tcPr>
          <w:p w14:paraId="17987A0B" w14:textId="77777777" w:rsidR="00302B05" w:rsidRPr="00A8799A" w:rsidRDefault="00302B05" w:rsidP="002A0ABA">
            <w:pPr>
              <w:widowControl/>
              <w:ind w:right="-108" w:hanging="109"/>
              <w:jc w:val="center"/>
              <w:rPr>
                <w:color w:val="000000"/>
              </w:rPr>
            </w:pPr>
            <w:r w:rsidRPr="00A8799A">
              <w:rPr>
                <w:color w:val="000000"/>
                <w:sz w:val="18"/>
                <w:szCs w:val="18"/>
              </w:rPr>
              <w:t xml:space="preserve">Свыше </w:t>
            </w:r>
            <w:r w:rsidRPr="00A8799A">
              <w:rPr>
                <w:color w:val="000000"/>
              </w:rPr>
              <w:t>13,0 кг/</w:t>
            </w:r>
          </w:p>
          <w:p w14:paraId="4F8EA673" w14:textId="77777777" w:rsidR="00302B05" w:rsidRPr="00A8799A" w:rsidRDefault="00302B05" w:rsidP="002A0ABA">
            <w:pPr>
              <w:widowControl/>
              <w:jc w:val="center"/>
              <w:rPr>
                <w:color w:val="000000"/>
              </w:rPr>
            </w:pPr>
            <w:r w:rsidRPr="00A8799A">
              <w:rPr>
                <w:color w:val="000000"/>
              </w:rPr>
              <w:t>см</w:t>
            </w:r>
            <w:r w:rsidRPr="00A8799A">
              <w:rPr>
                <w:color w:val="000000"/>
                <w:vertAlign w:val="superscript"/>
              </w:rPr>
              <w:t>2</w:t>
            </w:r>
          </w:p>
        </w:tc>
        <w:tc>
          <w:tcPr>
            <w:tcW w:w="707" w:type="dxa"/>
            <w:vMerge/>
            <w:shd w:val="clear" w:color="auto" w:fill="auto"/>
            <w:vAlign w:val="center"/>
          </w:tcPr>
          <w:p w14:paraId="2E947B4C" w14:textId="77777777" w:rsidR="00302B05" w:rsidRPr="00A8799A" w:rsidRDefault="00302B05" w:rsidP="002A0ABA">
            <w:pPr>
              <w:widowControl/>
              <w:jc w:val="center"/>
              <w:rPr>
                <w:color w:val="000000"/>
              </w:rPr>
            </w:pPr>
          </w:p>
        </w:tc>
      </w:tr>
      <w:tr w:rsidR="00302B05" w:rsidRPr="00A8799A" w14:paraId="42539DC3" w14:textId="77777777" w:rsidTr="002A0ABA">
        <w:trPr>
          <w:trHeight w:val="326"/>
        </w:trPr>
        <w:tc>
          <w:tcPr>
            <w:tcW w:w="10485" w:type="dxa"/>
            <w:gridSpan w:val="11"/>
            <w:shd w:val="clear" w:color="auto" w:fill="auto"/>
            <w:noWrap/>
            <w:vAlign w:val="center"/>
          </w:tcPr>
          <w:p w14:paraId="7DAF1F60" w14:textId="77777777" w:rsidR="00302B05" w:rsidRPr="00A8799A" w:rsidRDefault="00302B05" w:rsidP="002A0ABA">
            <w:pPr>
              <w:widowControl/>
              <w:jc w:val="center"/>
              <w:rPr>
                <w:color w:val="000000"/>
              </w:rPr>
            </w:pPr>
            <w:r w:rsidRPr="00A8799A">
              <w:rPr>
                <w:color w:val="000000"/>
              </w:rPr>
              <w:t>Для потребителей, в случае отсутствия дифференциации тарифов по схеме подключения</w:t>
            </w:r>
          </w:p>
        </w:tc>
      </w:tr>
      <w:tr w:rsidR="00302B05" w:rsidRPr="0072739A" w14:paraId="41A65E3A" w14:textId="77777777" w:rsidTr="002A0ABA">
        <w:trPr>
          <w:trHeight w:val="340"/>
        </w:trPr>
        <w:tc>
          <w:tcPr>
            <w:tcW w:w="563" w:type="dxa"/>
            <w:vMerge w:val="restart"/>
            <w:shd w:val="clear" w:color="auto" w:fill="auto"/>
            <w:noWrap/>
            <w:vAlign w:val="center"/>
            <w:hideMark/>
          </w:tcPr>
          <w:p w14:paraId="1CD80D4C" w14:textId="77777777" w:rsidR="00302B05" w:rsidRPr="00A8799A" w:rsidRDefault="00302B05" w:rsidP="002A0ABA">
            <w:pPr>
              <w:jc w:val="center"/>
              <w:rPr>
                <w:color w:val="000000"/>
                <w:sz w:val="22"/>
                <w:szCs w:val="22"/>
              </w:rPr>
            </w:pPr>
            <w:r w:rsidRPr="00A8799A">
              <w:rPr>
                <w:color w:val="000000"/>
                <w:sz w:val="22"/>
                <w:szCs w:val="22"/>
              </w:rPr>
              <w:t>1.</w:t>
            </w:r>
          </w:p>
        </w:tc>
        <w:tc>
          <w:tcPr>
            <w:tcW w:w="2415" w:type="dxa"/>
            <w:vMerge w:val="restart"/>
            <w:shd w:val="clear" w:color="auto" w:fill="auto"/>
            <w:vAlign w:val="center"/>
            <w:hideMark/>
          </w:tcPr>
          <w:p w14:paraId="2782CCB7" w14:textId="77777777" w:rsidR="00302B05" w:rsidRPr="00A8799A" w:rsidRDefault="00302B05" w:rsidP="002A0ABA">
            <w:pPr>
              <w:widowControl/>
              <w:autoSpaceDE w:val="0"/>
              <w:autoSpaceDN w:val="0"/>
              <w:adjustRightInd w:val="0"/>
              <w:jc w:val="both"/>
              <w:rPr>
                <w:color w:val="000000"/>
                <w:sz w:val="22"/>
                <w:szCs w:val="22"/>
              </w:rPr>
            </w:pPr>
            <w:r>
              <w:rPr>
                <w:color w:val="000000"/>
                <w:sz w:val="22"/>
                <w:szCs w:val="22"/>
              </w:rPr>
              <w:t>Ф</w:t>
            </w:r>
            <w:r w:rsidRPr="00A8799A">
              <w:rPr>
                <w:color w:val="000000"/>
                <w:sz w:val="22"/>
                <w:szCs w:val="22"/>
              </w:rPr>
              <w:t>илиал «Ивановские ПГУ» АО «Интер РАО – Электрогенерация» (Комсомольский район)</w:t>
            </w:r>
          </w:p>
        </w:tc>
        <w:tc>
          <w:tcPr>
            <w:tcW w:w="1276" w:type="dxa"/>
            <w:vMerge w:val="restart"/>
            <w:shd w:val="clear" w:color="auto" w:fill="auto"/>
            <w:vAlign w:val="center"/>
            <w:hideMark/>
          </w:tcPr>
          <w:p w14:paraId="5FF4537B" w14:textId="77777777" w:rsidR="00302B05" w:rsidRPr="00A8799A" w:rsidRDefault="00302B05" w:rsidP="002A0ABA">
            <w:pPr>
              <w:widowControl/>
              <w:jc w:val="center"/>
              <w:rPr>
                <w:color w:val="000000"/>
                <w:sz w:val="22"/>
                <w:szCs w:val="22"/>
              </w:rPr>
            </w:pPr>
            <w:r w:rsidRPr="00A8799A">
              <w:rPr>
                <w:color w:val="000000"/>
                <w:sz w:val="22"/>
                <w:szCs w:val="22"/>
              </w:rPr>
              <w:t>Одноставочный, руб./Гкал, без НДС</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38F11" w14:textId="77777777" w:rsidR="00302B05" w:rsidRPr="0072739A" w:rsidRDefault="00302B05" w:rsidP="002A0ABA">
            <w:pPr>
              <w:jc w:val="center"/>
              <w:rPr>
                <w:sz w:val="22"/>
                <w:szCs w:val="22"/>
              </w:rPr>
            </w:pPr>
            <w:r w:rsidRPr="0072739A">
              <w:rPr>
                <w:sz w:val="22"/>
                <w:szCs w:val="22"/>
              </w:rPr>
              <w:t>2023</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462E8" w14:textId="77777777" w:rsidR="00302B05" w:rsidRPr="0072739A" w:rsidRDefault="00302B05" w:rsidP="002A0ABA">
            <w:pPr>
              <w:widowControl/>
              <w:jc w:val="center"/>
              <w:rPr>
                <w:sz w:val="22"/>
                <w:szCs w:val="22"/>
              </w:rPr>
            </w:pPr>
            <w:r w:rsidRPr="0072739A">
              <w:rPr>
                <w:sz w:val="22"/>
                <w:szCs w:val="22"/>
              </w:rPr>
              <w:t>1 712,77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32F0D" w14:textId="77777777" w:rsidR="00302B05" w:rsidRPr="0072739A" w:rsidRDefault="00302B05" w:rsidP="002A0ABA">
            <w:pPr>
              <w:widowControl/>
              <w:jc w:val="center"/>
              <w:rPr>
                <w:sz w:val="22"/>
                <w:szCs w:val="22"/>
              </w:rPr>
            </w:pPr>
            <w:r w:rsidRPr="0072739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4D40FE95" w14:textId="77777777" w:rsidR="00302B05" w:rsidRPr="0072739A" w:rsidRDefault="00302B05" w:rsidP="002A0ABA">
            <w:pPr>
              <w:widowControl/>
              <w:jc w:val="center"/>
              <w:rPr>
                <w:sz w:val="22"/>
                <w:szCs w:val="22"/>
              </w:rPr>
            </w:pPr>
            <w:r w:rsidRPr="0072739A">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51737385" w14:textId="77777777" w:rsidR="00302B05" w:rsidRPr="0072739A" w:rsidRDefault="00302B05" w:rsidP="002A0ABA">
            <w:pPr>
              <w:jc w:val="center"/>
              <w:rPr>
                <w:sz w:val="22"/>
                <w:szCs w:val="22"/>
              </w:rPr>
            </w:pPr>
            <w:r w:rsidRPr="0072739A">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5523838A" w14:textId="77777777" w:rsidR="00302B05" w:rsidRPr="0072739A" w:rsidRDefault="00302B05" w:rsidP="002A0ABA">
            <w:pPr>
              <w:widowControl/>
              <w:jc w:val="center"/>
              <w:rPr>
                <w:sz w:val="22"/>
                <w:szCs w:val="22"/>
              </w:rPr>
            </w:pPr>
            <w:r w:rsidRPr="0072739A">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A373F" w14:textId="77777777" w:rsidR="00302B05" w:rsidRPr="0072739A" w:rsidRDefault="00302B05" w:rsidP="002A0ABA">
            <w:pPr>
              <w:widowControl/>
              <w:jc w:val="center"/>
              <w:rPr>
                <w:sz w:val="22"/>
                <w:szCs w:val="22"/>
              </w:rPr>
            </w:pPr>
            <w:r w:rsidRPr="0072739A">
              <w:rPr>
                <w:sz w:val="22"/>
                <w:szCs w:val="22"/>
              </w:rPr>
              <w:t>-</w:t>
            </w:r>
          </w:p>
        </w:tc>
      </w:tr>
      <w:tr w:rsidR="00302B05" w:rsidRPr="0072739A" w14:paraId="71E73F95" w14:textId="77777777" w:rsidTr="002A0ABA">
        <w:trPr>
          <w:trHeight w:val="340"/>
        </w:trPr>
        <w:tc>
          <w:tcPr>
            <w:tcW w:w="563" w:type="dxa"/>
            <w:vMerge/>
            <w:shd w:val="clear" w:color="auto" w:fill="auto"/>
            <w:noWrap/>
            <w:vAlign w:val="center"/>
          </w:tcPr>
          <w:p w14:paraId="2679B7F4" w14:textId="77777777" w:rsidR="00302B05" w:rsidRPr="00A8799A" w:rsidRDefault="00302B05" w:rsidP="002A0ABA">
            <w:pPr>
              <w:jc w:val="center"/>
              <w:rPr>
                <w:color w:val="000000"/>
                <w:sz w:val="22"/>
                <w:szCs w:val="22"/>
              </w:rPr>
            </w:pPr>
          </w:p>
        </w:tc>
        <w:tc>
          <w:tcPr>
            <w:tcW w:w="2415" w:type="dxa"/>
            <w:vMerge/>
            <w:shd w:val="clear" w:color="auto" w:fill="auto"/>
            <w:vAlign w:val="center"/>
          </w:tcPr>
          <w:p w14:paraId="2692E029" w14:textId="77777777" w:rsidR="00302B05" w:rsidRPr="00A8799A" w:rsidRDefault="00302B05" w:rsidP="002A0ABA">
            <w:pPr>
              <w:widowControl/>
              <w:autoSpaceDE w:val="0"/>
              <w:autoSpaceDN w:val="0"/>
              <w:adjustRightInd w:val="0"/>
              <w:jc w:val="both"/>
              <w:rPr>
                <w:color w:val="000000"/>
                <w:sz w:val="22"/>
                <w:szCs w:val="22"/>
              </w:rPr>
            </w:pPr>
          </w:p>
        </w:tc>
        <w:tc>
          <w:tcPr>
            <w:tcW w:w="1276" w:type="dxa"/>
            <w:vMerge/>
            <w:shd w:val="clear" w:color="auto" w:fill="auto"/>
            <w:vAlign w:val="center"/>
          </w:tcPr>
          <w:p w14:paraId="6BAE5A89" w14:textId="77777777" w:rsidR="00302B05" w:rsidRPr="00A8799A" w:rsidRDefault="00302B05" w:rsidP="002A0ABA">
            <w:pPr>
              <w:widowControl/>
              <w:jc w:val="center"/>
              <w:rPr>
                <w:color w:val="000000"/>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42B37" w14:textId="77777777" w:rsidR="00302B05" w:rsidRPr="0072739A" w:rsidRDefault="00302B05" w:rsidP="002A0ABA">
            <w:pPr>
              <w:jc w:val="center"/>
              <w:rPr>
                <w:sz w:val="22"/>
                <w:szCs w:val="22"/>
              </w:rPr>
            </w:pPr>
            <w:r w:rsidRPr="0072739A">
              <w:rPr>
                <w:sz w:val="22"/>
                <w:szCs w:val="22"/>
              </w:rPr>
              <w:t>2024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A90C1" w14:textId="77777777" w:rsidR="00302B05" w:rsidRPr="0072739A" w:rsidRDefault="00302B05" w:rsidP="002A0ABA">
            <w:pPr>
              <w:widowControl/>
              <w:autoSpaceDE w:val="0"/>
              <w:autoSpaceDN w:val="0"/>
              <w:adjustRightInd w:val="0"/>
              <w:jc w:val="center"/>
              <w:rPr>
                <w:sz w:val="22"/>
                <w:szCs w:val="22"/>
              </w:rPr>
            </w:pPr>
            <w:r w:rsidRPr="00785F57">
              <w:rPr>
                <w:sz w:val="22"/>
                <w:szCs w:val="22"/>
              </w:rPr>
              <w:t>1 571,98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E029A8" w14:textId="77777777" w:rsidR="00302B05" w:rsidRPr="0072739A" w:rsidRDefault="00302B05" w:rsidP="002A0ABA">
            <w:pPr>
              <w:widowControl/>
              <w:jc w:val="center"/>
              <w:rPr>
                <w:sz w:val="22"/>
                <w:szCs w:val="22"/>
              </w:rPr>
            </w:pPr>
            <w:r w:rsidRPr="00785F57">
              <w:rPr>
                <w:sz w:val="22"/>
                <w:szCs w:val="22"/>
              </w:rPr>
              <w:t>1 657,79</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B014C" w14:textId="77777777" w:rsidR="00302B05" w:rsidRPr="0072739A" w:rsidRDefault="00302B05" w:rsidP="002A0ABA">
            <w:pPr>
              <w:widowControl/>
              <w:jc w:val="center"/>
              <w:rPr>
                <w:sz w:val="22"/>
                <w:szCs w:val="22"/>
              </w:rPr>
            </w:pPr>
            <w:r w:rsidRPr="0072739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6B5DB6B2" w14:textId="77777777" w:rsidR="00302B05" w:rsidRPr="0072739A" w:rsidRDefault="00302B05" w:rsidP="002A0ABA">
            <w:pPr>
              <w:widowControl/>
              <w:jc w:val="center"/>
              <w:rPr>
                <w:sz w:val="22"/>
                <w:szCs w:val="22"/>
              </w:rPr>
            </w:pPr>
            <w:r w:rsidRPr="0072739A">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0536AEB2" w14:textId="77777777" w:rsidR="00302B05" w:rsidRPr="0072739A" w:rsidRDefault="00302B05" w:rsidP="002A0ABA">
            <w:pPr>
              <w:jc w:val="center"/>
              <w:rPr>
                <w:sz w:val="22"/>
                <w:szCs w:val="22"/>
              </w:rPr>
            </w:pPr>
            <w:r w:rsidRPr="0072739A">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DD8A906" w14:textId="77777777" w:rsidR="00302B05" w:rsidRPr="0072739A" w:rsidRDefault="00302B05" w:rsidP="002A0ABA">
            <w:pPr>
              <w:widowControl/>
              <w:jc w:val="center"/>
              <w:rPr>
                <w:sz w:val="22"/>
                <w:szCs w:val="22"/>
              </w:rPr>
            </w:pPr>
            <w:r w:rsidRPr="0072739A">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142A" w14:textId="77777777" w:rsidR="00302B05" w:rsidRPr="0072739A" w:rsidRDefault="00302B05" w:rsidP="002A0ABA">
            <w:pPr>
              <w:widowControl/>
              <w:jc w:val="center"/>
              <w:rPr>
                <w:sz w:val="22"/>
                <w:szCs w:val="22"/>
              </w:rPr>
            </w:pPr>
            <w:r w:rsidRPr="0072739A">
              <w:rPr>
                <w:sz w:val="22"/>
                <w:szCs w:val="22"/>
              </w:rPr>
              <w:t>-</w:t>
            </w:r>
          </w:p>
        </w:tc>
      </w:tr>
      <w:tr w:rsidR="00302B05" w:rsidRPr="0072739A" w14:paraId="543EF2FE" w14:textId="77777777" w:rsidTr="002A0ABA">
        <w:trPr>
          <w:trHeight w:val="340"/>
        </w:trPr>
        <w:tc>
          <w:tcPr>
            <w:tcW w:w="563" w:type="dxa"/>
            <w:vMerge/>
            <w:shd w:val="clear" w:color="auto" w:fill="auto"/>
            <w:noWrap/>
            <w:vAlign w:val="center"/>
          </w:tcPr>
          <w:p w14:paraId="4F7F3D66" w14:textId="77777777" w:rsidR="00302B05" w:rsidRPr="00A8799A" w:rsidRDefault="00302B05" w:rsidP="002A0ABA">
            <w:pPr>
              <w:jc w:val="center"/>
              <w:rPr>
                <w:color w:val="000000"/>
                <w:sz w:val="22"/>
                <w:szCs w:val="22"/>
              </w:rPr>
            </w:pPr>
          </w:p>
        </w:tc>
        <w:tc>
          <w:tcPr>
            <w:tcW w:w="2415" w:type="dxa"/>
            <w:vMerge/>
            <w:shd w:val="clear" w:color="auto" w:fill="auto"/>
            <w:vAlign w:val="center"/>
          </w:tcPr>
          <w:p w14:paraId="5F635F13" w14:textId="77777777" w:rsidR="00302B05" w:rsidRPr="00A8799A" w:rsidRDefault="00302B05" w:rsidP="002A0ABA">
            <w:pPr>
              <w:widowControl/>
              <w:autoSpaceDE w:val="0"/>
              <w:autoSpaceDN w:val="0"/>
              <w:adjustRightInd w:val="0"/>
              <w:jc w:val="both"/>
              <w:rPr>
                <w:color w:val="000000"/>
                <w:sz w:val="22"/>
                <w:szCs w:val="22"/>
              </w:rPr>
            </w:pPr>
          </w:p>
        </w:tc>
        <w:tc>
          <w:tcPr>
            <w:tcW w:w="1276" w:type="dxa"/>
            <w:vMerge/>
            <w:shd w:val="clear" w:color="auto" w:fill="auto"/>
            <w:vAlign w:val="center"/>
          </w:tcPr>
          <w:p w14:paraId="024340C3" w14:textId="77777777" w:rsidR="00302B05" w:rsidRPr="00A8799A" w:rsidRDefault="00302B05" w:rsidP="002A0ABA">
            <w:pPr>
              <w:widowControl/>
              <w:jc w:val="center"/>
              <w:rPr>
                <w:color w:val="000000"/>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818AF" w14:textId="77777777" w:rsidR="00302B05" w:rsidRPr="0072739A" w:rsidRDefault="00302B05" w:rsidP="002A0ABA">
            <w:pPr>
              <w:jc w:val="center"/>
              <w:rPr>
                <w:sz w:val="22"/>
                <w:szCs w:val="22"/>
              </w:rPr>
            </w:pPr>
            <w:r w:rsidRPr="0072739A">
              <w:rPr>
                <w:sz w:val="22"/>
                <w:szCs w:val="22"/>
              </w:rPr>
              <w:t>2025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7D2FB" w14:textId="77777777" w:rsidR="00302B05" w:rsidRPr="0072739A" w:rsidRDefault="00302B05" w:rsidP="002A0ABA">
            <w:pPr>
              <w:widowControl/>
              <w:autoSpaceDE w:val="0"/>
              <w:autoSpaceDN w:val="0"/>
              <w:adjustRightInd w:val="0"/>
              <w:jc w:val="center"/>
              <w:rPr>
                <w:sz w:val="22"/>
                <w:szCs w:val="22"/>
              </w:rPr>
            </w:pPr>
            <w:r w:rsidRPr="00785F57">
              <w:rPr>
                <w:sz w:val="22"/>
                <w:szCs w:val="22"/>
              </w:rPr>
              <w:t>1 629,01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E5DD1E" w14:textId="77777777" w:rsidR="00302B05" w:rsidRPr="0072739A" w:rsidRDefault="00302B05" w:rsidP="002A0ABA">
            <w:pPr>
              <w:widowControl/>
              <w:jc w:val="center"/>
              <w:rPr>
                <w:sz w:val="22"/>
                <w:szCs w:val="22"/>
              </w:rPr>
            </w:pPr>
            <w:r w:rsidRPr="00785F57">
              <w:rPr>
                <w:sz w:val="22"/>
                <w:szCs w:val="22"/>
              </w:rPr>
              <w:t>1 698,87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0C45B" w14:textId="77777777" w:rsidR="00302B05" w:rsidRPr="0072739A" w:rsidRDefault="00302B05" w:rsidP="002A0ABA">
            <w:pPr>
              <w:widowControl/>
              <w:jc w:val="center"/>
              <w:rPr>
                <w:sz w:val="22"/>
                <w:szCs w:val="22"/>
              </w:rPr>
            </w:pPr>
            <w:r w:rsidRPr="0072739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6759A5A8" w14:textId="77777777" w:rsidR="00302B05" w:rsidRPr="0072739A" w:rsidRDefault="00302B05" w:rsidP="002A0ABA">
            <w:pPr>
              <w:widowControl/>
              <w:jc w:val="center"/>
              <w:rPr>
                <w:sz w:val="22"/>
                <w:szCs w:val="22"/>
              </w:rPr>
            </w:pPr>
            <w:r w:rsidRPr="0072739A">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75350C9F" w14:textId="77777777" w:rsidR="00302B05" w:rsidRPr="0072739A" w:rsidRDefault="00302B05" w:rsidP="002A0ABA">
            <w:pPr>
              <w:jc w:val="center"/>
              <w:rPr>
                <w:sz w:val="22"/>
                <w:szCs w:val="22"/>
              </w:rPr>
            </w:pPr>
            <w:r w:rsidRPr="0072739A">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0F3233DD" w14:textId="77777777" w:rsidR="00302B05" w:rsidRPr="0072739A" w:rsidRDefault="00302B05" w:rsidP="002A0ABA">
            <w:pPr>
              <w:widowControl/>
              <w:jc w:val="center"/>
              <w:rPr>
                <w:sz w:val="22"/>
                <w:szCs w:val="22"/>
              </w:rPr>
            </w:pPr>
            <w:r w:rsidRPr="0072739A">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C61C1" w14:textId="77777777" w:rsidR="00302B05" w:rsidRPr="0072739A" w:rsidRDefault="00302B05" w:rsidP="002A0ABA">
            <w:pPr>
              <w:widowControl/>
              <w:jc w:val="center"/>
              <w:rPr>
                <w:sz w:val="22"/>
                <w:szCs w:val="22"/>
              </w:rPr>
            </w:pPr>
            <w:r w:rsidRPr="0072739A">
              <w:rPr>
                <w:sz w:val="22"/>
                <w:szCs w:val="22"/>
              </w:rPr>
              <w:t>-</w:t>
            </w:r>
          </w:p>
        </w:tc>
      </w:tr>
      <w:tr w:rsidR="00302B05" w:rsidRPr="0072739A" w14:paraId="2406F490" w14:textId="77777777" w:rsidTr="002A0ABA">
        <w:trPr>
          <w:trHeight w:val="340"/>
        </w:trPr>
        <w:tc>
          <w:tcPr>
            <w:tcW w:w="563" w:type="dxa"/>
            <w:vMerge/>
            <w:shd w:val="clear" w:color="auto" w:fill="auto"/>
            <w:noWrap/>
            <w:vAlign w:val="center"/>
          </w:tcPr>
          <w:p w14:paraId="0DFCD7DD" w14:textId="77777777" w:rsidR="00302B05" w:rsidRPr="00A8799A" w:rsidRDefault="00302B05" w:rsidP="002A0ABA">
            <w:pPr>
              <w:jc w:val="center"/>
              <w:rPr>
                <w:color w:val="000000"/>
                <w:sz w:val="22"/>
                <w:szCs w:val="22"/>
              </w:rPr>
            </w:pPr>
          </w:p>
        </w:tc>
        <w:tc>
          <w:tcPr>
            <w:tcW w:w="2415" w:type="dxa"/>
            <w:vMerge/>
            <w:shd w:val="clear" w:color="auto" w:fill="auto"/>
            <w:vAlign w:val="center"/>
          </w:tcPr>
          <w:p w14:paraId="37F1E7BE" w14:textId="77777777" w:rsidR="00302B05" w:rsidRPr="00A8799A" w:rsidRDefault="00302B05" w:rsidP="002A0ABA">
            <w:pPr>
              <w:widowControl/>
              <w:autoSpaceDE w:val="0"/>
              <w:autoSpaceDN w:val="0"/>
              <w:adjustRightInd w:val="0"/>
              <w:jc w:val="both"/>
              <w:rPr>
                <w:color w:val="000000"/>
                <w:sz w:val="22"/>
                <w:szCs w:val="22"/>
              </w:rPr>
            </w:pPr>
          </w:p>
        </w:tc>
        <w:tc>
          <w:tcPr>
            <w:tcW w:w="1276" w:type="dxa"/>
            <w:vMerge/>
            <w:shd w:val="clear" w:color="auto" w:fill="auto"/>
            <w:vAlign w:val="center"/>
          </w:tcPr>
          <w:p w14:paraId="56542F2D" w14:textId="77777777" w:rsidR="00302B05" w:rsidRPr="00A8799A" w:rsidRDefault="00302B05" w:rsidP="002A0ABA">
            <w:pPr>
              <w:widowControl/>
              <w:jc w:val="center"/>
              <w:rPr>
                <w:color w:val="000000"/>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2B24D" w14:textId="77777777" w:rsidR="00302B05" w:rsidRPr="0072739A" w:rsidRDefault="00302B05" w:rsidP="002A0ABA">
            <w:pPr>
              <w:jc w:val="center"/>
              <w:rPr>
                <w:sz w:val="22"/>
                <w:szCs w:val="22"/>
              </w:rPr>
            </w:pPr>
            <w:r w:rsidRPr="0072739A">
              <w:rPr>
                <w:sz w:val="22"/>
                <w:szCs w:val="22"/>
              </w:rPr>
              <w:t>2026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F35D2" w14:textId="77777777" w:rsidR="00302B05" w:rsidRPr="0072739A" w:rsidRDefault="00302B05" w:rsidP="002A0ABA">
            <w:pPr>
              <w:widowControl/>
              <w:autoSpaceDE w:val="0"/>
              <w:autoSpaceDN w:val="0"/>
              <w:adjustRightInd w:val="0"/>
              <w:jc w:val="center"/>
              <w:rPr>
                <w:sz w:val="22"/>
                <w:szCs w:val="22"/>
              </w:rPr>
            </w:pPr>
            <w:r w:rsidRPr="00785F57">
              <w:rPr>
                <w:sz w:val="22"/>
                <w:szCs w:val="22"/>
              </w:rPr>
              <w:t>1 698,87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E0B140" w14:textId="77777777" w:rsidR="00302B05" w:rsidRPr="0072739A" w:rsidRDefault="00302B05" w:rsidP="002A0ABA">
            <w:pPr>
              <w:widowControl/>
              <w:jc w:val="center"/>
              <w:rPr>
                <w:sz w:val="22"/>
                <w:szCs w:val="22"/>
              </w:rPr>
            </w:pPr>
            <w:r w:rsidRPr="00785F57">
              <w:rPr>
                <w:sz w:val="22"/>
                <w:szCs w:val="22"/>
              </w:rPr>
              <w:t>2 294,47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CB6AC" w14:textId="77777777" w:rsidR="00302B05" w:rsidRPr="0072739A" w:rsidRDefault="00302B05" w:rsidP="002A0ABA">
            <w:pPr>
              <w:widowControl/>
              <w:jc w:val="center"/>
              <w:rPr>
                <w:sz w:val="22"/>
                <w:szCs w:val="22"/>
              </w:rPr>
            </w:pPr>
            <w:r w:rsidRPr="0072739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4FF8B6D4" w14:textId="77777777" w:rsidR="00302B05" w:rsidRPr="0072739A" w:rsidRDefault="00302B05" w:rsidP="002A0ABA">
            <w:pPr>
              <w:widowControl/>
              <w:jc w:val="center"/>
              <w:rPr>
                <w:sz w:val="22"/>
                <w:szCs w:val="22"/>
              </w:rPr>
            </w:pPr>
            <w:r w:rsidRPr="0072739A">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38AD4C3" w14:textId="77777777" w:rsidR="00302B05" w:rsidRPr="0072739A" w:rsidRDefault="00302B05" w:rsidP="002A0ABA">
            <w:pPr>
              <w:jc w:val="center"/>
              <w:rPr>
                <w:sz w:val="22"/>
                <w:szCs w:val="22"/>
              </w:rPr>
            </w:pPr>
            <w:r w:rsidRPr="0072739A">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5010E5FA" w14:textId="77777777" w:rsidR="00302B05" w:rsidRPr="0072739A" w:rsidRDefault="00302B05" w:rsidP="002A0ABA">
            <w:pPr>
              <w:widowControl/>
              <w:jc w:val="center"/>
              <w:rPr>
                <w:sz w:val="22"/>
                <w:szCs w:val="22"/>
              </w:rPr>
            </w:pPr>
            <w:r w:rsidRPr="0072739A">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376F2" w14:textId="77777777" w:rsidR="00302B05" w:rsidRPr="0072739A" w:rsidRDefault="00302B05" w:rsidP="002A0ABA">
            <w:pPr>
              <w:widowControl/>
              <w:jc w:val="center"/>
              <w:rPr>
                <w:sz w:val="22"/>
                <w:szCs w:val="22"/>
              </w:rPr>
            </w:pPr>
            <w:r w:rsidRPr="0072739A">
              <w:rPr>
                <w:sz w:val="22"/>
                <w:szCs w:val="22"/>
              </w:rPr>
              <w:t>-</w:t>
            </w:r>
          </w:p>
        </w:tc>
      </w:tr>
      <w:tr w:rsidR="00302B05" w:rsidRPr="0072739A" w14:paraId="5D20E157" w14:textId="77777777" w:rsidTr="002A0ABA">
        <w:trPr>
          <w:trHeight w:val="340"/>
        </w:trPr>
        <w:tc>
          <w:tcPr>
            <w:tcW w:w="563" w:type="dxa"/>
            <w:vMerge/>
            <w:shd w:val="clear" w:color="auto" w:fill="auto"/>
            <w:noWrap/>
            <w:vAlign w:val="center"/>
          </w:tcPr>
          <w:p w14:paraId="39E0F933" w14:textId="77777777" w:rsidR="00302B05" w:rsidRPr="00A8799A" w:rsidRDefault="00302B05" w:rsidP="002A0ABA">
            <w:pPr>
              <w:jc w:val="center"/>
              <w:rPr>
                <w:color w:val="000000"/>
                <w:sz w:val="22"/>
                <w:szCs w:val="22"/>
              </w:rPr>
            </w:pPr>
          </w:p>
        </w:tc>
        <w:tc>
          <w:tcPr>
            <w:tcW w:w="2415" w:type="dxa"/>
            <w:vMerge/>
            <w:shd w:val="clear" w:color="auto" w:fill="auto"/>
            <w:vAlign w:val="center"/>
          </w:tcPr>
          <w:p w14:paraId="06C4FEE9" w14:textId="77777777" w:rsidR="00302B05" w:rsidRPr="00A8799A" w:rsidRDefault="00302B05" w:rsidP="002A0ABA">
            <w:pPr>
              <w:widowControl/>
              <w:autoSpaceDE w:val="0"/>
              <w:autoSpaceDN w:val="0"/>
              <w:adjustRightInd w:val="0"/>
              <w:jc w:val="both"/>
              <w:rPr>
                <w:color w:val="000000"/>
                <w:sz w:val="22"/>
                <w:szCs w:val="22"/>
              </w:rPr>
            </w:pPr>
          </w:p>
        </w:tc>
        <w:tc>
          <w:tcPr>
            <w:tcW w:w="1276" w:type="dxa"/>
            <w:vMerge/>
            <w:shd w:val="clear" w:color="auto" w:fill="auto"/>
            <w:vAlign w:val="center"/>
          </w:tcPr>
          <w:p w14:paraId="4E73DAE7" w14:textId="77777777" w:rsidR="00302B05" w:rsidRPr="00A8799A" w:rsidRDefault="00302B05" w:rsidP="002A0ABA">
            <w:pPr>
              <w:widowControl/>
              <w:jc w:val="center"/>
              <w:rPr>
                <w:color w:val="000000"/>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1BAD7" w14:textId="77777777" w:rsidR="00302B05" w:rsidRPr="0072739A" w:rsidRDefault="00302B05" w:rsidP="002A0ABA">
            <w:pPr>
              <w:jc w:val="center"/>
              <w:rPr>
                <w:sz w:val="22"/>
                <w:szCs w:val="22"/>
              </w:rPr>
            </w:pPr>
            <w:r w:rsidRPr="0072739A">
              <w:rPr>
                <w:sz w:val="22"/>
                <w:szCs w:val="22"/>
              </w:rPr>
              <w:t>2027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9ABA9" w14:textId="77777777" w:rsidR="00302B05" w:rsidRPr="0072739A" w:rsidRDefault="00302B05" w:rsidP="002A0ABA">
            <w:pPr>
              <w:widowControl/>
              <w:autoSpaceDE w:val="0"/>
              <w:autoSpaceDN w:val="0"/>
              <w:adjustRightInd w:val="0"/>
              <w:jc w:val="center"/>
              <w:rPr>
                <w:sz w:val="22"/>
                <w:szCs w:val="22"/>
              </w:rPr>
            </w:pPr>
            <w:r w:rsidRPr="00785F57">
              <w:rPr>
                <w:sz w:val="22"/>
                <w:szCs w:val="22"/>
              </w:rPr>
              <w:t>1 987,29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8B5F44" w14:textId="77777777" w:rsidR="00302B05" w:rsidRPr="0072739A" w:rsidRDefault="00302B05" w:rsidP="002A0ABA">
            <w:pPr>
              <w:widowControl/>
              <w:jc w:val="center"/>
              <w:rPr>
                <w:sz w:val="22"/>
                <w:szCs w:val="22"/>
              </w:rPr>
            </w:pPr>
            <w:r w:rsidRPr="00785F57">
              <w:rPr>
                <w:sz w:val="22"/>
                <w:szCs w:val="22"/>
              </w:rPr>
              <w:t>2 025,63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28A9F" w14:textId="77777777" w:rsidR="00302B05" w:rsidRPr="0072739A" w:rsidRDefault="00302B05" w:rsidP="002A0ABA">
            <w:pPr>
              <w:widowControl/>
              <w:jc w:val="center"/>
              <w:rPr>
                <w:sz w:val="22"/>
                <w:szCs w:val="22"/>
              </w:rPr>
            </w:pPr>
            <w:r w:rsidRPr="0072739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3D1CC436" w14:textId="77777777" w:rsidR="00302B05" w:rsidRPr="0072739A" w:rsidRDefault="00302B05" w:rsidP="002A0ABA">
            <w:pPr>
              <w:widowControl/>
              <w:jc w:val="center"/>
              <w:rPr>
                <w:sz w:val="22"/>
                <w:szCs w:val="22"/>
              </w:rPr>
            </w:pPr>
            <w:r w:rsidRPr="0072739A">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3A02C47" w14:textId="77777777" w:rsidR="00302B05" w:rsidRPr="0072739A" w:rsidRDefault="00302B05" w:rsidP="002A0ABA">
            <w:pPr>
              <w:jc w:val="center"/>
              <w:rPr>
                <w:sz w:val="22"/>
                <w:szCs w:val="22"/>
              </w:rPr>
            </w:pPr>
            <w:r w:rsidRPr="0072739A">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02CF5F69" w14:textId="77777777" w:rsidR="00302B05" w:rsidRPr="0072739A" w:rsidRDefault="00302B05" w:rsidP="002A0ABA">
            <w:pPr>
              <w:widowControl/>
              <w:jc w:val="center"/>
              <w:rPr>
                <w:sz w:val="22"/>
                <w:szCs w:val="22"/>
              </w:rPr>
            </w:pPr>
            <w:r w:rsidRPr="0072739A">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BFAC9" w14:textId="77777777" w:rsidR="00302B05" w:rsidRPr="0072739A" w:rsidRDefault="00302B05" w:rsidP="002A0ABA">
            <w:pPr>
              <w:widowControl/>
              <w:jc w:val="center"/>
              <w:rPr>
                <w:sz w:val="22"/>
                <w:szCs w:val="22"/>
              </w:rPr>
            </w:pPr>
            <w:r w:rsidRPr="0072739A">
              <w:rPr>
                <w:sz w:val="22"/>
                <w:szCs w:val="22"/>
              </w:rPr>
              <w:t>-</w:t>
            </w:r>
          </w:p>
        </w:tc>
      </w:tr>
    </w:tbl>
    <w:p w14:paraId="51719BCC" w14:textId="77777777" w:rsidR="00302B05" w:rsidRPr="00302B05" w:rsidRDefault="00302B05" w:rsidP="00302B05">
      <w:pPr>
        <w:pStyle w:val="a4"/>
        <w:widowControl/>
        <w:autoSpaceDE w:val="0"/>
        <w:autoSpaceDN w:val="0"/>
        <w:adjustRightInd w:val="0"/>
        <w:ind w:left="2246"/>
        <w:jc w:val="both"/>
        <w:rPr>
          <w:color w:val="000000"/>
          <w:sz w:val="22"/>
          <w:szCs w:val="22"/>
        </w:rPr>
      </w:pPr>
    </w:p>
    <w:p w14:paraId="0E72CF1C" w14:textId="77777777" w:rsidR="00302B05" w:rsidRPr="00302B05" w:rsidRDefault="00302B05" w:rsidP="00302B05">
      <w:pPr>
        <w:pStyle w:val="a4"/>
        <w:widowControl/>
        <w:autoSpaceDE w:val="0"/>
        <w:autoSpaceDN w:val="0"/>
        <w:adjustRightInd w:val="0"/>
        <w:ind w:left="0" w:firstLine="426"/>
        <w:jc w:val="both"/>
        <w:rPr>
          <w:sz w:val="22"/>
          <w:szCs w:val="22"/>
        </w:rPr>
      </w:pPr>
      <w:r w:rsidRPr="00302B05">
        <w:rPr>
          <w:sz w:val="22"/>
          <w:szCs w:val="22"/>
        </w:rPr>
        <w:t>Примечание. Величина расходов на топливо, отнесенная на 1 Гкал тепловой энергии, отпускаемой от котельной на 2023 год – 760,465 руб., на 2024 – 801,806 руб., на 2025 – 880,987 руб., на 2026 –937,139 руб., на 2027 – 974,625 руб.</w:t>
      </w:r>
    </w:p>
    <w:p w14:paraId="65800B29" w14:textId="77777777" w:rsidR="00302B05" w:rsidRPr="00302B05" w:rsidRDefault="00302B05" w:rsidP="00302B05">
      <w:pPr>
        <w:pStyle w:val="a4"/>
        <w:widowControl/>
        <w:autoSpaceDE w:val="0"/>
        <w:autoSpaceDN w:val="0"/>
        <w:adjustRightInd w:val="0"/>
        <w:ind w:left="0" w:firstLine="426"/>
        <w:jc w:val="both"/>
        <w:rPr>
          <w:color w:val="C00000"/>
          <w:sz w:val="22"/>
          <w:szCs w:val="22"/>
        </w:rPr>
      </w:pPr>
    </w:p>
    <w:p w14:paraId="7C390140" w14:textId="77777777" w:rsidR="00302B05" w:rsidRPr="00302B05" w:rsidRDefault="00302B05" w:rsidP="00302B05">
      <w:pPr>
        <w:pStyle w:val="a4"/>
        <w:widowControl/>
        <w:autoSpaceDE w:val="0"/>
        <w:autoSpaceDN w:val="0"/>
        <w:adjustRightInd w:val="0"/>
        <w:ind w:left="0" w:firstLine="426"/>
        <w:rPr>
          <w:b/>
          <w:sz w:val="22"/>
          <w:szCs w:val="22"/>
        </w:rPr>
      </w:pPr>
      <w:r w:rsidRPr="00302B05">
        <w:rPr>
          <w:spacing w:val="2"/>
          <w:sz w:val="22"/>
          <w:szCs w:val="22"/>
          <w:shd w:val="clear" w:color="auto" w:fill="FFFFFF"/>
        </w:rPr>
        <w:t xml:space="preserve">* Тарифы, установленные на 2023 год, вводятся в действие с 1 декабря 2022 г. </w:t>
      </w:r>
      <w:r w:rsidRPr="00302B05">
        <w:rPr>
          <w:b/>
          <w:sz w:val="22"/>
          <w:szCs w:val="22"/>
        </w:rPr>
        <w:t xml:space="preserve">     </w:t>
      </w:r>
    </w:p>
    <w:p w14:paraId="31F200E4" w14:textId="77777777" w:rsidR="00B70031" w:rsidRPr="00B70031" w:rsidRDefault="00B70031" w:rsidP="009B54A6">
      <w:pPr>
        <w:widowControl/>
        <w:tabs>
          <w:tab w:val="left" w:pos="1134"/>
        </w:tabs>
        <w:autoSpaceDE w:val="0"/>
        <w:autoSpaceDN w:val="0"/>
        <w:adjustRightInd w:val="0"/>
        <w:ind w:left="709"/>
        <w:jc w:val="both"/>
        <w:rPr>
          <w:color w:val="000000"/>
          <w:sz w:val="22"/>
          <w:szCs w:val="22"/>
        </w:rPr>
      </w:pPr>
    </w:p>
    <w:bookmarkEnd w:id="1"/>
    <w:p w14:paraId="2C19026C" w14:textId="77777777" w:rsidR="00B70031" w:rsidRDefault="00B70031" w:rsidP="009B54A6">
      <w:pPr>
        <w:numPr>
          <w:ilvl w:val="0"/>
          <w:numId w:val="1"/>
        </w:numPr>
        <w:tabs>
          <w:tab w:val="left" w:pos="1134"/>
        </w:tabs>
        <w:ind w:left="0" w:firstLine="710"/>
        <w:jc w:val="both"/>
        <w:rPr>
          <w:sz w:val="22"/>
          <w:szCs w:val="22"/>
        </w:rPr>
      </w:pPr>
      <w:r w:rsidRPr="00B70031">
        <w:rPr>
          <w:sz w:val="22"/>
          <w:szCs w:val="22"/>
        </w:rPr>
        <w:t xml:space="preserve">С 01.01.2024 произвести корректировку установленных долгосрочных тарифов на теплоноситель для потребителей филиала «Ивановские ПГУ» АО «Интер РАО – Электрогенерация» (Комсомольский район) на 2024-2027 годы, изложив приложение 2 к постановлению Департамента энергетики и тарифов Ивановской области от 15.11.2022 № 48-т/29 в новой редакции. </w:t>
      </w:r>
    </w:p>
    <w:p w14:paraId="5E050B6E" w14:textId="77777777" w:rsidR="009A7291" w:rsidRDefault="009A7291" w:rsidP="00115A79">
      <w:pPr>
        <w:pStyle w:val="a4"/>
        <w:widowControl/>
        <w:autoSpaceDE w:val="0"/>
        <w:autoSpaceDN w:val="0"/>
        <w:adjustRightInd w:val="0"/>
        <w:ind w:left="2246"/>
        <w:jc w:val="right"/>
        <w:rPr>
          <w:bCs/>
          <w:sz w:val="22"/>
          <w:szCs w:val="22"/>
        </w:rPr>
      </w:pPr>
    </w:p>
    <w:p w14:paraId="0FDF2A23" w14:textId="77777777" w:rsidR="009A7291" w:rsidRDefault="009A7291" w:rsidP="00115A79">
      <w:pPr>
        <w:pStyle w:val="a4"/>
        <w:widowControl/>
        <w:autoSpaceDE w:val="0"/>
        <w:autoSpaceDN w:val="0"/>
        <w:adjustRightInd w:val="0"/>
        <w:ind w:left="2246"/>
        <w:jc w:val="right"/>
        <w:rPr>
          <w:bCs/>
          <w:sz w:val="22"/>
          <w:szCs w:val="22"/>
        </w:rPr>
      </w:pPr>
    </w:p>
    <w:p w14:paraId="2C87D8E5" w14:textId="77777777" w:rsidR="009A7291" w:rsidRDefault="009A7291" w:rsidP="00115A79">
      <w:pPr>
        <w:pStyle w:val="a4"/>
        <w:widowControl/>
        <w:autoSpaceDE w:val="0"/>
        <w:autoSpaceDN w:val="0"/>
        <w:adjustRightInd w:val="0"/>
        <w:ind w:left="2246"/>
        <w:jc w:val="right"/>
        <w:rPr>
          <w:bCs/>
          <w:sz w:val="22"/>
          <w:szCs w:val="22"/>
        </w:rPr>
      </w:pPr>
    </w:p>
    <w:p w14:paraId="6223D910" w14:textId="77777777" w:rsidR="009A7291" w:rsidRDefault="009A7291" w:rsidP="00115A79">
      <w:pPr>
        <w:pStyle w:val="a4"/>
        <w:widowControl/>
        <w:autoSpaceDE w:val="0"/>
        <w:autoSpaceDN w:val="0"/>
        <w:adjustRightInd w:val="0"/>
        <w:ind w:left="2246"/>
        <w:jc w:val="right"/>
        <w:rPr>
          <w:bCs/>
          <w:sz w:val="22"/>
          <w:szCs w:val="22"/>
        </w:rPr>
      </w:pPr>
    </w:p>
    <w:p w14:paraId="567EA9AC" w14:textId="729891F2" w:rsidR="00115A79" w:rsidRPr="00115A79" w:rsidRDefault="00115A79" w:rsidP="00115A79">
      <w:pPr>
        <w:pStyle w:val="a4"/>
        <w:widowControl/>
        <w:autoSpaceDE w:val="0"/>
        <w:autoSpaceDN w:val="0"/>
        <w:adjustRightInd w:val="0"/>
        <w:ind w:left="2246"/>
        <w:jc w:val="right"/>
        <w:rPr>
          <w:sz w:val="22"/>
          <w:szCs w:val="22"/>
        </w:rPr>
      </w:pPr>
      <w:r w:rsidRPr="00115A79">
        <w:rPr>
          <w:bCs/>
          <w:sz w:val="22"/>
          <w:szCs w:val="22"/>
        </w:rPr>
        <w:t xml:space="preserve">Приложение </w:t>
      </w:r>
      <w:r w:rsidRPr="00115A79">
        <w:rPr>
          <w:sz w:val="22"/>
          <w:szCs w:val="22"/>
        </w:rPr>
        <w:t xml:space="preserve">2 к постановлению Департамента энергетики и тарифов </w:t>
      </w:r>
    </w:p>
    <w:p w14:paraId="54400D6A" w14:textId="77777777" w:rsidR="00115A79" w:rsidRPr="00115A79" w:rsidRDefault="00115A79" w:rsidP="00115A79">
      <w:pPr>
        <w:pStyle w:val="a4"/>
        <w:widowControl/>
        <w:autoSpaceDE w:val="0"/>
        <w:autoSpaceDN w:val="0"/>
        <w:adjustRightInd w:val="0"/>
        <w:ind w:left="2246"/>
        <w:jc w:val="right"/>
        <w:rPr>
          <w:sz w:val="22"/>
          <w:szCs w:val="22"/>
        </w:rPr>
      </w:pPr>
      <w:r w:rsidRPr="00115A79">
        <w:rPr>
          <w:sz w:val="22"/>
          <w:szCs w:val="22"/>
        </w:rPr>
        <w:t>Ивановской области от 03.11.2023 № 43-т/3</w:t>
      </w:r>
    </w:p>
    <w:p w14:paraId="222CFC45" w14:textId="77777777" w:rsidR="009A7291" w:rsidRDefault="009A7291" w:rsidP="002634E8">
      <w:pPr>
        <w:pStyle w:val="a4"/>
        <w:widowControl/>
        <w:autoSpaceDE w:val="0"/>
        <w:autoSpaceDN w:val="0"/>
        <w:adjustRightInd w:val="0"/>
        <w:ind w:left="993"/>
        <w:jc w:val="center"/>
        <w:rPr>
          <w:b/>
          <w:bCs/>
          <w:sz w:val="22"/>
          <w:szCs w:val="22"/>
        </w:rPr>
      </w:pPr>
    </w:p>
    <w:p w14:paraId="384F84DC" w14:textId="144B273D" w:rsidR="00115A79" w:rsidRPr="00115A79" w:rsidRDefault="00115A79" w:rsidP="002634E8">
      <w:pPr>
        <w:pStyle w:val="a4"/>
        <w:widowControl/>
        <w:autoSpaceDE w:val="0"/>
        <w:autoSpaceDN w:val="0"/>
        <w:adjustRightInd w:val="0"/>
        <w:ind w:left="993"/>
        <w:jc w:val="center"/>
        <w:rPr>
          <w:b/>
          <w:bCs/>
          <w:sz w:val="22"/>
          <w:szCs w:val="22"/>
        </w:rPr>
      </w:pPr>
      <w:r w:rsidRPr="00115A79">
        <w:rPr>
          <w:b/>
          <w:bCs/>
          <w:sz w:val="22"/>
          <w:szCs w:val="22"/>
        </w:rPr>
        <w:t>Тарифы на теплоноситель</w:t>
      </w: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1559"/>
        <w:gridCol w:w="850"/>
        <w:gridCol w:w="1310"/>
        <w:gridCol w:w="1276"/>
        <w:gridCol w:w="1275"/>
        <w:gridCol w:w="1276"/>
      </w:tblGrid>
      <w:tr w:rsidR="00115A79" w:rsidRPr="001A1C5E" w14:paraId="2915798D" w14:textId="77777777" w:rsidTr="002A0ABA">
        <w:trPr>
          <w:trHeight w:val="561"/>
        </w:trPr>
        <w:tc>
          <w:tcPr>
            <w:tcW w:w="568" w:type="dxa"/>
            <w:vMerge w:val="restart"/>
            <w:shd w:val="clear" w:color="auto" w:fill="auto"/>
            <w:vAlign w:val="center"/>
            <w:hideMark/>
          </w:tcPr>
          <w:p w14:paraId="2B31041F" w14:textId="77777777" w:rsidR="00115A79" w:rsidRPr="001A1C5E" w:rsidRDefault="00115A79" w:rsidP="002A0ABA">
            <w:pPr>
              <w:widowControl/>
              <w:jc w:val="center"/>
              <w:rPr>
                <w:color w:val="000000"/>
                <w:sz w:val="22"/>
                <w:szCs w:val="22"/>
              </w:rPr>
            </w:pPr>
            <w:r w:rsidRPr="001A1C5E">
              <w:rPr>
                <w:color w:val="000000"/>
                <w:sz w:val="22"/>
                <w:szCs w:val="22"/>
              </w:rPr>
              <w:t>№ п/п</w:t>
            </w:r>
          </w:p>
        </w:tc>
        <w:tc>
          <w:tcPr>
            <w:tcW w:w="2410" w:type="dxa"/>
            <w:vMerge w:val="restart"/>
            <w:shd w:val="clear" w:color="auto" w:fill="auto"/>
            <w:vAlign w:val="center"/>
            <w:hideMark/>
          </w:tcPr>
          <w:p w14:paraId="1277E850" w14:textId="77777777" w:rsidR="00115A79" w:rsidRPr="001A1C5E" w:rsidRDefault="00115A79" w:rsidP="002A0ABA">
            <w:pPr>
              <w:widowControl/>
              <w:jc w:val="center"/>
              <w:rPr>
                <w:color w:val="000000"/>
                <w:sz w:val="22"/>
                <w:szCs w:val="22"/>
              </w:rPr>
            </w:pPr>
            <w:r w:rsidRPr="001A1C5E">
              <w:rPr>
                <w:color w:val="000000"/>
                <w:sz w:val="22"/>
                <w:szCs w:val="22"/>
              </w:rPr>
              <w:t>Наименование регулируемой организации</w:t>
            </w:r>
          </w:p>
        </w:tc>
        <w:tc>
          <w:tcPr>
            <w:tcW w:w="1559" w:type="dxa"/>
            <w:vMerge w:val="restart"/>
            <w:shd w:val="clear" w:color="auto" w:fill="auto"/>
            <w:noWrap/>
            <w:vAlign w:val="center"/>
            <w:hideMark/>
          </w:tcPr>
          <w:p w14:paraId="1D1810BE" w14:textId="77777777" w:rsidR="00115A79" w:rsidRPr="001A1C5E" w:rsidRDefault="00115A79" w:rsidP="002A0ABA">
            <w:pPr>
              <w:widowControl/>
              <w:jc w:val="center"/>
              <w:rPr>
                <w:color w:val="000000"/>
                <w:sz w:val="22"/>
                <w:szCs w:val="22"/>
              </w:rPr>
            </w:pPr>
            <w:r w:rsidRPr="001A1C5E">
              <w:rPr>
                <w:color w:val="000000"/>
                <w:sz w:val="22"/>
                <w:szCs w:val="22"/>
              </w:rPr>
              <w:t>Вид тарифа</w:t>
            </w:r>
          </w:p>
        </w:tc>
        <w:tc>
          <w:tcPr>
            <w:tcW w:w="850" w:type="dxa"/>
            <w:vMerge w:val="restart"/>
            <w:vAlign w:val="center"/>
          </w:tcPr>
          <w:p w14:paraId="3F470E08" w14:textId="77777777" w:rsidR="00115A79" w:rsidRPr="001A1C5E" w:rsidRDefault="00115A79" w:rsidP="002A0ABA">
            <w:pPr>
              <w:widowControl/>
              <w:jc w:val="center"/>
              <w:rPr>
                <w:color w:val="000000"/>
                <w:sz w:val="22"/>
                <w:szCs w:val="22"/>
              </w:rPr>
            </w:pPr>
            <w:r w:rsidRPr="001A1C5E">
              <w:rPr>
                <w:color w:val="000000"/>
                <w:sz w:val="22"/>
                <w:szCs w:val="22"/>
              </w:rPr>
              <w:t>Год</w:t>
            </w:r>
          </w:p>
        </w:tc>
        <w:tc>
          <w:tcPr>
            <w:tcW w:w="2586" w:type="dxa"/>
            <w:gridSpan w:val="2"/>
            <w:shd w:val="clear" w:color="auto" w:fill="auto"/>
            <w:noWrap/>
            <w:vAlign w:val="center"/>
            <w:hideMark/>
          </w:tcPr>
          <w:p w14:paraId="23F22DE9" w14:textId="77777777" w:rsidR="00115A79" w:rsidRPr="001A1C5E" w:rsidRDefault="00115A79" w:rsidP="002A0ABA">
            <w:pPr>
              <w:widowControl/>
              <w:jc w:val="center"/>
              <w:rPr>
                <w:color w:val="000000"/>
                <w:sz w:val="22"/>
                <w:szCs w:val="22"/>
              </w:rPr>
            </w:pPr>
            <w:r w:rsidRPr="001A1C5E">
              <w:rPr>
                <w:color w:val="000000"/>
                <w:sz w:val="22"/>
                <w:szCs w:val="22"/>
              </w:rPr>
              <w:t>Вода</w:t>
            </w:r>
          </w:p>
        </w:tc>
        <w:tc>
          <w:tcPr>
            <w:tcW w:w="2551" w:type="dxa"/>
            <w:gridSpan w:val="2"/>
            <w:shd w:val="clear" w:color="auto" w:fill="auto"/>
            <w:noWrap/>
            <w:vAlign w:val="center"/>
            <w:hideMark/>
          </w:tcPr>
          <w:p w14:paraId="1CD817CB" w14:textId="77777777" w:rsidR="00115A79" w:rsidRPr="001A1C5E" w:rsidRDefault="00115A79" w:rsidP="002A0ABA">
            <w:pPr>
              <w:widowControl/>
              <w:jc w:val="center"/>
              <w:rPr>
                <w:sz w:val="22"/>
                <w:szCs w:val="22"/>
              </w:rPr>
            </w:pPr>
            <w:r w:rsidRPr="001A1C5E">
              <w:rPr>
                <w:sz w:val="22"/>
                <w:szCs w:val="22"/>
              </w:rPr>
              <w:t>Пар</w:t>
            </w:r>
          </w:p>
        </w:tc>
      </w:tr>
      <w:tr w:rsidR="00115A79" w:rsidRPr="001A1C5E" w14:paraId="57A5AA61" w14:textId="77777777" w:rsidTr="002A0ABA">
        <w:trPr>
          <w:trHeight w:val="540"/>
        </w:trPr>
        <w:tc>
          <w:tcPr>
            <w:tcW w:w="568" w:type="dxa"/>
            <w:vMerge/>
            <w:shd w:val="clear" w:color="auto" w:fill="auto"/>
            <w:noWrap/>
            <w:vAlign w:val="center"/>
            <w:hideMark/>
          </w:tcPr>
          <w:p w14:paraId="37E4CF8B" w14:textId="77777777" w:rsidR="00115A79" w:rsidRPr="001A1C5E" w:rsidRDefault="00115A79" w:rsidP="002A0ABA">
            <w:pPr>
              <w:widowControl/>
              <w:jc w:val="center"/>
              <w:rPr>
                <w:color w:val="000000"/>
                <w:sz w:val="22"/>
                <w:szCs w:val="22"/>
              </w:rPr>
            </w:pPr>
          </w:p>
        </w:tc>
        <w:tc>
          <w:tcPr>
            <w:tcW w:w="2410" w:type="dxa"/>
            <w:vMerge/>
            <w:shd w:val="clear" w:color="auto" w:fill="auto"/>
            <w:vAlign w:val="center"/>
            <w:hideMark/>
          </w:tcPr>
          <w:p w14:paraId="5FFADF9C" w14:textId="77777777" w:rsidR="00115A79" w:rsidRPr="001A1C5E" w:rsidRDefault="00115A79" w:rsidP="002A0ABA">
            <w:pPr>
              <w:widowControl/>
              <w:jc w:val="center"/>
              <w:rPr>
                <w:color w:val="000000"/>
                <w:sz w:val="22"/>
                <w:szCs w:val="22"/>
              </w:rPr>
            </w:pPr>
          </w:p>
        </w:tc>
        <w:tc>
          <w:tcPr>
            <w:tcW w:w="1559" w:type="dxa"/>
            <w:vMerge/>
            <w:shd w:val="clear" w:color="auto" w:fill="auto"/>
            <w:noWrap/>
            <w:vAlign w:val="center"/>
            <w:hideMark/>
          </w:tcPr>
          <w:p w14:paraId="366154E4" w14:textId="77777777" w:rsidR="00115A79" w:rsidRPr="001A1C5E" w:rsidRDefault="00115A79" w:rsidP="002A0ABA">
            <w:pPr>
              <w:widowControl/>
              <w:jc w:val="center"/>
              <w:rPr>
                <w:color w:val="000000"/>
                <w:sz w:val="22"/>
                <w:szCs w:val="22"/>
              </w:rPr>
            </w:pPr>
          </w:p>
        </w:tc>
        <w:tc>
          <w:tcPr>
            <w:tcW w:w="850" w:type="dxa"/>
            <w:vMerge/>
          </w:tcPr>
          <w:p w14:paraId="4F0273E9" w14:textId="77777777" w:rsidR="00115A79" w:rsidRPr="001A1C5E" w:rsidRDefault="00115A79" w:rsidP="002A0ABA">
            <w:pPr>
              <w:widowControl/>
              <w:jc w:val="center"/>
              <w:rPr>
                <w:color w:val="000000"/>
                <w:sz w:val="22"/>
                <w:szCs w:val="22"/>
              </w:rPr>
            </w:pPr>
          </w:p>
        </w:tc>
        <w:tc>
          <w:tcPr>
            <w:tcW w:w="1310" w:type="dxa"/>
            <w:shd w:val="clear" w:color="auto" w:fill="auto"/>
            <w:noWrap/>
            <w:vAlign w:val="center"/>
            <w:hideMark/>
          </w:tcPr>
          <w:p w14:paraId="2C259D9E" w14:textId="77777777" w:rsidR="00115A79" w:rsidRPr="001A1C5E" w:rsidRDefault="00115A79" w:rsidP="002A0ABA">
            <w:pPr>
              <w:widowControl/>
              <w:jc w:val="center"/>
              <w:rPr>
                <w:color w:val="000000"/>
                <w:sz w:val="22"/>
                <w:szCs w:val="22"/>
              </w:rPr>
            </w:pPr>
            <w:r w:rsidRPr="001A1C5E">
              <w:rPr>
                <w:color w:val="000000"/>
                <w:sz w:val="22"/>
                <w:szCs w:val="22"/>
              </w:rPr>
              <w:t>1 полугодие</w:t>
            </w:r>
          </w:p>
        </w:tc>
        <w:tc>
          <w:tcPr>
            <w:tcW w:w="1276" w:type="dxa"/>
            <w:shd w:val="clear" w:color="auto" w:fill="auto"/>
            <w:vAlign w:val="center"/>
          </w:tcPr>
          <w:p w14:paraId="3A1C866C" w14:textId="77777777" w:rsidR="00115A79" w:rsidRPr="001A1C5E" w:rsidRDefault="00115A79" w:rsidP="002A0ABA">
            <w:pPr>
              <w:widowControl/>
              <w:jc w:val="center"/>
              <w:rPr>
                <w:color w:val="000000"/>
                <w:sz w:val="22"/>
                <w:szCs w:val="22"/>
              </w:rPr>
            </w:pPr>
            <w:r w:rsidRPr="001A1C5E">
              <w:rPr>
                <w:color w:val="000000"/>
                <w:sz w:val="22"/>
                <w:szCs w:val="22"/>
              </w:rPr>
              <w:t>2 полугодие</w:t>
            </w:r>
          </w:p>
        </w:tc>
        <w:tc>
          <w:tcPr>
            <w:tcW w:w="1275" w:type="dxa"/>
            <w:shd w:val="clear" w:color="auto" w:fill="auto"/>
            <w:vAlign w:val="center"/>
            <w:hideMark/>
          </w:tcPr>
          <w:p w14:paraId="735DB6C5" w14:textId="77777777" w:rsidR="00115A79" w:rsidRPr="001A1C5E" w:rsidRDefault="00115A79" w:rsidP="002A0ABA">
            <w:pPr>
              <w:widowControl/>
              <w:jc w:val="center"/>
              <w:rPr>
                <w:sz w:val="22"/>
                <w:szCs w:val="22"/>
              </w:rPr>
            </w:pPr>
            <w:r w:rsidRPr="001A1C5E">
              <w:rPr>
                <w:sz w:val="22"/>
                <w:szCs w:val="22"/>
              </w:rPr>
              <w:t>1 полугодие</w:t>
            </w:r>
          </w:p>
        </w:tc>
        <w:tc>
          <w:tcPr>
            <w:tcW w:w="1276" w:type="dxa"/>
            <w:shd w:val="clear" w:color="auto" w:fill="auto"/>
            <w:vAlign w:val="center"/>
          </w:tcPr>
          <w:p w14:paraId="6D39A617" w14:textId="77777777" w:rsidR="00115A79" w:rsidRPr="001A1C5E" w:rsidRDefault="00115A79" w:rsidP="002A0ABA">
            <w:pPr>
              <w:widowControl/>
              <w:jc w:val="center"/>
              <w:rPr>
                <w:sz w:val="22"/>
                <w:szCs w:val="22"/>
              </w:rPr>
            </w:pPr>
            <w:r w:rsidRPr="001A1C5E">
              <w:rPr>
                <w:sz w:val="22"/>
                <w:szCs w:val="22"/>
              </w:rPr>
              <w:t>2 полугодие</w:t>
            </w:r>
          </w:p>
        </w:tc>
      </w:tr>
      <w:tr w:rsidR="00115A79" w:rsidRPr="001A1C5E" w14:paraId="7A6BC062" w14:textId="77777777" w:rsidTr="002A0ABA">
        <w:trPr>
          <w:trHeight w:val="300"/>
        </w:trPr>
        <w:tc>
          <w:tcPr>
            <w:tcW w:w="10524" w:type="dxa"/>
            <w:gridSpan w:val="8"/>
          </w:tcPr>
          <w:p w14:paraId="098625FB" w14:textId="77777777" w:rsidR="00115A79" w:rsidRPr="001A1C5E" w:rsidRDefault="00115A79" w:rsidP="002A0ABA">
            <w:pPr>
              <w:widowControl/>
              <w:jc w:val="center"/>
              <w:rPr>
                <w:color w:val="000000"/>
                <w:sz w:val="22"/>
                <w:szCs w:val="22"/>
              </w:rPr>
            </w:pPr>
            <w:r w:rsidRPr="001A1C5E">
              <w:rPr>
                <w:color w:val="000000"/>
                <w:sz w:val="22"/>
                <w:szCs w:val="22"/>
              </w:rPr>
              <w:t>Тариф на теплоноситель для потребителей</w:t>
            </w:r>
          </w:p>
        </w:tc>
      </w:tr>
      <w:tr w:rsidR="00115A79" w:rsidRPr="001A1C5E" w14:paraId="7EE0A54C" w14:textId="77777777" w:rsidTr="002A0ABA">
        <w:trPr>
          <w:trHeight w:val="340"/>
        </w:trPr>
        <w:tc>
          <w:tcPr>
            <w:tcW w:w="568" w:type="dxa"/>
            <w:vMerge w:val="restart"/>
            <w:shd w:val="clear" w:color="auto" w:fill="auto"/>
            <w:noWrap/>
            <w:vAlign w:val="center"/>
          </w:tcPr>
          <w:p w14:paraId="12C06445" w14:textId="77777777" w:rsidR="00115A79" w:rsidRPr="001A1C5E" w:rsidRDefault="00115A79" w:rsidP="002A0ABA">
            <w:pPr>
              <w:jc w:val="center"/>
              <w:rPr>
                <w:color w:val="000000"/>
                <w:sz w:val="22"/>
                <w:szCs w:val="22"/>
              </w:rPr>
            </w:pPr>
            <w:r w:rsidRPr="001A1C5E">
              <w:rPr>
                <w:color w:val="000000"/>
                <w:sz w:val="22"/>
                <w:szCs w:val="22"/>
                <w:lang w:val="en-US"/>
              </w:rPr>
              <w:t>1</w:t>
            </w:r>
            <w:r w:rsidRPr="001A1C5E">
              <w:rPr>
                <w:color w:val="000000"/>
                <w:sz w:val="22"/>
                <w:szCs w:val="22"/>
              </w:rPr>
              <w:t>.</w:t>
            </w:r>
          </w:p>
        </w:tc>
        <w:tc>
          <w:tcPr>
            <w:tcW w:w="2410" w:type="dxa"/>
            <w:vMerge w:val="restart"/>
            <w:shd w:val="clear" w:color="auto" w:fill="auto"/>
            <w:vAlign w:val="center"/>
          </w:tcPr>
          <w:p w14:paraId="79D3577F" w14:textId="77777777" w:rsidR="00115A79" w:rsidRPr="001A1C5E" w:rsidRDefault="00115A79" w:rsidP="002A0ABA">
            <w:pPr>
              <w:widowControl/>
              <w:jc w:val="both"/>
              <w:rPr>
                <w:bCs/>
                <w:color w:val="000000"/>
                <w:sz w:val="22"/>
                <w:szCs w:val="22"/>
              </w:rPr>
            </w:pPr>
            <w:r w:rsidRPr="001A1C5E">
              <w:rPr>
                <w:color w:val="000000"/>
                <w:sz w:val="22"/>
                <w:szCs w:val="22"/>
              </w:rPr>
              <w:t>Филиал «Ивановские ПГУ» АО «Интер РАО – Электрогенерация» (Комсомольский район)</w:t>
            </w:r>
          </w:p>
        </w:tc>
        <w:tc>
          <w:tcPr>
            <w:tcW w:w="1559" w:type="dxa"/>
            <w:vMerge w:val="restart"/>
            <w:shd w:val="clear" w:color="auto" w:fill="auto"/>
            <w:vAlign w:val="center"/>
          </w:tcPr>
          <w:p w14:paraId="3BD09853" w14:textId="77777777" w:rsidR="00115A79" w:rsidRPr="001A1C5E" w:rsidRDefault="00115A79" w:rsidP="002A0ABA">
            <w:pPr>
              <w:widowControl/>
              <w:jc w:val="center"/>
              <w:rPr>
                <w:color w:val="000000"/>
                <w:sz w:val="22"/>
                <w:szCs w:val="22"/>
              </w:rPr>
            </w:pPr>
            <w:r w:rsidRPr="001A1C5E">
              <w:rPr>
                <w:color w:val="000000"/>
                <w:sz w:val="22"/>
                <w:szCs w:val="22"/>
              </w:rPr>
              <w:t>Одноставочный, руб./м</w:t>
            </w:r>
            <w:r w:rsidRPr="001A1C5E">
              <w:rPr>
                <w:color w:val="000000"/>
                <w:sz w:val="22"/>
                <w:szCs w:val="22"/>
                <w:vertAlign w:val="superscript"/>
              </w:rPr>
              <w:t>3</w:t>
            </w:r>
            <w:r w:rsidRPr="001A1C5E">
              <w:rPr>
                <w:color w:val="000000"/>
                <w:sz w:val="22"/>
                <w:szCs w:val="22"/>
              </w:rPr>
              <w:t>, без НДС</w:t>
            </w:r>
          </w:p>
        </w:tc>
        <w:tc>
          <w:tcPr>
            <w:tcW w:w="850" w:type="dxa"/>
            <w:vAlign w:val="center"/>
          </w:tcPr>
          <w:p w14:paraId="4C70854A" w14:textId="77777777" w:rsidR="00115A79" w:rsidRPr="001A1C5E" w:rsidRDefault="00115A79" w:rsidP="002A0ABA">
            <w:pPr>
              <w:jc w:val="center"/>
              <w:rPr>
                <w:color w:val="000000"/>
                <w:sz w:val="22"/>
                <w:szCs w:val="22"/>
              </w:rPr>
            </w:pPr>
            <w:r w:rsidRPr="001A1C5E">
              <w:rPr>
                <w:color w:val="000000"/>
                <w:sz w:val="22"/>
                <w:szCs w:val="22"/>
              </w:rPr>
              <w:t>2023</w:t>
            </w:r>
          </w:p>
        </w:tc>
        <w:tc>
          <w:tcPr>
            <w:tcW w:w="2586" w:type="dxa"/>
            <w:gridSpan w:val="2"/>
            <w:shd w:val="clear" w:color="auto" w:fill="auto"/>
            <w:noWrap/>
            <w:vAlign w:val="center"/>
          </w:tcPr>
          <w:p w14:paraId="13B63942" w14:textId="77777777" w:rsidR="00115A79" w:rsidRPr="001A1C5E" w:rsidRDefault="00115A79" w:rsidP="002A0ABA">
            <w:pPr>
              <w:jc w:val="center"/>
              <w:rPr>
                <w:color w:val="000000"/>
                <w:sz w:val="22"/>
                <w:szCs w:val="22"/>
              </w:rPr>
            </w:pPr>
            <w:r w:rsidRPr="001A1C5E">
              <w:rPr>
                <w:color w:val="000000"/>
                <w:sz w:val="22"/>
                <w:szCs w:val="22"/>
              </w:rPr>
              <w:t>105,74 *</w:t>
            </w:r>
          </w:p>
        </w:tc>
        <w:tc>
          <w:tcPr>
            <w:tcW w:w="1275" w:type="dxa"/>
            <w:shd w:val="clear" w:color="auto" w:fill="auto"/>
            <w:noWrap/>
            <w:vAlign w:val="center"/>
          </w:tcPr>
          <w:p w14:paraId="50BF567E" w14:textId="77777777" w:rsidR="00115A79" w:rsidRPr="001A1C5E" w:rsidRDefault="00115A79" w:rsidP="002A0ABA">
            <w:pPr>
              <w:widowControl/>
              <w:jc w:val="center"/>
              <w:rPr>
                <w:sz w:val="22"/>
                <w:szCs w:val="22"/>
              </w:rPr>
            </w:pPr>
            <w:r w:rsidRPr="001A1C5E">
              <w:rPr>
                <w:sz w:val="22"/>
                <w:szCs w:val="22"/>
              </w:rPr>
              <w:t>-</w:t>
            </w:r>
          </w:p>
        </w:tc>
        <w:tc>
          <w:tcPr>
            <w:tcW w:w="1276" w:type="dxa"/>
            <w:shd w:val="clear" w:color="auto" w:fill="auto"/>
            <w:vAlign w:val="center"/>
          </w:tcPr>
          <w:p w14:paraId="5765FE7B" w14:textId="77777777" w:rsidR="00115A79" w:rsidRPr="001A1C5E" w:rsidRDefault="00115A79" w:rsidP="002A0ABA">
            <w:pPr>
              <w:widowControl/>
              <w:jc w:val="center"/>
              <w:rPr>
                <w:sz w:val="22"/>
                <w:szCs w:val="22"/>
              </w:rPr>
            </w:pPr>
            <w:r w:rsidRPr="001A1C5E">
              <w:rPr>
                <w:sz w:val="22"/>
                <w:szCs w:val="22"/>
              </w:rPr>
              <w:t>-</w:t>
            </w:r>
          </w:p>
        </w:tc>
      </w:tr>
      <w:tr w:rsidR="00115A79" w:rsidRPr="001A1C5E" w14:paraId="05B4CE0D" w14:textId="77777777" w:rsidTr="002A0ABA">
        <w:trPr>
          <w:trHeight w:val="340"/>
        </w:trPr>
        <w:tc>
          <w:tcPr>
            <w:tcW w:w="568" w:type="dxa"/>
            <w:vMerge/>
            <w:shd w:val="clear" w:color="auto" w:fill="auto"/>
            <w:noWrap/>
            <w:vAlign w:val="center"/>
          </w:tcPr>
          <w:p w14:paraId="0B32550A" w14:textId="77777777" w:rsidR="00115A79" w:rsidRPr="001A1C5E" w:rsidRDefault="00115A79" w:rsidP="002A0ABA">
            <w:pPr>
              <w:jc w:val="center"/>
              <w:rPr>
                <w:color w:val="000000"/>
                <w:sz w:val="22"/>
                <w:szCs w:val="22"/>
              </w:rPr>
            </w:pPr>
          </w:p>
        </w:tc>
        <w:tc>
          <w:tcPr>
            <w:tcW w:w="2410" w:type="dxa"/>
            <w:vMerge/>
            <w:shd w:val="clear" w:color="auto" w:fill="auto"/>
            <w:vAlign w:val="center"/>
          </w:tcPr>
          <w:p w14:paraId="24F52100" w14:textId="77777777" w:rsidR="00115A79" w:rsidRPr="001A1C5E" w:rsidRDefault="00115A79" w:rsidP="002A0ABA">
            <w:pPr>
              <w:widowControl/>
              <w:jc w:val="center"/>
              <w:rPr>
                <w:color w:val="000000"/>
                <w:sz w:val="22"/>
                <w:szCs w:val="22"/>
              </w:rPr>
            </w:pPr>
          </w:p>
        </w:tc>
        <w:tc>
          <w:tcPr>
            <w:tcW w:w="1559" w:type="dxa"/>
            <w:vMerge/>
            <w:shd w:val="clear" w:color="auto" w:fill="auto"/>
            <w:vAlign w:val="center"/>
          </w:tcPr>
          <w:p w14:paraId="6AFFB199" w14:textId="77777777" w:rsidR="00115A79" w:rsidRPr="001A1C5E" w:rsidRDefault="00115A79" w:rsidP="002A0ABA">
            <w:pPr>
              <w:widowControl/>
              <w:jc w:val="center"/>
              <w:rPr>
                <w:color w:val="000000"/>
                <w:sz w:val="22"/>
                <w:szCs w:val="22"/>
              </w:rPr>
            </w:pPr>
          </w:p>
        </w:tc>
        <w:tc>
          <w:tcPr>
            <w:tcW w:w="850" w:type="dxa"/>
            <w:vAlign w:val="center"/>
          </w:tcPr>
          <w:p w14:paraId="6E4D280D" w14:textId="77777777" w:rsidR="00115A79" w:rsidRPr="001A1C5E" w:rsidRDefault="00115A79" w:rsidP="002A0ABA">
            <w:pPr>
              <w:jc w:val="center"/>
              <w:rPr>
                <w:color w:val="000000"/>
                <w:sz w:val="22"/>
                <w:szCs w:val="22"/>
              </w:rPr>
            </w:pPr>
            <w:r w:rsidRPr="001A1C5E">
              <w:rPr>
                <w:color w:val="000000"/>
                <w:sz w:val="22"/>
                <w:szCs w:val="22"/>
              </w:rPr>
              <w:t>2024</w:t>
            </w:r>
          </w:p>
        </w:tc>
        <w:tc>
          <w:tcPr>
            <w:tcW w:w="1310" w:type="dxa"/>
            <w:shd w:val="clear" w:color="auto" w:fill="auto"/>
            <w:noWrap/>
            <w:vAlign w:val="center"/>
          </w:tcPr>
          <w:p w14:paraId="2106631A" w14:textId="77777777" w:rsidR="00115A79" w:rsidRPr="001A1C5E" w:rsidRDefault="00115A79" w:rsidP="002A0ABA">
            <w:pPr>
              <w:jc w:val="center"/>
              <w:rPr>
                <w:color w:val="000000"/>
                <w:sz w:val="22"/>
                <w:szCs w:val="22"/>
              </w:rPr>
            </w:pPr>
            <w:r w:rsidRPr="001A1C5E">
              <w:rPr>
                <w:color w:val="000000"/>
                <w:sz w:val="22"/>
                <w:szCs w:val="22"/>
              </w:rPr>
              <w:t>105,74</w:t>
            </w:r>
          </w:p>
        </w:tc>
        <w:tc>
          <w:tcPr>
            <w:tcW w:w="1276" w:type="dxa"/>
            <w:shd w:val="clear" w:color="auto" w:fill="auto"/>
            <w:vAlign w:val="center"/>
          </w:tcPr>
          <w:p w14:paraId="0D1490F9" w14:textId="77777777" w:rsidR="00115A79" w:rsidRPr="001A1C5E" w:rsidRDefault="00115A79" w:rsidP="002A0ABA">
            <w:pPr>
              <w:jc w:val="center"/>
              <w:rPr>
                <w:color w:val="000000"/>
                <w:sz w:val="22"/>
                <w:szCs w:val="22"/>
              </w:rPr>
            </w:pPr>
            <w:r w:rsidRPr="001A1C5E">
              <w:rPr>
                <w:color w:val="000000"/>
                <w:sz w:val="22"/>
                <w:szCs w:val="22"/>
              </w:rPr>
              <w:t>116,39</w:t>
            </w:r>
          </w:p>
        </w:tc>
        <w:tc>
          <w:tcPr>
            <w:tcW w:w="1275" w:type="dxa"/>
            <w:shd w:val="clear" w:color="auto" w:fill="auto"/>
            <w:noWrap/>
            <w:vAlign w:val="center"/>
          </w:tcPr>
          <w:p w14:paraId="690A6098" w14:textId="77777777" w:rsidR="00115A79" w:rsidRPr="001A1C5E" w:rsidRDefault="00115A79" w:rsidP="002A0ABA">
            <w:pPr>
              <w:widowControl/>
              <w:jc w:val="center"/>
              <w:rPr>
                <w:sz w:val="22"/>
                <w:szCs w:val="22"/>
              </w:rPr>
            </w:pPr>
            <w:r w:rsidRPr="001A1C5E">
              <w:rPr>
                <w:sz w:val="22"/>
                <w:szCs w:val="22"/>
              </w:rPr>
              <w:t>-</w:t>
            </w:r>
          </w:p>
        </w:tc>
        <w:tc>
          <w:tcPr>
            <w:tcW w:w="1276" w:type="dxa"/>
            <w:shd w:val="clear" w:color="auto" w:fill="auto"/>
            <w:vAlign w:val="center"/>
          </w:tcPr>
          <w:p w14:paraId="4E2893A4" w14:textId="77777777" w:rsidR="00115A79" w:rsidRPr="001A1C5E" w:rsidRDefault="00115A79" w:rsidP="002A0ABA">
            <w:pPr>
              <w:widowControl/>
              <w:jc w:val="center"/>
              <w:rPr>
                <w:sz w:val="22"/>
                <w:szCs w:val="22"/>
              </w:rPr>
            </w:pPr>
            <w:r w:rsidRPr="001A1C5E">
              <w:rPr>
                <w:sz w:val="22"/>
                <w:szCs w:val="22"/>
              </w:rPr>
              <w:t>-</w:t>
            </w:r>
          </w:p>
        </w:tc>
      </w:tr>
      <w:tr w:rsidR="00115A79" w:rsidRPr="001A1C5E" w14:paraId="3167B083" w14:textId="77777777" w:rsidTr="002A0ABA">
        <w:trPr>
          <w:trHeight w:val="340"/>
        </w:trPr>
        <w:tc>
          <w:tcPr>
            <w:tcW w:w="568" w:type="dxa"/>
            <w:vMerge/>
            <w:shd w:val="clear" w:color="auto" w:fill="auto"/>
            <w:noWrap/>
            <w:vAlign w:val="center"/>
          </w:tcPr>
          <w:p w14:paraId="0451898A" w14:textId="77777777" w:rsidR="00115A79" w:rsidRPr="001A1C5E" w:rsidRDefault="00115A79" w:rsidP="002A0ABA">
            <w:pPr>
              <w:jc w:val="center"/>
              <w:rPr>
                <w:color w:val="000000"/>
                <w:sz w:val="22"/>
                <w:szCs w:val="22"/>
              </w:rPr>
            </w:pPr>
          </w:p>
        </w:tc>
        <w:tc>
          <w:tcPr>
            <w:tcW w:w="2410" w:type="dxa"/>
            <w:vMerge/>
            <w:shd w:val="clear" w:color="auto" w:fill="auto"/>
            <w:vAlign w:val="center"/>
          </w:tcPr>
          <w:p w14:paraId="47162B2E" w14:textId="77777777" w:rsidR="00115A79" w:rsidRPr="001A1C5E" w:rsidRDefault="00115A79" w:rsidP="002A0ABA">
            <w:pPr>
              <w:widowControl/>
              <w:jc w:val="both"/>
              <w:rPr>
                <w:color w:val="000000"/>
                <w:sz w:val="22"/>
                <w:szCs w:val="22"/>
              </w:rPr>
            </w:pPr>
          </w:p>
        </w:tc>
        <w:tc>
          <w:tcPr>
            <w:tcW w:w="1559" w:type="dxa"/>
            <w:vMerge/>
            <w:shd w:val="clear" w:color="auto" w:fill="auto"/>
            <w:vAlign w:val="center"/>
          </w:tcPr>
          <w:p w14:paraId="38835875" w14:textId="77777777" w:rsidR="00115A79" w:rsidRPr="001A1C5E" w:rsidRDefault="00115A79" w:rsidP="002A0ABA">
            <w:pPr>
              <w:widowControl/>
              <w:jc w:val="center"/>
              <w:rPr>
                <w:color w:val="000000"/>
                <w:sz w:val="22"/>
                <w:szCs w:val="22"/>
              </w:rPr>
            </w:pPr>
          </w:p>
        </w:tc>
        <w:tc>
          <w:tcPr>
            <w:tcW w:w="850" w:type="dxa"/>
            <w:vAlign w:val="center"/>
          </w:tcPr>
          <w:p w14:paraId="21E544B1" w14:textId="77777777" w:rsidR="00115A79" w:rsidRPr="001A1C5E" w:rsidRDefault="00115A79" w:rsidP="002A0ABA">
            <w:pPr>
              <w:jc w:val="center"/>
              <w:rPr>
                <w:color w:val="000000"/>
                <w:sz w:val="22"/>
                <w:szCs w:val="22"/>
              </w:rPr>
            </w:pPr>
            <w:r w:rsidRPr="001A1C5E">
              <w:rPr>
                <w:color w:val="000000"/>
                <w:sz w:val="22"/>
                <w:szCs w:val="22"/>
              </w:rPr>
              <w:t>2025</w:t>
            </w:r>
          </w:p>
        </w:tc>
        <w:tc>
          <w:tcPr>
            <w:tcW w:w="1310" w:type="dxa"/>
            <w:shd w:val="clear" w:color="auto" w:fill="auto"/>
            <w:noWrap/>
            <w:vAlign w:val="center"/>
          </w:tcPr>
          <w:p w14:paraId="7388F903" w14:textId="77777777" w:rsidR="00115A79" w:rsidRPr="001A1C5E" w:rsidRDefault="00115A79" w:rsidP="002A0ABA">
            <w:pPr>
              <w:jc w:val="center"/>
              <w:rPr>
                <w:color w:val="000000"/>
                <w:sz w:val="22"/>
                <w:szCs w:val="22"/>
              </w:rPr>
            </w:pPr>
            <w:r w:rsidRPr="001A1C5E">
              <w:rPr>
                <w:color w:val="000000"/>
                <w:sz w:val="22"/>
                <w:szCs w:val="22"/>
              </w:rPr>
              <w:t>116,39</w:t>
            </w:r>
          </w:p>
        </w:tc>
        <w:tc>
          <w:tcPr>
            <w:tcW w:w="1276" w:type="dxa"/>
            <w:shd w:val="clear" w:color="auto" w:fill="auto"/>
            <w:vAlign w:val="center"/>
          </w:tcPr>
          <w:p w14:paraId="68C5E990" w14:textId="77777777" w:rsidR="00115A79" w:rsidRPr="001A1C5E" w:rsidRDefault="00115A79" w:rsidP="002A0ABA">
            <w:pPr>
              <w:jc w:val="center"/>
              <w:rPr>
                <w:color w:val="000000"/>
                <w:sz w:val="22"/>
                <w:szCs w:val="22"/>
              </w:rPr>
            </w:pPr>
            <w:r w:rsidRPr="001A1C5E">
              <w:rPr>
                <w:color w:val="000000"/>
                <w:sz w:val="22"/>
                <w:szCs w:val="22"/>
              </w:rPr>
              <w:t>128,55</w:t>
            </w:r>
          </w:p>
        </w:tc>
        <w:tc>
          <w:tcPr>
            <w:tcW w:w="1275" w:type="dxa"/>
            <w:shd w:val="clear" w:color="auto" w:fill="auto"/>
            <w:noWrap/>
            <w:vAlign w:val="center"/>
          </w:tcPr>
          <w:p w14:paraId="0B9E34B9" w14:textId="77777777" w:rsidR="00115A79" w:rsidRPr="001A1C5E" w:rsidRDefault="00115A79" w:rsidP="002A0ABA">
            <w:pPr>
              <w:widowControl/>
              <w:jc w:val="center"/>
              <w:rPr>
                <w:sz w:val="22"/>
                <w:szCs w:val="22"/>
              </w:rPr>
            </w:pPr>
            <w:r w:rsidRPr="001A1C5E">
              <w:rPr>
                <w:sz w:val="22"/>
                <w:szCs w:val="22"/>
              </w:rPr>
              <w:t>-</w:t>
            </w:r>
          </w:p>
        </w:tc>
        <w:tc>
          <w:tcPr>
            <w:tcW w:w="1276" w:type="dxa"/>
            <w:shd w:val="clear" w:color="auto" w:fill="auto"/>
            <w:vAlign w:val="center"/>
          </w:tcPr>
          <w:p w14:paraId="4F5956E7" w14:textId="77777777" w:rsidR="00115A79" w:rsidRPr="001A1C5E" w:rsidRDefault="00115A79" w:rsidP="002A0ABA">
            <w:pPr>
              <w:widowControl/>
              <w:jc w:val="center"/>
              <w:rPr>
                <w:sz w:val="22"/>
                <w:szCs w:val="22"/>
              </w:rPr>
            </w:pPr>
            <w:r w:rsidRPr="001A1C5E">
              <w:rPr>
                <w:sz w:val="22"/>
                <w:szCs w:val="22"/>
              </w:rPr>
              <w:t>-</w:t>
            </w:r>
          </w:p>
        </w:tc>
      </w:tr>
      <w:tr w:rsidR="00115A79" w:rsidRPr="001A1C5E" w14:paraId="29E45E30" w14:textId="77777777" w:rsidTr="002A0ABA">
        <w:trPr>
          <w:trHeight w:val="340"/>
        </w:trPr>
        <w:tc>
          <w:tcPr>
            <w:tcW w:w="568" w:type="dxa"/>
            <w:vMerge/>
            <w:shd w:val="clear" w:color="auto" w:fill="auto"/>
            <w:noWrap/>
            <w:vAlign w:val="center"/>
          </w:tcPr>
          <w:p w14:paraId="71EB6E33" w14:textId="77777777" w:rsidR="00115A79" w:rsidRPr="001A1C5E" w:rsidRDefault="00115A79" w:rsidP="002A0ABA">
            <w:pPr>
              <w:jc w:val="center"/>
              <w:rPr>
                <w:color w:val="000000"/>
                <w:sz w:val="22"/>
                <w:szCs w:val="22"/>
              </w:rPr>
            </w:pPr>
          </w:p>
        </w:tc>
        <w:tc>
          <w:tcPr>
            <w:tcW w:w="2410" w:type="dxa"/>
            <w:vMerge/>
            <w:shd w:val="clear" w:color="auto" w:fill="auto"/>
            <w:vAlign w:val="center"/>
          </w:tcPr>
          <w:p w14:paraId="6FEF87D8" w14:textId="77777777" w:rsidR="00115A79" w:rsidRPr="001A1C5E" w:rsidRDefault="00115A79" w:rsidP="002A0ABA">
            <w:pPr>
              <w:widowControl/>
              <w:jc w:val="both"/>
              <w:rPr>
                <w:color w:val="000000"/>
                <w:sz w:val="22"/>
                <w:szCs w:val="22"/>
              </w:rPr>
            </w:pPr>
          </w:p>
        </w:tc>
        <w:tc>
          <w:tcPr>
            <w:tcW w:w="1559" w:type="dxa"/>
            <w:vMerge/>
            <w:shd w:val="clear" w:color="auto" w:fill="auto"/>
            <w:vAlign w:val="center"/>
          </w:tcPr>
          <w:p w14:paraId="533B6A45" w14:textId="77777777" w:rsidR="00115A79" w:rsidRPr="001A1C5E" w:rsidRDefault="00115A79" w:rsidP="002A0ABA">
            <w:pPr>
              <w:widowControl/>
              <w:jc w:val="center"/>
              <w:rPr>
                <w:color w:val="000000"/>
                <w:sz w:val="22"/>
                <w:szCs w:val="22"/>
              </w:rPr>
            </w:pPr>
          </w:p>
        </w:tc>
        <w:tc>
          <w:tcPr>
            <w:tcW w:w="850" w:type="dxa"/>
            <w:vAlign w:val="center"/>
          </w:tcPr>
          <w:p w14:paraId="2968BC33" w14:textId="77777777" w:rsidR="00115A79" w:rsidRPr="001A1C5E" w:rsidRDefault="00115A79" w:rsidP="002A0ABA">
            <w:pPr>
              <w:jc w:val="center"/>
              <w:rPr>
                <w:color w:val="000000"/>
                <w:sz w:val="22"/>
                <w:szCs w:val="22"/>
              </w:rPr>
            </w:pPr>
            <w:r w:rsidRPr="001A1C5E">
              <w:rPr>
                <w:color w:val="000000"/>
                <w:sz w:val="22"/>
                <w:szCs w:val="22"/>
              </w:rPr>
              <w:t>2026</w:t>
            </w:r>
          </w:p>
        </w:tc>
        <w:tc>
          <w:tcPr>
            <w:tcW w:w="1310" w:type="dxa"/>
            <w:shd w:val="clear" w:color="auto" w:fill="auto"/>
            <w:noWrap/>
            <w:vAlign w:val="center"/>
          </w:tcPr>
          <w:p w14:paraId="3208AFEB" w14:textId="77777777" w:rsidR="00115A79" w:rsidRPr="001A1C5E" w:rsidRDefault="00115A79" w:rsidP="002A0ABA">
            <w:pPr>
              <w:jc w:val="center"/>
              <w:rPr>
                <w:color w:val="000000"/>
                <w:sz w:val="22"/>
                <w:szCs w:val="22"/>
              </w:rPr>
            </w:pPr>
            <w:r w:rsidRPr="001A1C5E">
              <w:rPr>
                <w:color w:val="000000"/>
                <w:sz w:val="22"/>
                <w:szCs w:val="22"/>
              </w:rPr>
              <w:t>128,55</w:t>
            </w:r>
          </w:p>
        </w:tc>
        <w:tc>
          <w:tcPr>
            <w:tcW w:w="1276" w:type="dxa"/>
            <w:shd w:val="clear" w:color="auto" w:fill="auto"/>
            <w:vAlign w:val="center"/>
          </w:tcPr>
          <w:p w14:paraId="1251977A" w14:textId="77777777" w:rsidR="00115A79" w:rsidRPr="001A1C5E" w:rsidRDefault="00115A79" w:rsidP="002A0ABA">
            <w:pPr>
              <w:jc w:val="center"/>
              <w:rPr>
                <w:color w:val="000000"/>
                <w:sz w:val="22"/>
                <w:szCs w:val="22"/>
              </w:rPr>
            </w:pPr>
            <w:r w:rsidRPr="001A1C5E">
              <w:rPr>
                <w:color w:val="000000"/>
                <w:sz w:val="22"/>
                <w:szCs w:val="22"/>
              </w:rPr>
              <w:t>153,67</w:t>
            </w:r>
          </w:p>
        </w:tc>
        <w:tc>
          <w:tcPr>
            <w:tcW w:w="1275" w:type="dxa"/>
            <w:shd w:val="clear" w:color="auto" w:fill="auto"/>
            <w:noWrap/>
            <w:vAlign w:val="center"/>
          </w:tcPr>
          <w:p w14:paraId="5F2CD346" w14:textId="77777777" w:rsidR="00115A79" w:rsidRPr="001A1C5E" w:rsidRDefault="00115A79" w:rsidP="002A0ABA">
            <w:pPr>
              <w:widowControl/>
              <w:jc w:val="center"/>
              <w:rPr>
                <w:sz w:val="22"/>
                <w:szCs w:val="22"/>
              </w:rPr>
            </w:pPr>
            <w:r w:rsidRPr="001A1C5E">
              <w:rPr>
                <w:sz w:val="22"/>
                <w:szCs w:val="22"/>
              </w:rPr>
              <w:t>-</w:t>
            </w:r>
          </w:p>
        </w:tc>
        <w:tc>
          <w:tcPr>
            <w:tcW w:w="1276" w:type="dxa"/>
            <w:shd w:val="clear" w:color="auto" w:fill="auto"/>
            <w:vAlign w:val="center"/>
          </w:tcPr>
          <w:p w14:paraId="55B207DC" w14:textId="77777777" w:rsidR="00115A79" w:rsidRPr="001A1C5E" w:rsidRDefault="00115A79" w:rsidP="002A0ABA">
            <w:pPr>
              <w:widowControl/>
              <w:jc w:val="center"/>
              <w:rPr>
                <w:sz w:val="22"/>
                <w:szCs w:val="22"/>
              </w:rPr>
            </w:pPr>
            <w:r w:rsidRPr="001A1C5E">
              <w:rPr>
                <w:sz w:val="22"/>
                <w:szCs w:val="22"/>
              </w:rPr>
              <w:t>-</w:t>
            </w:r>
          </w:p>
        </w:tc>
      </w:tr>
      <w:tr w:rsidR="00115A79" w:rsidRPr="001A1C5E" w14:paraId="5FF0E533" w14:textId="77777777" w:rsidTr="002A0ABA">
        <w:trPr>
          <w:trHeight w:val="340"/>
        </w:trPr>
        <w:tc>
          <w:tcPr>
            <w:tcW w:w="568" w:type="dxa"/>
            <w:vMerge/>
            <w:shd w:val="clear" w:color="auto" w:fill="auto"/>
            <w:noWrap/>
            <w:vAlign w:val="center"/>
          </w:tcPr>
          <w:p w14:paraId="38FE140E" w14:textId="77777777" w:rsidR="00115A79" w:rsidRPr="001A1C5E" w:rsidRDefault="00115A79" w:rsidP="002A0ABA">
            <w:pPr>
              <w:jc w:val="center"/>
              <w:rPr>
                <w:color w:val="000000"/>
                <w:sz w:val="22"/>
                <w:szCs w:val="22"/>
              </w:rPr>
            </w:pPr>
          </w:p>
        </w:tc>
        <w:tc>
          <w:tcPr>
            <w:tcW w:w="2410" w:type="dxa"/>
            <w:vMerge/>
            <w:shd w:val="clear" w:color="auto" w:fill="auto"/>
            <w:vAlign w:val="center"/>
          </w:tcPr>
          <w:p w14:paraId="065434E8" w14:textId="77777777" w:rsidR="00115A79" w:rsidRPr="001A1C5E" w:rsidRDefault="00115A79" w:rsidP="002A0ABA">
            <w:pPr>
              <w:widowControl/>
              <w:jc w:val="both"/>
              <w:rPr>
                <w:color w:val="000000"/>
                <w:sz w:val="22"/>
                <w:szCs w:val="22"/>
              </w:rPr>
            </w:pPr>
          </w:p>
        </w:tc>
        <w:tc>
          <w:tcPr>
            <w:tcW w:w="1559" w:type="dxa"/>
            <w:vMerge/>
            <w:shd w:val="clear" w:color="auto" w:fill="auto"/>
            <w:vAlign w:val="center"/>
          </w:tcPr>
          <w:p w14:paraId="677E5742" w14:textId="77777777" w:rsidR="00115A79" w:rsidRPr="001A1C5E" w:rsidRDefault="00115A79" w:rsidP="002A0ABA">
            <w:pPr>
              <w:widowControl/>
              <w:jc w:val="center"/>
              <w:rPr>
                <w:color w:val="000000"/>
                <w:sz w:val="22"/>
                <w:szCs w:val="22"/>
              </w:rPr>
            </w:pPr>
          </w:p>
        </w:tc>
        <w:tc>
          <w:tcPr>
            <w:tcW w:w="850" w:type="dxa"/>
            <w:vAlign w:val="center"/>
          </w:tcPr>
          <w:p w14:paraId="74E67AE8" w14:textId="77777777" w:rsidR="00115A79" w:rsidRPr="001A1C5E" w:rsidRDefault="00115A79" w:rsidP="002A0ABA">
            <w:pPr>
              <w:jc w:val="center"/>
              <w:rPr>
                <w:color w:val="000000"/>
                <w:sz w:val="22"/>
                <w:szCs w:val="22"/>
              </w:rPr>
            </w:pPr>
            <w:r w:rsidRPr="001A1C5E">
              <w:rPr>
                <w:color w:val="000000"/>
                <w:sz w:val="22"/>
                <w:szCs w:val="22"/>
              </w:rPr>
              <w:t>2027</w:t>
            </w:r>
          </w:p>
        </w:tc>
        <w:tc>
          <w:tcPr>
            <w:tcW w:w="1310" w:type="dxa"/>
            <w:shd w:val="clear" w:color="auto" w:fill="auto"/>
            <w:noWrap/>
            <w:vAlign w:val="center"/>
          </w:tcPr>
          <w:p w14:paraId="490600C1" w14:textId="77777777" w:rsidR="00115A79" w:rsidRPr="001A1C5E" w:rsidRDefault="00115A79" w:rsidP="002A0ABA">
            <w:pPr>
              <w:jc w:val="center"/>
              <w:rPr>
                <w:color w:val="000000"/>
                <w:sz w:val="22"/>
                <w:szCs w:val="22"/>
              </w:rPr>
            </w:pPr>
            <w:r w:rsidRPr="001A1C5E">
              <w:rPr>
                <w:color w:val="000000"/>
                <w:sz w:val="22"/>
                <w:szCs w:val="22"/>
              </w:rPr>
              <w:t>144,47</w:t>
            </w:r>
          </w:p>
        </w:tc>
        <w:tc>
          <w:tcPr>
            <w:tcW w:w="1276" w:type="dxa"/>
            <w:shd w:val="clear" w:color="auto" w:fill="auto"/>
            <w:vAlign w:val="center"/>
          </w:tcPr>
          <w:p w14:paraId="0657CA4D" w14:textId="77777777" w:rsidR="00115A79" w:rsidRPr="001A1C5E" w:rsidRDefault="00115A79" w:rsidP="002A0ABA">
            <w:pPr>
              <w:jc w:val="center"/>
              <w:rPr>
                <w:color w:val="000000"/>
                <w:sz w:val="22"/>
                <w:szCs w:val="22"/>
              </w:rPr>
            </w:pPr>
            <w:r w:rsidRPr="001A1C5E">
              <w:rPr>
                <w:color w:val="000000"/>
                <w:sz w:val="22"/>
                <w:szCs w:val="22"/>
              </w:rPr>
              <w:t>144,47</w:t>
            </w:r>
          </w:p>
        </w:tc>
        <w:tc>
          <w:tcPr>
            <w:tcW w:w="1275" w:type="dxa"/>
            <w:shd w:val="clear" w:color="auto" w:fill="auto"/>
            <w:noWrap/>
            <w:vAlign w:val="center"/>
          </w:tcPr>
          <w:p w14:paraId="70F8ABCF" w14:textId="77777777" w:rsidR="00115A79" w:rsidRPr="001A1C5E" w:rsidRDefault="00115A79" w:rsidP="002A0ABA">
            <w:pPr>
              <w:widowControl/>
              <w:jc w:val="center"/>
              <w:rPr>
                <w:sz w:val="22"/>
                <w:szCs w:val="22"/>
              </w:rPr>
            </w:pPr>
            <w:r w:rsidRPr="001A1C5E">
              <w:rPr>
                <w:sz w:val="22"/>
                <w:szCs w:val="22"/>
              </w:rPr>
              <w:t>-</w:t>
            </w:r>
          </w:p>
        </w:tc>
        <w:tc>
          <w:tcPr>
            <w:tcW w:w="1276" w:type="dxa"/>
            <w:shd w:val="clear" w:color="auto" w:fill="auto"/>
            <w:vAlign w:val="center"/>
          </w:tcPr>
          <w:p w14:paraId="0EE41B1D" w14:textId="77777777" w:rsidR="00115A79" w:rsidRPr="001A1C5E" w:rsidRDefault="00115A79" w:rsidP="002A0ABA">
            <w:pPr>
              <w:widowControl/>
              <w:jc w:val="center"/>
              <w:rPr>
                <w:sz w:val="22"/>
                <w:szCs w:val="22"/>
              </w:rPr>
            </w:pPr>
            <w:r w:rsidRPr="001A1C5E">
              <w:rPr>
                <w:sz w:val="22"/>
                <w:szCs w:val="22"/>
              </w:rPr>
              <w:t>-</w:t>
            </w:r>
          </w:p>
        </w:tc>
      </w:tr>
    </w:tbl>
    <w:p w14:paraId="3795C22D" w14:textId="77777777" w:rsidR="00115A79" w:rsidRPr="00115A79" w:rsidRDefault="00115A79" w:rsidP="00115A79">
      <w:pPr>
        <w:pStyle w:val="a4"/>
        <w:widowControl/>
        <w:autoSpaceDE w:val="0"/>
        <w:autoSpaceDN w:val="0"/>
        <w:adjustRightInd w:val="0"/>
        <w:ind w:left="2246"/>
        <w:rPr>
          <w:b/>
          <w:bCs/>
          <w:sz w:val="22"/>
          <w:szCs w:val="22"/>
        </w:rPr>
      </w:pPr>
    </w:p>
    <w:p w14:paraId="0746FA5D" w14:textId="77777777" w:rsidR="00115A79" w:rsidRPr="00115A79" w:rsidRDefault="00115A79" w:rsidP="00115A79">
      <w:pPr>
        <w:widowControl/>
        <w:autoSpaceDE w:val="0"/>
        <w:autoSpaceDN w:val="0"/>
        <w:adjustRightInd w:val="0"/>
        <w:jc w:val="both"/>
        <w:rPr>
          <w:spacing w:val="2"/>
          <w:sz w:val="22"/>
          <w:szCs w:val="22"/>
          <w:shd w:val="clear" w:color="auto" w:fill="FFFFFF"/>
        </w:rPr>
      </w:pPr>
      <w:r w:rsidRPr="00115A79">
        <w:rPr>
          <w:spacing w:val="2"/>
          <w:sz w:val="22"/>
          <w:szCs w:val="22"/>
          <w:shd w:val="clear" w:color="auto" w:fill="FFFFFF"/>
        </w:rPr>
        <w:t>* Тарифы, установленные на 2023 год, вводятся в действие с 1 декабря 2022 г.</w:t>
      </w:r>
    </w:p>
    <w:p w14:paraId="48FF763C" w14:textId="77777777" w:rsidR="00302B05" w:rsidRPr="00B70031" w:rsidRDefault="00302B05" w:rsidP="00302B05">
      <w:pPr>
        <w:tabs>
          <w:tab w:val="left" w:pos="1134"/>
        </w:tabs>
        <w:ind w:left="710"/>
        <w:jc w:val="both"/>
        <w:rPr>
          <w:sz w:val="22"/>
          <w:szCs w:val="22"/>
        </w:rPr>
      </w:pPr>
    </w:p>
    <w:p w14:paraId="0B67BB55" w14:textId="77777777" w:rsidR="00B70031" w:rsidRPr="002634E8" w:rsidRDefault="002634E8" w:rsidP="002634E8">
      <w:pPr>
        <w:pStyle w:val="a4"/>
        <w:widowControl/>
        <w:numPr>
          <w:ilvl w:val="0"/>
          <w:numId w:val="1"/>
        </w:numPr>
        <w:tabs>
          <w:tab w:val="left" w:pos="1134"/>
        </w:tabs>
        <w:autoSpaceDE w:val="0"/>
        <w:autoSpaceDN w:val="0"/>
        <w:adjustRightInd w:val="0"/>
        <w:jc w:val="both"/>
        <w:rPr>
          <w:color w:val="000000"/>
          <w:sz w:val="22"/>
          <w:szCs w:val="22"/>
        </w:rPr>
      </w:pPr>
      <w:r>
        <w:rPr>
          <w:color w:val="000000"/>
          <w:sz w:val="22"/>
          <w:szCs w:val="22"/>
        </w:rPr>
        <w:t>П</w:t>
      </w:r>
      <w:r w:rsidR="00B70031" w:rsidRPr="002634E8">
        <w:rPr>
          <w:color w:val="000000"/>
          <w:sz w:val="22"/>
          <w:szCs w:val="22"/>
        </w:rPr>
        <w:t>остановление вступает в силу после дня его официального опубликования.</w:t>
      </w:r>
    </w:p>
    <w:p w14:paraId="258A760F" w14:textId="77777777" w:rsidR="005B6080" w:rsidRDefault="005B6080" w:rsidP="00017C5B">
      <w:pPr>
        <w:pStyle w:val="24"/>
        <w:widowControl/>
        <w:tabs>
          <w:tab w:val="left" w:pos="851"/>
          <w:tab w:val="left" w:pos="993"/>
        </w:tabs>
        <w:ind w:left="502" w:firstLine="0"/>
        <w:rPr>
          <w:snapToGrid w:val="0"/>
          <w:sz w:val="22"/>
          <w:szCs w:val="22"/>
        </w:rPr>
      </w:pPr>
    </w:p>
    <w:p w14:paraId="4BDFF08B" w14:textId="77777777" w:rsidR="00017C5B" w:rsidRPr="00F012C9" w:rsidRDefault="00017C5B" w:rsidP="00017C5B">
      <w:pPr>
        <w:pStyle w:val="a4"/>
        <w:tabs>
          <w:tab w:val="left" w:pos="993"/>
        </w:tabs>
        <w:ind w:left="502"/>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17C5B" w:rsidRPr="00F012C9" w14:paraId="5860410D" w14:textId="77777777" w:rsidTr="002A0ABA">
        <w:tc>
          <w:tcPr>
            <w:tcW w:w="959" w:type="dxa"/>
          </w:tcPr>
          <w:p w14:paraId="691BEF31" w14:textId="77777777" w:rsidR="00017C5B" w:rsidRPr="00F012C9" w:rsidRDefault="00017C5B" w:rsidP="002A0ABA">
            <w:pPr>
              <w:tabs>
                <w:tab w:val="left" w:pos="4020"/>
              </w:tabs>
              <w:jc w:val="center"/>
              <w:rPr>
                <w:sz w:val="22"/>
                <w:szCs w:val="22"/>
              </w:rPr>
            </w:pPr>
            <w:r w:rsidRPr="00F012C9">
              <w:rPr>
                <w:sz w:val="22"/>
                <w:szCs w:val="22"/>
              </w:rPr>
              <w:t>№ п/п</w:t>
            </w:r>
          </w:p>
        </w:tc>
        <w:tc>
          <w:tcPr>
            <w:tcW w:w="2391" w:type="dxa"/>
          </w:tcPr>
          <w:p w14:paraId="6FB41DD0" w14:textId="77777777" w:rsidR="00017C5B" w:rsidRPr="00F012C9" w:rsidRDefault="00017C5B" w:rsidP="002A0ABA">
            <w:pPr>
              <w:tabs>
                <w:tab w:val="left" w:pos="4020"/>
              </w:tabs>
              <w:rPr>
                <w:sz w:val="22"/>
                <w:szCs w:val="22"/>
              </w:rPr>
            </w:pPr>
            <w:r w:rsidRPr="00F012C9">
              <w:rPr>
                <w:sz w:val="22"/>
                <w:szCs w:val="22"/>
              </w:rPr>
              <w:t>Члены правления</w:t>
            </w:r>
          </w:p>
        </w:tc>
        <w:tc>
          <w:tcPr>
            <w:tcW w:w="3493" w:type="dxa"/>
          </w:tcPr>
          <w:p w14:paraId="6BE8ADCB" w14:textId="77777777" w:rsidR="00017C5B" w:rsidRPr="00F012C9" w:rsidRDefault="00017C5B" w:rsidP="002A0ABA">
            <w:pPr>
              <w:tabs>
                <w:tab w:val="left" w:pos="4020"/>
              </w:tabs>
              <w:jc w:val="center"/>
              <w:rPr>
                <w:sz w:val="22"/>
                <w:szCs w:val="22"/>
              </w:rPr>
            </w:pPr>
            <w:r w:rsidRPr="00F012C9">
              <w:rPr>
                <w:sz w:val="22"/>
                <w:szCs w:val="22"/>
              </w:rPr>
              <w:t>Результаты голосования</w:t>
            </w:r>
          </w:p>
        </w:tc>
      </w:tr>
      <w:tr w:rsidR="00017C5B" w:rsidRPr="00F012C9" w14:paraId="0D30AED8" w14:textId="77777777" w:rsidTr="002A0ABA">
        <w:tc>
          <w:tcPr>
            <w:tcW w:w="959" w:type="dxa"/>
          </w:tcPr>
          <w:p w14:paraId="7FAC76BF" w14:textId="77777777" w:rsidR="00017C5B" w:rsidRPr="00F012C9" w:rsidRDefault="00017C5B" w:rsidP="002A0ABA">
            <w:pPr>
              <w:tabs>
                <w:tab w:val="left" w:pos="4020"/>
              </w:tabs>
              <w:jc w:val="center"/>
              <w:rPr>
                <w:sz w:val="22"/>
                <w:szCs w:val="22"/>
              </w:rPr>
            </w:pPr>
            <w:r w:rsidRPr="00F012C9">
              <w:rPr>
                <w:sz w:val="22"/>
                <w:szCs w:val="22"/>
              </w:rPr>
              <w:t>1.</w:t>
            </w:r>
          </w:p>
        </w:tc>
        <w:tc>
          <w:tcPr>
            <w:tcW w:w="2391" w:type="dxa"/>
          </w:tcPr>
          <w:p w14:paraId="1654743A" w14:textId="77777777" w:rsidR="00017C5B" w:rsidRPr="00F012C9" w:rsidRDefault="00017C5B" w:rsidP="002A0ABA">
            <w:pPr>
              <w:tabs>
                <w:tab w:val="left" w:pos="4020"/>
              </w:tabs>
              <w:rPr>
                <w:sz w:val="22"/>
                <w:szCs w:val="22"/>
              </w:rPr>
            </w:pPr>
            <w:r w:rsidRPr="00F012C9">
              <w:rPr>
                <w:sz w:val="22"/>
                <w:szCs w:val="22"/>
              </w:rPr>
              <w:t>Морева Е.Н.</w:t>
            </w:r>
          </w:p>
        </w:tc>
        <w:tc>
          <w:tcPr>
            <w:tcW w:w="3493" w:type="dxa"/>
          </w:tcPr>
          <w:p w14:paraId="40FB8BD8" w14:textId="77777777" w:rsidR="00017C5B" w:rsidRPr="00F012C9" w:rsidRDefault="00017C5B" w:rsidP="002A0ABA">
            <w:pPr>
              <w:jc w:val="center"/>
              <w:rPr>
                <w:sz w:val="22"/>
                <w:szCs w:val="22"/>
              </w:rPr>
            </w:pPr>
            <w:r w:rsidRPr="00F012C9">
              <w:rPr>
                <w:sz w:val="22"/>
                <w:szCs w:val="22"/>
              </w:rPr>
              <w:t>за</w:t>
            </w:r>
          </w:p>
        </w:tc>
      </w:tr>
      <w:tr w:rsidR="00017C5B" w:rsidRPr="00F012C9" w14:paraId="0B3BAE80" w14:textId="77777777" w:rsidTr="002A0ABA">
        <w:tc>
          <w:tcPr>
            <w:tcW w:w="959" w:type="dxa"/>
          </w:tcPr>
          <w:p w14:paraId="1FB051FD" w14:textId="77777777" w:rsidR="00017C5B" w:rsidRPr="00F012C9" w:rsidRDefault="00017C5B" w:rsidP="002A0ABA">
            <w:pPr>
              <w:tabs>
                <w:tab w:val="left" w:pos="4020"/>
              </w:tabs>
              <w:jc w:val="center"/>
              <w:rPr>
                <w:sz w:val="22"/>
                <w:szCs w:val="22"/>
              </w:rPr>
            </w:pPr>
            <w:r w:rsidRPr="00F012C9">
              <w:rPr>
                <w:sz w:val="22"/>
                <w:szCs w:val="22"/>
              </w:rPr>
              <w:t>2.</w:t>
            </w:r>
          </w:p>
        </w:tc>
        <w:tc>
          <w:tcPr>
            <w:tcW w:w="2391" w:type="dxa"/>
          </w:tcPr>
          <w:p w14:paraId="4A460F42" w14:textId="77777777" w:rsidR="00017C5B" w:rsidRPr="00F012C9" w:rsidRDefault="00017C5B" w:rsidP="002A0ABA">
            <w:pPr>
              <w:tabs>
                <w:tab w:val="left" w:pos="4020"/>
              </w:tabs>
              <w:rPr>
                <w:sz w:val="22"/>
                <w:szCs w:val="22"/>
              </w:rPr>
            </w:pPr>
            <w:r w:rsidRPr="00F012C9">
              <w:rPr>
                <w:sz w:val="22"/>
                <w:szCs w:val="22"/>
              </w:rPr>
              <w:t>Бугаева С.Е.</w:t>
            </w:r>
          </w:p>
        </w:tc>
        <w:tc>
          <w:tcPr>
            <w:tcW w:w="3493" w:type="dxa"/>
          </w:tcPr>
          <w:p w14:paraId="7CC4213A" w14:textId="77777777" w:rsidR="00017C5B" w:rsidRPr="00F012C9" w:rsidRDefault="00017C5B" w:rsidP="002A0ABA">
            <w:pPr>
              <w:jc w:val="center"/>
              <w:rPr>
                <w:sz w:val="22"/>
                <w:szCs w:val="22"/>
              </w:rPr>
            </w:pPr>
            <w:r w:rsidRPr="00F012C9">
              <w:rPr>
                <w:sz w:val="22"/>
                <w:szCs w:val="22"/>
              </w:rPr>
              <w:t>за</w:t>
            </w:r>
          </w:p>
        </w:tc>
      </w:tr>
      <w:tr w:rsidR="00017C5B" w:rsidRPr="00F012C9" w14:paraId="6566E65B" w14:textId="77777777" w:rsidTr="002A0ABA">
        <w:tc>
          <w:tcPr>
            <w:tcW w:w="959" w:type="dxa"/>
          </w:tcPr>
          <w:p w14:paraId="0BA224DE" w14:textId="77777777" w:rsidR="00017C5B" w:rsidRPr="00F012C9" w:rsidRDefault="00017C5B" w:rsidP="002A0ABA">
            <w:pPr>
              <w:tabs>
                <w:tab w:val="left" w:pos="4020"/>
              </w:tabs>
              <w:jc w:val="center"/>
              <w:rPr>
                <w:sz w:val="22"/>
                <w:szCs w:val="22"/>
              </w:rPr>
            </w:pPr>
            <w:r w:rsidRPr="00F012C9">
              <w:rPr>
                <w:sz w:val="22"/>
                <w:szCs w:val="22"/>
              </w:rPr>
              <w:t>3.</w:t>
            </w:r>
          </w:p>
        </w:tc>
        <w:tc>
          <w:tcPr>
            <w:tcW w:w="2391" w:type="dxa"/>
          </w:tcPr>
          <w:p w14:paraId="666D0D3F" w14:textId="77777777" w:rsidR="00017C5B" w:rsidRPr="00F012C9" w:rsidRDefault="00017C5B" w:rsidP="002A0ABA">
            <w:pPr>
              <w:tabs>
                <w:tab w:val="left" w:pos="4020"/>
              </w:tabs>
              <w:rPr>
                <w:sz w:val="22"/>
                <w:szCs w:val="22"/>
              </w:rPr>
            </w:pPr>
            <w:r w:rsidRPr="00F012C9">
              <w:rPr>
                <w:sz w:val="22"/>
                <w:szCs w:val="22"/>
              </w:rPr>
              <w:t>Гущина Н.Б.</w:t>
            </w:r>
          </w:p>
        </w:tc>
        <w:tc>
          <w:tcPr>
            <w:tcW w:w="3493" w:type="dxa"/>
          </w:tcPr>
          <w:p w14:paraId="00A2175C" w14:textId="77777777" w:rsidR="00017C5B" w:rsidRPr="00F012C9" w:rsidRDefault="00017C5B" w:rsidP="002A0ABA">
            <w:pPr>
              <w:jc w:val="center"/>
              <w:rPr>
                <w:sz w:val="22"/>
                <w:szCs w:val="22"/>
              </w:rPr>
            </w:pPr>
            <w:r w:rsidRPr="00F012C9">
              <w:rPr>
                <w:sz w:val="22"/>
                <w:szCs w:val="22"/>
              </w:rPr>
              <w:t>за</w:t>
            </w:r>
          </w:p>
        </w:tc>
      </w:tr>
      <w:tr w:rsidR="00017C5B" w:rsidRPr="00F012C9" w14:paraId="313FC2F6" w14:textId="77777777" w:rsidTr="002A0ABA">
        <w:tc>
          <w:tcPr>
            <w:tcW w:w="959" w:type="dxa"/>
          </w:tcPr>
          <w:p w14:paraId="37A02B45" w14:textId="77777777" w:rsidR="00017C5B" w:rsidRPr="00F012C9" w:rsidRDefault="00017C5B" w:rsidP="002A0ABA">
            <w:pPr>
              <w:tabs>
                <w:tab w:val="left" w:pos="4020"/>
              </w:tabs>
              <w:jc w:val="center"/>
              <w:rPr>
                <w:sz w:val="22"/>
                <w:szCs w:val="22"/>
              </w:rPr>
            </w:pPr>
            <w:r w:rsidRPr="00F012C9">
              <w:rPr>
                <w:sz w:val="22"/>
                <w:szCs w:val="22"/>
              </w:rPr>
              <w:t>4.</w:t>
            </w:r>
          </w:p>
        </w:tc>
        <w:tc>
          <w:tcPr>
            <w:tcW w:w="2391" w:type="dxa"/>
          </w:tcPr>
          <w:p w14:paraId="16A8BED3" w14:textId="77777777" w:rsidR="00017C5B" w:rsidRPr="00F012C9" w:rsidRDefault="00017C5B" w:rsidP="002A0ABA">
            <w:pPr>
              <w:tabs>
                <w:tab w:val="left" w:pos="4020"/>
              </w:tabs>
              <w:rPr>
                <w:sz w:val="22"/>
                <w:szCs w:val="22"/>
              </w:rPr>
            </w:pPr>
            <w:r w:rsidRPr="00F012C9">
              <w:rPr>
                <w:sz w:val="22"/>
                <w:szCs w:val="22"/>
              </w:rPr>
              <w:t>Турбачкина Е.В.</w:t>
            </w:r>
          </w:p>
        </w:tc>
        <w:tc>
          <w:tcPr>
            <w:tcW w:w="3493" w:type="dxa"/>
          </w:tcPr>
          <w:p w14:paraId="62AD6670" w14:textId="77777777" w:rsidR="00017C5B" w:rsidRPr="00F012C9" w:rsidRDefault="00017C5B" w:rsidP="002A0ABA">
            <w:pPr>
              <w:tabs>
                <w:tab w:val="left" w:pos="4020"/>
              </w:tabs>
              <w:jc w:val="center"/>
              <w:rPr>
                <w:sz w:val="22"/>
                <w:szCs w:val="22"/>
              </w:rPr>
            </w:pPr>
            <w:r w:rsidRPr="00F012C9">
              <w:rPr>
                <w:sz w:val="22"/>
                <w:szCs w:val="22"/>
              </w:rPr>
              <w:t>за</w:t>
            </w:r>
          </w:p>
        </w:tc>
      </w:tr>
      <w:tr w:rsidR="00017C5B" w:rsidRPr="00F012C9" w14:paraId="504B928E" w14:textId="77777777" w:rsidTr="002A0ABA">
        <w:tc>
          <w:tcPr>
            <w:tcW w:w="959" w:type="dxa"/>
          </w:tcPr>
          <w:p w14:paraId="76271CE6" w14:textId="77777777" w:rsidR="00017C5B" w:rsidRPr="00F012C9" w:rsidRDefault="00017C5B" w:rsidP="002A0ABA">
            <w:pPr>
              <w:tabs>
                <w:tab w:val="left" w:pos="4020"/>
              </w:tabs>
              <w:jc w:val="center"/>
              <w:rPr>
                <w:sz w:val="22"/>
                <w:szCs w:val="22"/>
              </w:rPr>
            </w:pPr>
            <w:r w:rsidRPr="00F012C9">
              <w:rPr>
                <w:sz w:val="22"/>
                <w:szCs w:val="22"/>
              </w:rPr>
              <w:t>5.</w:t>
            </w:r>
          </w:p>
        </w:tc>
        <w:tc>
          <w:tcPr>
            <w:tcW w:w="2391" w:type="dxa"/>
          </w:tcPr>
          <w:p w14:paraId="558C92F9" w14:textId="77777777" w:rsidR="00017C5B" w:rsidRPr="00F012C9" w:rsidRDefault="00017C5B" w:rsidP="002A0ABA">
            <w:pPr>
              <w:tabs>
                <w:tab w:val="left" w:pos="4020"/>
              </w:tabs>
              <w:rPr>
                <w:sz w:val="22"/>
                <w:szCs w:val="22"/>
              </w:rPr>
            </w:pPr>
            <w:r w:rsidRPr="00F012C9">
              <w:rPr>
                <w:sz w:val="22"/>
                <w:szCs w:val="22"/>
              </w:rPr>
              <w:t>Полозов И.Г.</w:t>
            </w:r>
          </w:p>
        </w:tc>
        <w:tc>
          <w:tcPr>
            <w:tcW w:w="3493" w:type="dxa"/>
          </w:tcPr>
          <w:p w14:paraId="0CEF3832" w14:textId="77777777" w:rsidR="00017C5B" w:rsidRPr="00F012C9" w:rsidRDefault="00017C5B" w:rsidP="002A0ABA">
            <w:pPr>
              <w:tabs>
                <w:tab w:val="left" w:pos="4020"/>
              </w:tabs>
              <w:jc w:val="center"/>
              <w:rPr>
                <w:sz w:val="22"/>
                <w:szCs w:val="22"/>
              </w:rPr>
            </w:pPr>
            <w:r w:rsidRPr="00F012C9">
              <w:rPr>
                <w:sz w:val="22"/>
                <w:szCs w:val="22"/>
              </w:rPr>
              <w:t>за</w:t>
            </w:r>
          </w:p>
        </w:tc>
      </w:tr>
      <w:tr w:rsidR="00017C5B" w:rsidRPr="00F012C9" w14:paraId="0DA4C681" w14:textId="77777777" w:rsidTr="002A0ABA">
        <w:tc>
          <w:tcPr>
            <w:tcW w:w="959" w:type="dxa"/>
          </w:tcPr>
          <w:p w14:paraId="7E423ADB" w14:textId="77777777" w:rsidR="00017C5B" w:rsidRPr="00F012C9" w:rsidRDefault="00017C5B" w:rsidP="002A0ABA">
            <w:pPr>
              <w:tabs>
                <w:tab w:val="left" w:pos="4020"/>
              </w:tabs>
              <w:jc w:val="center"/>
              <w:rPr>
                <w:sz w:val="22"/>
                <w:szCs w:val="22"/>
              </w:rPr>
            </w:pPr>
            <w:r w:rsidRPr="00F012C9">
              <w:rPr>
                <w:sz w:val="22"/>
                <w:szCs w:val="22"/>
              </w:rPr>
              <w:t>6.</w:t>
            </w:r>
          </w:p>
        </w:tc>
        <w:tc>
          <w:tcPr>
            <w:tcW w:w="2391" w:type="dxa"/>
          </w:tcPr>
          <w:p w14:paraId="4DD8EBA1" w14:textId="77777777" w:rsidR="00017C5B" w:rsidRPr="00F012C9" w:rsidRDefault="00017C5B" w:rsidP="002A0ABA">
            <w:pPr>
              <w:tabs>
                <w:tab w:val="left" w:pos="4020"/>
              </w:tabs>
              <w:rPr>
                <w:sz w:val="22"/>
                <w:szCs w:val="22"/>
              </w:rPr>
            </w:pPr>
            <w:r w:rsidRPr="00F012C9">
              <w:rPr>
                <w:sz w:val="22"/>
                <w:szCs w:val="22"/>
              </w:rPr>
              <w:t>Коннова Е.А.</w:t>
            </w:r>
          </w:p>
        </w:tc>
        <w:tc>
          <w:tcPr>
            <w:tcW w:w="3493" w:type="dxa"/>
          </w:tcPr>
          <w:p w14:paraId="15D453EF" w14:textId="77777777" w:rsidR="00017C5B" w:rsidRPr="00F012C9" w:rsidRDefault="00017C5B" w:rsidP="002A0ABA">
            <w:pPr>
              <w:tabs>
                <w:tab w:val="left" w:pos="4020"/>
              </w:tabs>
              <w:jc w:val="center"/>
              <w:rPr>
                <w:sz w:val="22"/>
                <w:szCs w:val="22"/>
              </w:rPr>
            </w:pPr>
            <w:r w:rsidRPr="00F012C9">
              <w:rPr>
                <w:sz w:val="22"/>
                <w:szCs w:val="22"/>
              </w:rPr>
              <w:t>за</w:t>
            </w:r>
          </w:p>
        </w:tc>
      </w:tr>
      <w:tr w:rsidR="00017C5B" w:rsidRPr="00F012C9" w14:paraId="32E18682" w14:textId="77777777" w:rsidTr="002A0ABA">
        <w:tc>
          <w:tcPr>
            <w:tcW w:w="959" w:type="dxa"/>
          </w:tcPr>
          <w:p w14:paraId="055FEBB4" w14:textId="77777777" w:rsidR="00017C5B" w:rsidRPr="00F012C9" w:rsidRDefault="00017C5B" w:rsidP="002A0ABA">
            <w:pPr>
              <w:tabs>
                <w:tab w:val="left" w:pos="4020"/>
              </w:tabs>
              <w:jc w:val="center"/>
              <w:rPr>
                <w:sz w:val="22"/>
                <w:szCs w:val="22"/>
              </w:rPr>
            </w:pPr>
            <w:r w:rsidRPr="00F012C9">
              <w:rPr>
                <w:sz w:val="22"/>
                <w:szCs w:val="22"/>
              </w:rPr>
              <w:t>7.</w:t>
            </w:r>
          </w:p>
        </w:tc>
        <w:tc>
          <w:tcPr>
            <w:tcW w:w="2391" w:type="dxa"/>
          </w:tcPr>
          <w:p w14:paraId="4BE20BA4" w14:textId="77777777" w:rsidR="00017C5B" w:rsidRPr="00F012C9" w:rsidRDefault="00017C5B" w:rsidP="002A0ABA">
            <w:pPr>
              <w:tabs>
                <w:tab w:val="left" w:pos="4020"/>
              </w:tabs>
              <w:rPr>
                <w:sz w:val="22"/>
                <w:szCs w:val="22"/>
              </w:rPr>
            </w:pPr>
            <w:r w:rsidRPr="00F012C9">
              <w:rPr>
                <w:sz w:val="22"/>
                <w:szCs w:val="22"/>
              </w:rPr>
              <w:t>Агапова О.П.</w:t>
            </w:r>
          </w:p>
        </w:tc>
        <w:tc>
          <w:tcPr>
            <w:tcW w:w="3493" w:type="dxa"/>
          </w:tcPr>
          <w:p w14:paraId="39E575B5" w14:textId="77777777" w:rsidR="00017C5B" w:rsidRPr="00F012C9" w:rsidRDefault="00017C5B" w:rsidP="002A0ABA">
            <w:pPr>
              <w:tabs>
                <w:tab w:val="left" w:pos="4020"/>
              </w:tabs>
              <w:jc w:val="center"/>
              <w:rPr>
                <w:sz w:val="22"/>
                <w:szCs w:val="22"/>
              </w:rPr>
            </w:pPr>
            <w:r w:rsidRPr="00F012C9">
              <w:rPr>
                <w:sz w:val="22"/>
                <w:szCs w:val="22"/>
              </w:rPr>
              <w:t>за</w:t>
            </w:r>
          </w:p>
        </w:tc>
      </w:tr>
    </w:tbl>
    <w:p w14:paraId="10F1F655" w14:textId="77777777" w:rsidR="00017C5B" w:rsidRPr="00F012C9" w:rsidRDefault="00017C5B" w:rsidP="00017C5B">
      <w:pPr>
        <w:pStyle w:val="24"/>
        <w:widowControl/>
        <w:tabs>
          <w:tab w:val="left" w:pos="851"/>
          <w:tab w:val="left" w:pos="1134"/>
          <w:tab w:val="left" w:pos="1276"/>
        </w:tabs>
        <w:ind w:left="502" w:firstLine="0"/>
        <w:rPr>
          <w:sz w:val="22"/>
          <w:szCs w:val="22"/>
        </w:rPr>
      </w:pPr>
      <w:r w:rsidRPr="00F012C9">
        <w:rPr>
          <w:sz w:val="22"/>
          <w:szCs w:val="22"/>
        </w:rPr>
        <w:t>Итого: за – 7, против – 0, воздержался – 0, отсутствуют – 0.</w:t>
      </w:r>
    </w:p>
    <w:p w14:paraId="2D83CAD6" w14:textId="77777777" w:rsidR="00017C5B" w:rsidRPr="00A80926" w:rsidRDefault="00017C5B" w:rsidP="00017C5B">
      <w:pPr>
        <w:pStyle w:val="24"/>
        <w:widowControl/>
        <w:tabs>
          <w:tab w:val="left" w:pos="851"/>
          <w:tab w:val="left" w:pos="993"/>
        </w:tabs>
        <w:ind w:left="567" w:firstLine="0"/>
        <w:rPr>
          <w:b/>
          <w:bCs/>
          <w:snapToGrid w:val="0"/>
          <w:sz w:val="22"/>
          <w:szCs w:val="22"/>
        </w:rPr>
      </w:pPr>
    </w:p>
    <w:p w14:paraId="340930CF" w14:textId="2F02B9D6" w:rsidR="00A80926" w:rsidRPr="00BC20E2" w:rsidRDefault="00A80926" w:rsidP="00020E4B">
      <w:pPr>
        <w:pStyle w:val="24"/>
        <w:widowControl/>
        <w:numPr>
          <w:ilvl w:val="0"/>
          <w:numId w:val="1"/>
        </w:numPr>
        <w:tabs>
          <w:tab w:val="left" w:pos="851"/>
          <w:tab w:val="left" w:pos="993"/>
        </w:tabs>
        <w:ind w:left="0" w:firstLine="567"/>
        <w:rPr>
          <w:b/>
          <w:bCs/>
          <w:snapToGrid w:val="0"/>
          <w:sz w:val="22"/>
          <w:szCs w:val="22"/>
        </w:rPr>
      </w:pPr>
      <w:r w:rsidRPr="00A80926">
        <w:rPr>
          <w:b/>
          <w:bCs/>
          <w:snapToGrid w:val="0"/>
          <w:sz w:val="22"/>
          <w:szCs w:val="22"/>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для потребителей МП «Теплосервис» (Комсомольский район) на 2024–2028 годы</w:t>
      </w:r>
      <w:r>
        <w:rPr>
          <w:b/>
          <w:bCs/>
          <w:snapToGrid w:val="0"/>
          <w:sz w:val="22"/>
          <w:szCs w:val="22"/>
        </w:rPr>
        <w:t xml:space="preserve"> </w:t>
      </w:r>
      <w:r>
        <w:rPr>
          <w:b/>
          <w:sz w:val="22"/>
          <w:szCs w:val="22"/>
        </w:rPr>
        <w:t>(Зуева Е.В.)</w:t>
      </w:r>
    </w:p>
    <w:p w14:paraId="5FA25076" w14:textId="77777777" w:rsidR="00BC20E2" w:rsidRDefault="00BC20E2" w:rsidP="00BC20E2">
      <w:pPr>
        <w:pStyle w:val="24"/>
        <w:widowControl/>
        <w:tabs>
          <w:tab w:val="left" w:pos="851"/>
          <w:tab w:val="left" w:pos="993"/>
        </w:tabs>
        <w:ind w:left="567" w:firstLine="0"/>
        <w:rPr>
          <w:b/>
          <w:sz w:val="22"/>
          <w:szCs w:val="22"/>
        </w:rPr>
      </w:pPr>
    </w:p>
    <w:p w14:paraId="70F5A1D8" w14:textId="77777777" w:rsidR="00BC20E2" w:rsidRPr="00017C5B" w:rsidRDefault="00BC20E2" w:rsidP="00BC20E2">
      <w:pPr>
        <w:pStyle w:val="24"/>
        <w:widowControl/>
        <w:tabs>
          <w:tab w:val="left" w:pos="851"/>
          <w:tab w:val="left" w:pos="993"/>
        </w:tabs>
        <w:ind w:firstLine="567"/>
        <w:rPr>
          <w:bCs/>
          <w:sz w:val="22"/>
          <w:szCs w:val="22"/>
        </w:rPr>
      </w:pPr>
      <w:r w:rsidRPr="00017C5B">
        <w:rPr>
          <w:bCs/>
          <w:sz w:val="22"/>
          <w:szCs w:val="22"/>
        </w:rPr>
        <w:t xml:space="preserve">В связи с обращением </w:t>
      </w:r>
      <w:r w:rsidRPr="00BC20E2">
        <w:rPr>
          <w:snapToGrid w:val="0"/>
          <w:sz w:val="22"/>
          <w:szCs w:val="22"/>
        </w:rPr>
        <w:t>МП «Теплосервис» (Комсомольский район</w:t>
      </w:r>
      <w:r w:rsidRPr="00A80926">
        <w:rPr>
          <w:b/>
          <w:bCs/>
          <w:snapToGrid w:val="0"/>
          <w:sz w:val="22"/>
          <w:szCs w:val="22"/>
        </w:rPr>
        <w:t>)</w:t>
      </w:r>
      <w:r w:rsidRPr="00017C5B">
        <w:rPr>
          <w:bCs/>
          <w:sz w:val="22"/>
          <w:szCs w:val="22"/>
        </w:rPr>
        <w:t xml:space="preserve"> приказом Департамента энергетики и тарифов Ивановской области </w:t>
      </w:r>
      <w:r w:rsidR="001803F1" w:rsidRPr="001803F1">
        <w:rPr>
          <w:bCs/>
          <w:sz w:val="22"/>
          <w:szCs w:val="22"/>
        </w:rPr>
        <w:t xml:space="preserve">28.04.2023 года № 16-у </w:t>
      </w:r>
      <w:r w:rsidRPr="00017C5B">
        <w:rPr>
          <w:bCs/>
          <w:sz w:val="22"/>
          <w:szCs w:val="22"/>
        </w:rPr>
        <w:t>открыты тарифные дела</w:t>
      </w:r>
      <w:r w:rsidRPr="003039BE">
        <w:rPr>
          <w:bCs/>
          <w:sz w:val="22"/>
          <w:szCs w:val="22"/>
        </w:rPr>
        <w:t xml:space="preserve"> </w:t>
      </w:r>
      <w:r w:rsidR="009C3FAD" w:rsidRPr="009C3FAD">
        <w:rPr>
          <w:bCs/>
          <w:sz w:val="22"/>
          <w:szCs w:val="22"/>
        </w:rPr>
        <w:t>об установлении долгосрочных тарифов на тепловую энергию, теплоноситель для потребителей МП «Теплосервис» (Комсомольский м.р.) на 2024-2028 годы</w:t>
      </w:r>
      <w:r w:rsidRPr="00017C5B">
        <w:rPr>
          <w:bCs/>
          <w:sz w:val="22"/>
          <w:szCs w:val="22"/>
        </w:rPr>
        <w:t>.</w:t>
      </w:r>
      <w:r w:rsidR="009C3FAD">
        <w:rPr>
          <w:bCs/>
          <w:sz w:val="22"/>
          <w:szCs w:val="22"/>
        </w:rPr>
        <w:t xml:space="preserve"> </w:t>
      </w:r>
      <w:r w:rsidR="009C3FAD" w:rsidRPr="009C3FAD">
        <w:rPr>
          <w:bCs/>
          <w:sz w:val="22"/>
          <w:szCs w:val="22"/>
        </w:rPr>
        <w:t>Методом регулирования тарифов на тепловую энергию, теплоноситель на 2024–2028 годы определен метод индексации установленных тарифов.</w:t>
      </w:r>
    </w:p>
    <w:p w14:paraId="1A4ED9A7" w14:textId="77777777" w:rsidR="00BC20E2" w:rsidRPr="00017C5B" w:rsidRDefault="009C3FAD" w:rsidP="00BC20E2">
      <w:pPr>
        <w:pStyle w:val="24"/>
        <w:widowControl/>
        <w:tabs>
          <w:tab w:val="left" w:pos="851"/>
          <w:tab w:val="left" w:pos="993"/>
        </w:tabs>
        <w:ind w:firstLine="567"/>
        <w:rPr>
          <w:bCs/>
          <w:sz w:val="22"/>
          <w:szCs w:val="22"/>
        </w:rPr>
      </w:pPr>
      <w:r w:rsidRPr="00BC20E2">
        <w:rPr>
          <w:snapToGrid w:val="0"/>
          <w:sz w:val="22"/>
          <w:szCs w:val="22"/>
        </w:rPr>
        <w:t>МП «Теплосервис» (Комсомольский район</w:t>
      </w:r>
      <w:r w:rsidRPr="00A80926">
        <w:rPr>
          <w:b/>
          <w:bCs/>
          <w:snapToGrid w:val="0"/>
          <w:sz w:val="22"/>
          <w:szCs w:val="22"/>
        </w:rPr>
        <w:t>)</w:t>
      </w:r>
      <w:r w:rsidR="00BC20E2" w:rsidRPr="00017C5B">
        <w:rPr>
          <w:bCs/>
          <w:sz w:val="22"/>
          <w:szCs w:val="22"/>
        </w:rPr>
        <w:t xml:space="preserve"> осуществляет транспортировку и отпуск </w:t>
      </w:r>
      <w:r>
        <w:rPr>
          <w:bCs/>
          <w:sz w:val="22"/>
          <w:szCs w:val="22"/>
        </w:rPr>
        <w:t xml:space="preserve">тепловой энергии </w:t>
      </w:r>
      <w:r w:rsidR="00BC20E2" w:rsidRPr="00017C5B">
        <w:rPr>
          <w:bCs/>
          <w:sz w:val="22"/>
          <w:szCs w:val="22"/>
        </w:rPr>
        <w:t xml:space="preserve">конечным потребителям. Для осуществления регулируемой деятельности </w:t>
      </w:r>
      <w:r w:rsidRPr="00BC20E2">
        <w:rPr>
          <w:snapToGrid w:val="0"/>
          <w:sz w:val="22"/>
          <w:szCs w:val="22"/>
        </w:rPr>
        <w:t>МП «Теплосервис» (Комсомольский район</w:t>
      </w:r>
      <w:r w:rsidRPr="00A80926">
        <w:rPr>
          <w:b/>
          <w:bCs/>
          <w:snapToGrid w:val="0"/>
          <w:sz w:val="22"/>
          <w:szCs w:val="22"/>
        </w:rPr>
        <w:t>)</w:t>
      </w:r>
      <w:r w:rsidR="00BC20E2" w:rsidRPr="00017C5B">
        <w:rPr>
          <w:bCs/>
          <w:sz w:val="22"/>
          <w:szCs w:val="22"/>
        </w:rPr>
        <w:t xml:space="preserve"> использует имущество </w:t>
      </w:r>
      <w:r>
        <w:rPr>
          <w:bCs/>
          <w:sz w:val="22"/>
          <w:szCs w:val="22"/>
        </w:rPr>
        <w:t>на праве хозяйственного ведения</w:t>
      </w:r>
      <w:r w:rsidR="00BC20E2">
        <w:rPr>
          <w:bCs/>
          <w:sz w:val="22"/>
          <w:szCs w:val="22"/>
        </w:rPr>
        <w:t xml:space="preserve"> в отношении муниципальных объектов теплоснабжения </w:t>
      </w:r>
      <w:r>
        <w:rPr>
          <w:bCs/>
          <w:sz w:val="22"/>
          <w:szCs w:val="22"/>
        </w:rPr>
        <w:t>Комсомольского</w:t>
      </w:r>
      <w:r w:rsidR="00BC20E2">
        <w:rPr>
          <w:bCs/>
          <w:sz w:val="22"/>
          <w:szCs w:val="22"/>
        </w:rPr>
        <w:t xml:space="preserve"> муниципального района.</w:t>
      </w:r>
    </w:p>
    <w:p w14:paraId="5E008AA6" w14:textId="77777777" w:rsidR="00BC20E2" w:rsidRPr="00017C5B" w:rsidRDefault="00BC20E2" w:rsidP="00BC20E2">
      <w:pPr>
        <w:pStyle w:val="24"/>
        <w:widowControl/>
        <w:tabs>
          <w:tab w:val="left" w:pos="851"/>
          <w:tab w:val="left" w:pos="993"/>
        </w:tabs>
        <w:ind w:firstLine="567"/>
        <w:rPr>
          <w:bCs/>
          <w:sz w:val="22"/>
          <w:szCs w:val="22"/>
        </w:rPr>
      </w:pPr>
      <w:r w:rsidRPr="00017C5B">
        <w:rPr>
          <w:bCs/>
          <w:sz w:val="22"/>
          <w:szCs w:val="22"/>
        </w:rPr>
        <w:t>Тепловая энергия отпускается на нужды отопления в теплоносителе «вода».</w:t>
      </w:r>
    </w:p>
    <w:p w14:paraId="55D3D7DF" w14:textId="77777777" w:rsidR="00BC20E2" w:rsidRPr="00017C5B" w:rsidRDefault="00BC20E2" w:rsidP="00BC20E2">
      <w:pPr>
        <w:pStyle w:val="24"/>
        <w:widowControl/>
        <w:tabs>
          <w:tab w:val="left" w:pos="851"/>
          <w:tab w:val="left" w:pos="993"/>
        </w:tabs>
        <w:ind w:firstLine="567"/>
        <w:rPr>
          <w:bCs/>
          <w:sz w:val="22"/>
          <w:szCs w:val="22"/>
        </w:rPr>
      </w:pPr>
      <w:r w:rsidRPr="00017C5B">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3B0D707C" w14:textId="77777777" w:rsidR="00BC20E2" w:rsidRPr="00017C5B" w:rsidRDefault="00BC20E2" w:rsidP="00BC20E2">
      <w:pPr>
        <w:pStyle w:val="24"/>
        <w:widowControl/>
        <w:tabs>
          <w:tab w:val="left" w:pos="851"/>
          <w:tab w:val="left" w:pos="993"/>
        </w:tabs>
        <w:ind w:firstLine="567"/>
        <w:rPr>
          <w:bCs/>
          <w:sz w:val="22"/>
          <w:szCs w:val="22"/>
        </w:rPr>
      </w:pPr>
      <w:r w:rsidRPr="00017C5B">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DA12329" w14:textId="77777777" w:rsidR="00BC20E2" w:rsidRPr="00017C5B" w:rsidRDefault="00BC20E2" w:rsidP="00BC20E2">
      <w:pPr>
        <w:pStyle w:val="24"/>
        <w:widowControl/>
        <w:tabs>
          <w:tab w:val="left" w:pos="851"/>
          <w:tab w:val="left" w:pos="993"/>
        </w:tabs>
        <w:ind w:firstLine="567"/>
        <w:rPr>
          <w:bCs/>
          <w:sz w:val="22"/>
          <w:szCs w:val="22"/>
        </w:rPr>
      </w:pPr>
      <w:r w:rsidRPr="00017C5B">
        <w:rPr>
          <w:bCs/>
          <w:sz w:val="22"/>
          <w:szCs w:val="22"/>
        </w:rPr>
        <w:lastRenderedPageBreak/>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79CE94C3" w14:textId="77777777" w:rsidR="00BC20E2" w:rsidRPr="00017C5B" w:rsidRDefault="00BC20E2" w:rsidP="00BC20E2">
      <w:pPr>
        <w:pStyle w:val="24"/>
        <w:widowControl/>
        <w:tabs>
          <w:tab w:val="left" w:pos="851"/>
          <w:tab w:val="left" w:pos="993"/>
        </w:tabs>
        <w:ind w:firstLine="567"/>
        <w:rPr>
          <w:bCs/>
          <w:sz w:val="22"/>
          <w:szCs w:val="22"/>
        </w:rPr>
      </w:pPr>
      <w:r w:rsidRPr="00017C5B">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052DF7E0" w14:textId="77777777" w:rsidR="00BC20E2" w:rsidRPr="00017C5B" w:rsidRDefault="00BC20E2" w:rsidP="00BC20E2">
      <w:pPr>
        <w:pStyle w:val="24"/>
        <w:widowControl/>
        <w:tabs>
          <w:tab w:val="left" w:pos="851"/>
          <w:tab w:val="left" w:pos="993"/>
        </w:tabs>
        <w:ind w:firstLine="567"/>
        <w:rPr>
          <w:bCs/>
          <w:sz w:val="22"/>
          <w:szCs w:val="22"/>
        </w:rPr>
      </w:pPr>
      <w:r w:rsidRPr="00017C5B">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4F8B09BE" w14:textId="77777777" w:rsidR="00BC20E2" w:rsidRPr="00017C5B" w:rsidRDefault="00BC20E2" w:rsidP="00BC20E2">
      <w:pPr>
        <w:pStyle w:val="24"/>
        <w:widowControl/>
        <w:tabs>
          <w:tab w:val="left" w:pos="851"/>
          <w:tab w:val="left" w:pos="993"/>
        </w:tabs>
        <w:ind w:firstLine="567"/>
        <w:rPr>
          <w:bCs/>
          <w:sz w:val="22"/>
          <w:szCs w:val="22"/>
        </w:rPr>
      </w:pPr>
      <w:r w:rsidRPr="00017C5B">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24018ECC" w14:textId="77777777" w:rsidR="00BC20E2" w:rsidRPr="00017C5B" w:rsidRDefault="00BC20E2" w:rsidP="00BC20E2">
      <w:pPr>
        <w:pStyle w:val="24"/>
        <w:widowControl/>
        <w:tabs>
          <w:tab w:val="left" w:pos="851"/>
          <w:tab w:val="left" w:pos="993"/>
        </w:tabs>
        <w:ind w:firstLine="567"/>
        <w:rPr>
          <w:bCs/>
          <w:sz w:val="22"/>
          <w:szCs w:val="22"/>
        </w:rPr>
      </w:pPr>
      <w:r w:rsidRPr="00017C5B">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ACFFA9A" w14:textId="77777777" w:rsidR="00BC20E2" w:rsidRPr="00017C5B" w:rsidRDefault="00BC20E2" w:rsidP="00BC20E2">
      <w:pPr>
        <w:pStyle w:val="24"/>
        <w:widowControl/>
        <w:tabs>
          <w:tab w:val="left" w:pos="851"/>
          <w:tab w:val="left" w:pos="993"/>
        </w:tabs>
        <w:ind w:firstLine="567"/>
        <w:rPr>
          <w:bCs/>
          <w:sz w:val="22"/>
          <w:szCs w:val="22"/>
        </w:rPr>
      </w:pPr>
      <w:r w:rsidRPr="00017C5B">
        <w:rPr>
          <w:bCs/>
          <w:sz w:val="22"/>
          <w:szCs w:val="22"/>
        </w:rPr>
        <w:t>По результатам экспертизы материалов тарифного дел подготовлены соответствующие экспертные заключения.</w:t>
      </w:r>
    </w:p>
    <w:p w14:paraId="47CDE59F" w14:textId="77777777" w:rsidR="00BC20E2" w:rsidRPr="00017C5B" w:rsidRDefault="00BC20E2" w:rsidP="00BC20E2">
      <w:pPr>
        <w:pStyle w:val="24"/>
        <w:widowControl/>
        <w:tabs>
          <w:tab w:val="left" w:pos="851"/>
          <w:tab w:val="left" w:pos="993"/>
        </w:tabs>
        <w:ind w:firstLine="567"/>
        <w:rPr>
          <w:bCs/>
          <w:sz w:val="22"/>
          <w:szCs w:val="22"/>
        </w:rPr>
      </w:pPr>
      <w:r w:rsidRPr="00017C5B">
        <w:rPr>
          <w:bCs/>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w:t>
      </w:r>
      <w:r w:rsidR="009C3FAD">
        <w:rPr>
          <w:bCs/>
          <w:sz w:val="22"/>
          <w:szCs w:val="22"/>
        </w:rPr>
        <w:t>4</w:t>
      </w:r>
      <w:r w:rsidRPr="00017C5B">
        <w:rPr>
          <w:bCs/>
          <w:sz w:val="22"/>
          <w:szCs w:val="22"/>
        </w:rPr>
        <w:t>/1.</w:t>
      </w:r>
    </w:p>
    <w:p w14:paraId="40EEF262" w14:textId="77777777" w:rsidR="00BC20E2" w:rsidRPr="00017C5B" w:rsidRDefault="009C3FAD" w:rsidP="00BC20E2">
      <w:pPr>
        <w:pStyle w:val="24"/>
        <w:widowControl/>
        <w:tabs>
          <w:tab w:val="left" w:pos="851"/>
          <w:tab w:val="left" w:pos="993"/>
        </w:tabs>
        <w:ind w:firstLine="567"/>
        <w:rPr>
          <w:bCs/>
          <w:sz w:val="22"/>
          <w:szCs w:val="22"/>
        </w:rPr>
      </w:pPr>
      <w:r>
        <w:rPr>
          <w:bCs/>
          <w:sz w:val="22"/>
          <w:szCs w:val="22"/>
        </w:rPr>
        <w:t xml:space="preserve">Письмом от 03.11.2023 </w:t>
      </w:r>
      <w:r w:rsidRPr="00B157FC">
        <w:rPr>
          <w:bCs/>
          <w:sz w:val="22"/>
          <w:szCs w:val="22"/>
        </w:rPr>
        <w:t>№</w:t>
      </w:r>
      <w:r>
        <w:rPr>
          <w:bCs/>
          <w:sz w:val="22"/>
          <w:szCs w:val="22"/>
        </w:rPr>
        <w:t xml:space="preserve"> </w:t>
      </w:r>
      <w:r w:rsidR="00B157FC">
        <w:rPr>
          <w:bCs/>
          <w:sz w:val="22"/>
          <w:szCs w:val="22"/>
        </w:rPr>
        <w:t xml:space="preserve">558 </w:t>
      </w:r>
      <w:r>
        <w:rPr>
          <w:bCs/>
          <w:sz w:val="22"/>
          <w:szCs w:val="22"/>
        </w:rPr>
        <w:t>МП «Теплосервис» сообщило о ознакомлении с тарифами на тепловую энергии. Письменные разногласия организацией не направлены.</w:t>
      </w:r>
      <w:r w:rsidR="00BC20E2">
        <w:rPr>
          <w:bCs/>
          <w:sz w:val="22"/>
          <w:szCs w:val="22"/>
        </w:rPr>
        <w:t xml:space="preserve"> В заседании Правления представители организации участия не принимали.</w:t>
      </w:r>
    </w:p>
    <w:p w14:paraId="29D5697A" w14:textId="77777777" w:rsidR="00BC20E2" w:rsidRDefault="00BC20E2" w:rsidP="00BC20E2">
      <w:pPr>
        <w:pStyle w:val="24"/>
        <w:widowControl/>
        <w:tabs>
          <w:tab w:val="left" w:pos="851"/>
          <w:tab w:val="left" w:pos="993"/>
        </w:tabs>
        <w:ind w:left="567" w:firstLine="0"/>
        <w:rPr>
          <w:b/>
          <w:sz w:val="22"/>
          <w:szCs w:val="22"/>
        </w:rPr>
      </w:pPr>
    </w:p>
    <w:p w14:paraId="7B3C38EB" w14:textId="77777777" w:rsidR="009C3FAD" w:rsidRPr="00017C5B" w:rsidRDefault="009C3FAD" w:rsidP="009C3FAD">
      <w:pPr>
        <w:pStyle w:val="24"/>
        <w:widowControl/>
        <w:tabs>
          <w:tab w:val="left" w:pos="851"/>
          <w:tab w:val="left" w:pos="993"/>
        </w:tabs>
        <w:ind w:firstLine="567"/>
        <w:rPr>
          <w:b/>
          <w:sz w:val="22"/>
          <w:szCs w:val="22"/>
        </w:rPr>
      </w:pPr>
      <w:r w:rsidRPr="00017C5B">
        <w:rPr>
          <w:b/>
          <w:sz w:val="22"/>
          <w:szCs w:val="22"/>
        </w:rPr>
        <w:t>РЕШИЛИ:</w:t>
      </w:r>
    </w:p>
    <w:p w14:paraId="50609A23" w14:textId="7E067F7C" w:rsidR="009C3FAD" w:rsidRPr="00CF676D" w:rsidRDefault="009C3FAD" w:rsidP="00960779">
      <w:pPr>
        <w:pStyle w:val="24"/>
        <w:widowControl/>
        <w:tabs>
          <w:tab w:val="left" w:pos="851"/>
          <w:tab w:val="left" w:pos="1134"/>
        </w:tabs>
        <w:ind w:firstLine="567"/>
        <w:rPr>
          <w:bCs/>
          <w:sz w:val="22"/>
          <w:szCs w:val="22"/>
        </w:rPr>
      </w:pPr>
      <w:r w:rsidRPr="00CF676D">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250619D7" w14:textId="77777777" w:rsidR="00960779" w:rsidRDefault="00960779" w:rsidP="00960779">
      <w:pPr>
        <w:numPr>
          <w:ilvl w:val="0"/>
          <w:numId w:val="26"/>
        </w:numPr>
        <w:tabs>
          <w:tab w:val="left" w:pos="1134"/>
          <w:tab w:val="left" w:pos="1276"/>
        </w:tabs>
        <w:ind w:left="0" w:firstLine="851"/>
        <w:jc w:val="both"/>
        <w:rPr>
          <w:sz w:val="22"/>
          <w:szCs w:val="22"/>
        </w:rPr>
      </w:pPr>
      <w:r w:rsidRPr="00960779">
        <w:rPr>
          <w:sz w:val="22"/>
          <w:szCs w:val="22"/>
        </w:rPr>
        <w:t>Установить долгосрочные тарифы на тепловую энергию для потребителей МП «Теплосервис» (г. Комсомольск) на 2024-2028 годы.</w:t>
      </w:r>
    </w:p>
    <w:p w14:paraId="761A20DF" w14:textId="77777777" w:rsidR="00960779" w:rsidRDefault="00960779" w:rsidP="00960779">
      <w:pPr>
        <w:tabs>
          <w:tab w:val="left" w:pos="1134"/>
          <w:tab w:val="left" w:pos="1276"/>
        </w:tabs>
        <w:ind w:left="851"/>
        <w:jc w:val="both"/>
        <w:rPr>
          <w:sz w:val="22"/>
          <w:szCs w:val="22"/>
        </w:rPr>
      </w:pPr>
    </w:p>
    <w:p w14:paraId="636C0E0F" w14:textId="77777777" w:rsidR="00960779" w:rsidRPr="00960779" w:rsidRDefault="00960779" w:rsidP="00960779">
      <w:pPr>
        <w:pStyle w:val="a4"/>
        <w:widowControl/>
        <w:autoSpaceDE w:val="0"/>
        <w:autoSpaceDN w:val="0"/>
        <w:adjustRightInd w:val="0"/>
        <w:ind w:left="1620"/>
        <w:rPr>
          <w:b/>
          <w:bCs/>
          <w:sz w:val="22"/>
          <w:szCs w:val="22"/>
        </w:rPr>
      </w:pPr>
      <w:r w:rsidRPr="00960779">
        <w:rPr>
          <w:b/>
          <w:bCs/>
          <w:sz w:val="22"/>
          <w:szCs w:val="22"/>
        </w:rPr>
        <w:t>Тарифы на тепловую энергию (мощность), поставляемую потребителям</w:t>
      </w:r>
    </w:p>
    <w:p w14:paraId="436449D0" w14:textId="77777777" w:rsidR="00960779" w:rsidRPr="0062374C" w:rsidRDefault="00960779" w:rsidP="00960779">
      <w:pPr>
        <w:pStyle w:val="a4"/>
        <w:widowControl/>
        <w:autoSpaceDE w:val="0"/>
        <w:autoSpaceDN w:val="0"/>
        <w:adjustRightInd w:val="0"/>
        <w:ind w:left="1620"/>
        <w:jc w:val="cente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960779" w:rsidRPr="0062374C" w14:paraId="417620E0" w14:textId="77777777" w:rsidTr="002A0ABA">
        <w:trPr>
          <w:trHeight w:val="264"/>
        </w:trPr>
        <w:tc>
          <w:tcPr>
            <w:tcW w:w="486" w:type="dxa"/>
            <w:vMerge w:val="restart"/>
            <w:shd w:val="clear" w:color="auto" w:fill="auto"/>
            <w:vAlign w:val="center"/>
            <w:hideMark/>
          </w:tcPr>
          <w:p w14:paraId="79708DC5" w14:textId="77777777" w:rsidR="00960779" w:rsidRPr="0062374C" w:rsidRDefault="00960779" w:rsidP="002A0ABA">
            <w:pPr>
              <w:widowControl/>
              <w:jc w:val="center"/>
            </w:pPr>
            <w:r w:rsidRPr="0062374C">
              <w:t>№ п/п</w:t>
            </w:r>
          </w:p>
        </w:tc>
        <w:tc>
          <w:tcPr>
            <w:tcW w:w="1690" w:type="dxa"/>
            <w:vMerge w:val="restart"/>
            <w:shd w:val="clear" w:color="auto" w:fill="auto"/>
            <w:vAlign w:val="center"/>
            <w:hideMark/>
          </w:tcPr>
          <w:p w14:paraId="6DFBBD45" w14:textId="77777777" w:rsidR="00960779" w:rsidRPr="0062374C" w:rsidRDefault="00960779" w:rsidP="002A0ABA">
            <w:pPr>
              <w:widowControl/>
              <w:jc w:val="center"/>
            </w:pPr>
            <w:r w:rsidRPr="0062374C">
              <w:t>Наименование регулируемой организации</w:t>
            </w:r>
          </w:p>
        </w:tc>
        <w:tc>
          <w:tcPr>
            <w:tcW w:w="1628" w:type="dxa"/>
            <w:vMerge w:val="restart"/>
            <w:shd w:val="clear" w:color="auto" w:fill="auto"/>
            <w:noWrap/>
            <w:vAlign w:val="center"/>
            <w:hideMark/>
          </w:tcPr>
          <w:p w14:paraId="6D98DFE6" w14:textId="77777777" w:rsidR="00960779" w:rsidRPr="0062374C" w:rsidRDefault="00960779" w:rsidP="002A0ABA">
            <w:pPr>
              <w:widowControl/>
              <w:jc w:val="center"/>
            </w:pPr>
            <w:r w:rsidRPr="0062374C">
              <w:t>Вид тарифа</w:t>
            </w:r>
          </w:p>
        </w:tc>
        <w:tc>
          <w:tcPr>
            <w:tcW w:w="708" w:type="dxa"/>
            <w:vMerge w:val="restart"/>
            <w:shd w:val="clear" w:color="auto" w:fill="auto"/>
            <w:noWrap/>
            <w:vAlign w:val="center"/>
            <w:hideMark/>
          </w:tcPr>
          <w:p w14:paraId="1CD260AF" w14:textId="77777777" w:rsidR="00960779" w:rsidRPr="0062374C" w:rsidRDefault="00960779" w:rsidP="002A0ABA">
            <w:pPr>
              <w:widowControl/>
              <w:jc w:val="center"/>
            </w:pPr>
            <w:r w:rsidRPr="0062374C">
              <w:t>Год</w:t>
            </w:r>
          </w:p>
        </w:tc>
        <w:tc>
          <w:tcPr>
            <w:tcW w:w="2268" w:type="dxa"/>
            <w:gridSpan w:val="2"/>
            <w:shd w:val="clear" w:color="auto" w:fill="auto"/>
            <w:noWrap/>
            <w:vAlign w:val="center"/>
            <w:hideMark/>
          </w:tcPr>
          <w:p w14:paraId="4DD3E33A" w14:textId="77777777" w:rsidR="00960779" w:rsidRPr="0062374C" w:rsidRDefault="00960779" w:rsidP="002A0ABA">
            <w:pPr>
              <w:widowControl/>
              <w:jc w:val="center"/>
              <w:rPr>
                <w:sz w:val="18"/>
                <w:szCs w:val="18"/>
              </w:rPr>
            </w:pPr>
            <w:r w:rsidRPr="0062374C">
              <w:rPr>
                <w:sz w:val="22"/>
                <w:szCs w:val="18"/>
              </w:rPr>
              <w:t>Вода</w:t>
            </w:r>
          </w:p>
        </w:tc>
        <w:tc>
          <w:tcPr>
            <w:tcW w:w="2694" w:type="dxa"/>
            <w:gridSpan w:val="4"/>
            <w:shd w:val="clear" w:color="auto" w:fill="auto"/>
            <w:noWrap/>
            <w:vAlign w:val="center"/>
            <w:hideMark/>
          </w:tcPr>
          <w:p w14:paraId="54C1171D" w14:textId="77777777" w:rsidR="00960779" w:rsidRPr="0062374C" w:rsidRDefault="00960779" w:rsidP="002A0ABA">
            <w:pPr>
              <w:widowControl/>
              <w:jc w:val="center"/>
              <w:rPr>
                <w:sz w:val="18"/>
                <w:szCs w:val="18"/>
              </w:rPr>
            </w:pPr>
            <w:r w:rsidRPr="0062374C">
              <w:rPr>
                <w:sz w:val="18"/>
                <w:szCs w:val="18"/>
              </w:rPr>
              <w:t>Отборный пар давлением</w:t>
            </w:r>
          </w:p>
        </w:tc>
        <w:tc>
          <w:tcPr>
            <w:tcW w:w="732" w:type="dxa"/>
            <w:vMerge w:val="restart"/>
            <w:shd w:val="clear" w:color="auto" w:fill="auto"/>
            <w:vAlign w:val="center"/>
            <w:hideMark/>
          </w:tcPr>
          <w:p w14:paraId="0EA094B8" w14:textId="77777777" w:rsidR="00960779" w:rsidRPr="0062374C" w:rsidRDefault="00960779" w:rsidP="002A0ABA">
            <w:pPr>
              <w:widowControl/>
              <w:jc w:val="center"/>
              <w:rPr>
                <w:sz w:val="18"/>
                <w:szCs w:val="18"/>
              </w:rPr>
            </w:pPr>
            <w:r w:rsidRPr="0062374C">
              <w:rPr>
                <w:sz w:val="18"/>
                <w:szCs w:val="18"/>
              </w:rPr>
              <w:t>Острый и редуцированный пар</w:t>
            </w:r>
          </w:p>
        </w:tc>
      </w:tr>
      <w:tr w:rsidR="00960779" w:rsidRPr="0062374C" w14:paraId="5FE29548" w14:textId="77777777" w:rsidTr="002A0ABA">
        <w:trPr>
          <w:trHeight w:val="540"/>
        </w:trPr>
        <w:tc>
          <w:tcPr>
            <w:tcW w:w="486" w:type="dxa"/>
            <w:vMerge/>
            <w:shd w:val="clear" w:color="auto" w:fill="auto"/>
            <w:noWrap/>
            <w:vAlign w:val="center"/>
            <w:hideMark/>
          </w:tcPr>
          <w:p w14:paraId="6BD7F688" w14:textId="77777777" w:rsidR="00960779" w:rsidRPr="0062374C" w:rsidRDefault="00960779" w:rsidP="002A0ABA">
            <w:pPr>
              <w:widowControl/>
              <w:jc w:val="center"/>
            </w:pPr>
          </w:p>
        </w:tc>
        <w:tc>
          <w:tcPr>
            <w:tcW w:w="1690" w:type="dxa"/>
            <w:vMerge/>
            <w:shd w:val="clear" w:color="auto" w:fill="auto"/>
            <w:vAlign w:val="center"/>
            <w:hideMark/>
          </w:tcPr>
          <w:p w14:paraId="5719B258" w14:textId="77777777" w:rsidR="00960779" w:rsidRPr="0062374C" w:rsidRDefault="00960779" w:rsidP="002A0ABA">
            <w:pPr>
              <w:widowControl/>
            </w:pPr>
          </w:p>
        </w:tc>
        <w:tc>
          <w:tcPr>
            <w:tcW w:w="1628" w:type="dxa"/>
            <w:vMerge/>
            <w:shd w:val="clear" w:color="auto" w:fill="auto"/>
            <w:noWrap/>
            <w:vAlign w:val="center"/>
            <w:hideMark/>
          </w:tcPr>
          <w:p w14:paraId="0FDBCC63" w14:textId="77777777" w:rsidR="00960779" w:rsidRPr="0062374C" w:rsidRDefault="00960779" w:rsidP="002A0ABA">
            <w:pPr>
              <w:widowControl/>
              <w:jc w:val="center"/>
            </w:pPr>
          </w:p>
        </w:tc>
        <w:tc>
          <w:tcPr>
            <w:tcW w:w="708" w:type="dxa"/>
            <w:vMerge/>
            <w:shd w:val="clear" w:color="auto" w:fill="auto"/>
            <w:noWrap/>
            <w:vAlign w:val="center"/>
            <w:hideMark/>
          </w:tcPr>
          <w:p w14:paraId="7E3CB373" w14:textId="77777777" w:rsidR="00960779" w:rsidRPr="0062374C" w:rsidRDefault="00960779" w:rsidP="002A0ABA">
            <w:pPr>
              <w:widowControl/>
              <w:jc w:val="center"/>
            </w:pPr>
          </w:p>
        </w:tc>
        <w:tc>
          <w:tcPr>
            <w:tcW w:w="1134" w:type="dxa"/>
            <w:shd w:val="clear" w:color="auto" w:fill="auto"/>
            <w:noWrap/>
            <w:vAlign w:val="center"/>
            <w:hideMark/>
          </w:tcPr>
          <w:p w14:paraId="79BD3989" w14:textId="77777777" w:rsidR="00960779" w:rsidRPr="0062374C" w:rsidRDefault="00960779" w:rsidP="002A0ABA">
            <w:pPr>
              <w:widowControl/>
              <w:jc w:val="center"/>
              <w:rPr>
                <w:sz w:val="18"/>
                <w:szCs w:val="18"/>
              </w:rPr>
            </w:pPr>
            <w:r w:rsidRPr="0062374C">
              <w:rPr>
                <w:sz w:val="18"/>
                <w:szCs w:val="18"/>
              </w:rPr>
              <w:t>1 полугодие</w:t>
            </w:r>
          </w:p>
        </w:tc>
        <w:tc>
          <w:tcPr>
            <w:tcW w:w="1134" w:type="dxa"/>
            <w:shd w:val="clear" w:color="auto" w:fill="auto"/>
            <w:vAlign w:val="center"/>
          </w:tcPr>
          <w:p w14:paraId="6B553939" w14:textId="77777777" w:rsidR="00960779" w:rsidRPr="0062374C" w:rsidRDefault="00960779" w:rsidP="002A0ABA">
            <w:pPr>
              <w:widowControl/>
              <w:jc w:val="center"/>
              <w:rPr>
                <w:sz w:val="18"/>
                <w:szCs w:val="18"/>
              </w:rPr>
            </w:pPr>
            <w:r w:rsidRPr="0062374C">
              <w:rPr>
                <w:sz w:val="18"/>
                <w:szCs w:val="18"/>
              </w:rPr>
              <w:t>2 полугодие</w:t>
            </w:r>
          </w:p>
        </w:tc>
        <w:tc>
          <w:tcPr>
            <w:tcW w:w="709" w:type="dxa"/>
            <w:shd w:val="clear" w:color="auto" w:fill="auto"/>
            <w:vAlign w:val="center"/>
            <w:hideMark/>
          </w:tcPr>
          <w:p w14:paraId="3F8134AC" w14:textId="77777777" w:rsidR="00960779" w:rsidRPr="0062374C" w:rsidRDefault="00960779" w:rsidP="002A0ABA">
            <w:pPr>
              <w:widowControl/>
              <w:jc w:val="center"/>
              <w:rPr>
                <w:sz w:val="18"/>
                <w:szCs w:val="18"/>
              </w:rPr>
            </w:pPr>
            <w:r w:rsidRPr="0062374C">
              <w:rPr>
                <w:sz w:val="18"/>
                <w:szCs w:val="18"/>
              </w:rPr>
              <w:t>от 1,2 до 2,5 кг/</w:t>
            </w:r>
          </w:p>
          <w:p w14:paraId="5ACE72CA" w14:textId="77777777" w:rsidR="00960779" w:rsidRPr="0062374C" w:rsidRDefault="00960779" w:rsidP="002A0ABA">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3D169416" w14:textId="77777777" w:rsidR="00960779" w:rsidRPr="0062374C" w:rsidRDefault="00960779" w:rsidP="002A0ABA">
            <w:pPr>
              <w:widowControl/>
              <w:jc w:val="center"/>
              <w:rPr>
                <w:sz w:val="18"/>
                <w:szCs w:val="18"/>
              </w:rPr>
            </w:pPr>
            <w:r w:rsidRPr="0062374C">
              <w:rPr>
                <w:sz w:val="18"/>
                <w:szCs w:val="18"/>
              </w:rPr>
              <w:t>от 2,5 до 7,0 кг/см</w:t>
            </w:r>
            <w:r w:rsidRPr="0062374C">
              <w:rPr>
                <w:sz w:val="18"/>
                <w:szCs w:val="18"/>
                <w:vertAlign w:val="superscript"/>
              </w:rPr>
              <w:t>2</w:t>
            </w:r>
          </w:p>
        </w:tc>
        <w:tc>
          <w:tcPr>
            <w:tcW w:w="567" w:type="dxa"/>
            <w:vAlign w:val="center"/>
          </w:tcPr>
          <w:p w14:paraId="263BEEA1" w14:textId="77777777" w:rsidR="00960779" w:rsidRPr="0062374C" w:rsidRDefault="00960779" w:rsidP="002A0ABA">
            <w:pPr>
              <w:widowControl/>
              <w:jc w:val="center"/>
              <w:rPr>
                <w:sz w:val="18"/>
                <w:szCs w:val="18"/>
              </w:rPr>
            </w:pPr>
            <w:r w:rsidRPr="0062374C">
              <w:rPr>
                <w:sz w:val="18"/>
                <w:szCs w:val="18"/>
              </w:rPr>
              <w:t>от 7,0 до 13,0 кг/</w:t>
            </w:r>
          </w:p>
          <w:p w14:paraId="643E59C6" w14:textId="77777777" w:rsidR="00960779" w:rsidRPr="0062374C" w:rsidRDefault="00960779" w:rsidP="002A0ABA">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4706DF1D" w14:textId="77777777" w:rsidR="00960779" w:rsidRPr="0062374C" w:rsidRDefault="00960779" w:rsidP="002A0ABA">
            <w:pPr>
              <w:widowControl/>
              <w:ind w:right="-108" w:hanging="109"/>
              <w:jc w:val="center"/>
              <w:rPr>
                <w:sz w:val="18"/>
                <w:szCs w:val="18"/>
              </w:rPr>
            </w:pPr>
            <w:r w:rsidRPr="0062374C">
              <w:rPr>
                <w:sz w:val="18"/>
                <w:szCs w:val="18"/>
              </w:rPr>
              <w:t>Свыше 13,0 кг/</w:t>
            </w:r>
          </w:p>
          <w:p w14:paraId="6DAA41BC" w14:textId="77777777" w:rsidR="00960779" w:rsidRPr="0062374C" w:rsidRDefault="00960779" w:rsidP="002A0ABA">
            <w:pPr>
              <w:widowControl/>
              <w:jc w:val="center"/>
              <w:rPr>
                <w:sz w:val="18"/>
                <w:szCs w:val="18"/>
              </w:rPr>
            </w:pPr>
            <w:r w:rsidRPr="0062374C">
              <w:rPr>
                <w:sz w:val="18"/>
                <w:szCs w:val="18"/>
              </w:rPr>
              <w:t>см</w:t>
            </w:r>
            <w:r w:rsidRPr="0062374C">
              <w:rPr>
                <w:sz w:val="18"/>
                <w:szCs w:val="18"/>
                <w:vertAlign w:val="superscript"/>
              </w:rPr>
              <w:t>2</w:t>
            </w:r>
          </w:p>
        </w:tc>
        <w:tc>
          <w:tcPr>
            <w:tcW w:w="732" w:type="dxa"/>
            <w:vMerge/>
            <w:shd w:val="clear" w:color="auto" w:fill="auto"/>
            <w:vAlign w:val="center"/>
            <w:hideMark/>
          </w:tcPr>
          <w:p w14:paraId="37A8C035" w14:textId="77777777" w:rsidR="00960779" w:rsidRPr="0062374C" w:rsidRDefault="00960779" w:rsidP="002A0ABA">
            <w:pPr>
              <w:widowControl/>
              <w:jc w:val="center"/>
            </w:pPr>
          </w:p>
        </w:tc>
      </w:tr>
      <w:tr w:rsidR="00960779" w:rsidRPr="0062374C" w14:paraId="33B4BBD9" w14:textId="77777777" w:rsidTr="002A0ABA">
        <w:trPr>
          <w:trHeight w:val="300"/>
        </w:trPr>
        <w:tc>
          <w:tcPr>
            <w:tcW w:w="10206" w:type="dxa"/>
            <w:gridSpan w:val="11"/>
            <w:shd w:val="clear" w:color="auto" w:fill="auto"/>
            <w:noWrap/>
            <w:vAlign w:val="center"/>
            <w:hideMark/>
          </w:tcPr>
          <w:p w14:paraId="1285D7CE" w14:textId="77777777" w:rsidR="00960779" w:rsidRPr="0062374C" w:rsidRDefault="00960779" w:rsidP="002A0ABA">
            <w:pPr>
              <w:widowControl/>
              <w:jc w:val="center"/>
            </w:pPr>
            <w:r w:rsidRPr="0062374C">
              <w:t>Для потребителей, в случае отсутствия дифференциации тарифов по схеме подключения</w:t>
            </w:r>
          </w:p>
        </w:tc>
      </w:tr>
      <w:tr w:rsidR="00960779" w:rsidRPr="0062374C" w14:paraId="0F1A7256" w14:textId="77777777" w:rsidTr="002A0ABA">
        <w:trPr>
          <w:trHeight w:val="340"/>
        </w:trPr>
        <w:tc>
          <w:tcPr>
            <w:tcW w:w="486" w:type="dxa"/>
            <w:vMerge w:val="restart"/>
            <w:shd w:val="clear" w:color="auto" w:fill="auto"/>
            <w:noWrap/>
            <w:vAlign w:val="center"/>
            <w:hideMark/>
          </w:tcPr>
          <w:p w14:paraId="37974EA5" w14:textId="77777777" w:rsidR="00960779" w:rsidRPr="0062374C" w:rsidRDefault="00960779" w:rsidP="002A0ABA">
            <w:pPr>
              <w:jc w:val="center"/>
            </w:pPr>
            <w:r w:rsidRPr="0062374C">
              <w:t>1.</w:t>
            </w:r>
          </w:p>
        </w:tc>
        <w:tc>
          <w:tcPr>
            <w:tcW w:w="1690" w:type="dxa"/>
            <w:vMerge w:val="restart"/>
            <w:shd w:val="clear" w:color="auto" w:fill="auto"/>
            <w:vAlign w:val="center"/>
            <w:hideMark/>
          </w:tcPr>
          <w:p w14:paraId="42B0EF7A" w14:textId="77777777" w:rsidR="00960779" w:rsidRPr="0062374C" w:rsidRDefault="00960779" w:rsidP="002A0ABA">
            <w:pPr>
              <w:widowControl/>
              <w:jc w:val="both"/>
            </w:pPr>
            <w:r w:rsidRPr="00275AFE">
              <w:rPr>
                <w:sz w:val="22"/>
                <w:szCs w:val="22"/>
              </w:rPr>
              <w:t>МП «Теплосервис» г. Комсомольск</w:t>
            </w:r>
          </w:p>
        </w:tc>
        <w:tc>
          <w:tcPr>
            <w:tcW w:w="1628" w:type="dxa"/>
            <w:vMerge w:val="restart"/>
            <w:shd w:val="clear" w:color="auto" w:fill="auto"/>
            <w:vAlign w:val="center"/>
            <w:hideMark/>
          </w:tcPr>
          <w:p w14:paraId="18DFE581" w14:textId="77777777" w:rsidR="00960779" w:rsidRPr="0062374C" w:rsidRDefault="00960779" w:rsidP="002A0ABA">
            <w:pPr>
              <w:widowControl/>
              <w:jc w:val="center"/>
            </w:pPr>
            <w:r w:rsidRPr="00275AFE">
              <w:rPr>
                <w:sz w:val="22"/>
                <w:szCs w:val="22"/>
              </w:rPr>
              <w:t>Одноставочный, руб./Гкал, НДС не облагается</w:t>
            </w:r>
          </w:p>
        </w:tc>
        <w:tc>
          <w:tcPr>
            <w:tcW w:w="708" w:type="dxa"/>
            <w:shd w:val="clear" w:color="auto" w:fill="auto"/>
            <w:noWrap/>
            <w:vAlign w:val="center"/>
            <w:hideMark/>
          </w:tcPr>
          <w:p w14:paraId="60743298" w14:textId="77777777" w:rsidR="00960779" w:rsidRPr="0062374C" w:rsidRDefault="00960779" w:rsidP="002A0ABA">
            <w:pPr>
              <w:jc w:val="center"/>
              <w:rPr>
                <w:sz w:val="22"/>
              </w:rPr>
            </w:pPr>
            <w:r w:rsidRPr="0062374C">
              <w:rPr>
                <w:sz w:val="22"/>
              </w:rPr>
              <w:t>2024</w:t>
            </w:r>
          </w:p>
        </w:tc>
        <w:tc>
          <w:tcPr>
            <w:tcW w:w="1134" w:type="dxa"/>
            <w:shd w:val="clear" w:color="auto" w:fill="auto"/>
            <w:noWrap/>
            <w:vAlign w:val="center"/>
          </w:tcPr>
          <w:p w14:paraId="64C5DBEA" w14:textId="77777777" w:rsidR="00960779" w:rsidRPr="0062374C" w:rsidRDefault="00960779" w:rsidP="002A0ABA">
            <w:pPr>
              <w:jc w:val="center"/>
              <w:rPr>
                <w:sz w:val="22"/>
              </w:rPr>
            </w:pPr>
            <w:r w:rsidRPr="00FC7CE3">
              <w:rPr>
                <w:sz w:val="22"/>
              </w:rPr>
              <w:t>3 343,83</w:t>
            </w:r>
          </w:p>
        </w:tc>
        <w:tc>
          <w:tcPr>
            <w:tcW w:w="1134" w:type="dxa"/>
            <w:shd w:val="clear" w:color="auto" w:fill="auto"/>
            <w:vAlign w:val="center"/>
          </w:tcPr>
          <w:p w14:paraId="15929307" w14:textId="77777777" w:rsidR="00960779" w:rsidRPr="0062374C" w:rsidRDefault="00960779" w:rsidP="002A0ABA">
            <w:pPr>
              <w:jc w:val="center"/>
              <w:rPr>
                <w:sz w:val="22"/>
              </w:rPr>
            </w:pPr>
            <w:r w:rsidRPr="00FC7CE3">
              <w:rPr>
                <w:sz w:val="22"/>
              </w:rPr>
              <w:t>3 504,03</w:t>
            </w:r>
          </w:p>
        </w:tc>
        <w:tc>
          <w:tcPr>
            <w:tcW w:w="709" w:type="dxa"/>
            <w:shd w:val="clear" w:color="auto" w:fill="auto"/>
            <w:noWrap/>
            <w:vAlign w:val="center"/>
            <w:hideMark/>
          </w:tcPr>
          <w:p w14:paraId="331F200D" w14:textId="77777777" w:rsidR="00960779" w:rsidRPr="0062374C" w:rsidRDefault="00960779" w:rsidP="002A0ABA">
            <w:pPr>
              <w:widowControl/>
              <w:jc w:val="center"/>
              <w:rPr>
                <w:sz w:val="22"/>
              </w:rPr>
            </w:pPr>
            <w:r w:rsidRPr="0062374C">
              <w:rPr>
                <w:sz w:val="22"/>
              </w:rPr>
              <w:t>-</w:t>
            </w:r>
          </w:p>
        </w:tc>
        <w:tc>
          <w:tcPr>
            <w:tcW w:w="709" w:type="dxa"/>
            <w:vAlign w:val="center"/>
          </w:tcPr>
          <w:p w14:paraId="4C1D6884" w14:textId="77777777" w:rsidR="00960779" w:rsidRPr="0062374C" w:rsidRDefault="00960779" w:rsidP="002A0ABA">
            <w:pPr>
              <w:widowControl/>
              <w:jc w:val="center"/>
              <w:rPr>
                <w:sz w:val="22"/>
              </w:rPr>
            </w:pPr>
            <w:r w:rsidRPr="0062374C">
              <w:rPr>
                <w:sz w:val="22"/>
              </w:rPr>
              <w:t>-</w:t>
            </w:r>
          </w:p>
        </w:tc>
        <w:tc>
          <w:tcPr>
            <w:tcW w:w="567" w:type="dxa"/>
            <w:vAlign w:val="center"/>
          </w:tcPr>
          <w:p w14:paraId="1F3F68F8" w14:textId="77777777" w:rsidR="00960779" w:rsidRPr="0062374C" w:rsidRDefault="00960779" w:rsidP="002A0ABA">
            <w:pPr>
              <w:widowControl/>
              <w:jc w:val="center"/>
              <w:rPr>
                <w:sz w:val="22"/>
              </w:rPr>
            </w:pPr>
            <w:r w:rsidRPr="0062374C">
              <w:rPr>
                <w:sz w:val="22"/>
              </w:rPr>
              <w:t>-</w:t>
            </w:r>
          </w:p>
        </w:tc>
        <w:tc>
          <w:tcPr>
            <w:tcW w:w="709" w:type="dxa"/>
            <w:vAlign w:val="center"/>
          </w:tcPr>
          <w:p w14:paraId="5EAAC3D7" w14:textId="77777777" w:rsidR="00960779" w:rsidRPr="0062374C" w:rsidRDefault="00960779" w:rsidP="002A0ABA">
            <w:pPr>
              <w:widowControl/>
              <w:jc w:val="center"/>
              <w:rPr>
                <w:sz w:val="22"/>
              </w:rPr>
            </w:pPr>
            <w:r w:rsidRPr="0062374C">
              <w:rPr>
                <w:sz w:val="22"/>
              </w:rPr>
              <w:t>-</w:t>
            </w:r>
          </w:p>
        </w:tc>
        <w:tc>
          <w:tcPr>
            <w:tcW w:w="732" w:type="dxa"/>
            <w:shd w:val="clear" w:color="auto" w:fill="auto"/>
            <w:noWrap/>
            <w:vAlign w:val="center"/>
            <w:hideMark/>
          </w:tcPr>
          <w:p w14:paraId="5827EF76" w14:textId="77777777" w:rsidR="00960779" w:rsidRPr="0062374C" w:rsidRDefault="00960779" w:rsidP="002A0ABA">
            <w:pPr>
              <w:widowControl/>
              <w:jc w:val="center"/>
              <w:rPr>
                <w:sz w:val="22"/>
              </w:rPr>
            </w:pPr>
            <w:r w:rsidRPr="0062374C">
              <w:rPr>
                <w:sz w:val="22"/>
              </w:rPr>
              <w:t>-</w:t>
            </w:r>
          </w:p>
        </w:tc>
      </w:tr>
      <w:tr w:rsidR="00960779" w:rsidRPr="0062374C" w14:paraId="3671D754" w14:textId="77777777" w:rsidTr="002A0ABA">
        <w:trPr>
          <w:trHeight w:val="340"/>
        </w:trPr>
        <w:tc>
          <w:tcPr>
            <w:tcW w:w="486" w:type="dxa"/>
            <w:vMerge/>
            <w:shd w:val="clear" w:color="auto" w:fill="auto"/>
            <w:noWrap/>
            <w:vAlign w:val="center"/>
            <w:hideMark/>
          </w:tcPr>
          <w:p w14:paraId="04A11960" w14:textId="77777777" w:rsidR="00960779" w:rsidRPr="0062374C" w:rsidRDefault="00960779" w:rsidP="002A0ABA">
            <w:pPr>
              <w:jc w:val="center"/>
            </w:pPr>
          </w:p>
        </w:tc>
        <w:tc>
          <w:tcPr>
            <w:tcW w:w="1690" w:type="dxa"/>
            <w:vMerge/>
            <w:shd w:val="clear" w:color="auto" w:fill="auto"/>
            <w:vAlign w:val="center"/>
            <w:hideMark/>
          </w:tcPr>
          <w:p w14:paraId="335719F8" w14:textId="77777777" w:rsidR="00960779" w:rsidRPr="0062374C" w:rsidRDefault="00960779" w:rsidP="002A0ABA">
            <w:pPr>
              <w:widowControl/>
              <w:jc w:val="both"/>
              <w:rPr>
                <w:bCs/>
              </w:rPr>
            </w:pPr>
          </w:p>
        </w:tc>
        <w:tc>
          <w:tcPr>
            <w:tcW w:w="1628" w:type="dxa"/>
            <w:vMerge/>
            <w:shd w:val="clear" w:color="auto" w:fill="auto"/>
            <w:vAlign w:val="center"/>
            <w:hideMark/>
          </w:tcPr>
          <w:p w14:paraId="2F8C0B5F" w14:textId="77777777" w:rsidR="00960779" w:rsidRPr="0062374C" w:rsidRDefault="00960779" w:rsidP="002A0ABA">
            <w:pPr>
              <w:widowControl/>
              <w:jc w:val="center"/>
            </w:pPr>
          </w:p>
        </w:tc>
        <w:tc>
          <w:tcPr>
            <w:tcW w:w="708" w:type="dxa"/>
            <w:shd w:val="clear" w:color="auto" w:fill="auto"/>
            <w:noWrap/>
            <w:vAlign w:val="center"/>
            <w:hideMark/>
          </w:tcPr>
          <w:p w14:paraId="2A9D11E8" w14:textId="77777777" w:rsidR="00960779" w:rsidRPr="0062374C" w:rsidRDefault="00960779" w:rsidP="002A0ABA">
            <w:pPr>
              <w:jc w:val="center"/>
              <w:rPr>
                <w:sz w:val="22"/>
              </w:rPr>
            </w:pPr>
            <w:r w:rsidRPr="0062374C">
              <w:rPr>
                <w:sz w:val="22"/>
              </w:rPr>
              <w:t>2025</w:t>
            </w:r>
          </w:p>
        </w:tc>
        <w:tc>
          <w:tcPr>
            <w:tcW w:w="1134" w:type="dxa"/>
            <w:shd w:val="clear" w:color="auto" w:fill="auto"/>
            <w:noWrap/>
            <w:vAlign w:val="center"/>
          </w:tcPr>
          <w:p w14:paraId="66C4B550" w14:textId="77777777" w:rsidR="00960779" w:rsidRPr="0062374C" w:rsidRDefault="00960779" w:rsidP="002A0ABA">
            <w:pPr>
              <w:jc w:val="center"/>
              <w:rPr>
                <w:sz w:val="22"/>
              </w:rPr>
            </w:pPr>
            <w:r w:rsidRPr="00FC7CE3">
              <w:rPr>
                <w:sz w:val="22"/>
              </w:rPr>
              <w:t>3 504,03</w:t>
            </w:r>
          </w:p>
        </w:tc>
        <w:tc>
          <w:tcPr>
            <w:tcW w:w="1134" w:type="dxa"/>
            <w:shd w:val="clear" w:color="auto" w:fill="auto"/>
            <w:vAlign w:val="center"/>
          </w:tcPr>
          <w:p w14:paraId="236CBB92" w14:textId="77777777" w:rsidR="00960779" w:rsidRPr="0062374C" w:rsidRDefault="00960779" w:rsidP="002A0ABA">
            <w:pPr>
              <w:jc w:val="center"/>
              <w:rPr>
                <w:sz w:val="22"/>
              </w:rPr>
            </w:pPr>
            <w:r w:rsidRPr="00FC7CE3">
              <w:rPr>
                <w:sz w:val="22"/>
              </w:rPr>
              <w:t>3 545,45</w:t>
            </w:r>
          </w:p>
        </w:tc>
        <w:tc>
          <w:tcPr>
            <w:tcW w:w="709" w:type="dxa"/>
            <w:shd w:val="clear" w:color="auto" w:fill="auto"/>
            <w:noWrap/>
            <w:vAlign w:val="center"/>
            <w:hideMark/>
          </w:tcPr>
          <w:p w14:paraId="1D648D08" w14:textId="77777777" w:rsidR="00960779" w:rsidRPr="0062374C" w:rsidRDefault="00960779" w:rsidP="002A0ABA">
            <w:pPr>
              <w:widowControl/>
              <w:jc w:val="center"/>
              <w:rPr>
                <w:sz w:val="22"/>
              </w:rPr>
            </w:pPr>
            <w:r w:rsidRPr="0062374C">
              <w:rPr>
                <w:sz w:val="22"/>
              </w:rPr>
              <w:t>-</w:t>
            </w:r>
          </w:p>
        </w:tc>
        <w:tc>
          <w:tcPr>
            <w:tcW w:w="709" w:type="dxa"/>
            <w:vAlign w:val="center"/>
          </w:tcPr>
          <w:p w14:paraId="35834034" w14:textId="77777777" w:rsidR="00960779" w:rsidRPr="0062374C" w:rsidRDefault="00960779" w:rsidP="002A0ABA">
            <w:pPr>
              <w:widowControl/>
              <w:jc w:val="center"/>
              <w:rPr>
                <w:sz w:val="22"/>
              </w:rPr>
            </w:pPr>
            <w:r w:rsidRPr="0062374C">
              <w:rPr>
                <w:sz w:val="22"/>
              </w:rPr>
              <w:t>-</w:t>
            </w:r>
          </w:p>
        </w:tc>
        <w:tc>
          <w:tcPr>
            <w:tcW w:w="567" w:type="dxa"/>
            <w:vAlign w:val="center"/>
          </w:tcPr>
          <w:p w14:paraId="0742CBA2" w14:textId="77777777" w:rsidR="00960779" w:rsidRPr="0062374C" w:rsidRDefault="00960779" w:rsidP="002A0ABA">
            <w:pPr>
              <w:widowControl/>
              <w:jc w:val="center"/>
              <w:rPr>
                <w:sz w:val="22"/>
              </w:rPr>
            </w:pPr>
            <w:r w:rsidRPr="0062374C">
              <w:rPr>
                <w:sz w:val="22"/>
              </w:rPr>
              <w:t>-</w:t>
            </w:r>
          </w:p>
        </w:tc>
        <w:tc>
          <w:tcPr>
            <w:tcW w:w="709" w:type="dxa"/>
            <w:vAlign w:val="center"/>
          </w:tcPr>
          <w:p w14:paraId="288AB6EE" w14:textId="77777777" w:rsidR="00960779" w:rsidRPr="0062374C" w:rsidRDefault="00960779" w:rsidP="002A0ABA">
            <w:pPr>
              <w:widowControl/>
              <w:jc w:val="center"/>
              <w:rPr>
                <w:sz w:val="22"/>
              </w:rPr>
            </w:pPr>
            <w:r w:rsidRPr="0062374C">
              <w:rPr>
                <w:sz w:val="22"/>
              </w:rPr>
              <w:t>-</w:t>
            </w:r>
          </w:p>
        </w:tc>
        <w:tc>
          <w:tcPr>
            <w:tcW w:w="732" w:type="dxa"/>
            <w:shd w:val="clear" w:color="auto" w:fill="auto"/>
            <w:noWrap/>
            <w:vAlign w:val="center"/>
            <w:hideMark/>
          </w:tcPr>
          <w:p w14:paraId="6C98A153" w14:textId="77777777" w:rsidR="00960779" w:rsidRPr="0062374C" w:rsidRDefault="00960779" w:rsidP="002A0ABA">
            <w:pPr>
              <w:widowControl/>
              <w:jc w:val="center"/>
              <w:rPr>
                <w:sz w:val="22"/>
              </w:rPr>
            </w:pPr>
            <w:r w:rsidRPr="0062374C">
              <w:rPr>
                <w:sz w:val="22"/>
              </w:rPr>
              <w:t>-</w:t>
            </w:r>
          </w:p>
        </w:tc>
      </w:tr>
      <w:tr w:rsidR="00960779" w:rsidRPr="0062374C" w14:paraId="666824BA" w14:textId="77777777" w:rsidTr="002A0ABA">
        <w:trPr>
          <w:trHeight w:val="340"/>
        </w:trPr>
        <w:tc>
          <w:tcPr>
            <w:tcW w:w="486" w:type="dxa"/>
            <w:vMerge/>
            <w:shd w:val="clear" w:color="auto" w:fill="auto"/>
            <w:noWrap/>
            <w:vAlign w:val="center"/>
            <w:hideMark/>
          </w:tcPr>
          <w:p w14:paraId="485E73D4" w14:textId="77777777" w:rsidR="00960779" w:rsidRPr="0062374C" w:rsidRDefault="00960779" w:rsidP="002A0ABA">
            <w:pPr>
              <w:jc w:val="center"/>
            </w:pPr>
          </w:p>
        </w:tc>
        <w:tc>
          <w:tcPr>
            <w:tcW w:w="1690" w:type="dxa"/>
            <w:vMerge/>
            <w:shd w:val="clear" w:color="auto" w:fill="auto"/>
            <w:vAlign w:val="center"/>
            <w:hideMark/>
          </w:tcPr>
          <w:p w14:paraId="6A8E5C56" w14:textId="77777777" w:rsidR="00960779" w:rsidRPr="0062374C" w:rsidRDefault="00960779" w:rsidP="002A0ABA">
            <w:pPr>
              <w:widowControl/>
              <w:jc w:val="both"/>
              <w:rPr>
                <w:bCs/>
              </w:rPr>
            </w:pPr>
          </w:p>
        </w:tc>
        <w:tc>
          <w:tcPr>
            <w:tcW w:w="1628" w:type="dxa"/>
            <w:vMerge/>
            <w:shd w:val="clear" w:color="auto" w:fill="auto"/>
            <w:vAlign w:val="center"/>
            <w:hideMark/>
          </w:tcPr>
          <w:p w14:paraId="727944A7" w14:textId="77777777" w:rsidR="00960779" w:rsidRPr="0062374C" w:rsidRDefault="00960779" w:rsidP="002A0ABA">
            <w:pPr>
              <w:widowControl/>
              <w:jc w:val="center"/>
            </w:pPr>
          </w:p>
        </w:tc>
        <w:tc>
          <w:tcPr>
            <w:tcW w:w="708" w:type="dxa"/>
            <w:shd w:val="clear" w:color="auto" w:fill="auto"/>
            <w:noWrap/>
            <w:vAlign w:val="center"/>
            <w:hideMark/>
          </w:tcPr>
          <w:p w14:paraId="314BACB6" w14:textId="77777777" w:rsidR="00960779" w:rsidRPr="0062374C" w:rsidRDefault="00960779" w:rsidP="002A0ABA">
            <w:pPr>
              <w:jc w:val="center"/>
              <w:rPr>
                <w:sz w:val="22"/>
              </w:rPr>
            </w:pPr>
            <w:r w:rsidRPr="0062374C">
              <w:rPr>
                <w:sz w:val="22"/>
              </w:rPr>
              <w:t>2026</w:t>
            </w:r>
          </w:p>
        </w:tc>
        <w:tc>
          <w:tcPr>
            <w:tcW w:w="1134" w:type="dxa"/>
            <w:shd w:val="clear" w:color="auto" w:fill="auto"/>
            <w:noWrap/>
            <w:vAlign w:val="center"/>
          </w:tcPr>
          <w:p w14:paraId="3F2D8747" w14:textId="77777777" w:rsidR="00960779" w:rsidRPr="0062374C" w:rsidRDefault="00960779" w:rsidP="002A0ABA">
            <w:pPr>
              <w:jc w:val="center"/>
              <w:rPr>
                <w:sz w:val="22"/>
              </w:rPr>
            </w:pPr>
            <w:r w:rsidRPr="00FC7CE3">
              <w:rPr>
                <w:sz w:val="22"/>
              </w:rPr>
              <w:t>3 545,45</w:t>
            </w:r>
          </w:p>
        </w:tc>
        <w:tc>
          <w:tcPr>
            <w:tcW w:w="1134" w:type="dxa"/>
            <w:shd w:val="clear" w:color="auto" w:fill="auto"/>
            <w:vAlign w:val="center"/>
          </w:tcPr>
          <w:p w14:paraId="50AB7B5E" w14:textId="77777777" w:rsidR="00960779" w:rsidRPr="0062374C" w:rsidRDefault="00960779" w:rsidP="002A0ABA">
            <w:pPr>
              <w:jc w:val="center"/>
              <w:rPr>
                <w:sz w:val="22"/>
              </w:rPr>
            </w:pPr>
            <w:r w:rsidRPr="00FC7CE3">
              <w:rPr>
                <w:sz w:val="22"/>
              </w:rPr>
              <w:t>4 793,86</w:t>
            </w:r>
          </w:p>
        </w:tc>
        <w:tc>
          <w:tcPr>
            <w:tcW w:w="709" w:type="dxa"/>
            <w:shd w:val="clear" w:color="auto" w:fill="auto"/>
            <w:noWrap/>
            <w:vAlign w:val="center"/>
            <w:hideMark/>
          </w:tcPr>
          <w:p w14:paraId="5DA8B76A" w14:textId="77777777" w:rsidR="00960779" w:rsidRPr="0062374C" w:rsidRDefault="00960779" w:rsidP="002A0ABA">
            <w:pPr>
              <w:widowControl/>
              <w:jc w:val="center"/>
              <w:rPr>
                <w:sz w:val="22"/>
              </w:rPr>
            </w:pPr>
            <w:r w:rsidRPr="0062374C">
              <w:rPr>
                <w:sz w:val="22"/>
              </w:rPr>
              <w:t>-</w:t>
            </w:r>
          </w:p>
        </w:tc>
        <w:tc>
          <w:tcPr>
            <w:tcW w:w="709" w:type="dxa"/>
            <w:vAlign w:val="center"/>
          </w:tcPr>
          <w:p w14:paraId="2C91376C" w14:textId="77777777" w:rsidR="00960779" w:rsidRPr="0062374C" w:rsidRDefault="00960779" w:rsidP="002A0ABA">
            <w:pPr>
              <w:widowControl/>
              <w:jc w:val="center"/>
              <w:rPr>
                <w:sz w:val="22"/>
              </w:rPr>
            </w:pPr>
            <w:r w:rsidRPr="0062374C">
              <w:rPr>
                <w:sz w:val="22"/>
              </w:rPr>
              <w:t>-</w:t>
            </w:r>
          </w:p>
        </w:tc>
        <w:tc>
          <w:tcPr>
            <w:tcW w:w="567" w:type="dxa"/>
            <w:vAlign w:val="center"/>
          </w:tcPr>
          <w:p w14:paraId="5A0802E0" w14:textId="77777777" w:rsidR="00960779" w:rsidRPr="0062374C" w:rsidRDefault="00960779" w:rsidP="002A0ABA">
            <w:pPr>
              <w:widowControl/>
              <w:jc w:val="center"/>
              <w:rPr>
                <w:sz w:val="22"/>
              </w:rPr>
            </w:pPr>
            <w:r w:rsidRPr="0062374C">
              <w:rPr>
                <w:sz w:val="22"/>
              </w:rPr>
              <w:t>-</w:t>
            </w:r>
          </w:p>
        </w:tc>
        <w:tc>
          <w:tcPr>
            <w:tcW w:w="709" w:type="dxa"/>
            <w:vAlign w:val="center"/>
          </w:tcPr>
          <w:p w14:paraId="006320A6" w14:textId="77777777" w:rsidR="00960779" w:rsidRPr="0062374C" w:rsidRDefault="00960779" w:rsidP="002A0ABA">
            <w:pPr>
              <w:widowControl/>
              <w:jc w:val="center"/>
              <w:rPr>
                <w:sz w:val="22"/>
              </w:rPr>
            </w:pPr>
            <w:r w:rsidRPr="0062374C">
              <w:rPr>
                <w:sz w:val="22"/>
              </w:rPr>
              <w:t>-</w:t>
            </w:r>
          </w:p>
        </w:tc>
        <w:tc>
          <w:tcPr>
            <w:tcW w:w="732" w:type="dxa"/>
            <w:shd w:val="clear" w:color="auto" w:fill="auto"/>
            <w:noWrap/>
            <w:vAlign w:val="center"/>
            <w:hideMark/>
          </w:tcPr>
          <w:p w14:paraId="75E8288A" w14:textId="77777777" w:rsidR="00960779" w:rsidRPr="0062374C" w:rsidRDefault="00960779" w:rsidP="002A0ABA">
            <w:pPr>
              <w:widowControl/>
              <w:jc w:val="center"/>
              <w:rPr>
                <w:sz w:val="22"/>
              </w:rPr>
            </w:pPr>
            <w:r w:rsidRPr="0062374C">
              <w:rPr>
                <w:sz w:val="22"/>
              </w:rPr>
              <w:t>-</w:t>
            </w:r>
          </w:p>
        </w:tc>
      </w:tr>
      <w:tr w:rsidR="00960779" w:rsidRPr="0062374C" w14:paraId="017487E9" w14:textId="77777777" w:rsidTr="002A0ABA">
        <w:trPr>
          <w:trHeight w:val="340"/>
        </w:trPr>
        <w:tc>
          <w:tcPr>
            <w:tcW w:w="486" w:type="dxa"/>
            <w:vMerge/>
            <w:shd w:val="clear" w:color="auto" w:fill="auto"/>
            <w:noWrap/>
            <w:vAlign w:val="center"/>
            <w:hideMark/>
          </w:tcPr>
          <w:p w14:paraId="4455DFB1" w14:textId="77777777" w:rsidR="00960779" w:rsidRPr="0062374C" w:rsidRDefault="00960779" w:rsidP="002A0ABA">
            <w:pPr>
              <w:jc w:val="center"/>
            </w:pPr>
          </w:p>
        </w:tc>
        <w:tc>
          <w:tcPr>
            <w:tcW w:w="1690" w:type="dxa"/>
            <w:vMerge/>
            <w:shd w:val="clear" w:color="auto" w:fill="auto"/>
            <w:vAlign w:val="center"/>
            <w:hideMark/>
          </w:tcPr>
          <w:p w14:paraId="2D736743" w14:textId="77777777" w:rsidR="00960779" w:rsidRPr="0062374C" w:rsidRDefault="00960779" w:rsidP="002A0ABA">
            <w:pPr>
              <w:widowControl/>
              <w:jc w:val="both"/>
              <w:rPr>
                <w:bCs/>
              </w:rPr>
            </w:pPr>
          </w:p>
        </w:tc>
        <w:tc>
          <w:tcPr>
            <w:tcW w:w="1628" w:type="dxa"/>
            <w:vMerge/>
            <w:shd w:val="clear" w:color="auto" w:fill="auto"/>
            <w:vAlign w:val="center"/>
            <w:hideMark/>
          </w:tcPr>
          <w:p w14:paraId="3F4D46A3" w14:textId="77777777" w:rsidR="00960779" w:rsidRPr="0062374C" w:rsidRDefault="00960779" w:rsidP="002A0ABA">
            <w:pPr>
              <w:widowControl/>
              <w:jc w:val="center"/>
            </w:pPr>
          </w:p>
        </w:tc>
        <w:tc>
          <w:tcPr>
            <w:tcW w:w="708" w:type="dxa"/>
            <w:shd w:val="clear" w:color="auto" w:fill="auto"/>
            <w:noWrap/>
            <w:vAlign w:val="center"/>
            <w:hideMark/>
          </w:tcPr>
          <w:p w14:paraId="129BB821" w14:textId="77777777" w:rsidR="00960779" w:rsidRPr="0062374C" w:rsidRDefault="00960779" w:rsidP="002A0ABA">
            <w:pPr>
              <w:jc w:val="center"/>
              <w:rPr>
                <w:sz w:val="22"/>
              </w:rPr>
            </w:pPr>
            <w:r w:rsidRPr="0062374C">
              <w:rPr>
                <w:sz w:val="22"/>
              </w:rPr>
              <w:t>2027</w:t>
            </w:r>
          </w:p>
        </w:tc>
        <w:tc>
          <w:tcPr>
            <w:tcW w:w="1134" w:type="dxa"/>
            <w:shd w:val="clear" w:color="auto" w:fill="auto"/>
            <w:noWrap/>
            <w:vAlign w:val="center"/>
          </w:tcPr>
          <w:p w14:paraId="7AF38674" w14:textId="77777777" w:rsidR="00960779" w:rsidRPr="0062374C" w:rsidRDefault="00960779" w:rsidP="002A0ABA">
            <w:pPr>
              <w:jc w:val="center"/>
              <w:rPr>
                <w:sz w:val="22"/>
              </w:rPr>
            </w:pPr>
            <w:r w:rsidRPr="00D954FA">
              <w:rPr>
                <w:sz w:val="22"/>
              </w:rPr>
              <w:t>4 156,93</w:t>
            </w:r>
          </w:p>
        </w:tc>
        <w:tc>
          <w:tcPr>
            <w:tcW w:w="1134" w:type="dxa"/>
            <w:shd w:val="clear" w:color="auto" w:fill="auto"/>
            <w:vAlign w:val="center"/>
          </w:tcPr>
          <w:p w14:paraId="6B7A0062" w14:textId="77777777" w:rsidR="00960779" w:rsidRPr="0062374C" w:rsidRDefault="00960779" w:rsidP="002A0ABA">
            <w:pPr>
              <w:jc w:val="center"/>
              <w:rPr>
                <w:sz w:val="22"/>
              </w:rPr>
            </w:pPr>
            <w:r w:rsidRPr="00D954FA">
              <w:rPr>
                <w:sz w:val="22"/>
              </w:rPr>
              <w:t>4 226,13</w:t>
            </w:r>
          </w:p>
        </w:tc>
        <w:tc>
          <w:tcPr>
            <w:tcW w:w="709" w:type="dxa"/>
            <w:shd w:val="clear" w:color="auto" w:fill="auto"/>
            <w:noWrap/>
            <w:vAlign w:val="center"/>
            <w:hideMark/>
          </w:tcPr>
          <w:p w14:paraId="426D8D56" w14:textId="77777777" w:rsidR="00960779" w:rsidRPr="0062374C" w:rsidRDefault="00960779" w:rsidP="002A0ABA">
            <w:pPr>
              <w:widowControl/>
              <w:jc w:val="center"/>
              <w:rPr>
                <w:sz w:val="22"/>
              </w:rPr>
            </w:pPr>
            <w:r w:rsidRPr="0062374C">
              <w:rPr>
                <w:sz w:val="22"/>
              </w:rPr>
              <w:t>-</w:t>
            </w:r>
          </w:p>
        </w:tc>
        <w:tc>
          <w:tcPr>
            <w:tcW w:w="709" w:type="dxa"/>
            <w:vAlign w:val="center"/>
          </w:tcPr>
          <w:p w14:paraId="7FD3FF12" w14:textId="77777777" w:rsidR="00960779" w:rsidRPr="0062374C" w:rsidRDefault="00960779" w:rsidP="002A0ABA">
            <w:pPr>
              <w:widowControl/>
              <w:jc w:val="center"/>
              <w:rPr>
                <w:sz w:val="22"/>
              </w:rPr>
            </w:pPr>
            <w:r w:rsidRPr="0062374C">
              <w:rPr>
                <w:sz w:val="22"/>
              </w:rPr>
              <w:t>-</w:t>
            </w:r>
          </w:p>
        </w:tc>
        <w:tc>
          <w:tcPr>
            <w:tcW w:w="567" w:type="dxa"/>
            <w:vAlign w:val="center"/>
          </w:tcPr>
          <w:p w14:paraId="02ED45C9" w14:textId="77777777" w:rsidR="00960779" w:rsidRPr="0062374C" w:rsidRDefault="00960779" w:rsidP="002A0ABA">
            <w:pPr>
              <w:widowControl/>
              <w:jc w:val="center"/>
              <w:rPr>
                <w:sz w:val="22"/>
              </w:rPr>
            </w:pPr>
            <w:r w:rsidRPr="0062374C">
              <w:rPr>
                <w:sz w:val="22"/>
              </w:rPr>
              <w:t>-</w:t>
            </w:r>
          </w:p>
        </w:tc>
        <w:tc>
          <w:tcPr>
            <w:tcW w:w="709" w:type="dxa"/>
            <w:vAlign w:val="center"/>
          </w:tcPr>
          <w:p w14:paraId="639AE764" w14:textId="77777777" w:rsidR="00960779" w:rsidRPr="0062374C" w:rsidRDefault="00960779" w:rsidP="002A0ABA">
            <w:pPr>
              <w:widowControl/>
              <w:jc w:val="center"/>
              <w:rPr>
                <w:sz w:val="22"/>
              </w:rPr>
            </w:pPr>
            <w:r w:rsidRPr="0062374C">
              <w:rPr>
                <w:sz w:val="22"/>
              </w:rPr>
              <w:t>-</w:t>
            </w:r>
          </w:p>
        </w:tc>
        <w:tc>
          <w:tcPr>
            <w:tcW w:w="732" w:type="dxa"/>
            <w:shd w:val="clear" w:color="auto" w:fill="auto"/>
            <w:noWrap/>
            <w:vAlign w:val="center"/>
            <w:hideMark/>
          </w:tcPr>
          <w:p w14:paraId="48ABCA16" w14:textId="77777777" w:rsidR="00960779" w:rsidRPr="0062374C" w:rsidRDefault="00960779" w:rsidP="002A0ABA">
            <w:pPr>
              <w:widowControl/>
              <w:jc w:val="center"/>
              <w:rPr>
                <w:sz w:val="22"/>
              </w:rPr>
            </w:pPr>
            <w:r w:rsidRPr="0062374C">
              <w:rPr>
                <w:sz w:val="22"/>
              </w:rPr>
              <w:t>-</w:t>
            </w:r>
          </w:p>
        </w:tc>
      </w:tr>
      <w:tr w:rsidR="00960779" w:rsidRPr="0062374C" w14:paraId="745F73C3" w14:textId="77777777" w:rsidTr="002A0ABA">
        <w:trPr>
          <w:trHeight w:val="340"/>
        </w:trPr>
        <w:tc>
          <w:tcPr>
            <w:tcW w:w="486" w:type="dxa"/>
            <w:vMerge/>
            <w:shd w:val="clear" w:color="auto" w:fill="auto"/>
            <w:noWrap/>
            <w:vAlign w:val="center"/>
            <w:hideMark/>
          </w:tcPr>
          <w:p w14:paraId="6E8EA7EB" w14:textId="77777777" w:rsidR="00960779" w:rsidRPr="0062374C" w:rsidRDefault="00960779" w:rsidP="002A0ABA">
            <w:pPr>
              <w:jc w:val="center"/>
            </w:pPr>
          </w:p>
        </w:tc>
        <w:tc>
          <w:tcPr>
            <w:tcW w:w="1690" w:type="dxa"/>
            <w:vMerge/>
            <w:shd w:val="clear" w:color="auto" w:fill="auto"/>
            <w:vAlign w:val="center"/>
            <w:hideMark/>
          </w:tcPr>
          <w:p w14:paraId="71CCDE00" w14:textId="77777777" w:rsidR="00960779" w:rsidRPr="0062374C" w:rsidRDefault="00960779" w:rsidP="002A0ABA">
            <w:pPr>
              <w:widowControl/>
              <w:jc w:val="both"/>
              <w:rPr>
                <w:bCs/>
              </w:rPr>
            </w:pPr>
          </w:p>
        </w:tc>
        <w:tc>
          <w:tcPr>
            <w:tcW w:w="1628" w:type="dxa"/>
            <w:vMerge/>
            <w:shd w:val="clear" w:color="auto" w:fill="auto"/>
            <w:vAlign w:val="center"/>
            <w:hideMark/>
          </w:tcPr>
          <w:p w14:paraId="5B6DA680" w14:textId="77777777" w:rsidR="00960779" w:rsidRPr="0062374C" w:rsidRDefault="00960779" w:rsidP="002A0ABA">
            <w:pPr>
              <w:widowControl/>
              <w:jc w:val="center"/>
            </w:pPr>
          </w:p>
        </w:tc>
        <w:tc>
          <w:tcPr>
            <w:tcW w:w="708" w:type="dxa"/>
            <w:shd w:val="clear" w:color="auto" w:fill="auto"/>
            <w:noWrap/>
            <w:vAlign w:val="center"/>
            <w:hideMark/>
          </w:tcPr>
          <w:p w14:paraId="18996A1F" w14:textId="77777777" w:rsidR="00960779" w:rsidRPr="0062374C" w:rsidRDefault="00960779" w:rsidP="002A0ABA">
            <w:pPr>
              <w:jc w:val="center"/>
              <w:rPr>
                <w:sz w:val="22"/>
              </w:rPr>
            </w:pPr>
            <w:r w:rsidRPr="0062374C">
              <w:rPr>
                <w:sz w:val="22"/>
              </w:rPr>
              <w:t>2028</w:t>
            </w:r>
          </w:p>
        </w:tc>
        <w:tc>
          <w:tcPr>
            <w:tcW w:w="1134" w:type="dxa"/>
            <w:shd w:val="clear" w:color="auto" w:fill="auto"/>
            <w:noWrap/>
            <w:vAlign w:val="center"/>
          </w:tcPr>
          <w:p w14:paraId="5088F722" w14:textId="77777777" w:rsidR="00960779" w:rsidRPr="0062374C" w:rsidRDefault="00960779" w:rsidP="002A0ABA">
            <w:pPr>
              <w:jc w:val="center"/>
              <w:rPr>
                <w:sz w:val="22"/>
              </w:rPr>
            </w:pPr>
            <w:r w:rsidRPr="00D954FA">
              <w:rPr>
                <w:sz w:val="22"/>
              </w:rPr>
              <w:t>4 226,13</w:t>
            </w:r>
          </w:p>
        </w:tc>
        <w:tc>
          <w:tcPr>
            <w:tcW w:w="1134" w:type="dxa"/>
            <w:shd w:val="clear" w:color="auto" w:fill="auto"/>
            <w:vAlign w:val="center"/>
          </w:tcPr>
          <w:p w14:paraId="317DC552" w14:textId="77777777" w:rsidR="00960779" w:rsidRPr="0062374C" w:rsidRDefault="00960779" w:rsidP="002A0ABA">
            <w:pPr>
              <w:jc w:val="center"/>
              <w:rPr>
                <w:sz w:val="22"/>
              </w:rPr>
            </w:pPr>
            <w:r w:rsidRPr="00D954FA">
              <w:rPr>
                <w:sz w:val="22"/>
              </w:rPr>
              <w:t>4 374,70</w:t>
            </w:r>
          </w:p>
        </w:tc>
        <w:tc>
          <w:tcPr>
            <w:tcW w:w="709" w:type="dxa"/>
            <w:shd w:val="clear" w:color="auto" w:fill="auto"/>
            <w:noWrap/>
            <w:vAlign w:val="center"/>
            <w:hideMark/>
          </w:tcPr>
          <w:p w14:paraId="410798D4" w14:textId="77777777" w:rsidR="00960779" w:rsidRPr="0062374C" w:rsidRDefault="00960779" w:rsidP="002A0ABA">
            <w:pPr>
              <w:widowControl/>
              <w:jc w:val="center"/>
              <w:rPr>
                <w:sz w:val="22"/>
              </w:rPr>
            </w:pPr>
            <w:r w:rsidRPr="0062374C">
              <w:rPr>
                <w:sz w:val="22"/>
              </w:rPr>
              <w:t>-</w:t>
            </w:r>
          </w:p>
        </w:tc>
        <w:tc>
          <w:tcPr>
            <w:tcW w:w="709" w:type="dxa"/>
            <w:vAlign w:val="center"/>
          </w:tcPr>
          <w:p w14:paraId="5B7EE623" w14:textId="77777777" w:rsidR="00960779" w:rsidRPr="0062374C" w:rsidRDefault="00960779" w:rsidP="002A0ABA">
            <w:pPr>
              <w:widowControl/>
              <w:jc w:val="center"/>
              <w:rPr>
                <w:sz w:val="22"/>
              </w:rPr>
            </w:pPr>
            <w:r w:rsidRPr="0062374C">
              <w:rPr>
                <w:sz w:val="22"/>
              </w:rPr>
              <w:t>-</w:t>
            </w:r>
          </w:p>
        </w:tc>
        <w:tc>
          <w:tcPr>
            <w:tcW w:w="567" w:type="dxa"/>
            <w:vAlign w:val="center"/>
          </w:tcPr>
          <w:p w14:paraId="2E4FC6D9" w14:textId="77777777" w:rsidR="00960779" w:rsidRPr="0062374C" w:rsidRDefault="00960779" w:rsidP="002A0ABA">
            <w:pPr>
              <w:widowControl/>
              <w:jc w:val="center"/>
              <w:rPr>
                <w:sz w:val="22"/>
              </w:rPr>
            </w:pPr>
            <w:r w:rsidRPr="0062374C">
              <w:rPr>
                <w:sz w:val="22"/>
              </w:rPr>
              <w:t>-</w:t>
            </w:r>
          </w:p>
        </w:tc>
        <w:tc>
          <w:tcPr>
            <w:tcW w:w="709" w:type="dxa"/>
            <w:vAlign w:val="center"/>
          </w:tcPr>
          <w:p w14:paraId="458C4F85" w14:textId="77777777" w:rsidR="00960779" w:rsidRPr="0062374C" w:rsidRDefault="00960779" w:rsidP="002A0ABA">
            <w:pPr>
              <w:widowControl/>
              <w:jc w:val="center"/>
              <w:rPr>
                <w:sz w:val="22"/>
              </w:rPr>
            </w:pPr>
            <w:r w:rsidRPr="0062374C">
              <w:rPr>
                <w:sz w:val="22"/>
              </w:rPr>
              <w:t>-</w:t>
            </w:r>
          </w:p>
        </w:tc>
        <w:tc>
          <w:tcPr>
            <w:tcW w:w="732" w:type="dxa"/>
            <w:shd w:val="clear" w:color="auto" w:fill="auto"/>
            <w:noWrap/>
            <w:vAlign w:val="center"/>
            <w:hideMark/>
          </w:tcPr>
          <w:p w14:paraId="32D36F3E" w14:textId="77777777" w:rsidR="00960779" w:rsidRPr="0062374C" w:rsidRDefault="00960779" w:rsidP="002A0ABA">
            <w:pPr>
              <w:widowControl/>
              <w:jc w:val="center"/>
              <w:rPr>
                <w:sz w:val="22"/>
              </w:rPr>
            </w:pPr>
            <w:r w:rsidRPr="0062374C">
              <w:rPr>
                <w:sz w:val="22"/>
              </w:rPr>
              <w:t>-</w:t>
            </w:r>
          </w:p>
        </w:tc>
      </w:tr>
    </w:tbl>
    <w:p w14:paraId="0CE902AB" w14:textId="77777777" w:rsidR="00960779" w:rsidRPr="00960779" w:rsidRDefault="00960779" w:rsidP="00960779">
      <w:pPr>
        <w:pStyle w:val="a4"/>
        <w:widowControl/>
        <w:autoSpaceDE w:val="0"/>
        <w:autoSpaceDN w:val="0"/>
        <w:adjustRightInd w:val="0"/>
        <w:ind w:left="1620"/>
        <w:jc w:val="center"/>
        <w:rPr>
          <w:sz w:val="22"/>
          <w:szCs w:val="22"/>
        </w:rPr>
      </w:pPr>
    </w:p>
    <w:p w14:paraId="6218134A" w14:textId="77777777" w:rsidR="00960779" w:rsidRPr="00960779" w:rsidRDefault="00960779" w:rsidP="00960779">
      <w:pPr>
        <w:pStyle w:val="a4"/>
        <w:widowControl/>
        <w:autoSpaceDE w:val="0"/>
        <w:autoSpaceDN w:val="0"/>
        <w:adjustRightInd w:val="0"/>
        <w:ind w:left="0" w:firstLine="567"/>
        <w:jc w:val="both"/>
        <w:rPr>
          <w:sz w:val="22"/>
          <w:szCs w:val="24"/>
        </w:rPr>
      </w:pPr>
      <w:r w:rsidRPr="00960779">
        <w:rPr>
          <w:sz w:val="22"/>
          <w:szCs w:val="24"/>
        </w:rPr>
        <w:t xml:space="preserve">Примечание. Организация применяет упрощенную систему налогообложения в соответствии с </w:t>
      </w:r>
      <w:hyperlink r:id="rId11" w:history="1">
        <w:r w:rsidRPr="00960779">
          <w:rPr>
            <w:sz w:val="22"/>
            <w:szCs w:val="24"/>
          </w:rPr>
          <w:t>Главой 26.2</w:t>
        </w:r>
      </w:hyperlink>
      <w:r w:rsidRPr="00960779">
        <w:rPr>
          <w:sz w:val="22"/>
          <w:szCs w:val="24"/>
        </w:rPr>
        <w:t xml:space="preserve"> части 2 Налогового кодекса Российской Федерации.</w:t>
      </w:r>
    </w:p>
    <w:p w14:paraId="50A8EE6D" w14:textId="77777777" w:rsidR="00960779" w:rsidRPr="00960779" w:rsidRDefault="00960779" w:rsidP="00960779">
      <w:pPr>
        <w:tabs>
          <w:tab w:val="left" w:pos="1134"/>
          <w:tab w:val="left" w:pos="1276"/>
        </w:tabs>
        <w:ind w:left="851"/>
        <w:jc w:val="both"/>
        <w:rPr>
          <w:sz w:val="22"/>
          <w:szCs w:val="22"/>
        </w:rPr>
      </w:pPr>
    </w:p>
    <w:p w14:paraId="7BCF9EB1" w14:textId="77777777" w:rsidR="00960779" w:rsidRPr="0085578A" w:rsidRDefault="00960779" w:rsidP="00960779">
      <w:pPr>
        <w:numPr>
          <w:ilvl w:val="0"/>
          <w:numId w:val="26"/>
        </w:numPr>
        <w:tabs>
          <w:tab w:val="left" w:pos="1134"/>
          <w:tab w:val="left" w:pos="1276"/>
        </w:tabs>
        <w:ind w:left="0" w:firstLine="851"/>
        <w:jc w:val="both"/>
        <w:rPr>
          <w:sz w:val="22"/>
          <w:szCs w:val="22"/>
        </w:rPr>
      </w:pPr>
      <w:r w:rsidRPr="00960779">
        <w:rPr>
          <w:sz w:val="22"/>
          <w:szCs w:val="22"/>
        </w:rPr>
        <w:t>Установить долгосрочные льготные тарифы на тепловую энергию для потребителей МП «Теплосервис» (г. Комсомольск) на 2024-2028 годы.</w:t>
      </w:r>
    </w:p>
    <w:p w14:paraId="6707D6FF" w14:textId="77777777" w:rsidR="0085578A" w:rsidRDefault="0085578A" w:rsidP="0085578A">
      <w:pPr>
        <w:tabs>
          <w:tab w:val="left" w:pos="1134"/>
          <w:tab w:val="left" w:pos="1276"/>
        </w:tabs>
        <w:jc w:val="both"/>
        <w:rPr>
          <w:sz w:val="22"/>
          <w:szCs w:val="22"/>
        </w:rPr>
      </w:pPr>
    </w:p>
    <w:p w14:paraId="701BCBCD" w14:textId="77777777" w:rsidR="00DD71E0" w:rsidRDefault="00DD71E0" w:rsidP="0085578A">
      <w:pPr>
        <w:widowControl/>
        <w:autoSpaceDE w:val="0"/>
        <w:autoSpaceDN w:val="0"/>
        <w:adjustRightInd w:val="0"/>
        <w:jc w:val="center"/>
        <w:rPr>
          <w:b/>
          <w:bCs/>
          <w:sz w:val="22"/>
          <w:szCs w:val="22"/>
        </w:rPr>
      </w:pPr>
    </w:p>
    <w:p w14:paraId="74B9D43C" w14:textId="77777777" w:rsidR="00DD71E0" w:rsidRDefault="00DD71E0" w:rsidP="0085578A">
      <w:pPr>
        <w:widowControl/>
        <w:autoSpaceDE w:val="0"/>
        <w:autoSpaceDN w:val="0"/>
        <w:adjustRightInd w:val="0"/>
        <w:jc w:val="center"/>
        <w:rPr>
          <w:b/>
          <w:bCs/>
          <w:sz w:val="22"/>
          <w:szCs w:val="22"/>
        </w:rPr>
      </w:pPr>
    </w:p>
    <w:p w14:paraId="35247A0C" w14:textId="77777777" w:rsidR="00DD71E0" w:rsidRDefault="00DD71E0" w:rsidP="0085578A">
      <w:pPr>
        <w:widowControl/>
        <w:autoSpaceDE w:val="0"/>
        <w:autoSpaceDN w:val="0"/>
        <w:adjustRightInd w:val="0"/>
        <w:jc w:val="center"/>
        <w:rPr>
          <w:b/>
          <w:bCs/>
          <w:sz w:val="22"/>
          <w:szCs w:val="22"/>
        </w:rPr>
      </w:pPr>
    </w:p>
    <w:p w14:paraId="479B86E6" w14:textId="77777777" w:rsidR="00DD71E0" w:rsidRDefault="00DD71E0" w:rsidP="0085578A">
      <w:pPr>
        <w:widowControl/>
        <w:autoSpaceDE w:val="0"/>
        <w:autoSpaceDN w:val="0"/>
        <w:adjustRightInd w:val="0"/>
        <w:jc w:val="center"/>
        <w:rPr>
          <w:b/>
          <w:bCs/>
          <w:sz w:val="22"/>
          <w:szCs w:val="22"/>
        </w:rPr>
      </w:pPr>
    </w:p>
    <w:p w14:paraId="094515DF" w14:textId="77777777" w:rsidR="00DD71E0" w:rsidRDefault="00DD71E0" w:rsidP="0085578A">
      <w:pPr>
        <w:widowControl/>
        <w:autoSpaceDE w:val="0"/>
        <w:autoSpaceDN w:val="0"/>
        <w:adjustRightInd w:val="0"/>
        <w:jc w:val="center"/>
        <w:rPr>
          <w:b/>
          <w:bCs/>
          <w:sz w:val="22"/>
          <w:szCs w:val="22"/>
        </w:rPr>
      </w:pPr>
    </w:p>
    <w:p w14:paraId="32CFE7A7" w14:textId="349312CD" w:rsidR="0085578A" w:rsidRDefault="0085578A" w:rsidP="0085578A">
      <w:pPr>
        <w:widowControl/>
        <w:autoSpaceDE w:val="0"/>
        <w:autoSpaceDN w:val="0"/>
        <w:adjustRightInd w:val="0"/>
        <w:jc w:val="center"/>
        <w:rPr>
          <w:b/>
          <w:bCs/>
          <w:sz w:val="22"/>
          <w:szCs w:val="22"/>
        </w:rPr>
      </w:pPr>
      <w:r w:rsidRPr="00275AFE">
        <w:rPr>
          <w:b/>
          <w:bCs/>
          <w:sz w:val="22"/>
          <w:szCs w:val="22"/>
        </w:rPr>
        <w:lastRenderedPageBreak/>
        <w:t>Льготные тарифы на тепловую энергию (мощность), поставляемую потребителям</w:t>
      </w:r>
    </w:p>
    <w:p w14:paraId="6CF6C489" w14:textId="77777777" w:rsidR="0085578A" w:rsidRDefault="0085578A" w:rsidP="0085578A">
      <w:pPr>
        <w:widowControl/>
        <w:autoSpaceDE w:val="0"/>
        <w:autoSpaceDN w:val="0"/>
        <w:adjustRightInd w:val="0"/>
        <w:jc w:val="center"/>
        <w:rPr>
          <w:b/>
          <w:bCs/>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85578A" w:rsidRPr="0062374C" w14:paraId="507DB623" w14:textId="77777777" w:rsidTr="002A0ABA">
        <w:trPr>
          <w:trHeight w:val="264"/>
        </w:trPr>
        <w:tc>
          <w:tcPr>
            <w:tcW w:w="486" w:type="dxa"/>
            <w:vMerge w:val="restart"/>
            <w:shd w:val="clear" w:color="auto" w:fill="auto"/>
            <w:vAlign w:val="center"/>
            <w:hideMark/>
          </w:tcPr>
          <w:p w14:paraId="51DEB7ED" w14:textId="77777777" w:rsidR="0085578A" w:rsidRPr="0062374C" w:rsidRDefault="0085578A" w:rsidP="002A0ABA">
            <w:pPr>
              <w:widowControl/>
              <w:jc w:val="center"/>
            </w:pPr>
            <w:r w:rsidRPr="0062374C">
              <w:t>№ п/п</w:t>
            </w:r>
          </w:p>
        </w:tc>
        <w:tc>
          <w:tcPr>
            <w:tcW w:w="1690" w:type="dxa"/>
            <w:vMerge w:val="restart"/>
            <w:shd w:val="clear" w:color="auto" w:fill="auto"/>
            <w:vAlign w:val="center"/>
            <w:hideMark/>
          </w:tcPr>
          <w:p w14:paraId="6842D82F" w14:textId="77777777" w:rsidR="0085578A" w:rsidRPr="0062374C" w:rsidRDefault="0085578A" w:rsidP="002A0ABA">
            <w:pPr>
              <w:widowControl/>
              <w:jc w:val="center"/>
            </w:pPr>
            <w:r w:rsidRPr="0062374C">
              <w:t>Наименование регулируемой организации</w:t>
            </w:r>
          </w:p>
        </w:tc>
        <w:tc>
          <w:tcPr>
            <w:tcW w:w="1628" w:type="dxa"/>
            <w:vMerge w:val="restart"/>
            <w:shd w:val="clear" w:color="auto" w:fill="auto"/>
            <w:noWrap/>
            <w:vAlign w:val="center"/>
            <w:hideMark/>
          </w:tcPr>
          <w:p w14:paraId="676C8227" w14:textId="77777777" w:rsidR="0085578A" w:rsidRPr="0062374C" w:rsidRDefault="0085578A" w:rsidP="002A0ABA">
            <w:pPr>
              <w:widowControl/>
              <w:jc w:val="center"/>
            </w:pPr>
            <w:r w:rsidRPr="0062374C">
              <w:t>Вид тарифа</w:t>
            </w:r>
          </w:p>
        </w:tc>
        <w:tc>
          <w:tcPr>
            <w:tcW w:w="708" w:type="dxa"/>
            <w:vMerge w:val="restart"/>
            <w:shd w:val="clear" w:color="auto" w:fill="auto"/>
            <w:noWrap/>
            <w:vAlign w:val="center"/>
            <w:hideMark/>
          </w:tcPr>
          <w:p w14:paraId="48C9EE68" w14:textId="77777777" w:rsidR="0085578A" w:rsidRPr="0062374C" w:rsidRDefault="0085578A" w:rsidP="002A0ABA">
            <w:pPr>
              <w:widowControl/>
              <w:jc w:val="center"/>
            </w:pPr>
            <w:r w:rsidRPr="0062374C">
              <w:t>Год</w:t>
            </w:r>
          </w:p>
        </w:tc>
        <w:tc>
          <w:tcPr>
            <w:tcW w:w="2268" w:type="dxa"/>
            <w:gridSpan w:val="2"/>
            <w:shd w:val="clear" w:color="auto" w:fill="auto"/>
            <w:noWrap/>
            <w:vAlign w:val="center"/>
            <w:hideMark/>
          </w:tcPr>
          <w:p w14:paraId="05CBD644" w14:textId="77777777" w:rsidR="0085578A" w:rsidRPr="0062374C" w:rsidRDefault="0085578A" w:rsidP="002A0ABA">
            <w:pPr>
              <w:widowControl/>
              <w:jc w:val="center"/>
              <w:rPr>
                <w:sz w:val="18"/>
                <w:szCs w:val="18"/>
              </w:rPr>
            </w:pPr>
            <w:r w:rsidRPr="0062374C">
              <w:rPr>
                <w:sz w:val="22"/>
                <w:szCs w:val="18"/>
              </w:rPr>
              <w:t>Вода</w:t>
            </w:r>
          </w:p>
        </w:tc>
        <w:tc>
          <w:tcPr>
            <w:tcW w:w="2694" w:type="dxa"/>
            <w:gridSpan w:val="4"/>
            <w:shd w:val="clear" w:color="auto" w:fill="auto"/>
            <w:noWrap/>
            <w:vAlign w:val="center"/>
            <w:hideMark/>
          </w:tcPr>
          <w:p w14:paraId="77E790F1" w14:textId="77777777" w:rsidR="0085578A" w:rsidRPr="0062374C" w:rsidRDefault="0085578A" w:rsidP="002A0ABA">
            <w:pPr>
              <w:widowControl/>
              <w:jc w:val="center"/>
              <w:rPr>
                <w:sz w:val="18"/>
                <w:szCs w:val="18"/>
              </w:rPr>
            </w:pPr>
            <w:r w:rsidRPr="0062374C">
              <w:rPr>
                <w:sz w:val="18"/>
                <w:szCs w:val="18"/>
              </w:rPr>
              <w:t>Отборный пар давлением</w:t>
            </w:r>
          </w:p>
        </w:tc>
        <w:tc>
          <w:tcPr>
            <w:tcW w:w="732" w:type="dxa"/>
            <w:vMerge w:val="restart"/>
            <w:shd w:val="clear" w:color="auto" w:fill="auto"/>
            <w:vAlign w:val="center"/>
            <w:hideMark/>
          </w:tcPr>
          <w:p w14:paraId="09B06E22" w14:textId="77777777" w:rsidR="0085578A" w:rsidRPr="0062374C" w:rsidRDefault="0085578A" w:rsidP="002A0ABA">
            <w:pPr>
              <w:widowControl/>
              <w:jc w:val="center"/>
              <w:rPr>
                <w:sz w:val="18"/>
                <w:szCs w:val="18"/>
              </w:rPr>
            </w:pPr>
            <w:r w:rsidRPr="0062374C">
              <w:rPr>
                <w:sz w:val="18"/>
                <w:szCs w:val="18"/>
              </w:rPr>
              <w:t>Острый и редуцированный пар</w:t>
            </w:r>
          </w:p>
        </w:tc>
      </w:tr>
      <w:tr w:rsidR="0085578A" w:rsidRPr="0062374C" w14:paraId="30A3C3E4" w14:textId="77777777" w:rsidTr="002A0ABA">
        <w:trPr>
          <w:trHeight w:val="540"/>
        </w:trPr>
        <w:tc>
          <w:tcPr>
            <w:tcW w:w="486" w:type="dxa"/>
            <w:vMerge/>
            <w:shd w:val="clear" w:color="auto" w:fill="auto"/>
            <w:noWrap/>
            <w:vAlign w:val="center"/>
            <w:hideMark/>
          </w:tcPr>
          <w:p w14:paraId="01C147DE" w14:textId="77777777" w:rsidR="0085578A" w:rsidRPr="0062374C" w:rsidRDefault="0085578A" w:rsidP="002A0ABA">
            <w:pPr>
              <w:widowControl/>
              <w:jc w:val="center"/>
            </w:pPr>
          </w:p>
        </w:tc>
        <w:tc>
          <w:tcPr>
            <w:tcW w:w="1690" w:type="dxa"/>
            <w:vMerge/>
            <w:shd w:val="clear" w:color="auto" w:fill="auto"/>
            <w:vAlign w:val="center"/>
            <w:hideMark/>
          </w:tcPr>
          <w:p w14:paraId="6EEEB962" w14:textId="77777777" w:rsidR="0085578A" w:rsidRPr="0062374C" w:rsidRDefault="0085578A" w:rsidP="002A0ABA">
            <w:pPr>
              <w:widowControl/>
            </w:pPr>
          </w:p>
        </w:tc>
        <w:tc>
          <w:tcPr>
            <w:tcW w:w="1628" w:type="dxa"/>
            <w:vMerge/>
            <w:shd w:val="clear" w:color="auto" w:fill="auto"/>
            <w:noWrap/>
            <w:vAlign w:val="center"/>
            <w:hideMark/>
          </w:tcPr>
          <w:p w14:paraId="574AC51C" w14:textId="77777777" w:rsidR="0085578A" w:rsidRPr="0062374C" w:rsidRDefault="0085578A" w:rsidP="002A0ABA">
            <w:pPr>
              <w:widowControl/>
              <w:jc w:val="center"/>
            </w:pPr>
          </w:p>
        </w:tc>
        <w:tc>
          <w:tcPr>
            <w:tcW w:w="708" w:type="dxa"/>
            <w:vMerge/>
            <w:shd w:val="clear" w:color="auto" w:fill="auto"/>
            <w:noWrap/>
            <w:vAlign w:val="center"/>
            <w:hideMark/>
          </w:tcPr>
          <w:p w14:paraId="6A78B24A" w14:textId="77777777" w:rsidR="0085578A" w:rsidRPr="0062374C" w:rsidRDefault="0085578A" w:rsidP="002A0ABA">
            <w:pPr>
              <w:widowControl/>
              <w:jc w:val="center"/>
            </w:pPr>
          </w:p>
        </w:tc>
        <w:tc>
          <w:tcPr>
            <w:tcW w:w="1134" w:type="dxa"/>
            <w:shd w:val="clear" w:color="auto" w:fill="auto"/>
            <w:noWrap/>
            <w:vAlign w:val="center"/>
            <w:hideMark/>
          </w:tcPr>
          <w:p w14:paraId="335CA909" w14:textId="77777777" w:rsidR="0085578A" w:rsidRPr="0062374C" w:rsidRDefault="0085578A" w:rsidP="002A0ABA">
            <w:pPr>
              <w:widowControl/>
              <w:jc w:val="center"/>
              <w:rPr>
                <w:sz w:val="18"/>
                <w:szCs w:val="18"/>
              </w:rPr>
            </w:pPr>
            <w:r w:rsidRPr="0062374C">
              <w:rPr>
                <w:sz w:val="18"/>
                <w:szCs w:val="18"/>
              </w:rPr>
              <w:t>1 полугодие</w:t>
            </w:r>
          </w:p>
        </w:tc>
        <w:tc>
          <w:tcPr>
            <w:tcW w:w="1134" w:type="dxa"/>
            <w:shd w:val="clear" w:color="auto" w:fill="auto"/>
            <w:vAlign w:val="center"/>
          </w:tcPr>
          <w:p w14:paraId="04CD842E" w14:textId="77777777" w:rsidR="0085578A" w:rsidRPr="0062374C" w:rsidRDefault="0085578A" w:rsidP="002A0ABA">
            <w:pPr>
              <w:widowControl/>
              <w:jc w:val="center"/>
              <w:rPr>
                <w:sz w:val="18"/>
                <w:szCs w:val="18"/>
              </w:rPr>
            </w:pPr>
            <w:r w:rsidRPr="0062374C">
              <w:rPr>
                <w:sz w:val="18"/>
                <w:szCs w:val="18"/>
              </w:rPr>
              <w:t>2 полугодие</w:t>
            </w:r>
          </w:p>
        </w:tc>
        <w:tc>
          <w:tcPr>
            <w:tcW w:w="709" w:type="dxa"/>
            <w:shd w:val="clear" w:color="auto" w:fill="auto"/>
            <w:vAlign w:val="center"/>
            <w:hideMark/>
          </w:tcPr>
          <w:p w14:paraId="5B549E3E" w14:textId="77777777" w:rsidR="0085578A" w:rsidRPr="0062374C" w:rsidRDefault="0085578A" w:rsidP="002A0ABA">
            <w:pPr>
              <w:widowControl/>
              <w:jc w:val="center"/>
              <w:rPr>
                <w:sz w:val="18"/>
                <w:szCs w:val="18"/>
              </w:rPr>
            </w:pPr>
            <w:r w:rsidRPr="0062374C">
              <w:rPr>
                <w:sz w:val="18"/>
                <w:szCs w:val="18"/>
              </w:rPr>
              <w:t>от 1,2 до 2,5 кг/</w:t>
            </w:r>
          </w:p>
          <w:p w14:paraId="58479FF1" w14:textId="77777777" w:rsidR="0085578A" w:rsidRPr="0062374C" w:rsidRDefault="0085578A" w:rsidP="002A0ABA">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4ECFBE36" w14:textId="77777777" w:rsidR="0085578A" w:rsidRPr="0062374C" w:rsidRDefault="0085578A" w:rsidP="002A0ABA">
            <w:pPr>
              <w:widowControl/>
              <w:jc w:val="center"/>
              <w:rPr>
                <w:sz w:val="18"/>
                <w:szCs w:val="18"/>
              </w:rPr>
            </w:pPr>
            <w:r w:rsidRPr="0062374C">
              <w:rPr>
                <w:sz w:val="18"/>
                <w:szCs w:val="18"/>
              </w:rPr>
              <w:t>от 2,5 до 7,0 кг/см</w:t>
            </w:r>
            <w:r w:rsidRPr="0062374C">
              <w:rPr>
                <w:sz w:val="18"/>
                <w:szCs w:val="18"/>
                <w:vertAlign w:val="superscript"/>
              </w:rPr>
              <w:t>2</w:t>
            </w:r>
          </w:p>
        </w:tc>
        <w:tc>
          <w:tcPr>
            <w:tcW w:w="567" w:type="dxa"/>
            <w:vAlign w:val="center"/>
          </w:tcPr>
          <w:p w14:paraId="12C0F968" w14:textId="77777777" w:rsidR="0085578A" w:rsidRPr="0062374C" w:rsidRDefault="0085578A" w:rsidP="002A0ABA">
            <w:pPr>
              <w:widowControl/>
              <w:jc w:val="center"/>
              <w:rPr>
                <w:sz w:val="18"/>
                <w:szCs w:val="18"/>
              </w:rPr>
            </w:pPr>
            <w:r w:rsidRPr="0062374C">
              <w:rPr>
                <w:sz w:val="18"/>
                <w:szCs w:val="18"/>
              </w:rPr>
              <w:t>от 7,0 до 13,0 кг/</w:t>
            </w:r>
          </w:p>
          <w:p w14:paraId="102CD1D1" w14:textId="77777777" w:rsidR="0085578A" w:rsidRPr="0062374C" w:rsidRDefault="0085578A" w:rsidP="002A0ABA">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2279F9E5" w14:textId="77777777" w:rsidR="0085578A" w:rsidRPr="0062374C" w:rsidRDefault="0085578A" w:rsidP="002A0ABA">
            <w:pPr>
              <w:widowControl/>
              <w:ind w:right="-108" w:hanging="109"/>
              <w:jc w:val="center"/>
              <w:rPr>
                <w:sz w:val="18"/>
                <w:szCs w:val="18"/>
              </w:rPr>
            </w:pPr>
            <w:r w:rsidRPr="0062374C">
              <w:rPr>
                <w:sz w:val="18"/>
                <w:szCs w:val="18"/>
              </w:rPr>
              <w:t>Свыше 13,0 кг/</w:t>
            </w:r>
          </w:p>
          <w:p w14:paraId="3C749E28" w14:textId="77777777" w:rsidR="0085578A" w:rsidRPr="0062374C" w:rsidRDefault="0085578A" w:rsidP="002A0ABA">
            <w:pPr>
              <w:widowControl/>
              <w:jc w:val="center"/>
              <w:rPr>
                <w:sz w:val="18"/>
                <w:szCs w:val="18"/>
              </w:rPr>
            </w:pPr>
            <w:r w:rsidRPr="0062374C">
              <w:rPr>
                <w:sz w:val="18"/>
                <w:szCs w:val="18"/>
              </w:rPr>
              <w:t>см</w:t>
            </w:r>
            <w:r w:rsidRPr="0062374C">
              <w:rPr>
                <w:sz w:val="18"/>
                <w:szCs w:val="18"/>
                <w:vertAlign w:val="superscript"/>
              </w:rPr>
              <w:t>2</w:t>
            </w:r>
          </w:p>
        </w:tc>
        <w:tc>
          <w:tcPr>
            <w:tcW w:w="732" w:type="dxa"/>
            <w:vMerge/>
            <w:shd w:val="clear" w:color="auto" w:fill="auto"/>
            <w:vAlign w:val="center"/>
            <w:hideMark/>
          </w:tcPr>
          <w:p w14:paraId="60E447CF" w14:textId="77777777" w:rsidR="0085578A" w:rsidRPr="0062374C" w:rsidRDefault="0085578A" w:rsidP="002A0ABA">
            <w:pPr>
              <w:widowControl/>
              <w:jc w:val="center"/>
            </w:pPr>
          </w:p>
        </w:tc>
      </w:tr>
      <w:tr w:rsidR="0085578A" w:rsidRPr="0062374C" w14:paraId="07392502" w14:textId="77777777" w:rsidTr="002A0ABA">
        <w:trPr>
          <w:trHeight w:val="300"/>
        </w:trPr>
        <w:tc>
          <w:tcPr>
            <w:tcW w:w="10206" w:type="dxa"/>
            <w:gridSpan w:val="11"/>
            <w:shd w:val="clear" w:color="auto" w:fill="auto"/>
            <w:noWrap/>
            <w:vAlign w:val="center"/>
            <w:hideMark/>
          </w:tcPr>
          <w:p w14:paraId="159EC6B1" w14:textId="77777777" w:rsidR="0085578A" w:rsidRPr="0062374C" w:rsidRDefault="0085578A" w:rsidP="002A0ABA">
            <w:pPr>
              <w:widowControl/>
              <w:jc w:val="center"/>
            </w:pPr>
            <w:r w:rsidRPr="0062374C">
              <w:t>Для потребителей, в случае отсутствия дифференциации тарифов по схеме подключения</w:t>
            </w:r>
          </w:p>
        </w:tc>
      </w:tr>
      <w:tr w:rsidR="0085578A" w:rsidRPr="0062374C" w14:paraId="545E652A" w14:textId="77777777" w:rsidTr="002A0ABA">
        <w:trPr>
          <w:trHeight w:val="300"/>
        </w:trPr>
        <w:tc>
          <w:tcPr>
            <w:tcW w:w="10206" w:type="dxa"/>
            <w:gridSpan w:val="11"/>
            <w:shd w:val="clear" w:color="auto" w:fill="auto"/>
            <w:noWrap/>
            <w:vAlign w:val="center"/>
          </w:tcPr>
          <w:p w14:paraId="364D73C0" w14:textId="77777777" w:rsidR="0085578A" w:rsidRPr="0062374C" w:rsidRDefault="0085578A" w:rsidP="002A0ABA">
            <w:pPr>
              <w:widowControl/>
              <w:jc w:val="center"/>
            </w:pPr>
            <w:r w:rsidRPr="00275AFE">
              <w:rPr>
                <w:sz w:val="22"/>
                <w:szCs w:val="22"/>
              </w:rPr>
              <w:t>Население (НДС не облагается)</w:t>
            </w:r>
          </w:p>
        </w:tc>
      </w:tr>
      <w:tr w:rsidR="0085578A" w:rsidRPr="0062374C" w14:paraId="3D4F3859" w14:textId="77777777" w:rsidTr="002A0ABA">
        <w:trPr>
          <w:trHeight w:val="340"/>
        </w:trPr>
        <w:tc>
          <w:tcPr>
            <w:tcW w:w="486" w:type="dxa"/>
            <w:vMerge w:val="restart"/>
            <w:shd w:val="clear" w:color="auto" w:fill="auto"/>
            <w:noWrap/>
            <w:vAlign w:val="center"/>
            <w:hideMark/>
          </w:tcPr>
          <w:p w14:paraId="445BE2FC" w14:textId="77777777" w:rsidR="0085578A" w:rsidRPr="0062374C" w:rsidRDefault="0085578A" w:rsidP="002A0ABA">
            <w:pPr>
              <w:jc w:val="center"/>
            </w:pPr>
            <w:r w:rsidRPr="0062374C">
              <w:t>1.</w:t>
            </w:r>
          </w:p>
        </w:tc>
        <w:tc>
          <w:tcPr>
            <w:tcW w:w="1690" w:type="dxa"/>
            <w:vMerge w:val="restart"/>
            <w:shd w:val="clear" w:color="auto" w:fill="auto"/>
            <w:vAlign w:val="center"/>
            <w:hideMark/>
          </w:tcPr>
          <w:p w14:paraId="141FB883" w14:textId="77777777" w:rsidR="0085578A" w:rsidRPr="0062374C" w:rsidRDefault="0085578A" w:rsidP="002A0ABA">
            <w:pPr>
              <w:widowControl/>
              <w:jc w:val="both"/>
            </w:pPr>
            <w:r w:rsidRPr="00275AFE">
              <w:rPr>
                <w:sz w:val="22"/>
                <w:szCs w:val="22"/>
              </w:rPr>
              <w:t>МП «Теплосервис» г. Комсомольск</w:t>
            </w:r>
          </w:p>
        </w:tc>
        <w:tc>
          <w:tcPr>
            <w:tcW w:w="1628" w:type="dxa"/>
            <w:vMerge w:val="restart"/>
            <w:shd w:val="clear" w:color="auto" w:fill="auto"/>
            <w:vAlign w:val="center"/>
            <w:hideMark/>
          </w:tcPr>
          <w:p w14:paraId="1FF640B3" w14:textId="77777777" w:rsidR="0085578A" w:rsidRPr="0062374C" w:rsidRDefault="0085578A" w:rsidP="002A0ABA">
            <w:pPr>
              <w:widowControl/>
              <w:jc w:val="center"/>
            </w:pPr>
            <w:r w:rsidRPr="00275AFE">
              <w:rPr>
                <w:sz w:val="22"/>
                <w:szCs w:val="22"/>
              </w:rPr>
              <w:t>Одноставочный, руб./Гкал</w:t>
            </w:r>
          </w:p>
        </w:tc>
        <w:tc>
          <w:tcPr>
            <w:tcW w:w="708" w:type="dxa"/>
            <w:shd w:val="clear" w:color="auto" w:fill="auto"/>
            <w:noWrap/>
            <w:vAlign w:val="center"/>
            <w:hideMark/>
          </w:tcPr>
          <w:p w14:paraId="451CD4F7" w14:textId="77777777" w:rsidR="0085578A" w:rsidRPr="0062374C" w:rsidRDefault="0085578A" w:rsidP="002A0ABA">
            <w:pPr>
              <w:jc w:val="center"/>
              <w:rPr>
                <w:sz w:val="22"/>
              </w:rPr>
            </w:pPr>
            <w:r w:rsidRPr="0062374C">
              <w:rPr>
                <w:sz w:val="22"/>
              </w:rPr>
              <w:t>2024</w:t>
            </w:r>
          </w:p>
        </w:tc>
        <w:tc>
          <w:tcPr>
            <w:tcW w:w="1134" w:type="dxa"/>
            <w:shd w:val="clear" w:color="auto" w:fill="auto"/>
            <w:noWrap/>
            <w:vAlign w:val="center"/>
          </w:tcPr>
          <w:p w14:paraId="7E22DB92" w14:textId="77777777" w:rsidR="0085578A" w:rsidRPr="0062374C" w:rsidRDefault="0085578A" w:rsidP="002A0ABA">
            <w:pPr>
              <w:jc w:val="center"/>
              <w:rPr>
                <w:sz w:val="22"/>
              </w:rPr>
            </w:pPr>
            <w:r w:rsidRPr="002E1185">
              <w:rPr>
                <w:sz w:val="22"/>
              </w:rPr>
              <w:t xml:space="preserve">2 437,94   </w:t>
            </w:r>
          </w:p>
        </w:tc>
        <w:tc>
          <w:tcPr>
            <w:tcW w:w="1134" w:type="dxa"/>
            <w:shd w:val="clear" w:color="auto" w:fill="auto"/>
            <w:vAlign w:val="center"/>
          </w:tcPr>
          <w:p w14:paraId="1A4E7A0F" w14:textId="77777777" w:rsidR="0085578A" w:rsidRPr="0062374C" w:rsidRDefault="0085578A" w:rsidP="002A0ABA">
            <w:pPr>
              <w:jc w:val="center"/>
              <w:rPr>
                <w:sz w:val="22"/>
              </w:rPr>
            </w:pPr>
            <w:r w:rsidRPr="002E1185">
              <w:rPr>
                <w:sz w:val="22"/>
              </w:rPr>
              <w:t xml:space="preserve">2 725,62   </w:t>
            </w:r>
          </w:p>
        </w:tc>
        <w:tc>
          <w:tcPr>
            <w:tcW w:w="709" w:type="dxa"/>
            <w:shd w:val="clear" w:color="auto" w:fill="auto"/>
            <w:noWrap/>
            <w:vAlign w:val="center"/>
            <w:hideMark/>
          </w:tcPr>
          <w:p w14:paraId="4FAD5B67" w14:textId="77777777" w:rsidR="0085578A" w:rsidRPr="0062374C" w:rsidRDefault="0085578A" w:rsidP="002A0ABA">
            <w:pPr>
              <w:widowControl/>
              <w:jc w:val="center"/>
              <w:rPr>
                <w:sz w:val="22"/>
              </w:rPr>
            </w:pPr>
            <w:r w:rsidRPr="0062374C">
              <w:rPr>
                <w:sz w:val="22"/>
              </w:rPr>
              <w:t>-</w:t>
            </w:r>
          </w:p>
        </w:tc>
        <w:tc>
          <w:tcPr>
            <w:tcW w:w="709" w:type="dxa"/>
            <w:vAlign w:val="center"/>
          </w:tcPr>
          <w:p w14:paraId="489862F9" w14:textId="77777777" w:rsidR="0085578A" w:rsidRPr="0062374C" w:rsidRDefault="0085578A" w:rsidP="002A0ABA">
            <w:pPr>
              <w:widowControl/>
              <w:jc w:val="center"/>
              <w:rPr>
                <w:sz w:val="22"/>
              </w:rPr>
            </w:pPr>
            <w:r w:rsidRPr="0062374C">
              <w:rPr>
                <w:sz w:val="22"/>
              </w:rPr>
              <w:t>-</w:t>
            </w:r>
          </w:p>
        </w:tc>
        <w:tc>
          <w:tcPr>
            <w:tcW w:w="567" w:type="dxa"/>
            <w:vAlign w:val="center"/>
          </w:tcPr>
          <w:p w14:paraId="1919BB28" w14:textId="77777777" w:rsidR="0085578A" w:rsidRPr="0062374C" w:rsidRDefault="0085578A" w:rsidP="002A0ABA">
            <w:pPr>
              <w:widowControl/>
              <w:jc w:val="center"/>
              <w:rPr>
                <w:sz w:val="22"/>
              </w:rPr>
            </w:pPr>
            <w:r w:rsidRPr="0062374C">
              <w:rPr>
                <w:sz w:val="22"/>
              </w:rPr>
              <w:t>-</w:t>
            </w:r>
          </w:p>
        </w:tc>
        <w:tc>
          <w:tcPr>
            <w:tcW w:w="709" w:type="dxa"/>
            <w:vAlign w:val="center"/>
          </w:tcPr>
          <w:p w14:paraId="0B2DB910" w14:textId="77777777" w:rsidR="0085578A" w:rsidRPr="0062374C" w:rsidRDefault="0085578A" w:rsidP="002A0ABA">
            <w:pPr>
              <w:widowControl/>
              <w:jc w:val="center"/>
              <w:rPr>
                <w:sz w:val="22"/>
              </w:rPr>
            </w:pPr>
            <w:r w:rsidRPr="0062374C">
              <w:rPr>
                <w:sz w:val="22"/>
              </w:rPr>
              <w:t>-</w:t>
            </w:r>
          </w:p>
        </w:tc>
        <w:tc>
          <w:tcPr>
            <w:tcW w:w="732" w:type="dxa"/>
            <w:shd w:val="clear" w:color="auto" w:fill="auto"/>
            <w:noWrap/>
            <w:vAlign w:val="center"/>
            <w:hideMark/>
          </w:tcPr>
          <w:p w14:paraId="742151E2" w14:textId="77777777" w:rsidR="0085578A" w:rsidRPr="0062374C" w:rsidRDefault="0085578A" w:rsidP="002A0ABA">
            <w:pPr>
              <w:widowControl/>
              <w:jc w:val="center"/>
              <w:rPr>
                <w:sz w:val="22"/>
              </w:rPr>
            </w:pPr>
            <w:r w:rsidRPr="0062374C">
              <w:rPr>
                <w:sz w:val="22"/>
              </w:rPr>
              <w:t>-</w:t>
            </w:r>
          </w:p>
        </w:tc>
      </w:tr>
      <w:tr w:rsidR="0085578A" w:rsidRPr="0062374C" w14:paraId="63351736" w14:textId="77777777" w:rsidTr="002A0ABA">
        <w:trPr>
          <w:trHeight w:val="340"/>
        </w:trPr>
        <w:tc>
          <w:tcPr>
            <w:tcW w:w="486" w:type="dxa"/>
            <w:vMerge/>
            <w:shd w:val="clear" w:color="auto" w:fill="auto"/>
            <w:noWrap/>
            <w:vAlign w:val="center"/>
            <w:hideMark/>
          </w:tcPr>
          <w:p w14:paraId="233181E1" w14:textId="77777777" w:rsidR="0085578A" w:rsidRPr="0062374C" w:rsidRDefault="0085578A" w:rsidP="002A0ABA">
            <w:pPr>
              <w:jc w:val="center"/>
            </w:pPr>
          </w:p>
        </w:tc>
        <w:tc>
          <w:tcPr>
            <w:tcW w:w="1690" w:type="dxa"/>
            <w:vMerge/>
            <w:shd w:val="clear" w:color="auto" w:fill="auto"/>
            <w:vAlign w:val="center"/>
            <w:hideMark/>
          </w:tcPr>
          <w:p w14:paraId="3D505C85" w14:textId="77777777" w:rsidR="0085578A" w:rsidRPr="0062374C" w:rsidRDefault="0085578A" w:rsidP="002A0ABA">
            <w:pPr>
              <w:widowControl/>
              <w:jc w:val="both"/>
              <w:rPr>
                <w:bCs/>
              </w:rPr>
            </w:pPr>
          </w:p>
        </w:tc>
        <w:tc>
          <w:tcPr>
            <w:tcW w:w="1628" w:type="dxa"/>
            <w:vMerge/>
            <w:shd w:val="clear" w:color="auto" w:fill="auto"/>
            <w:vAlign w:val="center"/>
            <w:hideMark/>
          </w:tcPr>
          <w:p w14:paraId="4EFA349B" w14:textId="77777777" w:rsidR="0085578A" w:rsidRPr="0062374C" w:rsidRDefault="0085578A" w:rsidP="002A0ABA">
            <w:pPr>
              <w:widowControl/>
              <w:jc w:val="center"/>
            </w:pPr>
          </w:p>
        </w:tc>
        <w:tc>
          <w:tcPr>
            <w:tcW w:w="708" w:type="dxa"/>
            <w:shd w:val="clear" w:color="auto" w:fill="auto"/>
            <w:noWrap/>
            <w:vAlign w:val="center"/>
            <w:hideMark/>
          </w:tcPr>
          <w:p w14:paraId="6FC0F36D" w14:textId="77777777" w:rsidR="0085578A" w:rsidRPr="0062374C" w:rsidRDefault="0085578A" w:rsidP="002A0ABA">
            <w:pPr>
              <w:jc w:val="center"/>
              <w:rPr>
                <w:sz w:val="22"/>
              </w:rPr>
            </w:pPr>
            <w:r w:rsidRPr="0062374C">
              <w:rPr>
                <w:sz w:val="22"/>
              </w:rPr>
              <w:t>2025</w:t>
            </w:r>
          </w:p>
        </w:tc>
        <w:tc>
          <w:tcPr>
            <w:tcW w:w="1134" w:type="dxa"/>
            <w:shd w:val="clear" w:color="auto" w:fill="auto"/>
            <w:noWrap/>
            <w:vAlign w:val="center"/>
          </w:tcPr>
          <w:p w14:paraId="5847839F" w14:textId="77777777" w:rsidR="0085578A" w:rsidRPr="0062374C" w:rsidRDefault="0085578A" w:rsidP="002A0ABA">
            <w:pPr>
              <w:jc w:val="center"/>
              <w:rPr>
                <w:sz w:val="22"/>
              </w:rPr>
            </w:pPr>
            <w:r w:rsidRPr="002E1185">
              <w:rPr>
                <w:sz w:val="22"/>
              </w:rPr>
              <w:t xml:space="preserve">2 725,62   </w:t>
            </w:r>
          </w:p>
        </w:tc>
        <w:tc>
          <w:tcPr>
            <w:tcW w:w="1134" w:type="dxa"/>
            <w:shd w:val="clear" w:color="auto" w:fill="auto"/>
            <w:vAlign w:val="center"/>
          </w:tcPr>
          <w:p w14:paraId="4A9161AC" w14:textId="77777777" w:rsidR="0085578A" w:rsidRPr="0062374C" w:rsidRDefault="0085578A" w:rsidP="002A0ABA">
            <w:pPr>
              <w:jc w:val="center"/>
              <w:rPr>
                <w:sz w:val="22"/>
              </w:rPr>
            </w:pPr>
            <w:r w:rsidRPr="002E1185">
              <w:rPr>
                <w:sz w:val="22"/>
              </w:rPr>
              <w:t xml:space="preserve">2 880,98   </w:t>
            </w:r>
          </w:p>
        </w:tc>
        <w:tc>
          <w:tcPr>
            <w:tcW w:w="709" w:type="dxa"/>
            <w:shd w:val="clear" w:color="auto" w:fill="auto"/>
            <w:noWrap/>
            <w:vAlign w:val="center"/>
            <w:hideMark/>
          </w:tcPr>
          <w:p w14:paraId="465CE770" w14:textId="77777777" w:rsidR="0085578A" w:rsidRPr="0062374C" w:rsidRDefault="0085578A" w:rsidP="002A0ABA">
            <w:pPr>
              <w:widowControl/>
              <w:jc w:val="center"/>
              <w:rPr>
                <w:sz w:val="22"/>
              </w:rPr>
            </w:pPr>
            <w:r w:rsidRPr="0062374C">
              <w:rPr>
                <w:sz w:val="22"/>
              </w:rPr>
              <w:t>-</w:t>
            </w:r>
          </w:p>
        </w:tc>
        <w:tc>
          <w:tcPr>
            <w:tcW w:w="709" w:type="dxa"/>
            <w:vAlign w:val="center"/>
          </w:tcPr>
          <w:p w14:paraId="7527995D" w14:textId="77777777" w:rsidR="0085578A" w:rsidRPr="0062374C" w:rsidRDefault="0085578A" w:rsidP="002A0ABA">
            <w:pPr>
              <w:widowControl/>
              <w:jc w:val="center"/>
              <w:rPr>
                <w:sz w:val="22"/>
              </w:rPr>
            </w:pPr>
            <w:r w:rsidRPr="0062374C">
              <w:rPr>
                <w:sz w:val="22"/>
              </w:rPr>
              <w:t>-</w:t>
            </w:r>
          </w:p>
        </w:tc>
        <w:tc>
          <w:tcPr>
            <w:tcW w:w="567" w:type="dxa"/>
            <w:vAlign w:val="center"/>
          </w:tcPr>
          <w:p w14:paraId="0B337149" w14:textId="77777777" w:rsidR="0085578A" w:rsidRPr="0062374C" w:rsidRDefault="0085578A" w:rsidP="002A0ABA">
            <w:pPr>
              <w:widowControl/>
              <w:jc w:val="center"/>
              <w:rPr>
                <w:sz w:val="22"/>
              </w:rPr>
            </w:pPr>
            <w:r w:rsidRPr="0062374C">
              <w:rPr>
                <w:sz w:val="22"/>
              </w:rPr>
              <w:t>-</w:t>
            </w:r>
          </w:p>
        </w:tc>
        <w:tc>
          <w:tcPr>
            <w:tcW w:w="709" w:type="dxa"/>
            <w:vAlign w:val="center"/>
          </w:tcPr>
          <w:p w14:paraId="4F8DB198" w14:textId="77777777" w:rsidR="0085578A" w:rsidRPr="0062374C" w:rsidRDefault="0085578A" w:rsidP="002A0ABA">
            <w:pPr>
              <w:widowControl/>
              <w:jc w:val="center"/>
              <w:rPr>
                <w:sz w:val="22"/>
              </w:rPr>
            </w:pPr>
            <w:r w:rsidRPr="0062374C">
              <w:rPr>
                <w:sz w:val="22"/>
              </w:rPr>
              <w:t>-</w:t>
            </w:r>
          </w:p>
        </w:tc>
        <w:tc>
          <w:tcPr>
            <w:tcW w:w="732" w:type="dxa"/>
            <w:shd w:val="clear" w:color="auto" w:fill="auto"/>
            <w:noWrap/>
            <w:vAlign w:val="center"/>
            <w:hideMark/>
          </w:tcPr>
          <w:p w14:paraId="09E2F747" w14:textId="77777777" w:rsidR="0085578A" w:rsidRPr="0062374C" w:rsidRDefault="0085578A" w:rsidP="002A0ABA">
            <w:pPr>
              <w:widowControl/>
              <w:jc w:val="center"/>
              <w:rPr>
                <w:sz w:val="22"/>
              </w:rPr>
            </w:pPr>
            <w:r w:rsidRPr="0062374C">
              <w:rPr>
                <w:sz w:val="22"/>
              </w:rPr>
              <w:t>-</w:t>
            </w:r>
          </w:p>
        </w:tc>
      </w:tr>
      <w:tr w:rsidR="0085578A" w:rsidRPr="0062374C" w14:paraId="1E479A38" w14:textId="77777777" w:rsidTr="002A0ABA">
        <w:trPr>
          <w:trHeight w:val="340"/>
        </w:trPr>
        <w:tc>
          <w:tcPr>
            <w:tcW w:w="486" w:type="dxa"/>
            <w:vMerge/>
            <w:shd w:val="clear" w:color="auto" w:fill="auto"/>
            <w:noWrap/>
            <w:vAlign w:val="center"/>
            <w:hideMark/>
          </w:tcPr>
          <w:p w14:paraId="06C86A35" w14:textId="77777777" w:rsidR="0085578A" w:rsidRPr="0062374C" w:rsidRDefault="0085578A" w:rsidP="002A0ABA">
            <w:pPr>
              <w:jc w:val="center"/>
            </w:pPr>
          </w:p>
        </w:tc>
        <w:tc>
          <w:tcPr>
            <w:tcW w:w="1690" w:type="dxa"/>
            <w:vMerge/>
            <w:shd w:val="clear" w:color="auto" w:fill="auto"/>
            <w:vAlign w:val="center"/>
            <w:hideMark/>
          </w:tcPr>
          <w:p w14:paraId="519F22D5" w14:textId="77777777" w:rsidR="0085578A" w:rsidRPr="0062374C" w:rsidRDefault="0085578A" w:rsidP="002A0ABA">
            <w:pPr>
              <w:widowControl/>
              <w:jc w:val="both"/>
              <w:rPr>
                <w:bCs/>
              </w:rPr>
            </w:pPr>
          </w:p>
        </w:tc>
        <w:tc>
          <w:tcPr>
            <w:tcW w:w="1628" w:type="dxa"/>
            <w:vMerge/>
            <w:shd w:val="clear" w:color="auto" w:fill="auto"/>
            <w:vAlign w:val="center"/>
            <w:hideMark/>
          </w:tcPr>
          <w:p w14:paraId="61082C54" w14:textId="77777777" w:rsidR="0085578A" w:rsidRPr="0062374C" w:rsidRDefault="0085578A" w:rsidP="002A0ABA">
            <w:pPr>
              <w:widowControl/>
              <w:jc w:val="center"/>
            </w:pPr>
          </w:p>
        </w:tc>
        <w:tc>
          <w:tcPr>
            <w:tcW w:w="708" w:type="dxa"/>
            <w:shd w:val="clear" w:color="auto" w:fill="auto"/>
            <w:noWrap/>
            <w:vAlign w:val="center"/>
            <w:hideMark/>
          </w:tcPr>
          <w:p w14:paraId="11998263" w14:textId="77777777" w:rsidR="0085578A" w:rsidRPr="0062374C" w:rsidRDefault="0085578A" w:rsidP="002A0ABA">
            <w:pPr>
              <w:jc w:val="center"/>
              <w:rPr>
                <w:sz w:val="22"/>
              </w:rPr>
            </w:pPr>
            <w:r w:rsidRPr="0062374C">
              <w:rPr>
                <w:sz w:val="22"/>
              </w:rPr>
              <w:t>2026</w:t>
            </w:r>
          </w:p>
        </w:tc>
        <w:tc>
          <w:tcPr>
            <w:tcW w:w="1134" w:type="dxa"/>
            <w:shd w:val="clear" w:color="auto" w:fill="auto"/>
            <w:noWrap/>
            <w:vAlign w:val="center"/>
          </w:tcPr>
          <w:p w14:paraId="492BCAB5" w14:textId="77777777" w:rsidR="0085578A" w:rsidRPr="0062374C" w:rsidRDefault="0085578A" w:rsidP="002A0ABA">
            <w:pPr>
              <w:jc w:val="center"/>
              <w:rPr>
                <w:sz w:val="22"/>
              </w:rPr>
            </w:pPr>
            <w:r w:rsidRPr="002E1185">
              <w:rPr>
                <w:sz w:val="22"/>
              </w:rPr>
              <w:t xml:space="preserve">2 880,98   </w:t>
            </w:r>
          </w:p>
        </w:tc>
        <w:tc>
          <w:tcPr>
            <w:tcW w:w="1134" w:type="dxa"/>
            <w:shd w:val="clear" w:color="auto" w:fill="auto"/>
            <w:vAlign w:val="center"/>
          </w:tcPr>
          <w:p w14:paraId="300C6B2E" w14:textId="77777777" w:rsidR="0085578A" w:rsidRPr="0062374C" w:rsidRDefault="0085578A" w:rsidP="002A0ABA">
            <w:pPr>
              <w:jc w:val="center"/>
              <w:rPr>
                <w:sz w:val="22"/>
              </w:rPr>
            </w:pPr>
            <w:r w:rsidRPr="002E1185">
              <w:rPr>
                <w:sz w:val="22"/>
              </w:rPr>
              <w:t xml:space="preserve">2 996,22   </w:t>
            </w:r>
          </w:p>
        </w:tc>
        <w:tc>
          <w:tcPr>
            <w:tcW w:w="709" w:type="dxa"/>
            <w:shd w:val="clear" w:color="auto" w:fill="auto"/>
            <w:noWrap/>
            <w:vAlign w:val="center"/>
            <w:hideMark/>
          </w:tcPr>
          <w:p w14:paraId="67788CFD" w14:textId="77777777" w:rsidR="0085578A" w:rsidRPr="0062374C" w:rsidRDefault="0085578A" w:rsidP="002A0ABA">
            <w:pPr>
              <w:widowControl/>
              <w:jc w:val="center"/>
              <w:rPr>
                <w:sz w:val="22"/>
              </w:rPr>
            </w:pPr>
            <w:r w:rsidRPr="0062374C">
              <w:rPr>
                <w:sz w:val="22"/>
              </w:rPr>
              <w:t>-</w:t>
            </w:r>
          </w:p>
        </w:tc>
        <w:tc>
          <w:tcPr>
            <w:tcW w:w="709" w:type="dxa"/>
            <w:vAlign w:val="center"/>
          </w:tcPr>
          <w:p w14:paraId="16C5B87A" w14:textId="77777777" w:rsidR="0085578A" w:rsidRPr="0062374C" w:rsidRDefault="0085578A" w:rsidP="002A0ABA">
            <w:pPr>
              <w:widowControl/>
              <w:jc w:val="center"/>
              <w:rPr>
                <w:sz w:val="22"/>
              </w:rPr>
            </w:pPr>
            <w:r w:rsidRPr="0062374C">
              <w:rPr>
                <w:sz w:val="22"/>
              </w:rPr>
              <w:t>-</w:t>
            </w:r>
          </w:p>
        </w:tc>
        <w:tc>
          <w:tcPr>
            <w:tcW w:w="567" w:type="dxa"/>
            <w:vAlign w:val="center"/>
          </w:tcPr>
          <w:p w14:paraId="3A42EFBF" w14:textId="77777777" w:rsidR="0085578A" w:rsidRPr="0062374C" w:rsidRDefault="0085578A" w:rsidP="002A0ABA">
            <w:pPr>
              <w:widowControl/>
              <w:jc w:val="center"/>
              <w:rPr>
                <w:sz w:val="22"/>
              </w:rPr>
            </w:pPr>
            <w:r w:rsidRPr="0062374C">
              <w:rPr>
                <w:sz w:val="22"/>
              </w:rPr>
              <w:t>-</w:t>
            </w:r>
          </w:p>
        </w:tc>
        <w:tc>
          <w:tcPr>
            <w:tcW w:w="709" w:type="dxa"/>
            <w:vAlign w:val="center"/>
          </w:tcPr>
          <w:p w14:paraId="34F43A8B" w14:textId="77777777" w:rsidR="0085578A" w:rsidRPr="0062374C" w:rsidRDefault="0085578A" w:rsidP="002A0ABA">
            <w:pPr>
              <w:widowControl/>
              <w:jc w:val="center"/>
              <w:rPr>
                <w:sz w:val="22"/>
              </w:rPr>
            </w:pPr>
            <w:r w:rsidRPr="0062374C">
              <w:rPr>
                <w:sz w:val="22"/>
              </w:rPr>
              <w:t>-</w:t>
            </w:r>
          </w:p>
        </w:tc>
        <w:tc>
          <w:tcPr>
            <w:tcW w:w="732" w:type="dxa"/>
            <w:shd w:val="clear" w:color="auto" w:fill="auto"/>
            <w:noWrap/>
            <w:vAlign w:val="center"/>
            <w:hideMark/>
          </w:tcPr>
          <w:p w14:paraId="1876BD44" w14:textId="77777777" w:rsidR="0085578A" w:rsidRPr="0062374C" w:rsidRDefault="0085578A" w:rsidP="002A0ABA">
            <w:pPr>
              <w:widowControl/>
              <w:jc w:val="center"/>
              <w:rPr>
                <w:sz w:val="22"/>
              </w:rPr>
            </w:pPr>
            <w:r w:rsidRPr="0062374C">
              <w:rPr>
                <w:sz w:val="22"/>
              </w:rPr>
              <w:t>-</w:t>
            </w:r>
          </w:p>
        </w:tc>
      </w:tr>
      <w:tr w:rsidR="0085578A" w:rsidRPr="0062374C" w14:paraId="7D1A7C35" w14:textId="77777777" w:rsidTr="002A0ABA">
        <w:trPr>
          <w:trHeight w:val="340"/>
        </w:trPr>
        <w:tc>
          <w:tcPr>
            <w:tcW w:w="486" w:type="dxa"/>
            <w:vMerge/>
            <w:shd w:val="clear" w:color="auto" w:fill="auto"/>
            <w:noWrap/>
            <w:vAlign w:val="center"/>
            <w:hideMark/>
          </w:tcPr>
          <w:p w14:paraId="3BF418E1" w14:textId="77777777" w:rsidR="0085578A" w:rsidRPr="0062374C" w:rsidRDefault="0085578A" w:rsidP="002A0ABA">
            <w:pPr>
              <w:jc w:val="center"/>
            </w:pPr>
          </w:p>
        </w:tc>
        <w:tc>
          <w:tcPr>
            <w:tcW w:w="1690" w:type="dxa"/>
            <w:vMerge/>
            <w:shd w:val="clear" w:color="auto" w:fill="auto"/>
            <w:vAlign w:val="center"/>
            <w:hideMark/>
          </w:tcPr>
          <w:p w14:paraId="1E6B54F8" w14:textId="77777777" w:rsidR="0085578A" w:rsidRPr="0062374C" w:rsidRDefault="0085578A" w:rsidP="002A0ABA">
            <w:pPr>
              <w:widowControl/>
              <w:jc w:val="both"/>
              <w:rPr>
                <w:bCs/>
              </w:rPr>
            </w:pPr>
          </w:p>
        </w:tc>
        <w:tc>
          <w:tcPr>
            <w:tcW w:w="1628" w:type="dxa"/>
            <w:vMerge/>
            <w:shd w:val="clear" w:color="auto" w:fill="auto"/>
            <w:vAlign w:val="center"/>
            <w:hideMark/>
          </w:tcPr>
          <w:p w14:paraId="16A770C8" w14:textId="77777777" w:rsidR="0085578A" w:rsidRPr="0062374C" w:rsidRDefault="0085578A" w:rsidP="002A0ABA">
            <w:pPr>
              <w:widowControl/>
              <w:jc w:val="center"/>
            </w:pPr>
          </w:p>
        </w:tc>
        <w:tc>
          <w:tcPr>
            <w:tcW w:w="708" w:type="dxa"/>
            <w:shd w:val="clear" w:color="auto" w:fill="auto"/>
            <w:noWrap/>
            <w:vAlign w:val="center"/>
            <w:hideMark/>
          </w:tcPr>
          <w:p w14:paraId="309E7576" w14:textId="77777777" w:rsidR="0085578A" w:rsidRPr="0062374C" w:rsidRDefault="0085578A" w:rsidP="002A0ABA">
            <w:pPr>
              <w:jc w:val="center"/>
              <w:rPr>
                <w:sz w:val="22"/>
              </w:rPr>
            </w:pPr>
            <w:r w:rsidRPr="0062374C">
              <w:rPr>
                <w:sz w:val="22"/>
              </w:rPr>
              <w:t>2027</w:t>
            </w:r>
          </w:p>
        </w:tc>
        <w:tc>
          <w:tcPr>
            <w:tcW w:w="1134" w:type="dxa"/>
            <w:shd w:val="clear" w:color="auto" w:fill="auto"/>
            <w:noWrap/>
            <w:vAlign w:val="center"/>
          </w:tcPr>
          <w:p w14:paraId="4A0CEA50" w14:textId="77777777" w:rsidR="0085578A" w:rsidRPr="0062374C" w:rsidRDefault="0085578A" w:rsidP="002A0ABA">
            <w:pPr>
              <w:jc w:val="center"/>
              <w:rPr>
                <w:sz w:val="22"/>
              </w:rPr>
            </w:pPr>
            <w:r w:rsidRPr="002E1185">
              <w:rPr>
                <w:sz w:val="22"/>
              </w:rPr>
              <w:t xml:space="preserve">2 996,22   </w:t>
            </w:r>
          </w:p>
        </w:tc>
        <w:tc>
          <w:tcPr>
            <w:tcW w:w="1134" w:type="dxa"/>
            <w:shd w:val="clear" w:color="auto" w:fill="auto"/>
            <w:vAlign w:val="center"/>
          </w:tcPr>
          <w:p w14:paraId="6C85CC9C" w14:textId="77777777" w:rsidR="0085578A" w:rsidRPr="0062374C" w:rsidRDefault="0085578A" w:rsidP="002A0ABA">
            <w:pPr>
              <w:jc w:val="center"/>
              <w:rPr>
                <w:sz w:val="22"/>
              </w:rPr>
            </w:pPr>
            <w:r w:rsidRPr="002E1185">
              <w:rPr>
                <w:sz w:val="22"/>
              </w:rPr>
              <w:t xml:space="preserve">3 116,07   </w:t>
            </w:r>
          </w:p>
        </w:tc>
        <w:tc>
          <w:tcPr>
            <w:tcW w:w="709" w:type="dxa"/>
            <w:shd w:val="clear" w:color="auto" w:fill="auto"/>
            <w:noWrap/>
            <w:vAlign w:val="center"/>
            <w:hideMark/>
          </w:tcPr>
          <w:p w14:paraId="64077CCC" w14:textId="77777777" w:rsidR="0085578A" w:rsidRPr="0062374C" w:rsidRDefault="0085578A" w:rsidP="002A0ABA">
            <w:pPr>
              <w:widowControl/>
              <w:jc w:val="center"/>
              <w:rPr>
                <w:sz w:val="22"/>
              </w:rPr>
            </w:pPr>
            <w:r w:rsidRPr="0062374C">
              <w:rPr>
                <w:sz w:val="22"/>
              </w:rPr>
              <w:t>-</w:t>
            </w:r>
          </w:p>
        </w:tc>
        <w:tc>
          <w:tcPr>
            <w:tcW w:w="709" w:type="dxa"/>
            <w:vAlign w:val="center"/>
          </w:tcPr>
          <w:p w14:paraId="0E4B8F54" w14:textId="77777777" w:rsidR="0085578A" w:rsidRPr="0062374C" w:rsidRDefault="0085578A" w:rsidP="002A0ABA">
            <w:pPr>
              <w:widowControl/>
              <w:jc w:val="center"/>
              <w:rPr>
                <w:sz w:val="22"/>
              </w:rPr>
            </w:pPr>
            <w:r w:rsidRPr="0062374C">
              <w:rPr>
                <w:sz w:val="22"/>
              </w:rPr>
              <w:t>-</w:t>
            </w:r>
          </w:p>
        </w:tc>
        <w:tc>
          <w:tcPr>
            <w:tcW w:w="567" w:type="dxa"/>
            <w:vAlign w:val="center"/>
          </w:tcPr>
          <w:p w14:paraId="03C64E9A" w14:textId="77777777" w:rsidR="0085578A" w:rsidRPr="0062374C" w:rsidRDefault="0085578A" w:rsidP="002A0ABA">
            <w:pPr>
              <w:widowControl/>
              <w:jc w:val="center"/>
              <w:rPr>
                <w:sz w:val="22"/>
              </w:rPr>
            </w:pPr>
            <w:r w:rsidRPr="0062374C">
              <w:rPr>
                <w:sz w:val="22"/>
              </w:rPr>
              <w:t>-</w:t>
            </w:r>
          </w:p>
        </w:tc>
        <w:tc>
          <w:tcPr>
            <w:tcW w:w="709" w:type="dxa"/>
            <w:vAlign w:val="center"/>
          </w:tcPr>
          <w:p w14:paraId="69C22F8D" w14:textId="77777777" w:rsidR="0085578A" w:rsidRPr="0062374C" w:rsidRDefault="0085578A" w:rsidP="002A0ABA">
            <w:pPr>
              <w:widowControl/>
              <w:jc w:val="center"/>
              <w:rPr>
                <w:sz w:val="22"/>
              </w:rPr>
            </w:pPr>
            <w:r w:rsidRPr="0062374C">
              <w:rPr>
                <w:sz w:val="22"/>
              </w:rPr>
              <w:t>-</w:t>
            </w:r>
          </w:p>
        </w:tc>
        <w:tc>
          <w:tcPr>
            <w:tcW w:w="732" w:type="dxa"/>
            <w:shd w:val="clear" w:color="auto" w:fill="auto"/>
            <w:noWrap/>
            <w:vAlign w:val="center"/>
            <w:hideMark/>
          </w:tcPr>
          <w:p w14:paraId="59A72A9C" w14:textId="77777777" w:rsidR="0085578A" w:rsidRPr="0062374C" w:rsidRDefault="0085578A" w:rsidP="002A0ABA">
            <w:pPr>
              <w:widowControl/>
              <w:jc w:val="center"/>
              <w:rPr>
                <w:sz w:val="22"/>
              </w:rPr>
            </w:pPr>
            <w:r w:rsidRPr="0062374C">
              <w:rPr>
                <w:sz w:val="22"/>
              </w:rPr>
              <w:t>-</w:t>
            </w:r>
          </w:p>
        </w:tc>
      </w:tr>
      <w:tr w:rsidR="0085578A" w:rsidRPr="0062374C" w14:paraId="42CEF5E1" w14:textId="77777777" w:rsidTr="002A0ABA">
        <w:trPr>
          <w:trHeight w:val="340"/>
        </w:trPr>
        <w:tc>
          <w:tcPr>
            <w:tcW w:w="486" w:type="dxa"/>
            <w:vMerge/>
            <w:shd w:val="clear" w:color="auto" w:fill="auto"/>
            <w:noWrap/>
            <w:vAlign w:val="center"/>
            <w:hideMark/>
          </w:tcPr>
          <w:p w14:paraId="7C1BFFC7" w14:textId="77777777" w:rsidR="0085578A" w:rsidRPr="0062374C" w:rsidRDefault="0085578A" w:rsidP="002A0ABA">
            <w:pPr>
              <w:jc w:val="center"/>
            </w:pPr>
          </w:p>
        </w:tc>
        <w:tc>
          <w:tcPr>
            <w:tcW w:w="1690" w:type="dxa"/>
            <w:vMerge/>
            <w:shd w:val="clear" w:color="auto" w:fill="auto"/>
            <w:vAlign w:val="center"/>
            <w:hideMark/>
          </w:tcPr>
          <w:p w14:paraId="59305F51" w14:textId="77777777" w:rsidR="0085578A" w:rsidRPr="0062374C" w:rsidRDefault="0085578A" w:rsidP="002A0ABA">
            <w:pPr>
              <w:widowControl/>
              <w:jc w:val="both"/>
              <w:rPr>
                <w:bCs/>
              </w:rPr>
            </w:pPr>
          </w:p>
        </w:tc>
        <w:tc>
          <w:tcPr>
            <w:tcW w:w="1628" w:type="dxa"/>
            <w:vMerge/>
            <w:shd w:val="clear" w:color="auto" w:fill="auto"/>
            <w:vAlign w:val="center"/>
            <w:hideMark/>
          </w:tcPr>
          <w:p w14:paraId="2FC5812A" w14:textId="77777777" w:rsidR="0085578A" w:rsidRPr="0062374C" w:rsidRDefault="0085578A" w:rsidP="002A0ABA">
            <w:pPr>
              <w:widowControl/>
              <w:jc w:val="center"/>
            </w:pPr>
          </w:p>
        </w:tc>
        <w:tc>
          <w:tcPr>
            <w:tcW w:w="708" w:type="dxa"/>
            <w:shd w:val="clear" w:color="auto" w:fill="auto"/>
            <w:noWrap/>
            <w:vAlign w:val="center"/>
            <w:hideMark/>
          </w:tcPr>
          <w:p w14:paraId="46F900D3" w14:textId="77777777" w:rsidR="0085578A" w:rsidRPr="0062374C" w:rsidRDefault="0085578A" w:rsidP="002A0ABA">
            <w:pPr>
              <w:jc w:val="center"/>
              <w:rPr>
                <w:sz w:val="22"/>
              </w:rPr>
            </w:pPr>
            <w:r w:rsidRPr="0062374C">
              <w:rPr>
                <w:sz w:val="22"/>
              </w:rPr>
              <w:t>2028</w:t>
            </w:r>
          </w:p>
        </w:tc>
        <w:tc>
          <w:tcPr>
            <w:tcW w:w="1134" w:type="dxa"/>
            <w:shd w:val="clear" w:color="auto" w:fill="auto"/>
            <w:noWrap/>
            <w:vAlign w:val="center"/>
          </w:tcPr>
          <w:p w14:paraId="59A16CF3" w14:textId="77777777" w:rsidR="0085578A" w:rsidRPr="0062374C" w:rsidRDefault="0085578A" w:rsidP="002A0ABA">
            <w:pPr>
              <w:jc w:val="center"/>
              <w:rPr>
                <w:sz w:val="22"/>
              </w:rPr>
            </w:pPr>
            <w:r w:rsidRPr="002E1185">
              <w:rPr>
                <w:sz w:val="22"/>
              </w:rPr>
              <w:t xml:space="preserve">3 116,07   </w:t>
            </w:r>
          </w:p>
        </w:tc>
        <w:tc>
          <w:tcPr>
            <w:tcW w:w="1134" w:type="dxa"/>
            <w:shd w:val="clear" w:color="auto" w:fill="auto"/>
            <w:vAlign w:val="center"/>
          </w:tcPr>
          <w:p w14:paraId="20DD9F5D" w14:textId="77777777" w:rsidR="0085578A" w:rsidRPr="0062374C" w:rsidRDefault="0085578A" w:rsidP="002A0ABA">
            <w:pPr>
              <w:jc w:val="center"/>
              <w:rPr>
                <w:sz w:val="22"/>
              </w:rPr>
            </w:pPr>
            <w:r w:rsidRPr="002E1185">
              <w:rPr>
                <w:sz w:val="22"/>
              </w:rPr>
              <w:t xml:space="preserve">3 240,71   </w:t>
            </w:r>
          </w:p>
        </w:tc>
        <w:tc>
          <w:tcPr>
            <w:tcW w:w="709" w:type="dxa"/>
            <w:shd w:val="clear" w:color="auto" w:fill="auto"/>
            <w:noWrap/>
            <w:vAlign w:val="center"/>
            <w:hideMark/>
          </w:tcPr>
          <w:p w14:paraId="71377AA4" w14:textId="77777777" w:rsidR="0085578A" w:rsidRPr="0062374C" w:rsidRDefault="0085578A" w:rsidP="002A0ABA">
            <w:pPr>
              <w:widowControl/>
              <w:jc w:val="center"/>
              <w:rPr>
                <w:sz w:val="22"/>
              </w:rPr>
            </w:pPr>
            <w:r w:rsidRPr="0062374C">
              <w:rPr>
                <w:sz w:val="22"/>
              </w:rPr>
              <w:t>-</w:t>
            </w:r>
          </w:p>
        </w:tc>
        <w:tc>
          <w:tcPr>
            <w:tcW w:w="709" w:type="dxa"/>
            <w:vAlign w:val="center"/>
          </w:tcPr>
          <w:p w14:paraId="7868C6D5" w14:textId="77777777" w:rsidR="0085578A" w:rsidRPr="0062374C" w:rsidRDefault="0085578A" w:rsidP="002A0ABA">
            <w:pPr>
              <w:widowControl/>
              <w:jc w:val="center"/>
              <w:rPr>
                <w:sz w:val="22"/>
              </w:rPr>
            </w:pPr>
            <w:r w:rsidRPr="0062374C">
              <w:rPr>
                <w:sz w:val="22"/>
              </w:rPr>
              <w:t>-</w:t>
            </w:r>
          </w:p>
        </w:tc>
        <w:tc>
          <w:tcPr>
            <w:tcW w:w="567" w:type="dxa"/>
            <w:vAlign w:val="center"/>
          </w:tcPr>
          <w:p w14:paraId="66A0D0E3" w14:textId="77777777" w:rsidR="0085578A" w:rsidRPr="0062374C" w:rsidRDefault="0085578A" w:rsidP="002A0ABA">
            <w:pPr>
              <w:widowControl/>
              <w:jc w:val="center"/>
              <w:rPr>
                <w:sz w:val="22"/>
              </w:rPr>
            </w:pPr>
            <w:r w:rsidRPr="0062374C">
              <w:rPr>
                <w:sz w:val="22"/>
              </w:rPr>
              <w:t>-</w:t>
            </w:r>
          </w:p>
        </w:tc>
        <w:tc>
          <w:tcPr>
            <w:tcW w:w="709" w:type="dxa"/>
            <w:vAlign w:val="center"/>
          </w:tcPr>
          <w:p w14:paraId="427A89E1" w14:textId="77777777" w:rsidR="0085578A" w:rsidRPr="0062374C" w:rsidRDefault="0085578A" w:rsidP="002A0ABA">
            <w:pPr>
              <w:widowControl/>
              <w:jc w:val="center"/>
              <w:rPr>
                <w:sz w:val="22"/>
              </w:rPr>
            </w:pPr>
            <w:r w:rsidRPr="0062374C">
              <w:rPr>
                <w:sz w:val="22"/>
              </w:rPr>
              <w:t>-</w:t>
            </w:r>
          </w:p>
        </w:tc>
        <w:tc>
          <w:tcPr>
            <w:tcW w:w="732" w:type="dxa"/>
            <w:shd w:val="clear" w:color="auto" w:fill="auto"/>
            <w:noWrap/>
            <w:vAlign w:val="center"/>
            <w:hideMark/>
          </w:tcPr>
          <w:p w14:paraId="7208486A" w14:textId="77777777" w:rsidR="0085578A" w:rsidRPr="0062374C" w:rsidRDefault="0085578A" w:rsidP="002A0ABA">
            <w:pPr>
              <w:widowControl/>
              <w:jc w:val="center"/>
              <w:rPr>
                <w:sz w:val="22"/>
              </w:rPr>
            </w:pPr>
            <w:r w:rsidRPr="0062374C">
              <w:rPr>
                <w:sz w:val="22"/>
              </w:rPr>
              <w:t>-</w:t>
            </w:r>
          </w:p>
        </w:tc>
      </w:tr>
    </w:tbl>
    <w:p w14:paraId="18BB9DD2" w14:textId="77777777" w:rsidR="0085578A" w:rsidRDefault="0085578A" w:rsidP="0085578A">
      <w:pPr>
        <w:widowControl/>
        <w:autoSpaceDE w:val="0"/>
        <w:autoSpaceDN w:val="0"/>
        <w:adjustRightInd w:val="0"/>
        <w:ind w:left="708" w:firstLine="708"/>
        <w:jc w:val="right"/>
        <w:rPr>
          <w:sz w:val="22"/>
          <w:szCs w:val="22"/>
        </w:rPr>
      </w:pPr>
    </w:p>
    <w:p w14:paraId="70A23609" w14:textId="77777777" w:rsidR="0085578A" w:rsidRPr="00275AFE" w:rsidRDefault="0085578A" w:rsidP="0085578A">
      <w:pPr>
        <w:widowControl/>
        <w:autoSpaceDE w:val="0"/>
        <w:autoSpaceDN w:val="0"/>
        <w:adjustRightInd w:val="0"/>
        <w:ind w:firstLine="540"/>
        <w:jc w:val="both"/>
        <w:rPr>
          <w:sz w:val="22"/>
          <w:szCs w:val="24"/>
        </w:rPr>
      </w:pPr>
      <w:r w:rsidRPr="00275AFE">
        <w:rPr>
          <w:sz w:val="22"/>
          <w:szCs w:val="24"/>
        </w:rPr>
        <w:t>Примечани</w:t>
      </w:r>
      <w:r>
        <w:rPr>
          <w:sz w:val="22"/>
          <w:szCs w:val="24"/>
        </w:rPr>
        <w:t xml:space="preserve">е. </w:t>
      </w:r>
      <w:r w:rsidRPr="00275AFE">
        <w:rPr>
          <w:sz w:val="22"/>
          <w:szCs w:val="24"/>
        </w:rPr>
        <w:t xml:space="preserve">Организация применяет упрощенную систему налогообложения в соответствии с </w:t>
      </w:r>
      <w:hyperlink r:id="rId12" w:history="1">
        <w:r w:rsidRPr="00275AFE">
          <w:rPr>
            <w:sz w:val="22"/>
            <w:szCs w:val="24"/>
          </w:rPr>
          <w:t>Главой 26.2</w:t>
        </w:r>
      </w:hyperlink>
      <w:r w:rsidRPr="00275AFE">
        <w:rPr>
          <w:sz w:val="22"/>
          <w:szCs w:val="24"/>
        </w:rPr>
        <w:t xml:space="preserve"> части 2 Налогового кодекса Российской Федерации.</w:t>
      </w:r>
    </w:p>
    <w:p w14:paraId="19FFF2AE" w14:textId="77777777" w:rsidR="0085578A" w:rsidRDefault="0085578A" w:rsidP="0085578A">
      <w:pPr>
        <w:tabs>
          <w:tab w:val="left" w:pos="1134"/>
          <w:tab w:val="left" w:pos="1276"/>
        </w:tabs>
        <w:jc w:val="both"/>
        <w:rPr>
          <w:sz w:val="22"/>
          <w:szCs w:val="22"/>
        </w:rPr>
      </w:pPr>
    </w:p>
    <w:p w14:paraId="0B0DB6FC" w14:textId="77777777" w:rsidR="00960779" w:rsidRPr="0085578A" w:rsidRDefault="00960779" w:rsidP="00960779">
      <w:pPr>
        <w:numPr>
          <w:ilvl w:val="0"/>
          <w:numId w:val="26"/>
        </w:numPr>
        <w:tabs>
          <w:tab w:val="left" w:pos="1134"/>
          <w:tab w:val="left" w:pos="1276"/>
        </w:tabs>
        <w:ind w:left="0" w:firstLine="851"/>
        <w:jc w:val="both"/>
        <w:rPr>
          <w:sz w:val="22"/>
          <w:szCs w:val="22"/>
        </w:rPr>
      </w:pPr>
      <w:r w:rsidRPr="00960779">
        <w:rPr>
          <w:sz w:val="22"/>
          <w:szCs w:val="22"/>
        </w:rPr>
        <w:t>Установить долгосрочные тарифы на теплоноситель для потребителей МП «Теплосервис» (г. Комсомольск) на 2024-2028 годы.</w:t>
      </w:r>
    </w:p>
    <w:p w14:paraId="283196BF" w14:textId="77777777" w:rsidR="0085578A" w:rsidRDefault="0085578A" w:rsidP="0085578A">
      <w:pPr>
        <w:tabs>
          <w:tab w:val="left" w:pos="1134"/>
          <w:tab w:val="left" w:pos="1276"/>
        </w:tabs>
        <w:jc w:val="both"/>
        <w:rPr>
          <w:sz w:val="22"/>
          <w:szCs w:val="22"/>
        </w:rPr>
      </w:pPr>
    </w:p>
    <w:p w14:paraId="1170F5E1" w14:textId="77777777" w:rsidR="0085578A" w:rsidRPr="008473D4" w:rsidRDefault="0085578A" w:rsidP="0085578A">
      <w:pPr>
        <w:widowControl/>
        <w:autoSpaceDE w:val="0"/>
        <w:autoSpaceDN w:val="0"/>
        <w:adjustRightInd w:val="0"/>
        <w:jc w:val="center"/>
        <w:rPr>
          <w:b/>
          <w:bCs/>
          <w:sz w:val="22"/>
          <w:szCs w:val="22"/>
        </w:rPr>
      </w:pPr>
      <w:bookmarkStart w:id="2" w:name="_Hlk149860572"/>
      <w:r w:rsidRPr="008473D4">
        <w:rPr>
          <w:b/>
          <w:bCs/>
          <w:sz w:val="22"/>
          <w:szCs w:val="22"/>
        </w:rPr>
        <w:t>Тарифы на теплоноситель</w:t>
      </w: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6"/>
        <w:gridCol w:w="1556"/>
        <w:gridCol w:w="849"/>
        <w:gridCol w:w="1308"/>
        <w:gridCol w:w="1291"/>
        <w:gridCol w:w="1273"/>
        <w:gridCol w:w="1274"/>
      </w:tblGrid>
      <w:tr w:rsidR="0085578A" w:rsidRPr="008473D4" w14:paraId="79510789" w14:textId="77777777" w:rsidTr="00DD71E0">
        <w:trPr>
          <w:trHeight w:val="561"/>
        </w:trPr>
        <w:tc>
          <w:tcPr>
            <w:tcW w:w="567" w:type="dxa"/>
            <w:vMerge w:val="restart"/>
            <w:shd w:val="clear" w:color="auto" w:fill="auto"/>
            <w:vAlign w:val="center"/>
            <w:hideMark/>
          </w:tcPr>
          <w:p w14:paraId="47074517" w14:textId="77777777" w:rsidR="00DD71E0" w:rsidRDefault="00DD71E0" w:rsidP="002A0ABA">
            <w:pPr>
              <w:widowControl/>
              <w:jc w:val="center"/>
              <w:rPr>
                <w:color w:val="000000"/>
                <w:sz w:val="22"/>
                <w:szCs w:val="22"/>
              </w:rPr>
            </w:pPr>
          </w:p>
          <w:p w14:paraId="435F0962" w14:textId="3A64C5DB" w:rsidR="0085578A" w:rsidRPr="00700853" w:rsidRDefault="0085578A" w:rsidP="002A0ABA">
            <w:pPr>
              <w:widowControl/>
              <w:jc w:val="center"/>
              <w:rPr>
                <w:color w:val="000000"/>
                <w:sz w:val="22"/>
                <w:szCs w:val="22"/>
              </w:rPr>
            </w:pPr>
            <w:r w:rsidRPr="00700853">
              <w:rPr>
                <w:color w:val="000000"/>
                <w:sz w:val="22"/>
                <w:szCs w:val="22"/>
              </w:rPr>
              <w:t>№ п/п</w:t>
            </w:r>
          </w:p>
        </w:tc>
        <w:tc>
          <w:tcPr>
            <w:tcW w:w="2406" w:type="dxa"/>
            <w:vMerge w:val="restart"/>
            <w:shd w:val="clear" w:color="auto" w:fill="auto"/>
            <w:vAlign w:val="center"/>
            <w:hideMark/>
          </w:tcPr>
          <w:p w14:paraId="2FF7BC16" w14:textId="77777777" w:rsidR="0085578A" w:rsidRPr="00700853" w:rsidRDefault="0085578A" w:rsidP="002A0ABA">
            <w:pPr>
              <w:widowControl/>
              <w:jc w:val="center"/>
              <w:rPr>
                <w:color w:val="000000"/>
                <w:sz w:val="22"/>
                <w:szCs w:val="22"/>
              </w:rPr>
            </w:pPr>
            <w:r w:rsidRPr="00700853">
              <w:rPr>
                <w:color w:val="000000"/>
                <w:sz w:val="22"/>
                <w:szCs w:val="22"/>
              </w:rPr>
              <w:t>Наименование регулируемой организации</w:t>
            </w:r>
          </w:p>
        </w:tc>
        <w:tc>
          <w:tcPr>
            <w:tcW w:w="1556" w:type="dxa"/>
            <w:vMerge w:val="restart"/>
            <w:shd w:val="clear" w:color="auto" w:fill="auto"/>
            <w:noWrap/>
            <w:vAlign w:val="center"/>
            <w:hideMark/>
          </w:tcPr>
          <w:p w14:paraId="4DF75668" w14:textId="77777777" w:rsidR="0085578A" w:rsidRPr="00700853" w:rsidRDefault="0085578A" w:rsidP="002A0ABA">
            <w:pPr>
              <w:widowControl/>
              <w:jc w:val="center"/>
              <w:rPr>
                <w:color w:val="000000"/>
                <w:sz w:val="22"/>
                <w:szCs w:val="22"/>
              </w:rPr>
            </w:pPr>
            <w:r w:rsidRPr="00700853">
              <w:rPr>
                <w:color w:val="000000"/>
                <w:sz w:val="22"/>
                <w:szCs w:val="22"/>
              </w:rPr>
              <w:t>Вид тарифа</w:t>
            </w:r>
          </w:p>
        </w:tc>
        <w:tc>
          <w:tcPr>
            <w:tcW w:w="849" w:type="dxa"/>
            <w:vMerge w:val="restart"/>
            <w:vAlign w:val="center"/>
          </w:tcPr>
          <w:p w14:paraId="24BAB963" w14:textId="77777777" w:rsidR="0085578A" w:rsidRPr="00700853" w:rsidRDefault="0085578A" w:rsidP="002A0ABA">
            <w:pPr>
              <w:widowControl/>
              <w:jc w:val="center"/>
              <w:rPr>
                <w:color w:val="000000"/>
                <w:sz w:val="22"/>
                <w:szCs w:val="22"/>
              </w:rPr>
            </w:pPr>
            <w:r w:rsidRPr="00700853">
              <w:rPr>
                <w:color w:val="000000"/>
                <w:sz w:val="22"/>
                <w:szCs w:val="22"/>
              </w:rPr>
              <w:t>Год</w:t>
            </w:r>
          </w:p>
        </w:tc>
        <w:tc>
          <w:tcPr>
            <w:tcW w:w="2599" w:type="dxa"/>
            <w:gridSpan w:val="2"/>
            <w:shd w:val="clear" w:color="auto" w:fill="auto"/>
            <w:noWrap/>
            <w:vAlign w:val="center"/>
            <w:hideMark/>
          </w:tcPr>
          <w:p w14:paraId="2A66CA22" w14:textId="77777777" w:rsidR="0085578A" w:rsidRPr="00700853" w:rsidRDefault="0085578A" w:rsidP="002A0ABA">
            <w:pPr>
              <w:widowControl/>
              <w:jc w:val="center"/>
              <w:rPr>
                <w:color w:val="000000"/>
                <w:sz w:val="22"/>
                <w:szCs w:val="22"/>
              </w:rPr>
            </w:pPr>
            <w:r w:rsidRPr="00700853">
              <w:rPr>
                <w:color w:val="000000"/>
                <w:sz w:val="22"/>
                <w:szCs w:val="22"/>
              </w:rPr>
              <w:t>Вода</w:t>
            </w:r>
          </w:p>
        </w:tc>
        <w:tc>
          <w:tcPr>
            <w:tcW w:w="2547" w:type="dxa"/>
            <w:gridSpan w:val="2"/>
            <w:shd w:val="clear" w:color="auto" w:fill="auto"/>
            <w:noWrap/>
            <w:vAlign w:val="center"/>
            <w:hideMark/>
          </w:tcPr>
          <w:p w14:paraId="4465328C" w14:textId="77777777" w:rsidR="0085578A" w:rsidRPr="008473D4" w:rsidRDefault="0085578A" w:rsidP="002A0ABA">
            <w:pPr>
              <w:widowControl/>
              <w:jc w:val="center"/>
              <w:rPr>
                <w:sz w:val="22"/>
                <w:szCs w:val="22"/>
              </w:rPr>
            </w:pPr>
            <w:r w:rsidRPr="008473D4">
              <w:rPr>
                <w:sz w:val="22"/>
                <w:szCs w:val="22"/>
              </w:rPr>
              <w:t>Пар</w:t>
            </w:r>
          </w:p>
        </w:tc>
      </w:tr>
      <w:tr w:rsidR="0085578A" w:rsidRPr="008473D4" w14:paraId="5C263A2D" w14:textId="77777777" w:rsidTr="00DD71E0">
        <w:trPr>
          <w:trHeight w:val="540"/>
        </w:trPr>
        <w:tc>
          <w:tcPr>
            <w:tcW w:w="567" w:type="dxa"/>
            <w:vMerge/>
            <w:shd w:val="clear" w:color="auto" w:fill="auto"/>
            <w:noWrap/>
            <w:vAlign w:val="center"/>
            <w:hideMark/>
          </w:tcPr>
          <w:p w14:paraId="349B1B71" w14:textId="77777777" w:rsidR="0085578A" w:rsidRPr="00700853" w:rsidRDefault="0085578A" w:rsidP="002A0ABA">
            <w:pPr>
              <w:widowControl/>
              <w:jc w:val="center"/>
              <w:rPr>
                <w:color w:val="000000"/>
                <w:sz w:val="22"/>
                <w:szCs w:val="22"/>
              </w:rPr>
            </w:pPr>
          </w:p>
        </w:tc>
        <w:tc>
          <w:tcPr>
            <w:tcW w:w="2406" w:type="dxa"/>
            <w:vMerge/>
            <w:shd w:val="clear" w:color="auto" w:fill="auto"/>
            <w:vAlign w:val="center"/>
            <w:hideMark/>
          </w:tcPr>
          <w:p w14:paraId="3D787D84" w14:textId="77777777" w:rsidR="0085578A" w:rsidRPr="00700853" w:rsidRDefault="0085578A" w:rsidP="002A0ABA">
            <w:pPr>
              <w:widowControl/>
              <w:jc w:val="center"/>
              <w:rPr>
                <w:color w:val="000000"/>
                <w:sz w:val="22"/>
                <w:szCs w:val="22"/>
              </w:rPr>
            </w:pPr>
          </w:p>
        </w:tc>
        <w:tc>
          <w:tcPr>
            <w:tcW w:w="1556" w:type="dxa"/>
            <w:vMerge/>
            <w:shd w:val="clear" w:color="auto" w:fill="auto"/>
            <w:noWrap/>
            <w:vAlign w:val="center"/>
            <w:hideMark/>
          </w:tcPr>
          <w:p w14:paraId="52740506" w14:textId="77777777" w:rsidR="0085578A" w:rsidRPr="00700853" w:rsidRDefault="0085578A" w:rsidP="002A0ABA">
            <w:pPr>
              <w:widowControl/>
              <w:jc w:val="center"/>
              <w:rPr>
                <w:color w:val="000000"/>
                <w:sz w:val="22"/>
                <w:szCs w:val="22"/>
              </w:rPr>
            </w:pPr>
          </w:p>
        </w:tc>
        <w:tc>
          <w:tcPr>
            <w:tcW w:w="849" w:type="dxa"/>
            <w:vMerge/>
          </w:tcPr>
          <w:p w14:paraId="47F18960" w14:textId="77777777" w:rsidR="0085578A" w:rsidRPr="00700853" w:rsidRDefault="0085578A" w:rsidP="002A0ABA">
            <w:pPr>
              <w:widowControl/>
              <w:jc w:val="center"/>
              <w:rPr>
                <w:color w:val="000000"/>
                <w:sz w:val="22"/>
                <w:szCs w:val="22"/>
              </w:rPr>
            </w:pPr>
          </w:p>
        </w:tc>
        <w:tc>
          <w:tcPr>
            <w:tcW w:w="1308" w:type="dxa"/>
            <w:shd w:val="clear" w:color="auto" w:fill="auto"/>
            <w:noWrap/>
            <w:vAlign w:val="center"/>
            <w:hideMark/>
          </w:tcPr>
          <w:p w14:paraId="18300BAF" w14:textId="77777777" w:rsidR="0085578A" w:rsidRPr="00700853" w:rsidRDefault="0085578A" w:rsidP="002A0ABA">
            <w:pPr>
              <w:widowControl/>
              <w:jc w:val="center"/>
              <w:rPr>
                <w:color w:val="000000"/>
                <w:sz w:val="22"/>
                <w:szCs w:val="22"/>
              </w:rPr>
            </w:pPr>
            <w:r w:rsidRPr="00700853">
              <w:rPr>
                <w:color w:val="000000"/>
                <w:sz w:val="22"/>
                <w:szCs w:val="22"/>
              </w:rPr>
              <w:t>1 полугодие</w:t>
            </w:r>
          </w:p>
        </w:tc>
        <w:tc>
          <w:tcPr>
            <w:tcW w:w="1291" w:type="dxa"/>
            <w:shd w:val="clear" w:color="auto" w:fill="auto"/>
            <w:vAlign w:val="center"/>
          </w:tcPr>
          <w:p w14:paraId="063CE9F5" w14:textId="77777777" w:rsidR="0085578A" w:rsidRPr="00700853" w:rsidRDefault="0085578A" w:rsidP="002A0ABA">
            <w:pPr>
              <w:widowControl/>
              <w:jc w:val="center"/>
              <w:rPr>
                <w:color w:val="000000"/>
                <w:sz w:val="22"/>
                <w:szCs w:val="22"/>
              </w:rPr>
            </w:pPr>
            <w:r w:rsidRPr="00700853">
              <w:rPr>
                <w:color w:val="000000"/>
                <w:sz w:val="22"/>
                <w:szCs w:val="22"/>
              </w:rPr>
              <w:t>2 полугодие</w:t>
            </w:r>
          </w:p>
        </w:tc>
        <w:tc>
          <w:tcPr>
            <w:tcW w:w="1273" w:type="dxa"/>
            <w:shd w:val="clear" w:color="auto" w:fill="auto"/>
            <w:vAlign w:val="center"/>
            <w:hideMark/>
          </w:tcPr>
          <w:p w14:paraId="69E80403" w14:textId="77777777" w:rsidR="0085578A" w:rsidRPr="008473D4" w:rsidRDefault="0085578A" w:rsidP="002A0ABA">
            <w:pPr>
              <w:widowControl/>
              <w:jc w:val="center"/>
              <w:rPr>
                <w:sz w:val="22"/>
                <w:szCs w:val="22"/>
              </w:rPr>
            </w:pPr>
            <w:r w:rsidRPr="008473D4">
              <w:rPr>
                <w:sz w:val="22"/>
                <w:szCs w:val="22"/>
              </w:rPr>
              <w:t>1 полугодие</w:t>
            </w:r>
          </w:p>
        </w:tc>
        <w:tc>
          <w:tcPr>
            <w:tcW w:w="1274" w:type="dxa"/>
            <w:shd w:val="clear" w:color="auto" w:fill="auto"/>
            <w:vAlign w:val="center"/>
          </w:tcPr>
          <w:p w14:paraId="04EEE725" w14:textId="77777777" w:rsidR="0085578A" w:rsidRPr="008473D4" w:rsidRDefault="0085578A" w:rsidP="002A0ABA">
            <w:pPr>
              <w:widowControl/>
              <w:jc w:val="center"/>
              <w:rPr>
                <w:sz w:val="22"/>
                <w:szCs w:val="22"/>
              </w:rPr>
            </w:pPr>
            <w:r w:rsidRPr="008473D4">
              <w:rPr>
                <w:sz w:val="22"/>
                <w:szCs w:val="22"/>
              </w:rPr>
              <w:t>2 полугодие</w:t>
            </w:r>
          </w:p>
        </w:tc>
      </w:tr>
      <w:tr w:rsidR="0085578A" w:rsidRPr="008473D4" w14:paraId="33C2B7A9" w14:textId="77777777" w:rsidTr="002A0ABA">
        <w:trPr>
          <w:trHeight w:val="300"/>
        </w:trPr>
        <w:tc>
          <w:tcPr>
            <w:tcW w:w="10524" w:type="dxa"/>
            <w:gridSpan w:val="8"/>
            <w:vAlign w:val="center"/>
          </w:tcPr>
          <w:p w14:paraId="4192B1FB" w14:textId="77777777" w:rsidR="0085578A" w:rsidRPr="00700853" w:rsidRDefault="0085578A" w:rsidP="002A0ABA">
            <w:pPr>
              <w:widowControl/>
              <w:jc w:val="center"/>
              <w:rPr>
                <w:color w:val="000000"/>
                <w:sz w:val="22"/>
                <w:szCs w:val="22"/>
              </w:rPr>
            </w:pPr>
            <w:r w:rsidRPr="00700853">
              <w:rPr>
                <w:color w:val="000000"/>
                <w:sz w:val="22"/>
                <w:szCs w:val="22"/>
              </w:rPr>
              <w:t>Тариф на теплоноситель для потребителей</w:t>
            </w:r>
          </w:p>
        </w:tc>
      </w:tr>
      <w:tr w:rsidR="0085578A" w:rsidRPr="008473D4" w14:paraId="42B2D12A" w14:textId="77777777" w:rsidTr="00DD71E0">
        <w:trPr>
          <w:trHeight w:val="340"/>
        </w:trPr>
        <w:tc>
          <w:tcPr>
            <w:tcW w:w="567" w:type="dxa"/>
            <w:vMerge w:val="restart"/>
            <w:shd w:val="clear" w:color="auto" w:fill="auto"/>
            <w:noWrap/>
            <w:vAlign w:val="center"/>
          </w:tcPr>
          <w:p w14:paraId="500CA131" w14:textId="77777777" w:rsidR="0085578A" w:rsidRPr="00700853" w:rsidRDefault="0085578A" w:rsidP="002A0ABA">
            <w:pPr>
              <w:jc w:val="center"/>
              <w:rPr>
                <w:color w:val="000000"/>
                <w:sz w:val="22"/>
                <w:szCs w:val="22"/>
              </w:rPr>
            </w:pPr>
            <w:r w:rsidRPr="00700853">
              <w:rPr>
                <w:color w:val="000000"/>
                <w:sz w:val="22"/>
                <w:szCs w:val="22"/>
                <w:lang w:val="en-US"/>
              </w:rPr>
              <w:t>1</w:t>
            </w:r>
            <w:r w:rsidRPr="00700853">
              <w:rPr>
                <w:color w:val="000000"/>
                <w:sz w:val="22"/>
                <w:szCs w:val="22"/>
              </w:rPr>
              <w:t>.</w:t>
            </w:r>
          </w:p>
        </w:tc>
        <w:tc>
          <w:tcPr>
            <w:tcW w:w="2406" w:type="dxa"/>
            <w:vMerge w:val="restart"/>
            <w:shd w:val="clear" w:color="auto" w:fill="auto"/>
            <w:vAlign w:val="center"/>
          </w:tcPr>
          <w:p w14:paraId="0F90A3A1" w14:textId="77777777" w:rsidR="0085578A" w:rsidRPr="00700853" w:rsidRDefault="0085578A" w:rsidP="002A0ABA">
            <w:pPr>
              <w:widowControl/>
              <w:jc w:val="both"/>
              <w:rPr>
                <w:bCs/>
                <w:color w:val="000000"/>
              </w:rPr>
            </w:pPr>
            <w:r w:rsidRPr="00275AFE">
              <w:rPr>
                <w:sz w:val="22"/>
                <w:szCs w:val="22"/>
              </w:rPr>
              <w:t>МП «Теплосервис» г. Комсомольск</w:t>
            </w:r>
          </w:p>
        </w:tc>
        <w:tc>
          <w:tcPr>
            <w:tcW w:w="1556" w:type="dxa"/>
            <w:vMerge w:val="restart"/>
            <w:shd w:val="clear" w:color="auto" w:fill="auto"/>
            <w:vAlign w:val="center"/>
          </w:tcPr>
          <w:p w14:paraId="3AE20E43" w14:textId="77777777" w:rsidR="0085578A" w:rsidRPr="00700853" w:rsidRDefault="0085578A" w:rsidP="002A0ABA">
            <w:pPr>
              <w:widowControl/>
              <w:jc w:val="center"/>
              <w:rPr>
                <w:color w:val="000000"/>
                <w:sz w:val="22"/>
                <w:szCs w:val="22"/>
              </w:rPr>
            </w:pPr>
            <w:r w:rsidRPr="00700853">
              <w:rPr>
                <w:color w:val="000000"/>
                <w:sz w:val="22"/>
                <w:szCs w:val="22"/>
              </w:rPr>
              <w:t>Одноставочный, руб./м</w:t>
            </w:r>
            <w:r w:rsidRPr="00700853">
              <w:rPr>
                <w:color w:val="000000"/>
                <w:sz w:val="22"/>
                <w:szCs w:val="22"/>
                <w:vertAlign w:val="superscript"/>
              </w:rPr>
              <w:t>3</w:t>
            </w:r>
            <w:r w:rsidRPr="00700853">
              <w:rPr>
                <w:color w:val="000000"/>
                <w:sz w:val="22"/>
                <w:szCs w:val="22"/>
              </w:rPr>
              <w:t>,</w:t>
            </w:r>
            <w:r>
              <w:rPr>
                <w:color w:val="000000"/>
                <w:sz w:val="22"/>
                <w:szCs w:val="22"/>
              </w:rPr>
              <w:t xml:space="preserve"> </w:t>
            </w:r>
            <w:r w:rsidRPr="00700853">
              <w:rPr>
                <w:color w:val="000000"/>
                <w:sz w:val="22"/>
                <w:szCs w:val="22"/>
              </w:rPr>
              <w:t>НДС</w:t>
            </w:r>
            <w:r>
              <w:rPr>
                <w:color w:val="000000"/>
                <w:sz w:val="22"/>
                <w:szCs w:val="22"/>
              </w:rPr>
              <w:t xml:space="preserve"> не облагается</w:t>
            </w:r>
          </w:p>
        </w:tc>
        <w:tc>
          <w:tcPr>
            <w:tcW w:w="849" w:type="dxa"/>
            <w:vAlign w:val="center"/>
          </w:tcPr>
          <w:p w14:paraId="0D49F1B7" w14:textId="77777777" w:rsidR="0085578A" w:rsidRPr="00700853" w:rsidRDefault="0085578A" w:rsidP="002A0ABA">
            <w:pPr>
              <w:jc w:val="center"/>
              <w:rPr>
                <w:color w:val="000000"/>
                <w:sz w:val="22"/>
                <w:szCs w:val="22"/>
              </w:rPr>
            </w:pPr>
            <w:r w:rsidRPr="00700853">
              <w:rPr>
                <w:color w:val="000000"/>
                <w:sz w:val="22"/>
                <w:szCs w:val="22"/>
              </w:rPr>
              <w:t>202</w:t>
            </w:r>
            <w:r>
              <w:rPr>
                <w:color w:val="000000"/>
                <w:sz w:val="22"/>
                <w:szCs w:val="22"/>
              </w:rPr>
              <w:t>4</w:t>
            </w:r>
          </w:p>
        </w:tc>
        <w:tc>
          <w:tcPr>
            <w:tcW w:w="1308" w:type="dxa"/>
            <w:shd w:val="clear" w:color="auto" w:fill="auto"/>
            <w:noWrap/>
            <w:vAlign w:val="center"/>
          </w:tcPr>
          <w:p w14:paraId="68CAB6FF" w14:textId="77777777" w:rsidR="0085578A" w:rsidRPr="00C01ED4" w:rsidRDefault="0085578A" w:rsidP="002A0ABA">
            <w:pPr>
              <w:jc w:val="center"/>
              <w:rPr>
                <w:color w:val="000000"/>
                <w:sz w:val="22"/>
                <w:szCs w:val="22"/>
              </w:rPr>
            </w:pPr>
            <w:r w:rsidRPr="00FE77E9">
              <w:rPr>
                <w:color w:val="000000"/>
                <w:sz w:val="22"/>
                <w:szCs w:val="22"/>
              </w:rPr>
              <w:t>126,8</w:t>
            </w:r>
            <w:r>
              <w:rPr>
                <w:color w:val="000000"/>
                <w:sz w:val="22"/>
                <w:szCs w:val="22"/>
              </w:rPr>
              <w:t>9</w:t>
            </w:r>
          </w:p>
        </w:tc>
        <w:tc>
          <w:tcPr>
            <w:tcW w:w="1291" w:type="dxa"/>
            <w:shd w:val="clear" w:color="auto" w:fill="auto"/>
            <w:vAlign w:val="center"/>
          </w:tcPr>
          <w:p w14:paraId="43DB3359" w14:textId="77777777" w:rsidR="0085578A" w:rsidRPr="00C01ED4" w:rsidRDefault="0085578A" w:rsidP="002A0ABA">
            <w:pPr>
              <w:jc w:val="center"/>
              <w:rPr>
                <w:color w:val="000000"/>
                <w:sz w:val="22"/>
                <w:szCs w:val="22"/>
              </w:rPr>
            </w:pPr>
            <w:r w:rsidRPr="00FE77E9">
              <w:rPr>
                <w:color w:val="000000"/>
                <w:sz w:val="22"/>
                <w:szCs w:val="22"/>
              </w:rPr>
              <w:t>139,67</w:t>
            </w:r>
          </w:p>
        </w:tc>
        <w:tc>
          <w:tcPr>
            <w:tcW w:w="1273" w:type="dxa"/>
            <w:shd w:val="clear" w:color="auto" w:fill="auto"/>
            <w:noWrap/>
            <w:vAlign w:val="center"/>
          </w:tcPr>
          <w:p w14:paraId="4B4DA796" w14:textId="77777777" w:rsidR="0085578A" w:rsidRPr="008473D4" w:rsidRDefault="0085578A" w:rsidP="002A0ABA">
            <w:pPr>
              <w:widowControl/>
              <w:jc w:val="center"/>
              <w:rPr>
                <w:sz w:val="22"/>
                <w:szCs w:val="22"/>
              </w:rPr>
            </w:pPr>
            <w:r w:rsidRPr="008473D4">
              <w:rPr>
                <w:sz w:val="22"/>
                <w:szCs w:val="22"/>
              </w:rPr>
              <w:t>-</w:t>
            </w:r>
          </w:p>
        </w:tc>
        <w:tc>
          <w:tcPr>
            <w:tcW w:w="1274" w:type="dxa"/>
            <w:shd w:val="clear" w:color="auto" w:fill="auto"/>
            <w:vAlign w:val="center"/>
          </w:tcPr>
          <w:p w14:paraId="7D22FF8D" w14:textId="77777777" w:rsidR="0085578A" w:rsidRPr="008473D4" w:rsidRDefault="0085578A" w:rsidP="002A0ABA">
            <w:pPr>
              <w:widowControl/>
              <w:jc w:val="center"/>
              <w:rPr>
                <w:sz w:val="22"/>
                <w:szCs w:val="22"/>
              </w:rPr>
            </w:pPr>
            <w:r w:rsidRPr="008473D4">
              <w:rPr>
                <w:sz w:val="22"/>
                <w:szCs w:val="22"/>
              </w:rPr>
              <w:t>-</w:t>
            </w:r>
          </w:p>
        </w:tc>
      </w:tr>
      <w:tr w:rsidR="0085578A" w:rsidRPr="008473D4" w14:paraId="610C5341" w14:textId="77777777" w:rsidTr="00DD71E0">
        <w:trPr>
          <w:trHeight w:val="340"/>
        </w:trPr>
        <w:tc>
          <w:tcPr>
            <w:tcW w:w="567" w:type="dxa"/>
            <w:vMerge/>
            <w:shd w:val="clear" w:color="auto" w:fill="auto"/>
            <w:noWrap/>
            <w:vAlign w:val="center"/>
          </w:tcPr>
          <w:p w14:paraId="610F055B" w14:textId="77777777" w:rsidR="0085578A" w:rsidRPr="00CF0E6B" w:rsidRDefault="0085578A" w:rsidP="002A0ABA">
            <w:pPr>
              <w:jc w:val="center"/>
              <w:rPr>
                <w:color w:val="000000"/>
                <w:sz w:val="22"/>
                <w:szCs w:val="22"/>
              </w:rPr>
            </w:pPr>
          </w:p>
        </w:tc>
        <w:tc>
          <w:tcPr>
            <w:tcW w:w="2406" w:type="dxa"/>
            <w:vMerge/>
            <w:shd w:val="clear" w:color="auto" w:fill="auto"/>
            <w:vAlign w:val="center"/>
          </w:tcPr>
          <w:p w14:paraId="184D70BE" w14:textId="77777777" w:rsidR="0085578A" w:rsidRPr="00700853" w:rsidRDefault="0085578A" w:rsidP="002A0ABA">
            <w:pPr>
              <w:widowControl/>
              <w:jc w:val="center"/>
              <w:rPr>
                <w:color w:val="000000"/>
              </w:rPr>
            </w:pPr>
          </w:p>
        </w:tc>
        <w:tc>
          <w:tcPr>
            <w:tcW w:w="1556" w:type="dxa"/>
            <w:vMerge/>
            <w:shd w:val="clear" w:color="auto" w:fill="auto"/>
            <w:vAlign w:val="center"/>
          </w:tcPr>
          <w:p w14:paraId="6DEAE616" w14:textId="77777777" w:rsidR="0085578A" w:rsidRPr="00700853" w:rsidRDefault="0085578A" w:rsidP="002A0ABA">
            <w:pPr>
              <w:widowControl/>
              <w:jc w:val="center"/>
              <w:rPr>
                <w:color w:val="000000"/>
                <w:sz w:val="22"/>
                <w:szCs w:val="22"/>
              </w:rPr>
            </w:pPr>
          </w:p>
        </w:tc>
        <w:tc>
          <w:tcPr>
            <w:tcW w:w="849" w:type="dxa"/>
            <w:vAlign w:val="center"/>
          </w:tcPr>
          <w:p w14:paraId="6789DB9E" w14:textId="77777777" w:rsidR="0085578A" w:rsidRPr="00700853" w:rsidRDefault="0085578A" w:rsidP="002A0ABA">
            <w:pPr>
              <w:jc w:val="center"/>
              <w:rPr>
                <w:color w:val="000000"/>
                <w:sz w:val="22"/>
                <w:szCs w:val="22"/>
              </w:rPr>
            </w:pPr>
            <w:r>
              <w:rPr>
                <w:color w:val="000000"/>
                <w:sz w:val="22"/>
                <w:szCs w:val="22"/>
              </w:rPr>
              <w:t>2025</w:t>
            </w:r>
          </w:p>
        </w:tc>
        <w:tc>
          <w:tcPr>
            <w:tcW w:w="1308" w:type="dxa"/>
            <w:shd w:val="clear" w:color="auto" w:fill="auto"/>
            <w:noWrap/>
            <w:vAlign w:val="center"/>
          </w:tcPr>
          <w:p w14:paraId="2EBB1F88" w14:textId="77777777" w:rsidR="0085578A" w:rsidRPr="00700853" w:rsidRDefault="0085578A" w:rsidP="002A0ABA">
            <w:pPr>
              <w:jc w:val="center"/>
              <w:rPr>
                <w:color w:val="000000"/>
                <w:sz w:val="22"/>
                <w:szCs w:val="22"/>
              </w:rPr>
            </w:pPr>
            <w:r w:rsidRPr="00FE77E9">
              <w:rPr>
                <w:color w:val="000000"/>
                <w:sz w:val="22"/>
                <w:szCs w:val="22"/>
              </w:rPr>
              <w:t>139,67</w:t>
            </w:r>
          </w:p>
        </w:tc>
        <w:tc>
          <w:tcPr>
            <w:tcW w:w="1291" w:type="dxa"/>
            <w:shd w:val="clear" w:color="auto" w:fill="auto"/>
            <w:vAlign w:val="center"/>
          </w:tcPr>
          <w:p w14:paraId="5BB563CB" w14:textId="77777777" w:rsidR="0085578A" w:rsidRPr="00700853" w:rsidRDefault="0085578A" w:rsidP="002A0ABA">
            <w:pPr>
              <w:jc w:val="center"/>
              <w:rPr>
                <w:color w:val="000000"/>
                <w:sz w:val="22"/>
                <w:szCs w:val="22"/>
              </w:rPr>
            </w:pPr>
            <w:r w:rsidRPr="00FE77E9">
              <w:rPr>
                <w:color w:val="000000"/>
                <w:sz w:val="22"/>
                <w:szCs w:val="22"/>
              </w:rPr>
              <w:t>154,26</w:t>
            </w:r>
          </w:p>
        </w:tc>
        <w:tc>
          <w:tcPr>
            <w:tcW w:w="1273" w:type="dxa"/>
            <w:shd w:val="clear" w:color="auto" w:fill="auto"/>
            <w:noWrap/>
            <w:vAlign w:val="center"/>
          </w:tcPr>
          <w:p w14:paraId="58C25636" w14:textId="77777777" w:rsidR="0085578A" w:rsidRPr="008473D4" w:rsidRDefault="0085578A" w:rsidP="002A0ABA">
            <w:pPr>
              <w:widowControl/>
              <w:jc w:val="center"/>
              <w:rPr>
                <w:sz w:val="22"/>
                <w:szCs w:val="22"/>
              </w:rPr>
            </w:pPr>
          </w:p>
        </w:tc>
        <w:tc>
          <w:tcPr>
            <w:tcW w:w="1274" w:type="dxa"/>
            <w:shd w:val="clear" w:color="auto" w:fill="auto"/>
            <w:vAlign w:val="center"/>
          </w:tcPr>
          <w:p w14:paraId="32722BF0" w14:textId="77777777" w:rsidR="0085578A" w:rsidRPr="008473D4" w:rsidRDefault="0085578A" w:rsidP="002A0ABA">
            <w:pPr>
              <w:widowControl/>
              <w:jc w:val="center"/>
              <w:rPr>
                <w:sz w:val="22"/>
                <w:szCs w:val="22"/>
              </w:rPr>
            </w:pPr>
          </w:p>
        </w:tc>
      </w:tr>
      <w:tr w:rsidR="0085578A" w:rsidRPr="008473D4" w14:paraId="0E8F798A" w14:textId="77777777" w:rsidTr="00DD71E0">
        <w:trPr>
          <w:trHeight w:val="340"/>
        </w:trPr>
        <w:tc>
          <w:tcPr>
            <w:tcW w:w="567" w:type="dxa"/>
            <w:vMerge/>
            <w:shd w:val="clear" w:color="auto" w:fill="auto"/>
            <w:noWrap/>
            <w:vAlign w:val="center"/>
          </w:tcPr>
          <w:p w14:paraId="30E2BFE1" w14:textId="77777777" w:rsidR="0085578A" w:rsidRPr="00CF0E6B" w:rsidRDefault="0085578A" w:rsidP="002A0ABA">
            <w:pPr>
              <w:jc w:val="center"/>
              <w:rPr>
                <w:color w:val="000000"/>
                <w:sz w:val="22"/>
                <w:szCs w:val="22"/>
              </w:rPr>
            </w:pPr>
          </w:p>
        </w:tc>
        <w:tc>
          <w:tcPr>
            <w:tcW w:w="2406" w:type="dxa"/>
            <w:vMerge/>
            <w:shd w:val="clear" w:color="auto" w:fill="auto"/>
            <w:vAlign w:val="center"/>
          </w:tcPr>
          <w:p w14:paraId="05E7D75C" w14:textId="77777777" w:rsidR="0085578A" w:rsidRPr="00700853" w:rsidRDefault="0085578A" w:rsidP="002A0ABA">
            <w:pPr>
              <w:widowControl/>
              <w:jc w:val="both"/>
              <w:rPr>
                <w:color w:val="000000"/>
              </w:rPr>
            </w:pPr>
          </w:p>
        </w:tc>
        <w:tc>
          <w:tcPr>
            <w:tcW w:w="1556" w:type="dxa"/>
            <w:vMerge/>
            <w:shd w:val="clear" w:color="auto" w:fill="auto"/>
            <w:vAlign w:val="center"/>
          </w:tcPr>
          <w:p w14:paraId="2A3D95E0" w14:textId="77777777" w:rsidR="0085578A" w:rsidRPr="00700853" w:rsidRDefault="0085578A" w:rsidP="002A0ABA">
            <w:pPr>
              <w:widowControl/>
              <w:jc w:val="center"/>
              <w:rPr>
                <w:color w:val="000000"/>
                <w:sz w:val="22"/>
                <w:szCs w:val="22"/>
              </w:rPr>
            </w:pPr>
          </w:p>
        </w:tc>
        <w:tc>
          <w:tcPr>
            <w:tcW w:w="849" w:type="dxa"/>
            <w:vAlign w:val="center"/>
          </w:tcPr>
          <w:p w14:paraId="17AB87B9" w14:textId="77777777" w:rsidR="0085578A" w:rsidRPr="00700853" w:rsidRDefault="0085578A" w:rsidP="002A0ABA">
            <w:pPr>
              <w:jc w:val="center"/>
              <w:rPr>
                <w:color w:val="000000"/>
                <w:sz w:val="22"/>
                <w:szCs w:val="22"/>
              </w:rPr>
            </w:pPr>
            <w:r>
              <w:rPr>
                <w:color w:val="000000"/>
                <w:sz w:val="22"/>
                <w:szCs w:val="22"/>
              </w:rPr>
              <w:t>2026</w:t>
            </w:r>
          </w:p>
        </w:tc>
        <w:tc>
          <w:tcPr>
            <w:tcW w:w="1308" w:type="dxa"/>
            <w:shd w:val="clear" w:color="auto" w:fill="auto"/>
            <w:noWrap/>
            <w:vAlign w:val="center"/>
          </w:tcPr>
          <w:p w14:paraId="2A82736A" w14:textId="77777777" w:rsidR="0085578A" w:rsidRPr="00700853" w:rsidRDefault="0085578A" w:rsidP="002A0ABA">
            <w:pPr>
              <w:jc w:val="center"/>
              <w:rPr>
                <w:color w:val="000000"/>
                <w:sz w:val="22"/>
                <w:szCs w:val="22"/>
              </w:rPr>
            </w:pPr>
            <w:r w:rsidRPr="00FE77E9">
              <w:rPr>
                <w:color w:val="000000"/>
                <w:sz w:val="22"/>
                <w:szCs w:val="22"/>
              </w:rPr>
              <w:t>154,26</w:t>
            </w:r>
          </w:p>
        </w:tc>
        <w:tc>
          <w:tcPr>
            <w:tcW w:w="1291" w:type="dxa"/>
            <w:shd w:val="clear" w:color="auto" w:fill="auto"/>
            <w:vAlign w:val="center"/>
          </w:tcPr>
          <w:p w14:paraId="69926D9E" w14:textId="77777777" w:rsidR="0085578A" w:rsidRPr="00700853" w:rsidRDefault="0085578A" w:rsidP="002A0ABA">
            <w:pPr>
              <w:jc w:val="center"/>
              <w:rPr>
                <w:color w:val="000000"/>
                <w:sz w:val="22"/>
                <w:szCs w:val="22"/>
              </w:rPr>
            </w:pPr>
            <w:r w:rsidRPr="00FE77E9">
              <w:rPr>
                <w:color w:val="000000"/>
                <w:sz w:val="22"/>
                <w:szCs w:val="22"/>
              </w:rPr>
              <w:t>184,40</w:t>
            </w:r>
          </w:p>
        </w:tc>
        <w:tc>
          <w:tcPr>
            <w:tcW w:w="1273" w:type="dxa"/>
            <w:shd w:val="clear" w:color="auto" w:fill="auto"/>
            <w:noWrap/>
            <w:vAlign w:val="center"/>
          </w:tcPr>
          <w:p w14:paraId="31842482" w14:textId="77777777" w:rsidR="0085578A" w:rsidRPr="008473D4" w:rsidRDefault="0085578A" w:rsidP="002A0ABA">
            <w:pPr>
              <w:widowControl/>
              <w:jc w:val="center"/>
              <w:rPr>
                <w:sz w:val="22"/>
                <w:szCs w:val="22"/>
              </w:rPr>
            </w:pPr>
          </w:p>
        </w:tc>
        <w:tc>
          <w:tcPr>
            <w:tcW w:w="1274" w:type="dxa"/>
            <w:shd w:val="clear" w:color="auto" w:fill="auto"/>
            <w:vAlign w:val="center"/>
          </w:tcPr>
          <w:p w14:paraId="35796E76" w14:textId="77777777" w:rsidR="0085578A" w:rsidRPr="008473D4" w:rsidRDefault="0085578A" w:rsidP="002A0ABA">
            <w:pPr>
              <w:widowControl/>
              <w:jc w:val="center"/>
              <w:rPr>
                <w:sz w:val="22"/>
                <w:szCs w:val="22"/>
              </w:rPr>
            </w:pPr>
          </w:p>
        </w:tc>
      </w:tr>
      <w:tr w:rsidR="0085578A" w:rsidRPr="008473D4" w14:paraId="19B38E67" w14:textId="77777777" w:rsidTr="00DD71E0">
        <w:trPr>
          <w:trHeight w:val="340"/>
        </w:trPr>
        <w:tc>
          <w:tcPr>
            <w:tcW w:w="567" w:type="dxa"/>
            <w:vMerge/>
            <w:shd w:val="clear" w:color="auto" w:fill="auto"/>
            <w:noWrap/>
            <w:vAlign w:val="center"/>
          </w:tcPr>
          <w:p w14:paraId="3136605A" w14:textId="77777777" w:rsidR="0085578A" w:rsidRPr="00CF0E6B" w:rsidRDefault="0085578A" w:rsidP="002A0ABA">
            <w:pPr>
              <w:jc w:val="center"/>
              <w:rPr>
                <w:color w:val="000000"/>
                <w:sz w:val="22"/>
                <w:szCs w:val="22"/>
              </w:rPr>
            </w:pPr>
          </w:p>
        </w:tc>
        <w:tc>
          <w:tcPr>
            <w:tcW w:w="2406" w:type="dxa"/>
            <w:vMerge/>
            <w:shd w:val="clear" w:color="auto" w:fill="auto"/>
            <w:vAlign w:val="center"/>
          </w:tcPr>
          <w:p w14:paraId="0E1B1F89" w14:textId="77777777" w:rsidR="0085578A" w:rsidRPr="00700853" w:rsidRDefault="0085578A" w:rsidP="002A0ABA">
            <w:pPr>
              <w:widowControl/>
              <w:jc w:val="both"/>
              <w:rPr>
                <w:color w:val="000000"/>
              </w:rPr>
            </w:pPr>
          </w:p>
        </w:tc>
        <w:tc>
          <w:tcPr>
            <w:tcW w:w="1556" w:type="dxa"/>
            <w:vMerge/>
            <w:shd w:val="clear" w:color="auto" w:fill="auto"/>
            <w:vAlign w:val="center"/>
          </w:tcPr>
          <w:p w14:paraId="41957F25" w14:textId="77777777" w:rsidR="0085578A" w:rsidRPr="00700853" w:rsidRDefault="0085578A" w:rsidP="002A0ABA">
            <w:pPr>
              <w:widowControl/>
              <w:jc w:val="center"/>
              <w:rPr>
                <w:color w:val="000000"/>
                <w:sz w:val="22"/>
                <w:szCs w:val="22"/>
              </w:rPr>
            </w:pPr>
          </w:p>
        </w:tc>
        <w:tc>
          <w:tcPr>
            <w:tcW w:w="849" w:type="dxa"/>
            <w:vAlign w:val="center"/>
          </w:tcPr>
          <w:p w14:paraId="1F3B8702" w14:textId="77777777" w:rsidR="0085578A" w:rsidRPr="00700853" w:rsidRDefault="0085578A" w:rsidP="002A0ABA">
            <w:pPr>
              <w:jc w:val="center"/>
              <w:rPr>
                <w:color w:val="000000"/>
                <w:sz w:val="22"/>
                <w:szCs w:val="22"/>
              </w:rPr>
            </w:pPr>
            <w:r>
              <w:rPr>
                <w:color w:val="000000"/>
                <w:sz w:val="22"/>
                <w:szCs w:val="22"/>
              </w:rPr>
              <w:t>2027</w:t>
            </w:r>
          </w:p>
        </w:tc>
        <w:tc>
          <w:tcPr>
            <w:tcW w:w="1308" w:type="dxa"/>
            <w:shd w:val="clear" w:color="auto" w:fill="auto"/>
            <w:noWrap/>
            <w:vAlign w:val="center"/>
          </w:tcPr>
          <w:p w14:paraId="49B72607" w14:textId="77777777" w:rsidR="0085578A" w:rsidRPr="00700853" w:rsidRDefault="0085578A" w:rsidP="002A0ABA">
            <w:pPr>
              <w:jc w:val="center"/>
              <w:rPr>
                <w:color w:val="000000"/>
                <w:sz w:val="22"/>
                <w:szCs w:val="22"/>
              </w:rPr>
            </w:pPr>
            <w:r w:rsidRPr="00FE77E9">
              <w:rPr>
                <w:color w:val="000000"/>
                <w:sz w:val="22"/>
                <w:szCs w:val="22"/>
              </w:rPr>
              <w:t>173,36</w:t>
            </w:r>
          </w:p>
        </w:tc>
        <w:tc>
          <w:tcPr>
            <w:tcW w:w="1291" w:type="dxa"/>
            <w:shd w:val="clear" w:color="auto" w:fill="auto"/>
            <w:vAlign w:val="center"/>
          </w:tcPr>
          <w:p w14:paraId="123AAD44" w14:textId="77777777" w:rsidR="0085578A" w:rsidRPr="00700853" w:rsidRDefault="0085578A" w:rsidP="002A0ABA">
            <w:pPr>
              <w:jc w:val="center"/>
              <w:rPr>
                <w:color w:val="000000"/>
                <w:sz w:val="22"/>
                <w:szCs w:val="22"/>
              </w:rPr>
            </w:pPr>
            <w:r w:rsidRPr="00FE77E9">
              <w:rPr>
                <w:color w:val="000000"/>
                <w:sz w:val="22"/>
                <w:szCs w:val="22"/>
              </w:rPr>
              <w:t>173,36</w:t>
            </w:r>
          </w:p>
        </w:tc>
        <w:tc>
          <w:tcPr>
            <w:tcW w:w="1273" w:type="dxa"/>
            <w:shd w:val="clear" w:color="auto" w:fill="auto"/>
            <w:noWrap/>
            <w:vAlign w:val="center"/>
          </w:tcPr>
          <w:p w14:paraId="7015D18F" w14:textId="77777777" w:rsidR="0085578A" w:rsidRPr="008473D4" w:rsidRDefault="0085578A" w:rsidP="002A0ABA">
            <w:pPr>
              <w:widowControl/>
              <w:jc w:val="center"/>
              <w:rPr>
                <w:sz w:val="22"/>
                <w:szCs w:val="22"/>
              </w:rPr>
            </w:pPr>
          </w:p>
        </w:tc>
        <w:tc>
          <w:tcPr>
            <w:tcW w:w="1274" w:type="dxa"/>
            <w:shd w:val="clear" w:color="auto" w:fill="auto"/>
            <w:vAlign w:val="center"/>
          </w:tcPr>
          <w:p w14:paraId="10153C36" w14:textId="77777777" w:rsidR="0085578A" w:rsidRPr="008473D4" w:rsidRDefault="0085578A" w:rsidP="002A0ABA">
            <w:pPr>
              <w:widowControl/>
              <w:jc w:val="center"/>
              <w:rPr>
                <w:sz w:val="22"/>
                <w:szCs w:val="22"/>
              </w:rPr>
            </w:pPr>
          </w:p>
        </w:tc>
      </w:tr>
      <w:tr w:rsidR="0085578A" w:rsidRPr="008473D4" w14:paraId="44F4B43F" w14:textId="77777777" w:rsidTr="00DD71E0">
        <w:trPr>
          <w:trHeight w:val="340"/>
        </w:trPr>
        <w:tc>
          <w:tcPr>
            <w:tcW w:w="567" w:type="dxa"/>
            <w:vMerge/>
            <w:shd w:val="clear" w:color="auto" w:fill="auto"/>
            <w:noWrap/>
            <w:vAlign w:val="center"/>
          </w:tcPr>
          <w:p w14:paraId="186AD465" w14:textId="77777777" w:rsidR="0085578A" w:rsidRPr="00CF0E6B" w:rsidRDefault="0085578A" w:rsidP="002A0ABA">
            <w:pPr>
              <w:jc w:val="center"/>
              <w:rPr>
                <w:color w:val="000000"/>
                <w:sz w:val="22"/>
                <w:szCs w:val="22"/>
              </w:rPr>
            </w:pPr>
          </w:p>
        </w:tc>
        <w:tc>
          <w:tcPr>
            <w:tcW w:w="2406" w:type="dxa"/>
            <w:vMerge/>
            <w:shd w:val="clear" w:color="auto" w:fill="auto"/>
            <w:vAlign w:val="center"/>
          </w:tcPr>
          <w:p w14:paraId="5562EB66" w14:textId="77777777" w:rsidR="0085578A" w:rsidRPr="00700853" w:rsidRDefault="0085578A" w:rsidP="002A0ABA">
            <w:pPr>
              <w:widowControl/>
              <w:jc w:val="both"/>
              <w:rPr>
                <w:color w:val="000000"/>
              </w:rPr>
            </w:pPr>
          </w:p>
        </w:tc>
        <w:tc>
          <w:tcPr>
            <w:tcW w:w="1556" w:type="dxa"/>
            <w:vMerge/>
            <w:shd w:val="clear" w:color="auto" w:fill="auto"/>
            <w:vAlign w:val="center"/>
          </w:tcPr>
          <w:p w14:paraId="4EED978C" w14:textId="77777777" w:rsidR="0085578A" w:rsidRPr="00700853" w:rsidRDefault="0085578A" w:rsidP="002A0ABA">
            <w:pPr>
              <w:widowControl/>
              <w:jc w:val="center"/>
              <w:rPr>
                <w:color w:val="000000"/>
                <w:sz w:val="22"/>
                <w:szCs w:val="22"/>
              </w:rPr>
            </w:pPr>
          </w:p>
        </w:tc>
        <w:tc>
          <w:tcPr>
            <w:tcW w:w="849" w:type="dxa"/>
            <w:vAlign w:val="center"/>
          </w:tcPr>
          <w:p w14:paraId="0BDBBA7E" w14:textId="77777777" w:rsidR="0085578A" w:rsidRPr="00700853" w:rsidRDefault="0085578A" w:rsidP="002A0ABA">
            <w:pPr>
              <w:jc w:val="center"/>
              <w:rPr>
                <w:color w:val="000000"/>
                <w:sz w:val="22"/>
                <w:szCs w:val="22"/>
              </w:rPr>
            </w:pPr>
            <w:r>
              <w:rPr>
                <w:color w:val="000000"/>
                <w:sz w:val="22"/>
                <w:szCs w:val="22"/>
              </w:rPr>
              <w:t>2028</w:t>
            </w:r>
          </w:p>
        </w:tc>
        <w:tc>
          <w:tcPr>
            <w:tcW w:w="1308" w:type="dxa"/>
            <w:shd w:val="clear" w:color="auto" w:fill="auto"/>
            <w:noWrap/>
            <w:vAlign w:val="center"/>
          </w:tcPr>
          <w:p w14:paraId="078E2514" w14:textId="77777777" w:rsidR="0085578A" w:rsidRPr="00700853" w:rsidRDefault="0085578A" w:rsidP="002A0ABA">
            <w:pPr>
              <w:jc w:val="center"/>
              <w:rPr>
                <w:color w:val="000000"/>
                <w:sz w:val="22"/>
                <w:szCs w:val="22"/>
              </w:rPr>
            </w:pPr>
            <w:r w:rsidRPr="00FE77E9">
              <w:rPr>
                <w:color w:val="000000"/>
                <w:sz w:val="22"/>
                <w:szCs w:val="22"/>
              </w:rPr>
              <w:t>173,36</w:t>
            </w:r>
          </w:p>
        </w:tc>
        <w:tc>
          <w:tcPr>
            <w:tcW w:w="1291" w:type="dxa"/>
            <w:shd w:val="clear" w:color="auto" w:fill="auto"/>
            <w:vAlign w:val="center"/>
          </w:tcPr>
          <w:p w14:paraId="733137AB" w14:textId="77777777" w:rsidR="0085578A" w:rsidRPr="00700853" w:rsidRDefault="0085578A" w:rsidP="002A0ABA">
            <w:pPr>
              <w:jc w:val="center"/>
              <w:rPr>
                <w:color w:val="000000"/>
                <w:sz w:val="22"/>
                <w:szCs w:val="22"/>
              </w:rPr>
            </w:pPr>
            <w:r>
              <w:rPr>
                <w:color w:val="000000"/>
                <w:sz w:val="22"/>
                <w:szCs w:val="22"/>
              </w:rPr>
              <w:t>181,16</w:t>
            </w:r>
          </w:p>
        </w:tc>
        <w:tc>
          <w:tcPr>
            <w:tcW w:w="1273" w:type="dxa"/>
            <w:shd w:val="clear" w:color="auto" w:fill="auto"/>
            <w:noWrap/>
            <w:vAlign w:val="center"/>
          </w:tcPr>
          <w:p w14:paraId="42319F4B" w14:textId="77777777" w:rsidR="0085578A" w:rsidRPr="008473D4" w:rsidRDefault="0085578A" w:rsidP="002A0ABA">
            <w:pPr>
              <w:widowControl/>
              <w:jc w:val="center"/>
              <w:rPr>
                <w:sz w:val="22"/>
                <w:szCs w:val="22"/>
              </w:rPr>
            </w:pPr>
          </w:p>
        </w:tc>
        <w:tc>
          <w:tcPr>
            <w:tcW w:w="1274" w:type="dxa"/>
            <w:shd w:val="clear" w:color="auto" w:fill="auto"/>
            <w:vAlign w:val="center"/>
          </w:tcPr>
          <w:p w14:paraId="04B8E9F9" w14:textId="77777777" w:rsidR="0085578A" w:rsidRPr="008473D4" w:rsidRDefault="0085578A" w:rsidP="002A0ABA">
            <w:pPr>
              <w:widowControl/>
              <w:jc w:val="center"/>
              <w:rPr>
                <w:sz w:val="22"/>
                <w:szCs w:val="22"/>
              </w:rPr>
            </w:pPr>
          </w:p>
        </w:tc>
      </w:tr>
    </w:tbl>
    <w:p w14:paraId="7AB3B6F7" w14:textId="77777777" w:rsidR="0085578A" w:rsidRDefault="0085578A" w:rsidP="0085578A">
      <w:pPr>
        <w:widowControl/>
        <w:autoSpaceDE w:val="0"/>
        <w:autoSpaceDN w:val="0"/>
        <w:adjustRightInd w:val="0"/>
        <w:ind w:left="708" w:firstLine="708"/>
        <w:jc w:val="right"/>
        <w:rPr>
          <w:sz w:val="22"/>
          <w:szCs w:val="22"/>
        </w:rPr>
      </w:pPr>
    </w:p>
    <w:p w14:paraId="5B7F1904" w14:textId="77777777" w:rsidR="0085578A" w:rsidRPr="00275AFE" w:rsidRDefault="0085578A" w:rsidP="0085578A">
      <w:pPr>
        <w:widowControl/>
        <w:autoSpaceDE w:val="0"/>
        <w:autoSpaceDN w:val="0"/>
        <w:adjustRightInd w:val="0"/>
        <w:ind w:firstLine="540"/>
        <w:jc w:val="both"/>
        <w:rPr>
          <w:sz w:val="22"/>
          <w:szCs w:val="24"/>
        </w:rPr>
      </w:pPr>
      <w:r w:rsidRPr="00275AFE">
        <w:rPr>
          <w:sz w:val="22"/>
          <w:szCs w:val="24"/>
        </w:rPr>
        <w:t>Примечани</w:t>
      </w:r>
      <w:r>
        <w:rPr>
          <w:sz w:val="22"/>
          <w:szCs w:val="24"/>
        </w:rPr>
        <w:t>е</w:t>
      </w:r>
      <w:r w:rsidRPr="00275AFE">
        <w:rPr>
          <w:sz w:val="22"/>
          <w:szCs w:val="24"/>
        </w:rPr>
        <w:t>.</w:t>
      </w:r>
      <w:r>
        <w:rPr>
          <w:sz w:val="22"/>
          <w:szCs w:val="24"/>
        </w:rPr>
        <w:t xml:space="preserve"> </w:t>
      </w:r>
      <w:r w:rsidRPr="00275AFE">
        <w:rPr>
          <w:sz w:val="22"/>
          <w:szCs w:val="24"/>
        </w:rPr>
        <w:t xml:space="preserve">Организация применяет упрощенную систему налогообложения в соответствии с </w:t>
      </w:r>
      <w:hyperlink r:id="rId13" w:history="1">
        <w:r w:rsidRPr="00275AFE">
          <w:rPr>
            <w:sz w:val="22"/>
            <w:szCs w:val="24"/>
          </w:rPr>
          <w:t>Главой 26.2</w:t>
        </w:r>
      </w:hyperlink>
      <w:r w:rsidRPr="00275AFE">
        <w:rPr>
          <w:sz w:val="22"/>
          <w:szCs w:val="24"/>
        </w:rPr>
        <w:t xml:space="preserve"> части 2 Налогового кодекса Российской Федерации.</w:t>
      </w:r>
    </w:p>
    <w:bookmarkEnd w:id="2"/>
    <w:p w14:paraId="35EF8EE3" w14:textId="77777777" w:rsidR="0085578A" w:rsidRPr="00960779" w:rsidRDefault="0085578A" w:rsidP="0085578A">
      <w:pPr>
        <w:tabs>
          <w:tab w:val="left" w:pos="1134"/>
          <w:tab w:val="left" w:pos="1276"/>
        </w:tabs>
        <w:jc w:val="both"/>
        <w:rPr>
          <w:sz w:val="22"/>
          <w:szCs w:val="22"/>
        </w:rPr>
      </w:pPr>
    </w:p>
    <w:p w14:paraId="42496B8A" w14:textId="77777777" w:rsidR="00960779" w:rsidRDefault="00960779" w:rsidP="00960779">
      <w:pPr>
        <w:numPr>
          <w:ilvl w:val="0"/>
          <w:numId w:val="26"/>
        </w:numPr>
        <w:tabs>
          <w:tab w:val="left" w:pos="1134"/>
          <w:tab w:val="left" w:pos="1276"/>
        </w:tabs>
        <w:ind w:left="0" w:firstLine="851"/>
        <w:jc w:val="both"/>
        <w:rPr>
          <w:sz w:val="22"/>
          <w:szCs w:val="22"/>
        </w:rPr>
      </w:pPr>
      <w:r w:rsidRPr="00960779">
        <w:rPr>
          <w:sz w:val="22"/>
          <w:szCs w:val="22"/>
        </w:rPr>
        <w:t>Установить 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 для МП «Теплосервис» (г. Комсомольск) на 2024-2028 годы.</w:t>
      </w:r>
    </w:p>
    <w:p w14:paraId="15AF5524" w14:textId="77777777" w:rsidR="0085578A" w:rsidRDefault="0085578A" w:rsidP="0085578A">
      <w:pPr>
        <w:tabs>
          <w:tab w:val="left" w:pos="1134"/>
          <w:tab w:val="left" w:pos="1276"/>
        </w:tabs>
        <w:jc w:val="both"/>
        <w:rPr>
          <w:sz w:val="22"/>
          <w:szCs w:val="22"/>
        </w:rPr>
      </w:pPr>
    </w:p>
    <w:p w14:paraId="02620EEA" w14:textId="77777777" w:rsidR="0085578A" w:rsidRPr="0085578A" w:rsidRDefault="0085578A" w:rsidP="0085578A">
      <w:pPr>
        <w:widowControl/>
        <w:autoSpaceDE w:val="0"/>
        <w:autoSpaceDN w:val="0"/>
        <w:adjustRightInd w:val="0"/>
        <w:jc w:val="center"/>
        <w:rPr>
          <w:b/>
          <w:bCs/>
          <w:sz w:val="22"/>
          <w:szCs w:val="22"/>
        </w:rPr>
      </w:pPr>
      <w:r w:rsidRPr="0085578A">
        <w:rPr>
          <w:b/>
          <w:bCs/>
          <w:sz w:val="22"/>
          <w:szCs w:val="22"/>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p w14:paraId="06E2C967" w14:textId="77777777" w:rsidR="0085578A" w:rsidRPr="007A0269" w:rsidRDefault="0085578A" w:rsidP="0085578A">
      <w:pPr>
        <w:widowControl/>
        <w:autoSpaceDE w:val="0"/>
        <w:autoSpaceDN w:val="0"/>
        <w:adjustRightInd w:val="0"/>
        <w:jc w:val="center"/>
        <w:rPr>
          <w:sz w:val="22"/>
          <w:szCs w:val="22"/>
        </w:rPr>
      </w:pPr>
    </w:p>
    <w:tbl>
      <w:tblPr>
        <w:tblW w:w="105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559"/>
        <w:gridCol w:w="567"/>
        <w:gridCol w:w="1134"/>
        <w:gridCol w:w="1134"/>
        <w:gridCol w:w="993"/>
        <w:gridCol w:w="992"/>
        <w:gridCol w:w="1559"/>
        <w:gridCol w:w="1275"/>
        <w:gridCol w:w="978"/>
      </w:tblGrid>
      <w:tr w:rsidR="0085578A" w:rsidRPr="00C51ABA" w14:paraId="4923284B" w14:textId="77777777" w:rsidTr="002A0ABA">
        <w:trPr>
          <w:trHeight w:val="990"/>
        </w:trPr>
        <w:tc>
          <w:tcPr>
            <w:tcW w:w="323" w:type="dxa"/>
            <w:vMerge w:val="restart"/>
            <w:shd w:val="clear" w:color="auto" w:fill="auto"/>
            <w:vAlign w:val="center"/>
            <w:hideMark/>
          </w:tcPr>
          <w:p w14:paraId="45553635" w14:textId="77777777" w:rsidR="0085578A" w:rsidRPr="00030DD4" w:rsidRDefault="0085578A" w:rsidP="002A0ABA">
            <w:pPr>
              <w:widowControl/>
              <w:jc w:val="center"/>
              <w:rPr>
                <w:sz w:val="19"/>
                <w:szCs w:val="19"/>
              </w:rPr>
            </w:pPr>
            <w:r w:rsidRPr="00030DD4">
              <w:rPr>
                <w:sz w:val="19"/>
                <w:szCs w:val="19"/>
              </w:rPr>
              <w:t>№ п/п</w:t>
            </w:r>
          </w:p>
        </w:tc>
        <w:tc>
          <w:tcPr>
            <w:tcW w:w="1559" w:type="dxa"/>
            <w:vMerge w:val="restart"/>
            <w:shd w:val="clear" w:color="auto" w:fill="auto"/>
            <w:vAlign w:val="center"/>
            <w:hideMark/>
          </w:tcPr>
          <w:p w14:paraId="710D6C27" w14:textId="77777777" w:rsidR="0085578A" w:rsidRPr="00030DD4" w:rsidRDefault="0085578A" w:rsidP="002A0ABA">
            <w:pPr>
              <w:widowControl/>
              <w:jc w:val="center"/>
              <w:rPr>
                <w:sz w:val="19"/>
                <w:szCs w:val="19"/>
              </w:rPr>
            </w:pPr>
            <w:r w:rsidRPr="00030DD4">
              <w:rPr>
                <w:sz w:val="19"/>
                <w:szCs w:val="19"/>
              </w:rPr>
              <w:t>Наименование регулируемой организации</w:t>
            </w:r>
          </w:p>
        </w:tc>
        <w:tc>
          <w:tcPr>
            <w:tcW w:w="567" w:type="dxa"/>
            <w:vMerge w:val="restart"/>
            <w:shd w:val="clear" w:color="auto" w:fill="auto"/>
            <w:noWrap/>
            <w:vAlign w:val="center"/>
            <w:hideMark/>
          </w:tcPr>
          <w:p w14:paraId="2AFB0E14" w14:textId="77777777" w:rsidR="0085578A" w:rsidRPr="00030DD4" w:rsidRDefault="0085578A" w:rsidP="002A0ABA">
            <w:pPr>
              <w:widowControl/>
              <w:jc w:val="center"/>
              <w:rPr>
                <w:sz w:val="19"/>
                <w:szCs w:val="19"/>
              </w:rPr>
            </w:pPr>
            <w:r w:rsidRPr="00030DD4">
              <w:rPr>
                <w:sz w:val="19"/>
                <w:szCs w:val="19"/>
              </w:rPr>
              <w:t>Год</w:t>
            </w:r>
          </w:p>
        </w:tc>
        <w:tc>
          <w:tcPr>
            <w:tcW w:w="1134" w:type="dxa"/>
            <w:shd w:val="clear" w:color="auto" w:fill="auto"/>
            <w:vAlign w:val="center"/>
            <w:hideMark/>
          </w:tcPr>
          <w:p w14:paraId="7C57DD1E" w14:textId="77777777" w:rsidR="0085578A" w:rsidRPr="00030DD4" w:rsidRDefault="0085578A" w:rsidP="002A0ABA">
            <w:pPr>
              <w:widowControl/>
              <w:jc w:val="center"/>
              <w:rPr>
                <w:sz w:val="19"/>
                <w:szCs w:val="19"/>
              </w:rPr>
            </w:pPr>
            <w:r w:rsidRPr="00030DD4">
              <w:rPr>
                <w:sz w:val="19"/>
                <w:szCs w:val="19"/>
              </w:rPr>
              <w:t>Базовый уровень операционных расходов</w:t>
            </w:r>
          </w:p>
        </w:tc>
        <w:tc>
          <w:tcPr>
            <w:tcW w:w="1134" w:type="dxa"/>
            <w:shd w:val="clear" w:color="auto" w:fill="auto"/>
            <w:vAlign w:val="center"/>
            <w:hideMark/>
          </w:tcPr>
          <w:p w14:paraId="51CACF85" w14:textId="77777777" w:rsidR="0085578A" w:rsidRPr="00030DD4" w:rsidRDefault="0085578A" w:rsidP="002A0ABA">
            <w:pPr>
              <w:widowControl/>
              <w:jc w:val="center"/>
              <w:rPr>
                <w:sz w:val="19"/>
                <w:szCs w:val="19"/>
              </w:rPr>
            </w:pPr>
            <w:r w:rsidRPr="00030DD4">
              <w:rPr>
                <w:sz w:val="19"/>
                <w:szCs w:val="19"/>
              </w:rPr>
              <w:t>Индекс эффективности операционных расходов</w:t>
            </w:r>
          </w:p>
        </w:tc>
        <w:tc>
          <w:tcPr>
            <w:tcW w:w="993" w:type="dxa"/>
            <w:shd w:val="clear" w:color="auto" w:fill="auto"/>
            <w:vAlign w:val="center"/>
            <w:hideMark/>
          </w:tcPr>
          <w:p w14:paraId="6C87F276" w14:textId="77777777" w:rsidR="0085578A" w:rsidRPr="00030DD4" w:rsidRDefault="0085578A" w:rsidP="002A0ABA">
            <w:pPr>
              <w:widowControl/>
              <w:jc w:val="center"/>
              <w:rPr>
                <w:sz w:val="19"/>
                <w:szCs w:val="19"/>
              </w:rPr>
            </w:pPr>
            <w:r w:rsidRPr="00030DD4">
              <w:rPr>
                <w:sz w:val="19"/>
                <w:szCs w:val="19"/>
              </w:rPr>
              <w:t>Нормативный уровень прибыли</w:t>
            </w:r>
          </w:p>
        </w:tc>
        <w:tc>
          <w:tcPr>
            <w:tcW w:w="992" w:type="dxa"/>
            <w:shd w:val="clear" w:color="auto" w:fill="auto"/>
            <w:vAlign w:val="center"/>
            <w:hideMark/>
          </w:tcPr>
          <w:p w14:paraId="366D8E35" w14:textId="77777777" w:rsidR="0085578A" w:rsidRPr="00030DD4" w:rsidRDefault="0085578A" w:rsidP="002A0ABA">
            <w:pPr>
              <w:widowControl/>
              <w:jc w:val="center"/>
              <w:rPr>
                <w:sz w:val="19"/>
                <w:szCs w:val="19"/>
              </w:rPr>
            </w:pPr>
            <w:r w:rsidRPr="00030DD4">
              <w:rPr>
                <w:sz w:val="19"/>
                <w:szCs w:val="19"/>
              </w:rPr>
              <w:t>Уровень надежности теплоснабжения</w:t>
            </w:r>
          </w:p>
        </w:tc>
        <w:tc>
          <w:tcPr>
            <w:tcW w:w="1559" w:type="dxa"/>
            <w:shd w:val="clear" w:color="auto" w:fill="auto"/>
            <w:vAlign w:val="center"/>
            <w:hideMark/>
          </w:tcPr>
          <w:p w14:paraId="23F54C1D" w14:textId="77777777" w:rsidR="0085578A" w:rsidRPr="00030DD4" w:rsidRDefault="0085578A" w:rsidP="002A0ABA">
            <w:pPr>
              <w:widowControl/>
              <w:jc w:val="center"/>
              <w:rPr>
                <w:sz w:val="19"/>
                <w:szCs w:val="19"/>
              </w:rPr>
            </w:pPr>
            <w:r w:rsidRPr="00030DD4">
              <w:rPr>
                <w:sz w:val="19"/>
                <w:szCs w:val="19"/>
              </w:rPr>
              <w:t xml:space="preserve">Показатели энергосбережения и энергетической эффективности (технологические потери при передаче тепловой энергии, теплоносителя) </w:t>
            </w:r>
          </w:p>
        </w:tc>
        <w:tc>
          <w:tcPr>
            <w:tcW w:w="1275" w:type="dxa"/>
            <w:shd w:val="clear" w:color="auto" w:fill="auto"/>
            <w:vAlign w:val="center"/>
            <w:hideMark/>
          </w:tcPr>
          <w:p w14:paraId="1475CB9B" w14:textId="77777777" w:rsidR="0085578A" w:rsidRPr="00030DD4" w:rsidRDefault="0085578A" w:rsidP="002A0ABA">
            <w:pPr>
              <w:widowControl/>
              <w:jc w:val="center"/>
              <w:rPr>
                <w:sz w:val="19"/>
                <w:szCs w:val="19"/>
              </w:rPr>
            </w:pPr>
            <w:r w:rsidRPr="00030DD4">
              <w:rPr>
                <w:sz w:val="19"/>
                <w:szCs w:val="19"/>
              </w:rPr>
              <w:t>Реализация программ в области энергосбережения и повышения энергетической эффективности</w:t>
            </w:r>
          </w:p>
        </w:tc>
        <w:tc>
          <w:tcPr>
            <w:tcW w:w="978" w:type="dxa"/>
            <w:vAlign w:val="center"/>
          </w:tcPr>
          <w:p w14:paraId="0610AF56" w14:textId="77777777" w:rsidR="0085578A" w:rsidRPr="00030DD4" w:rsidRDefault="0085578A" w:rsidP="002A0ABA">
            <w:pPr>
              <w:widowControl/>
              <w:jc w:val="center"/>
              <w:rPr>
                <w:sz w:val="19"/>
                <w:szCs w:val="19"/>
              </w:rPr>
            </w:pPr>
            <w:r w:rsidRPr="00030DD4">
              <w:rPr>
                <w:sz w:val="19"/>
                <w:szCs w:val="19"/>
              </w:rPr>
              <w:t>Динамика изменения расходов на топливо</w:t>
            </w:r>
          </w:p>
        </w:tc>
      </w:tr>
      <w:tr w:rsidR="0085578A" w:rsidRPr="00C51ABA" w14:paraId="1BF2805E" w14:textId="77777777" w:rsidTr="002A0ABA">
        <w:trPr>
          <w:trHeight w:val="225"/>
        </w:trPr>
        <w:tc>
          <w:tcPr>
            <w:tcW w:w="323" w:type="dxa"/>
            <w:vMerge/>
            <w:vAlign w:val="center"/>
            <w:hideMark/>
          </w:tcPr>
          <w:p w14:paraId="64CDABF9" w14:textId="77777777" w:rsidR="0085578A" w:rsidRPr="00030DD4" w:rsidRDefault="0085578A" w:rsidP="002A0ABA">
            <w:pPr>
              <w:widowControl/>
              <w:rPr>
                <w:sz w:val="19"/>
                <w:szCs w:val="19"/>
              </w:rPr>
            </w:pPr>
          </w:p>
        </w:tc>
        <w:tc>
          <w:tcPr>
            <w:tcW w:w="1559" w:type="dxa"/>
            <w:vMerge/>
            <w:tcBorders>
              <w:bottom w:val="single" w:sz="4" w:space="0" w:color="auto"/>
            </w:tcBorders>
            <w:vAlign w:val="center"/>
            <w:hideMark/>
          </w:tcPr>
          <w:p w14:paraId="414B4A6C" w14:textId="77777777" w:rsidR="0085578A" w:rsidRPr="00030DD4" w:rsidRDefault="0085578A" w:rsidP="002A0ABA">
            <w:pPr>
              <w:widowControl/>
              <w:rPr>
                <w:sz w:val="19"/>
                <w:szCs w:val="19"/>
              </w:rPr>
            </w:pPr>
          </w:p>
        </w:tc>
        <w:tc>
          <w:tcPr>
            <w:tcW w:w="567" w:type="dxa"/>
            <w:vMerge/>
            <w:tcBorders>
              <w:bottom w:val="single" w:sz="4" w:space="0" w:color="auto"/>
            </w:tcBorders>
            <w:vAlign w:val="center"/>
            <w:hideMark/>
          </w:tcPr>
          <w:p w14:paraId="0072D858" w14:textId="77777777" w:rsidR="0085578A" w:rsidRPr="00030DD4" w:rsidRDefault="0085578A" w:rsidP="002A0ABA">
            <w:pPr>
              <w:widowControl/>
              <w:rPr>
                <w:sz w:val="19"/>
                <w:szCs w:val="19"/>
              </w:rPr>
            </w:pPr>
          </w:p>
        </w:tc>
        <w:tc>
          <w:tcPr>
            <w:tcW w:w="1134" w:type="dxa"/>
            <w:tcBorders>
              <w:bottom w:val="single" w:sz="4" w:space="0" w:color="auto"/>
            </w:tcBorders>
            <w:shd w:val="clear" w:color="auto" w:fill="auto"/>
            <w:noWrap/>
            <w:vAlign w:val="center"/>
            <w:hideMark/>
          </w:tcPr>
          <w:p w14:paraId="50E269E8" w14:textId="77777777" w:rsidR="0085578A" w:rsidRPr="00030DD4" w:rsidRDefault="0085578A" w:rsidP="002A0ABA">
            <w:pPr>
              <w:widowControl/>
              <w:jc w:val="center"/>
              <w:rPr>
                <w:sz w:val="19"/>
                <w:szCs w:val="19"/>
              </w:rPr>
            </w:pPr>
            <w:r w:rsidRPr="00030DD4">
              <w:rPr>
                <w:sz w:val="19"/>
                <w:szCs w:val="19"/>
              </w:rPr>
              <w:t>тыс. руб.</w:t>
            </w:r>
          </w:p>
        </w:tc>
        <w:tc>
          <w:tcPr>
            <w:tcW w:w="1134" w:type="dxa"/>
            <w:tcBorders>
              <w:bottom w:val="single" w:sz="4" w:space="0" w:color="auto"/>
            </w:tcBorders>
            <w:shd w:val="clear" w:color="auto" w:fill="auto"/>
            <w:noWrap/>
            <w:vAlign w:val="center"/>
            <w:hideMark/>
          </w:tcPr>
          <w:p w14:paraId="1905BD21" w14:textId="77777777" w:rsidR="0085578A" w:rsidRPr="00030DD4" w:rsidRDefault="0085578A" w:rsidP="002A0ABA">
            <w:pPr>
              <w:widowControl/>
              <w:jc w:val="center"/>
              <w:rPr>
                <w:sz w:val="19"/>
                <w:szCs w:val="19"/>
              </w:rPr>
            </w:pPr>
            <w:r w:rsidRPr="00030DD4">
              <w:rPr>
                <w:sz w:val="19"/>
                <w:szCs w:val="19"/>
              </w:rPr>
              <w:t>%</w:t>
            </w:r>
          </w:p>
        </w:tc>
        <w:tc>
          <w:tcPr>
            <w:tcW w:w="993" w:type="dxa"/>
            <w:tcBorders>
              <w:bottom w:val="single" w:sz="4" w:space="0" w:color="auto"/>
            </w:tcBorders>
            <w:shd w:val="clear" w:color="auto" w:fill="auto"/>
            <w:noWrap/>
            <w:vAlign w:val="center"/>
            <w:hideMark/>
          </w:tcPr>
          <w:p w14:paraId="0C3563BF" w14:textId="77777777" w:rsidR="0085578A" w:rsidRPr="00030DD4" w:rsidRDefault="0085578A" w:rsidP="002A0ABA">
            <w:pPr>
              <w:widowControl/>
              <w:jc w:val="center"/>
              <w:rPr>
                <w:sz w:val="19"/>
                <w:szCs w:val="19"/>
              </w:rPr>
            </w:pPr>
            <w:r w:rsidRPr="00030DD4">
              <w:rPr>
                <w:sz w:val="19"/>
                <w:szCs w:val="19"/>
              </w:rPr>
              <w:t>%</w:t>
            </w:r>
          </w:p>
        </w:tc>
        <w:tc>
          <w:tcPr>
            <w:tcW w:w="992" w:type="dxa"/>
            <w:tcBorders>
              <w:bottom w:val="single" w:sz="4" w:space="0" w:color="auto"/>
            </w:tcBorders>
            <w:shd w:val="clear" w:color="auto" w:fill="auto"/>
            <w:noWrap/>
            <w:vAlign w:val="center"/>
            <w:hideMark/>
          </w:tcPr>
          <w:p w14:paraId="7740582C" w14:textId="77777777" w:rsidR="0085578A" w:rsidRPr="00030DD4" w:rsidRDefault="0085578A" w:rsidP="002A0ABA">
            <w:pPr>
              <w:widowControl/>
              <w:jc w:val="center"/>
              <w:rPr>
                <w:sz w:val="19"/>
                <w:szCs w:val="19"/>
              </w:rPr>
            </w:pPr>
            <w:r w:rsidRPr="00030DD4">
              <w:rPr>
                <w:sz w:val="19"/>
                <w:szCs w:val="19"/>
              </w:rPr>
              <w:t> </w:t>
            </w:r>
          </w:p>
        </w:tc>
        <w:tc>
          <w:tcPr>
            <w:tcW w:w="1559" w:type="dxa"/>
            <w:tcBorders>
              <w:bottom w:val="single" w:sz="4" w:space="0" w:color="auto"/>
            </w:tcBorders>
            <w:shd w:val="clear" w:color="auto" w:fill="auto"/>
            <w:noWrap/>
            <w:vAlign w:val="center"/>
            <w:hideMark/>
          </w:tcPr>
          <w:p w14:paraId="7A837C41" w14:textId="77777777" w:rsidR="0085578A" w:rsidRPr="00030DD4" w:rsidRDefault="0085578A" w:rsidP="002A0ABA">
            <w:pPr>
              <w:widowControl/>
              <w:jc w:val="center"/>
              <w:rPr>
                <w:sz w:val="19"/>
                <w:szCs w:val="19"/>
              </w:rPr>
            </w:pPr>
            <w:r w:rsidRPr="00030DD4">
              <w:rPr>
                <w:sz w:val="19"/>
                <w:szCs w:val="19"/>
              </w:rPr>
              <w:t> </w:t>
            </w:r>
          </w:p>
        </w:tc>
        <w:tc>
          <w:tcPr>
            <w:tcW w:w="1275" w:type="dxa"/>
            <w:tcBorders>
              <w:bottom w:val="single" w:sz="4" w:space="0" w:color="auto"/>
            </w:tcBorders>
            <w:shd w:val="clear" w:color="auto" w:fill="auto"/>
            <w:noWrap/>
            <w:vAlign w:val="center"/>
            <w:hideMark/>
          </w:tcPr>
          <w:p w14:paraId="2142B596" w14:textId="77777777" w:rsidR="0085578A" w:rsidRPr="00030DD4" w:rsidRDefault="0085578A" w:rsidP="002A0ABA">
            <w:pPr>
              <w:widowControl/>
              <w:jc w:val="center"/>
              <w:rPr>
                <w:sz w:val="19"/>
                <w:szCs w:val="19"/>
              </w:rPr>
            </w:pPr>
            <w:r w:rsidRPr="00030DD4">
              <w:rPr>
                <w:sz w:val="19"/>
                <w:szCs w:val="19"/>
              </w:rPr>
              <w:t> </w:t>
            </w:r>
          </w:p>
        </w:tc>
        <w:tc>
          <w:tcPr>
            <w:tcW w:w="978" w:type="dxa"/>
            <w:tcBorders>
              <w:bottom w:val="single" w:sz="4" w:space="0" w:color="auto"/>
            </w:tcBorders>
          </w:tcPr>
          <w:p w14:paraId="173D0B98" w14:textId="77777777" w:rsidR="0085578A" w:rsidRPr="00030DD4" w:rsidRDefault="0085578A" w:rsidP="002A0ABA">
            <w:pPr>
              <w:widowControl/>
              <w:jc w:val="center"/>
              <w:rPr>
                <w:sz w:val="19"/>
                <w:szCs w:val="19"/>
              </w:rPr>
            </w:pPr>
          </w:p>
        </w:tc>
      </w:tr>
      <w:tr w:rsidR="0085578A" w:rsidRPr="00C51ABA" w14:paraId="33C1E530" w14:textId="77777777" w:rsidTr="002A0ABA">
        <w:trPr>
          <w:trHeight w:val="340"/>
        </w:trPr>
        <w:tc>
          <w:tcPr>
            <w:tcW w:w="323" w:type="dxa"/>
            <w:vMerge w:val="restart"/>
            <w:shd w:val="clear" w:color="auto" w:fill="auto"/>
            <w:noWrap/>
            <w:vAlign w:val="center"/>
            <w:hideMark/>
          </w:tcPr>
          <w:p w14:paraId="413347D3" w14:textId="77777777" w:rsidR="0085578A" w:rsidRPr="00030DD4" w:rsidRDefault="0085578A" w:rsidP="002A0ABA">
            <w:pPr>
              <w:widowControl/>
              <w:jc w:val="center"/>
              <w:rPr>
                <w:sz w:val="19"/>
                <w:szCs w:val="19"/>
              </w:rPr>
            </w:pPr>
            <w:r w:rsidRPr="00A543A6">
              <w:rPr>
                <w:szCs w:val="19"/>
              </w:rPr>
              <w:t>1.</w:t>
            </w:r>
          </w:p>
        </w:tc>
        <w:tc>
          <w:tcPr>
            <w:tcW w:w="1559" w:type="dxa"/>
            <w:vMerge w:val="restart"/>
            <w:shd w:val="clear" w:color="auto" w:fill="auto"/>
            <w:vAlign w:val="center"/>
            <w:hideMark/>
          </w:tcPr>
          <w:p w14:paraId="675753E6" w14:textId="77777777" w:rsidR="0085578A" w:rsidRPr="0090303A" w:rsidRDefault="0085578A" w:rsidP="002A0ABA">
            <w:pPr>
              <w:widowControl/>
              <w:jc w:val="both"/>
            </w:pPr>
            <w:r w:rsidRPr="0090303A">
              <w:rPr>
                <w:sz w:val="22"/>
                <w:szCs w:val="22"/>
              </w:rPr>
              <w:t xml:space="preserve">МП </w:t>
            </w:r>
            <w:r w:rsidRPr="0090303A">
              <w:rPr>
                <w:sz w:val="22"/>
                <w:szCs w:val="22"/>
              </w:rPr>
              <w:lastRenderedPageBreak/>
              <w:t>«Теплосервис» г. Комсомольск</w:t>
            </w:r>
          </w:p>
        </w:tc>
        <w:tc>
          <w:tcPr>
            <w:tcW w:w="567" w:type="dxa"/>
            <w:shd w:val="clear" w:color="auto" w:fill="auto"/>
            <w:noWrap/>
            <w:vAlign w:val="center"/>
            <w:hideMark/>
          </w:tcPr>
          <w:p w14:paraId="1C3A8E20" w14:textId="77777777" w:rsidR="0085578A" w:rsidRPr="00A543A6" w:rsidRDefault="0085578A" w:rsidP="002A0ABA">
            <w:pPr>
              <w:jc w:val="center"/>
              <w:rPr>
                <w:sz w:val="22"/>
                <w:szCs w:val="22"/>
              </w:rPr>
            </w:pPr>
            <w:r w:rsidRPr="00A543A6">
              <w:rPr>
                <w:sz w:val="22"/>
                <w:szCs w:val="22"/>
              </w:rPr>
              <w:lastRenderedPageBreak/>
              <w:t>2024</w:t>
            </w:r>
          </w:p>
        </w:tc>
        <w:tc>
          <w:tcPr>
            <w:tcW w:w="1134" w:type="dxa"/>
            <w:shd w:val="clear" w:color="auto" w:fill="auto"/>
            <w:noWrap/>
            <w:vAlign w:val="center"/>
            <w:hideMark/>
          </w:tcPr>
          <w:p w14:paraId="0D6B26DD" w14:textId="77777777" w:rsidR="0085578A" w:rsidRPr="00A543A6" w:rsidRDefault="0085578A" w:rsidP="002A0ABA">
            <w:pPr>
              <w:widowControl/>
              <w:jc w:val="center"/>
              <w:rPr>
                <w:sz w:val="22"/>
                <w:szCs w:val="22"/>
              </w:rPr>
            </w:pPr>
            <w:r w:rsidRPr="00A543A6">
              <w:rPr>
                <w:sz w:val="22"/>
                <w:szCs w:val="22"/>
              </w:rPr>
              <w:t xml:space="preserve">19 924,767   </w:t>
            </w:r>
          </w:p>
        </w:tc>
        <w:tc>
          <w:tcPr>
            <w:tcW w:w="1134" w:type="dxa"/>
            <w:shd w:val="clear" w:color="auto" w:fill="auto"/>
            <w:noWrap/>
            <w:vAlign w:val="center"/>
            <w:hideMark/>
          </w:tcPr>
          <w:p w14:paraId="62BE9977" w14:textId="77777777" w:rsidR="0085578A" w:rsidRPr="00A543A6" w:rsidRDefault="0085578A" w:rsidP="002A0ABA">
            <w:pPr>
              <w:widowControl/>
              <w:jc w:val="center"/>
              <w:rPr>
                <w:sz w:val="22"/>
                <w:szCs w:val="22"/>
              </w:rPr>
            </w:pPr>
            <w:r w:rsidRPr="00A543A6">
              <w:rPr>
                <w:sz w:val="22"/>
                <w:szCs w:val="22"/>
              </w:rPr>
              <w:t>1,0</w:t>
            </w:r>
          </w:p>
        </w:tc>
        <w:tc>
          <w:tcPr>
            <w:tcW w:w="993" w:type="dxa"/>
            <w:shd w:val="clear" w:color="auto" w:fill="auto"/>
            <w:noWrap/>
            <w:vAlign w:val="center"/>
            <w:hideMark/>
          </w:tcPr>
          <w:p w14:paraId="45125860" w14:textId="77777777" w:rsidR="0085578A" w:rsidRPr="00A543A6" w:rsidRDefault="0085578A" w:rsidP="002A0ABA">
            <w:pPr>
              <w:widowControl/>
              <w:jc w:val="center"/>
              <w:rPr>
                <w:sz w:val="22"/>
                <w:szCs w:val="22"/>
              </w:rPr>
            </w:pPr>
            <w:r w:rsidRPr="00A543A6">
              <w:rPr>
                <w:sz w:val="22"/>
                <w:szCs w:val="22"/>
              </w:rPr>
              <w:t>Х</w:t>
            </w:r>
          </w:p>
        </w:tc>
        <w:tc>
          <w:tcPr>
            <w:tcW w:w="992" w:type="dxa"/>
            <w:shd w:val="clear" w:color="auto" w:fill="auto"/>
            <w:noWrap/>
            <w:vAlign w:val="center"/>
            <w:hideMark/>
          </w:tcPr>
          <w:p w14:paraId="6BD53529" w14:textId="77777777" w:rsidR="0085578A" w:rsidRPr="00A543A6" w:rsidRDefault="0085578A" w:rsidP="002A0ABA">
            <w:pPr>
              <w:widowControl/>
              <w:jc w:val="center"/>
              <w:rPr>
                <w:sz w:val="22"/>
                <w:szCs w:val="22"/>
              </w:rPr>
            </w:pPr>
            <w:r w:rsidRPr="00A543A6">
              <w:rPr>
                <w:sz w:val="22"/>
                <w:szCs w:val="22"/>
              </w:rPr>
              <w:t>X</w:t>
            </w:r>
          </w:p>
        </w:tc>
        <w:tc>
          <w:tcPr>
            <w:tcW w:w="1559" w:type="dxa"/>
            <w:shd w:val="clear" w:color="auto" w:fill="auto"/>
            <w:noWrap/>
            <w:vAlign w:val="center"/>
            <w:hideMark/>
          </w:tcPr>
          <w:p w14:paraId="6D656160" w14:textId="77777777" w:rsidR="0085578A" w:rsidRPr="00A543A6" w:rsidRDefault="0085578A" w:rsidP="002A0ABA">
            <w:pPr>
              <w:widowControl/>
              <w:jc w:val="center"/>
              <w:rPr>
                <w:sz w:val="22"/>
                <w:szCs w:val="22"/>
              </w:rPr>
            </w:pPr>
            <w:r w:rsidRPr="00A543A6">
              <w:rPr>
                <w:sz w:val="22"/>
                <w:szCs w:val="22"/>
              </w:rPr>
              <w:t>Х</w:t>
            </w:r>
          </w:p>
        </w:tc>
        <w:tc>
          <w:tcPr>
            <w:tcW w:w="1275" w:type="dxa"/>
            <w:shd w:val="clear" w:color="auto" w:fill="auto"/>
            <w:noWrap/>
            <w:vAlign w:val="center"/>
            <w:hideMark/>
          </w:tcPr>
          <w:p w14:paraId="655586E6" w14:textId="77777777" w:rsidR="0085578A" w:rsidRPr="00A543A6" w:rsidRDefault="0085578A" w:rsidP="002A0ABA">
            <w:pPr>
              <w:widowControl/>
              <w:jc w:val="center"/>
              <w:rPr>
                <w:sz w:val="22"/>
                <w:szCs w:val="22"/>
              </w:rPr>
            </w:pPr>
            <w:r w:rsidRPr="00A543A6">
              <w:rPr>
                <w:sz w:val="22"/>
                <w:szCs w:val="22"/>
              </w:rPr>
              <w:t>X</w:t>
            </w:r>
          </w:p>
        </w:tc>
        <w:tc>
          <w:tcPr>
            <w:tcW w:w="978" w:type="dxa"/>
            <w:vAlign w:val="center"/>
          </w:tcPr>
          <w:p w14:paraId="1D251C78" w14:textId="77777777" w:rsidR="0085578A" w:rsidRPr="00A543A6" w:rsidRDefault="0085578A" w:rsidP="002A0ABA">
            <w:pPr>
              <w:widowControl/>
              <w:jc w:val="center"/>
              <w:rPr>
                <w:sz w:val="22"/>
                <w:szCs w:val="22"/>
              </w:rPr>
            </w:pPr>
            <w:r w:rsidRPr="00A543A6">
              <w:rPr>
                <w:sz w:val="22"/>
                <w:szCs w:val="22"/>
              </w:rPr>
              <w:t>X</w:t>
            </w:r>
          </w:p>
        </w:tc>
      </w:tr>
      <w:tr w:rsidR="0085578A" w:rsidRPr="00C51ABA" w14:paraId="75FC17FF" w14:textId="77777777" w:rsidTr="002A0ABA">
        <w:trPr>
          <w:trHeight w:val="340"/>
        </w:trPr>
        <w:tc>
          <w:tcPr>
            <w:tcW w:w="323" w:type="dxa"/>
            <w:vMerge/>
            <w:vAlign w:val="center"/>
            <w:hideMark/>
          </w:tcPr>
          <w:p w14:paraId="308221C1" w14:textId="77777777" w:rsidR="0085578A" w:rsidRPr="00030DD4" w:rsidRDefault="0085578A" w:rsidP="002A0ABA">
            <w:pPr>
              <w:widowControl/>
              <w:jc w:val="center"/>
              <w:rPr>
                <w:sz w:val="19"/>
                <w:szCs w:val="19"/>
              </w:rPr>
            </w:pPr>
          </w:p>
        </w:tc>
        <w:tc>
          <w:tcPr>
            <w:tcW w:w="1559" w:type="dxa"/>
            <w:vMerge/>
            <w:vAlign w:val="center"/>
            <w:hideMark/>
          </w:tcPr>
          <w:p w14:paraId="0B55AF40" w14:textId="77777777" w:rsidR="0085578A" w:rsidRPr="0090303A" w:rsidRDefault="0085578A" w:rsidP="002A0ABA">
            <w:pPr>
              <w:widowControl/>
              <w:rPr>
                <w:sz w:val="19"/>
                <w:szCs w:val="19"/>
              </w:rPr>
            </w:pPr>
          </w:p>
        </w:tc>
        <w:tc>
          <w:tcPr>
            <w:tcW w:w="567" w:type="dxa"/>
            <w:shd w:val="clear" w:color="auto" w:fill="auto"/>
            <w:noWrap/>
            <w:vAlign w:val="center"/>
            <w:hideMark/>
          </w:tcPr>
          <w:p w14:paraId="7130DE53" w14:textId="77777777" w:rsidR="0085578A" w:rsidRPr="00A543A6" w:rsidRDefault="0085578A" w:rsidP="002A0ABA">
            <w:pPr>
              <w:jc w:val="center"/>
              <w:rPr>
                <w:sz w:val="22"/>
                <w:szCs w:val="22"/>
              </w:rPr>
            </w:pPr>
            <w:r w:rsidRPr="00A543A6">
              <w:rPr>
                <w:sz w:val="22"/>
                <w:szCs w:val="22"/>
              </w:rPr>
              <w:t>2025</w:t>
            </w:r>
          </w:p>
        </w:tc>
        <w:tc>
          <w:tcPr>
            <w:tcW w:w="1134" w:type="dxa"/>
            <w:shd w:val="clear" w:color="auto" w:fill="auto"/>
            <w:noWrap/>
            <w:vAlign w:val="center"/>
            <w:hideMark/>
          </w:tcPr>
          <w:p w14:paraId="7ACDF934" w14:textId="77777777" w:rsidR="0085578A" w:rsidRPr="00A543A6" w:rsidRDefault="0085578A" w:rsidP="002A0ABA">
            <w:pPr>
              <w:widowControl/>
              <w:jc w:val="center"/>
              <w:rPr>
                <w:sz w:val="22"/>
                <w:szCs w:val="22"/>
              </w:rPr>
            </w:pPr>
            <w:r w:rsidRPr="00A543A6">
              <w:rPr>
                <w:sz w:val="22"/>
                <w:szCs w:val="22"/>
              </w:rPr>
              <w:t>X</w:t>
            </w:r>
          </w:p>
        </w:tc>
        <w:tc>
          <w:tcPr>
            <w:tcW w:w="1134" w:type="dxa"/>
            <w:shd w:val="clear" w:color="auto" w:fill="auto"/>
            <w:noWrap/>
            <w:vAlign w:val="center"/>
            <w:hideMark/>
          </w:tcPr>
          <w:p w14:paraId="4ADE4530" w14:textId="77777777" w:rsidR="0085578A" w:rsidRPr="00A543A6" w:rsidRDefault="0085578A" w:rsidP="002A0ABA">
            <w:pPr>
              <w:widowControl/>
              <w:jc w:val="center"/>
              <w:rPr>
                <w:sz w:val="22"/>
                <w:szCs w:val="22"/>
              </w:rPr>
            </w:pPr>
            <w:r w:rsidRPr="00A543A6">
              <w:rPr>
                <w:sz w:val="22"/>
                <w:szCs w:val="22"/>
              </w:rPr>
              <w:t>1,0</w:t>
            </w:r>
          </w:p>
        </w:tc>
        <w:tc>
          <w:tcPr>
            <w:tcW w:w="993" w:type="dxa"/>
            <w:shd w:val="clear" w:color="auto" w:fill="auto"/>
            <w:noWrap/>
            <w:vAlign w:val="center"/>
            <w:hideMark/>
          </w:tcPr>
          <w:p w14:paraId="4C1121AC" w14:textId="77777777" w:rsidR="0085578A" w:rsidRPr="00A543A6" w:rsidRDefault="0085578A" w:rsidP="002A0ABA">
            <w:pPr>
              <w:widowControl/>
              <w:jc w:val="center"/>
              <w:rPr>
                <w:sz w:val="22"/>
                <w:szCs w:val="22"/>
              </w:rPr>
            </w:pPr>
            <w:r w:rsidRPr="00A543A6">
              <w:rPr>
                <w:sz w:val="22"/>
                <w:szCs w:val="22"/>
              </w:rPr>
              <w:t xml:space="preserve">X </w:t>
            </w:r>
          </w:p>
        </w:tc>
        <w:tc>
          <w:tcPr>
            <w:tcW w:w="992" w:type="dxa"/>
            <w:shd w:val="clear" w:color="auto" w:fill="auto"/>
            <w:noWrap/>
            <w:vAlign w:val="center"/>
            <w:hideMark/>
          </w:tcPr>
          <w:p w14:paraId="48459827" w14:textId="77777777" w:rsidR="0085578A" w:rsidRPr="00A543A6" w:rsidRDefault="0085578A" w:rsidP="002A0ABA">
            <w:pPr>
              <w:widowControl/>
              <w:jc w:val="center"/>
              <w:rPr>
                <w:sz w:val="22"/>
                <w:szCs w:val="22"/>
              </w:rPr>
            </w:pPr>
            <w:r w:rsidRPr="00A543A6">
              <w:rPr>
                <w:sz w:val="22"/>
                <w:szCs w:val="22"/>
              </w:rPr>
              <w:t>X</w:t>
            </w:r>
          </w:p>
        </w:tc>
        <w:tc>
          <w:tcPr>
            <w:tcW w:w="1559" w:type="dxa"/>
            <w:shd w:val="clear" w:color="auto" w:fill="auto"/>
            <w:noWrap/>
            <w:vAlign w:val="center"/>
            <w:hideMark/>
          </w:tcPr>
          <w:p w14:paraId="30EAF3C0" w14:textId="77777777" w:rsidR="0085578A" w:rsidRPr="00A543A6" w:rsidRDefault="0085578A" w:rsidP="002A0ABA">
            <w:pPr>
              <w:widowControl/>
              <w:jc w:val="center"/>
              <w:rPr>
                <w:sz w:val="22"/>
                <w:szCs w:val="22"/>
              </w:rPr>
            </w:pPr>
            <w:r w:rsidRPr="00A543A6">
              <w:rPr>
                <w:sz w:val="22"/>
                <w:szCs w:val="22"/>
              </w:rPr>
              <w:t>X</w:t>
            </w:r>
          </w:p>
        </w:tc>
        <w:tc>
          <w:tcPr>
            <w:tcW w:w="1275" w:type="dxa"/>
            <w:shd w:val="clear" w:color="auto" w:fill="auto"/>
            <w:noWrap/>
            <w:vAlign w:val="center"/>
            <w:hideMark/>
          </w:tcPr>
          <w:p w14:paraId="4095CF96" w14:textId="77777777" w:rsidR="0085578A" w:rsidRPr="00A543A6" w:rsidRDefault="0085578A" w:rsidP="002A0ABA">
            <w:pPr>
              <w:widowControl/>
              <w:jc w:val="center"/>
              <w:rPr>
                <w:sz w:val="22"/>
                <w:szCs w:val="22"/>
              </w:rPr>
            </w:pPr>
            <w:r w:rsidRPr="00A543A6">
              <w:rPr>
                <w:sz w:val="22"/>
                <w:szCs w:val="22"/>
              </w:rPr>
              <w:t>X</w:t>
            </w:r>
          </w:p>
        </w:tc>
        <w:tc>
          <w:tcPr>
            <w:tcW w:w="978" w:type="dxa"/>
            <w:vAlign w:val="center"/>
          </w:tcPr>
          <w:p w14:paraId="4E49883B" w14:textId="77777777" w:rsidR="0085578A" w:rsidRPr="00A543A6" w:rsidRDefault="0085578A" w:rsidP="002A0ABA">
            <w:pPr>
              <w:widowControl/>
              <w:jc w:val="center"/>
              <w:rPr>
                <w:sz w:val="22"/>
                <w:szCs w:val="22"/>
              </w:rPr>
            </w:pPr>
            <w:r w:rsidRPr="00A543A6">
              <w:rPr>
                <w:sz w:val="22"/>
                <w:szCs w:val="22"/>
              </w:rPr>
              <w:t>X</w:t>
            </w:r>
          </w:p>
        </w:tc>
      </w:tr>
      <w:tr w:rsidR="0085578A" w:rsidRPr="00C51ABA" w14:paraId="6C1F1293" w14:textId="77777777" w:rsidTr="002A0ABA">
        <w:trPr>
          <w:trHeight w:val="340"/>
        </w:trPr>
        <w:tc>
          <w:tcPr>
            <w:tcW w:w="323" w:type="dxa"/>
            <w:vMerge/>
            <w:vAlign w:val="center"/>
            <w:hideMark/>
          </w:tcPr>
          <w:p w14:paraId="6331864C" w14:textId="77777777" w:rsidR="0085578A" w:rsidRPr="00030DD4" w:rsidRDefault="0085578A" w:rsidP="002A0ABA">
            <w:pPr>
              <w:widowControl/>
              <w:jc w:val="center"/>
              <w:rPr>
                <w:sz w:val="19"/>
                <w:szCs w:val="19"/>
              </w:rPr>
            </w:pPr>
          </w:p>
        </w:tc>
        <w:tc>
          <w:tcPr>
            <w:tcW w:w="1559" w:type="dxa"/>
            <w:vMerge/>
            <w:vAlign w:val="center"/>
            <w:hideMark/>
          </w:tcPr>
          <w:p w14:paraId="7DFA0AC4" w14:textId="77777777" w:rsidR="0085578A" w:rsidRPr="0090303A" w:rsidRDefault="0085578A" w:rsidP="002A0ABA">
            <w:pPr>
              <w:widowControl/>
              <w:rPr>
                <w:sz w:val="19"/>
                <w:szCs w:val="19"/>
              </w:rPr>
            </w:pPr>
          </w:p>
        </w:tc>
        <w:tc>
          <w:tcPr>
            <w:tcW w:w="567" w:type="dxa"/>
            <w:shd w:val="clear" w:color="auto" w:fill="auto"/>
            <w:noWrap/>
            <w:vAlign w:val="center"/>
            <w:hideMark/>
          </w:tcPr>
          <w:p w14:paraId="7C7BF663" w14:textId="77777777" w:rsidR="0085578A" w:rsidRPr="00A543A6" w:rsidRDefault="0085578A" w:rsidP="002A0ABA">
            <w:pPr>
              <w:jc w:val="center"/>
              <w:rPr>
                <w:sz w:val="22"/>
                <w:szCs w:val="22"/>
              </w:rPr>
            </w:pPr>
            <w:r w:rsidRPr="00A543A6">
              <w:rPr>
                <w:sz w:val="22"/>
                <w:szCs w:val="22"/>
              </w:rPr>
              <w:t>2026</w:t>
            </w:r>
          </w:p>
        </w:tc>
        <w:tc>
          <w:tcPr>
            <w:tcW w:w="1134" w:type="dxa"/>
            <w:shd w:val="clear" w:color="auto" w:fill="auto"/>
            <w:noWrap/>
            <w:vAlign w:val="center"/>
            <w:hideMark/>
          </w:tcPr>
          <w:p w14:paraId="3AA83777" w14:textId="77777777" w:rsidR="0085578A" w:rsidRPr="00A543A6" w:rsidRDefault="0085578A" w:rsidP="002A0ABA">
            <w:pPr>
              <w:widowControl/>
              <w:jc w:val="center"/>
              <w:rPr>
                <w:sz w:val="22"/>
                <w:szCs w:val="22"/>
              </w:rPr>
            </w:pPr>
            <w:r w:rsidRPr="00A543A6">
              <w:rPr>
                <w:sz w:val="22"/>
                <w:szCs w:val="22"/>
              </w:rPr>
              <w:t>X</w:t>
            </w:r>
          </w:p>
        </w:tc>
        <w:tc>
          <w:tcPr>
            <w:tcW w:w="1134" w:type="dxa"/>
            <w:shd w:val="clear" w:color="auto" w:fill="auto"/>
            <w:noWrap/>
            <w:vAlign w:val="center"/>
            <w:hideMark/>
          </w:tcPr>
          <w:p w14:paraId="6264A1AD" w14:textId="77777777" w:rsidR="0085578A" w:rsidRPr="00A543A6" w:rsidRDefault="0085578A" w:rsidP="002A0ABA">
            <w:pPr>
              <w:widowControl/>
              <w:jc w:val="center"/>
              <w:rPr>
                <w:sz w:val="22"/>
                <w:szCs w:val="22"/>
              </w:rPr>
            </w:pPr>
            <w:r w:rsidRPr="00A543A6">
              <w:rPr>
                <w:sz w:val="22"/>
                <w:szCs w:val="22"/>
              </w:rPr>
              <w:t>1,0</w:t>
            </w:r>
          </w:p>
        </w:tc>
        <w:tc>
          <w:tcPr>
            <w:tcW w:w="993" w:type="dxa"/>
            <w:shd w:val="clear" w:color="auto" w:fill="auto"/>
            <w:noWrap/>
            <w:vAlign w:val="center"/>
            <w:hideMark/>
          </w:tcPr>
          <w:p w14:paraId="499B54B2" w14:textId="77777777" w:rsidR="0085578A" w:rsidRPr="00A543A6" w:rsidRDefault="0085578A" w:rsidP="002A0ABA">
            <w:pPr>
              <w:widowControl/>
              <w:jc w:val="center"/>
              <w:rPr>
                <w:sz w:val="22"/>
                <w:szCs w:val="22"/>
              </w:rPr>
            </w:pPr>
            <w:r w:rsidRPr="00A543A6">
              <w:rPr>
                <w:sz w:val="22"/>
                <w:szCs w:val="22"/>
              </w:rPr>
              <w:t xml:space="preserve">X </w:t>
            </w:r>
          </w:p>
        </w:tc>
        <w:tc>
          <w:tcPr>
            <w:tcW w:w="992" w:type="dxa"/>
            <w:shd w:val="clear" w:color="auto" w:fill="auto"/>
            <w:noWrap/>
            <w:vAlign w:val="center"/>
            <w:hideMark/>
          </w:tcPr>
          <w:p w14:paraId="670D0B40" w14:textId="77777777" w:rsidR="0085578A" w:rsidRPr="00A543A6" w:rsidRDefault="0085578A" w:rsidP="002A0ABA">
            <w:pPr>
              <w:widowControl/>
              <w:jc w:val="center"/>
              <w:rPr>
                <w:sz w:val="22"/>
                <w:szCs w:val="22"/>
              </w:rPr>
            </w:pPr>
            <w:r w:rsidRPr="00A543A6">
              <w:rPr>
                <w:sz w:val="22"/>
                <w:szCs w:val="22"/>
              </w:rPr>
              <w:t>X</w:t>
            </w:r>
          </w:p>
        </w:tc>
        <w:tc>
          <w:tcPr>
            <w:tcW w:w="1559" w:type="dxa"/>
            <w:shd w:val="clear" w:color="auto" w:fill="auto"/>
            <w:noWrap/>
            <w:vAlign w:val="center"/>
            <w:hideMark/>
          </w:tcPr>
          <w:p w14:paraId="7A75873D" w14:textId="77777777" w:rsidR="0085578A" w:rsidRPr="00A543A6" w:rsidRDefault="0085578A" w:rsidP="002A0ABA">
            <w:pPr>
              <w:widowControl/>
              <w:jc w:val="center"/>
              <w:rPr>
                <w:sz w:val="22"/>
                <w:szCs w:val="22"/>
              </w:rPr>
            </w:pPr>
            <w:r w:rsidRPr="00A543A6">
              <w:rPr>
                <w:sz w:val="22"/>
                <w:szCs w:val="22"/>
              </w:rPr>
              <w:t>X</w:t>
            </w:r>
          </w:p>
        </w:tc>
        <w:tc>
          <w:tcPr>
            <w:tcW w:w="1275" w:type="dxa"/>
            <w:shd w:val="clear" w:color="auto" w:fill="auto"/>
            <w:noWrap/>
            <w:vAlign w:val="center"/>
            <w:hideMark/>
          </w:tcPr>
          <w:p w14:paraId="09D22C12" w14:textId="77777777" w:rsidR="0085578A" w:rsidRPr="00A543A6" w:rsidRDefault="0085578A" w:rsidP="002A0ABA">
            <w:pPr>
              <w:widowControl/>
              <w:jc w:val="center"/>
              <w:rPr>
                <w:sz w:val="22"/>
                <w:szCs w:val="22"/>
              </w:rPr>
            </w:pPr>
            <w:r w:rsidRPr="00A543A6">
              <w:rPr>
                <w:sz w:val="22"/>
                <w:szCs w:val="22"/>
              </w:rPr>
              <w:t>X</w:t>
            </w:r>
          </w:p>
        </w:tc>
        <w:tc>
          <w:tcPr>
            <w:tcW w:w="978" w:type="dxa"/>
            <w:vAlign w:val="center"/>
          </w:tcPr>
          <w:p w14:paraId="5EF15A38" w14:textId="77777777" w:rsidR="0085578A" w:rsidRPr="00A543A6" w:rsidRDefault="0085578A" w:rsidP="002A0ABA">
            <w:pPr>
              <w:widowControl/>
              <w:jc w:val="center"/>
              <w:rPr>
                <w:sz w:val="22"/>
                <w:szCs w:val="22"/>
              </w:rPr>
            </w:pPr>
            <w:r w:rsidRPr="00A543A6">
              <w:rPr>
                <w:sz w:val="22"/>
                <w:szCs w:val="22"/>
              </w:rPr>
              <w:t>X</w:t>
            </w:r>
          </w:p>
        </w:tc>
      </w:tr>
      <w:tr w:rsidR="0085578A" w:rsidRPr="00C51ABA" w14:paraId="74EE560A" w14:textId="77777777" w:rsidTr="002A0ABA">
        <w:trPr>
          <w:trHeight w:val="340"/>
        </w:trPr>
        <w:tc>
          <w:tcPr>
            <w:tcW w:w="323" w:type="dxa"/>
            <w:vMerge/>
            <w:vAlign w:val="center"/>
            <w:hideMark/>
          </w:tcPr>
          <w:p w14:paraId="7F187162" w14:textId="77777777" w:rsidR="0085578A" w:rsidRPr="00030DD4" w:rsidRDefault="0085578A" w:rsidP="002A0ABA">
            <w:pPr>
              <w:widowControl/>
              <w:jc w:val="center"/>
              <w:rPr>
                <w:sz w:val="19"/>
                <w:szCs w:val="19"/>
              </w:rPr>
            </w:pPr>
          </w:p>
        </w:tc>
        <w:tc>
          <w:tcPr>
            <w:tcW w:w="1559" w:type="dxa"/>
            <w:vMerge/>
            <w:vAlign w:val="center"/>
            <w:hideMark/>
          </w:tcPr>
          <w:p w14:paraId="67C2B0AA" w14:textId="77777777" w:rsidR="0085578A" w:rsidRPr="0090303A" w:rsidRDefault="0085578A" w:rsidP="002A0ABA">
            <w:pPr>
              <w:widowControl/>
              <w:rPr>
                <w:sz w:val="19"/>
                <w:szCs w:val="19"/>
              </w:rPr>
            </w:pPr>
          </w:p>
        </w:tc>
        <w:tc>
          <w:tcPr>
            <w:tcW w:w="567" w:type="dxa"/>
            <w:shd w:val="clear" w:color="auto" w:fill="auto"/>
            <w:noWrap/>
            <w:vAlign w:val="center"/>
            <w:hideMark/>
          </w:tcPr>
          <w:p w14:paraId="33005189" w14:textId="77777777" w:rsidR="0085578A" w:rsidRPr="00A543A6" w:rsidRDefault="0085578A" w:rsidP="002A0ABA">
            <w:pPr>
              <w:jc w:val="center"/>
              <w:rPr>
                <w:sz w:val="22"/>
                <w:szCs w:val="22"/>
              </w:rPr>
            </w:pPr>
            <w:r w:rsidRPr="00A543A6">
              <w:rPr>
                <w:sz w:val="22"/>
                <w:szCs w:val="22"/>
              </w:rPr>
              <w:t>2027</w:t>
            </w:r>
          </w:p>
        </w:tc>
        <w:tc>
          <w:tcPr>
            <w:tcW w:w="1134" w:type="dxa"/>
            <w:shd w:val="clear" w:color="auto" w:fill="auto"/>
            <w:noWrap/>
            <w:vAlign w:val="center"/>
            <w:hideMark/>
          </w:tcPr>
          <w:p w14:paraId="2E44BE33" w14:textId="77777777" w:rsidR="0085578A" w:rsidRPr="00A543A6" w:rsidRDefault="0085578A" w:rsidP="002A0ABA">
            <w:pPr>
              <w:widowControl/>
              <w:jc w:val="center"/>
              <w:rPr>
                <w:sz w:val="22"/>
                <w:szCs w:val="22"/>
              </w:rPr>
            </w:pPr>
            <w:r w:rsidRPr="00A543A6">
              <w:rPr>
                <w:sz w:val="22"/>
                <w:szCs w:val="22"/>
              </w:rPr>
              <w:t>X</w:t>
            </w:r>
          </w:p>
        </w:tc>
        <w:tc>
          <w:tcPr>
            <w:tcW w:w="1134" w:type="dxa"/>
            <w:shd w:val="clear" w:color="auto" w:fill="auto"/>
            <w:noWrap/>
            <w:vAlign w:val="center"/>
            <w:hideMark/>
          </w:tcPr>
          <w:p w14:paraId="1E4184AB" w14:textId="77777777" w:rsidR="0085578A" w:rsidRPr="00A543A6" w:rsidRDefault="0085578A" w:rsidP="002A0ABA">
            <w:pPr>
              <w:widowControl/>
              <w:jc w:val="center"/>
              <w:rPr>
                <w:sz w:val="22"/>
                <w:szCs w:val="22"/>
              </w:rPr>
            </w:pPr>
            <w:r w:rsidRPr="00A543A6">
              <w:rPr>
                <w:sz w:val="22"/>
                <w:szCs w:val="22"/>
              </w:rPr>
              <w:t>1,0</w:t>
            </w:r>
          </w:p>
        </w:tc>
        <w:tc>
          <w:tcPr>
            <w:tcW w:w="993" w:type="dxa"/>
            <w:shd w:val="clear" w:color="auto" w:fill="auto"/>
            <w:noWrap/>
            <w:vAlign w:val="center"/>
            <w:hideMark/>
          </w:tcPr>
          <w:p w14:paraId="528B5B4D" w14:textId="77777777" w:rsidR="0085578A" w:rsidRPr="00A543A6" w:rsidRDefault="0085578A" w:rsidP="002A0ABA">
            <w:pPr>
              <w:widowControl/>
              <w:jc w:val="center"/>
              <w:rPr>
                <w:sz w:val="22"/>
                <w:szCs w:val="22"/>
              </w:rPr>
            </w:pPr>
            <w:r w:rsidRPr="00A543A6">
              <w:rPr>
                <w:sz w:val="22"/>
                <w:szCs w:val="22"/>
              </w:rPr>
              <w:t xml:space="preserve">X </w:t>
            </w:r>
          </w:p>
        </w:tc>
        <w:tc>
          <w:tcPr>
            <w:tcW w:w="992" w:type="dxa"/>
            <w:shd w:val="clear" w:color="auto" w:fill="auto"/>
            <w:noWrap/>
            <w:vAlign w:val="center"/>
            <w:hideMark/>
          </w:tcPr>
          <w:p w14:paraId="473A883E" w14:textId="77777777" w:rsidR="0085578A" w:rsidRPr="00A543A6" w:rsidRDefault="0085578A" w:rsidP="002A0ABA">
            <w:pPr>
              <w:widowControl/>
              <w:jc w:val="center"/>
              <w:rPr>
                <w:sz w:val="22"/>
                <w:szCs w:val="22"/>
              </w:rPr>
            </w:pPr>
            <w:r w:rsidRPr="00A543A6">
              <w:rPr>
                <w:sz w:val="22"/>
                <w:szCs w:val="22"/>
              </w:rPr>
              <w:t>X</w:t>
            </w:r>
          </w:p>
        </w:tc>
        <w:tc>
          <w:tcPr>
            <w:tcW w:w="1559" w:type="dxa"/>
            <w:shd w:val="clear" w:color="auto" w:fill="auto"/>
            <w:noWrap/>
            <w:vAlign w:val="center"/>
            <w:hideMark/>
          </w:tcPr>
          <w:p w14:paraId="2B898240" w14:textId="77777777" w:rsidR="0085578A" w:rsidRPr="00A543A6" w:rsidRDefault="0085578A" w:rsidP="002A0ABA">
            <w:pPr>
              <w:widowControl/>
              <w:jc w:val="center"/>
              <w:rPr>
                <w:sz w:val="22"/>
                <w:szCs w:val="22"/>
              </w:rPr>
            </w:pPr>
            <w:r w:rsidRPr="00A543A6">
              <w:rPr>
                <w:sz w:val="22"/>
                <w:szCs w:val="22"/>
              </w:rPr>
              <w:t>X</w:t>
            </w:r>
          </w:p>
        </w:tc>
        <w:tc>
          <w:tcPr>
            <w:tcW w:w="1275" w:type="dxa"/>
            <w:shd w:val="clear" w:color="auto" w:fill="auto"/>
            <w:noWrap/>
            <w:vAlign w:val="center"/>
            <w:hideMark/>
          </w:tcPr>
          <w:p w14:paraId="55568EEA" w14:textId="77777777" w:rsidR="0085578A" w:rsidRPr="00A543A6" w:rsidRDefault="0085578A" w:rsidP="002A0ABA">
            <w:pPr>
              <w:widowControl/>
              <w:jc w:val="center"/>
              <w:rPr>
                <w:sz w:val="22"/>
                <w:szCs w:val="22"/>
              </w:rPr>
            </w:pPr>
            <w:r w:rsidRPr="00A543A6">
              <w:rPr>
                <w:sz w:val="22"/>
                <w:szCs w:val="22"/>
              </w:rPr>
              <w:t>X</w:t>
            </w:r>
          </w:p>
        </w:tc>
        <w:tc>
          <w:tcPr>
            <w:tcW w:w="978" w:type="dxa"/>
            <w:vAlign w:val="center"/>
          </w:tcPr>
          <w:p w14:paraId="74B593A7" w14:textId="77777777" w:rsidR="0085578A" w:rsidRPr="00A543A6" w:rsidRDefault="0085578A" w:rsidP="002A0ABA">
            <w:pPr>
              <w:widowControl/>
              <w:jc w:val="center"/>
              <w:rPr>
                <w:sz w:val="22"/>
                <w:szCs w:val="22"/>
              </w:rPr>
            </w:pPr>
            <w:r w:rsidRPr="00A543A6">
              <w:rPr>
                <w:sz w:val="22"/>
                <w:szCs w:val="22"/>
              </w:rPr>
              <w:t>X</w:t>
            </w:r>
          </w:p>
        </w:tc>
      </w:tr>
      <w:tr w:rsidR="0085578A" w:rsidRPr="00C51ABA" w14:paraId="7879DA1E" w14:textId="77777777" w:rsidTr="002A0ABA">
        <w:trPr>
          <w:trHeight w:val="340"/>
        </w:trPr>
        <w:tc>
          <w:tcPr>
            <w:tcW w:w="323" w:type="dxa"/>
            <w:vMerge/>
            <w:vAlign w:val="center"/>
            <w:hideMark/>
          </w:tcPr>
          <w:p w14:paraId="7667BEE2" w14:textId="77777777" w:rsidR="0085578A" w:rsidRPr="00030DD4" w:rsidRDefault="0085578A" w:rsidP="002A0ABA">
            <w:pPr>
              <w:widowControl/>
              <w:jc w:val="center"/>
              <w:rPr>
                <w:sz w:val="19"/>
                <w:szCs w:val="19"/>
              </w:rPr>
            </w:pPr>
          </w:p>
        </w:tc>
        <w:tc>
          <w:tcPr>
            <w:tcW w:w="1559" w:type="dxa"/>
            <w:vMerge/>
            <w:tcBorders>
              <w:bottom w:val="single" w:sz="4" w:space="0" w:color="auto"/>
            </w:tcBorders>
            <w:vAlign w:val="center"/>
            <w:hideMark/>
          </w:tcPr>
          <w:p w14:paraId="0512CAAF" w14:textId="77777777" w:rsidR="0085578A" w:rsidRPr="0090303A" w:rsidRDefault="0085578A" w:rsidP="002A0ABA">
            <w:pPr>
              <w:widowControl/>
              <w:rPr>
                <w:sz w:val="19"/>
                <w:szCs w:val="19"/>
              </w:rPr>
            </w:pPr>
          </w:p>
        </w:tc>
        <w:tc>
          <w:tcPr>
            <w:tcW w:w="567" w:type="dxa"/>
            <w:tcBorders>
              <w:bottom w:val="single" w:sz="4" w:space="0" w:color="auto"/>
            </w:tcBorders>
            <w:shd w:val="clear" w:color="auto" w:fill="auto"/>
            <w:noWrap/>
            <w:vAlign w:val="center"/>
            <w:hideMark/>
          </w:tcPr>
          <w:p w14:paraId="3CF64250" w14:textId="77777777" w:rsidR="0085578A" w:rsidRPr="00A543A6" w:rsidRDefault="0085578A" w:rsidP="002A0ABA">
            <w:pPr>
              <w:jc w:val="center"/>
              <w:rPr>
                <w:sz w:val="22"/>
                <w:szCs w:val="22"/>
              </w:rPr>
            </w:pPr>
            <w:r w:rsidRPr="00A543A6">
              <w:rPr>
                <w:sz w:val="22"/>
                <w:szCs w:val="22"/>
              </w:rPr>
              <w:t>2028</w:t>
            </w:r>
          </w:p>
        </w:tc>
        <w:tc>
          <w:tcPr>
            <w:tcW w:w="1134" w:type="dxa"/>
            <w:tcBorders>
              <w:bottom w:val="single" w:sz="4" w:space="0" w:color="auto"/>
            </w:tcBorders>
            <w:shd w:val="clear" w:color="auto" w:fill="auto"/>
            <w:noWrap/>
            <w:vAlign w:val="center"/>
            <w:hideMark/>
          </w:tcPr>
          <w:p w14:paraId="4E5ACD61" w14:textId="77777777" w:rsidR="0085578A" w:rsidRPr="00A543A6" w:rsidRDefault="0085578A" w:rsidP="002A0ABA">
            <w:pPr>
              <w:widowControl/>
              <w:jc w:val="center"/>
              <w:rPr>
                <w:sz w:val="22"/>
                <w:szCs w:val="22"/>
              </w:rPr>
            </w:pPr>
            <w:r w:rsidRPr="00A543A6">
              <w:rPr>
                <w:sz w:val="22"/>
                <w:szCs w:val="22"/>
              </w:rPr>
              <w:t>X</w:t>
            </w:r>
          </w:p>
        </w:tc>
        <w:tc>
          <w:tcPr>
            <w:tcW w:w="1134" w:type="dxa"/>
            <w:tcBorders>
              <w:bottom w:val="single" w:sz="4" w:space="0" w:color="auto"/>
            </w:tcBorders>
            <w:shd w:val="clear" w:color="auto" w:fill="auto"/>
            <w:noWrap/>
            <w:vAlign w:val="center"/>
            <w:hideMark/>
          </w:tcPr>
          <w:p w14:paraId="0C85E5AC" w14:textId="77777777" w:rsidR="0085578A" w:rsidRPr="00A543A6" w:rsidRDefault="0085578A" w:rsidP="002A0ABA">
            <w:pPr>
              <w:widowControl/>
              <w:jc w:val="center"/>
              <w:rPr>
                <w:sz w:val="22"/>
                <w:szCs w:val="22"/>
              </w:rPr>
            </w:pPr>
            <w:r w:rsidRPr="00A543A6">
              <w:rPr>
                <w:sz w:val="22"/>
                <w:szCs w:val="22"/>
              </w:rPr>
              <w:t>1,0</w:t>
            </w:r>
          </w:p>
        </w:tc>
        <w:tc>
          <w:tcPr>
            <w:tcW w:w="993" w:type="dxa"/>
            <w:tcBorders>
              <w:bottom w:val="single" w:sz="4" w:space="0" w:color="auto"/>
            </w:tcBorders>
            <w:shd w:val="clear" w:color="auto" w:fill="auto"/>
            <w:noWrap/>
            <w:vAlign w:val="center"/>
            <w:hideMark/>
          </w:tcPr>
          <w:p w14:paraId="07C8AC63" w14:textId="77777777" w:rsidR="0085578A" w:rsidRPr="00A543A6" w:rsidRDefault="0085578A" w:rsidP="002A0ABA">
            <w:pPr>
              <w:widowControl/>
              <w:jc w:val="center"/>
              <w:rPr>
                <w:sz w:val="22"/>
                <w:szCs w:val="22"/>
              </w:rPr>
            </w:pPr>
            <w:r w:rsidRPr="00A543A6">
              <w:rPr>
                <w:sz w:val="22"/>
                <w:szCs w:val="22"/>
              </w:rPr>
              <w:t xml:space="preserve">X </w:t>
            </w:r>
          </w:p>
        </w:tc>
        <w:tc>
          <w:tcPr>
            <w:tcW w:w="992" w:type="dxa"/>
            <w:tcBorders>
              <w:bottom w:val="single" w:sz="4" w:space="0" w:color="auto"/>
            </w:tcBorders>
            <w:shd w:val="clear" w:color="auto" w:fill="auto"/>
            <w:noWrap/>
            <w:vAlign w:val="center"/>
            <w:hideMark/>
          </w:tcPr>
          <w:p w14:paraId="388A0E95" w14:textId="77777777" w:rsidR="0085578A" w:rsidRPr="00A543A6" w:rsidRDefault="0085578A" w:rsidP="002A0ABA">
            <w:pPr>
              <w:widowControl/>
              <w:jc w:val="center"/>
              <w:rPr>
                <w:sz w:val="22"/>
                <w:szCs w:val="22"/>
              </w:rPr>
            </w:pPr>
            <w:r w:rsidRPr="00A543A6">
              <w:rPr>
                <w:sz w:val="22"/>
                <w:szCs w:val="22"/>
              </w:rPr>
              <w:t>X</w:t>
            </w:r>
          </w:p>
        </w:tc>
        <w:tc>
          <w:tcPr>
            <w:tcW w:w="1559" w:type="dxa"/>
            <w:tcBorders>
              <w:bottom w:val="single" w:sz="4" w:space="0" w:color="auto"/>
            </w:tcBorders>
            <w:shd w:val="clear" w:color="auto" w:fill="auto"/>
            <w:noWrap/>
            <w:vAlign w:val="center"/>
            <w:hideMark/>
          </w:tcPr>
          <w:p w14:paraId="235E41F2" w14:textId="77777777" w:rsidR="0085578A" w:rsidRPr="00A543A6" w:rsidRDefault="0085578A" w:rsidP="002A0ABA">
            <w:pPr>
              <w:widowControl/>
              <w:jc w:val="center"/>
              <w:rPr>
                <w:sz w:val="22"/>
                <w:szCs w:val="22"/>
              </w:rPr>
            </w:pPr>
            <w:r w:rsidRPr="00A543A6">
              <w:rPr>
                <w:sz w:val="22"/>
                <w:szCs w:val="22"/>
              </w:rPr>
              <w:t>X</w:t>
            </w:r>
          </w:p>
        </w:tc>
        <w:tc>
          <w:tcPr>
            <w:tcW w:w="1275" w:type="dxa"/>
            <w:tcBorders>
              <w:bottom w:val="single" w:sz="4" w:space="0" w:color="auto"/>
            </w:tcBorders>
            <w:shd w:val="clear" w:color="auto" w:fill="auto"/>
            <w:noWrap/>
            <w:vAlign w:val="center"/>
            <w:hideMark/>
          </w:tcPr>
          <w:p w14:paraId="7214B641" w14:textId="77777777" w:rsidR="0085578A" w:rsidRPr="00A543A6" w:rsidRDefault="0085578A" w:rsidP="002A0ABA">
            <w:pPr>
              <w:widowControl/>
              <w:jc w:val="center"/>
              <w:rPr>
                <w:sz w:val="22"/>
                <w:szCs w:val="22"/>
              </w:rPr>
            </w:pPr>
            <w:r w:rsidRPr="00A543A6">
              <w:rPr>
                <w:sz w:val="22"/>
                <w:szCs w:val="22"/>
              </w:rPr>
              <w:t>X</w:t>
            </w:r>
          </w:p>
        </w:tc>
        <w:tc>
          <w:tcPr>
            <w:tcW w:w="978" w:type="dxa"/>
            <w:tcBorders>
              <w:bottom w:val="single" w:sz="4" w:space="0" w:color="auto"/>
            </w:tcBorders>
            <w:vAlign w:val="center"/>
          </w:tcPr>
          <w:p w14:paraId="1FA0D78C" w14:textId="77777777" w:rsidR="0085578A" w:rsidRPr="00A543A6" w:rsidRDefault="0085578A" w:rsidP="002A0ABA">
            <w:pPr>
              <w:widowControl/>
              <w:jc w:val="center"/>
              <w:rPr>
                <w:sz w:val="22"/>
                <w:szCs w:val="22"/>
              </w:rPr>
            </w:pPr>
            <w:r w:rsidRPr="00A543A6">
              <w:rPr>
                <w:sz w:val="22"/>
                <w:szCs w:val="22"/>
              </w:rPr>
              <w:t>X</w:t>
            </w:r>
          </w:p>
        </w:tc>
      </w:tr>
    </w:tbl>
    <w:p w14:paraId="75B19CF1" w14:textId="77777777" w:rsidR="00960779" w:rsidRPr="00960779" w:rsidRDefault="00960779" w:rsidP="00960779">
      <w:pPr>
        <w:numPr>
          <w:ilvl w:val="0"/>
          <w:numId w:val="26"/>
        </w:numPr>
        <w:tabs>
          <w:tab w:val="left" w:pos="1134"/>
          <w:tab w:val="left" w:pos="1276"/>
        </w:tabs>
        <w:ind w:left="0" w:firstLine="851"/>
        <w:jc w:val="both"/>
        <w:rPr>
          <w:sz w:val="22"/>
          <w:szCs w:val="22"/>
        </w:rPr>
      </w:pPr>
      <w:r w:rsidRPr="00960779">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9DEC70E" w14:textId="781C4246" w:rsidR="00960779" w:rsidRPr="00960779" w:rsidRDefault="00960779" w:rsidP="00960779">
      <w:pPr>
        <w:numPr>
          <w:ilvl w:val="0"/>
          <w:numId w:val="26"/>
        </w:numPr>
        <w:tabs>
          <w:tab w:val="left" w:pos="1134"/>
          <w:tab w:val="left" w:pos="1276"/>
        </w:tabs>
        <w:ind w:left="0" w:firstLine="851"/>
        <w:jc w:val="both"/>
        <w:rPr>
          <w:sz w:val="22"/>
          <w:szCs w:val="22"/>
        </w:rPr>
      </w:pPr>
      <w:r w:rsidRPr="00960779">
        <w:rPr>
          <w:sz w:val="22"/>
          <w:szCs w:val="22"/>
        </w:rPr>
        <w:t>Тарифы, установленные в п. 1, 2, 3, долгосрочные параметры, установленные в п. 4, действуют с 01.01.2024 по 31.12.2028.</w:t>
      </w:r>
    </w:p>
    <w:p w14:paraId="32874784" w14:textId="77777777" w:rsidR="00960779" w:rsidRPr="00960779" w:rsidRDefault="00960779" w:rsidP="00960779">
      <w:pPr>
        <w:numPr>
          <w:ilvl w:val="0"/>
          <w:numId w:val="26"/>
        </w:numPr>
        <w:tabs>
          <w:tab w:val="left" w:pos="1134"/>
          <w:tab w:val="left" w:pos="1276"/>
        </w:tabs>
        <w:ind w:left="0" w:firstLine="851"/>
        <w:jc w:val="both"/>
        <w:rPr>
          <w:sz w:val="22"/>
          <w:szCs w:val="22"/>
        </w:rPr>
      </w:pPr>
      <w:r w:rsidRPr="00960779">
        <w:rPr>
          <w:sz w:val="22"/>
          <w:szCs w:val="22"/>
        </w:rPr>
        <w:t>С 01.01.2024 считать утратившими силу постановление Департамента энергетики и тарифов Ивановский области от 15.11.2022 № 48-т/30, приложение 4 к постановлению Департамента энергетики и тарифов Ивановский области от 16.10.2020 № 48-т/7.</w:t>
      </w:r>
    </w:p>
    <w:p w14:paraId="0ACF6E38" w14:textId="77777777" w:rsidR="00960779" w:rsidRPr="00960779" w:rsidRDefault="0085578A" w:rsidP="00960779">
      <w:pPr>
        <w:numPr>
          <w:ilvl w:val="0"/>
          <w:numId w:val="26"/>
        </w:numPr>
        <w:tabs>
          <w:tab w:val="left" w:pos="1134"/>
          <w:tab w:val="left" w:pos="1276"/>
        </w:tabs>
        <w:ind w:left="0" w:firstLine="851"/>
        <w:jc w:val="both"/>
        <w:rPr>
          <w:sz w:val="22"/>
          <w:szCs w:val="22"/>
        </w:rPr>
      </w:pPr>
      <w:r>
        <w:rPr>
          <w:sz w:val="22"/>
          <w:szCs w:val="22"/>
        </w:rPr>
        <w:t>П</w:t>
      </w:r>
      <w:r w:rsidR="00960779" w:rsidRPr="00960779">
        <w:rPr>
          <w:sz w:val="22"/>
          <w:szCs w:val="22"/>
        </w:rPr>
        <w:t>остановление вступает в силу после дня его официального опубликования.</w:t>
      </w:r>
    </w:p>
    <w:p w14:paraId="52C416F6" w14:textId="77777777" w:rsidR="00017C5B" w:rsidRPr="00615960" w:rsidRDefault="00017C5B" w:rsidP="00017C5B">
      <w:pPr>
        <w:pStyle w:val="24"/>
        <w:widowControl/>
        <w:tabs>
          <w:tab w:val="left" w:pos="851"/>
          <w:tab w:val="left" w:pos="993"/>
        </w:tabs>
        <w:ind w:left="502" w:firstLine="0"/>
        <w:rPr>
          <w:snapToGrid w:val="0"/>
          <w:sz w:val="22"/>
          <w:szCs w:val="22"/>
        </w:rPr>
      </w:pPr>
    </w:p>
    <w:p w14:paraId="47B1B32F" w14:textId="77777777" w:rsidR="00017C5B" w:rsidRPr="00F012C9" w:rsidRDefault="00017C5B" w:rsidP="00017C5B">
      <w:pPr>
        <w:pStyle w:val="a4"/>
        <w:tabs>
          <w:tab w:val="left" w:pos="993"/>
        </w:tabs>
        <w:ind w:left="502"/>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17C5B" w:rsidRPr="00F012C9" w14:paraId="2E7ADB15" w14:textId="77777777" w:rsidTr="002A0ABA">
        <w:tc>
          <w:tcPr>
            <w:tcW w:w="959" w:type="dxa"/>
          </w:tcPr>
          <w:p w14:paraId="0733E76C" w14:textId="77777777" w:rsidR="00017C5B" w:rsidRPr="00F012C9" w:rsidRDefault="00017C5B" w:rsidP="002A0ABA">
            <w:pPr>
              <w:tabs>
                <w:tab w:val="left" w:pos="4020"/>
              </w:tabs>
              <w:jc w:val="center"/>
              <w:rPr>
                <w:sz w:val="22"/>
                <w:szCs w:val="22"/>
              </w:rPr>
            </w:pPr>
            <w:r w:rsidRPr="00F012C9">
              <w:rPr>
                <w:sz w:val="22"/>
                <w:szCs w:val="22"/>
              </w:rPr>
              <w:t>№ п/п</w:t>
            </w:r>
          </w:p>
        </w:tc>
        <w:tc>
          <w:tcPr>
            <w:tcW w:w="2391" w:type="dxa"/>
          </w:tcPr>
          <w:p w14:paraId="6D41C970" w14:textId="77777777" w:rsidR="00017C5B" w:rsidRPr="00F012C9" w:rsidRDefault="00017C5B" w:rsidP="002A0ABA">
            <w:pPr>
              <w:tabs>
                <w:tab w:val="left" w:pos="4020"/>
              </w:tabs>
              <w:rPr>
                <w:sz w:val="22"/>
                <w:szCs w:val="22"/>
              </w:rPr>
            </w:pPr>
            <w:r w:rsidRPr="00F012C9">
              <w:rPr>
                <w:sz w:val="22"/>
                <w:szCs w:val="22"/>
              </w:rPr>
              <w:t>Члены правления</w:t>
            </w:r>
          </w:p>
        </w:tc>
        <w:tc>
          <w:tcPr>
            <w:tcW w:w="3493" w:type="dxa"/>
          </w:tcPr>
          <w:p w14:paraId="0FD9B82A" w14:textId="77777777" w:rsidR="00017C5B" w:rsidRPr="00F012C9" w:rsidRDefault="00017C5B" w:rsidP="002A0ABA">
            <w:pPr>
              <w:tabs>
                <w:tab w:val="left" w:pos="4020"/>
              </w:tabs>
              <w:jc w:val="center"/>
              <w:rPr>
                <w:sz w:val="22"/>
                <w:szCs w:val="22"/>
              </w:rPr>
            </w:pPr>
            <w:r w:rsidRPr="00F012C9">
              <w:rPr>
                <w:sz w:val="22"/>
                <w:szCs w:val="22"/>
              </w:rPr>
              <w:t>Результаты голосования</w:t>
            </w:r>
          </w:p>
        </w:tc>
      </w:tr>
      <w:tr w:rsidR="00017C5B" w:rsidRPr="00F012C9" w14:paraId="54F40D95" w14:textId="77777777" w:rsidTr="002A0ABA">
        <w:tc>
          <w:tcPr>
            <w:tcW w:w="959" w:type="dxa"/>
          </w:tcPr>
          <w:p w14:paraId="3A337478" w14:textId="77777777" w:rsidR="00017C5B" w:rsidRPr="00F012C9" w:rsidRDefault="00017C5B" w:rsidP="002A0ABA">
            <w:pPr>
              <w:tabs>
                <w:tab w:val="left" w:pos="4020"/>
              </w:tabs>
              <w:jc w:val="center"/>
              <w:rPr>
                <w:sz w:val="22"/>
                <w:szCs w:val="22"/>
              </w:rPr>
            </w:pPr>
            <w:r w:rsidRPr="00F012C9">
              <w:rPr>
                <w:sz w:val="22"/>
                <w:szCs w:val="22"/>
              </w:rPr>
              <w:t>1.</w:t>
            </w:r>
          </w:p>
        </w:tc>
        <w:tc>
          <w:tcPr>
            <w:tcW w:w="2391" w:type="dxa"/>
          </w:tcPr>
          <w:p w14:paraId="6307F024" w14:textId="77777777" w:rsidR="00017C5B" w:rsidRPr="00F012C9" w:rsidRDefault="00017C5B" w:rsidP="002A0ABA">
            <w:pPr>
              <w:tabs>
                <w:tab w:val="left" w:pos="4020"/>
              </w:tabs>
              <w:rPr>
                <w:sz w:val="22"/>
                <w:szCs w:val="22"/>
              </w:rPr>
            </w:pPr>
            <w:r w:rsidRPr="00F012C9">
              <w:rPr>
                <w:sz w:val="22"/>
                <w:szCs w:val="22"/>
              </w:rPr>
              <w:t>Морева Е.Н.</w:t>
            </w:r>
          </w:p>
        </w:tc>
        <w:tc>
          <w:tcPr>
            <w:tcW w:w="3493" w:type="dxa"/>
          </w:tcPr>
          <w:p w14:paraId="42947908" w14:textId="77777777" w:rsidR="00017C5B" w:rsidRPr="00F012C9" w:rsidRDefault="00017C5B" w:rsidP="002A0ABA">
            <w:pPr>
              <w:jc w:val="center"/>
              <w:rPr>
                <w:sz w:val="22"/>
                <w:szCs w:val="22"/>
              </w:rPr>
            </w:pPr>
            <w:r w:rsidRPr="00F012C9">
              <w:rPr>
                <w:sz w:val="22"/>
                <w:szCs w:val="22"/>
              </w:rPr>
              <w:t>за</w:t>
            </w:r>
          </w:p>
        </w:tc>
      </w:tr>
      <w:tr w:rsidR="00017C5B" w:rsidRPr="00F012C9" w14:paraId="3EE280EF" w14:textId="77777777" w:rsidTr="002A0ABA">
        <w:tc>
          <w:tcPr>
            <w:tcW w:w="959" w:type="dxa"/>
          </w:tcPr>
          <w:p w14:paraId="31B9F9A0" w14:textId="77777777" w:rsidR="00017C5B" w:rsidRPr="00F012C9" w:rsidRDefault="00017C5B" w:rsidP="002A0ABA">
            <w:pPr>
              <w:tabs>
                <w:tab w:val="left" w:pos="4020"/>
              </w:tabs>
              <w:jc w:val="center"/>
              <w:rPr>
                <w:sz w:val="22"/>
                <w:szCs w:val="22"/>
              </w:rPr>
            </w:pPr>
            <w:r w:rsidRPr="00F012C9">
              <w:rPr>
                <w:sz w:val="22"/>
                <w:szCs w:val="22"/>
              </w:rPr>
              <w:t>2.</w:t>
            </w:r>
          </w:p>
        </w:tc>
        <w:tc>
          <w:tcPr>
            <w:tcW w:w="2391" w:type="dxa"/>
          </w:tcPr>
          <w:p w14:paraId="46AA4990" w14:textId="77777777" w:rsidR="00017C5B" w:rsidRPr="00F012C9" w:rsidRDefault="00017C5B" w:rsidP="002A0ABA">
            <w:pPr>
              <w:tabs>
                <w:tab w:val="left" w:pos="4020"/>
              </w:tabs>
              <w:rPr>
                <w:sz w:val="22"/>
                <w:szCs w:val="22"/>
              </w:rPr>
            </w:pPr>
            <w:r w:rsidRPr="00F012C9">
              <w:rPr>
                <w:sz w:val="22"/>
                <w:szCs w:val="22"/>
              </w:rPr>
              <w:t>Бугаева С.Е.</w:t>
            </w:r>
          </w:p>
        </w:tc>
        <w:tc>
          <w:tcPr>
            <w:tcW w:w="3493" w:type="dxa"/>
          </w:tcPr>
          <w:p w14:paraId="0DD4FC5F" w14:textId="77777777" w:rsidR="00017C5B" w:rsidRPr="00F012C9" w:rsidRDefault="00017C5B" w:rsidP="002A0ABA">
            <w:pPr>
              <w:jc w:val="center"/>
              <w:rPr>
                <w:sz w:val="22"/>
                <w:szCs w:val="22"/>
              </w:rPr>
            </w:pPr>
            <w:r w:rsidRPr="00F012C9">
              <w:rPr>
                <w:sz w:val="22"/>
                <w:szCs w:val="22"/>
              </w:rPr>
              <w:t>за</w:t>
            </w:r>
          </w:p>
        </w:tc>
      </w:tr>
      <w:tr w:rsidR="00017C5B" w:rsidRPr="00F012C9" w14:paraId="02B5D99B" w14:textId="77777777" w:rsidTr="002A0ABA">
        <w:tc>
          <w:tcPr>
            <w:tcW w:w="959" w:type="dxa"/>
          </w:tcPr>
          <w:p w14:paraId="1279220D" w14:textId="77777777" w:rsidR="00017C5B" w:rsidRPr="00F012C9" w:rsidRDefault="00017C5B" w:rsidP="002A0ABA">
            <w:pPr>
              <w:tabs>
                <w:tab w:val="left" w:pos="4020"/>
              </w:tabs>
              <w:jc w:val="center"/>
              <w:rPr>
                <w:sz w:val="22"/>
                <w:szCs w:val="22"/>
              </w:rPr>
            </w:pPr>
            <w:r w:rsidRPr="00F012C9">
              <w:rPr>
                <w:sz w:val="22"/>
                <w:szCs w:val="22"/>
              </w:rPr>
              <w:t>3.</w:t>
            </w:r>
          </w:p>
        </w:tc>
        <w:tc>
          <w:tcPr>
            <w:tcW w:w="2391" w:type="dxa"/>
          </w:tcPr>
          <w:p w14:paraId="4C1BFC4D" w14:textId="77777777" w:rsidR="00017C5B" w:rsidRPr="00F012C9" w:rsidRDefault="00017C5B" w:rsidP="002A0ABA">
            <w:pPr>
              <w:tabs>
                <w:tab w:val="left" w:pos="4020"/>
              </w:tabs>
              <w:rPr>
                <w:sz w:val="22"/>
                <w:szCs w:val="22"/>
              </w:rPr>
            </w:pPr>
            <w:r w:rsidRPr="00F012C9">
              <w:rPr>
                <w:sz w:val="22"/>
                <w:szCs w:val="22"/>
              </w:rPr>
              <w:t>Гущина Н.Б.</w:t>
            </w:r>
          </w:p>
        </w:tc>
        <w:tc>
          <w:tcPr>
            <w:tcW w:w="3493" w:type="dxa"/>
          </w:tcPr>
          <w:p w14:paraId="68AAFCEC" w14:textId="77777777" w:rsidR="00017C5B" w:rsidRPr="00F012C9" w:rsidRDefault="00017C5B" w:rsidP="002A0ABA">
            <w:pPr>
              <w:jc w:val="center"/>
              <w:rPr>
                <w:sz w:val="22"/>
                <w:szCs w:val="22"/>
              </w:rPr>
            </w:pPr>
            <w:r w:rsidRPr="00F012C9">
              <w:rPr>
                <w:sz w:val="22"/>
                <w:szCs w:val="22"/>
              </w:rPr>
              <w:t>за</w:t>
            </w:r>
          </w:p>
        </w:tc>
      </w:tr>
      <w:tr w:rsidR="00017C5B" w:rsidRPr="00F012C9" w14:paraId="1C72ED7E" w14:textId="77777777" w:rsidTr="002A0ABA">
        <w:tc>
          <w:tcPr>
            <w:tcW w:w="959" w:type="dxa"/>
          </w:tcPr>
          <w:p w14:paraId="1569CA0E" w14:textId="77777777" w:rsidR="00017C5B" w:rsidRPr="00F012C9" w:rsidRDefault="00017C5B" w:rsidP="002A0ABA">
            <w:pPr>
              <w:tabs>
                <w:tab w:val="left" w:pos="4020"/>
              </w:tabs>
              <w:jc w:val="center"/>
              <w:rPr>
                <w:sz w:val="22"/>
                <w:szCs w:val="22"/>
              </w:rPr>
            </w:pPr>
            <w:r w:rsidRPr="00F012C9">
              <w:rPr>
                <w:sz w:val="22"/>
                <w:szCs w:val="22"/>
              </w:rPr>
              <w:t>4.</w:t>
            </w:r>
          </w:p>
        </w:tc>
        <w:tc>
          <w:tcPr>
            <w:tcW w:w="2391" w:type="dxa"/>
          </w:tcPr>
          <w:p w14:paraId="16793E27" w14:textId="77777777" w:rsidR="00017C5B" w:rsidRPr="00F012C9" w:rsidRDefault="00017C5B" w:rsidP="002A0ABA">
            <w:pPr>
              <w:tabs>
                <w:tab w:val="left" w:pos="4020"/>
              </w:tabs>
              <w:rPr>
                <w:sz w:val="22"/>
                <w:szCs w:val="22"/>
              </w:rPr>
            </w:pPr>
            <w:r w:rsidRPr="00F012C9">
              <w:rPr>
                <w:sz w:val="22"/>
                <w:szCs w:val="22"/>
              </w:rPr>
              <w:t>Турбачкина Е.В.</w:t>
            </w:r>
          </w:p>
        </w:tc>
        <w:tc>
          <w:tcPr>
            <w:tcW w:w="3493" w:type="dxa"/>
          </w:tcPr>
          <w:p w14:paraId="44521816" w14:textId="77777777" w:rsidR="00017C5B" w:rsidRPr="00F012C9" w:rsidRDefault="00017C5B" w:rsidP="002A0ABA">
            <w:pPr>
              <w:tabs>
                <w:tab w:val="left" w:pos="4020"/>
              </w:tabs>
              <w:jc w:val="center"/>
              <w:rPr>
                <w:sz w:val="22"/>
                <w:szCs w:val="22"/>
              </w:rPr>
            </w:pPr>
            <w:r w:rsidRPr="00F012C9">
              <w:rPr>
                <w:sz w:val="22"/>
                <w:szCs w:val="22"/>
              </w:rPr>
              <w:t>за</w:t>
            </w:r>
          </w:p>
        </w:tc>
      </w:tr>
      <w:tr w:rsidR="00017C5B" w:rsidRPr="00F012C9" w14:paraId="17CBFE5A" w14:textId="77777777" w:rsidTr="002A0ABA">
        <w:tc>
          <w:tcPr>
            <w:tcW w:w="959" w:type="dxa"/>
          </w:tcPr>
          <w:p w14:paraId="000DCB07" w14:textId="77777777" w:rsidR="00017C5B" w:rsidRPr="00F012C9" w:rsidRDefault="00017C5B" w:rsidP="002A0ABA">
            <w:pPr>
              <w:tabs>
                <w:tab w:val="left" w:pos="4020"/>
              </w:tabs>
              <w:jc w:val="center"/>
              <w:rPr>
                <w:sz w:val="22"/>
                <w:szCs w:val="22"/>
              </w:rPr>
            </w:pPr>
            <w:r w:rsidRPr="00F012C9">
              <w:rPr>
                <w:sz w:val="22"/>
                <w:szCs w:val="22"/>
              </w:rPr>
              <w:t>5.</w:t>
            </w:r>
          </w:p>
        </w:tc>
        <w:tc>
          <w:tcPr>
            <w:tcW w:w="2391" w:type="dxa"/>
          </w:tcPr>
          <w:p w14:paraId="2C326D43" w14:textId="77777777" w:rsidR="00017C5B" w:rsidRPr="00F012C9" w:rsidRDefault="00017C5B" w:rsidP="002A0ABA">
            <w:pPr>
              <w:tabs>
                <w:tab w:val="left" w:pos="4020"/>
              </w:tabs>
              <w:rPr>
                <w:sz w:val="22"/>
                <w:szCs w:val="22"/>
              </w:rPr>
            </w:pPr>
            <w:r w:rsidRPr="00F012C9">
              <w:rPr>
                <w:sz w:val="22"/>
                <w:szCs w:val="22"/>
              </w:rPr>
              <w:t>Полозов И.Г.</w:t>
            </w:r>
          </w:p>
        </w:tc>
        <w:tc>
          <w:tcPr>
            <w:tcW w:w="3493" w:type="dxa"/>
          </w:tcPr>
          <w:p w14:paraId="25967324" w14:textId="77777777" w:rsidR="00017C5B" w:rsidRPr="00F012C9" w:rsidRDefault="00017C5B" w:rsidP="002A0ABA">
            <w:pPr>
              <w:tabs>
                <w:tab w:val="left" w:pos="4020"/>
              </w:tabs>
              <w:jc w:val="center"/>
              <w:rPr>
                <w:sz w:val="22"/>
                <w:szCs w:val="22"/>
              </w:rPr>
            </w:pPr>
            <w:r w:rsidRPr="00F012C9">
              <w:rPr>
                <w:sz w:val="22"/>
                <w:szCs w:val="22"/>
              </w:rPr>
              <w:t>за</w:t>
            </w:r>
          </w:p>
        </w:tc>
      </w:tr>
      <w:tr w:rsidR="00017C5B" w:rsidRPr="00F012C9" w14:paraId="41B1B849" w14:textId="77777777" w:rsidTr="002A0ABA">
        <w:tc>
          <w:tcPr>
            <w:tcW w:w="959" w:type="dxa"/>
          </w:tcPr>
          <w:p w14:paraId="07E9871C" w14:textId="77777777" w:rsidR="00017C5B" w:rsidRPr="00F012C9" w:rsidRDefault="00017C5B" w:rsidP="002A0ABA">
            <w:pPr>
              <w:tabs>
                <w:tab w:val="left" w:pos="4020"/>
              </w:tabs>
              <w:jc w:val="center"/>
              <w:rPr>
                <w:sz w:val="22"/>
                <w:szCs w:val="22"/>
              </w:rPr>
            </w:pPr>
            <w:r w:rsidRPr="00F012C9">
              <w:rPr>
                <w:sz w:val="22"/>
                <w:szCs w:val="22"/>
              </w:rPr>
              <w:t>6.</w:t>
            </w:r>
          </w:p>
        </w:tc>
        <w:tc>
          <w:tcPr>
            <w:tcW w:w="2391" w:type="dxa"/>
          </w:tcPr>
          <w:p w14:paraId="24F0EA6E" w14:textId="77777777" w:rsidR="00017C5B" w:rsidRPr="00F012C9" w:rsidRDefault="00017C5B" w:rsidP="002A0ABA">
            <w:pPr>
              <w:tabs>
                <w:tab w:val="left" w:pos="4020"/>
              </w:tabs>
              <w:rPr>
                <w:sz w:val="22"/>
                <w:szCs w:val="22"/>
              </w:rPr>
            </w:pPr>
            <w:r w:rsidRPr="00F012C9">
              <w:rPr>
                <w:sz w:val="22"/>
                <w:szCs w:val="22"/>
              </w:rPr>
              <w:t>Коннова Е.А.</w:t>
            </w:r>
          </w:p>
        </w:tc>
        <w:tc>
          <w:tcPr>
            <w:tcW w:w="3493" w:type="dxa"/>
          </w:tcPr>
          <w:p w14:paraId="495E4CB6" w14:textId="77777777" w:rsidR="00017C5B" w:rsidRPr="00F012C9" w:rsidRDefault="00017C5B" w:rsidP="002A0ABA">
            <w:pPr>
              <w:tabs>
                <w:tab w:val="left" w:pos="4020"/>
              </w:tabs>
              <w:jc w:val="center"/>
              <w:rPr>
                <w:sz w:val="22"/>
                <w:szCs w:val="22"/>
              </w:rPr>
            </w:pPr>
            <w:r w:rsidRPr="00F012C9">
              <w:rPr>
                <w:sz w:val="22"/>
                <w:szCs w:val="22"/>
              </w:rPr>
              <w:t>за</w:t>
            </w:r>
          </w:p>
        </w:tc>
      </w:tr>
      <w:tr w:rsidR="00017C5B" w:rsidRPr="00F012C9" w14:paraId="71651BA2" w14:textId="77777777" w:rsidTr="002A0ABA">
        <w:tc>
          <w:tcPr>
            <w:tcW w:w="959" w:type="dxa"/>
          </w:tcPr>
          <w:p w14:paraId="59F79E03" w14:textId="77777777" w:rsidR="00017C5B" w:rsidRPr="00F012C9" w:rsidRDefault="00017C5B" w:rsidP="002A0ABA">
            <w:pPr>
              <w:tabs>
                <w:tab w:val="left" w:pos="4020"/>
              </w:tabs>
              <w:jc w:val="center"/>
              <w:rPr>
                <w:sz w:val="22"/>
                <w:szCs w:val="22"/>
              </w:rPr>
            </w:pPr>
            <w:r w:rsidRPr="00F012C9">
              <w:rPr>
                <w:sz w:val="22"/>
                <w:szCs w:val="22"/>
              </w:rPr>
              <w:t>7.</w:t>
            </w:r>
          </w:p>
        </w:tc>
        <w:tc>
          <w:tcPr>
            <w:tcW w:w="2391" w:type="dxa"/>
          </w:tcPr>
          <w:p w14:paraId="0B75BC99" w14:textId="77777777" w:rsidR="00017C5B" w:rsidRPr="00F012C9" w:rsidRDefault="00017C5B" w:rsidP="002A0ABA">
            <w:pPr>
              <w:tabs>
                <w:tab w:val="left" w:pos="4020"/>
              </w:tabs>
              <w:rPr>
                <w:sz w:val="22"/>
                <w:szCs w:val="22"/>
              </w:rPr>
            </w:pPr>
            <w:r w:rsidRPr="00F012C9">
              <w:rPr>
                <w:sz w:val="22"/>
                <w:szCs w:val="22"/>
              </w:rPr>
              <w:t>Агапова О.П.</w:t>
            </w:r>
          </w:p>
        </w:tc>
        <w:tc>
          <w:tcPr>
            <w:tcW w:w="3493" w:type="dxa"/>
          </w:tcPr>
          <w:p w14:paraId="3ED0F573" w14:textId="77777777" w:rsidR="00017C5B" w:rsidRPr="00F012C9" w:rsidRDefault="00017C5B" w:rsidP="002A0ABA">
            <w:pPr>
              <w:tabs>
                <w:tab w:val="left" w:pos="4020"/>
              </w:tabs>
              <w:jc w:val="center"/>
              <w:rPr>
                <w:sz w:val="22"/>
                <w:szCs w:val="22"/>
              </w:rPr>
            </w:pPr>
            <w:r w:rsidRPr="00F012C9">
              <w:rPr>
                <w:sz w:val="22"/>
                <w:szCs w:val="22"/>
              </w:rPr>
              <w:t>за</w:t>
            </w:r>
          </w:p>
        </w:tc>
      </w:tr>
    </w:tbl>
    <w:p w14:paraId="4EE21468" w14:textId="77777777" w:rsidR="00017C5B" w:rsidRPr="00F012C9" w:rsidRDefault="00017C5B" w:rsidP="00017C5B">
      <w:pPr>
        <w:pStyle w:val="24"/>
        <w:widowControl/>
        <w:tabs>
          <w:tab w:val="left" w:pos="851"/>
          <w:tab w:val="left" w:pos="1134"/>
          <w:tab w:val="left" w:pos="1276"/>
        </w:tabs>
        <w:ind w:left="502" w:firstLine="0"/>
        <w:rPr>
          <w:sz w:val="22"/>
          <w:szCs w:val="22"/>
        </w:rPr>
      </w:pPr>
      <w:r w:rsidRPr="00F012C9">
        <w:rPr>
          <w:sz w:val="22"/>
          <w:szCs w:val="22"/>
        </w:rPr>
        <w:t>Итого: за – 7, против – 0, воздержался – 0, отсутствуют – 0.</w:t>
      </w:r>
    </w:p>
    <w:p w14:paraId="5235ABAD" w14:textId="77777777" w:rsidR="00017C5B" w:rsidRPr="00A80926" w:rsidRDefault="00017C5B" w:rsidP="00017C5B">
      <w:pPr>
        <w:pStyle w:val="24"/>
        <w:widowControl/>
        <w:tabs>
          <w:tab w:val="left" w:pos="851"/>
          <w:tab w:val="left" w:pos="993"/>
        </w:tabs>
        <w:ind w:left="567" w:firstLine="0"/>
        <w:rPr>
          <w:b/>
          <w:bCs/>
          <w:snapToGrid w:val="0"/>
          <w:sz w:val="22"/>
          <w:szCs w:val="22"/>
        </w:rPr>
      </w:pPr>
    </w:p>
    <w:p w14:paraId="7007FA24" w14:textId="2064AE76" w:rsidR="00A80926" w:rsidRPr="00A80926" w:rsidRDefault="005D5C94" w:rsidP="005D5C94">
      <w:pPr>
        <w:pStyle w:val="24"/>
        <w:widowControl/>
        <w:tabs>
          <w:tab w:val="left" w:pos="851"/>
          <w:tab w:val="left" w:pos="993"/>
        </w:tabs>
        <w:ind w:left="142" w:firstLine="425"/>
        <w:rPr>
          <w:b/>
          <w:bCs/>
          <w:snapToGrid w:val="0"/>
          <w:sz w:val="22"/>
          <w:szCs w:val="22"/>
        </w:rPr>
      </w:pPr>
      <w:r>
        <w:rPr>
          <w:b/>
          <w:bCs/>
          <w:snapToGrid w:val="0"/>
          <w:sz w:val="22"/>
          <w:szCs w:val="22"/>
        </w:rPr>
        <w:t xml:space="preserve">5. </w:t>
      </w:r>
      <w:r w:rsidR="00A80926" w:rsidRPr="00A80926">
        <w:rPr>
          <w:b/>
          <w:bCs/>
          <w:snapToGrid w:val="0"/>
          <w:sz w:val="22"/>
          <w:szCs w:val="22"/>
        </w:rPr>
        <w:t>Об установлении долгосрочных тарифов на теплоноситель, долгосрочных параметров регулирования для формирования тарифов на теплоноситель в открытой системе теплоснабжения для потребителей ООО «НСК» (г.о. Иваново) на 2024–2026 годы</w:t>
      </w:r>
      <w:r w:rsidR="00A80926">
        <w:rPr>
          <w:b/>
          <w:bCs/>
          <w:snapToGrid w:val="0"/>
          <w:sz w:val="22"/>
          <w:szCs w:val="22"/>
        </w:rPr>
        <w:t xml:space="preserve"> </w:t>
      </w:r>
      <w:r w:rsidR="00A80926">
        <w:rPr>
          <w:b/>
          <w:sz w:val="22"/>
          <w:szCs w:val="22"/>
        </w:rPr>
        <w:t>(Зуева Е.В.)</w:t>
      </w:r>
    </w:p>
    <w:p w14:paraId="7D141F4D" w14:textId="77777777" w:rsidR="00017C5B" w:rsidRDefault="00017C5B" w:rsidP="00017C5B">
      <w:pPr>
        <w:pStyle w:val="24"/>
        <w:widowControl/>
        <w:tabs>
          <w:tab w:val="left" w:pos="851"/>
          <w:tab w:val="left" w:pos="993"/>
        </w:tabs>
        <w:ind w:left="502" w:firstLine="0"/>
        <w:rPr>
          <w:snapToGrid w:val="0"/>
          <w:sz w:val="22"/>
          <w:szCs w:val="22"/>
        </w:rPr>
      </w:pPr>
    </w:p>
    <w:p w14:paraId="0801C04B" w14:textId="77777777" w:rsidR="00564B78" w:rsidRPr="00017C5B" w:rsidRDefault="00564B78" w:rsidP="00564B78">
      <w:pPr>
        <w:pStyle w:val="24"/>
        <w:widowControl/>
        <w:tabs>
          <w:tab w:val="left" w:pos="851"/>
          <w:tab w:val="left" w:pos="993"/>
        </w:tabs>
        <w:ind w:firstLine="567"/>
        <w:rPr>
          <w:bCs/>
          <w:sz w:val="22"/>
          <w:szCs w:val="22"/>
        </w:rPr>
      </w:pPr>
      <w:r w:rsidRPr="00017C5B">
        <w:rPr>
          <w:bCs/>
          <w:sz w:val="22"/>
          <w:szCs w:val="22"/>
        </w:rPr>
        <w:t xml:space="preserve">В связи с обращением </w:t>
      </w:r>
      <w:r w:rsidRPr="00564B78">
        <w:rPr>
          <w:snapToGrid w:val="0"/>
          <w:sz w:val="22"/>
          <w:szCs w:val="22"/>
        </w:rPr>
        <w:t>ООО «НСК» (г.о. Иваново)</w:t>
      </w:r>
      <w:r w:rsidRPr="00017C5B">
        <w:rPr>
          <w:bCs/>
          <w:sz w:val="22"/>
          <w:szCs w:val="22"/>
        </w:rPr>
        <w:t xml:space="preserve"> приказом Департамента энергетики и тарифов Ивановской области </w:t>
      </w:r>
      <w:r w:rsidR="00B779E8">
        <w:rPr>
          <w:bCs/>
          <w:sz w:val="22"/>
          <w:szCs w:val="22"/>
        </w:rPr>
        <w:t>26.06.</w:t>
      </w:r>
      <w:r w:rsidRPr="001803F1">
        <w:rPr>
          <w:bCs/>
          <w:sz w:val="22"/>
          <w:szCs w:val="22"/>
        </w:rPr>
        <w:t xml:space="preserve">2023 года № </w:t>
      </w:r>
      <w:r w:rsidR="00B779E8">
        <w:rPr>
          <w:bCs/>
          <w:sz w:val="22"/>
          <w:szCs w:val="22"/>
        </w:rPr>
        <w:t>45</w:t>
      </w:r>
      <w:r w:rsidRPr="001803F1">
        <w:rPr>
          <w:bCs/>
          <w:sz w:val="22"/>
          <w:szCs w:val="22"/>
        </w:rPr>
        <w:t xml:space="preserve">-у </w:t>
      </w:r>
      <w:r w:rsidRPr="00017C5B">
        <w:rPr>
          <w:bCs/>
          <w:sz w:val="22"/>
          <w:szCs w:val="22"/>
        </w:rPr>
        <w:t>открыт</w:t>
      </w:r>
      <w:r w:rsidR="00B779E8">
        <w:rPr>
          <w:bCs/>
          <w:sz w:val="22"/>
          <w:szCs w:val="22"/>
        </w:rPr>
        <w:t>о</w:t>
      </w:r>
      <w:r w:rsidRPr="00017C5B">
        <w:rPr>
          <w:bCs/>
          <w:sz w:val="22"/>
          <w:szCs w:val="22"/>
        </w:rPr>
        <w:t xml:space="preserve"> тарифн</w:t>
      </w:r>
      <w:r w:rsidR="00B779E8">
        <w:rPr>
          <w:bCs/>
          <w:sz w:val="22"/>
          <w:szCs w:val="22"/>
        </w:rPr>
        <w:t>о</w:t>
      </w:r>
      <w:r w:rsidRPr="00017C5B">
        <w:rPr>
          <w:bCs/>
          <w:sz w:val="22"/>
          <w:szCs w:val="22"/>
        </w:rPr>
        <w:t>е дел</w:t>
      </w:r>
      <w:r w:rsidR="00B779E8">
        <w:rPr>
          <w:bCs/>
          <w:sz w:val="22"/>
          <w:szCs w:val="22"/>
        </w:rPr>
        <w:t>о</w:t>
      </w:r>
      <w:r w:rsidRPr="003039BE">
        <w:rPr>
          <w:bCs/>
          <w:sz w:val="22"/>
          <w:szCs w:val="22"/>
        </w:rPr>
        <w:t xml:space="preserve"> </w:t>
      </w:r>
      <w:r w:rsidRPr="009C3FAD">
        <w:rPr>
          <w:bCs/>
          <w:sz w:val="22"/>
          <w:szCs w:val="22"/>
        </w:rPr>
        <w:t xml:space="preserve">об установлении долгосрочных тарифов на теплоноситель </w:t>
      </w:r>
      <w:r w:rsidR="00B779E8" w:rsidRPr="00B779E8">
        <w:rPr>
          <w:snapToGrid w:val="0"/>
          <w:sz w:val="22"/>
          <w:szCs w:val="22"/>
        </w:rPr>
        <w:t xml:space="preserve">ООО «НСК» (г.о. Иваново) </w:t>
      </w:r>
      <w:r w:rsidRPr="009C3FAD">
        <w:rPr>
          <w:bCs/>
          <w:sz w:val="22"/>
          <w:szCs w:val="22"/>
        </w:rPr>
        <w:t>на 2024-202</w:t>
      </w:r>
      <w:r w:rsidR="00B779E8">
        <w:rPr>
          <w:bCs/>
          <w:sz w:val="22"/>
          <w:szCs w:val="22"/>
        </w:rPr>
        <w:t>6</w:t>
      </w:r>
      <w:r w:rsidRPr="009C3FAD">
        <w:rPr>
          <w:bCs/>
          <w:sz w:val="22"/>
          <w:szCs w:val="22"/>
        </w:rPr>
        <w:t xml:space="preserve"> годы</w:t>
      </w:r>
      <w:r w:rsidRPr="00017C5B">
        <w:rPr>
          <w:bCs/>
          <w:sz w:val="22"/>
          <w:szCs w:val="22"/>
        </w:rPr>
        <w:t>.</w:t>
      </w:r>
      <w:r>
        <w:rPr>
          <w:bCs/>
          <w:sz w:val="22"/>
          <w:szCs w:val="22"/>
        </w:rPr>
        <w:t xml:space="preserve"> </w:t>
      </w:r>
      <w:r w:rsidRPr="009C3FAD">
        <w:rPr>
          <w:bCs/>
          <w:sz w:val="22"/>
          <w:szCs w:val="22"/>
        </w:rPr>
        <w:t>Методом регулирования тарифов на теплоноситель на 2024–202</w:t>
      </w:r>
      <w:r w:rsidR="00B779E8">
        <w:rPr>
          <w:bCs/>
          <w:sz w:val="22"/>
          <w:szCs w:val="22"/>
        </w:rPr>
        <w:t>6</w:t>
      </w:r>
      <w:r w:rsidRPr="009C3FAD">
        <w:rPr>
          <w:bCs/>
          <w:sz w:val="22"/>
          <w:szCs w:val="22"/>
        </w:rPr>
        <w:t xml:space="preserve"> годы определен метод индексации установленных тарифов.</w:t>
      </w:r>
    </w:p>
    <w:p w14:paraId="463A9F57" w14:textId="77777777" w:rsidR="00564B78" w:rsidRDefault="00564B78" w:rsidP="00564B78">
      <w:pPr>
        <w:pStyle w:val="24"/>
        <w:widowControl/>
        <w:tabs>
          <w:tab w:val="left" w:pos="851"/>
          <w:tab w:val="left" w:pos="993"/>
        </w:tabs>
        <w:ind w:firstLine="567"/>
        <w:rPr>
          <w:bCs/>
          <w:sz w:val="22"/>
          <w:szCs w:val="22"/>
        </w:rPr>
      </w:pPr>
      <w:r w:rsidRPr="00017C5B">
        <w:rPr>
          <w:bCs/>
          <w:sz w:val="22"/>
          <w:szCs w:val="22"/>
        </w:rPr>
        <w:t xml:space="preserve">Для осуществления регулируемой деятельности </w:t>
      </w:r>
      <w:r w:rsidR="00B779E8" w:rsidRPr="00564B78">
        <w:rPr>
          <w:snapToGrid w:val="0"/>
          <w:sz w:val="22"/>
          <w:szCs w:val="22"/>
        </w:rPr>
        <w:t>ООО «НСК» (г.о. Иваново)</w:t>
      </w:r>
      <w:r w:rsidRPr="00017C5B">
        <w:rPr>
          <w:bCs/>
          <w:sz w:val="22"/>
          <w:szCs w:val="22"/>
        </w:rPr>
        <w:t xml:space="preserve"> использует имущество </w:t>
      </w:r>
      <w:r>
        <w:rPr>
          <w:bCs/>
          <w:sz w:val="22"/>
          <w:szCs w:val="22"/>
        </w:rPr>
        <w:t xml:space="preserve">на </w:t>
      </w:r>
      <w:r w:rsidR="00B779E8">
        <w:rPr>
          <w:bCs/>
          <w:sz w:val="22"/>
          <w:szCs w:val="22"/>
        </w:rPr>
        <w:t>основании договора аренды</w:t>
      </w:r>
      <w:r>
        <w:rPr>
          <w:bCs/>
          <w:sz w:val="22"/>
          <w:szCs w:val="22"/>
        </w:rPr>
        <w:t>.</w:t>
      </w:r>
    </w:p>
    <w:p w14:paraId="27D1E1C0" w14:textId="77777777" w:rsidR="005D5C94" w:rsidRPr="00017C5B" w:rsidRDefault="005D5C94" w:rsidP="005D5C94">
      <w:pPr>
        <w:pStyle w:val="24"/>
        <w:widowControl/>
        <w:tabs>
          <w:tab w:val="left" w:pos="851"/>
          <w:tab w:val="left" w:pos="993"/>
        </w:tabs>
        <w:ind w:firstLine="567"/>
        <w:rPr>
          <w:bCs/>
          <w:sz w:val="22"/>
          <w:szCs w:val="22"/>
        </w:rPr>
      </w:pPr>
      <w:r w:rsidRPr="00017C5B">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51FF98E2" w14:textId="77777777" w:rsidR="00564B78" w:rsidRPr="00017C5B" w:rsidRDefault="00B779E8" w:rsidP="00564B78">
      <w:pPr>
        <w:pStyle w:val="24"/>
        <w:widowControl/>
        <w:tabs>
          <w:tab w:val="left" w:pos="851"/>
          <w:tab w:val="left" w:pos="993"/>
        </w:tabs>
        <w:ind w:firstLine="567"/>
        <w:rPr>
          <w:bCs/>
          <w:sz w:val="22"/>
          <w:szCs w:val="22"/>
        </w:rPr>
      </w:pPr>
      <w:r>
        <w:rPr>
          <w:bCs/>
          <w:sz w:val="22"/>
          <w:szCs w:val="22"/>
        </w:rPr>
        <w:t>Теплоноситель</w:t>
      </w:r>
      <w:r w:rsidR="00564B78" w:rsidRPr="00017C5B">
        <w:rPr>
          <w:bCs/>
          <w:sz w:val="22"/>
          <w:szCs w:val="22"/>
        </w:rPr>
        <w:t xml:space="preserve"> отпускается на нужды </w:t>
      </w:r>
      <w:r>
        <w:rPr>
          <w:bCs/>
          <w:sz w:val="22"/>
          <w:szCs w:val="22"/>
        </w:rPr>
        <w:t xml:space="preserve">горячего водоснабжения </w:t>
      </w:r>
      <w:r w:rsidR="00564B78" w:rsidRPr="00017C5B">
        <w:rPr>
          <w:bCs/>
          <w:sz w:val="22"/>
          <w:szCs w:val="22"/>
        </w:rPr>
        <w:t>в теплоносителе «вода»</w:t>
      </w:r>
      <w:r>
        <w:rPr>
          <w:bCs/>
          <w:sz w:val="22"/>
          <w:szCs w:val="22"/>
        </w:rPr>
        <w:t xml:space="preserve"> </w:t>
      </w:r>
      <w:r w:rsidR="00F04B33">
        <w:rPr>
          <w:bCs/>
          <w:sz w:val="22"/>
          <w:szCs w:val="22"/>
        </w:rPr>
        <w:t xml:space="preserve">в открытой системе </w:t>
      </w:r>
      <w:r w:rsidR="00F04B33" w:rsidRPr="00F04B33">
        <w:rPr>
          <w:bCs/>
          <w:sz w:val="22"/>
          <w:szCs w:val="22"/>
        </w:rPr>
        <w:t>теплоснабжения (горячего водоснабжения)</w:t>
      </w:r>
      <w:r w:rsidR="00564B78" w:rsidRPr="00017C5B">
        <w:rPr>
          <w:bCs/>
          <w:sz w:val="22"/>
          <w:szCs w:val="22"/>
        </w:rPr>
        <w:t>.</w:t>
      </w:r>
    </w:p>
    <w:p w14:paraId="5598EC7E" w14:textId="77777777" w:rsidR="00564B78" w:rsidRPr="00017C5B" w:rsidRDefault="00564B78" w:rsidP="00564B78">
      <w:pPr>
        <w:pStyle w:val="24"/>
        <w:widowControl/>
        <w:tabs>
          <w:tab w:val="left" w:pos="851"/>
          <w:tab w:val="left" w:pos="993"/>
        </w:tabs>
        <w:ind w:firstLine="567"/>
        <w:rPr>
          <w:bCs/>
          <w:sz w:val="22"/>
          <w:szCs w:val="22"/>
        </w:rPr>
      </w:pPr>
      <w:r w:rsidRPr="00017C5B">
        <w:rPr>
          <w:bCs/>
          <w:sz w:val="22"/>
          <w:szCs w:val="22"/>
        </w:rPr>
        <w:t>По результатам экспертизы материалов тарифного дел подготовлен</w:t>
      </w:r>
      <w:r w:rsidR="00B779E8">
        <w:rPr>
          <w:bCs/>
          <w:sz w:val="22"/>
          <w:szCs w:val="22"/>
        </w:rPr>
        <w:t>о</w:t>
      </w:r>
      <w:r w:rsidRPr="00017C5B">
        <w:rPr>
          <w:bCs/>
          <w:sz w:val="22"/>
          <w:szCs w:val="22"/>
        </w:rPr>
        <w:t xml:space="preserve"> соответствующ</w:t>
      </w:r>
      <w:r w:rsidR="00B779E8">
        <w:rPr>
          <w:bCs/>
          <w:sz w:val="22"/>
          <w:szCs w:val="22"/>
        </w:rPr>
        <w:t>е</w:t>
      </w:r>
      <w:r w:rsidRPr="00017C5B">
        <w:rPr>
          <w:bCs/>
          <w:sz w:val="22"/>
          <w:szCs w:val="22"/>
        </w:rPr>
        <w:t>е экспертн</w:t>
      </w:r>
      <w:r w:rsidR="00B779E8">
        <w:rPr>
          <w:bCs/>
          <w:sz w:val="22"/>
          <w:szCs w:val="22"/>
        </w:rPr>
        <w:t>о</w:t>
      </w:r>
      <w:r w:rsidRPr="00017C5B">
        <w:rPr>
          <w:bCs/>
          <w:sz w:val="22"/>
          <w:szCs w:val="22"/>
        </w:rPr>
        <w:t>е заключени</w:t>
      </w:r>
      <w:r w:rsidR="00B779E8">
        <w:rPr>
          <w:bCs/>
          <w:sz w:val="22"/>
          <w:szCs w:val="22"/>
        </w:rPr>
        <w:t>е</w:t>
      </w:r>
      <w:r w:rsidRPr="00017C5B">
        <w:rPr>
          <w:bCs/>
          <w:sz w:val="22"/>
          <w:szCs w:val="22"/>
        </w:rPr>
        <w:t>.</w:t>
      </w:r>
    </w:p>
    <w:p w14:paraId="66B5882B" w14:textId="77777777" w:rsidR="00564B78" w:rsidRPr="00017C5B" w:rsidRDefault="00564B78" w:rsidP="00564B78">
      <w:pPr>
        <w:pStyle w:val="24"/>
        <w:widowControl/>
        <w:tabs>
          <w:tab w:val="left" w:pos="851"/>
          <w:tab w:val="left" w:pos="993"/>
        </w:tabs>
        <w:ind w:firstLine="567"/>
        <w:rPr>
          <w:bCs/>
          <w:sz w:val="22"/>
          <w:szCs w:val="22"/>
        </w:rPr>
      </w:pPr>
      <w:r w:rsidRPr="00017C5B">
        <w:rPr>
          <w:bCs/>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w:t>
      </w:r>
      <w:r w:rsidR="00B779E8">
        <w:rPr>
          <w:bCs/>
          <w:sz w:val="22"/>
          <w:szCs w:val="22"/>
        </w:rPr>
        <w:t>5/</w:t>
      </w:r>
      <w:r w:rsidRPr="00017C5B">
        <w:rPr>
          <w:bCs/>
          <w:sz w:val="22"/>
          <w:szCs w:val="22"/>
        </w:rPr>
        <w:t>1.</w:t>
      </w:r>
    </w:p>
    <w:p w14:paraId="5D35D720" w14:textId="77777777" w:rsidR="00564B78" w:rsidRPr="00017C5B" w:rsidRDefault="00564B78" w:rsidP="00564B78">
      <w:pPr>
        <w:pStyle w:val="24"/>
        <w:widowControl/>
        <w:tabs>
          <w:tab w:val="left" w:pos="851"/>
          <w:tab w:val="left" w:pos="993"/>
        </w:tabs>
        <w:ind w:firstLine="567"/>
        <w:rPr>
          <w:bCs/>
          <w:sz w:val="22"/>
          <w:szCs w:val="22"/>
        </w:rPr>
      </w:pPr>
      <w:r>
        <w:rPr>
          <w:bCs/>
          <w:sz w:val="22"/>
          <w:szCs w:val="22"/>
        </w:rPr>
        <w:t>Письмом от 0</w:t>
      </w:r>
      <w:r w:rsidR="00B779E8">
        <w:rPr>
          <w:bCs/>
          <w:sz w:val="22"/>
          <w:szCs w:val="22"/>
        </w:rPr>
        <w:t>2</w:t>
      </w:r>
      <w:r>
        <w:rPr>
          <w:bCs/>
          <w:sz w:val="22"/>
          <w:szCs w:val="22"/>
        </w:rPr>
        <w:t xml:space="preserve">.11.2023 </w:t>
      </w:r>
      <w:r w:rsidRPr="008B6234">
        <w:rPr>
          <w:bCs/>
          <w:sz w:val="22"/>
          <w:szCs w:val="22"/>
        </w:rPr>
        <w:t>№</w:t>
      </w:r>
      <w:r w:rsidR="008B6234" w:rsidRPr="008B6234">
        <w:rPr>
          <w:bCs/>
          <w:sz w:val="22"/>
          <w:szCs w:val="22"/>
        </w:rPr>
        <w:t xml:space="preserve"> 37</w:t>
      </w:r>
      <w:r>
        <w:rPr>
          <w:bCs/>
          <w:sz w:val="22"/>
          <w:szCs w:val="22"/>
        </w:rPr>
        <w:t xml:space="preserve"> </w:t>
      </w:r>
      <w:r w:rsidR="00B779E8" w:rsidRPr="00B779E8">
        <w:rPr>
          <w:snapToGrid w:val="0"/>
          <w:sz w:val="22"/>
          <w:szCs w:val="22"/>
        </w:rPr>
        <w:t>ООО «НСК» (г.о. Иваново)</w:t>
      </w:r>
      <w:r>
        <w:rPr>
          <w:bCs/>
          <w:sz w:val="22"/>
          <w:szCs w:val="22"/>
        </w:rPr>
        <w:t xml:space="preserve"> </w:t>
      </w:r>
      <w:r w:rsidR="00B779E8">
        <w:rPr>
          <w:bCs/>
          <w:sz w:val="22"/>
          <w:szCs w:val="22"/>
        </w:rPr>
        <w:t>согласовало предлагаемые к утверждению тарифы.</w:t>
      </w:r>
      <w:r>
        <w:rPr>
          <w:bCs/>
          <w:sz w:val="22"/>
          <w:szCs w:val="22"/>
        </w:rPr>
        <w:t xml:space="preserve"> В заседании Правления представители организации участия не принимали.</w:t>
      </w:r>
    </w:p>
    <w:p w14:paraId="758AC9FA" w14:textId="77777777" w:rsidR="00564B78" w:rsidRDefault="00564B78" w:rsidP="00564B78">
      <w:pPr>
        <w:pStyle w:val="24"/>
        <w:widowControl/>
        <w:tabs>
          <w:tab w:val="left" w:pos="851"/>
          <w:tab w:val="left" w:pos="993"/>
        </w:tabs>
        <w:ind w:left="567" w:firstLine="0"/>
        <w:rPr>
          <w:b/>
          <w:sz w:val="22"/>
          <w:szCs w:val="22"/>
        </w:rPr>
      </w:pPr>
    </w:p>
    <w:p w14:paraId="6873767A" w14:textId="77777777" w:rsidR="00564B78" w:rsidRPr="00017C5B" w:rsidRDefault="00564B78" w:rsidP="00564B78">
      <w:pPr>
        <w:pStyle w:val="24"/>
        <w:widowControl/>
        <w:tabs>
          <w:tab w:val="left" w:pos="851"/>
          <w:tab w:val="left" w:pos="993"/>
        </w:tabs>
        <w:ind w:firstLine="567"/>
        <w:rPr>
          <w:b/>
          <w:sz w:val="22"/>
          <w:szCs w:val="22"/>
        </w:rPr>
      </w:pPr>
      <w:r w:rsidRPr="00017C5B">
        <w:rPr>
          <w:b/>
          <w:sz w:val="22"/>
          <w:szCs w:val="22"/>
        </w:rPr>
        <w:t>РЕШИЛИ:</w:t>
      </w:r>
    </w:p>
    <w:p w14:paraId="30950D7F" w14:textId="77777777" w:rsidR="00564B78" w:rsidRPr="00960779" w:rsidRDefault="00564B78" w:rsidP="00564B78">
      <w:pPr>
        <w:pStyle w:val="24"/>
        <w:widowControl/>
        <w:tabs>
          <w:tab w:val="left" w:pos="851"/>
          <w:tab w:val="left" w:pos="1134"/>
        </w:tabs>
        <w:ind w:firstLine="567"/>
        <w:rPr>
          <w:b/>
          <w:sz w:val="22"/>
          <w:szCs w:val="22"/>
        </w:rPr>
      </w:pPr>
      <w:r w:rsidRPr="00017C5B">
        <w:rPr>
          <w:b/>
          <w:sz w:val="22"/>
          <w:szCs w:val="22"/>
        </w:rPr>
        <w:t xml:space="preserve">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w:t>
      </w:r>
      <w:r w:rsidRPr="00960779">
        <w:rPr>
          <w:b/>
          <w:sz w:val="22"/>
          <w:szCs w:val="22"/>
        </w:rPr>
        <w:t>теплоснабжения», Департамент энергетики и тарифов Ивановской области:</w:t>
      </w:r>
    </w:p>
    <w:p w14:paraId="61339F8B" w14:textId="77777777" w:rsidR="00BF7531" w:rsidRDefault="00BF7531" w:rsidP="00BF7531">
      <w:pPr>
        <w:numPr>
          <w:ilvl w:val="0"/>
          <w:numId w:val="27"/>
        </w:numPr>
        <w:tabs>
          <w:tab w:val="left" w:pos="851"/>
          <w:tab w:val="left" w:pos="1134"/>
        </w:tabs>
        <w:ind w:left="0" w:firstLine="567"/>
        <w:jc w:val="both"/>
        <w:rPr>
          <w:bCs/>
          <w:sz w:val="22"/>
          <w:szCs w:val="22"/>
        </w:rPr>
      </w:pPr>
      <w:r w:rsidRPr="00BF7531">
        <w:rPr>
          <w:bCs/>
          <w:sz w:val="22"/>
          <w:szCs w:val="22"/>
        </w:rPr>
        <w:lastRenderedPageBreak/>
        <w:t>Установить долгосрочные тарифы на теплоноситель</w:t>
      </w:r>
      <w:r w:rsidRPr="00BF7531">
        <w:rPr>
          <w:sz w:val="22"/>
          <w:szCs w:val="22"/>
        </w:rPr>
        <w:t>, поставляемый с использованием открытых систем теплоснабжения (горячего водоснабжения),</w:t>
      </w:r>
      <w:r w:rsidRPr="00BF7531">
        <w:rPr>
          <w:bCs/>
          <w:sz w:val="22"/>
          <w:szCs w:val="22"/>
        </w:rPr>
        <w:t xml:space="preserve"> для потребителей ООО «НСК» на 2024-2028 годы.</w:t>
      </w:r>
    </w:p>
    <w:p w14:paraId="147C929B" w14:textId="77777777" w:rsidR="009B560A" w:rsidRDefault="009B560A" w:rsidP="009B560A">
      <w:pPr>
        <w:pStyle w:val="a4"/>
        <w:widowControl/>
        <w:autoSpaceDE w:val="0"/>
        <w:autoSpaceDN w:val="0"/>
        <w:adjustRightInd w:val="0"/>
        <w:ind w:left="1620"/>
        <w:rPr>
          <w:b/>
          <w:bCs/>
          <w:sz w:val="22"/>
          <w:szCs w:val="22"/>
        </w:rPr>
      </w:pPr>
    </w:p>
    <w:p w14:paraId="0A11087F" w14:textId="77777777" w:rsidR="009B560A" w:rsidRPr="009B560A" w:rsidRDefault="009B560A" w:rsidP="009B560A">
      <w:pPr>
        <w:pStyle w:val="a4"/>
        <w:widowControl/>
        <w:autoSpaceDE w:val="0"/>
        <w:autoSpaceDN w:val="0"/>
        <w:adjustRightInd w:val="0"/>
        <w:ind w:left="1620"/>
        <w:rPr>
          <w:b/>
          <w:bCs/>
          <w:sz w:val="22"/>
          <w:szCs w:val="22"/>
        </w:rPr>
      </w:pPr>
      <w:r w:rsidRPr="009B560A">
        <w:rPr>
          <w:b/>
          <w:bCs/>
          <w:sz w:val="22"/>
          <w:szCs w:val="22"/>
        </w:rPr>
        <w:t>Тарифы на теплоноситель, поставляемый с использованием</w:t>
      </w:r>
    </w:p>
    <w:p w14:paraId="4A7FAEDA" w14:textId="77777777" w:rsidR="009B560A" w:rsidRPr="009B560A" w:rsidRDefault="009B560A" w:rsidP="009B560A">
      <w:pPr>
        <w:pStyle w:val="a4"/>
        <w:widowControl/>
        <w:autoSpaceDE w:val="0"/>
        <w:autoSpaceDN w:val="0"/>
        <w:adjustRightInd w:val="0"/>
        <w:ind w:left="1620"/>
        <w:rPr>
          <w:b/>
          <w:bCs/>
          <w:sz w:val="22"/>
          <w:szCs w:val="22"/>
        </w:rPr>
      </w:pPr>
      <w:r w:rsidRPr="009B560A">
        <w:rPr>
          <w:b/>
          <w:bCs/>
          <w:sz w:val="22"/>
          <w:szCs w:val="22"/>
        </w:rPr>
        <w:t xml:space="preserve"> открытых систем теплоснабжения (горячего водоснабжения)</w:t>
      </w:r>
    </w:p>
    <w:p w14:paraId="1F63BC4F" w14:textId="77777777" w:rsidR="009B560A" w:rsidRPr="009B560A" w:rsidRDefault="009B560A" w:rsidP="009B560A">
      <w:pPr>
        <w:pStyle w:val="a4"/>
        <w:widowControl/>
        <w:autoSpaceDE w:val="0"/>
        <w:autoSpaceDN w:val="0"/>
        <w:adjustRightInd w:val="0"/>
        <w:ind w:left="1620"/>
        <w:rPr>
          <w:b/>
          <w:bCs/>
          <w:sz w:val="22"/>
          <w:szCs w:val="22"/>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6"/>
        <w:gridCol w:w="1556"/>
        <w:gridCol w:w="849"/>
        <w:gridCol w:w="1308"/>
        <w:gridCol w:w="1291"/>
        <w:gridCol w:w="1273"/>
        <w:gridCol w:w="1274"/>
      </w:tblGrid>
      <w:tr w:rsidR="009B560A" w:rsidRPr="008473D4" w14:paraId="2560C7D7" w14:textId="77777777" w:rsidTr="002A0ABA">
        <w:trPr>
          <w:trHeight w:val="561"/>
        </w:trPr>
        <w:tc>
          <w:tcPr>
            <w:tcW w:w="567" w:type="dxa"/>
            <w:vMerge w:val="restart"/>
            <w:shd w:val="clear" w:color="auto" w:fill="auto"/>
            <w:vAlign w:val="center"/>
            <w:hideMark/>
          </w:tcPr>
          <w:p w14:paraId="503BF7BE" w14:textId="77777777" w:rsidR="009B560A" w:rsidRPr="00700853" w:rsidRDefault="009B560A" w:rsidP="002A0ABA">
            <w:pPr>
              <w:widowControl/>
              <w:jc w:val="center"/>
              <w:rPr>
                <w:color w:val="000000"/>
                <w:sz w:val="22"/>
                <w:szCs w:val="22"/>
              </w:rPr>
            </w:pPr>
            <w:r w:rsidRPr="00700853">
              <w:rPr>
                <w:color w:val="000000"/>
                <w:sz w:val="22"/>
                <w:szCs w:val="22"/>
              </w:rPr>
              <w:t>№ п/п</w:t>
            </w:r>
          </w:p>
        </w:tc>
        <w:tc>
          <w:tcPr>
            <w:tcW w:w="2406" w:type="dxa"/>
            <w:vMerge w:val="restart"/>
            <w:shd w:val="clear" w:color="auto" w:fill="auto"/>
            <w:vAlign w:val="center"/>
            <w:hideMark/>
          </w:tcPr>
          <w:p w14:paraId="279C1415" w14:textId="77777777" w:rsidR="009B560A" w:rsidRPr="00700853" w:rsidRDefault="009B560A" w:rsidP="002A0ABA">
            <w:pPr>
              <w:widowControl/>
              <w:jc w:val="center"/>
              <w:rPr>
                <w:color w:val="000000"/>
                <w:sz w:val="22"/>
                <w:szCs w:val="22"/>
              </w:rPr>
            </w:pPr>
            <w:r w:rsidRPr="00700853">
              <w:rPr>
                <w:color w:val="000000"/>
                <w:sz w:val="22"/>
                <w:szCs w:val="22"/>
              </w:rPr>
              <w:t>Наименование регулируемой организации</w:t>
            </w:r>
          </w:p>
        </w:tc>
        <w:tc>
          <w:tcPr>
            <w:tcW w:w="1556" w:type="dxa"/>
            <w:vMerge w:val="restart"/>
            <w:shd w:val="clear" w:color="auto" w:fill="auto"/>
            <w:noWrap/>
            <w:vAlign w:val="center"/>
            <w:hideMark/>
          </w:tcPr>
          <w:p w14:paraId="29BB3E3A" w14:textId="77777777" w:rsidR="009B560A" w:rsidRPr="00700853" w:rsidRDefault="009B560A" w:rsidP="002A0ABA">
            <w:pPr>
              <w:widowControl/>
              <w:jc w:val="center"/>
              <w:rPr>
                <w:color w:val="000000"/>
                <w:sz w:val="22"/>
                <w:szCs w:val="22"/>
              </w:rPr>
            </w:pPr>
            <w:r w:rsidRPr="00700853">
              <w:rPr>
                <w:color w:val="000000"/>
                <w:sz w:val="22"/>
                <w:szCs w:val="22"/>
              </w:rPr>
              <w:t>Вид тарифа</w:t>
            </w:r>
          </w:p>
        </w:tc>
        <w:tc>
          <w:tcPr>
            <w:tcW w:w="849" w:type="dxa"/>
            <w:vMerge w:val="restart"/>
            <w:vAlign w:val="center"/>
          </w:tcPr>
          <w:p w14:paraId="0F4EED52" w14:textId="77777777" w:rsidR="009B560A" w:rsidRPr="00700853" w:rsidRDefault="009B560A" w:rsidP="002A0ABA">
            <w:pPr>
              <w:widowControl/>
              <w:jc w:val="center"/>
              <w:rPr>
                <w:color w:val="000000"/>
                <w:sz w:val="22"/>
                <w:szCs w:val="22"/>
              </w:rPr>
            </w:pPr>
            <w:r w:rsidRPr="00700853">
              <w:rPr>
                <w:color w:val="000000"/>
                <w:sz w:val="22"/>
                <w:szCs w:val="22"/>
              </w:rPr>
              <w:t>Год</w:t>
            </w:r>
          </w:p>
        </w:tc>
        <w:tc>
          <w:tcPr>
            <w:tcW w:w="2599" w:type="dxa"/>
            <w:gridSpan w:val="2"/>
            <w:shd w:val="clear" w:color="auto" w:fill="auto"/>
            <w:noWrap/>
            <w:vAlign w:val="center"/>
            <w:hideMark/>
          </w:tcPr>
          <w:p w14:paraId="61F329BF" w14:textId="77777777" w:rsidR="009B560A" w:rsidRPr="00700853" w:rsidRDefault="009B560A" w:rsidP="002A0ABA">
            <w:pPr>
              <w:widowControl/>
              <w:jc w:val="center"/>
              <w:rPr>
                <w:color w:val="000000"/>
                <w:sz w:val="22"/>
                <w:szCs w:val="22"/>
              </w:rPr>
            </w:pPr>
            <w:r w:rsidRPr="00700853">
              <w:rPr>
                <w:color w:val="000000"/>
                <w:sz w:val="22"/>
                <w:szCs w:val="22"/>
              </w:rPr>
              <w:t>Вода</w:t>
            </w:r>
          </w:p>
        </w:tc>
        <w:tc>
          <w:tcPr>
            <w:tcW w:w="2547" w:type="dxa"/>
            <w:gridSpan w:val="2"/>
            <w:shd w:val="clear" w:color="auto" w:fill="auto"/>
            <w:noWrap/>
            <w:vAlign w:val="center"/>
            <w:hideMark/>
          </w:tcPr>
          <w:p w14:paraId="48955EC0" w14:textId="77777777" w:rsidR="009B560A" w:rsidRPr="008473D4" w:rsidRDefault="009B560A" w:rsidP="002A0ABA">
            <w:pPr>
              <w:widowControl/>
              <w:jc w:val="center"/>
              <w:rPr>
                <w:sz w:val="22"/>
                <w:szCs w:val="22"/>
              </w:rPr>
            </w:pPr>
            <w:r w:rsidRPr="008473D4">
              <w:rPr>
                <w:sz w:val="22"/>
                <w:szCs w:val="22"/>
              </w:rPr>
              <w:t>Пар</w:t>
            </w:r>
          </w:p>
        </w:tc>
      </w:tr>
      <w:tr w:rsidR="009B560A" w:rsidRPr="008473D4" w14:paraId="1BD6B902" w14:textId="77777777" w:rsidTr="002A0ABA">
        <w:trPr>
          <w:trHeight w:val="540"/>
        </w:trPr>
        <w:tc>
          <w:tcPr>
            <w:tcW w:w="567" w:type="dxa"/>
            <w:vMerge/>
            <w:shd w:val="clear" w:color="auto" w:fill="auto"/>
            <w:noWrap/>
            <w:vAlign w:val="center"/>
            <w:hideMark/>
          </w:tcPr>
          <w:p w14:paraId="0CDF3FA7" w14:textId="77777777" w:rsidR="009B560A" w:rsidRPr="00700853" w:rsidRDefault="009B560A" w:rsidP="002A0ABA">
            <w:pPr>
              <w:widowControl/>
              <w:jc w:val="center"/>
              <w:rPr>
                <w:color w:val="000000"/>
                <w:sz w:val="22"/>
                <w:szCs w:val="22"/>
              </w:rPr>
            </w:pPr>
          </w:p>
        </w:tc>
        <w:tc>
          <w:tcPr>
            <w:tcW w:w="2406" w:type="dxa"/>
            <w:vMerge/>
            <w:shd w:val="clear" w:color="auto" w:fill="auto"/>
            <w:vAlign w:val="center"/>
            <w:hideMark/>
          </w:tcPr>
          <w:p w14:paraId="6B999426" w14:textId="77777777" w:rsidR="009B560A" w:rsidRPr="00700853" w:rsidRDefault="009B560A" w:rsidP="002A0ABA">
            <w:pPr>
              <w:widowControl/>
              <w:jc w:val="center"/>
              <w:rPr>
                <w:color w:val="000000"/>
                <w:sz w:val="22"/>
                <w:szCs w:val="22"/>
              </w:rPr>
            </w:pPr>
          </w:p>
        </w:tc>
        <w:tc>
          <w:tcPr>
            <w:tcW w:w="1556" w:type="dxa"/>
            <w:vMerge/>
            <w:shd w:val="clear" w:color="auto" w:fill="auto"/>
            <w:noWrap/>
            <w:vAlign w:val="center"/>
            <w:hideMark/>
          </w:tcPr>
          <w:p w14:paraId="7DD575A1" w14:textId="77777777" w:rsidR="009B560A" w:rsidRPr="00700853" w:rsidRDefault="009B560A" w:rsidP="002A0ABA">
            <w:pPr>
              <w:widowControl/>
              <w:jc w:val="center"/>
              <w:rPr>
                <w:color w:val="000000"/>
                <w:sz w:val="22"/>
                <w:szCs w:val="22"/>
              </w:rPr>
            </w:pPr>
          </w:p>
        </w:tc>
        <w:tc>
          <w:tcPr>
            <w:tcW w:w="849" w:type="dxa"/>
            <w:vMerge/>
          </w:tcPr>
          <w:p w14:paraId="010E9D33" w14:textId="77777777" w:rsidR="009B560A" w:rsidRPr="00700853" w:rsidRDefault="009B560A" w:rsidP="002A0ABA">
            <w:pPr>
              <w:widowControl/>
              <w:jc w:val="center"/>
              <w:rPr>
                <w:color w:val="000000"/>
                <w:sz w:val="22"/>
                <w:szCs w:val="22"/>
              </w:rPr>
            </w:pPr>
          </w:p>
        </w:tc>
        <w:tc>
          <w:tcPr>
            <w:tcW w:w="1308" w:type="dxa"/>
            <w:shd w:val="clear" w:color="auto" w:fill="auto"/>
            <w:noWrap/>
            <w:vAlign w:val="center"/>
            <w:hideMark/>
          </w:tcPr>
          <w:p w14:paraId="28B15CCF" w14:textId="77777777" w:rsidR="009B560A" w:rsidRPr="00700853" w:rsidRDefault="009B560A" w:rsidP="002A0ABA">
            <w:pPr>
              <w:widowControl/>
              <w:jc w:val="center"/>
              <w:rPr>
                <w:color w:val="000000"/>
                <w:sz w:val="22"/>
                <w:szCs w:val="22"/>
              </w:rPr>
            </w:pPr>
            <w:r w:rsidRPr="00700853">
              <w:rPr>
                <w:color w:val="000000"/>
                <w:sz w:val="22"/>
                <w:szCs w:val="22"/>
              </w:rPr>
              <w:t>1 полугодие</w:t>
            </w:r>
          </w:p>
        </w:tc>
        <w:tc>
          <w:tcPr>
            <w:tcW w:w="1291" w:type="dxa"/>
            <w:shd w:val="clear" w:color="auto" w:fill="auto"/>
            <w:vAlign w:val="center"/>
          </w:tcPr>
          <w:p w14:paraId="37423C48" w14:textId="77777777" w:rsidR="009B560A" w:rsidRPr="00700853" w:rsidRDefault="009B560A" w:rsidP="002A0ABA">
            <w:pPr>
              <w:widowControl/>
              <w:jc w:val="center"/>
              <w:rPr>
                <w:color w:val="000000"/>
                <w:sz w:val="22"/>
                <w:szCs w:val="22"/>
              </w:rPr>
            </w:pPr>
            <w:r w:rsidRPr="00700853">
              <w:rPr>
                <w:color w:val="000000"/>
                <w:sz w:val="22"/>
                <w:szCs w:val="22"/>
              </w:rPr>
              <w:t>2 полугодие</w:t>
            </w:r>
          </w:p>
        </w:tc>
        <w:tc>
          <w:tcPr>
            <w:tcW w:w="1273" w:type="dxa"/>
            <w:shd w:val="clear" w:color="auto" w:fill="auto"/>
            <w:vAlign w:val="center"/>
            <w:hideMark/>
          </w:tcPr>
          <w:p w14:paraId="030F554A" w14:textId="77777777" w:rsidR="009B560A" w:rsidRPr="008473D4" w:rsidRDefault="009B560A" w:rsidP="002A0ABA">
            <w:pPr>
              <w:widowControl/>
              <w:jc w:val="center"/>
              <w:rPr>
                <w:sz w:val="22"/>
                <w:szCs w:val="22"/>
              </w:rPr>
            </w:pPr>
            <w:r w:rsidRPr="008473D4">
              <w:rPr>
                <w:sz w:val="22"/>
                <w:szCs w:val="22"/>
              </w:rPr>
              <w:t>1 полугодие</w:t>
            </w:r>
          </w:p>
        </w:tc>
        <w:tc>
          <w:tcPr>
            <w:tcW w:w="1274" w:type="dxa"/>
            <w:shd w:val="clear" w:color="auto" w:fill="auto"/>
            <w:vAlign w:val="center"/>
          </w:tcPr>
          <w:p w14:paraId="7E479972" w14:textId="77777777" w:rsidR="009B560A" w:rsidRPr="008473D4" w:rsidRDefault="009B560A" w:rsidP="002A0ABA">
            <w:pPr>
              <w:widowControl/>
              <w:jc w:val="center"/>
              <w:rPr>
                <w:sz w:val="22"/>
                <w:szCs w:val="22"/>
              </w:rPr>
            </w:pPr>
            <w:r w:rsidRPr="008473D4">
              <w:rPr>
                <w:sz w:val="22"/>
                <w:szCs w:val="22"/>
              </w:rPr>
              <w:t>2 полугодие</w:t>
            </w:r>
          </w:p>
        </w:tc>
      </w:tr>
      <w:tr w:rsidR="009B560A" w:rsidRPr="008473D4" w14:paraId="477B0C3C" w14:textId="77777777" w:rsidTr="002A0ABA">
        <w:trPr>
          <w:trHeight w:val="300"/>
        </w:trPr>
        <w:tc>
          <w:tcPr>
            <w:tcW w:w="10524" w:type="dxa"/>
            <w:gridSpan w:val="8"/>
            <w:vAlign w:val="center"/>
          </w:tcPr>
          <w:p w14:paraId="17843F3F" w14:textId="77777777" w:rsidR="009B560A" w:rsidRPr="00700853" w:rsidRDefault="009B560A" w:rsidP="002A0ABA">
            <w:pPr>
              <w:widowControl/>
              <w:jc w:val="center"/>
              <w:rPr>
                <w:color w:val="000000"/>
                <w:sz w:val="22"/>
                <w:szCs w:val="22"/>
              </w:rPr>
            </w:pPr>
            <w:r w:rsidRPr="00507373">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9B560A" w:rsidRPr="008473D4" w14:paraId="4AF907C0" w14:textId="77777777" w:rsidTr="002A0ABA">
        <w:trPr>
          <w:trHeight w:val="340"/>
        </w:trPr>
        <w:tc>
          <w:tcPr>
            <w:tcW w:w="567" w:type="dxa"/>
            <w:vMerge w:val="restart"/>
            <w:shd w:val="clear" w:color="auto" w:fill="auto"/>
            <w:noWrap/>
            <w:vAlign w:val="center"/>
          </w:tcPr>
          <w:p w14:paraId="5691240D" w14:textId="77777777" w:rsidR="009B560A" w:rsidRPr="00700853" w:rsidRDefault="009B560A" w:rsidP="002A0ABA">
            <w:pPr>
              <w:jc w:val="center"/>
              <w:rPr>
                <w:color w:val="000000"/>
                <w:sz w:val="22"/>
                <w:szCs w:val="22"/>
              </w:rPr>
            </w:pPr>
            <w:r w:rsidRPr="00700853">
              <w:rPr>
                <w:color w:val="000000"/>
                <w:sz w:val="22"/>
                <w:szCs w:val="22"/>
                <w:lang w:val="en-US"/>
              </w:rPr>
              <w:t>1</w:t>
            </w:r>
            <w:r w:rsidRPr="00700853">
              <w:rPr>
                <w:color w:val="000000"/>
                <w:sz w:val="22"/>
                <w:szCs w:val="22"/>
              </w:rPr>
              <w:t>.</w:t>
            </w:r>
          </w:p>
        </w:tc>
        <w:tc>
          <w:tcPr>
            <w:tcW w:w="2406" w:type="dxa"/>
            <w:vMerge w:val="restart"/>
            <w:shd w:val="clear" w:color="auto" w:fill="auto"/>
            <w:vAlign w:val="center"/>
          </w:tcPr>
          <w:p w14:paraId="1920E0CA" w14:textId="77777777" w:rsidR="009B560A" w:rsidRPr="00D27DC0" w:rsidRDefault="009B560A" w:rsidP="002A0ABA">
            <w:pPr>
              <w:widowControl/>
              <w:rPr>
                <w:bCs/>
                <w:sz w:val="22"/>
                <w:szCs w:val="22"/>
              </w:rPr>
            </w:pPr>
            <w:r w:rsidRPr="00507373">
              <w:rPr>
                <w:bCs/>
                <w:sz w:val="22"/>
                <w:szCs w:val="22"/>
              </w:rPr>
              <w:t>ООО «НСК» (г. Иваново, ул. Революционная, 78Г)</w:t>
            </w:r>
          </w:p>
        </w:tc>
        <w:tc>
          <w:tcPr>
            <w:tcW w:w="1556" w:type="dxa"/>
            <w:vMerge w:val="restart"/>
            <w:shd w:val="clear" w:color="auto" w:fill="auto"/>
            <w:vAlign w:val="center"/>
          </w:tcPr>
          <w:p w14:paraId="1D5C6599" w14:textId="77777777" w:rsidR="009B560A" w:rsidRPr="00507373" w:rsidRDefault="009B560A" w:rsidP="002A0ABA">
            <w:pPr>
              <w:widowControl/>
              <w:jc w:val="center"/>
              <w:rPr>
                <w:sz w:val="22"/>
                <w:szCs w:val="22"/>
              </w:rPr>
            </w:pPr>
            <w:r w:rsidRPr="00507373">
              <w:rPr>
                <w:sz w:val="22"/>
                <w:szCs w:val="22"/>
              </w:rPr>
              <w:t>Одноставочный, руб./м³,</w:t>
            </w:r>
          </w:p>
          <w:p w14:paraId="7CB26B9B" w14:textId="77777777" w:rsidR="009B560A" w:rsidRPr="00700853" w:rsidRDefault="009B560A" w:rsidP="002A0ABA">
            <w:pPr>
              <w:widowControl/>
              <w:jc w:val="center"/>
              <w:rPr>
                <w:color w:val="000000"/>
                <w:sz w:val="22"/>
                <w:szCs w:val="22"/>
              </w:rPr>
            </w:pPr>
            <w:r w:rsidRPr="00507373">
              <w:rPr>
                <w:sz w:val="22"/>
                <w:szCs w:val="22"/>
              </w:rPr>
              <w:t xml:space="preserve"> НДС не облагается</w:t>
            </w:r>
          </w:p>
        </w:tc>
        <w:tc>
          <w:tcPr>
            <w:tcW w:w="849" w:type="dxa"/>
            <w:vAlign w:val="center"/>
          </w:tcPr>
          <w:p w14:paraId="63D70F05" w14:textId="77777777" w:rsidR="009B560A" w:rsidRPr="00700853" w:rsidRDefault="009B560A" w:rsidP="002A0ABA">
            <w:pPr>
              <w:jc w:val="center"/>
              <w:rPr>
                <w:color w:val="000000"/>
                <w:sz w:val="22"/>
                <w:szCs w:val="22"/>
              </w:rPr>
            </w:pPr>
            <w:r w:rsidRPr="00700853">
              <w:rPr>
                <w:color w:val="000000"/>
                <w:sz w:val="22"/>
                <w:szCs w:val="22"/>
              </w:rPr>
              <w:t>202</w:t>
            </w:r>
            <w:r>
              <w:rPr>
                <w:color w:val="000000"/>
                <w:sz w:val="22"/>
                <w:szCs w:val="22"/>
              </w:rPr>
              <w:t>4</w:t>
            </w:r>
          </w:p>
        </w:tc>
        <w:tc>
          <w:tcPr>
            <w:tcW w:w="1308" w:type="dxa"/>
            <w:shd w:val="clear" w:color="auto" w:fill="auto"/>
            <w:noWrap/>
            <w:vAlign w:val="center"/>
          </w:tcPr>
          <w:p w14:paraId="4C681A71" w14:textId="77777777" w:rsidR="009B560A" w:rsidRPr="00C01ED4" w:rsidRDefault="009B560A" w:rsidP="002A0ABA">
            <w:pPr>
              <w:jc w:val="center"/>
              <w:rPr>
                <w:color w:val="000000"/>
                <w:sz w:val="22"/>
                <w:szCs w:val="22"/>
              </w:rPr>
            </w:pPr>
            <w:r w:rsidRPr="00507373">
              <w:rPr>
                <w:sz w:val="22"/>
              </w:rPr>
              <w:t>42,92</w:t>
            </w:r>
          </w:p>
        </w:tc>
        <w:tc>
          <w:tcPr>
            <w:tcW w:w="1291" w:type="dxa"/>
            <w:shd w:val="clear" w:color="auto" w:fill="auto"/>
            <w:vAlign w:val="center"/>
          </w:tcPr>
          <w:p w14:paraId="50CB42E8" w14:textId="77777777" w:rsidR="009B560A" w:rsidRPr="00C01ED4" w:rsidRDefault="009B560A" w:rsidP="002A0ABA">
            <w:pPr>
              <w:jc w:val="center"/>
              <w:rPr>
                <w:color w:val="000000"/>
                <w:sz w:val="22"/>
                <w:szCs w:val="22"/>
              </w:rPr>
            </w:pPr>
            <w:r w:rsidRPr="00ED1570">
              <w:rPr>
                <w:color w:val="000000"/>
                <w:sz w:val="22"/>
                <w:szCs w:val="22"/>
              </w:rPr>
              <w:t>47,62</w:t>
            </w:r>
          </w:p>
        </w:tc>
        <w:tc>
          <w:tcPr>
            <w:tcW w:w="1273" w:type="dxa"/>
            <w:shd w:val="clear" w:color="auto" w:fill="auto"/>
            <w:noWrap/>
            <w:vAlign w:val="center"/>
          </w:tcPr>
          <w:p w14:paraId="20D2A0AA" w14:textId="77777777" w:rsidR="009B560A" w:rsidRPr="008473D4" w:rsidRDefault="009B560A" w:rsidP="002A0ABA">
            <w:pPr>
              <w:widowControl/>
              <w:jc w:val="center"/>
              <w:rPr>
                <w:sz w:val="22"/>
                <w:szCs w:val="22"/>
              </w:rPr>
            </w:pPr>
            <w:r w:rsidRPr="008473D4">
              <w:rPr>
                <w:sz w:val="22"/>
                <w:szCs w:val="22"/>
              </w:rPr>
              <w:t>-</w:t>
            </w:r>
          </w:p>
        </w:tc>
        <w:tc>
          <w:tcPr>
            <w:tcW w:w="1274" w:type="dxa"/>
            <w:shd w:val="clear" w:color="auto" w:fill="auto"/>
            <w:vAlign w:val="center"/>
          </w:tcPr>
          <w:p w14:paraId="4B6A6031" w14:textId="77777777" w:rsidR="009B560A" w:rsidRPr="008473D4" w:rsidRDefault="009B560A" w:rsidP="002A0ABA">
            <w:pPr>
              <w:widowControl/>
              <w:jc w:val="center"/>
              <w:rPr>
                <w:sz w:val="22"/>
                <w:szCs w:val="22"/>
              </w:rPr>
            </w:pPr>
            <w:r w:rsidRPr="008473D4">
              <w:rPr>
                <w:sz w:val="22"/>
                <w:szCs w:val="22"/>
              </w:rPr>
              <w:t>-</w:t>
            </w:r>
          </w:p>
        </w:tc>
      </w:tr>
      <w:tr w:rsidR="009B560A" w:rsidRPr="008473D4" w14:paraId="1E324CE5" w14:textId="77777777" w:rsidTr="002A0ABA">
        <w:trPr>
          <w:trHeight w:val="340"/>
        </w:trPr>
        <w:tc>
          <w:tcPr>
            <w:tcW w:w="567" w:type="dxa"/>
            <w:vMerge/>
            <w:shd w:val="clear" w:color="auto" w:fill="auto"/>
            <w:noWrap/>
            <w:vAlign w:val="center"/>
          </w:tcPr>
          <w:p w14:paraId="4EAB2352" w14:textId="77777777" w:rsidR="009B560A" w:rsidRPr="00CF0E6B" w:rsidRDefault="009B560A" w:rsidP="002A0ABA">
            <w:pPr>
              <w:jc w:val="center"/>
              <w:rPr>
                <w:color w:val="000000"/>
                <w:sz w:val="22"/>
                <w:szCs w:val="22"/>
              </w:rPr>
            </w:pPr>
          </w:p>
        </w:tc>
        <w:tc>
          <w:tcPr>
            <w:tcW w:w="2406" w:type="dxa"/>
            <w:vMerge/>
            <w:shd w:val="clear" w:color="auto" w:fill="auto"/>
            <w:vAlign w:val="center"/>
          </w:tcPr>
          <w:p w14:paraId="1676E113" w14:textId="77777777" w:rsidR="009B560A" w:rsidRPr="00700853" w:rsidRDefault="009B560A" w:rsidP="002A0ABA">
            <w:pPr>
              <w:widowControl/>
              <w:jc w:val="center"/>
              <w:rPr>
                <w:color w:val="000000"/>
              </w:rPr>
            </w:pPr>
          </w:p>
        </w:tc>
        <w:tc>
          <w:tcPr>
            <w:tcW w:w="1556" w:type="dxa"/>
            <w:vMerge/>
            <w:shd w:val="clear" w:color="auto" w:fill="auto"/>
            <w:vAlign w:val="center"/>
          </w:tcPr>
          <w:p w14:paraId="69A55909" w14:textId="77777777" w:rsidR="009B560A" w:rsidRPr="00700853" w:rsidRDefault="009B560A" w:rsidP="002A0ABA">
            <w:pPr>
              <w:widowControl/>
              <w:jc w:val="center"/>
              <w:rPr>
                <w:color w:val="000000"/>
                <w:sz w:val="22"/>
                <w:szCs w:val="22"/>
              </w:rPr>
            </w:pPr>
          </w:p>
        </w:tc>
        <w:tc>
          <w:tcPr>
            <w:tcW w:w="849" w:type="dxa"/>
            <w:vAlign w:val="center"/>
          </w:tcPr>
          <w:p w14:paraId="0755A4E3" w14:textId="77777777" w:rsidR="009B560A" w:rsidRPr="00700853" w:rsidRDefault="009B560A" w:rsidP="002A0ABA">
            <w:pPr>
              <w:jc w:val="center"/>
              <w:rPr>
                <w:color w:val="000000"/>
                <w:sz w:val="22"/>
                <w:szCs w:val="22"/>
              </w:rPr>
            </w:pPr>
            <w:r>
              <w:rPr>
                <w:color w:val="000000"/>
                <w:sz w:val="22"/>
                <w:szCs w:val="22"/>
              </w:rPr>
              <w:t>2025</w:t>
            </w:r>
          </w:p>
        </w:tc>
        <w:tc>
          <w:tcPr>
            <w:tcW w:w="1308" w:type="dxa"/>
            <w:shd w:val="clear" w:color="auto" w:fill="auto"/>
            <w:noWrap/>
            <w:vAlign w:val="center"/>
          </w:tcPr>
          <w:p w14:paraId="7BA33A2E" w14:textId="77777777" w:rsidR="009B560A" w:rsidRPr="00700853" w:rsidRDefault="009B560A" w:rsidP="002A0ABA">
            <w:pPr>
              <w:jc w:val="center"/>
              <w:rPr>
                <w:color w:val="000000"/>
                <w:sz w:val="22"/>
                <w:szCs w:val="22"/>
              </w:rPr>
            </w:pPr>
            <w:r w:rsidRPr="00ED1570">
              <w:rPr>
                <w:color w:val="000000"/>
                <w:sz w:val="22"/>
                <w:szCs w:val="22"/>
              </w:rPr>
              <w:t>46,41</w:t>
            </w:r>
          </w:p>
        </w:tc>
        <w:tc>
          <w:tcPr>
            <w:tcW w:w="1291" w:type="dxa"/>
            <w:shd w:val="clear" w:color="auto" w:fill="auto"/>
            <w:vAlign w:val="center"/>
          </w:tcPr>
          <w:p w14:paraId="3FFBECE0" w14:textId="77777777" w:rsidR="009B560A" w:rsidRPr="00700853" w:rsidRDefault="009B560A" w:rsidP="002A0ABA">
            <w:pPr>
              <w:jc w:val="center"/>
              <w:rPr>
                <w:color w:val="000000"/>
                <w:sz w:val="22"/>
                <w:szCs w:val="22"/>
              </w:rPr>
            </w:pPr>
            <w:r w:rsidRPr="00ED1570">
              <w:rPr>
                <w:color w:val="000000"/>
                <w:sz w:val="22"/>
                <w:szCs w:val="22"/>
              </w:rPr>
              <w:t>48,02</w:t>
            </w:r>
          </w:p>
        </w:tc>
        <w:tc>
          <w:tcPr>
            <w:tcW w:w="1273" w:type="dxa"/>
            <w:shd w:val="clear" w:color="auto" w:fill="auto"/>
            <w:noWrap/>
            <w:vAlign w:val="center"/>
          </w:tcPr>
          <w:p w14:paraId="3EBB1216" w14:textId="77777777" w:rsidR="009B560A" w:rsidRPr="008473D4" w:rsidRDefault="009B560A" w:rsidP="002A0ABA">
            <w:pPr>
              <w:widowControl/>
              <w:jc w:val="center"/>
              <w:rPr>
                <w:sz w:val="22"/>
                <w:szCs w:val="22"/>
              </w:rPr>
            </w:pPr>
          </w:p>
        </w:tc>
        <w:tc>
          <w:tcPr>
            <w:tcW w:w="1274" w:type="dxa"/>
            <w:shd w:val="clear" w:color="auto" w:fill="auto"/>
            <w:vAlign w:val="center"/>
          </w:tcPr>
          <w:p w14:paraId="29B19F20" w14:textId="77777777" w:rsidR="009B560A" w:rsidRPr="008473D4" w:rsidRDefault="009B560A" w:rsidP="002A0ABA">
            <w:pPr>
              <w:widowControl/>
              <w:jc w:val="center"/>
              <w:rPr>
                <w:sz w:val="22"/>
                <w:szCs w:val="22"/>
              </w:rPr>
            </w:pPr>
          </w:p>
        </w:tc>
      </w:tr>
      <w:tr w:rsidR="009B560A" w:rsidRPr="008473D4" w14:paraId="0BDC8162" w14:textId="77777777" w:rsidTr="002A0ABA">
        <w:trPr>
          <w:trHeight w:val="340"/>
        </w:trPr>
        <w:tc>
          <w:tcPr>
            <w:tcW w:w="567" w:type="dxa"/>
            <w:vMerge/>
            <w:shd w:val="clear" w:color="auto" w:fill="auto"/>
            <w:noWrap/>
            <w:vAlign w:val="center"/>
          </w:tcPr>
          <w:p w14:paraId="0ABC9E7F" w14:textId="77777777" w:rsidR="009B560A" w:rsidRPr="00CF0E6B" w:rsidRDefault="009B560A" w:rsidP="002A0ABA">
            <w:pPr>
              <w:jc w:val="center"/>
              <w:rPr>
                <w:color w:val="000000"/>
                <w:sz w:val="22"/>
                <w:szCs w:val="22"/>
              </w:rPr>
            </w:pPr>
          </w:p>
        </w:tc>
        <w:tc>
          <w:tcPr>
            <w:tcW w:w="2406" w:type="dxa"/>
            <w:vMerge/>
            <w:shd w:val="clear" w:color="auto" w:fill="auto"/>
            <w:vAlign w:val="center"/>
          </w:tcPr>
          <w:p w14:paraId="0119358C" w14:textId="77777777" w:rsidR="009B560A" w:rsidRPr="00700853" w:rsidRDefault="009B560A" w:rsidP="002A0ABA">
            <w:pPr>
              <w:widowControl/>
              <w:jc w:val="both"/>
              <w:rPr>
                <w:color w:val="000000"/>
              </w:rPr>
            </w:pPr>
          </w:p>
        </w:tc>
        <w:tc>
          <w:tcPr>
            <w:tcW w:w="1556" w:type="dxa"/>
            <w:vMerge/>
            <w:shd w:val="clear" w:color="auto" w:fill="auto"/>
            <w:vAlign w:val="center"/>
          </w:tcPr>
          <w:p w14:paraId="3F27F34F" w14:textId="77777777" w:rsidR="009B560A" w:rsidRPr="00700853" w:rsidRDefault="009B560A" w:rsidP="002A0ABA">
            <w:pPr>
              <w:widowControl/>
              <w:jc w:val="center"/>
              <w:rPr>
                <w:color w:val="000000"/>
                <w:sz w:val="22"/>
                <w:szCs w:val="22"/>
              </w:rPr>
            </w:pPr>
          </w:p>
        </w:tc>
        <w:tc>
          <w:tcPr>
            <w:tcW w:w="849" w:type="dxa"/>
            <w:vAlign w:val="center"/>
          </w:tcPr>
          <w:p w14:paraId="7AADE10F" w14:textId="77777777" w:rsidR="009B560A" w:rsidRPr="00700853" w:rsidRDefault="009B560A" w:rsidP="002A0ABA">
            <w:pPr>
              <w:jc w:val="center"/>
              <w:rPr>
                <w:color w:val="000000"/>
                <w:sz w:val="22"/>
                <w:szCs w:val="22"/>
              </w:rPr>
            </w:pPr>
            <w:r>
              <w:rPr>
                <w:color w:val="000000"/>
                <w:sz w:val="22"/>
                <w:szCs w:val="22"/>
              </w:rPr>
              <w:t>2026</w:t>
            </w:r>
          </w:p>
        </w:tc>
        <w:tc>
          <w:tcPr>
            <w:tcW w:w="1308" w:type="dxa"/>
            <w:shd w:val="clear" w:color="auto" w:fill="auto"/>
            <w:noWrap/>
            <w:vAlign w:val="center"/>
          </w:tcPr>
          <w:p w14:paraId="7B9FED10" w14:textId="77777777" w:rsidR="009B560A" w:rsidRPr="00700853" w:rsidRDefault="009B560A" w:rsidP="002A0ABA">
            <w:pPr>
              <w:jc w:val="center"/>
              <w:rPr>
                <w:color w:val="000000"/>
                <w:sz w:val="22"/>
                <w:szCs w:val="22"/>
              </w:rPr>
            </w:pPr>
            <w:r w:rsidRPr="00ED1570">
              <w:rPr>
                <w:color w:val="000000"/>
                <w:sz w:val="22"/>
                <w:szCs w:val="22"/>
              </w:rPr>
              <w:t>48,02</w:t>
            </w:r>
          </w:p>
        </w:tc>
        <w:tc>
          <w:tcPr>
            <w:tcW w:w="1291" w:type="dxa"/>
            <w:shd w:val="clear" w:color="auto" w:fill="auto"/>
            <w:vAlign w:val="center"/>
          </w:tcPr>
          <w:p w14:paraId="41567F51" w14:textId="77777777" w:rsidR="009B560A" w:rsidRPr="00700853" w:rsidRDefault="009B560A" w:rsidP="002A0ABA">
            <w:pPr>
              <w:jc w:val="center"/>
              <w:rPr>
                <w:color w:val="000000"/>
                <w:sz w:val="22"/>
                <w:szCs w:val="22"/>
              </w:rPr>
            </w:pPr>
            <w:r w:rsidRPr="00ED1570">
              <w:rPr>
                <w:color w:val="000000"/>
                <w:sz w:val="22"/>
                <w:szCs w:val="22"/>
              </w:rPr>
              <w:t>50,49</w:t>
            </w:r>
          </w:p>
        </w:tc>
        <w:tc>
          <w:tcPr>
            <w:tcW w:w="1273" w:type="dxa"/>
            <w:shd w:val="clear" w:color="auto" w:fill="auto"/>
            <w:noWrap/>
            <w:vAlign w:val="center"/>
          </w:tcPr>
          <w:p w14:paraId="2E5F0DAF" w14:textId="77777777" w:rsidR="009B560A" w:rsidRPr="008473D4" w:rsidRDefault="009B560A" w:rsidP="002A0ABA">
            <w:pPr>
              <w:widowControl/>
              <w:jc w:val="center"/>
              <w:rPr>
                <w:sz w:val="22"/>
                <w:szCs w:val="22"/>
              </w:rPr>
            </w:pPr>
          </w:p>
        </w:tc>
        <w:tc>
          <w:tcPr>
            <w:tcW w:w="1274" w:type="dxa"/>
            <w:shd w:val="clear" w:color="auto" w:fill="auto"/>
            <w:vAlign w:val="center"/>
          </w:tcPr>
          <w:p w14:paraId="0F9CC273" w14:textId="77777777" w:rsidR="009B560A" w:rsidRPr="008473D4" w:rsidRDefault="009B560A" w:rsidP="002A0ABA">
            <w:pPr>
              <w:widowControl/>
              <w:jc w:val="center"/>
              <w:rPr>
                <w:sz w:val="22"/>
                <w:szCs w:val="22"/>
              </w:rPr>
            </w:pPr>
          </w:p>
        </w:tc>
      </w:tr>
      <w:tr w:rsidR="009B560A" w:rsidRPr="008473D4" w14:paraId="613E827F" w14:textId="77777777" w:rsidTr="002A0ABA">
        <w:trPr>
          <w:trHeight w:val="340"/>
        </w:trPr>
        <w:tc>
          <w:tcPr>
            <w:tcW w:w="567" w:type="dxa"/>
            <w:vMerge/>
            <w:shd w:val="clear" w:color="auto" w:fill="auto"/>
            <w:noWrap/>
            <w:vAlign w:val="center"/>
          </w:tcPr>
          <w:p w14:paraId="255C4AA5" w14:textId="77777777" w:rsidR="009B560A" w:rsidRPr="00CF0E6B" w:rsidRDefault="009B560A" w:rsidP="002A0ABA">
            <w:pPr>
              <w:jc w:val="center"/>
              <w:rPr>
                <w:color w:val="000000"/>
                <w:sz w:val="22"/>
                <w:szCs w:val="22"/>
              </w:rPr>
            </w:pPr>
          </w:p>
        </w:tc>
        <w:tc>
          <w:tcPr>
            <w:tcW w:w="2406" w:type="dxa"/>
            <w:vMerge/>
            <w:shd w:val="clear" w:color="auto" w:fill="auto"/>
            <w:vAlign w:val="center"/>
          </w:tcPr>
          <w:p w14:paraId="60A85EB3" w14:textId="77777777" w:rsidR="009B560A" w:rsidRPr="00700853" w:rsidRDefault="009B560A" w:rsidP="002A0ABA">
            <w:pPr>
              <w:widowControl/>
              <w:jc w:val="both"/>
              <w:rPr>
                <w:color w:val="000000"/>
              </w:rPr>
            </w:pPr>
          </w:p>
        </w:tc>
        <w:tc>
          <w:tcPr>
            <w:tcW w:w="1556" w:type="dxa"/>
            <w:vMerge/>
            <w:shd w:val="clear" w:color="auto" w:fill="auto"/>
            <w:vAlign w:val="center"/>
          </w:tcPr>
          <w:p w14:paraId="3645F329" w14:textId="77777777" w:rsidR="009B560A" w:rsidRPr="00700853" w:rsidRDefault="009B560A" w:rsidP="002A0ABA">
            <w:pPr>
              <w:widowControl/>
              <w:jc w:val="center"/>
              <w:rPr>
                <w:color w:val="000000"/>
                <w:sz w:val="22"/>
                <w:szCs w:val="22"/>
              </w:rPr>
            </w:pPr>
          </w:p>
        </w:tc>
        <w:tc>
          <w:tcPr>
            <w:tcW w:w="849" w:type="dxa"/>
            <w:vAlign w:val="center"/>
          </w:tcPr>
          <w:p w14:paraId="348E4895" w14:textId="77777777" w:rsidR="009B560A" w:rsidRPr="00700853" w:rsidRDefault="009B560A" w:rsidP="002A0ABA">
            <w:pPr>
              <w:jc w:val="center"/>
              <w:rPr>
                <w:color w:val="000000"/>
                <w:sz w:val="22"/>
                <w:szCs w:val="22"/>
              </w:rPr>
            </w:pPr>
            <w:r>
              <w:rPr>
                <w:color w:val="000000"/>
                <w:sz w:val="22"/>
                <w:szCs w:val="22"/>
              </w:rPr>
              <w:t>2027</w:t>
            </w:r>
          </w:p>
        </w:tc>
        <w:tc>
          <w:tcPr>
            <w:tcW w:w="1308" w:type="dxa"/>
            <w:shd w:val="clear" w:color="auto" w:fill="auto"/>
            <w:noWrap/>
            <w:vAlign w:val="center"/>
          </w:tcPr>
          <w:p w14:paraId="51834A0E" w14:textId="77777777" w:rsidR="009B560A" w:rsidRPr="00700853" w:rsidRDefault="009B560A" w:rsidP="002A0ABA">
            <w:pPr>
              <w:jc w:val="center"/>
              <w:rPr>
                <w:color w:val="000000"/>
                <w:sz w:val="22"/>
                <w:szCs w:val="22"/>
              </w:rPr>
            </w:pPr>
            <w:r w:rsidRPr="00ED1570">
              <w:rPr>
                <w:color w:val="000000"/>
                <w:sz w:val="22"/>
                <w:szCs w:val="22"/>
              </w:rPr>
              <w:t>50,49</w:t>
            </w:r>
          </w:p>
        </w:tc>
        <w:tc>
          <w:tcPr>
            <w:tcW w:w="1291" w:type="dxa"/>
            <w:shd w:val="clear" w:color="auto" w:fill="auto"/>
            <w:vAlign w:val="center"/>
          </w:tcPr>
          <w:p w14:paraId="34BCD154" w14:textId="77777777" w:rsidR="009B560A" w:rsidRPr="00700853" w:rsidRDefault="009B560A" w:rsidP="002A0ABA">
            <w:pPr>
              <w:jc w:val="center"/>
              <w:rPr>
                <w:color w:val="000000"/>
                <w:sz w:val="22"/>
                <w:szCs w:val="22"/>
              </w:rPr>
            </w:pPr>
            <w:r>
              <w:rPr>
                <w:color w:val="000000"/>
                <w:sz w:val="22"/>
                <w:szCs w:val="22"/>
              </w:rPr>
              <w:t>52,76</w:t>
            </w:r>
          </w:p>
        </w:tc>
        <w:tc>
          <w:tcPr>
            <w:tcW w:w="1273" w:type="dxa"/>
            <w:shd w:val="clear" w:color="auto" w:fill="auto"/>
            <w:noWrap/>
            <w:vAlign w:val="center"/>
          </w:tcPr>
          <w:p w14:paraId="4AB75FFA" w14:textId="77777777" w:rsidR="009B560A" w:rsidRPr="008473D4" w:rsidRDefault="009B560A" w:rsidP="002A0ABA">
            <w:pPr>
              <w:widowControl/>
              <w:jc w:val="center"/>
              <w:rPr>
                <w:sz w:val="22"/>
                <w:szCs w:val="22"/>
              </w:rPr>
            </w:pPr>
          </w:p>
        </w:tc>
        <w:tc>
          <w:tcPr>
            <w:tcW w:w="1274" w:type="dxa"/>
            <w:shd w:val="clear" w:color="auto" w:fill="auto"/>
            <w:vAlign w:val="center"/>
          </w:tcPr>
          <w:p w14:paraId="77E9D933" w14:textId="77777777" w:rsidR="009B560A" w:rsidRPr="008473D4" w:rsidRDefault="009B560A" w:rsidP="002A0ABA">
            <w:pPr>
              <w:widowControl/>
              <w:jc w:val="center"/>
              <w:rPr>
                <w:sz w:val="22"/>
                <w:szCs w:val="22"/>
              </w:rPr>
            </w:pPr>
          </w:p>
        </w:tc>
      </w:tr>
      <w:tr w:rsidR="009B560A" w:rsidRPr="008473D4" w14:paraId="4FA7207A" w14:textId="77777777" w:rsidTr="002A0ABA">
        <w:trPr>
          <w:trHeight w:val="340"/>
        </w:trPr>
        <w:tc>
          <w:tcPr>
            <w:tcW w:w="567" w:type="dxa"/>
            <w:vMerge/>
            <w:shd w:val="clear" w:color="auto" w:fill="auto"/>
            <w:noWrap/>
            <w:vAlign w:val="center"/>
          </w:tcPr>
          <w:p w14:paraId="36211D7A" w14:textId="77777777" w:rsidR="009B560A" w:rsidRPr="00CF0E6B" w:rsidRDefault="009B560A" w:rsidP="002A0ABA">
            <w:pPr>
              <w:jc w:val="center"/>
              <w:rPr>
                <w:color w:val="000000"/>
                <w:sz w:val="22"/>
                <w:szCs w:val="22"/>
              </w:rPr>
            </w:pPr>
          </w:p>
        </w:tc>
        <w:tc>
          <w:tcPr>
            <w:tcW w:w="2406" w:type="dxa"/>
            <w:vMerge/>
            <w:shd w:val="clear" w:color="auto" w:fill="auto"/>
            <w:vAlign w:val="center"/>
          </w:tcPr>
          <w:p w14:paraId="2F7494E8" w14:textId="77777777" w:rsidR="009B560A" w:rsidRPr="00700853" w:rsidRDefault="009B560A" w:rsidP="002A0ABA">
            <w:pPr>
              <w:widowControl/>
              <w:jc w:val="both"/>
              <w:rPr>
                <w:color w:val="000000"/>
              </w:rPr>
            </w:pPr>
          </w:p>
        </w:tc>
        <w:tc>
          <w:tcPr>
            <w:tcW w:w="1556" w:type="dxa"/>
            <w:vMerge/>
            <w:shd w:val="clear" w:color="auto" w:fill="auto"/>
            <w:vAlign w:val="center"/>
          </w:tcPr>
          <w:p w14:paraId="26815BFA" w14:textId="77777777" w:rsidR="009B560A" w:rsidRPr="00700853" w:rsidRDefault="009B560A" w:rsidP="002A0ABA">
            <w:pPr>
              <w:widowControl/>
              <w:jc w:val="center"/>
              <w:rPr>
                <w:color w:val="000000"/>
                <w:sz w:val="22"/>
                <w:szCs w:val="22"/>
              </w:rPr>
            </w:pPr>
          </w:p>
        </w:tc>
        <w:tc>
          <w:tcPr>
            <w:tcW w:w="849" w:type="dxa"/>
            <w:vAlign w:val="center"/>
          </w:tcPr>
          <w:p w14:paraId="4BB25B8A" w14:textId="77777777" w:rsidR="009B560A" w:rsidRPr="00700853" w:rsidRDefault="009B560A" w:rsidP="002A0ABA">
            <w:pPr>
              <w:jc w:val="center"/>
              <w:rPr>
                <w:color w:val="000000"/>
                <w:sz w:val="22"/>
                <w:szCs w:val="22"/>
              </w:rPr>
            </w:pPr>
            <w:r>
              <w:rPr>
                <w:color w:val="000000"/>
                <w:sz w:val="22"/>
                <w:szCs w:val="22"/>
              </w:rPr>
              <w:t>2028</w:t>
            </w:r>
          </w:p>
        </w:tc>
        <w:tc>
          <w:tcPr>
            <w:tcW w:w="1308" w:type="dxa"/>
            <w:shd w:val="clear" w:color="auto" w:fill="auto"/>
            <w:noWrap/>
            <w:vAlign w:val="center"/>
          </w:tcPr>
          <w:p w14:paraId="146E8F2F" w14:textId="77777777" w:rsidR="009B560A" w:rsidRPr="00700853" w:rsidRDefault="009B560A" w:rsidP="002A0ABA">
            <w:pPr>
              <w:jc w:val="center"/>
              <w:rPr>
                <w:color w:val="000000"/>
                <w:sz w:val="22"/>
                <w:szCs w:val="22"/>
              </w:rPr>
            </w:pPr>
            <w:r>
              <w:rPr>
                <w:color w:val="000000"/>
                <w:sz w:val="22"/>
                <w:szCs w:val="22"/>
              </w:rPr>
              <w:t>52,76</w:t>
            </w:r>
          </w:p>
        </w:tc>
        <w:tc>
          <w:tcPr>
            <w:tcW w:w="1291" w:type="dxa"/>
            <w:shd w:val="clear" w:color="auto" w:fill="auto"/>
            <w:vAlign w:val="center"/>
          </w:tcPr>
          <w:p w14:paraId="7077AD93" w14:textId="77777777" w:rsidR="009B560A" w:rsidRPr="00700853" w:rsidRDefault="009B560A" w:rsidP="002A0ABA">
            <w:pPr>
              <w:jc w:val="center"/>
              <w:rPr>
                <w:color w:val="000000"/>
                <w:sz w:val="22"/>
                <w:szCs w:val="22"/>
              </w:rPr>
            </w:pPr>
            <w:r>
              <w:rPr>
                <w:color w:val="000000"/>
                <w:sz w:val="22"/>
                <w:szCs w:val="22"/>
              </w:rPr>
              <w:t>55,13</w:t>
            </w:r>
          </w:p>
        </w:tc>
        <w:tc>
          <w:tcPr>
            <w:tcW w:w="1273" w:type="dxa"/>
            <w:shd w:val="clear" w:color="auto" w:fill="auto"/>
            <w:noWrap/>
            <w:vAlign w:val="center"/>
          </w:tcPr>
          <w:p w14:paraId="3A4AE6C0" w14:textId="77777777" w:rsidR="009B560A" w:rsidRPr="008473D4" w:rsidRDefault="009B560A" w:rsidP="002A0ABA">
            <w:pPr>
              <w:widowControl/>
              <w:jc w:val="center"/>
              <w:rPr>
                <w:sz w:val="22"/>
                <w:szCs w:val="22"/>
              </w:rPr>
            </w:pPr>
          </w:p>
        </w:tc>
        <w:tc>
          <w:tcPr>
            <w:tcW w:w="1274" w:type="dxa"/>
            <w:shd w:val="clear" w:color="auto" w:fill="auto"/>
            <w:vAlign w:val="center"/>
          </w:tcPr>
          <w:p w14:paraId="66832173" w14:textId="77777777" w:rsidR="009B560A" w:rsidRPr="008473D4" w:rsidRDefault="009B560A" w:rsidP="002A0ABA">
            <w:pPr>
              <w:widowControl/>
              <w:jc w:val="center"/>
              <w:rPr>
                <w:sz w:val="22"/>
                <w:szCs w:val="22"/>
              </w:rPr>
            </w:pPr>
          </w:p>
        </w:tc>
      </w:tr>
    </w:tbl>
    <w:p w14:paraId="5995D125" w14:textId="77777777" w:rsidR="009B560A" w:rsidRPr="009B560A" w:rsidRDefault="009B560A" w:rsidP="009B560A">
      <w:pPr>
        <w:pStyle w:val="a4"/>
        <w:widowControl/>
        <w:autoSpaceDE w:val="0"/>
        <w:autoSpaceDN w:val="0"/>
        <w:adjustRightInd w:val="0"/>
        <w:ind w:left="1620"/>
        <w:jc w:val="center"/>
        <w:rPr>
          <w:sz w:val="22"/>
          <w:szCs w:val="22"/>
        </w:rPr>
      </w:pPr>
    </w:p>
    <w:p w14:paraId="638556B3" w14:textId="77777777" w:rsidR="009B560A" w:rsidRPr="009B560A" w:rsidRDefault="009B560A" w:rsidP="009B560A">
      <w:pPr>
        <w:pStyle w:val="a4"/>
        <w:widowControl/>
        <w:autoSpaceDE w:val="0"/>
        <w:autoSpaceDN w:val="0"/>
        <w:adjustRightInd w:val="0"/>
        <w:ind w:left="0"/>
        <w:jc w:val="both"/>
        <w:rPr>
          <w:sz w:val="22"/>
          <w:szCs w:val="24"/>
        </w:rPr>
      </w:pPr>
      <w:r w:rsidRPr="009B560A">
        <w:rPr>
          <w:sz w:val="22"/>
          <w:szCs w:val="24"/>
        </w:rPr>
        <w:t xml:space="preserve">Примечание. Организация применяет упрощенную систему налогообложения в соответствии с </w:t>
      </w:r>
      <w:hyperlink r:id="rId14" w:history="1">
        <w:r w:rsidRPr="009B560A">
          <w:rPr>
            <w:sz w:val="22"/>
            <w:szCs w:val="24"/>
          </w:rPr>
          <w:t>Главой 26.2</w:t>
        </w:r>
      </w:hyperlink>
      <w:r w:rsidRPr="009B560A">
        <w:rPr>
          <w:sz w:val="22"/>
          <w:szCs w:val="24"/>
        </w:rPr>
        <w:t xml:space="preserve"> части 2 Налогового кодекса Российской Федерации.</w:t>
      </w:r>
    </w:p>
    <w:p w14:paraId="0D5BFE34" w14:textId="77777777" w:rsidR="00D9427D" w:rsidRPr="00BF7531" w:rsidRDefault="00D9427D" w:rsidP="00D9427D">
      <w:pPr>
        <w:tabs>
          <w:tab w:val="left" w:pos="851"/>
          <w:tab w:val="left" w:pos="1134"/>
        </w:tabs>
        <w:ind w:left="567"/>
        <w:jc w:val="both"/>
        <w:rPr>
          <w:bCs/>
          <w:sz w:val="22"/>
          <w:szCs w:val="22"/>
        </w:rPr>
      </w:pPr>
    </w:p>
    <w:p w14:paraId="1D33B6F5" w14:textId="77777777" w:rsidR="00BF7531" w:rsidRDefault="00BF7531" w:rsidP="00BF7531">
      <w:pPr>
        <w:numPr>
          <w:ilvl w:val="0"/>
          <w:numId w:val="27"/>
        </w:numPr>
        <w:tabs>
          <w:tab w:val="left" w:pos="851"/>
          <w:tab w:val="left" w:pos="1134"/>
        </w:tabs>
        <w:ind w:left="0" w:firstLine="567"/>
        <w:jc w:val="both"/>
        <w:rPr>
          <w:sz w:val="22"/>
          <w:szCs w:val="22"/>
        </w:rPr>
      </w:pPr>
      <w:r w:rsidRPr="00BF7531">
        <w:rPr>
          <w:sz w:val="22"/>
          <w:szCs w:val="22"/>
        </w:rPr>
        <w:t>Установить долгосрочные параметры регулирования для формирования тарифов на теплоноситель с использованием метода индексации установленных тарифов для ООО «НСК» на 2024-2028 годы.</w:t>
      </w:r>
    </w:p>
    <w:p w14:paraId="63FE92F8" w14:textId="77777777" w:rsidR="009B560A" w:rsidRDefault="009B560A" w:rsidP="009B560A">
      <w:pPr>
        <w:tabs>
          <w:tab w:val="left" w:pos="851"/>
          <w:tab w:val="left" w:pos="1134"/>
        </w:tabs>
        <w:jc w:val="both"/>
        <w:rPr>
          <w:sz w:val="22"/>
          <w:szCs w:val="22"/>
        </w:rPr>
      </w:pPr>
    </w:p>
    <w:p w14:paraId="38591640" w14:textId="77777777" w:rsidR="009B560A" w:rsidRDefault="009B560A" w:rsidP="009B560A">
      <w:pPr>
        <w:widowControl/>
        <w:autoSpaceDE w:val="0"/>
        <w:autoSpaceDN w:val="0"/>
        <w:adjustRightInd w:val="0"/>
        <w:jc w:val="center"/>
        <w:rPr>
          <w:b/>
          <w:bCs/>
          <w:sz w:val="24"/>
          <w:szCs w:val="24"/>
        </w:rPr>
      </w:pPr>
      <w:r w:rsidRPr="003B002D">
        <w:rPr>
          <w:b/>
          <w:bCs/>
          <w:sz w:val="24"/>
          <w:szCs w:val="24"/>
        </w:rPr>
        <w:t>Долго</w:t>
      </w:r>
      <w:r w:rsidRPr="00A124A4">
        <w:rPr>
          <w:b/>
          <w:bCs/>
          <w:sz w:val="24"/>
          <w:szCs w:val="24"/>
        </w:rPr>
        <w:t xml:space="preserve">срочные параметры регулирования для формирования тарифов </w:t>
      </w:r>
      <w:r w:rsidRPr="00996EE6">
        <w:rPr>
          <w:b/>
          <w:bCs/>
          <w:sz w:val="24"/>
          <w:szCs w:val="24"/>
        </w:rPr>
        <w:t>на теплоноситель с</w:t>
      </w:r>
      <w:r w:rsidRPr="009D292C">
        <w:rPr>
          <w:b/>
          <w:bCs/>
          <w:sz w:val="24"/>
          <w:szCs w:val="24"/>
        </w:rPr>
        <w:t xml:space="preserve"> использованием</w:t>
      </w:r>
      <w:r w:rsidRPr="00A124A4">
        <w:rPr>
          <w:b/>
          <w:bCs/>
          <w:sz w:val="24"/>
          <w:szCs w:val="24"/>
        </w:rPr>
        <w:t xml:space="preserve"> метода индексации </w:t>
      </w:r>
      <w:r w:rsidRPr="00D91498">
        <w:rPr>
          <w:b/>
          <w:bCs/>
          <w:sz w:val="24"/>
          <w:szCs w:val="24"/>
        </w:rPr>
        <w:t xml:space="preserve">установленных тарифов </w:t>
      </w:r>
    </w:p>
    <w:p w14:paraId="4CB76D24" w14:textId="77777777" w:rsidR="009B560A" w:rsidRPr="007A0269" w:rsidRDefault="009B560A" w:rsidP="009B560A">
      <w:pPr>
        <w:widowControl/>
        <w:autoSpaceDE w:val="0"/>
        <w:autoSpaceDN w:val="0"/>
        <w:adjustRightInd w:val="0"/>
        <w:jc w:val="center"/>
        <w:rPr>
          <w:sz w:val="22"/>
          <w:szCs w:val="22"/>
        </w:rPr>
      </w:pPr>
    </w:p>
    <w:tbl>
      <w:tblPr>
        <w:tblW w:w="105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559"/>
        <w:gridCol w:w="567"/>
        <w:gridCol w:w="1134"/>
        <w:gridCol w:w="1134"/>
        <w:gridCol w:w="993"/>
        <w:gridCol w:w="992"/>
        <w:gridCol w:w="1559"/>
        <w:gridCol w:w="1275"/>
        <w:gridCol w:w="978"/>
      </w:tblGrid>
      <w:tr w:rsidR="009B560A" w:rsidRPr="00C51ABA" w14:paraId="7943677C" w14:textId="77777777" w:rsidTr="002A0ABA">
        <w:trPr>
          <w:trHeight w:val="990"/>
        </w:trPr>
        <w:tc>
          <w:tcPr>
            <w:tcW w:w="323" w:type="dxa"/>
            <w:vMerge w:val="restart"/>
            <w:shd w:val="clear" w:color="auto" w:fill="auto"/>
            <w:vAlign w:val="center"/>
            <w:hideMark/>
          </w:tcPr>
          <w:p w14:paraId="33E2DA64" w14:textId="77777777" w:rsidR="009B560A" w:rsidRPr="00030DD4" w:rsidRDefault="009B560A" w:rsidP="002A0ABA">
            <w:pPr>
              <w:widowControl/>
              <w:jc w:val="center"/>
              <w:rPr>
                <w:sz w:val="19"/>
                <w:szCs w:val="19"/>
              </w:rPr>
            </w:pPr>
            <w:r w:rsidRPr="00030DD4">
              <w:rPr>
                <w:sz w:val="19"/>
                <w:szCs w:val="19"/>
              </w:rPr>
              <w:t>№ п/п</w:t>
            </w:r>
          </w:p>
        </w:tc>
        <w:tc>
          <w:tcPr>
            <w:tcW w:w="1559" w:type="dxa"/>
            <w:vMerge w:val="restart"/>
            <w:shd w:val="clear" w:color="auto" w:fill="auto"/>
            <w:vAlign w:val="center"/>
            <w:hideMark/>
          </w:tcPr>
          <w:p w14:paraId="20E0FFC7" w14:textId="77777777" w:rsidR="009B560A" w:rsidRPr="00030DD4" w:rsidRDefault="009B560A" w:rsidP="002A0ABA">
            <w:pPr>
              <w:widowControl/>
              <w:jc w:val="center"/>
              <w:rPr>
                <w:sz w:val="19"/>
                <w:szCs w:val="19"/>
              </w:rPr>
            </w:pPr>
            <w:r w:rsidRPr="00030DD4">
              <w:rPr>
                <w:sz w:val="19"/>
                <w:szCs w:val="19"/>
              </w:rPr>
              <w:t>Наименование регулируемой организации</w:t>
            </w:r>
          </w:p>
        </w:tc>
        <w:tc>
          <w:tcPr>
            <w:tcW w:w="567" w:type="dxa"/>
            <w:vMerge w:val="restart"/>
            <w:shd w:val="clear" w:color="auto" w:fill="auto"/>
            <w:noWrap/>
            <w:vAlign w:val="center"/>
            <w:hideMark/>
          </w:tcPr>
          <w:p w14:paraId="72C139C6" w14:textId="77777777" w:rsidR="009B560A" w:rsidRPr="00030DD4" w:rsidRDefault="009B560A" w:rsidP="002A0ABA">
            <w:pPr>
              <w:widowControl/>
              <w:jc w:val="center"/>
              <w:rPr>
                <w:sz w:val="19"/>
                <w:szCs w:val="19"/>
              </w:rPr>
            </w:pPr>
            <w:r w:rsidRPr="00030DD4">
              <w:rPr>
                <w:sz w:val="19"/>
                <w:szCs w:val="19"/>
              </w:rPr>
              <w:t>Год</w:t>
            </w:r>
          </w:p>
        </w:tc>
        <w:tc>
          <w:tcPr>
            <w:tcW w:w="1134" w:type="dxa"/>
            <w:shd w:val="clear" w:color="auto" w:fill="auto"/>
            <w:vAlign w:val="center"/>
            <w:hideMark/>
          </w:tcPr>
          <w:p w14:paraId="79D261E1" w14:textId="77777777" w:rsidR="009B560A" w:rsidRPr="00030DD4" w:rsidRDefault="009B560A" w:rsidP="002A0ABA">
            <w:pPr>
              <w:widowControl/>
              <w:jc w:val="center"/>
              <w:rPr>
                <w:sz w:val="19"/>
                <w:szCs w:val="19"/>
              </w:rPr>
            </w:pPr>
            <w:r w:rsidRPr="00030DD4">
              <w:rPr>
                <w:sz w:val="19"/>
                <w:szCs w:val="19"/>
              </w:rPr>
              <w:t>Базовый уровень операционных расходов</w:t>
            </w:r>
          </w:p>
        </w:tc>
        <w:tc>
          <w:tcPr>
            <w:tcW w:w="1134" w:type="dxa"/>
            <w:shd w:val="clear" w:color="auto" w:fill="auto"/>
            <w:vAlign w:val="center"/>
            <w:hideMark/>
          </w:tcPr>
          <w:p w14:paraId="1701E5CF" w14:textId="77777777" w:rsidR="009B560A" w:rsidRPr="00030DD4" w:rsidRDefault="009B560A" w:rsidP="002A0ABA">
            <w:pPr>
              <w:widowControl/>
              <w:jc w:val="center"/>
              <w:rPr>
                <w:sz w:val="19"/>
                <w:szCs w:val="19"/>
              </w:rPr>
            </w:pPr>
            <w:r w:rsidRPr="00030DD4">
              <w:rPr>
                <w:sz w:val="19"/>
                <w:szCs w:val="19"/>
              </w:rPr>
              <w:t>Индекс эффективности операционных расходов</w:t>
            </w:r>
          </w:p>
        </w:tc>
        <w:tc>
          <w:tcPr>
            <w:tcW w:w="993" w:type="dxa"/>
            <w:shd w:val="clear" w:color="auto" w:fill="auto"/>
            <w:vAlign w:val="center"/>
            <w:hideMark/>
          </w:tcPr>
          <w:p w14:paraId="3ED9ED6C" w14:textId="77777777" w:rsidR="009B560A" w:rsidRPr="00030DD4" w:rsidRDefault="009B560A" w:rsidP="002A0ABA">
            <w:pPr>
              <w:widowControl/>
              <w:jc w:val="center"/>
              <w:rPr>
                <w:sz w:val="19"/>
                <w:szCs w:val="19"/>
              </w:rPr>
            </w:pPr>
            <w:r w:rsidRPr="00030DD4">
              <w:rPr>
                <w:sz w:val="19"/>
                <w:szCs w:val="19"/>
              </w:rPr>
              <w:t>Нормативный уровень прибыли</w:t>
            </w:r>
          </w:p>
        </w:tc>
        <w:tc>
          <w:tcPr>
            <w:tcW w:w="992" w:type="dxa"/>
            <w:shd w:val="clear" w:color="auto" w:fill="auto"/>
            <w:vAlign w:val="center"/>
            <w:hideMark/>
          </w:tcPr>
          <w:p w14:paraId="49761D0E" w14:textId="77777777" w:rsidR="009B560A" w:rsidRPr="00030DD4" w:rsidRDefault="009B560A" w:rsidP="002A0ABA">
            <w:pPr>
              <w:widowControl/>
              <w:jc w:val="center"/>
              <w:rPr>
                <w:sz w:val="19"/>
                <w:szCs w:val="19"/>
              </w:rPr>
            </w:pPr>
            <w:r w:rsidRPr="00030DD4">
              <w:rPr>
                <w:sz w:val="19"/>
                <w:szCs w:val="19"/>
              </w:rPr>
              <w:t>Уровень надежности теплоснабжения</w:t>
            </w:r>
          </w:p>
        </w:tc>
        <w:tc>
          <w:tcPr>
            <w:tcW w:w="1559" w:type="dxa"/>
            <w:shd w:val="clear" w:color="auto" w:fill="auto"/>
            <w:vAlign w:val="center"/>
            <w:hideMark/>
          </w:tcPr>
          <w:p w14:paraId="53456D3D" w14:textId="77777777" w:rsidR="009B560A" w:rsidRPr="00030DD4" w:rsidRDefault="009B560A" w:rsidP="002A0ABA">
            <w:pPr>
              <w:widowControl/>
              <w:jc w:val="center"/>
              <w:rPr>
                <w:sz w:val="19"/>
                <w:szCs w:val="19"/>
              </w:rPr>
            </w:pPr>
            <w:r w:rsidRPr="00030DD4">
              <w:rPr>
                <w:sz w:val="19"/>
                <w:szCs w:val="19"/>
              </w:rPr>
              <w:t xml:space="preserve">Показатели энергосбережения и энергетической эффективности (технологические потери при передаче тепловой энергии, теплоносителя) </w:t>
            </w:r>
          </w:p>
        </w:tc>
        <w:tc>
          <w:tcPr>
            <w:tcW w:w="1275" w:type="dxa"/>
            <w:shd w:val="clear" w:color="auto" w:fill="auto"/>
            <w:vAlign w:val="center"/>
            <w:hideMark/>
          </w:tcPr>
          <w:p w14:paraId="297C9E1E" w14:textId="77777777" w:rsidR="009B560A" w:rsidRPr="00030DD4" w:rsidRDefault="009B560A" w:rsidP="002A0ABA">
            <w:pPr>
              <w:widowControl/>
              <w:jc w:val="center"/>
              <w:rPr>
                <w:sz w:val="19"/>
                <w:szCs w:val="19"/>
              </w:rPr>
            </w:pPr>
            <w:r w:rsidRPr="00030DD4">
              <w:rPr>
                <w:sz w:val="19"/>
                <w:szCs w:val="19"/>
              </w:rPr>
              <w:t>Реализация программ в области энергосбережения и повышения энергетической эффективности</w:t>
            </w:r>
          </w:p>
        </w:tc>
        <w:tc>
          <w:tcPr>
            <w:tcW w:w="978" w:type="dxa"/>
            <w:vAlign w:val="center"/>
          </w:tcPr>
          <w:p w14:paraId="2CCAC063" w14:textId="77777777" w:rsidR="009B560A" w:rsidRPr="00030DD4" w:rsidRDefault="009B560A" w:rsidP="002A0ABA">
            <w:pPr>
              <w:widowControl/>
              <w:jc w:val="center"/>
              <w:rPr>
                <w:sz w:val="19"/>
                <w:szCs w:val="19"/>
              </w:rPr>
            </w:pPr>
            <w:r w:rsidRPr="00030DD4">
              <w:rPr>
                <w:sz w:val="19"/>
                <w:szCs w:val="19"/>
              </w:rPr>
              <w:t>Динамика изменения расходов на топливо</w:t>
            </w:r>
          </w:p>
        </w:tc>
      </w:tr>
      <w:tr w:rsidR="009B560A" w:rsidRPr="00C51ABA" w14:paraId="4842E251" w14:textId="77777777" w:rsidTr="002A0ABA">
        <w:trPr>
          <w:trHeight w:val="225"/>
        </w:trPr>
        <w:tc>
          <w:tcPr>
            <w:tcW w:w="323" w:type="dxa"/>
            <w:vMerge/>
            <w:vAlign w:val="center"/>
            <w:hideMark/>
          </w:tcPr>
          <w:p w14:paraId="29E5F1DD" w14:textId="77777777" w:rsidR="009B560A" w:rsidRPr="00030DD4" w:rsidRDefault="009B560A" w:rsidP="002A0ABA">
            <w:pPr>
              <w:widowControl/>
              <w:rPr>
                <w:sz w:val="19"/>
                <w:szCs w:val="19"/>
              </w:rPr>
            </w:pPr>
          </w:p>
        </w:tc>
        <w:tc>
          <w:tcPr>
            <w:tcW w:w="1559" w:type="dxa"/>
            <w:vMerge/>
            <w:tcBorders>
              <w:bottom w:val="single" w:sz="4" w:space="0" w:color="auto"/>
            </w:tcBorders>
            <w:vAlign w:val="center"/>
            <w:hideMark/>
          </w:tcPr>
          <w:p w14:paraId="757C81D3" w14:textId="77777777" w:rsidR="009B560A" w:rsidRPr="00030DD4" w:rsidRDefault="009B560A" w:rsidP="002A0ABA">
            <w:pPr>
              <w:widowControl/>
              <w:rPr>
                <w:sz w:val="19"/>
                <w:szCs w:val="19"/>
              </w:rPr>
            </w:pPr>
          </w:p>
        </w:tc>
        <w:tc>
          <w:tcPr>
            <w:tcW w:w="567" w:type="dxa"/>
            <w:vMerge/>
            <w:tcBorders>
              <w:bottom w:val="single" w:sz="4" w:space="0" w:color="auto"/>
            </w:tcBorders>
            <w:vAlign w:val="center"/>
            <w:hideMark/>
          </w:tcPr>
          <w:p w14:paraId="448D73FD" w14:textId="77777777" w:rsidR="009B560A" w:rsidRPr="00030DD4" w:rsidRDefault="009B560A" w:rsidP="002A0ABA">
            <w:pPr>
              <w:widowControl/>
              <w:rPr>
                <w:sz w:val="19"/>
                <w:szCs w:val="19"/>
              </w:rPr>
            </w:pPr>
          </w:p>
        </w:tc>
        <w:tc>
          <w:tcPr>
            <w:tcW w:w="1134" w:type="dxa"/>
            <w:tcBorders>
              <w:bottom w:val="single" w:sz="4" w:space="0" w:color="auto"/>
            </w:tcBorders>
            <w:shd w:val="clear" w:color="auto" w:fill="auto"/>
            <w:noWrap/>
            <w:vAlign w:val="center"/>
            <w:hideMark/>
          </w:tcPr>
          <w:p w14:paraId="01A77FF7" w14:textId="77777777" w:rsidR="009B560A" w:rsidRPr="00030DD4" w:rsidRDefault="009B560A" w:rsidP="002A0ABA">
            <w:pPr>
              <w:widowControl/>
              <w:jc w:val="center"/>
              <w:rPr>
                <w:sz w:val="19"/>
                <w:szCs w:val="19"/>
              </w:rPr>
            </w:pPr>
            <w:r w:rsidRPr="00030DD4">
              <w:rPr>
                <w:sz w:val="19"/>
                <w:szCs w:val="19"/>
              </w:rPr>
              <w:t>тыс. руб.</w:t>
            </w:r>
          </w:p>
        </w:tc>
        <w:tc>
          <w:tcPr>
            <w:tcW w:w="1134" w:type="dxa"/>
            <w:tcBorders>
              <w:bottom w:val="single" w:sz="4" w:space="0" w:color="auto"/>
            </w:tcBorders>
            <w:shd w:val="clear" w:color="auto" w:fill="auto"/>
            <w:noWrap/>
            <w:vAlign w:val="center"/>
            <w:hideMark/>
          </w:tcPr>
          <w:p w14:paraId="11E4CC0C" w14:textId="77777777" w:rsidR="009B560A" w:rsidRPr="00030DD4" w:rsidRDefault="009B560A" w:rsidP="002A0ABA">
            <w:pPr>
              <w:widowControl/>
              <w:jc w:val="center"/>
              <w:rPr>
                <w:sz w:val="19"/>
                <w:szCs w:val="19"/>
              </w:rPr>
            </w:pPr>
            <w:r w:rsidRPr="00030DD4">
              <w:rPr>
                <w:sz w:val="19"/>
                <w:szCs w:val="19"/>
              </w:rPr>
              <w:t>%</w:t>
            </w:r>
          </w:p>
        </w:tc>
        <w:tc>
          <w:tcPr>
            <w:tcW w:w="993" w:type="dxa"/>
            <w:tcBorders>
              <w:bottom w:val="single" w:sz="4" w:space="0" w:color="auto"/>
            </w:tcBorders>
            <w:shd w:val="clear" w:color="auto" w:fill="auto"/>
            <w:noWrap/>
            <w:vAlign w:val="center"/>
            <w:hideMark/>
          </w:tcPr>
          <w:p w14:paraId="1174AD5F" w14:textId="77777777" w:rsidR="009B560A" w:rsidRPr="00030DD4" w:rsidRDefault="009B560A" w:rsidP="002A0ABA">
            <w:pPr>
              <w:widowControl/>
              <w:jc w:val="center"/>
              <w:rPr>
                <w:sz w:val="19"/>
                <w:szCs w:val="19"/>
              </w:rPr>
            </w:pPr>
            <w:r w:rsidRPr="00030DD4">
              <w:rPr>
                <w:sz w:val="19"/>
                <w:szCs w:val="19"/>
              </w:rPr>
              <w:t>%</w:t>
            </w:r>
          </w:p>
        </w:tc>
        <w:tc>
          <w:tcPr>
            <w:tcW w:w="992" w:type="dxa"/>
            <w:tcBorders>
              <w:bottom w:val="single" w:sz="4" w:space="0" w:color="auto"/>
            </w:tcBorders>
            <w:shd w:val="clear" w:color="auto" w:fill="auto"/>
            <w:noWrap/>
            <w:vAlign w:val="center"/>
            <w:hideMark/>
          </w:tcPr>
          <w:p w14:paraId="442BDFA7" w14:textId="77777777" w:rsidR="009B560A" w:rsidRPr="00030DD4" w:rsidRDefault="009B560A" w:rsidP="002A0ABA">
            <w:pPr>
              <w:widowControl/>
              <w:jc w:val="center"/>
              <w:rPr>
                <w:sz w:val="19"/>
                <w:szCs w:val="19"/>
              </w:rPr>
            </w:pPr>
            <w:r w:rsidRPr="00030DD4">
              <w:rPr>
                <w:sz w:val="19"/>
                <w:szCs w:val="19"/>
              </w:rPr>
              <w:t> </w:t>
            </w:r>
          </w:p>
        </w:tc>
        <w:tc>
          <w:tcPr>
            <w:tcW w:w="1559" w:type="dxa"/>
            <w:tcBorders>
              <w:bottom w:val="single" w:sz="4" w:space="0" w:color="auto"/>
            </w:tcBorders>
            <w:shd w:val="clear" w:color="auto" w:fill="auto"/>
            <w:noWrap/>
            <w:vAlign w:val="center"/>
            <w:hideMark/>
          </w:tcPr>
          <w:p w14:paraId="622FEC76" w14:textId="77777777" w:rsidR="009B560A" w:rsidRPr="00030DD4" w:rsidRDefault="009B560A" w:rsidP="002A0ABA">
            <w:pPr>
              <w:widowControl/>
              <w:jc w:val="center"/>
              <w:rPr>
                <w:sz w:val="19"/>
                <w:szCs w:val="19"/>
              </w:rPr>
            </w:pPr>
            <w:r w:rsidRPr="00030DD4">
              <w:rPr>
                <w:sz w:val="19"/>
                <w:szCs w:val="19"/>
              </w:rPr>
              <w:t> </w:t>
            </w:r>
          </w:p>
        </w:tc>
        <w:tc>
          <w:tcPr>
            <w:tcW w:w="1275" w:type="dxa"/>
            <w:tcBorders>
              <w:bottom w:val="single" w:sz="4" w:space="0" w:color="auto"/>
            </w:tcBorders>
            <w:shd w:val="clear" w:color="auto" w:fill="auto"/>
            <w:noWrap/>
            <w:vAlign w:val="center"/>
            <w:hideMark/>
          </w:tcPr>
          <w:p w14:paraId="638F447B" w14:textId="77777777" w:rsidR="009B560A" w:rsidRPr="00030DD4" w:rsidRDefault="009B560A" w:rsidP="002A0ABA">
            <w:pPr>
              <w:widowControl/>
              <w:jc w:val="center"/>
              <w:rPr>
                <w:sz w:val="19"/>
                <w:szCs w:val="19"/>
              </w:rPr>
            </w:pPr>
            <w:r w:rsidRPr="00030DD4">
              <w:rPr>
                <w:sz w:val="19"/>
                <w:szCs w:val="19"/>
              </w:rPr>
              <w:t> </w:t>
            </w:r>
          </w:p>
        </w:tc>
        <w:tc>
          <w:tcPr>
            <w:tcW w:w="978" w:type="dxa"/>
            <w:tcBorders>
              <w:bottom w:val="single" w:sz="4" w:space="0" w:color="auto"/>
            </w:tcBorders>
          </w:tcPr>
          <w:p w14:paraId="0A4305D1" w14:textId="77777777" w:rsidR="009B560A" w:rsidRPr="00030DD4" w:rsidRDefault="009B560A" w:rsidP="002A0ABA">
            <w:pPr>
              <w:widowControl/>
              <w:jc w:val="center"/>
              <w:rPr>
                <w:sz w:val="19"/>
                <w:szCs w:val="19"/>
              </w:rPr>
            </w:pPr>
          </w:p>
        </w:tc>
      </w:tr>
      <w:tr w:rsidR="009B560A" w:rsidRPr="00C51ABA" w14:paraId="6223A0F2" w14:textId="77777777" w:rsidTr="002A0ABA">
        <w:trPr>
          <w:trHeight w:hRule="exact" w:val="486"/>
        </w:trPr>
        <w:tc>
          <w:tcPr>
            <w:tcW w:w="323" w:type="dxa"/>
            <w:vMerge w:val="restart"/>
            <w:shd w:val="clear" w:color="auto" w:fill="auto"/>
            <w:noWrap/>
            <w:vAlign w:val="center"/>
            <w:hideMark/>
          </w:tcPr>
          <w:p w14:paraId="48F10A87" w14:textId="77777777" w:rsidR="009B560A" w:rsidRPr="00030DD4" w:rsidRDefault="009B560A" w:rsidP="002A0ABA">
            <w:pPr>
              <w:widowControl/>
              <w:jc w:val="center"/>
              <w:rPr>
                <w:sz w:val="19"/>
                <w:szCs w:val="19"/>
              </w:rPr>
            </w:pPr>
            <w:r w:rsidRPr="009C345B">
              <w:rPr>
                <w:szCs w:val="19"/>
              </w:rPr>
              <w:t>1.</w:t>
            </w:r>
          </w:p>
        </w:tc>
        <w:tc>
          <w:tcPr>
            <w:tcW w:w="1559" w:type="dxa"/>
            <w:vMerge w:val="restart"/>
            <w:shd w:val="clear" w:color="auto" w:fill="auto"/>
            <w:vAlign w:val="center"/>
            <w:hideMark/>
          </w:tcPr>
          <w:p w14:paraId="622DB35C" w14:textId="77777777" w:rsidR="009B560A" w:rsidRPr="00507373" w:rsidRDefault="009B560A" w:rsidP="002A0ABA">
            <w:pPr>
              <w:widowControl/>
              <w:rPr>
                <w:bCs/>
                <w:sz w:val="22"/>
                <w:szCs w:val="22"/>
              </w:rPr>
            </w:pPr>
            <w:r w:rsidRPr="00507373">
              <w:rPr>
                <w:bCs/>
                <w:sz w:val="22"/>
                <w:szCs w:val="22"/>
              </w:rPr>
              <w:t xml:space="preserve">ООО «НСК» </w:t>
            </w:r>
          </w:p>
          <w:p w14:paraId="0E46B3DB" w14:textId="77777777" w:rsidR="009B560A" w:rsidRPr="0090303A" w:rsidRDefault="009B560A" w:rsidP="002A0ABA">
            <w:pPr>
              <w:widowControl/>
              <w:jc w:val="both"/>
            </w:pPr>
            <w:r w:rsidRPr="00507373">
              <w:rPr>
                <w:bCs/>
                <w:sz w:val="22"/>
                <w:szCs w:val="22"/>
              </w:rPr>
              <w:t>(г. Иваново, ул. Революционная, 78Г)</w:t>
            </w:r>
          </w:p>
        </w:tc>
        <w:tc>
          <w:tcPr>
            <w:tcW w:w="567" w:type="dxa"/>
            <w:shd w:val="clear" w:color="auto" w:fill="auto"/>
            <w:noWrap/>
            <w:vAlign w:val="center"/>
            <w:hideMark/>
          </w:tcPr>
          <w:p w14:paraId="496E8D75" w14:textId="77777777" w:rsidR="009B560A" w:rsidRPr="0090303A" w:rsidRDefault="009B560A" w:rsidP="002A0ABA">
            <w:pPr>
              <w:jc w:val="center"/>
              <w:rPr>
                <w:sz w:val="22"/>
              </w:rPr>
            </w:pPr>
            <w:r w:rsidRPr="0090303A">
              <w:rPr>
                <w:sz w:val="22"/>
              </w:rPr>
              <w:t>2024</w:t>
            </w:r>
          </w:p>
        </w:tc>
        <w:tc>
          <w:tcPr>
            <w:tcW w:w="1134" w:type="dxa"/>
            <w:shd w:val="clear" w:color="auto" w:fill="auto"/>
            <w:noWrap/>
            <w:vAlign w:val="center"/>
            <w:hideMark/>
          </w:tcPr>
          <w:p w14:paraId="3135A47C" w14:textId="77777777" w:rsidR="009B560A" w:rsidRPr="0090303A" w:rsidRDefault="009B560A" w:rsidP="002A0ABA">
            <w:pPr>
              <w:widowControl/>
              <w:jc w:val="center"/>
              <w:rPr>
                <w:sz w:val="22"/>
                <w:szCs w:val="22"/>
              </w:rPr>
            </w:pPr>
            <w:r w:rsidRPr="000859D1">
              <w:rPr>
                <w:sz w:val="22"/>
                <w:szCs w:val="22"/>
              </w:rPr>
              <w:t xml:space="preserve">1 175,912   </w:t>
            </w:r>
            <w:r w:rsidRPr="0090303A">
              <w:rPr>
                <w:sz w:val="22"/>
                <w:szCs w:val="22"/>
              </w:rPr>
              <w:t xml:space="preserve">   </w:t>
            </w:r>
          </w:p>
        </w:tc>
        <w:tc>
          <w:tcPr>
            <w:tcW w:w="1134" w:type="dxa"/>
            <w:shd w:val="clear" w:color="auto" w:fill="auto"/>
            <w:noWrap/>
            <w:vAlign w:val="center"/>
            <w:hideMark/>
          </w:tcPr>
          <w:p w14:paraId="71F400DC" w14:textId="77777777" w:rsidR="009B560A" w:rsidRPr="0090303A" w:rsidRDefault="009B560A" w:rsidP="002A0ABA">
            <w:pPr>
              <w:widowControl/>
              <w:jc w:val="center"/>
              <w:rPr>
                <w:sz w:val="19"/>
                <w:szCs w:val="19"/>
              </w:rPr>
            </w:pPr>
            <w:r w:rsidRPr="0090303A">
              <w:rPr>
                <w:sz w:val="19"/>
                <w:szCs w:val="19"/>
              </w:rPr>
              <w:t>1,0</w:t>
            </w:r>
          </w:p>
        </w:tc>
        <w:tc>
          <w:tcPr>
            <w:tcW w:w="993" w:type="dxa"/>
            <w:shd w:val="clear" w:color="auto" w:fill="auto"/>
            <w:noWrap/>
            <w:vAlign w:val="center"/>
            <w:hideMark/>
          </w:tcPr>
          <w:p w14:paraId="38D1F3A1" w14:textId="77777777" w:rsidR="009B560A" w:rsidRPr="0090303A" w:rsidRDefault="009B560A" w:rsidP="002A0ABA">
            <w:pPr>
              <w:widowControl/>
              <w:jc w:val="center"/>
              <w:rPr>
                <w:sz w:val="19"/>
                <w:szCs w:val="19"/>
              </w:rPr>
            </w:pPr>
          </w:p>
          <w:p w14:paraId="697C3D21" w14:textId="77777777" w:rsidR="009B560A" w:rsidRPr="0090303A" w:rsidRDefault="009B560A" w:rsidP="002A0ABA">
            <w:pPr>
              <w:widowControl/>
              <w:jc w:val="center"/>
              <w:rPr>
                <w:sz w:val="19"/>
                <w:szCs w:val="19"/>
              </w:rPr>
            </w:pPr>
            <w:r w:rsidRPr="0090303A">
              <w:rPr>
                <w:sz w:val="19"/>
                <w:szCs w:val="19"/>
              </w:rPr>
              <w:t>Х</w:t>
            </w:r>
          </w:p>
          <w:p w14:paraId="5E420C6E" w14:textId="77777777" w:rsidR="009B560A" w:rsidRPr="0090303A" w:rsidRDefault="009B560A" w:rsidP="002A0ABA">
            <w:pPr>
              <w:widowControl/>
              <w:jc w:val="center"/>
              <w:rPr>
                <w:sz w:val="19"/>
                <w:szCs w:val="19"/>
              </w:rPr>
            </w:pPr>
          </w:p>
        </w:tc>
        <w:tc>
          <w:tcPr>
            <w:tcW w:w="992" w:type="dxa"/>
            <w:shd w:val="clear" w:color="auto" w:fill="auto"/>
            <w:noWrap/>
            <w:vAlign w:val="center"/>
            <w:hideMark/>
          </w:tcPr>
          <w:p w14:paraId="26E3B1F4" w14:textId="77777777" w:rsidR="009B560A" w:rsidRPr="0090303A" w:rsidRDefault="009B560A" w:rsidP="002A0ABA">
            <w:pPr>
              <w:widowControl/>
              <w:jc w:val="center"/>
              <w:rPr>
                <w:sz w:val="19"/>
                <w:szCs w:val="19"/>
              </w:rPr>
            </w:pPr>
            <w:r w:rsidRPr="0090303A">
              <w:rPr>
                <w:sz w:val="19"/>
                <w:szCs w:val="19"/>
              </w:rPr>
              <w:t>X</w:t>
            </w:r>
          </w:p>
        </w:tc>
        <w:tc>
          <w:tcPr>
            <w:tcW w:w="1559" w:type="dxa"/>
            <w:shd w:val="clear" w:color="auto" w:fill="auto"/>
            <w:noWrap/>
            <w:vAlign w:val="center"/>
            <w:hideMark/>
          </w:tcPr>
          <w:p w14:paraId="082E96E4" w14:textId="77777777" w:rsidR="009B560A" w:rsidRPr="0090303A" w:rsidRDefault="009B560A" w:rsidP="002A0ABA">
            <w:pPr>
              <w:widowControl/>
              <w:jc w:val="center"/>
              <w:rPr>
                <w:sz w:val="19"/>
                <w:szCs w:val="19"/>
              </w:rPr>
            </w:pPr>
            <w:r w:rsidRPr="0090303A">
              <w:rPr>
                <w:sz w:val="19"/>
                <w:szCs w:val="19"/>
              </w:rPr>
              <w:t>Х</w:t>
            </w:r>
          </w:p>
        </w:tc>
        <w:tc>
          <w:tcPr>
            <w:tcW w:w="1275" w:type="dxa"/>
            <w:shd w:val="clear" w:color="auto" w:fill="auto"/>
            <w:noWrap/>
            <w:vAlign w:val="center"/>
            <w:hideMark/>
          </w:tcPr>
          <w:p w14:paraId="7E5F539C" w14:textId="77777777" w:rsidR="009B560A" w:rsidRPr="0090303A" w:rsidRDefault="009B560A" w:rsidP="002A0ABA">
            <w:pPr>
              <w:widowControl/>
              <w:jc w:val="center"/>
              <w:rPr>
                <w:sz w:val="19"/>
                <w:szCs w:val="19"/>
              </w:rPr>
            </w:pPr>
            <w:r w:rsidRPr="0090303A">
              <w:rPr>
                <w:sz w:val="19"/>
                <w:szCs w:val="19"/>
              </w:rPr>
              <w:t>X</w:t>
            </w:r>
          </w:p>
        </w:tc>
        <w:tc>
          <w:tcPr>
            <w:tcW w:w="978" w:type="dxa"/>
            <w:vAlign w:val="center"/>
          </w:tcPr>
          <w:p w14:paraId="2A177D03" w14:textId="77777777" w:rsidR="009B560A" w:rsidRPr="0090303A" w:rsidRDefault="009B560A" w:rsidP="002A0ABA">
            <w:pPr>
              <w:widowControl/>
              <w:jc w:val="center"/>
              <w:rPr>
                <w:sz w:val="19"/>
                <w:szCs w:val="19"/>
              </w:rPr>
            </w:pPr>
            <w:r w:rsidRPr="0090303A">
              <w:rPr>
                <w:sz w:val="19"/>
                <w:szCs w:val="19"/>
              </w:rPr>
              <w:t>X</w:t>
            </w:r>
          </w:p>
        </w:tc>
      </w:tr>
      <w:tr w:rsidR="009B560A" w:rsidRPr="00C51ABA" w14:paraId="5AEAF7EA" w14:textId="77777777" w:rsidTr="002A0ABA">
        <w:trPr>
          <w:trHeight w:hRule="exact" w:val="436"/>
        </w:trPr>
        <w:tc>
          <w:tcPr>
            <w:tcW w:w="323" w:type="dxa"/>
            <w:vMerge/>
            <w:vAlign w:val="center"/>
            <w:hideMark/>
          </w:tcPr>
          <w:p w14:paraId="0BE26159" w14:textId="77777777" w:rsidR="009B560A" w:rsidRPr="00030DD4" w:rsidRDefault="009B560A" w:rsidP="002A0ABA">
            <w:pPr>
              <w:widowControl/>
              <w:jc w:val="center"/>
              <w:rPr>
                <w:sz w:val="19"/>
                <w:szCs w:val="19"/>
              </w:rPr>
            </w:pPr>
          </w:p>
        </w:tc>
        <w:tc>
          <w:tcPr>
            <w:tcW w:w="1559" w:type="dxa"/>
            <w:vMerge/>
            <w:vAlign w:val="center"/>
            <w:hideMark/>
          </w:tcPr>
          <w:p w14:paraId="06BD495C" w14:textId="77777777" w:rsidR="009B560A" w:rsidRPr="0090303A" w:rsidRDefault="009B560A" w:rsidP="002A0ABA">
            <w:pPr>
              <w:widowControl/>
              <w:rPr>
                <w:sz w:val="19"/>
                <w:szCs w:val="19"/>
              </w:rPr>
            </w:pPr>
          </w:p>
        </w:tc>
        <w:tc>
          <w:tcPr>
            <w:tcW w:w="567" w:type="dxa"/>
            <w:shd w:val="clear" w:color="auto" w:fill="auto"/>
            <w:noWrap/>
            <w:vAlign w:val="center"/>
            <w:hideMark/>
          </w:tcPr>
          <w:p w14:paraId="26B4007A" w14:textId="77777777" w:rsidR="009B560A" w:rsidRPr="0090303A" w:rsidRDefault="009B560A" w:rsidP="002A0ABA">
            <w:pPr>
              <w:jc w:val="center"/>
              <w:rPr>
                <w:sz w:val="22"/>
              </w:rPr>
            </w:pPr>
            <w:r w:rsidRPr="0090303A">
              <w:rPr>
                <w:sz w:val="22"/>
              </w:rPr>
              <w:t>2025</w:t>
            </w:r>
          </w:p>
        </w:tc>
        <w:tc>
          <w:tcPr>
            <w:tcW w:w="1134" w:type="dxa"/>
            <w:shd w:val="clear" w:color="auto" w:fill="auto"/>
            <w:noWrap/>
            <w:vAlign w:val="center"/>
            <w:hideMark/>
          </w:tcPr>
          <w:p w14:paraId="628308AF" w14:textId="77777777" w:rsidR="009B560A" w:rsidRPr="0090303A" w:rsidRDefault="009B560A" w:rsidP="002A0ABA">
            <w:pPr>
              <w:widowControl/>
              <w:jc w:val="center"/>
              <w:rPr>
                <w:sz w:val="19"/>
                <w:szCs w:val="19"/>
              </w:rPr>
            </w:pPr>
            <w:r w:rsidRPr="0090303A">
              <w:rPr>
                <w:sz w:val="19"/>
                <w:szCs w:val="19"/>
              </w:rPr>
              <w:t>X</w:t>
            </w:r>
          </w:p>
        </w:tc>
        <w:tc>
          <w:tcPr>
            <w:tcW w:w="1134" w:type="dxa"/>
            <w:shd w:val="clear" w:color="auto" w:fill="auto"/>
            <w:noWrap/>
            <w:vAlign w:val="center"/>
            <w:hideMark/>
          </w:tcPr>
          <w:p w14:paraId="57F0FC89" w14:textId="77777777" w:rsidR="009B560A" w:rsidRPr="0090303A" w:rsidRDefault="009B560A" w:rsidP="002A0ABA">
            <w:pPr>
              <w:widowControl/>
              <w:jc w:val="center"/>
              <w:rPr>
                <w:sz w:val="19"/>
                <w:szCs w:val="19"/>
              </w:rPr>
            </w:pPr>
            <w:r w:rsidRPr="0090303A">
              <w:rPr>
                <w:sz w:val="19"/>
                <w:szCs w:val="19"/>
              </w:rPr>
              <w:t>1,0</w:t>
            </w:r>
          </w:p>
        </w:tc>
        <w:tc>
          <w:tcPr>
            <w:tcW w:w="993" w:type="dxa"/>
            <w:shd w:val="clear" w:color="auto" w:fill="auto"/>
            <w:noWrap/>
            <w:vAlign w:val="center"/>
            <w:hideMark/>
          </w:tcPr>
          <w:p w14:paraId="5315013D" w14:textId="77777777" w:rsidR="009B560A" w:rsidRPr="0090303A" w:rsidRDefault="009B560A" w:rsidP="002A0ABA">
            <w:pPr>
              <w:widowControl/>
              <w:jc w:val="center"/>
              <w:rPr>
                <w:sz w:val="19"/>
                <w:szCs w:val="19"/>
              </w:rPr>
            </w:pPr>
            <w:r w:rsidRPr="0090303A">
              <w:rPr>
                <w:sz w:val="19"/>
                <w:szCs w:val="19"/>
              </w:rPr>
              <w:t xml:space="preserve">X </w:t>
            </w:r>
          </w:p>
        </w:tc>
        <w:tc>
          <w:tcPr>
            <w:tcW w:w="992" w:type="dxa"/>
            <w:shd w:val="clear" w:color="auto" w:fill="auto"/>
            <w:noWrap/>
            <w:vAlign w:val="center"/>
            <w:hideMark/>
          </w:tcPr>
          <w:p w14:paraId="67DD6975" w14:textId="77777777" w:rsidR="009B560A" w:rsidRPr="0090303A" w:rsidRDefault="009B560A" w:rsidP="002A0ABA">
            <w:pPr>
              <w:widowControl/>
              <w:jc w:val="center"/>
              <w:rPr>
                <w:sz w:val="19"/>
                <w:szCs w:val="19"/>
              </w:rPr>
            </w:pPr>
            <w:r w:rsidRPr="0090303A">
              <w:rPr>
                <w:sz w:val="19"/>
                <w:szCs w:val="19"/>
              </w:rPr>
              <w:t>X</w:t>
            </w:r>
          </w:p>
        </w:tc>
        <w:tc>
          <w:tcPr>
            <w:tcW w:w="1559" w:type="dxa"/>
            <w:shd w:val="clear" w:color="auto" w:fill="auto"/>
            <w:noWrap/>
            <w:vAlign w:val="center"/>
            <w:hideMark/>
          </w:tcPr>
          <w:p w14:paraId="3423A7B7" w14:textId="77777777" w:rsidR="009B560A" w:rsidRPr="0090303A" w:rsidRDefault="009B560A" w:rsidP="002A0ABA">
            <w:pPr>
              <w:widowControl/>
              <w:jc w:val="center"/>
              <w:rPr>
                <w:sz w:val="19"/>
                <w:szCs w:val="19"/>
              </w:rPr>
            </w:pPr>
            <w:r w:rsidRPr="0090303A">
              <w:rPr>
                <w:sz w:val="19"/>
                <w:szCs w:val="19"/>
              </w:rPr>
              <w:t>X</w:t>
            </w:r>
          </w:p>
        </w:tc>
        <w:tc>
          <w:tcPr>
            <w:tcW w:w="1275" w:type="dxa"/>
            <w:shd w:val="clear" w:color="auto" w:fill="auto"/>
            <w:noWrap/>
            <w:vAlign w:val="center"/>
            <w:hideMark/>
          </w:tcPr>
          <w:p w14:paraId="56E5D4C5" w14:textId="77777777" w:rsidR="009B560A" w:rsidRPr="0090303A" w:rsidRDefault="009B560A" w:rsidP="002A0ABA">
            <w:pPr>
              <w:widowControl/>
              <w:jc w:val="center"/>
              <w:rPr>
                <w:sz w:val="19"/>
                <w:szCs w:val="19"/>
              </w:rPr>
            </w:pPr>
            <w:r w:rsidRPr="0090303A">
              <w:rPr>
                <w:sz w:val="19"/>
                <w:szCs w:val="19"/>
              </w:rPr>
              <w:t>X</w:t>
            </w:r>
          </w:p>
        </w:tc>
        <w:tc>
          <w:tcPr>
            <w:tcW w:w="978" w:type="dxa"/>
            <w:vAlign w:val="center"/>
          </w:tcPr>
          <w:p w14:paraId="4A2079BC" w14:textId="77777777" w:rsidR="009B560A" w:rsidRPr="0090303A" w:rsidRDefault="009B560A" w:rsidP="002A0ABA">
            <w:pPr>
              <w:widowControl/>
              <w:jc w:val="center"/>
              <w:rPr>
                <w:sz w:val="19"/>
                <w:szCs w:val="19"/>
              </w:rPr>
            </w:pPr>
            <w:r w:rsidRPr="0090303A">
              <w:rPr>
                <w:sz w:val="19"/>
                <w:szCs w:val="19"/>
              </w:rPr>
              <w:t>X</w:t>
            </w:r>
          </w:p>
        </w:tc>
      </w:tr>
      <w:tr w:rsidR="009B560A" w:rsidRPr="00C51ABA" w14:paraId="5F4D7F28" w14:textId="77777777" w:rsidTr="002A0ABA">
        <w:trPr>
          <w:trHeight w:hRule="exact" w:val="428"/>
        </w:trPr>
        <w:tc>
          <w:tcPr>
            <w:tcW w:w="323" w:type="dxa"/>
            <w:vMerge/>
            <w:vAlign w:val="center"/>
            <w:hideMark/>
          </w:tcPr>
          <w:p w14:paraId="0335A4F4" w14:textId="77777777" w:rsidR="009B560A" w:rsidRPr="00030DD4" w:rsidRDefault="009B560A" w:rsidP="002A0ABA">
            <w:pPr>
              <w:widowControl/>
              <w:jc w:val="center"/>
              <w:rPr>
                <w:sz w:val="19"/>
                <w:szCs w:val="19"/>
              </w:rPr>
            </w:pPr>
          </w:p>
        </w:tc>
        <w:tc>
          <w:tcPr>
            <w:tcW w:w="1559" w:type="dxa"/>
            <w:vMerge/>
            <w:vAlign w:val="center"/>
            <w:hideMark/>
          </w:tcPr>
          <w:p w14:paraId="3C05C90E" w14:textId="77777777" w:rsidR="009B560A" w:rsidRPr="0090303A" w:rsidRDefault="009B560A" w:rsidP="002A0ABA">
            <w:pPr>
              <w:widowControl/>
              <w:rPr>
                <w:sz w:val="19"/>
                <w:szCs w:val="19"/>
              </w:rPr>
            </w:pPr>
          </w:p>
        </w:tc>
        <w:tc>
          <w:tcPr>
            <w:tcW w:w="567" w:type="dxa"/>
            <w:shd w:val="clear" w:color="auto" w:fill="auto"/>
            <w:noWrap/>
            <w:vAlign w:val="center"/>
            <w:hideMark/>
          </w:tcPr>
          <w:p w14:paraId="44FF0291" w14:textId="77777777" w:rsidR="009B560A" w:rsidRPr="0090303A" w:rsidRDefault="009B560A" w:rsidP="002A0ABA">
            <w:pPr>
              <w:jc w:val="center"/>
              <w:rPr>
                <w:sz w:val="22"/>
              </w:rPr>
            </w:pPr>
            <w:r w:rsidRPr="0090303A">
              <w:rPr>
                <w:sz w:val="22"/>
              </w:rPr>
              <w:t>2026</w:t>
            </w:r>
          </w:p>
        </w:tc>
        <w:tc>
          <w:tcPr>
            <w:tcW w:w="1134" w:type="dxa"/>
            <w:shd w:val="clear" w:color="auto" w:fill="auto"/>
            <w:noWrap/>
            <w:vAlign w:val="center"/>
            <w:hideMark/>
          </w:tcPr>
          <w:p w14:paraId="06125569" w14:textId="77777777" w:rsidR="009B560A" w:rsidRPr="0090303A" w:rsidRDefault="009B560A" w:rsidP="002A0ABA">
            <w:pPr>
              <w:widowControl/>
              <w:jc w:val="center"/>
              <w:rPr>
                <w:sz w:val="19"/>
                <w:szCs w:val="19"/>
              </w:rPr>
            </w:pPr>
            <w:r w:rsidRPr="0090303A">
              <w:rPr>
                <w:sz w:val="19"/>
                <w:szCs w:val="19"/>
              </w:rPr>
              <w:t>X</w:t>
            </w:r>
          </w:p>
        </w:tc>
        <w:tc>
          <w:tcPr>
            <w:tcW w:w="1134" w:type="dxa"/>
            <w:shd w:val="clear" w:color="auto" w:fill="auto"/>
            <w:noWrap/>
            <w:vAlign w:val="center"/>
            <w:hideMark/>
          </w:tcPr>
          <w:p w14:paraId="086363BB" w14:textId="77777777" w:rsidR="009B560A" w:rsidRPr="0090303A" w:rsidRDefault="009B560A" w:rsidP="002A0ABA">
            <w:pPr>
              <w:widowControl/>
              <w:jc w:val="center"/>
              <w:rPr>
                <w:sz w:val="19"/>
                <w:szCs w:val="19"/>
              </w:rPr>
            </w:pPr>
            <w:r w:rsidRPr="0090303A">
              <w:rPr>
                <w:sz w:val="19"/>
                <w:szCs w:val="19"/>
              </w:rPr>
              <w:t>1,0</w:t>
            </w:r>
          </w:p>
        </w:tc>
        <w:tc>
          <w:tcPr>
            <w:tcW w:w="993" w:type="dxa"/>
            <w:shd w:val="clear" w:color="auto" w:fill="auto"/>
            <w:noWrap/>
            <w:vAlign w:val="center"/>
            <w:hideMark/>
          </w:tcPr>
          <w:p w14:paraId="67F5B474" w14:textId="77777777" w:rsidR="009B560A" w:rsidRPr="0090303A" w:rsidRDefault="009B560A" w:rsidP="002A0ABA">
            <w:pPr>
              <w:widowControl/>
              <w:jc w:val="center"/>
              <w:rPr>
                <w:sz w:val="19"/>
                <w:szCs w:val="19"/>
              </w:rPr>
            </w:pPr>
            <w:r w:rsidRPr="0090303A">
              <w:rPr>
                <w:sz w:val="19"/>
                <w:szCs w:val="19"/>
              </w:rPr>
              <w:t xml:space="preserve">X </w:t>
            </w:r>
          </w:p>
        </w:tc>
        <w:tc>
          <w:tcPr>
            <w:tcW w:w="992" w:type="dxa"/>
            <w:shd w:val="clear" w:color="auto" w:fill="auto"/>
            <w:noWrap/>
            <w:vAlign w:val="center"/>
            <w:hideMark/>
          </w:tcPr>
          <w:p w14:paraId="5818B6D5" w14:textId="77777777" w:rsidR="009B560A" w:rsidRPr="0090303A" w:rsidRDefault="009B560A" w:rsidP="002A0ABA">
            <w:pPr>
              <w:widowControl/>
              <w:jc w:val="center"/>
              <w:rPr>
                <w:sz w:val="19"/>
                <w:szCs w:val="19"/>
              </w:rPr>
            </w:pPr>
            <w:r w:rsidRPr="0090303A">
              <w:rPr>
                <w:sz w:val="19"/>
                <w:szCs w:val="19"/>
              </w:rPr>
              <w:t>X</w:t>
            </w:r>
          </w:p>
        </w:tc>
        <w:tc>
          <w:tcPr>
            <w:tcW w:w="1559" w:type="dxa"/>
            <w:shd w:val="clear" w:color="auto" w:fill="auto"/>
            <w:noWrap/>
            <w:vAlign w:val="center"/>
            <w:hideMark/>
          </w:tcPr>
          <w:p w14:paraId="472AEA69" w14:textId="77777777" w:rsidR="009B560A" w:rsidRPr="0090303A" w:rsidRDefault="009B560A" w:rsidP="002A0ABA">
            <w:pPr>
              <w:widowControl/>
              <w:jc w:val="center"/>
              <w:rPr>
                <w:sz w:val="19"/>
                <w:szCs w:val="19"/>
              </w:rPr>
            </w:pPr>
            <w:r w:rsidRPr="0090303A">
              <w:rPr>
                <w:sz w:val="19"/>
                <w:szCs w:val="19"/>
              </w:rPr>
              <w:t>X</w:t>
            </w:r>
          </w:p>
        </w:tc>
        <w:tc>
          <w:tcPr>
            <w:tcW w:w="1275" w:type="dxa"/>
            <w:shd w:val="clear" w:color="auto" w:fill="auto"/>
            <w:noWrap/>
            <w:vAlign w:val="center"/>
            <w:hideMark/>
          </w:tcPr>
          <w:p w14:paraId="546FA099" w14:textId="77777777" w:rsidR="009B560A" w:rsidRPr="0090303A" w:rsidRDefault="009B560A" w:rsidP="002A0ABA">
            <w:pPr>
              <w:widowControl/>
              <w:jc w:val="center"/>
              <w:rPr>
                <w:sz w:val="19"/>
                <w:szCs w:val="19"/>
              </w:rPr>
            </w:pPr>
            <w:r w:rsidRPr="0090303A">
              <w:rPr>
                <w:sz w:val="19"/>
                <w:szCs w:val="19"/>
              </w:rPr>
              <w:t>X</w:t>
            </w:r>
          </w:p>
        </w:tc>
        <w:tc>
          <w:tcPr>
            <w:tcW w:w="978" w:type="dxa"/>
            <w:vAlign w:val="center"/>
          </w:tcPr>
          <w:p w14:paraId="59710158" w14:textId="77777777" w:rsidR="009B560A" w:rsidRPr="0090303A" w:rsidRDefault="009B560A" w:rsidP="002A0ABA">
            <w:pPr>
              <w:widowControl/>
              <w:jc w:val="center"/>
              <w:rPr>
                <w:sz w:val="19"/>
                <w:szCs w:val="19"/>
              </w:rPr>
            </w:pPr>
            <w:r w:rsidRPr="0090303A">
              <w:rPr>
                <w:sz w:val="19"/>
                <w:szCs w:val="19"/>
              </w:rPr>
              <w:t>X</w:t>
            </w:r>
          </w:p>
        </w:tc>
      </w:tr>
      <w:tr w:rsidR="009B560A" w:rsidRPr="00C51ABA" w14:paraId="0C62E896" w14:textId="77777777" w:rsidTr="002A0ABA">
        <w:trPr>
          <w:trHeight w:hRule="exact" w:val="420"/>
        </w:trPr>
        <w:tc>
          <w:tcPr>
            <w:tcW w:w="323" w:type="dxa"/>
            <w:vMerge/>
            <w:vAlign w:val="center"/>
            <w:hideMark/>
          </w:tcPr>
          <w:p w14:paraId="3B141AD7" w14:textId="77777777" w:rsidR="009B560A" w:rsidRPr="00030DD4" w:rsidRDefault="009B560A" w:rsidP="002A0ABA">
            <w:pPr>
              <w:widowControl/>
              <w:jc w:val="center"/>
              <w:rPr>
                <w:sz w:val="19"/>
                <w:szCs w:val="19"/>
              </w:rPr>
            </w:pPr>
          </w:p>
        </w:tc>
        <w:tc>
          <w:tcPr>
            <w:tcW w:w="1559" w:type="dxa"/>
            <w:vMerge/>
            <w:vAlign w:val="center"/>
            <w:hideMark/>
          </w:tcPr>
          <w:p w14:paraId="0D5686DF" w14:textId="77777777" w:rsidR="009B560A" w:rsidRPr="0090303A" w:rsidRDefault="009B560A" w:rsidP="002A0ABA">
            <w:pPr>
              <w:widowControl/>
              <w:rPr>
                <w:sz w:val="19"/>
                <w:szCs w:val="19"/>
              </w:rPr>
            </w:pPr>
          </w:p>
        </w:tc>
        <w:tc>
          <w:tcPr>
            <w:tcW w:w="567" w:type="dxa"/>
            <w:shd w:val="clear" w:color="auto" w:fill="auto"/>
            <w:noWrap/>
            <w:vAlign w:val="center"/>
            <w:hideMark/>
          </w:tcPr>
          <w:p w14:paraId="4B80C78B" w14:textId="77777777" w:rsidR="009B560A" w:rsidRPr="0090303A" w:rsidRDefault="009B560A" w:rsidP="002A0ABA">
            <w:pPr>
              <w:jc w:val="center"/>
              <w:rPr>
                <w:sz w:val="22"/>
              </w:rPr>
            </w:pPr>
            <w:r w:rsidRPr="0090303A">
              <w:rPr>
                <w:sz w:val="22"/>
              </w:rPr>
              <w:t>2027</w:t>
            </w:r>
          </w:p>
        </w:tc>
        <w:tc>
          <w:tcPr>
            <w:tcW w:w="1134" w:type="dxa"/>
            <w:shd w:val="clear" w:color="auto" w:fill="auto"/>
            <w:noWrap/>
            <w:vAlign w:val="center"/>
            <w:hideMark/>
          </w:tcPr>
          <w:p w14:paraId="2673F19F" w14:textId="77777777" w:rsidR="009B560A" w:rsidRPr="0090303A" w:rsidRDefault="009B560A" w:rsidP="002A0ABA">
            <w:pPr>
              <w:widowControl/>
              <w:jc w:val="center"/>
              <w:rPr>
                <w:sz w:val="19"/>
                <w:szCs w:val="19"/>
              </w:rPr>
            </w:pPr>
            <w:r w:rsidRPr="0090303A">
              <w:rPr>
                <w:sz w:val="19"/>
                <w:szCs w:val="19"/>
              </w:rPr>
              <w:t>X</w:t>
            </w:r>
          </w:p>
        </w:tc>
        <w:tc>
          <w:tcPr>
            <w:tcW w:w="1134" w:type="dxa"/>
            <w:shd w:val="clear" w:color="auto" w:fill="auto"/>
            <w:noWrap/>
            <w:vAlign w:val="center"/>
            <w:hideMark/>
          </w:tcPr>
          <w:p w14:paraId="4909173C" w14:textId="77777777" w:rsidR="009B560A" w:rsidRPr="0090303A" w:rsidRDefault="009B560A" w:rsidP="002A0ABA">
            <w:pPr>
              <w:widowControl/>
              <w:jc w:val="center"/>
              <w:rPr>
                <w:sz w:val="19"/>
                <w:szCs w:val="19"/>
              </w:rPr>
            </w:pPr>
            <w:r w:rsidRPr="0090303A">
              <w:rPr>
                <w:sz w:val="19"/>
                <w:szCs w:val="19"/>
              </w:rPr>
              <w:t>1,0</w:t>
            </w:r>
          </w:p>
        </w:tc>
        <w:tc>
          <w:tcPr>
            <w:tcW w:w="993" w:type="dxa"/>
            <w:shd w:val="clear" w:color="auto" w:fill="auto"/>
            <w:noWrap/>
            <w:vAlign w:val="center"/>
            <w:hideMark/>
          </w:tcPr>
          <w:p w14:paraId="7CCD34A8" w14:textId="77777777" w:rsidR="009B560A" w:rsidRPr="0090303A" w:rsidRDefault="009B560A" w:rsidP="002A0ABA">
            <w:pPr>
              <w:widowControl/>
              <w:jc w:val="center"/>
              <w:rPr>
                <w:sz w:val="19"/>
                <w:szCs w:val="19"/>
              </w:rPr>
            </w:pPr>
            <w:r w:rsidRPr="0090303A">
              <w:rPr>
                <w:sz w:val="19"/>
                <w:szCs w:val="19"/>
              </w:rPr>
              <w:t xml:space="preserve">X </w:t>
            </w:r>
          </w:p>
        </w:tc>
        <w:tc>
          <w:tcPr>
            <w:tcW w:w="992" w:type="dxa"/>
            <w:shd w:val="clear" w:color="auto" w:fill="auto"/>
            <w:noWrap/>
            <w:vAlign w:val="center"/>
            <w:hideMark/>
          </w:tcPr>
          <w:p w14:paraId="676A0565" w14:textId="77777777" w:rsidR="009B560A" w:rsidRPr="0090303A" w:rsidRDefault="009B560A" w:rsidP="002A0ABA">
            <w:pPr>
              <w:widowControl/>
              <w:jc w:val="center"/>
              <w:rPr>
                <w:sz w:val="19"/>
                <w:szCs w:val="19"/>
              </w:rPr>
            </w:pPr>
            <w:r w:rsidRPr="0090303A">
              <w:rPr>
                <w:sz w:val="19"/>
                <w:szCs w:val="19"/>
              </w:rPr>
              <w:t>X</w:t>
            </w:r>
          </w:p>
        </w:tc>
        <w:tc>
          <w:tcPr>
            <w:tcW w:w="1559" w:type="dxa"/>
            <w:shd w:val="clear" w:color="auto" w:fill="auto"/>
            <w:noWrap/>
            <w:vAlign w:val="center"/>
            <w:hideMark/>
          </w:tcPr>
          <w:p w14:paraId="695DD0FA" w14:textId="77777777" w:rsidR="009B560A" w:rsidRPr="0090303A" w:rsidRDefault="009B560A" w:rsidP="002A0ABA">
            <w:pPr>
              <w:widowControl/>
              <w:jc w:val="center"/>
              <w:rPr>
                <w:sz w:val="19"/>
                <w:szCs w:val="19"/>
              </w:rPr>
            </w:pPr>
            <w:r w:rsidRPr="0090303A">
              <w:rPr>
                <w:sz w:val="19"/>
                <w:szCs w:val="19"/>
              </w:rPr>
              <w:t>X</w:t>
            </w:r>
          </w:p>
        </w:tc>
        <w:tc>
          <w:tcPr>
            <w:tcW w:w="1275" w:type="dxa"/>
            <w:shd w:val="clear" w:color="auto" w:fill="auto"/>
            <w:noWrap/>
            <w:vAlign w:val="center"/>
            <w:hideMark/>
          </w:tcPr>
          <w:p w14:paraId="4F26E621" w14:textId="77777777" w:rsidR="009B560A" w:rsidRPr="0090303A" w:rsidRDefault="009B560A" w:rsidP="002A0ABA">
            <w:pPr>
              <w:widowControl/>
              <w:jc w:val="center"/>
              <w:rPr>
                <w:sz w:val="19"/>
                <w:szCs w:val="19"/>
              </w:rPr>
            </w:pPr>
            <w:r w:rsidRPr="0090303A">
              <w:rPr>
                <w:sz w:val="19"/>
                <w:szCs w:val="19"/>
              </w:rPr>
              <w:t>X</w:t>
            </w:r>
          </w:p>
        </w:tc>
        <w:tc>
          <w:tcPr>
            <w:tcW w:w="978" w:type="dxa"/>
            <w:vAlign w:val="center"/>
          </w:tcPr>
          <w:p w14:paraId="22575BA1" w14:textId="77777777" w:rsidR="009B560A" w:rsidRPr="0090303A" w:rsidRDefault="009B560A" w:rsidP="002A0ABA">
            <w:pPr>
              <w:widowControl/>
              <w:jc w:val="center"/>
              <w:rPr>
                <w:sz w:val="19"/>
                <w:szCs w:val="19"/>
              </w:rPr>
            </w:pPr>
            <w:r w:rsidRPr="0090303A">
              <w:rPr>
                <w:sz w:val="19"/>
                <w:szCs w:val="19"/>
              </w:rPr>
              <w:t>X</w:t>
            </w:r>
          </w:p>
        </w:tc>
      </w:tr>
      <w:tr w:rsidR="009B560A" w:rsidRPr="00C51ABA" w14:paraId="1FA5DC23" w14:textId="77777777" w:rsidTr="002A0ABA">
        <w:trPr>
          <w:trHeight w:hRule="exact" w:val="426"/>
        </w:trPr>
        <w:tc>
          <w:tcPr>
            <w:tcW w:w="323" w:type="dxa"/>
            <w:vMerge/>
            <w:vAlign w:val="center"/>
            <w:hideMark/>
          </w:tcPr>
          <w:p w14:paraId="498185B4" w14:textId="77777777" w:rsidR="009B560A" w:rsidRPr="00030DD4" w:rsidRDefault="009B560A" w:rsidP="002A0ABA">
            <w:pPr>
              <w:widowControl/>
              <w:jc w:val="center"/>
              <w:rPr>
                <w:sz w:val="19"/>
                <w:szCs w:val="19"/>
              </w:rPr>
            </w:pPr>
          </w:p>
        </w:tc>
        <w:tc>
          <w:tcPr>
            <w:tcW w:w="1559" w:type="dxa"/>
            <w:vMerge/>
            <w:tcBorders>
              <w:bottom w:val="single" w:sz="4" w:space="0" w:color="auto"/>
            </w:tcBorders>
            <w:vAlign w:val="center"/>
            <w:hideMark/>
          </w:tcPr>
          <w:p w14:paraId="08F3219C" w14:textId="77777777" w:rsidR="009B560A" w:rsidRPr="0090303A" w:rsidRDefault="009B560A" w:rsidP="002A0ABA">
            <w:pPr>
              <w:widowControl/>
              <w:rPr>
                <w:sz w:val="19"/>
                <w:szCs w:val="19"/>
              </w:rPr>
            </w:pPr>
          </w:p>
        </w:tc>
        <w:tc>
          <w:tcPr>
            <w:tcW w:w="567" w:type="dxa"/>
            <w:tcBorders>
              <w:bottom w:val="single" w:sz="4" w:space="0" w:color="auto"/>
            </w:tcBorders>
            <w:shd w:val="clear" w:color="auto" w:fill="auto"/>
            <w:noWrap/>
            <w:vAlign w:val="center"/>
            <w:hideMark/>
          </w:tcPr>
          <w:p w14:paraId="725D21A1" w14:textId="77777777" w:rsidR="009B560A" w:rsidRPr="0090303A" w:rsidRDefault="009B560A" w:rsidP="002A0ABA">
            <w:pPr>
              <w:jc w:val="center"/>
              <w:rPr>
                <w:sz w:val="22"/>
              </w:rPr>
            </w:pPr>
            <w:r w:rsidRPr="0090303A">
              <w:rPr>
                <w:sz w:val="22"/>
              </w:rPr>
              <w:t>2028</w:t>
            </w:r>
          </w:p>
        </w:tc>
        <w:tc>
          <w:tcPr>
            <w:tcW w:w="1134" w:type="dxa"/>
            <w:tcBorders>
              <w:bottom w:val="single" w:sz="4" w:space="0" w:color="auto"/>
            </w:tcBorders>
            <w:shd w:val="clear" w:color="auto" w:fill="auto"/>
            <w:noWrap/>
            <w:vAlign w:val="center"/>
            <w:hideMark/>
          </w:tcPr>
          <w:p w14:paraId="79E01406" w14:textId="77777777" w:rsidR="009B560A" w:rsidRPr="0090303A" w:rsidRDefault="009B560A" w:rsidP="002A0ABA">
            <w:pPr>
              <w:widowControl/>
              <w:jc w:val="center"/>
              <w:rPr>
                <w:sz w:val="19"/>
                <w:szCs w:val="19"/>
              </w:rPr>
            </w:pPr>
            <w:r w:rsidRPr="0090303A">
              <w:rPr>
                <w:sz w:val="19"/>
                <w:szCs w:val="19"/>
              </w:rPr>
              <w:t>X</w:t>
            </w:r>
          </w:p>
        </w:tc>
        <w:tc>
          <w:tcPr>
            <w:tcW w:w="1134" w:type="dxa"/>
            <w:tcBorders>
              <w:bottom w:val="single" w:sz="4" w:space="0" w:color="auto"/>
            </w:tcBorders>
            <w:shd w:val="clear" w:color="auto" w:fill="auto"/>
            <w:noWrap/>
            <w:vAlign w:val="center"/>
            <w:hideMark/>
          </w:tcPr>
          <w:p w14:paraId="246D11CF" w14:textId="77777777" w:rsidR="009B560A" w:rsidRPr="0090303A" w:rsidRDefault="009B560A" w:rsidP="002A0ABA">
            <w:pPr>
              <w:widowControl/>
              <w:jc w:val="center"/>
              <w:rPr>
                <w:sz w:val="19"/>
                <w:szCs w:val="19"/>
              </w:rPr>
            </w:pPr>
            <w:r w:rsidRPr="0090303A">
              <w:rPr>
                <w:sz w:val="19"/>
                <w:szCs w:val="19"/>
              </w:rPr>
              <w:t>1,0</w:t>
            </w:r>
          </w:p>
        </w:tc>
        <w:tc>
          <w:tcPr>
            <w:tcW w:w="993" w:type="dxa"/>
            <w:tcBorders>
              <w:bottom w:val="single" w:sz="4" w:space="0" w:color="auto"/>
            </w:tcBorders>
            <w:shd w:val="clear" w:color="auto" w:fill="auto"/>
            <w:noWrap/>
            <w:vAlign w:val="center"/>
            <w:hideMark/>
          </w:tcPr>
          <w:p w14:paraId="0750EDC5" w14:textId="77777777" w:rsidR="009B560A" w:rsidRPr="0090303A" w:rsidRDefault="009B560A" w:rsidP="002A0ABA">
            <w:pPr>
              <w:widowControl/>
              <w:jc w:val="center"/>
              <w:rPr>
                <w:sz w:val="19"/>
                <w:szCs w:val="19"/>
              </w:rPr>
            </w:pPr>
            <w:r w:rsidRPr="0090303A">
              <w:rPr>
                <w:sz w:val="19"/>
                <w:szCs w:val="19"/>
              </w:rPr>
              <w:t xml:space="preserve">X </w:t>
            </w:r>
          </w:p>
        </w:tc>
        <w:tc>
          <w:tcPr>
            <w:tcW w:w="992" w:type="dxa"/>
            <w:tcBorders>
              <w:bottom w:val="single" w:sz="4" w:space="0" w:color="auto"/>
            </w:tcBorders>
            <w:shd w:val="clear" w:color="auto" w:fill="auto"/>
            <w:noWrap/>
            <w:vAlign w:val="center"/>
            <w:hideMark/>
          </w:tcPr>
          <w:p w14:paraId="46BE618D" w14:textId="77777777" w:rsidR="009B560A" w:rsidRPr="0090303A" w:rsidRDefault="009B560A" w:rsidP="002A0ABA">
            <w:pPr>
              <w:widowControl/>
              <w:jc w:val="center"/>
              <w:rPr>
                <w:sz w:val="19"/>
                <w:szCs w:val="19"/>
              </w:rPr>
            </w:pPr>
            <w:r w:rsidRPr="0090303A">
              <w:rPr>
                <w:sz w:val="19"/>
                <w:szCs w:val="19"/>
              </w:rPr>
              <w:t>X</w:t>
            </w:r>
          </w:p>
        </w:tc>
        <w:tc>
          <w:tcPr>
            <w:tcW w:w="1559" w:type="dxa"/>
            <w:tcBorders>
              <w:bottom w:val="single" w:sz="4" w:space="0" w:color="auto"/>
            </w:tcBorders>
            <w:shd w:val="clear" w:color="auto" w:fill="auto"/>
            <w:noWrap/>
            <w:vAlign w:val="center"/>
            <w:hideMark/>
          </w:tcPr>
          <w:p w14:paraId="10B146E7" w14:textId="77777777" w:rsidR="009B560A" w:rsidRPr="0090303A" w:rsidRDefault="009B560A" w:rsidP="002A0ABA">
            <w:pPr>
              <w:widowControl/>
              <w:jc w:val="center"/>
              <w:rPr>
                <w:sz w:val="19"/>
                <w:szCs w:val="19"/>
              </w:rPr>
            </w:pPr>
            <w:r w:rsidRPr="0090303A">
              <w:rPr>
                <w:sz w:val="19"/>
                <w:szCs w:val="19"/>
              </w:rPr>
              <w:t>X</w:t>
            </w:r>
          </w:p>
        </w:tc>
        <w:tc>
          <w:tcPr>
            <w:tcW w:w="1275" w:type="dxa"/>
            <w:tcBorders>
              <w:bottom w:val="single" w:sz="4" w:space="0" w:color="auto"/>
            </w:tcBorders>
            <w:shd w:val="clear" w:color="auto" w:fill="auto"/>
            <w:noWrap/>
            <w:vAlign w:val="center"/>
            <w:hideMark/>
          </w:tcPr>
          <w:p w14:paraId="7BF9B5E0" w14:textId="77777777" w:rsidR="009B560A" w:rsidRPr="0090303A" w:rsidRDefault="009B560A" w:rsidP="002A0ABA">
            <w:pPr>
              <w:widowControl/>
              <w:jc w:val="center"/>
              <w:rPr>
                <w:sz w:val="19"/>
                <w:szCs w:val="19"/>
              </w:rPr>
            </w:pPr>
            <w:r w:rsidRPr="0090303A">
              <w:rPr>
                <w:sz w:val="19"/>
                <w:szCs w:val="19"/>
              </w:rPr>
              <w:t>X</w:t>
            </w:r>
          </w:p>
        </w:tc>
        <w:tc>
          <w:tcPr>
            <w:tcW w:w="978" w:type="dxa"/>
            <w:tcBorders>
              <w:bottom w:val="single" w:sz="4" w:space="0" w:color="auto"/>
            </w:tcBorders>
            <w:vAlign w:val="center"/>
          </w:tcPr>
          <w:p w14:paraId="35C347CA" w14:textId="77777777" w:rsidR="009B560A" w:rsidRPr="0090303A" w:rsidRDefault="009B560A" w:rsidP="002A0ABA">
            <w:pPr>
              <w:widowControl/>
              <w:jc w:val="center"/>
              <w:rPr>
                <w:sz w:val="19"/>
                <w:szCs w:val="19"/>
              </w:rPr>
            </w:pPr>
            <w:r w:rsidRPr="0090303A">
              <w:rPr>
                <w:sz w:val="19"/>
                <w:szCs w:val="19"/>
              </w:rPr>
              <w:t>X</w:t>
            </w:r>
          </w:p>
        </w:tc>
      </w:tr>
    </w:tbl>
    <w:p w14:paraId="38FAF6B1" w14:textId="77777777" w:rsidR="009B560A" w:rsidRDefault="009B560A" w:rsidP="009B560A">
      <w:pPr>
        <w:tabs>
          <w:tab w:val="left" w:pos="851"/>
          <w:tab w:val="left" w:pos="1134"/>
        </w:tabs>
        <w:jc w:val="both"/>
        <w:rPr>
          <w:sz w:val="22"/>
          <w:szCs w:val="22"/>
        </w:rPr>
      </w:pPr>
    </w:p>
    <w:p w14:paraId="0ED6C530" w14:textId="77777777" w:rsidR="009B560A" w:rsidRPr="00BF7531" w:rsidRDefault="009B560A" w:rsidP="009B560A">
      <w:pPr>
        <w:tabs>
          <w:tab w:val="left" w:pos="851"/>
          <w:tab w:val="left" w:pos="1134"/>
        </w:tabs>
        <w:jc w:val="both"/>
        <w:rPr>
          <w:sz w:val="22"/>
          <w:szCs w:val="22"/>
        </w:rPr>
      </w:pPr>
    </w:p>
    <w:p w14:paraId="60577097" w14:textId="77777777" w:rsidR="00BF7531" w:rsidRPr="00BF7531" w:rsidRDefault="00BF7531" w:rsidP="00BF7531">
      <w:pPr>
        <w:pStyle w:val="ConsNormal"/>
        <w:numPr>
          <w:ilvl w:val="0"/>
          <w:numId w:val="27"/>
        </w:numPr>
        <w:tabs>
          <w:tab w:val="left" w:pos="851"/>
          <w:tab w:val="left" w:pos="1134"/>
          <w:tab w:val="left" w:pos="1276"/>
        </w:tabs>
        <w:autoSpaceDE w:val="0"/>
        <w:autoSpaceDN w:val="0"/>
        <w:adjustRightInd w:val="0"/>
        <w:ind w:left="0" w:firstLine="567"/>
        <w:jc w:val="both"/>
        <w:rPr>
          <w:rFonts w:ascii="Times New Roman" w:hAnsi="Times New Roman"/>
          <w:sz w:val="22"/>
          <w:szCs w:val="22"/>
        </w:rPr>
      </w:pPr>
      <w:r w:rsidRPr="00BF7531">
        <w:rPr>
          <w:rFonts w:ascii="Times New Roman" w:hAnsi="Times New Roman"/>
          <w:sz w:val="22"/>
          <w:szCs w:val="22"/>
        </w:rPr>
        <w:t>Тарифы, установленные в п. 1 постановления</w:t>
      </w:r>
      <w:r w:rsidRPr="00BF7531">
        <w:rPr>
          <w:rFonts w:ascii="Times New Roman" w:hAnsi="Times New Roman"/>
          <w:bCs/>
          <w:sz w:val="22"/>
          <w:szCs w:val="22"/>
        </w:rPr>
        <w:t>,</w:t>
      </w:r>
      <w:r w:rsidRPr="00BF7531">
        <w:rPr>
          <w:rFonts w:ascii="Times New Roman" w:hAnsi="Times New Roman"/>
          <w:sz w:val="22"/>
          <w:szCs w:val="22"/>
        </w:rPr>
        <w:t xml:space="preserve"> долгосрочные параметры регулирования, установленные в п. 2 постановления, действуют с 01.01.2024 по 31.12.2028 года.</w:t>
      </w:r>
    </w:p>
    <w:p w14:paraId="15874CDD" w14:textId="77777777" w:rsidR="00BF7531" w:rsidRPr="00BF7531" w:rsidRDefault="00BF7531" w:rsidP="00BF7531">
      <w:pPr>
        <w:pStyle w:val="ConsNormal"/>
        <w:numPr>
          <w:ilvl w:val="0"/>
          <w:numId w:val="27"/>
        </w:numPr>
        <w:tabs>
          <w:tab w:val="left" w:pos="851"/>
          <w:tab w:val="left" w:pos="1134"/>
          <w:tab w:val="left" w:pos="1276"/>
        </w:tabs>
        <w:autoSpaceDE w:val="0"/>
        <w:autoSpaceDN w:val="0"/>
        <w:adjustRightInd w:val="0"/>
        <w:ind w:left="0" w:firstLine="567"/>
        <w:jc w:val="both"/>
        <w:rPr>
          <w:rFonts w:ascii="Times New Roman" w:hAnsi="Times New Roman"/>
          <w:sz w:val="22"/>
          <w:szCs w:val="22"/>
        </w:rPr>
      </w:pPr>
      <w:r w:rsidRPr="00BF7531">
        <w:rPr>
          <w:rFonts w:ascii="Times New Roman" w:hAnsi="Times New Roman"/>
          <w:sz w:val="22"/>
          <w:szCs w:val="22"/>
        </w:rPr>
        <w:t>С 01.01.2024 признать утратившим силу постановление Департамента энергетики и тарифов</w:t>
      </w:r>
      <w:r w:rsidRPr="00BF7531">
        <w:rPr>
          <w:sz w:val="22"/>
          <w:szCs w:val="22"/>
        </w:rPr>
        <w:t xml:space="preserve"> </w:t>
      </w:r>
      <w:r w:rsidRPr="00BF7531">
        <w:rPr>
          <w:rFonts w:ascii="Times New Roman" w:hAnsi="Times New Roman"/>
          <w:sz w:val="22"/>
          <w:szCs w:val="22"/>
        </w:rPr>
        <w:t>Ивановской области от 15.09.2023 № 35-т/1.</w:t>
      </w:r>
    </w:p>
    <w:p w14:paraId="029C855E" w14:textId="77777777" w:rsidR="00BF7531" w:rsidRPr="00BF7531" w:rsidRDefault="00603079" w:rsidP="00BF7531">
      <w:pPr>
        <w:pStyle w:val="ConsNormal"/>
        <w:numPr>
          <w:ilvl w:val="0"/>
          <w:numId w:val="27"/>
        </w:numPr>
        <w:tabs>
          <w:tab w:val="left" w:pos="851"/>
          <w:tab w:val="left" w:pos="1134"/>
          <w:tab w:val="left" w:pos="1276"/>
        </w:tabs>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П</w:t>
      </w:r>
      <w:r w:rsidR="00BF7531" w:rsidRPr="00BF7531">
        <w:rPr>
          <w:rFonts w:ascii="Times New Roman" w:hAnsi="Times New Roman"/>
          <w:sz w:val="22"/>
          <w:szCs w:val="22"/>
        </w:rPr>
        <w:t>остановление вступает в силу после дня его официального опубликования.</w:t>
      </w:r>
    </w:p>
    <w:p w14:paraId="49B51AC6" w14:textId="77777777" w:rsidR="00564B78" w:rsidRDefault="00564B78" w:rsidP="00017C5B">
      <w:pPr>
        <w:pStyle w:val="24"/>
        <w:widowControl/>
        <w:tabs>
          <w:tab w:val="left" w:pos="851"/>
          <w:tab w:val="left" w:pos="993"/>
        </w:tabs>
        <w:ind w:left="502" w:firstLine="0"/>
        <w:rPr>
          <w:snapToGrid w:val="0"/>
          <w:sz w:val="22"/>
          <w:szCs w:val="22"/>
        </w:rPr>
      </w:pPr>
    </w:p>
    <w:p w14:paraId="43D0FD8A" w14:textId="77777777" w:rsidR="00017C5B" w:rsidRPr="00F012C9" w:rsidRDefault="00017C5B" w:rsidP="00017C5B">
      <w:pPr>
        <w:pStyle w:val="a4"/>
        <w:tabs>
          <w:tab w:val="left" w:pos="993"/>
        </w:tabs>
        <w:ind w:left="502"/>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17C5B" w:rsidRPr="00F012C9" w14:paraId="57A3CF31" w14:textId="77777777" w:rsidTr="002A0ABA">
        <w:tc>
          <w:tcPr>
            <w:tcW w:w="959" w:type="dxa"/>
          </w:tcPr>
          <w:p w14:paraId="439B7F49" w14:textId="77777777" w:rsidR="00017C5B" w:rsidRPr="00F012C9" w:rsidRDefault="00017C5B" w:rsidP="002A0ABA">
            <w:pPr>
              <w:tabs>
                <w:tab w:val="left" w:pos="4020"/>
              </w:tabs>
              <w:jc w:val="center"/>
              <w:rPr>
                <w:sz w:val="22"/>
                <w:szCs w:val="22"/>
              </w:rPr>
            </w:pPr>
            <w:r w:rsidRPr="00F012C9">
              <w:rPr>
                <w:sz w:val="22"/>
                <w:szCs w:val="22"/>
              </w:rPr>
              <w:t>№ п/п</w:t>
            </w:r>
          </w:p>
        </w:tc>
        <w:tc>
          <w:tcPr>
            <w:tcW w:w="2391" w:type="dxa"/>
          </w:tcPr>
          <w:p w14:paraId="3F6ED96E" w14:textId="77777777" w:rsidR="00017C5B" w:rsidRPr="00F012C9" w:rsidRDefault="00017C5B" w:rsidP="002A0ABA">
            <w:pPr>
              <w:tabs>
                <w:tab w:val="left" w:pos="4020"/>
              </w:tabs>
              <w:rPr>
                <w:sz w:val="22"/>
                <w:szCs w:val="22"/>
              </w:rPr>
            </w:pPr>
            <w:r w:rsidRPr="00F012C9">
              <w:rPr>
                <w:sz w:val="22"/>
                <w:szCs w:val="22"/>
              </w:rPr>
              <w:t>Члены правления</w:t>
            </w:r>
          </w:p>
        </w:tc>
        <w:tc>
          <w:tcPr>
            <w:tcW w:w="3493" w:type="dxa"/>
          </w:tcPr>
          <w:p w14:paraId="1A98167F" w14:textId="77777777" w:rsidR="00017C5B" w:rsidRPr="00F012C9" w:rsidRDefault="00017C5B" w:rsidP="002A0ABA">
            <w:pPr>
              <w:tabs>
                <w:tab w:val="left" w:pos="4020"/>
              </w:tabs>
              <w:jc w:val="center"/>
              <w:rPr>
                <w:sz w:val="22"/>
                <w:szCs w:val="22"/>
              </w:rPr>
            </w:pPr>
            <w:r w:rsidRPr="00F012C9">
              <w:rPr>
                <w:sz w:val="22"/>
                <w:szCs w:val="22"/>
              </w:rPr>
              <w:t>Результаты голосования</w:t>
            </w:r>
          </w:p>
        </w:tc>
      </w:tr>
      <w:tr w:rsidR="00017C5B" w:rsidRPr="00F012C9" w14:paraId="3BBF4D25" w14:textId="77777777" w:rsidTr="002A0ABA">
        <w:tc>
          <w:tcPr>
            <w:tcW w:w="959" w:type="dxa"/>
          </w:tcPr>
          <w:p w14:paraId="42506876" w14:textId="77777777" w:rsidR="00017C5B" w:rsidRPr="00F012C9" w:rsidRDefault="00017C5B" w:rsidP="002A0ABA">
            <w:pPr>
              <w:tabs>
                <w:tab w:val="left" w:pos="4020"/>
              </w:tabs>
              <w:jc w:val="center"/>
              <w:rPr>
                <w:sz w:val="22"/>
                <w:szCs w:val="22"/>
              </w:rPr>
            </w:pPr>
            <w:r w:rsidRPr="00F012C9">
              <w:rPr>
                <w:sz w:val="22"/>
                <w:szCs w:val="22"/>
              </w:rPr>
              <w:t>1.</w:t>
            </w:r>
          </w:p>
        </w:tc>
        <w:tc>
          <w:tcPr>
            <w:tcW w:w="2391" w:type="dxa"/>
          </w:tcPr>
          <w:p w14:paraId="21C452A8" w14:textId="77777777" w:rsidR="00017C5B" w:rsidRPr="00F012C9" w:rsidRDefault="00017C5B" w:rsidP="002A0ABA">
            <w:pPr>
              <w:tabs>
                <w:tab w:val="left" w:pos="4020"/>
              </w:tabs>
              <w:rPr>
                <w:sz w:val="22"/>
                <w:szCs w:val="22"/>
              </w:rPr>
            </w:pPr>
            <w:r w:rsidRPr="00F012C9">
              <w:rPr>
                <w:sz w:val="22"/>
                <w:szCs w:val="22"/>
              </w:rPr>
              <w:t>Морева Е.Н.</w:t>
            </w:r>
          </w:p>
        </w:tc>
        <w:tc>
          <w:tcPr>
            <w:tcW w:w="3493" w:type="dxa"/>
          </w:tcPr>
          <w:p w14:paraId="03A3BE11" w14:textId="77777777" w:rsidR="00017C5B" w:rsidRPr="00F012C9" w:rsidRDefault="00017C5B" w:rsidP="002A0ABA">
            <w:pPr>
              <w:jc w:val="center"/>
              <w:rPr>
                <w:sz w:val="22"/>
                <w:szCs w:val="22"/>
              </w:rPr>
            </w:pPr>
            <w:r w:rsidRPr="00F012C9">
              <w:rPr>
                <w:sz w:val="22"/>
                <w:szCs w:val="22"/>
              </w:rPr>
              <w:t>за</w:t>
            </w:r>
          </w:p>
        </w:tc>
      </w:tr>
      <w:tr w:rsidR="00017C5B" w:rsidRPr="00F012C9" w14:paraId="23B67DF0" w14:textId="77777777" w:rsidTr="002A0ABA">
        <w:tc>
          <w:tcPr>
            <w:tcW w:w="959" w:type="dxa"/>
          </w:tcPr>
          <w:p w14:paraId="34FF5C69" w14:textId="77777777" w:rsidR="00017C5B" w:rsidRPr="00F012C9" w:rsidRDefault="00017C5B" w:rsidP="002A0ABA">
            <w:pPr>
              <w:tabs>
                <w:tab w:val="left" w:pos="4020"/>
              </w:tabs>
              <w:jc w:val="center"/>
              <w:rPr>
                <w:sz w:val="22"/>
                <w:szCs w:val="22"/>
              </w:rPr>
            </w:pPr>
            <w:r w:rsidRPr="00F012C9">
              <w:rPr>
                <w:sz w:val="22"/>
                <w:szCs w:val="22"/>
              </w:rPr>
              <w:t>2.</w:t>
            </w:r>
          </w:p>
        </w:tc>
        <w:tc>
          <w:tcPr>
            <w:tcW w:w="2391" w:type="dxa"/>
          </w:tcPr>
          <w:p w14:paraId="4388E510" w14:textId="77777777" w:rsidR="00017C5B" w:rsidRPr="00F012C9" w:rsidRDefault="00017C5B" w:rsidP="002A0ABA">
            <w:pPr>
              <w:tabs>
                <w:tab w:val="left" w:pos="4020"/>
              </w:tabs>
              <w:rPr>
                <w:sz w:val="22"/>
                <w:szCs w:val="22"/>
              </w:rPr>
            </w:pPr>
            <w:r w:rsidRPr="00F012C9">
              <w:rPr>
                <w:sz w:val="22"/>
                <w:szCs w:val="22"/>
              </w:rPr>
              <w:t>Бугаева С.Е.</w:t>
            </w:r>
          </w:p>
        </w:tc>
        <w:tc>
          <w:tcPr>
            <w:tcW w:w="3493" w:type="dxa"/>
          </w:tcPr>
          <w:p w14:paraId="75C86423" w14:textId="77777777" w:rsidR="00017C5B" w:rsidRPr="00F012C9" w:rsidRDefault="00017C5B" w:rsidP="002A0ABA">
            <w:pPr>
              <w:jc w:val="center"/>
              <w:rPr>
                <w:sz w:val="22"/>
                <w:szCs w:val="22"/>
              </w:rPr>
            </w:pPr>
            <w:r w:rsidRPr="00F012C9">
              <w:rPr>
                <w:sz w:val="22"/>
                <w:szCs w:val="22"/>
              </w:rPr>
              <w:t>за</w:t>
            </w:r>
          </w:p>
        </w:tc>
      </w:tr>
      <w:tr w:rsidR="00017C5B" w:rsidRPr="00F012C9" w14:paraId="5BBF8E70" w14:textId="77777777" w:rsidTr="002A0ABA">
        <w:tc>
          <w:tcPr>
            <w:tcW w:w="959" w:type="dxa"/>
          </w:tcPr>
          <w:p w14:paraId="2B0A3755" w14:textId="77777777" w:rsidR="00017C5B" w:rsidRPr="00F012C9" w:rsidRDefault="00017C5B" w:rsidP="002A0ABA">
            <w:pPr>
              <w:tabs>
                <w:tab w:val="left" w:pos="4020"/>
              </w:tabs>
              <w:jc w:val="center"/>
              <w:rPr>
                <w:sz w:val="22"/>
                <w:szCs w:val="22"/>
              </w:rPr>
            </w:pPr>
            <w:r w:rsidRPr="00F012C9">
              <w:rPr>
                <w:sz w:val="22"/>
                <w:szCs w:val="22"/>
              </w:rPr>
              <w:lastRenderedPageBreak/>
              <w:t>3.</w:t>
            </w:r>
          </w:p>
        </w:tc>
        <w:tc>
          <w:tcPr>
            <w:tcW w:w="2391" w:type="dxa"/>
          </w:tcPr>
          <w:p w14:paraId="41F974DF" w14:textId="77777777" w:rsidR="00017C5B" w:rsidRPr="00F012C9" w:rsidRDefault="00017C5B" w:rsidP="002A0ABA">
            <w:pPr>
              <w:tabs>
                <w:tab w:val="left" w:pos="4020"/>
              </w:tabs>
              <w:rPr>
                <w:sz w:val="22"/>
                <w:szCs w:val="22"/>
              </w:rPr>
            </w:pPr>
            <w:r w:rsidRPr="00F012C9">
              <w:rPr>
                <w:sz w:val="22"/>
                <w:szCs w:val="22"/>
              </w:rPr>
              <w:t>Гущина Н.Б.</w:t>
            </w:r>
          </w:p>
        </w:tc>
        <w:tc>
          <w:tcPr>
            <w:tcW w:w="3493" w:type="dxa"/>
          </w:tcPr>
          <w:p w14:paraId="1A05634F" w14:textId="77777777" w:rsidR="00017C5B" w:rsidRPr="00F012C9" w:rsidRDefault="00017C5B" w:rsidP="002A0ABA">
            <w:pPr>
              <w:jc w:val="center"/>
              <w:rPr>
                <w:sz w:val="22"/>
                <w:szCs w:val="22"/>
              </w:rPr>
            </w:pPr>
            <w:r w:rsidRPr="00F012C9">
              <w:rPr>
                <w:sz w:val="22"/>
                <w:szCs w:val="22"/>
              </w:rPr>
              <w:t>за</w:t>
            </w:r>
          </w:p>
        </w:tc>
      </w:tr>
      <w:tr w:rsidR="00017C5B" w:rsidRPr="00F012C9" w14:paraId="1DFAC7C0" w14:textId="77777777" w:rsidTr="002A0ABA">
        <w:tc>
          <w:tcPr>
            <w:tcW w:w="959" w:type="dxa"/>
          </w:tcPr>
          <w:p w14:paraId="5EC83621" w14:textId="77777777" w:rsidR="00017C5B" w:rsidRPr="00F012C9" w:rsidRDefault="00017C5B" w:rsidP="002A0ABA">
            <w:pPr>
              <w:tabs>
                <w:tab w:val="left" w:pos="4020"/>
              </w:tabs>
              <w:jc w:val="center"/>
              <w:rPr>
                <w:sz w:val="22"/>
                <w:szCs w:val="22"/>
              </w:rPr>
            </w:pPr>
            <w:r w:rsidRPr="00F012C9">
              <w:rPr>
                <w:sz w:val="22"/>
                <w:szCs w:val="22"/>
              </w:rPr>
              <w:t>4.</w:t>
            </w:r>
          </w:p>
        </w:tc>
        <w:tc>
          <w:tcPr>
            <w:tcW w:w="2391" w:type="dxa"/>
          </w:tcPr>
          <w:p w14:paraId="41D168DA" w14:textId="77777777" w:rsidR="00017C5B" w:rsidRPr="00F012C9" w:rsidRDefault="00017C5B" w:rsidP="002A0ABA">
            <w:pPr>
              <w:tabs>
                <w:tab w:val="left" w:pos="4020"/>
              </w:tabs>
              <w:rPr>
                <w:sz w:val="22"/>
                <w:szCs w:val="22"/>
              </w:rPr>
            </w:pPr>
            <w:r w:rsidRPr="00F012C9">
              <w:rPr>
                <w:sz w:val="22"/>
                <w:szCs w:val="22"/>
              </w:rPr>
              <w:t>Турбачкина Е.В.</w:t>
            </w:r>
          </w:p>
        </w:tc>
        <w:tc>
          <w:tcPr>
            <w:tcW w:w="3493" w:type="dxa"/>
          </w:tcPr>
          <w:p w14:paraId="19B05D5F" w14:textId="77777777" w:rsidR="00017C5B" w:rsidRPr="00F012C9" w:rsidRDefault="00017C5B" w:rsidP="002A0ABA">
            <w:pPr>
              <w:tabs>
                <w:tab w:val="left" w:pos="4020"/>
              </w:tabs>
              <w:jc w:val="center"/>
              <w:rPr>
                <w:sz w:val="22"/>
                <w:szCs w:val="22"/>
              </w:rPr>
            </w:pPr>
            <w:r w:rsidRPr="00F012C9">
              <w:rPr>
                <w:sz w:val="22"/>
                <w:szCs w:val="22"/>
              </w:rPr>
              <w:t>за</w:t>
            </w:r>
          </w:p>
        </w:tc>
      </w:tr>
      <w:tr w:rsidR="00017C5B" w:rsidRPr="00F012C9" w14:paraId="6A58DBF0" w14:textId="77777777" w:rsidTr="002A0ABA">
        <w:tc>
          <w:tcPr>
            <w:tcW w:w="959" w:type="dxa"/>
          </w:tcPr>
          <w:p w14:paraId="38CDDA1B" w14:textId="77777777" w:rsidR="00017C5B" w:rsidRPr="00F012C9" w:rsidRDefault="00017C5B" w:rsidP="002A0ABA">
            <w:pPr>
              <w:tabs>
                <w:tab w:val="left" w:pos="4020"/>
              </w:tabs>
              <w:jc w:val="center"/>
              <w:rPr>
                <w:sz w:val="22"/>
                <w:szCs w:val="22"/>
              </w:rPr>
            </w:pPr>
            <w:r w:rsidRPr="00F012C9">
              <w:rPr>
                <w:sz w:val="22"/>
                <w:szCs w:val="22"/>
              </w:rPr>
              <w:t>5.</w:t>
            </w:r>
          </w:p>
        </w:tc>
        <w:tc>
          <w:tcPr>
            <w:tcW w:w="2391" w:type="dxa"/>
          </w:tcPr>
          <w:p w14:paraId="4C3510FB" w14:textId="77777777" w:rsidR="00017C5B" w:rsidRPr="00F012C9" w:rsidRDefault="00017C5B" w:rsidP="002A0ABA">
            <w:pPr>
              <w:tabs>
                <w:tab w:val="left" w:pos="4020"/>
              </w:tabs>
              <w:rPr>
                <w:sz w:val="22"/>
                <w:szCs w:val="22"/>
              </w:rPr>
            </w:pPr>
            <w:r w:rsidRPr="00F012C9">
              <w:rPr>
                <w:sz w:val="22"/>
                <w:szCs w:val="22"/>
              </w:rPr>
              <w:t>Полозов И.Г.</w:t>
            </w:r>
          </w:p>
        </w:tc>
        <w:tc>
          <w:tcPr>
            <w:tcW w:w="3493" w:type="dxa"/>
          </w:tcPr>
          <w:p w14:paraId="2AD9387D" w14:textId="77777777" w:rsidR="00017C5B" w:rsidRPr="00F012C9" w:rsidRDefault="00017C5B" w:rsidP="002A0ABA">
            <w:pPr>
              <w:tabs>
                <w:tab w:val="left" w:pos="4020"/>
              </w:tabs>
              <w:jc w:val="center"/>
              <w:rPr>
                <w:sz w:val="22"/>
                <w:szCs w:val="22"/>
              </w:rPr>
            </w:pPr>
            <w:r w:rsidRPr="00F012C9">
              <w:rPr>
                <w:sz w:val="22"/>
                <w:szCs w:val="22"/>
              </w:rPr>
              <w:t>за</w:t>
            </w:r>
          </w:p>
        </w:tc>
      </w:tr>
      <w:tr w:rsidR="00017C5B" w:rsidRPr="00F012C9" w14:paraId="07462974" w14:textId="77777777" w:rsidTr="002A0ABA">
        <w:tc>
          <w:tcPr>
            <w:tcW w:w="959" w:type="dxa"/>
          </w:tcPr>
          <w:p w14:paraId="6DFA7FCB" w14:textId="77777777" w:rsidR="00017C5B" w:rsidRPr="00F012C9" w:rsidRDefault="00017C5B" w:rsidP="002A0ABA">
            <w:pPr>
              <w:tabs>
                <w:tab w:val="left" w:pos="4020"/>
              </w:tabs>
              <w:jc w:val="center"/>
              <w:rPr>
                <w:sz w:val="22"/>
                <w:szCs w:val="22"/>
              </w:rPr>
            </w:pPr>
            <w:r w:rsidRPr="00F012C9">
              <w:rPr>
                <w:sz w:val="22"/>
                <w:szCs w:val="22"/>
              </w:rPr>
              <w:t>6.</w:t>
            </w:r>
          </w:p>
        </w:tc>
        <w:tc>
          <w:tcPr>
            <w:tcW w:w="2391" w:type="dxa"/>
          </w:tcPr>
          <w:p w14:paraId="3E058762" w14:textId="77777777" w:rsidR="00017C5B" w:rsidRPr="00F012C9" w:rsidRDefault="00017C5B" w:rsidP="002A0ABA">
            <w:pPr>
              <w:tabs>
                <w:tab w:val="left" w:pos="4020"/>
              </w:tabs>
              <w:rPr>
                <w:sz w:val="22"/>
                <w:szCs w:val="22"/>
              </w:rPr>
            </w:pPr>
            <w:r w:rsidRPr="00F012C9">
              <w:rPr>
                <w:sz w:val="22"/>
                <w:szCs w:val="22"/>
              </w:rPr>
              <w:t>Коннова Е.А.</w:t>
            </w:r>
          </w:p>
        </w:tc>
        <w:tc>
          <w:tcPr>
            <w:tcW w:w="3493" w:type="dxa"/>
          </w:tcPr>
          <w:p w14:paraId="75277F28" w14:textId="77777777" w:rsidR="00017C5B" w:rsidRPr="00F012C9" w:rsidRDefault="00017C5B" w:rsidP="002A0ABA">
            <w:pPr>
              <w:tabs>
                <w:tab w:val="left" w:pos="4020"/>
              </w:tabs>
              <w:jc w:val="center"/>
              <w:rPr>
                <w:sz w:val="22"/>
                <w:szCs w:val="22"/>
              </w:rPr>
            </w:pPr>
            <w:r w:rsidRPr="00F012C9">
              <w:rPr>
                <w:sz w:val="22"/>
                <w:szCs w:val="22"/>
              </w:rPr>
              <w:t>за</w:t>
            </w:r>
          </w:p>
        </w:tc>
      </w:tr>
      <w:tr w:rsidR="00017C5B" w:rsidRPr="00F012C9" w14:paraId="2EF7C498" w14:textId="77777777" w:rsidTr="002A0ABA">
        <w:tc>
          <w:tcPr>
            <w:tcW w:w="959" w:type="dxa"/>
          </w:tcPr>
          <w:p w14:paraId="29B10DCD" w14:textId="77777777" w:rsidR="00017C5B" w:rsidRPr="00F012C9" w:rsidRDefault="00017C5B" w:rsidP="002A0ABA">
            <w:pPr>
              <w:tabs>
                <w:tab w:val="left" w:pos="4020"/>
              </w:tabs>
              <w:jc w:val="center"/>
              <w:rPr>
                <w:sz w:val="22"/>
                <w:szCs w:val="22"/>
              </w:rPr>
            </w:pPr>
            <w:r w:rsidRPr="00F012C9">
              <w:rPr>
                <w:sz w:val="22"/>
                <w:szCs w:val="22"/>
              </w:rPr>
              <w:t>7.</w:t>
            </w:r>
          </w:p>
        </w:tc>
        <w:tc>
          <w:tcPr>
            <w:tcW w:w="2391" w:type="dxa"/>
          </w:tcPr>
          <w:p w14:paraId="086B2FF7" w14:textId="77777777" w:rsidR="00017C5B" w:rsidRPr="00F012C9" w:rsidRDefault="00017C5B" w:rsidP="002A0ABA">
            <w:pPr>
              <w:tabs>
                <w:tab w:val="left" w:pos="4020"/>
              </w:tabs>
              <w:rPr>
                <w:sz w:val="22"/>
                <w:szCs w:val="22"/>
              </w:rPr>
            </w:pPr>
            <w:r w:rsidRPr="00F012C9">
              <w:rPr>
                <w:sz w:val="22"/>
                <w:szCs w:val="22"/>
              </w:rPr>
              <w:t>Агапова О.П.</w:t>
            </w:r>
          </w:p>
        </w:tc>
        <w:tc>
          <w:tcPr>
            <w:tcW w:w="3493" w:type="dxa"/>
          </w:tcPr>
          <w:p w14:paraId="131BDCF1" w14:textId="77777777" w:rsidR="00017C5B" w:rsidRPr="00F012C9" w:rsidRDefault="00017C5B" w:rsidP="002A0ABA">
            <w:pPr>
              <w:tabs>
                <w:tab w:val="left" w:pos="4020"/>
              </w:tabs>
              <w:jc w:val="center"/>
              <w:rPr>
                <w:sz w:val="22"/>
                <w:szCs w:val="22"/>
              </w:rPr>
            </w:pPr>
            <w:r w:rsidRPr="00F012C9">
              <w:rPr>
                <w:sz w:val="22"/>
                <w:szCs w:val="22"/>
              </w:rPr>
              <w:t>за</w:t>
            </w:r>
          </w:p>
        </w:tc>
      </w:tr>
    </w:tbl>
    <w:p w14:paraId="723DDA26" w14:textId="77777777" w:rsidR="00017C5B" w:rsidRPr="00F012C9" w:rsidRDefault="00017C5B" w:rsidP="00017C5B">
      <w:pPr>
        <w:pStyle w:val="24"/>
        <w:widowControl/>
        <w:tabs>
          <w:tab w:val="left" w:pos="851"/>
          <w:tab w:val="left" w:pos="1134"/>
          <w:tab w:val="left" w:pos="1276"/>
        </w:tabs>
        <w:ind w:left="502" w:firstLine="0"/>
        <w:rPr>
          <w:sz w:val="22"/>
          <w:szCs w:val="22"/>
        </w:rPr>
      </w:pPr>
      <w:r w:rsidRPr="00F012C9">
        <w:rPr>
          <w:sz w:val="22"/>
          <w:szCs w:val="22"/>
        </w:rPr>
        <w:t>Итого: за – 7, против – 0, воздержался – 0, отсутствуют – 0.</w:t>
      </w:r>
    </w:p>
    <w:p w14:paraId="49E6E954" w14:textId="77777777" w:rsidR="00A80926" w:rsidRDefault="00A80926" w:rsidP="00A80926">
      <w:pPr>
        <w:pStyle w:val="24"/>
        <w:widowControl/>
        <w:tabs>
          <w:tab w:val="left" w:pos="851"/>
          <w:tab w:val="left" w:pos="993"/>
        </w:tabs>
        <w:ind w:left="709" w:firstLine="0"/>
        <w:rPr>
          <w:snapToGrid w:val="0"/>
          <w:sz w:val="22"/>
          <w:szCs w:val="22"/>
        </w:rPr>
      </w:pPr>
    </w:p>
    <w:p w14:paraId="3A92095E" w14:textId="77777777" w:rsidR="00017C5B" w:rsidRDefault="00017C5B" w:rsidP="00A80926">
      <w:pPr>
        <w:pStyle w:val="24"/>
        <w:widowControl/>
        <w:tabs>
          <w:tab w:val="left" w:pos="851"/>
          <w:tab w:val="left" w:pos="993"/>
        </w:tabs>
        <w:ind w:left="709" w:firstLine="0"/>
        <w:rPr>
          <w:snapToGrid w:val="0"/>
          <w:sz w:val="22"/>
          <w:szCs w:val="22"/>
        </w:rPr>
      </w:pPr>
    </w:p>
    <w:p w14:paraId="0F7E2A6D" w14:textId="77777777" w:rsidR="00532038" w:rsidRDefault="00532038" w:rsidP="00532038">
      <w:pPr>
        <w:pStyle w:val="24"/>
        <w:widowControl/>
        <w:tabs>
          <w:tab w:val="left" w:pos="851"/>
          <w:tab w:val="left" w:pos="993"/>
        </w:tabs>
        <w:rPr>
          <w:b/>
          <w:bCs/>
          <w:sz w:val="22"/>
          <w:szCs w:val="22"/>
        </w:rPr>
      </w:pPr>
      <w:r>
        <w:rPr>
          <w:b/>
          <w:snapToGrid w:val="0"/>
          <w:sz w:val="22"/>
          <w:szCs w:val="22"/>
        </w:rPr>
        <w:t>6.</w:t>
      </w:r>
      <w:r w:rsidRPr="00532038">
        <w:rPr>
          <w:b/>
          <w:bCs/>
          <w:sz w:val="22"/>
          <w:szCs w:val="22"/>
        </w:rPr>
        <w:t xml:space="preserve"> </w:t>
      </w:r>
      <w:r w:rsidRPr="00FE5B2A">
        <w:rPr>
          <w:b/>
          <w:szCs w:val="24"/>
        </w:rPr>
        <w:t xml:space="preserve">СЛУШАЛИ: </w:t>
      </w:r>
      <w:r w:rsidRPr="00615960">
        <w:rPr>
          <w:b/>
          <w:bCs/>
          <w:sz w:val="22"/>
          <w:szCs w:val="22"/>
        </w:rPr>
        <w:t>О корректировке долгосрочных тарифов на тепловую энергию</w:t>
      </w:r>
      <w:r>
        <w:rPr>
          <w:b/>
          <w:bCs/>
          <w:sz w:val="22"/>
          <w:szCs w:val="22"/>
        </w:rPr>
        <w:t xml:space="preserve"> </w:t>
      </w:r>
      <w:r w:rsidRPr="00615960">
        <w:rPr>
          <w:b/>
          <w:bCs/>
          <w:sz w:val="22"/>
          <w:szCs w:val="22"/>
        </w:rPr>
        <w:t>на 2024 год, 2024-2026 годы, о корректировке долгосрочных тарифов на услуги по передаче тепловой энергии на 2024-2026 годы, оказываемые МУП ЖКХ «Тейковского района» (Тейковский район)</w:t>
      </w:r>
      <w:r>
        <w:rPr>
          <w:b/>
          <w:bCs/>
          <w:sz w:val="22"/>
          <w:szCs w:val="22"/>
        </w:rPr>
        <w:t xml:space="preserve"> (Семенова Н.Е.)</w:t>
      </w:r>
    </w:p>
    <w:p w14:paraId="762E51D0" w14:textId="77777777" w:rsidR="00532038" w:rsidRDefault="00532038" w:rsidP="00532038">
      <w:pPr>
        <w:pStyle w:val="24"/>
        <w:widowControl/>
        <w:tabs>
          <w:tab w:val="left" w:pos="851"/>
          <w:tab w:val="left" w:pos="993"/>
        </w:tabs>
        <w:rPr>
          <w:b/>
          <w:snapToGrid w:val="0"/>
          <w:sz w:val="22"/>
          <w:szCs w:val="22"/>
        </w:rPr>
      </w:pPr>
    </w:p>
    <w:p w14:paraId="6A059DEF" w14:textId="77777777" w:rsidR="00532038" w:rsidRPr="00E21FBD" w:rsidRDefault="00532038" w:rsidP="00532038">
      <w:pPr>
        <w:autoSpaceDE w:val="0"/>
        <w:autoSpaceDN w:val="0"/>
        <w:adjustRightInd w:val="0"/>
        <w:ind w:firstLine="567"/>
        <w:jc w:val="both"/>
        <w:rPr>
          <w:sz w:val="22"/>
          <w:szCs w:val="22"/>
        </w:rPr>
      </w:pPr>
      <w:r w:rsidRPr="00E21FBD">
        <w:rPr>
          <w:sz w:val="22"/>
          <w:szCs w:val="22"/>
        </w:rPr>
        <w:t xml:space="preserve">В связи с обращением МУП ЖКХ Тейковского муниципального района приказами Департамента энергетики и тарифов Ивановской области от </w:t>
      </w:r>
      <w:r w:rsidR="008672CB" w:rsidRPr="00E21FBD">
        <w:rPr>
          <w:sz w:val="22"/>
          <w:szCs w:val="22"/>
        </w:rPr>
        <w:t>05.05.2023 № 25-у</w:t>
      </w:r>
      <w:r w:rsidRPr="00E21FBD">
        <w:rPr>
          <w:sz w:val="22"/>
          <w:szCs w:val="22"/>
        </w:rPr>
        <w:t xml:space="preserve"> открыты тарифные дела о корректировке долгосрочных тарифов на тепловую энергию на 2024 год, 202</w:t>
      </w:r>
      <w:r w:rsidR="008672CB" w:rsidRPr="00E21FBD">
        <w:rPr>
          <w:sz w:val="22"/>
          <w:szCs w:val="22"/>
        </w:rPr>
        <w:t>4</w:t>
      </w:r>
      <w:r w:rsidRPr="00E21FBD">
        <w:rPr>
          <w:sz w:val="22"/>
          <w:szCs w:val="22"/>
        </w:rPr>
        <w:t>-2026 годы, о корректировке долгосрочных тарифов на услуги по передаче тепловой энергии на 202</w:t>
      </w:r>
      <w:r w:rsidR="008672CB" w:rsidRPr="00E21FBD">
        <w:rPr>
          <w:sz w:val="22"/>
          <w:szCs w:val="22"/>
        </w:rPr>
        <w:t>4</w:t>
      </w:r>
      <w:r w:rsidRPr="00E21FBD">
        <w:rPr>
          <w:sz w:val="22"/>
          <w:szCs w:val="22"/>
        </w:rPr>
        <w:t>-2026 годы.</w:t>
      </w:r>
    </w:p>
    <w:p w14:paraId="7488BFF3" w14:textId="77777777" w:rsidR="00532038" w:rsidRPr="00E21FBD" w:rsidRDefault="00532038" w:rsidP="00532038">
      <w:pPr>
        <w:autoSpaceDE w:val="0"/>
        <w:autoSpaceDN w:val="0"/>
        <w:adjustRightInd w:val="0"/>
        <w:ind w:firstLine="567"/>
        <w:jc w:val="both"/>
        <w:rPr>
          <w:sz w:val="22"/>
          <w:szCs w:val="22"/>
        </w:rPr>
      </w:pPr>
      <w:r w:rsidRPr="00E21FBD">
        <w:rPr>
          <w:sz w:val="22"/>
          <w:szCs w:val="22"/>
        </w:rPr>
        <w:t>МУП ЖКХ Тейковского муниципального района осуществляет регулируемые виды деятельности с использованием имущества, которым владеет на основании договора о закреплении муниципального имущества на праве хозяйственного ведения, заключенного с Администрацией Тейковского района, договора аренды заключенного с МУП ЖКХ «Новогоряновское коммунальное объединение».</w:t>
      </w:r>
    </w:p>
    <w:p w14:paraId="3D38BD39" w14:textId="77777777" w:rsidR="00532038" w:rsidRPr="00E21FBD" w:rsidRDefault="00532038" w:rsidP="00532038">
      <w:pPr>
        <w:autoSpaceDE w:val="0"/>
        <w:autoSpaceDN w:val="0"/>
        <w:adjustRightInd w:val="0"/>
        <w:ind w:firstLine="567"/>
        <w:jc w:val="both"/>
        <w:rPr>
          <w:sz w:val="22"/>
          <w:szCs w:val="22"/>
        </w:rPr>
      </w:pPr>
      <w:r w:rsidRPr="00E21FBD">
        <w:rPr>
          <w:sz w:val="22"/>
          <w:szCs w:val="22"/>
        </w:rPr>
        <w:t>Тепловая энергия отпускается на нужды отопления в теплоносителе в виде воды.</w:t>
      </w:r>
    </w:p>
    <w:p w14:paraId="44BFF592" w14:textId="77777777" w:rsidR="008672CB" w:rsidRPr="00E21FBD" w:rsidRDefault="008672CB" w:rsidP="008672CB">
      <w:pPr>
        <w:pStyle w:val="24"/>
        <w:widowControl/>
        <w:tabs>
          <w:tab w:val="left" w:pos="1276"/>
          <w:tab w:val="left" w:pos="1560"/>
        </w:tabs>
        <w:ind w:firstLine="0"/>
        <w:rPr>
          <w:sz w:val="22"/>
          <w:szCs w:val="22"/>
        </w:rPr>
      </w:pPr>
      <w:r w:rsidRPr="00E21FBD">
        <w:rPr>
          <w:sz w:val="22"/>
          <w:szCs w:val="22"/>
        </w:rPr>
        <w:t xml:space="preserve">         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33CAEEB" w14:textId="77777777" w:rsidR="008672CB" w:rsidRPr="00E21FBD" w:rsidRDefault="008672CB" w:rsidP="008672CB">
      <w:pPr>
        <w:pStyle w:val="24"/>
        <w:widowControl/>
        <w:tabs>
          <w:tab w:val="left" w:pos="851"/>
          <w:tab w:val="left" w:pos="993"/>
        </w:tabs>
        <w:ind w:firstLine="709"/>
        <w:rPr>
          <w:bCs/>
          <w:sz w:val="22"/>
          <w:szCs w:val="22"/>
        </w:rPr>
      </w:pPr>
      <w:r w:rsidRPr="00E21FBD">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A0F2EC9" w14:textId="77777777" w:rsidR="008672CB" w:rsidRPr="00E21FBD" w:rsidRDefault="008672CB" w:rsidP="008672CB">
      <w:pPr>
        <w:pStyle w:val="24"/>
        <w:widowControl/>
        <w:tabs>
          <w:tab w:val="left" w:pos="851"/>
          <w:tab w:val="left" w:pos="993"/>
        </w:tabs>
        <w:ind w:firstLine="709"/>
        <w:rPr>
          <w:bCs/>
          <w:sz w:val="22"/>
          <w:szCs w:val="22"/>
        </w:rPr>
      </w:pPr>
      <w:r w:rsidRPr="00E21FBD">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53829E73" w14:textId="77777777" w:rsidR="00AF11E1" w:rsidRPr="00E21FBD" w:rsidRDefault="00AF11E1" w:rsidP="00E21FBD">
      <w:pPr>
        <w:pStyle w:val="24"/>
        <w:widowControl/>
        <w:tabs>
          <w:tab w:val="left" w:pos="851"/>
          <w:tab w:val="left" w:pos="993"/>
        </w:tabs>
        <w:ind w:firstLine="709"/>
        <w:rPr>
          <w:bCs/>
          <w:sz w:val="22"/>
          <w:szCs w:val="22"/>
        </w:rPr>
      </w:pPr>
      <w:r w:rsidRPr="00E21FBD">
        <w:rPr>
          <w:bCs/>
          <w:sz w:val="22"/>
          <w:szCs w:val="22"/>
        </w:rPr>
        <w:t>Льготный тариф на тепловую энергию для населения на второе</w:t>
      </w:r>
      <w:r w:rsidR="00E21FBD">
        <w:rPr>
          <w:bCs/>
          <w:sz w:val="22"/>
          <w:szCs w:val="22"/>
        </w:rPr>
        <w:t xml:space="preserve"> полугодие 2024 года определен:</w:t>
      </w:r>
      <w:r w:rsidRPr="00E21FBD">
        <w:rPr>
          <w:bCs/>
          <w:sz w:val="22"/>
          <w:szCs w:val="22"/>
        </w:rPr>
        <w:t xml:space="preserve"> котельн</w:t>
      </w:r>
      <w:r w:rsidR="00E21FBD">
        <w:rPr>
          <w:bCs/>
          <w:sz w:val="22"/>
          <w:szCs w:val="22"/>
        </w:rPr>
        <w:t>ые</w:t>
      </w:r>
      <w:r w:rsidRPr="00E21FBD">
        <w:rPr>
          <w:bCs/>
          <w:sz w:val="22"/>
          <w:szCs w:val="22"/>
        </w:rPr>
        <w:t xml:space="preserve">  с. Морозово, с.</w:t>
      </w:r>
      <w:r w:rsidR="00E21FBD" w:rsidRPr="00E21FBD">
        <w:rPr>
          <w:bCs/>
          <w:sz w:val="22"/>
          <w:szCs w:val="22"/>
        </w:rPr>
        <w:t>Крапивново</w:t>
      </w:r>
      <w:r w:rsidRPr="00E21FBD">
        <w:rPr>
          <w:bCs/>
          <w:sz w:val="22"/>
          <w:szCs w:val="22"/>
        </w:rPr>
        <w:t xml:space="preserve"> с ростом на </w:t>
      </w:r>
      <w:r w:rsidR="00E21FBD" w:rsidRPr="00E21FBD">
        <w:rPr>
          <w:bCs/>
          <w:sz w:val="22"/>
          <w:szCs w:val="22"/>
        </w:rPr>
        <w:t>6,0</w:t>
      </w:r>
      <w:r w:rsidRPr="00E21FBD">
        <w:rPr>
          <w:bCs/>
          <w:sz w:val="22"/>
          <w:szCs w:val="22"/>
        </w:rPr>
        <w:t xml:space="preserve">%, </w:t>
      </w:r>
      <w:r w:rsidR="00E21FBD">
        <w:rPr>
          <w:bCs/>
          <w:sz w:val="22"/>
          <w:szCs w:val="22"/>
        </w:rPr>
        <w:t xml:space="preserve"> </w:t>
      </w:r>
      <w:r w:rsidR="00E21FBD" w:rsidRPr="00E21FBD">
        <w:rPr>
          <w:bCs/>
          <w:sz w:val="22"/>
          <w:szCs w:val="22"/>
        </w:rPr>
        <w:t xml:space="preserve">котельная с. Н. Горяново с ростом 9,8 %, </w:t>
      </w:r>
      <w:r w:rsidRPr="00E21FBD">
        <w:rPr>
          <w:bCs/>
          <w:sz w:val="22"/>
          <w:szCs w:val="22"/>
        </w:rPr>
        <w:t>что не превышает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55057BEA" w14:textId="77777777" w:rsidR="008672CB" w:rsidRPr="00E21FBD" w:rsidRDefault="008672CB" w:rsidP="008672CB">
      <w:pPr>
        <w:pStyle w:val="24"/>
        <w:widowControl/>
        <w:tabs>
          <w:tab w:val="left" w:pos="851"/>
          <w:tab w:val="left" w:pos="993"/>
        </w:tabs>
        <w:ind w:firstLine="709"/>
        <w:rPr>
          <w:bCs/>
          <w:sz w:val="22"/>
          <w:szCs w:val="22"/>
        </w:rPr>
      </w:pPr>
      <w:r w:rsidRPr="00E21FBD">
        <w:rPr>
          <w:bCs/>
          <w:sz w:val="22"/>
          <w:szCs w:val="22"/>
        </w:rPr>
        <w:t xml:space="preserve">Льготный тариф на тепловую энергию для населения </w:t>
      </w:r>
      <w:r w:rsidR="00AF11E1" w:rsidRPr="00E21FBD">
        <w:rPr>
          <w:bCs/>
          <w:sz w:val="22"/>
          <w:szCs w:val="22"/>
        </w:rPr>
        <w:t xml:space="preserve">котельная с. Светлый </w:t>
      </w:r>
      <w:r w:rsidRPr="00E21FBD">
        <w:rPr>
          <w:bCs/>
          <w:sz w:val="22"/>
          <w:szCs w:val="22"/>
        </w:rPr>
        <w:t>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4E6FAD8D" w14:textId="77777777" w:rsidR="008672CB" w:rsidRPr="00E21FBD" w:rsidRDefault="008672CB" w:rsidP="008672CB">
      <w:pPr>
        <w:pStyle w:val="24"/>
        <w:widowControl/>
        <w:tabs>
          <w:tab w:val="left" w:pos="851"/>
          <w:tab w:val="left" w:pos="993"/>
        </w:tabs>
        <w:ind w:firstLine="709"/>
        <w:rPr>
          <w:bCs/>
          <w:sz w:val="22"/>
          <w:szCs w:val="22"/>
        </w:rPr>
      </w:pPr>
      <w:r w:rsidRPr="00E21FBD">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D61E97E" w14:textId="77777777" w:rsidR="008672CB" w:rsidRPr="00E21FBD" w:rsidRDefault="008672CB" w:rsidP="008672CB">
      <w:pPr>
        <w:pStyle w:val="24"/>
        <w:widowControl/>
        <w:tabs>
          <w:tab w:val="left" w:pos="851"/>
          <w:tab w:val="left" w:pos="993"/>
        </w:tabs>
        <w:ind w:firstLine="709"/>
        <w:rPr>
          <w:bCs/>
          <w:sz w:val="22"/>
          <w:szCs w:val="22"/>
        </w:rPr>
      </w:pPr>
      <w:r w:rsidRPr="00E21FBD">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20475680" w14:textId="77777777" w:rsidR="008672CB" w:rsidRPr="00E21FBD" w:rsidRDefault="008672CB" w:rsidP="008672CB">
      <w:pPr>
        <w:pStyle w:val="24"/>
        <w:widowControl/>
        <w:tabs>
          <w:tab w:val="left" w:pos="851"/>
          <w:tab w:val="left" w:pos="993"/>
        </w:tabs>
        <w:ind w:firstLine="709"/>
        <w:rPr>
          <w:bCs/>
          <w:sz w:val="22"/>
          <w:szCs w:val="22"/>
        </w:rPr>
      </w:pPr>
      <w:r w:rsidRPr="00E21FBD">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BCE2A2A" w14:textId="77777777" w:rsidR="00532038" w:rsidRPr="00E21FBD" w:rsidRDefault="00532038" w:rsidP="00532038">
      <w:pPr>
        <w:pStyle w:val="a4"/>
        <w:ind w:left="0" w:firstLine="567"/>
        <w:jc w:val="both"/>
        <w:rPr>
          <w:bCs/>
          <w:sz w:val="22"/>
          <w:szCs w:val="22"/>
        </w:rPr>
      </w:pPr>
      <w:r w:rsidRPr="00E21FBD">
        <w:rPr>
          <w:bCs/>
          <w:sz w:val="22"/>
          <w:szCs w:val="22"/>
        </w:rPr>
        <w:t xml:space="preserve">По результатам экспертизы материалов тарифного дела подготовлены соответствующие экспертные заключения. </w:t>
      </w:r>
    </w:p>
    <w:p w14:paraId="5F3479E7" w14:textId="77777777" w:rsidR="00532038" w:rsidRPr="00E21FBD" w:rsidRDefault="00532038" w:rsidP="00532038">
      <w:pPr>
        <w:pStyle w:val="a4"/>
        <w:ind w:left="0" w:firstLine="567"/>
        <w:jc w:val="both"/>
        <w:rPr>
          <w:bCs/>
          <w:sz w:val="22"/>
          <w:szCs w:val="22"/>
        </w:rPr>
      </w:pPr>
      <w:r w:rsidRPr="00E21FBD">
        <w:rPr>
          <w:bCs/>
          <w:sz w:val="22"/>
          <w:szCs w:val="22"/>
        </w:rPr>
        <w:t>Основные плановые (расчетные) показатели деятельности</w:t>
      </w:r>
      <w:r w:rsidRPr="00E21FBD">
        <w:rPr>
          <w:sz w:val="22"/>
          <w:szCs w:val="22"/>
        </w:rPr>
        <w:t xml:space="preserve"> организации</w:t>
      </w:r>
      <w:r w:rsidRPr="00E21FBD">
        <w:rPr>
          <w:bCs/>
          <w:sz w:val="22"/>
          <w:szCs w:val="22"/>
        </w:rPr>
        <w:t xml:space="preserve"> на расчетный период регулирования, принятые при формировании тарифов на тепловую энергию приведены в приложениях </w:t>
      </w:r>
      <w:r w:rsidR="008B0CCA" w:rsidRPr="00E21FBD">
        <w:rPr>
          <w:bCs/>
          <w:sz w:val="22"/>
          <w:szCs w:val="22"/>
        </w:rPr>
        <w:t>6</w:t>
      </w:r>
      <w:r w:rsidRPr="00E21FBD">
        <w:rPr>
          <w:bCs/>
          <w:sz w:val="22"/>
          <w:szCs w:val="22"/>
        </w:rPr>
        <w:t>/1-</w:t>
      </w:r>
      <w:r w:rsidR="008B0CCA" w:rsidRPr="00E21FBD">
        <w:rPr>
          <w:bCs/>
          <w:sz w:val="22"/>
          <w:szCs w:val="22"/>
        </w:rPr>
        <w:lastRenderedPageBreak/>
        <w:t>6</w:t>
      </w:r>
      <w:r w:rsidRPr="00E21FBD">
        <w:rPr>
          <w:bCs/>
          <w:sz w:val="22"/>
          <w:szCs w:val="22"/>
        </w:rPr>
        <w:t>/</w:t>
      </w:r>
      <w:r w:rsidR="008B0CCA" w:rsidRPr="00E21FBD">
        <w:rPr>
          <w:bCs/>
          <w:sz w:val="22"/>
          <w:szCs w:val="22"/>
        </w:rPr>
        <w:t>6</w:t>
      </w:r>
      <w:r w:rsidRPr="00E21FBD">
        <w:rPr>
          <w:bCs/>
          <w:sz w:val="22"/>
          <w:szCs w:val="22"/>
        </w:rPr>
        <w:t>.</w:t>
      </w:r>
    </w:p>
    <w:p w14:paraId="7B357B71" w14:textId="77777777" w:rsidR="00532038" w:rsidRPr="00E21FBD" w:rsidRDefault="00532038" w:rsidP="00532038">
      <w:pPr>
        <w:pStyle w:val="a4"/>
        <w:ind w:left="0" w:firstLine="567"/>
        <w:jc w:val="both"/>
        <w:rPr>
          <w:sz w:val="22"/>
          <w:szCs w:val="22"/>
        </w:rPr>
      </w:pPr>
      <w:r w:rsidRPr="00E21FBD">
        <w:rPr>
          <w:sz w:val="22"/>
          <w:szCs w:val="22"/>
        </w:rPr>
        <w:t xml:space="preserve">Уровни тарифов согласованы предприятием письмом от </w:t>
      </w:r>
      <w:r w:rsidR="008B0CCA" w:rsidRPr="00E21FBD">
        <w:rPr>
          <w:sz w:val="22"/>
          <w:szCs w:val="22"/>
        </w:rPr>
        <w:t>02</w:t>
      </w:r>
      <w:r w:rsidRPr="00E21FBD">
        <w:rPr>
          <w:sz w:val="22"/>
          <w:szCs w:val="22"/>
        </w:rPr>
        <w:t>.11.202</w:t>
      </w:r>
      <w:r w:rsidR="008B0CCA" w:rsidRPr="00E21FBD">
        <w:rPr>
          <w:sz w:val="22"/>
          <w:szCs w:val="22"/>
        </w:rPr>
        <w:t>3</w:t>
      </w:r>
      <w:r w:rsidRPr="00E21FBD">
        <w:rPr>
          <w:sz w:val="22"/>
          <w:szCs w:val="22"/>
        </w:rPr>
        <w:t xml:space="preserve"> г№ 4</w:t>
      </w:r>
      <w:r w:rsidR="008B0CCA" w:rsidRPr="00E21FBD">
        <w:rPr>
          <w:sz w:val="22"/>
          <w:szCs w:val="22"/>
        </w:rPr>
        <w:t>66</w:t>
      </w:r>
      <w:r w:rsidRPr="00E21FBD">
        <w:rPr>
          <w:sz w:val="22"/>
          <w:szCs w:val="22"/>
        </w:rPr>
        <w:t>.</w:t>
      </w:r>
    </w:p>
    <w:p w14:paraId="4DCD86CD" w14:textId="77777777" w:rsidR="00017C5B" w:rsidRPr="00E21FBD" w:rsidRDefault="00017C5B" w:rsidP="00A80926">
      <w:pPr>
        <w:pStyle w:val="24"/>
        <w:widowControl/>
        <w:tabs>
          <w:tab w:val="left" w:pos="851"/>
          <w:tab w:val="left" w:pos="993"/>
        </w:tabs>
        <w:ind w:left="709" w:firstLine="0"/>
        <w:rPr>
          <w:snapToGrid w:val="0"/>
          <w:sz w:val="22"/>
          <w:szCs w:val="22"/>
        </w:rPr>
      </w:pPr>
    </w:p>
    <w:p w14:paraId="60B93DEA" w14:textId="77777777" w:rsidR="003B7560" w:rsidRDefault="003B7560" w:rsidP="00A80926">
      <w:pPr>
        <w:pStyle w:val="24"/>
        <w:widowControl/>
        <w:tabs>
          <w:tab w:val="left" w:pos="851"/>
          <w:tab w:val="left" w:pos="993"/>
        </w:tabs>
        <w:ind w:left="709" w:firstLine="0"/>
        <w:rPr>
          <w:snapToGrid w:val="0"/>
          <w:sz w:val="22"/>
          <w:szCs w:val="22"/>
        </w:rPr>
      </w:pPr>
    </w:p>
    <w:p w14:paraId="3D8912E0" w14:textId="77777777" w:rsidR="003B7560" w:rsidRPr="00017C5B" w:rsidRDefault="003B7560" w:rsidP="003B7560">
      <w:pPr>
        <w:pStyle w:val="24"/>
        <w:widowControl/>
        <w:tabs>
          <w:tab w:val="left" w:pos="851"/>
          <w:tab w:val="left" w:pos="993"/>
        </w:tabs>
        <w:ind w:firstLine="567"/>
        <w:rPr>
          <w:b/>
          <w:sz w:val="22"/>
          <w:szCs w:val="22"/>
        </w:rPr>
      </w:pPr>
      <w:r w:rsidRPr="00017C5B">
        <w:rPr>
          <w:b/>
          <w:sz w:val="22"/>
          <w:szCs w:val="22"/>
        </w:rPr>
        <w:t>РЕШИЛИ:</w:t>
      </w:r>
    </w:p>
    <w:p w14:paraId="4EA5DF2F" w14:textId="6398513C" w:rsidR="003B7560" w:rsidRPr="00F012C9" w:rsidRDefault="003B7560" w:rsidP="003B7560">
      <w:pPr>
        <w:pStyle w:val="a3"/>
        <w:tabs>
          <w:tab w:val="left" w:pos="709"/>
        </w:tabs>
        <w:spacing w:before="0" w:beforeAutospacing="0" w:after="0" w:afterAutospacing="0"/>
        <w:ind w:firstLine="567"/>
        <w:jc w:val="both"/>
        <w:rPr>
          <w:sz w:val="22"/>
          <w:szCs w:val="22"/>
        </w:rPr>
      </w:pPr>
      <w:r w:rsidRPr="00F012C9">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4C6FF6AC" w14:textId="77777777" w:rsidR="003B7560" w:rsidRDefault="003B7560" w:rsidP="00A80926">
      <w:pPr>
        <w:pStyle w:val="24"/>
        <w:widowControl/>
        <w:tabs>
          <w:tab w:val="left" w:pos="851"/>
          <w:tab w:val="left" w:pos="993"/>
        </w:tabs>
        <w:ind w:left="709" w:firstLine="0"/>
        <w:rPr>
          <w:snapToGrid w:val="0"/>
          <w:sz w:val="22"/>
          <w:szCs w:val="22"/>
        </w:rPr>
      </w:pPr>
    </w:p>
    <w:p w14:paraId="7E571433" w14:textId="3A76AF84" w:rsidR="00847CC4" w:rsidRDefault="00847CC4" w:rsidP="00847CC4">
      <w:pPr>
        <w:numPr>
          <w:ilvl w:val="0"/>
          <w:numId w:val="31"/>
        </w:numPr>
        <w:tabs>
          <w:tab w:val="left" w:pos="1134"/>
        </w:tabs>
        <w:ind w:left="0" w:firstLine="851"/>
        <w:contextualSpacing/>
        <w:jc w:val="both"/>
        <w:rPr>
          <w:color w:val="000000" w:themeColor="text1"/>
          <w:sz w:val="22"/>
          <w:szCs w:val="22"/>
        </w:rPr>
      </w:pPr>
      <w:r w:rsidRPr="00847CC4">
        <w:rPr>
          <w:color w:val="000000" w:themeColor="text1"/>
          <w:sz w:val="22"/>
          <w:szCs w:val="22"/>
        </w:rPr>
        <w:t>С 01.01.2024 произвести корректировку установленных долгосрочных тарифов на тепловую энергию для потребителей МУП ЖКХ Тейковского муниципального района на 2024-2026 годы, изложив приложение 1 к постановлению Департамента энергетики и тарифов Ивановской области от 03.12.2021 № 54-т/1 в новой редакции</w:t>
      </w:r>
      <w:r w:rsidR="00A4538C">
        <w:rPr>
          <w:color w:val="000000" w:themeColor="text1"/>
          <w:sz w:val="22"/>
          <w:szCs w:val="22"/>
        </w:rPr>
        <w:t>:</w:t>
      </w:r>
      <w:r w:rsidRPr="00847CC4">
        <w:rPr>
          <w:color w:val="000000" w:themeColor="text1"/>
          <w:sz w:val="22"/>
          <w:szCs w:val="22"/>
        </w:rPr>
        <w:t xml:space="preserve"> </w:t>
      </w:r>
    </w:p>
    <w:p w14:paraId="6DAEE20F" w14:textId="77777777" w:rsidR="00847CC4" w:rsidRDefault="00847CC4" w:rsidP="00847CC4">
      <w:pPr>
        <w:tabs>
          <w:tab w:val="left" w:pos="1134"/>
        </w:tabs>
        <w:contextualSpacing/>
        <w:jc w:val="both"/>
        <w:rPr>
          <w:color w:val="000000" w:themeColor="text1"/>
          <w:sz w:val="22"/>
          <w:szCs w:val="22"/>
        </w:rPr>
      </w:pPr>
    </w:p>
    <w:p w14:paraId="69234B43" w14:textId="77777777" w:rsidR="00847CC4" w:rsidRPr="003D4CF3" w:rsidRDefault="00847CC4" w:rsidP="00847CC4">
      <w:pPr>
        <w:widowControl/>
        <w:autoSpaceDE w:val="0"/>
        <w:autoSpaceDN w:val="0"/>
        <w:adjustRightInd w:val="0"/>
        <w:jc w:val="right"/>
        <w:rPr>
          <w:sz w:val="22"/>
          <w:szCs w:val="22"/>
        </w:rPr>
      </w:pPr>
      <w:r w:rsidRPr="003D4CF3">
        <w:rPr>
          <w:sz w:val="22"/>
          <w:szCs w:val="22"/>
        </w:rPr>
        <w:t xml:space="preserve">                                Приложение 1 к постановлению Департамента энергетики и тарифов</w:t>
      </w:r>
    </w:p>
    <w:p w14:paraId="0A0B4640" w14:textId="77777777" w:rsidR="00847CC4" w:rsidRPr="003D4CF3" w:rsidRDefault="00847CC4" w:rsidP="00847CC4">
      <w:pPr>
        <w:widowControl/>
        <w:autoSpaceDE w:val="0"/>
        <w:autoSpaceDN w:val="0"/>
        <w:adjustRightInd w:val="0"/>
        <w:ind w:left="708" w:firstLine="708"/>
        <w:jc w:val="right"/>
        <w:rPr>
          <w:sz w:val="22"/>
          <w:szCs w:val="22"/>
        </w:rPr>
      </w:pPr>
      <w:r w:rsidRPr="003D4CF3">
        <w:rPr>
          <w:sz w:val="22"/>
          <w:szCs w:val="22"/>
        </w:rPr>
        <w:t xml:space="preserve"> Ивановской области от 03.12.2021 № 54-т/1</w:t>
      </w:r>
    </w:p>
    <w:p w14:paraId="6D92B0DB" w14:textId="77777777" w:rsidR="00847CC4" w:rsidRPr="003D4CF3" w:rsidRDefault="00847CC4" w:rsidP="00847CC4">
      <w:pPr>
        <w:widowControl/>
        <w:autoSpaceDE w:val="0"/>
        <w:autoSpaceDN w:val="0"/>
        <w:adjustRightInd w:val="0"/>
        <w:rPr>
          <w:sz w:val="22"/>
          <w:szCs w:val="22"/>
        </w:rPr>
      </w:pPr>
    </w:p>
    <w:p w14:paraId="2F97B6D3" w14:textId="77777777" w:rsidR="00847CC4" w:rsidRPr="00847CC4" w:rsidRDefault="00847CC4" w:rsidP="00847CC4">
      <w:pPr>
        <w:widowControl/>
        <w:autoSpaceDE w:val="0"/>
        <w:autoSpaceDN w:val="0"/>
        <w:adjustRightInd w:val="0"/>
        <w:jc w:val="center"/>
        <w:rPr>
          <w:b/>
          <w:bCs/>
          <w:sz w:val="22"/>
          <w:szCs w:val="22"/>
        </w:rPr>
      </w:pPr>
      <w:r w:rsidRPr="00847CC4">
        <w:rPr>
          <w:b/>
          <w:bCs/>
          <w:sz w:val="22"/>
          <w:szCs w:val="22"/>
        </w:rPr>
        <w:t>Тарифы на тепловую энергию (мощность), поставляемую потребителям</w:t>
      </w:r>
    </w:p>
    <w:tbl>
      <w:tblPr>
        <w:tblW w:w="106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4"/>
        <w:gridCol w:w="2488"/>
        <w:gridCol w:w="1411"/>
        <w:gridCol w:w="715"/>
        <w:gridCol w:w="1276"/>
        <w:gridCol w:w="1276"/>
        <w:gridCol w:w="709"/>
        <w:gridCol w:w="531"/>
        <w:gridCol w:w="567"/>
        <w:gridCol w:w="559"/>
        <w:gridCol w:w="662"/>
      </w:tblGrid>
      <w:tr w:rsidR="00847CC4" w:rsidRPr="00847CC4" w14:paraId="47D7C680" w14:textId="77777777" w:rsidTr="00847CC4">
        <w:trPr>
          <w:trHeight w:val="98"/>
        </w:trPr>
        <w:tc>
          <w:tcPr>
            <w:tcW w:w="490" w:type="dxa"/>
            <w:gridSpan w:val="2"/>
            <w:vMerge w:val="restart"/>
            <w:shd w:val="clear" w:color="auto" w:fill="auto"/>
            <w:vAlign w:val="center"/>
          </w:tcPr>
          <w:p w14:paraId="6A4D7A77" w14:textId="77777777" w:rsidR="00847CC4" w:rsidRPr="00847CC4" w:rsidRDefault="00847CC4" w:rsidP="00847CC4">
            <w:pPr>
              <w:widowControl/>
              <w:jc w:val="center"/>
              <w:rPr>
                <w:sz w:val="22"/>
                <w:szCs w:val="22"/>
              </w:rPr>
            </w:pPr>
            <w:r w:rsidRPr="00847CC4">
              <w:rPr>
                <w:sz w:val="22"/>
                <w:szCs w:val="22"/>
              </w:rPr>
              <w:t>№ п/п</w:t>
            </w:r>
          </w:p>
        </w:tc>
        <w:tc>
          <w:tcPr>
            <w:tcW w:w="2488" w:type="dxa"/>
            <w:vMerge w:val="restart"/>
            <w:shd w:val="clear" w:color="auto" w:fill="auto"/>
            <w:vAlign w:val="center"/>
          </w:tcPr>
          <w:p w14:paraId="396021D0" w14:textId="77777777" w:rsidR="00847CC4" w:rsidRPr="00847CC4" w:rsidRDefault="00847CC4" w:rsidP="00847CC4">
            <w:pPr>
              <w:widowControl/>
              <w:jc w:val="center"/>
              <w:rPr>
                <w:sz w:val="22"/>
                <w:szCs w:val="22"/>
              </w:rPr>
            </w:pPr>
            <w:r w:rsidRPr="00847CC4">
              <w:rPr>
                <w:sz w:val="22"/>
                <w:szCs w:val="22"/>
              </w:rPr>
              <w:t>Наименование регулируемой организации</w:t>
            </w:r>
          </w:p>
        </w:tc>
        <w:tc>
          <w:tcPr>
            <w:tcW w:w="1411" w:type="dxa"/>
            <w:vMerge w:val="restart"/>
            <w:shd w:val="clear" w:color="auto" w:fill="auto"/>
            <w:noWrap/>
            <w:vAlign w:val="center"/>
          </w:tcPr>
          <w:p w14:paraId="37FE08B2" w14:textId="77777777" w:rsidR="00847CC4" w:rsidRPr="00847CC4" w:rsidRDefault="00847CC4" w:rsidP="00847CC4">
            <w:pPr>
              <w:widowControl/>
              <w:jc w:val="center"/>
              <w:rPr>
                <w:sz w:val="22"/>
                <w:szCs w:val="22"/>
              </w:rPr>
            </w:pPr>
            <w:r w:rsidRPr="00847CC4">
              <w:rPr>
                <w:sz w:val="22"/>
                <w:szCs w:val="22"/>
              </w:rPr>
              <w:t>Вид тарифа</w:t>
            </w:r>
          </w:p>
        </w:tc>
        <w:tc>
          <w:tcPr>
            <w:tcW w:w="715" w:type="dxa"/>
            <w:vMerge w:val="restart"/>
            <w:shd w:val="clear" w:color="auto" w:fill="auto"/>
            <w:noWrap/>
            <w:vAlign w:val="center"/>
          </w:tcPr>
          <w:p w14:paraId="27A0703A" w14:textId="77777777" w:rsidR="00847CC4" w:rsidRPr="00847CC4" w:rsidRDefault="00847CC4" w:rsidP="00847CC4">
            <w:pPr>
              <w:widowControl/>
              <w:jc w:val="center"/>
              <w:rPr>
                <w:sz w:val="22"/>
                <w:szCs w:val="22"/>
              </w:rPr>
            </w:pPr>
            <w:r w:rsidRPr="00847CC4">
              <w:rPr>
                <w:sz w:val="22"/>
                <w:szCs w:val="22"/>
              </w:rPr>
              <w:t>Год</w:t>
            </w:r>
          </w:p>
        </w:tc>
        <w:tc>
          <w:tcPr>
            <w:tcW w:w="2552" w:type="dxa"/>
            <w:gridSpan w:val="2"/>
            <w:shd w:val="clear" w:color="auto" w:fill="auto"/>
            <w:noWrap/>
            <w:vAlign w:val="center"/>
          </w:tcPr>
          <w:p w14:paraId="50FE398F" w14:textId="77777777" w:rsidR="00847CC4" w:rsidRPr="00847CC4" w:rsidRDefault="00847CC4" w:rsidP="00847CC4">
            <w:pPr>
              <w:widowControl/>
              <w:jc w:val="center"/>
              <w:rPr>
                <w:sz w:val="22"/>
                <w:szCs w:val="22"/>
              </w:rPr>
            </w:pPr>
            <w:r w:rsidRPr="00847CC4">
              <w:rPr>
                <w:sz w:val="22"/>
                <w:szCs w:val="22"/>
              </w:rPr>
              <w:t>Вода</w:t>
            </w:r>
          </w:p>
        </w:tc>
        <w:tc>
          <w:tcPr>
            <w:tcW w:w="2366" w:type="dxa"/>
            <w:gridSpan w:val="4"/>
            <w:shd w:val="clear" w:color="auto" w:fill="auto"/>
            <w:noWrap/>
            <w:vAlign w:val="center"/>
          </w:tcPr>
          <w:p w14:paraId="43F310A5" w14:textId="77777777" w:rsidR="00847CC4" w:rsidRPr="00847CC4" w:rsidRDefault="00847CC4" w:rsidP="00847CC4">
            <w:pPr>
              <w:widowControl/>
              <w:jc w:val="center"/>
              <w:rPr>
                <w:sz w:val="22"/>
                <w:szCs w:val="22"/>
              </w:rPr>
            </w:pPr>
            <w:r w:rsidRPr="00847CC4">
              <w:rPr>
                <w:sz w:val="22"/>
                <w:szCs w:val="22"/>
              </w:rPr>
              <w:t>Отборный пар давлением</w:t>
            </w:r>
          </w:p>
        </w:tc>
        <w:tc>
          <w:tcPr>
            <w:tcW w:w="662" w:type="dxa"/>
            <w:vMerge w:val="restart"/>
            <w:shd w:val="clear" w:color="auto" w:fill="auto"/>
            <w:vAlign w:val="center"/>
          </w:tcPr>
          <w:p w14:paraId="5ED260C8" w14:textId="77777777" w:rsidR="00847CC4" w:rsidRPr="00847CC4" w:rsidRDefault="00847CC4" w:rsidP="00847CC4">
            <w:pPr>
              <w:widowControl/>
              <w:jc w:val="center"/>
              <w:rPr>
                <w:sz w:val="22"/>
                <w:szCs w:val="22"/>
              </w:rPr>
            </w:pPr>
            <w:r w:rsidRPr="00847CC4">
              <w:rPr>
                <w:sz w:val="22"/>
                <w:szCs w:val="22"/>
              </w:rPr>
              <w:t>Острый и редуцированный пар</w:t>
            </w:r>
          </w:p>
        </w:tc>
      </w:tr>
      <w:tr w:rsidR="00847CC4" w:rsidRPr="00847CC4" w14:paraId="0F71229C" w14:textId="77777777" w:rsidTr="00847CC4">
        <w:trPr>
          <w:trHeight w:val="1285"/>
        </w:trPr>
        <w:tc>
          <w:tcPr>
            <w:tcW w:w="490" w:type="dxa"/>
            <w:gridSpan w:val="2"/>
            <w:vMerge/>
            <w:tcBorders>
              <w:bottom w:val="single" w:sz="4" w:space="0" w:color="auto"/>
            </w:tcBorders>
            <w:shd w:val="clear" w:color="auto" w:fill="auto"/>
            <w:noWrap/>
            <w:vAlign w:val="center"/>
          </w:tcPr>
          <w:p w14:paraId="3BE70147" w14:textId="77777777" w:rsidR="00847CC4" w:rsidRPr="00847CC4" w:rsidRDefault="00847CC4" w:rsidP="00847CC4">
            <w:pPr>
              <w:widowControl/>
              <w:jc w:val="center"/>
              <w:rPr>
                <w:sz w:val="22"/>
                <w:szCs w:val="22"/>
              </w:rPr>
            </w:pPr>
          </w:p>
        </w:tc>
        <w:tc>
          <w:tcPr>
            <w:tcW w:w="2488" w:type="dxa"/>
            <w:vMerge/>
            <w:tcBorders>
              <w:bottom w:val="single" w:sz="4" w:space="0" w:color="auto"/>
            </w:tcBorders>
            <w:shd w:val="clear" w:color="auto" w:fill="auto"/>
            <w:vAlign w:val="center"/>
          </w:tcPr>
          <w:p w14:paraId="2828E666" w14:textId="77777777" w:rsidR="00847CC4" w:rsidRPr="00847CC4" w:rsidRDefault="00847CC4" w:rsidP="00847CC4">
            <w:pPr>
              <w:widowControl/>
              <w:rPr>
                <w:sz w:val="22"/>
                <w:szCs w:val="22"/>
              </w:rPr>
            </w:pPr>
          </w:p>
        </w:tc>
        <w:tc>
          <w:tcPr>
            <w:tcW w:w="1411" w:type="dxa"/>
            <w:vMerge/>
            <w:tcBorders>
              <w:bottom w:val="single" w:sz="4" w:space="0" w:color="auto"/>
            </w:tcBorders>
            <w:shd w:val="clear" w:color="auto" w:fill="auto"/>
            <w:noWrap/>
            <w:vAlign w:val="center"/>
          </w:tcPr>
          <w:p w14:paraId="441B9638" w14:textId="77777777" w:rsidR="00847CC4" w:rsidRPr="00847CC4" w:rsidRDefault="00847CC4" w:rsidP="00847CC4">
            <w:pPr>
              <w:widowControl/>
              <w:jc w:val="center"/>
              <w:rPr>
                <w:sz w:val="22"/>
                <w:szCs w:val="22"/>
              </w:rPr>
            </w:pPr>
          </w:p>
        </w:tc>
        <w:tc>
          <w:tcPr>
            <w:tcW w:w="715" w:type="dxa"/>
            <w:vMerge/>
            <w:tcBorders>
              <w:bottom w:val="single" w:sz="4" w:space="0" w:color="auto"/>
            </w:tcBorders>
            <w:shd w:val="clear" w:color="auto" w:fill="auto"/>
            <w:noWrap/>
            <w:vAlign w:val="center"/>
          </w:tcPr>
          <w:p w14:paraId="715EC0E7" w14:textId="77777777" w:rsidR="00847CC4" w:rsidRPr="00847CC4" w:rsidRDefault="00847CC4" w:rsidP="00847CC4">
            <w:pPr>
              <w:widowControl/>
              <w:jc w:val="center"/>
              <w:rPr>
                <w:sz w:val="22"/>
                <w:szCs w:val="22"/>
              </w:rPr>
            </w:pPr>
          </w:p>
        </w:tc>
        <w:tc>
          <w:tcPr>
            <w:tcW w:w="1276" w:type="dxa"/>
            <w:tcBorders>
              <w:bottom w:val="single" w:sz="4" w:space="0" w:color="auto"/>
            </w:tcBorders>
            <w:shd w:val="clear" w:color="auto" w:fill="auto"/>
            <w:noWrap/>
            <w:vAlign w:val="center"/>
          </w:tcPr>
          <w:p w14:paraId="5B1B4099" w14:textId="77777777" w:rsidR="00847CC4" w:rsidRPr="00847CC4" w:rsidRDefault="00847CC4" w:rsidP="00847CC4">
            <w:pPr>
              <w:widowControl/>
              <w:ind w:left="-108" w:right="-108"/>
              <w:jc w:val="center"/>
              <w:rPr>
                <w:sz w:val="22"/>
                <w:szCs w:val="22"/>
              </w:rPr>
            </w:pPr>
            <w:r w:rsidRPr="00847CC4">
              <w:rPr>
                <w:sz w:val="22"/>
                <w:szCs w:val="22"/>
              </w:rPr>
              <w:t>1 полугодие</w:t>
            </w:r>
          </w:p>
        </w:tc>
        <w:tc>
          <w:tcPr>
            <w:tcW w:w="1276" w:type="dxa"/>
            <w:tcBorders>
              <w:bottom w:val="single" w:sz="4" w:space="0" w:color="auto"/>
            </w:tcBorders>
            <w:vAlign w:val="center"/>
          </w:tcPr>
          <w:p w14:paraId="3F8A0FF7" w14:textId="77777777" w:rsidR="00847CC4" w:rsidRPr="00847CC4" w:rsidRDefault="00847CC4" w:rsidP="00847CC4">
            <w:pPr>
              <w:widowControl/>
              <w:ind w:left="-108" w:right="-108"/>
              <w:jc w:val="center"/>
              <w:rPr>
                <w:sz w:val="22"/>
                <w:szCs w:val="22"/>
              </w:rPr>
            </w:pPr>
            <w:r w:rsidRPr="00847CC4">
              <w:rPr>
                <w:sz w:val="22"/>
                <w:szCs w:val="22"/>
              </w:rPr>
              <w:t>2 полугодие</w:t>
            </w:r>
          </w:p>
        </w:tc>
        <w:tc>
          <w:tcPr>
            <w:tcW w:w="709" w:type="dxa"/>
            <w:tcBorders>
              <w:bottom w:val="single" w:sz="4" w:space="0" w:color="auto"/>
            </w:tcBorders>
            <w:shd w:val="clear" w:color="auto" w:fill="auto"/>
            <w:vAlign w:val="center"/>
          </w:tcPr>
          <w:p w14:paraId="2E933D2A" w14:textId="77777777" w:rsidR="00847CC4" w:rsidRPr="00847CC4" w:rsidRDefault="00847CC4" w:rsidP="00847CC4">
            <w:pPr>
              <w:jc w:val="center"/>
              <w:rPr>
                <w:sz w:val="22"/>
                <w:szCs w:val="22"/>
              </w:rPr>
            </w:pPr>
            <w:r w:rsidRPr="00847CC4">
              <w:rPr>
                <w:sz w:val="22"/>
                <w:szCs w:val="22"/>
              </w:rPr>
              <w:t>от 1,2 до 2,5 кг/</w:t>
            </w:r>
          </w:p>
          <w:p w14:paraId="619E4434" w14:textId="77777777" w:rsidR="00847CC4" w:rsidRPr="00847CC4" w:rsidRDefault="00847CC4" w:rsidP="00847CC4">
            <w:pPr>
              <w:widowControl/>
              <w:jc w:val="center"/>
              <w:rPr>
                <w:sz w:val="22"/>
                <w:szCs w:val="22"/>
              </w:rPr>
            </w:pPr>
            <w:r w:rsidRPr="00847CC4">
              <w:rPr>
                <w:sz w:val="22"/>
                <w:szCs w:val="22"/>
              </w:rPr>
              <w:t>см</w:t>
            </w:r>
            <w:r w:rsidRPr="00847CC4">
              <w:rPr>
                <w:sz w:val="22"/>
                <w:szCs w:val="22"/>
                <w:vertAlign w:val="superscript"/>
              </w:rPr>
              <w:t>2</w:t>
            </w:r>
          </w:p>
        </w:tc>
        <w:tc>
          <w:tcPr>
            <w:tcW w:w="531" w:type="dxa"/>
            <w:tcBorders>
              <w:bottom w:val="single" w:sz="4" w:space="0" w:color="auto"/>
            </w:tcBorders>
            <w:vAlign w:val="center"/>
          </w:tcPr>
          <w:p w14:paraId="0FAB77D4" w14:textId="77777777" w:rsidR="00847CC4" w:rsidRPr="00847CC4" w:rsidRDefault="00847CC4" w:rsidP="00847CC4">
            <w:pPr>
              <w:widowControl/>
              <w:jc w:val="center"/>
              <w:rPr>
                <w:sz w:val="22"/>
                <w:szCs w:val="22"/>
              </w:rPr>
            </w:pPr>
            <w:r w:rsidRPr="00847CC4">
              <w:rPr>
                <w:sz w:val="22"/>
                <w:szCs w:val="22"/>
              </w:rPr>
              <w:t>от 2,5 до 7,0 кг/см</w:t>
            </w:r>
            <w:r w:rsidRPr="00847CC4">
              <w:rPr>
                <w:sz w:val="22"/>
                <w:szCs w:val="22"/>
                <w:vertAlign w:val="superscript"/>
              </w:rPr>
              <w:t>2</w:t>
            </w:r>
          </w:p>
        </w:tc>
        <w:tc>
          <w:tcPr>
            <w:tcW w:w="567" w:type="dxa"/>
            <w:tcBorders>
              <w:bottom w:val="single" w:sz="4" w:space="0" w:color="auto"/>
            </w:tcBorders>
            <w:vAlign w:val="center"/>
          </w:tcPr>
          <w:p w14:paraId="4020B9EF" w14:textId="77777777" w:rsidR="00847CC4" w:rsidRPr="00847CC4" w:rsidRDefault="00847CC4" w:rsidP="00847CC4">
            <w:pPr>
              <w:widowControl/>
              <w:jc w:val="center"/>
              <w:rPr>
                <w:sz w:val="22"/>
                <w:szCs w:val="22"/>
              </w:rPr>
            </w:pPr>
            <w:r w:rsidRPr="00847CC4">
              <w:rPr>
                <w:sz w:val="22"/>
                <w:szCs w:val="22"/>
              </w:rPr>
              <w:t>от 7,0 до 13,0 кг/</w:t>
            </w:r>
          </w:p>
          <w:p w14:paraId="4289EF53" w14:textId="77777777" w:rsidR="00847CC4" w:rsidRPr="00847CC4" w:rsidRDefault="00847CC4" w:rsidP="00847CC4">
            <w:pPr>
              <w:widowControl/>
              <w:jc w:val="center"/>
              <w:rPr>
                <w:sz w:val="22"/>
                <w:szCs w:val="22"/>
              </w:rPr>
            </w:pPr>
            <w:r w:rsidRPr="00847CC4">
              <w:rPr>
                <w:sz w:val="22"/>
                <w:szCs w:val="22"/>
              </w:rPr>
              <w:t>см</w:t>
            </w:r>
            <w:r w:rsidRPr="00847CC4">
              <w:rPr>
                <w:sz w:val="22"/>
                <w:szCs w:val="22"/>
                <w:vertAlign w:val="superscript"/>
              </w:rPr>
              <w:t>2</w:t>
            </w:r>
          </w:p>
        </w:tc>
        <w:tc>
          <w:tcPr>
            <w:tcW w:w="559" w:type="dxa"/>
            <w:tcBorders>
              <w:bottom w:val="single" w:sz="4" w:space="0" w:color="auto"/>
            </w:tcBorders>
            <w:vAlign w:val="center"/>
          </w:tcPr>
          <w:p w14:paraId="40AF1367" w14:textId="77777777" w:rsidR="00847CC4" w:rsidRPr="00847CC4" w:rsidRDefault="00847CC4" w:rsidP="00847CC4">
            <w:pPr>
              <w:widowControl/>
              <w:ind w:hanging="109"/>
              <w:jc w:val="center"/>
              <w:rPr>
                <w:sz w:val="22"/>
                <w:szCs w:val="22"/>
              </w:rPr>
            </w:pPr>
            <w:r w:rsidRPr="00847CC4">
              <w:rPr>
                <w:sz w:val="22"/>
                <w:szCs w:val="22"/>
              </w:rPr>
              <w:t>Свыше 13,0 кг/</w:t>
            </w:r>
          </w:p>
          <w:p w14:paraId="17881E80" w14:textId="77777777" w:rsidR="00847CC4" w:rsidRPr="00847CC4" w:rsidRDefault="00847CC4" w:rsidP="00847CC4">
            <w:pPr>
              <w:widowControl/>
              <w:jc w:val="center"/>
              <w:rPr>
                <w:sz w:val="22"/>
                <w:szCs w:val="22"/>
              </w:rPr>
            </w:pPr>
            <w:r w:rsidRPr="00847CC4">
              <w:rPr>
                <w:sz w:val="22"/>
                <w:szCs w:val="22"/>
              </w:rPr>
              <w:t>см</w:t>
            </w:r>
            <w:r w:rsidRPr="00847CC4">
              <w:rPr>
                <w:sz w:val="22"/>
                <w:szCs w:val="22"/>
                <w:vertAlign w:val="superscript"/>
              </w:rPr>
              <w:t>2</w:t>
            </w:r>
          </w:p>
        </w:tc>
        <w:tc>
          <w:tcPr>
            <w:tcW w:w="662" w:type="dxa"/>
            <w:vMerge/>
            <w:tcBorders>
              <w:bottom w:val="single" w:sz="4" w:space="0" w:color="auto"/>
            </w:tcBorders>
            <w:shd w:val="clear" w:color="auto" w:fill="auto"/>
            <w:vAlign w:val="center"/>
          </w:tcPr>
          <w:p w14:paraId="5C06E44C" w14:textId="77777777" w:rsidR="00847CC4" w:rsidRPr="00847CC4" w:rsidRDefault="00847CC4" w:rsidP="00847CC4">
            <w:pPr>
              <w:jc w:val="center"/>
              <w:rPr>
                <w:sz w:val="22"/>
                <w:szCs w:val="22"/>
              </w:rPr>
            </w:pPr>
          </w:p>
        </w:tc>
      </w:tr>
      <w:tr w:rsidR="00847CC4" w:rsidRPr="00847CC4" w14:paraId="5846E021" w14:textId="77777777" w:rsidTr="00847CC4">
        <w:trPr>
          <w:trHeight w:val="333"/>
        </w:trPr>
        <w:tc>
          <w:tcPr>
            <w:tcW w:w="10684" w:type="dxa"/>
            <w:gridSpan w:val="12"/>
            <w:shd w:val="clear" w:color="auto" w:fill="auto"/>
            <w:noWrap/>
            <w:vAlign w:val="center"/>
          </w:tcPr>
          <w:p w14:paraId="02497CD6" w14:textId="77777777" w:rsidR="00847CC4" w:rsidRPr="00847CC4" w:rsidRDefault="00847CC4" w:rsidP="00847CC4">
            <w:pPr>
              <w:jc w:val="center"/>
              <w:rPr>
                <w:sz w:val="22"/>
                <w:szCs w:val="22"/>
              </w:rPr>
            </w:pPr>
            <w:r w:rsidRPr="00847CC4">
              <w:rPr>
                <w:sz w:val="22"/>
                <w:szCs w:val="22"/>
              </w:rPr>
              <w:t>Для потребителей, в случае отсутствия дифференциации тарифов по схеме подключения</w:t>
            </w:r>
          </w:p>
        </w:tc>
      </w:tr>
      <w:tr w:rsidR="00847CC4" w:rsidRPr="00847CC4" w14:paraId="671DEB78" w14:textId="77777777" w:rsidTr="00847CC4">
        <w:trPr>
          <w:trHeight w:val="397"/>
        </w:trPr>
        <w:tc>
          <w:tcPr>
            <w:tcW w:w="426" w:type="dxa"/>
            <w:vMerge w:val="restart"/>
            <w:shd w:val="clear" w:color="auto" w:fill="auto"/>
            <w:noWrap/>
            <w:vAlign w:val="center"/>
          </w:tcPr>
          <w:p w14:paraId="32112949" w14:textId="77777777" w:rsidR="00847CC4" w:rsidRPr="00847CC4" w:rsidRDefault="00847CC4" w:rsidP="00847CC4">
            <w:pPr>
              <w:jc w:val="center"/>
              <w:rPr>
                <w:sz w:val="22"/>
                <w:szCs w:val="22"/>
              </w:rPr>
            </w:pPr>
            <w:r w:rsidRPr="00847CC4">
              <w:rPr>
                <w:sz w:val="22"/>
                <w:szCs w:val="22"/>
              </w:rPr>
              <w:t>1.</w:t>
            </w:r>
          </w:p>
        </w:tc>
        <w:tc>
          <w:tcPr>
            <w:tcW w:w="2552" w:type="dxa"/>
            <w:gridSpan w:val="2"/>
            <w:vMerge w:val="restart"/>
            <w:shd w:val="clear" w:color="auto" w:fill="auto"/>
            <w:vAlign w:val="center"/>
          </w:tcPr>
          <w:p w14:paraId="57699116" w14:textId="77777777" w:rsidR="00847CC4" w:rsidRPr="00847CC4" w:rsidRDefault="00847CC4" w:rsidP="00847CC4">
            <w:pPr>
              <w:widowControl/>
              <w:autoSpaceDE w:val="0"/>
              <w:autoSpaceDN w:val="0"/>
              <w:adjustRightInd w:val="0"/>
              <w:rPr>
                <w:sz w:val="22"/>
                <w:szCs w:val="22"/>
              </w:rPr>
            </w:pPr>
            <w:r w:rsidRPr="00847CC4">
              <w:rPr>
                <w:sz w:val="22"/>
                <w:szCs w:val="22"/>
              </w:rPr>
              <w:t xml:space="preserve">МУП ЖКХ Тейковского муниципального района  </w:t>
            </w:r>
          </w:p>
          <w:p w14:paraId="07EFE258" w14:textId="77777777" w:rsidR="00847CC4" w:rsidRPr="00847CC4" w:rsidRDefault="00847CC4" w:rsidP="00847CC4">
            <w:pPr>
              <w:widowControl/>
              <w:autoSpaceDE w:val="0"/>
              <w:autoSpaceDN w:val="0"/>
              <w:adjustRightInd w:val="0"/>
              <w:rPr>
                <w:sz w:val="22"/>
                <w:szCs w:val="22"/>
              </w:rPr>
            </w:pPr>
            <w:r w:rsidRPr="00847CC4">
              <w:rPr>
                <w:sz w:val="22"/>
                <w:szCs w:val="22"/>
              </w:rPr>
              <w:t>(с. Морозово, Тейковский район)</w:t>
            </w:r>
          </w:p>
        </w:tc>
        <w:tc>
          <w:tcPr>
            <w:tcW w:w="1411" w:type="dxa"/>
            <w:vMerge w:val="restart"/>
            <w:shd w:val="clear" w:color="auto" w:fill="auto"/>
            <w:vAlign w:val="center"/>
          </w:tcPr>
          <w:p w14:paraId="18CB0C48" w14:textId="77777777" w:rsidR="00847CC4" w:rsidRPr="00847CC4" w:rsidRDefault="00847CC4" w:rsidP="00847CC4">
            <w:pPr>
              <w:widowControl/>
              <w:jc w:val="center"/>
              <w:rPr>
                <w:sz w:val="22"/>
                <w:szCs w:val="22"/>
              </w:rPr>
            </w:pPr>
            <w:r w:rsidRPr="00847CC4">
              <w:rPr>
                <w:sz w:val="22"/>
                <w:szCs w:val="22"/>
              </w:rPr>
              <w:t>Одноставочный, руб./Гкал, НДС не облагается</w:t>
            </w:r>
          </w:p>
        </w:tc>
        <w:tc>
          <w:tcPr>
            <w:tcW w:w="715" w:type="dxa"/>
            <w:shd w:val="clear" w:color="auto" w:fill="auto"/>
            <w:noWrap/>
            <w:vAlign w:val="center"/>
          </w:tcPr>
          <w:p w14:paraId="40A2F67B" w14:textId="77777777" w:rsidR="00847CC4" w:rsidRPr="00847CC4" w:rsidRDefault="00847CC4" w:rsidP="00847CC4">
            <w:pPr>
              <w:jc w:val="center"/>
              <w:rPr>
                <w:sz w:val="22"/>
                <w:szCs w:val="22"/>
              </w:rPr>
            </w:pPr>
            <w:r w:rsidRPr="00847CC4">
              <w:rPr>
                <w:sz w:val="22"/>
                <w:szCs w:val="22"/>
              </w:rPr>
              <w:t>2022</w:t>
            </w:r>
          </w:p>
        </w:tc>
        <w:tc>
          <w:tcPr>
            <w:tcW w:w="1276" w:type="dxa"/>
            <w:shd w:val="clear" w:color="auto" w:fill="auto"/>
            <w:noWrap/>
            <w:vAlign w:val="center"/>
          </w:tcPr>
          <w:p w14:paraId="46D69BBC" w14:textId="77777777" w:rsidR="00847CC4" w:rsidRPr="00847CC4" w:rsidRDefault="00847CC4" w:rsidP="00847CC4">
            <w:pPr>
              <w:jc w:val="center"/>
              <w:rPr>
                <w:sz w:val="22"/>
                <w:szCs w:val="22"/>
              </w:rPr>
            </w:pPr>
            <w:r w:rsidRPr="00847CC4">
              <w:rPr>
                <w:sz w:val="22"/>
                <w:szCs w:val="22"/>
              </w:rPr>
              <w:t>4 276,35</w:t>
            </w:r>
          </w:p>
        </w:tc>
        <w:tc>
          <w:tcPr>
            <w:tcW w:w="1276" w:type="dxa"/>
            <w:vAlign w:val="center"/>
          </w:tcPr>
          <w:p w14:paraId="322146FA" w14:textId="77777777" w:rsidR="00847CC4" w:rsidRPr="00847CC4" w:rsidRDefault="00847CC4" w:rsidP="00847CC4">
            <w:pPr>
              <w:jc w:val="center"/>
              <w:rPr>
                <w:sz w:val="22"/>
                <w:szCs w:val="22"/>
              </w:rPr>
            </w:pPr>
            <w:r w:rsidRPr="00847CC4">
              <w:rPr>
                <w:sz w:val="22"/>
                <w:szCs w:val="22"/>
              </w:rPr>
              <w:t>4 376,08 *</w:t>
            </w:r>
          </w:p>
        </w:tc>
        <w:tc>
          <w:tcPr>
            <w:tcW w:w="709" w:type="dxa"/>
            <w:shd w:val="clear" w:color="auto" w:fill="auto"/>
            <w:noWrap/>
            <w:vAlign w:val="center"/>
          </w:tcPr>
          <w:p w14:paraId="41ACA9D4"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17FC0F06"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3BD906F6"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0FECE489"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0E081518" w14:textId="77777777" w:rsidR="00847CC4" w:rsidRPr="00847CC4" w:rsidRDefault="00847CC4" w:rsidP="00847CC4">
            <w:pPr>
              <w:jc w:val="center"/>
              <w:rPr>
                <w:sz w:val="22"/>
                <w:szCs w:val="22"/>
              </w:rPr>
            </w:pPr>
            <w:r w:rsidRPr="00847CC4">
              <w:rPr>
                <w:sz w:val="22"/>
                <w:szCs w:val="22"/>
              </w:rPr>
              <w:t>-</w:t>
            </w:r>
          </w:p>
        </w:tc>
      </w:tr>
      <w:tr w:rsidR="00847CC4" w:rsidRPr="00847CC4" w14:paraId="453E02AC" w14:textId="77777777" w:rsidTr="00847CC4">
        <w:trPr>
          <w:trHeight w:val="397"/>
        </w:trPr>
        <w:tc>
          <w:tcPr>
            <w:tcW w:w="426" w:type="dxa"/>
            <w:vMerge/>
            <w:shd w:val="clear" w:color="auto" w:fill="auto"/>
            <w:noWrap/>
            <w:vAlign w:val="center"/>
          </w:tcPr>
          <w:p w14:paraId="01DF4BD1"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6E6C2FA5" w14:textId="77777777" w:rsidR="00847CC4" w:rsidRPr="00847CC4" w:rsidRDefault="00847CC4" w:rsidP="00847CC4">
            <w:pPr>
              <w:widowControl/>
              <w:autoSpaceDE w:val="0"/>
              <w:autoSpaceDN w:val="0"/>
              <w:adjustRightInd w:val="0"/>
              <w:rPr>
                <w:sz w:val="22"/>
                <w:szCs w:val="22"/>
              </w:rPr>
            </w:pPr>
          </w:p>
        </w:tc>
        <w:tc>
          <w:tcPr>
            <w:tcW w:w="1411" w:type="dxa"/>
            <w:vMerge/>
            <w:shd w:val="clear" w:color="auto" w:fill="auto"/>
            <w:vAlign w:val="center"/>
          </w:tcPr>
          <w:p w14:paraId="476CB8EA" w14:textId="77777777" w:rsidR="00847CC4" w:rsidRPr="00847CC4" w:rsidRDefault="00847CC4" w:rsidP="00847CC4">
            <w:pPr>
              <w:widowControl/>
              <w:jc w:val="center"/>
              <w:rPr>
                <w:sz w:val="22"/>
                <w:szCs w:val="22"/>
              </w:rPr>
            </w:pPr>
          </w:p>
        </w:tc>
        <w:tc>
          <w:tcPr>
            <w:tcW w:w="715" w:type="dxa"/>
            <w:shd w:val="clear" w:color="auto" w:fill="auto"/>
            <w:noWrap/>
            <w:vAlign w:val="center"/>
          </w:tcPr>
          <w:p w14:paraId="30FED009" w14:textId="77777777" w:rsidR="00847CC4" w:rsidRPr="00847CC4" w:rsidRDefault="00847CC4" w:rsidP="00847CC4">
            <w:pPr>
              <w:jc w:val="center"/>
              <w:rPr>
                <w:sz w:val="22"/>
                <w:szCs w:val="22"/>
              </w:rPr>
            </w:pPr>
            <w:r w:rsidRPr="00847CC4">
              <w:rPr>
                <w:sz w:val="22"/>
                <w:szCs w:val="22"/>
              </w:rPr>
              <w:t>2023</w:t>
            </w:r>
          </w:p>
        </w:tc>
        <w:tc>
          <w:tcPr>
            <w:tcW w:w="2552" w:type="dxa"/>
            <w:gridSpan w:val="2"/>
            <w:shd w:val="clear" w:color="auto" w:fill="auto"/>
            <w:noWrap/>
            <w:vAlign w:val="center"/>
          </w:tcPr>
          <w:p w14:paraId="3A7FB9BE" w14:textId="77777777" w:rsidR="00847CC4" w:rsidRPr="00847CC4" w:rsidRDefault="00847CC4" w:rsidP="00847CC4">
            <w:pPr>
              <w:jc w:val="center"/>
              <w:rPr>
                <w:sz w:val="22"/>
                <w:szCs w:val="22"/>
              </w:rPr>
            </w:pPr>
            <w:r w:rsidRPr="00847CC4">
              <w:rPr>
                <w:sz w:val="22"/>
                <w:szCs w:val="22"/>
              </w:rPr>
              <w:t>4 138,54 **</w:t>
            </w:r>
          </w:p>
        </w:tc>
        <w:tc>
          <w:tcPr>
            <w:tcW w:w="709" w:type="dxa"/>
            <w:shd w:val="clear" w:color="auto" w:fill="auto"/>
            <w:noWrap/>
            <w:vAlign w:val="center"/>
          </w:tcPr>
          <w:p w14:paraId="51058B02"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5CB2B586"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4EEAC1CD"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1F19B36F"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38057A9F" w14:textId="77777777" w:rsidR="00847CC4" w:rsidRPr="00847CC4" w:rsidRDefault="00847CC4" w:rsidP="00847CC4">
            <w:pPr>
              <w:widowControl/>
              <w:jc w:val="center"/>
              <w:rPr>
                <w:sz w:val="22"/>
                <w:szCs w:val="22"/>
              </w:rPr>
            </w:pPr>
            <w:r w:rsidRPr="00847CC4">
              <w:rPr>
                <w:sz w:val="22"/>
                <w:szCs w:val="22"/>
              </w:rPr>
              <w:t>-</w:t>
            </w:r>
          </w:p>
        </w:tc>
      </w:tr>
      <w:tr w:rsidR="00847CC4" w:rsidRPr="00847CC4" w14:paraId="4CDD915F" w14:textId="77777777" w:rsidTr="00847CC4">
        <w:trPr>
          <w:trHeight w:val="397"/>
        </w:trPr>
        <w:tc>
          <w:tcPr>
            <w:tcW w:w="426" w:type="dxa"/>
            <w:vMerge/>
            <w:shd w:val="clear" w:color="auto" w:fill="auto"/>
            <w:noWrap/>
            <w:vAlign w:val="center"/>
          </w:tcPr>
          <w:p w14:paraId="76F96350"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5863E44E" w14:textId="77777777" w:rsidR="00847CC4" w:rsidRPr="00847CC4" w:rsidRDefault="00847CC4" w:rsidP="00847CC4">
            <w:pPr>
              <w:widowControl/>
              <w:autoSpaceDE w:val="0"/>
              <w:autoSpaceDN w:val="0"/>
              <w:adjustRightInd w:val="0"/>
              <w:rPr>
                <w:sz w:val="22"/>
                <w:szCs w:val="22"/>
              </w:rPr>
            </w:pPr>
          </w:p>
        </w:tc>
        <w:tc>
          <w:tcPr>
            <w:tcW w:w="1411" w:type="dxa"/>
            <w:vMerge/>
            <w:shd w:val="clear" w:color="auto" w:fill="auto"/>
            <w:vAlign w:val="center"/>
          </w:tcPr>
          <w:p w14:paraId="0B3A6213" w14:textId="77777777" w:rsidR="00847CC4" w:rsidRPr="00847CC4" w:rsidRDefault="00847CC4" w:rsidP="00847CC4">
            <w:pPr>
              <w:widowControl/>
              <w:jc w:val="center"/>
              <w:rPr>
                <w:sz w:val="22"/>
                <w:szCs w:val="22"/>
              </w:rPr>
            </w:pPr>
          </w:p>
        </w:tc>
        <w:tc>
          <w:tcPr>
            <w:tcW w:w="715" w:type="dxa"/>
            <w:shd w:val="clear" w:color="auto" w:fill="auto"/>
            <w:noWrap/>
            <w:vAlign w:val="center"/>
          </w:tcPr>
          <w:p w14:paraId="59D12F4B" w14:textId="77777777" w:rsidR="00847CC4" w:rsidRPr="00847CC4" w:rsidRDefault="00847CC4" w:rsidP="00847CC4">
            <w:pPr>
              <w:jc w:val="center"/>
              <w:rPr>
                <w:sz w:val="22"/>
                <w:szCs w:val="22"/>
              </w:rPr>
            </w:pPr>
            <w:r w:rsidRPr="00847CC4">
              <w:rPr>
                <w:sz w:val="22"/>
                <w:szCs w:val="22"/>
              </w:rPr>
              <w:t>2024</w:t>
            </w:r>
          </w:p>
        </w:tc>
        <w:tc>
          <w:tcPr>
            <w:tcW w:w="1276" w:type="dxa"/>
            <w:shd w:val="clear" w:color="auto" w:fill="auto"/>
            <w:noWrap/>
            <w:vAlign w:val="center"/>
          </w:tcPr>
          <w:p w14:paraId="49103985" w14:textId="77777777" w:rsidR="00847CC4" w:rsidRPr="00847CC4" w:rsidRDefault="00847CC4" w:rsidP="00847CC4">
            <w:pPr>
              <w:jc w:val="center"/>
              <w:rPr>
                <w:sz w:val="22"/>
                <w:szCs w:val="22"/>
              </w:rPr>
            </w:pPr>
            <w:r w:rsidRPr="00847CC4">
              <w:rPr>
                <w:sz w:val="22"/>
                <w:szCs w:val="22"/>
              </w:rPr>
              <w:t>4 125,30</w:t>
            </w:r>
          </w:p>
        </w:tc>
        <w:tc>
          <w:tcPr>
            <w:tcW w:w="1276" w:type="dxa"/>
            <w:vAlign w:val="center"/>
          </w:tcPr>
          <w:p w14:paraId="0E7B8507" w14:textId="77777777" w:rsidR="00847CC4" w:rsidRPr="00847CC4" w:rsidRDefault="00847CC4" w:rsidP="00847CC4">
            <w:pPr>
              <w:jc w:val="center"/>
              <w:rPr>
                <w:sz w:val="22"/>
                <w:szCs w:val="22"/>
              </w:rPr>
            </w:pPr>
            <w:r w:rsidRPr="00847CC4">
              <w:rPr>
                <w:sz w:val="22"/>
                <w:szCs w:val="22"/>
              </w:rPr>
              <w:t>4 125,41</w:t>
            </w:r>
          </w:p>
        </w:tc>
        <w:tc>
          <w:tcPr>
            <w:tcW w:w="709" w:type="dxa"/>
            <w:shd w:val="clear" w:color="auto" w:fill="auto"/>
            <w:noWrap/>
            <w:vAlign w:val="center"/>
          </w:tcPr>
          <w:p w14:paraId="33AB0BA0"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43E9C7CD"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7AA2D2AB"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5378EA19"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60B9A436" w14:textId="77777777" w:rsidR="00847CC4" w:rsidRPr="00847CC4" w:rsidRDefault="00847CC4" w:rsidP="00847CC4">
            <w:pPr>
              <w:widowControl/>
              <w:jc w:val="center"/>
              <w:rPr>
                <w:sz w:val="22"/>
                <w:szCs w:val="22"/>
              </w:rPr>
            </w:pPr>
            <w:r w:rsidRPr="00847CC4">
              <w:rPr>
                <w:sz w:val="22"/>
                <w:szCs w:val="22"/>
              </w:rPr>
              <w:t>-</w:t>
            </w:r>
          </w:p>
        </w:tc>
      </w:tr>
      <w:tr w:rsidR="00847CC4" w:rsidRPr="00847CC4" w14:paraId="1DBF3D83" w14:textId="77777777" w:rsidTr="00847CC4">
        <w:trPr>
          <w:trHeight w:val="397"/>
        </w:trPr>
        <w:tc>
          <w:tcPr>
            <w:tcW w:w="426" w:type="dxa"/>
            <w:vMerge/>
            <w:shd w:val="clear" w:color="auto" w:fill="auto"/>
            <w:noWrap/>
            <w:vAlign w:val="center"/>
          </w:tcPr>
          <w:p w14:paraId="6B1EB69C"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14507B5B" w14:textId="77777777" w:rsidR="00847CC4" w:rsidRPr="00847CC4" w:rsidRDefault="00847CC4" w:rsidP="00847CC4">
            <w:pPr>
              <w:widowControl/>
              <w:autoSpaceDE w:val="0"/>
              <w:autoSpaceDN w:val="0"/>
              <w:adjustRightInd w:val="0"/>
              <w:rPr>
                <w:sz w:val="22"/>
                <w:szCs w:val="22"/>
              </w:rPr>
            </w:pPr>
          </w:p>
        </w:tc>
        <w:tc>
          <w:tcPr>
            <w:tcW w:w="1411" w:type="dxa"/>
            <w:vMerge/>
            <w:shd w:val="clear" w:color="auto" w:fill="auto"/>
            <w:vAlign w:val="center"/>
          </w:tcPr>
          <w:p w14:paraId="6E990F1F" w14:textId="77777777" w:rsidR="00847CC4" w:rsidRPr="00847CC4" w:rsidRDefault="00847CC4" w:rsidP="00847CC4">
            <w:pPr>
              <w:widowControl/>
              <w:jc w:val="center"/>
              <w:rPr>
                <w:sz w:val="22"/>
                <w:szCs w:val="22"/>
              </w:rPr>
            </w:pPr>
          </w:p>
        </w:tc>
        <w:tc>
          <w:tcPr>
            <w:tcW w:w="715" w:type="dxa"/>
            <w:shd w:val="clear" w:color="auto" w:fill="auto"/>
            <w:noWrap/>
            <w:vAlign w:val="center"/>
          </w:tcPr>
          <w:p w14:paraId="00E619E4" w14:textId="77777777" w:rsidR="00847CC4" w:rsidRPr="00847CC4" w:rsidRDefault="00847CC4" w:rsidP="00847CC4">
            <w:pPr>
              <w:jc w:val="center"/>
              <w:rPr>
                <w:sz w:val="22"/>
                <w:szCs w:val="22"/>
              </w:rPr>
            </w:pPr>
            <w:r w:rsidRPr="00847CC4">
              <w:rPr>
                <w:sz w:val="22"/>
                <w:szCs w:val="22"/>
              </w:rPr>
              <w:t>2025</w:t>
            </w:r>
          </w:p>
        </w:tc>
        <w:tc>
          <w:tcPr>
            <w:tcW w:w="1276" w:type="dxa"/>
            <w:shd w:val="clear" w:color="auto" w:fill="auto"/>
            <w:noWrap/>
            <w:vAlign w:val="center"/>
          </w:tcPr>
          <w:p w14:paraId="167BFC99" w14:textId="77777777" w:rsidR="00847CC4" w:rsidRPr="00847CC4" w:rsidRDefault="00847CC4" w:rsidP="00847CC4">
            <w:pPr>
              <w:jc w:val="center"/>
              <w:rPr>
                <w:sz w:val="22"/>
                <w:szCs w:val="22"/>
              </w:rPr>
            </w:pPr>
            <w:r w:rsidRPr="00847CC4">
              <w:rPr>
                <w:sz w:val="22"/>
                <w:szCs w:val="22"/>
              </w:rPr>
              <w:t>4 107,09</w:t>
            </w:r>
          </w:p>
        </w:tc>
        <w:tc>
          <w:tcPr>
            <w:tcW w:w="1276" w:type="dxa"/>
            <w:vAlign w:val="center"/>
          </w:tcPr>
          <w:p w14:paraId="2D9638F9" w14:textId="77777777" w:rsidR="00847CC4" w:rsidRPr="00847CC4" w:rsidRDefault="00847CC4" w:rsidP="00847CC4">
            <w:pPr>
              <w:jc w:val="center"/>
              <w:rPr>
                <w:sz w:val="22"/>
                <w:szCs w:val="22"/>
              </w:rPr>
            </w:pPr>
            <w:r w:rsidRPr="00847CC4">
              <w:rPr>
                <w:sz w:val="22"/>
                <w:szCs w:val="22"/>
              </w:rPr>
              <w:t>4 107,25</w:t>
            </w:r>
          </w:p>
        </w:tc>
        <w:tc>
          <w:tcPr>
            <w:tcW w:w="709" w:type="dxa"/>
            <w:shd w:val="clear" w:color="auto" w:fill="auto"/>
            <w:noWrap/>
            <w:vAlign w:val="center"/>
          </w:tcPr>
          <w:p w14:paraId="7714810F"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68A8016A"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104B2364"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2D996BAD"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71C49619" w14:textId="77777777" w:rsidR="00847CC4" w:rsidRPr="00847CC4" w:rsidRDefault="00847CC4" w:rsidP="00847CC4">
            <w:pPr>
              <w:widowControl/>
              <w:jc w:val="center"/>
              <w:rPr>
                <w:sz w:val="22"/>
                <w:szCs w:val="22"/>
              </w:rPr>
            </w:pPr>
            <w:r w:rsidRPr="00847CC4">
              <w:rPr>
                <w:sz w:val="22"/>
                <w:szCs w:val="22"/>
              </w:rPr>
              <w:t>-</w:t>
            </w:r>
          </w:p>
        </w:tc>
      </w:tr>
      <w:tr w:rsidR="00847CC4" w:rsidRPr="00847CC4" w14:paraId="77938EC2" w14:textId="77777777" w:rsidTr="00847CC4">
        <w:trPr>
          <w:trHeight w:val="397"/>
        </w:trPr>
        <w:tc>
          <w:tcPr>
            <w:tcW w:w="426" w:type="dxa"/>
            <w:vMerge/>
            <w:shd w:val="clear" w:color="auto" w:fill="auto"/>
            <w:noWrap/>
            <w:vAlign w:val="center"/>
          </w:tcPr>
          <w:p w14:paraId="4CA78AF4"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528A8D9A" w14:textId="77777777" w:rsidR="00847CC4" w:rsidRPr="00847CC4" w:rsidRDefault="00847CC4" w:rsidP="00847CC4">
            <w:pPr>
              <w:widowControl/>
              <w:autoSpaceDE w:val="0"/>
              <w:autoSpaceDN w:val="0"/>
              <w:adjustRightInd w:val="0"/>
              <w:rPr>
                <w:sz w:val="22"/>
                <w:szCs w:val="22"/>
              </w:rPr>
            </w:pPr>
          </w:p>
        </w:tc>
        <w:tc>
          <w:tcPr>
            <w:tcW w:w="1411" w:type="dxa"/>
            <w:vMerge/>
            <w:shd w:val="clear" w:color="auto" w:fill="auto"/>
            <w:vAlign w:val="center"/>
          </w:tcPr>
          <w:p w14:paraId="28673A6B" w14:textId="77777777" w:rsidR="00847CC4" w:rsidRPr="00847CC4" w:rsidRDefault="00847CC4" w:rsidP="00847CC4">
            <w:pPr>
              <w:widowControl/>
              <w:jc w:val="center"/>
              <w:rPr>
                <w:sz w:val="22"/>
                <w:szCs w:val="22"/>
              </w:rPr>
            </w:pPr>
          </w:p>
        </w:tc>
        <w:tc>
          <w:tcPr>
            <w:tcW w:w="715" w:type="dxa"/>
            <w:shd w:val="clear" w:color="auto" w:fill="auto"/>
            <w:noWrap/>
            <w:vAlign w:val="center"/>
          </w:tcPr>
          <w:p w14:paraId="1B38DCD0" w14:textId="77777777" w:rsidR="00847CC4" w:rsidRPr="00847CC4" w:rsidRDefault="00847CC4" w:rsidP="00847CC4">
            <w:pPr>
              <w:jc w:val="center"/>
              <w:rPr>
                <w:sz w:val="22"/>
                <w:szCs w:val="22"/>
              </w:rPr>
            </w:pPr>
            <w:r w:rsidRPr="00847CC4">
              <w:rPr>
                <w:sz w:val="22"/>
                <w:szCs w:val="22"/>
              </w:rPr>
              <w:t>2026</w:t>
            </w:r>
          </w:p>
        </w:tc>
        <w:tc>
          <w:tcPr>
            <w:tcW w:w="1276" w:type="dxa"/>
            <w:shd w:val="clear" w:color="auto" w:fill="auto"/>
            <w:noWrap/>
            <w:vAlign w:val="center"/>
          </w:tcPr>
          <w:p w14:paraId="6F7BC50B" w14:textId="77777777" w:rsidR="00847CC4" w:rsidRPr="00847CC4" w:rsidRDefault="00847CC4" w:rsidP="00847CC4">
            <w:pPr>
              <w:jc w:val="center"/>
              <w:rPr>
                <w:sz w:val="22"/>
                <w:szCs w:val="22"/>
              </w:rPr>
            </w:pPr>
            <w:r w:rsidRPr="00847CC4">
              <w:rPr>
                <w:sz w:val="22"/>
                <w:szCs w:val="22"/>
              </w:rPr>
              <w:t>3 975,58</w:t>
            </w:r>
          </w:p>
        </w:tc>
        <w:tc>
          <w:tcPr>
            <w:tcW w:w="1276" w:type="dxa"/>
            <w:vAlign w:val="center"/>
          </w:tcPr>
          <w:p w14:paraId="7A431AA6" w14:textId="77777777" w:rsidR="00847CC4" w:rsidRPr="00847CC4" w:rsidRDefault="00847CC4" w:rsidP="00847CC4">
            <w:pPr>
              <w:jc w:val="center"/>
              <w:rPr>
                <w:sz w:val="22"/>
                <w:szCs w:val="22"/>
              </w:rPr>
            </w:pPr>
            <w:r w:rsidRPr="00847CC4">
              <w:rPr>
                <w:sz w:val="22"/>
                <w:szCs w:val="22"/>
              </w:rPr>
              <w:t>3 975,70</w:t>
            </w:r>
          </w:p>
        </w:tc>
        <w:tc>
          <w:tcPr>
            <w:tcW w:w="709" w:type="dxa"/>
            <w:shd w:val="clear" w:color="auto" w:fill="auto"/>
            <w:noWrap/>
            <w:vAlign w:val="center"/>
          </w:tcPr>
          <w:p w14:paraId="7B62429E"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03A2B265"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13A27E12"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5BCB46EA"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206C58B3" w14:textId="77777777" w:rsidR="00847CC4" w:rsidRPr="00847CC4" w:rsidRDefault="00847CC4" w:rsidP="00847CC4">
            <w:pPr>
              <w:widowControl/>
              <w:jc w:val="center"/>
              <w:rPr>
                <w:sz w:val="22"/>
                <w:szCs w:val="22"/>
              </w:rPr>
            </w:pPr>
            <w:r w:rsidRPr="00847CC4">
              <w:rPr>
                <w:sz w:val="22"/>
                <w:szCs w:val="22"/>
              </w:rPr>
              <w:t>-</w:t>
            </w:r>
          </w:p>
        </w:tc>
      </w:tr>
      <w:tr w:rsidR="00847CC4" w:rsidRPr="00847CC4" w14:paraId="468245F6" w14:textId="77777777" w:rsidTr="00847CC4">
        <w:trPr>
          <w:trHeight w:val="397"/>
        </w:trPr>
        <w:tc>
          <w:tcPr>
            <w:tcW w:w="426" w:type="dxa"/>
            <w:vMerge w:val="restart"/>
            <w:shd w:val="clear" w:color="auto" w:fill="auto"/>
            <w:noWrap/>
            <w:vAlign w:val="center"/>
          </w:tcPr>
          <w:p w14:paraId="72D8B078" w14:textId="77777777" w:rsidR="00847CC4" w:rsidRPr="00847CC4" w:rsidRDefault="00847CC4" w:rsidP="00847CC4">
            <w:pPr>
              <w:jc w:val="center"/>
              <w:rPr>
                <w:sz w:val="22"/>
                <w:szCs w:val="22"/>
              </w:rPr>
            </w:pPr>
            <w:r w:rsidRPr="00847CC4">
              <w:rPr>
                <w:sz w:val="22"/>
                <w:szCs w:val="22"/>
              </w:rPr>
              <w:t>2.</w:t>
            </w:r>
          </w:p>
        </w:tc>
        <w:tc>
          <w:tcPr>
            <w:tcW w:w="2552" w:type="dxa"/>
            <w:gridSpan w:val="2"/>
            <w:vMerge w:val="restart"/>
            <w:shd w:val="clear" w:color="auto" w:fill="auto"/>
            <w:vAlign w:val="center"/>
          </w:tcPr>
          <w:p w14:paraId="7DF6DF81" w14:textId="77777777" w:rsidR="00847CC4" w:rsidRPr="00847CC4" w:rsidRDefault="00847CC4" w:rsidP="00847CC4">
            <w:pPr>
              <w:autoSpaceDE w:val="0"/>
              <w:autoSpaceDN w:val="0"/>
              <w:adjustRightInd w:val="0"/>
              <w:rPr>
                <w:sz w:val="22"/>
                <w:szCs w:val="22"/>
              </w:rPr>
            </w:pPr>
            <w:r w:rsidRPr="00847CC4">
              <w:rPr>
                <w:sz w:val="22"/>
                <w:szCs w:val="22"/>
              </w:rPr>
              <w:t xml:space="preserve">МУП ЖКХ Тейковского муниципального района  </w:t>
            </w:r>
          </w:p>
          <w:p w14:paraId="02E95812" w14:textId="77777777" w:rsidR="00847CC4" w:rsidRPr="00847CC4" w:rsidRDefault="00847CC4" w:rsidP="00847CC4">
            <w:pPr>
              <w:autoSpaceDE w:val="0"/>
              <w:autoSpaceDN w:val="0"/>
              <w:adjustRightInd w:val="0"/>
              <w:rPr>
                <w:sz w:val="22"/>
                <w:szCs w:val="22"/>
              </w:rPr>
            </w:pPr>
            <w:r w:rsidRPr="00847CC4">
              <w:rPr>
                <w:sz w:val="22"/>
                <w:szCs w:val="22"/>
              </w:rPr>
              <w:t>(с. Новое Горяново, Тейковский район)</w:t>
            </w:r>
          </w:p>
        </w:tc>
        <w:tc>
          <w:tcPr>
            <w:tcW w:w="1411" w:type="dxa"/>
            <w:vMerge w:val="restart"/>
            <w:shd w:val="clear" w:color="auto" w:fill="auto"/>
            <w:vAlign w:val="center"/>
          </w:tcPr>
          <w:p w14:paraId="4CE455EC" w14:textId="77777777" w:rsidR="00847CC4" w:rsidRPr="00847CC4" w:rsidRDefault="00847CC4" w:rsidP="00847CC4">
            <w:pPr>
              <w:jc w:val="center"/>
              <w:rPr>
                <w:sz w:val="22"/>
                <w:szCs w:val="22"/>
              </w:rPr>
            </w:pPr>
            <w:r w:rsidRPr="00847CC4">
              <w:rPr>
                <w:sz w:val="22"/>
                <w:szCs w:val="22"/>
              </w:rPr>
              <w:t>Одноставочный, руб./Гкал, НДС не облагается</w:t>
            </w:r>
          </w:p>
        </w:tc>
        <w:tc>
          <w:tcPr>
            <w:tcW w:w="715" w:type="dxa"/>
            <w:shd w:val="clear" w:color="auto" w:fill="auto"/>
            <w:noWrap/>
            <w:vAlign w:val="center"/>
          </w:tcPr>
          <w:p w14:paraId="6EC11F18" w14:textId="77777777" w:rsidR="00847CC4" w:rsidRPr="00847CC4" w:rsidRDefault="00847CC4" w:rsidP="00847CC4">
            <w:pPr>
              <w:jc w:val="center"/>
              <w:rPr>
                <w:sz w:val="22"/>
                <w:szCs w:val="22"/>
              </w:rPr>
            </w:pPr>
            <w:r w:rsidRPr="00847CC4">
              <w:rPr>
                <w:sz w:val="22"/>
                <w:szCs w:val="22"/>
              </w:rPr>
              <w:t>2022</w:t>
            </w:r>
          </w:p>
        </w:tc>
        <w:tc>
          <w:tcPr>
            <w:tcW w:w="1276" w:type="dxa"/>
            <w:shd w:val="clear" w:color="auto" w:fill="auto"/>
            <w:noWrap/>
            <w:vAlign w:val="center"/>
          </w:tcPr>
          <w:p w14:paraId="01D2BCD4" w14:textId="77777777" w:rsidR="00847CC4" w:rsidRPr="00847CC4" w:rsidRDefault="00847CC4" w:rsidP="00847CC4">
            <w:pPr>
              <w:jc w:val="center"/>
              <w:rPr>
                <w:sz w:val="22"/>
                <w:szCs w:val="22"/>
              </w:rPr>
            </w:pPr>
            <w:r w:rsidRPr="00847CC4">
              <w:rPr>
                <w:sz w:val="22"/>
                <w:szCs w:val="22"/>
              </w:rPr>
              <w:t>4 831,07</w:t>
            </w:r>
          </w:p>
        </w:tc>
        <w:tc>
          <w:tcPr>
            <w:tcW w:w="1276" w:type="dxa"/>
            <w:vAlign w:val="center"/>
          </w:tcPr>
          <w:p w14:paraId="0CA2D414" w14:textId="77777777" w:rsidR="00847CC4" w:rsidRPr="00847CC4" w:rsidRDefault="00847CC4" w:rsidP="00847CC4">
            <w:pPr>
              <w:jc w:val="center"/>
              <w:rPr>
                <w:sz w:val="22"/>
                <w:szCs w:val="22"/>
              </w:rPr>
            </w:pPr>
            <w:r w:rsidRPr="00847CC4">
              <w:rPr>
                <w:sz w:val="22"/>
                <w:szCs w:val="22"/>
              </w:rPr>
              <w:t>7 518,80 *</w:t>
            </w:r>
          </w:p>
        </w:tc>
        <w:tc>
          <w:tcPr>
            <w:tcW w:w="709" w:type="dxa"/>
            <w:shd w:val="clear" w:color="auto" w:fill="auto"/>
            <w:noWrap/>
            <w:vAlign w:val="center"/>
          </w:tcPr>
          <w:p w14:paraId="5DAECC8C"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15E9FA0F"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4C2AC885"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205B8390"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71D2FEB4" w14:textId="77777777" w:rsidR="00847CC4" w:rsidRPr="00847CC4" w:rsidRDefault="00847CC4" w:rsidP="00847CC4">
            <w:pPr>
              <w:widowControl/>
              <w:jc w:val="center"/>
              <w:rPr>
                <w:sz w:val="22"/>
                <w:szCs w:val="22"/>
              </w:rPr>
            </w:pPr>
            <w:r w:rsidRPr="00847CC4">
              <w:rPr>
                <w:sz w:val="22"/>
                <w:szCs w:val="22"/>
              </w:rPr>
              <w:t>-</w:t>
            </w:r>
          </w:p>
        </w:tc>
      </w:tr>
      <w:tr w:rsidR="00847CC4" w:rsidRPr="00847CC4" w14:paraId="544E0C49" w14:textId="77777777" w:rsidTr="00847CC4">
        <w:trPr>
          <w:trHeight w:val="397"/>
        </w:trPr>
        <w:tc>
          <w:tcPr>
            <w:tcW w:w="426" w:type="dxa"/>
            <w:vMerge/>
            <w:shd w:val="clear" w:color="auto" w:fill="auto"/>
            <w:noWrap/>
            <w:vAlign w:val="center"/>
          </w:tcPr>
          <w:p w14:paraId="0EC2D0E7"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62D4DBEC"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1B05DACE" w14:textId="77777777" w:rsidR="00847CC4" w:rsidRPr="00847CC4" w:rsidRDefault="00847CC4" w:rsidP="00847CC4">
            <w:pPr>
              <w:jc w:val="center"/>
              <w:rPr>
                <w:sz w:val="22"/>
                <w:szCs w:val="22"/>
              </w:rPr>
            </w:pPr>
          </w:p>
        </w:tc>
        <w:tc>
          <w:tcPr>
            <w:tcW w:w="715" w:type="dxa"/>
            <w:shd w:val="clear" w:color="auto" w:fill="auto"/>
            <w:noWrap/>
            <w:vAlign w:val="center"/>
          </w:tcPr>
          <w:p w14:paraId="4AA7E428" w14:textId="77777777" w:rsidR="00847CC4" w:rsidRPr="00847CC4" w:rsidRDefault="00847CC4" w:rsidP="00847CC4">
            <w:pPr>
              <w:jc w:val="center"/>
              <w:rPr>
                <w:sz w:val="22"/>
                <w:szCs w:val="22"/>
              </w:rPr>
            </w:pPr>
            <w:r w:rsidRPr="00847CC4">
              <w:rPr>
                <w:sz w:val="22"/>
                <w:szCs w:val="22"/>
              </w:rPr>
              <w:t>2023</w:t>
            </w:r>
          </w:p>
        </w:tc>
        <w:tc>
          <w:tcPr>
            <w:tcW w:w="2552" w:type="dxa"/>
            <w:gridSpan w:val="2"/>
            <w:shd w:val="clear" w:color="auto" w:fill="auto"/>
            <w:noWrap/>
            <w:vAlign w:val="center"/>
          </w:tcPr>
          <w:p w14:paraId="25E8ABC6" w14:textId="77777777" w:rsidR="00847CC4" w:rsidRPr="00847CC4" w:rsidRDefault="00847CC4" w:rsidP="00847CC4">
            <w:pPr>
              <w:jc w:val="center"/>
              <w:rPr>
                <w:sz w:val="22"/>
                <w:szCs w:val="22"/>
              </w:rPr>
            </w:pPr>
            <w:r w:rsidRPr="00847CC4">
              <w:rPr>
                <w:sz w:val="22"/>
                <w:szCs w:val="22"/>
              </w:rPr>
              <w:t>6 156,53 **</w:t>
            </w:r>
          </w:p>
        </w:tc>
        <w:tc>
          <w:tcPr>
            <w:tcW w:w="709" w:type="dxa"/>
            <w:shd w:val="clear" w:color="auto" w:fill="auto"/>
            <w:noWrap/>
            <w:vAlign w:val="center"/>
          </w:tcPr>
          <w:p w14:paraId="6A128B37"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6473B756"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464D4FD5"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1EFC864F"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58B935B3" w14:textId="77777777" w:rsidR="00847CC4" w:rsidRPr="00847CC4" w:rsidRDefault="00847CC4" w:rsidP="00847CC4">
            <w:pPr>
              <w:widowControl/>
              <w:jc w:val="center"/>
              <w:rPr>
                <w:sz w:val="22"/>
                <w:szCs w:val="22"/>
              </w:rPr>
            </w:pPr>
            <w:r w:rsidRPr="00847CC4">
              <w:rPr>
                <w:sz w:val="22"/>
                <w:szCs w:val="22"/>
              </w:rPr>
              <w:t>-</w:t>
            </w:r>
          </w:p>
        </w:tc>
      </w:tr>
      <w:tr w:rsidR="00847CC4" w:rsidRPr="00847CC4" w14:paraId="2BFC8B9C" w14:textId="77777777" w:rsidTr="00847CC4">
        <w:trPr>
          <w:trHeight w:val="397"/>
        </w:trPr>
        <w:tc>
          <w:tcPr>
            <w:tcW w:w="426" w:type="dxa"/>
            <w:vMerge/>
            <w:shd w:val="clear" w:color="auto" w:fill="auto"/>
            <w:noWrap/>
            <w:vAlign w:val="center"/>
          </w:tcPr>
          <w:p w14:paraId="513A3AD0"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41EF25CA"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0E898343" w14:textId="77777777" w:rsidR="00847CC4" w:rsidRPr="00847CC4" w:rsidRDefault="00847CC4" w:rsidP="00847CC4">
            <w:pPr>
              <w:jc w:val="center"/>
              <w:rPr>
                <w:sz w:val="22"/>
                <w:szCs w:val="22"/>
              </w:rPr>
            </w:pPr>
          </w:p>
        </w:tc>
        <w:tc>
          <w:tcPr>
            <w:tcW w:w="715" w:type="dxa"/>
            <w:shd w:val="clear" w:color="auto" w:fill="auto"/>
            <w:noWrap/>
            <w:vAlign w:val="center"/>
          </w:tcPr>
          <w:p w14:paraId="4C7D62C0" w14:textId="77777777" w:rsidR="00847CC4" w:rsidRPr="00847CC4" w:rsidRDefault="00847CC4" w:rsidP="00847CC4">
            <w:pPr>
              <w:jc w:val="center"/>
              <w:rPr>
                <w:sz w:val="22"/>
                <w:szCs w:val="22"/>
              </w:rPr>
            </w:pPr>
            <w:r w:rsidRPr="00847CC4">
              <w:rPr>
                <w:sz w:val="22"/>
                <w:szCs w:val="22"/>
              </w:rPr>
              <w:t>2024</w:t>
            </w:r>
          </w:p>
        </w:tc>
        <w:tc>
          <w:tcPr>
            <w:tcW w:w="1276" w:type="dxa"/>
            <w:shd w:val="clear" w:color="auto" w:fill="auto"/>
            <w:noWrap/>
            <w:vAlign w:val="center"/>
          </w:tcPr>
          <w:p w14:paraId="01424F8C" w14:textId="77777777" w:rsidR="00847CC4" w:rsidRPr="00847CC4" w:rsidRDefault="00847CC4" w:rsidP="00847CC4">
            <w:pPr>
              <w:jc w:val="center"/>
              <w:rPr>
                <w:sz w:val="22"/>
                <w:szCs w:val="22"/>
              </w:rPr>
            </w:pPr>
            <w:r w:rsidRPr="00847CC4">
              <w:rPr>
                <w:sz w:val="22"/>
                <w:szCs w:val="22"/>
              </w:rPr>
              <w:t>6 156,53</w:t>
            </w:r>
          </w:p>
        </w:tc>
        <w:tc>
          <w:tcPr>
            <w:tcW w:w="1276" w:type="dxa"/>
            <w:vAlign w:val="center"/>
          </w:tcPr>
          <w:p w14:paraId="67F261A2" w14:textId="77777777" w:rsidR="00847CC4" w:rsidRPr="00847CC4" w:rsidRDefault="00847CC4" w:rsidP="00847CC4">
            <w:pPr>
              <w:jc w:val="center"/>
              <w:rPr>
                <w:sz w:val="22"/>
                <w:szCs w:val="22"/>
              </w:rPr>
            </w:pPr>
            <w:r w:rsidRPr="00847CC4">
              <w:rPr>
                <w:sz w:val="22"/>
                <w:szCs w:val="22"/>
              </w:rPr>
              <w:t>6 192,73</w:t>
            </w:r>
          </w:p>
        </w:tc>
        <w:tc>
          <w:tcPr>
            <w:tcW w:w="709" w:type="dxa"/>
            <w:shd w:val="clear" w:color="auto" w:fill="auto"/>
            <w:noWrap/>
            <w:vAlign w:val="center"/>
          </w:tcPr>
          <w:p w14:paraId="58987166"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6B432A6C"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0ABF5F4F"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6AB806BB"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30E71425" w14:textId="77777777" w:rsidR="00847CC4" w:rsidRPr="00847CC4" w:rsidRDefault="00847CC4" w:rsidP="00847CC4">
            <w:pPr>
              <w:widowControl/>
              <w:jc w:val="center"/>
              <w:rPr>
                <w:sz w:val="22"/>
                <w:szCs w:val="22"/>
              </w:rPr>
            </w:pPr>
            <w:r w:rsidRPr="00847CC4">
              <w:rPr>
                <w:sz w:val="22"/>
                <w:szCs w:val="22"/>
              </w:rPr>
              <w:t>-</w:t>
            </w:r>
          </w:p>
        </w:tc>
      </w:tr>
      <w:tr w:rsidR="00847CC4" w:rsidRPr="00847CC4" w14:paraId="33EBDF7D" w14:textId="77777777" w:rsidTr="00847CC4">
        <w:trPr>
          <w:trHeight w:val="397"/>
        </w:trPr>
        <w:tc>
          <w:tcPr>
            <w:tcW w:w="426" w:type="dxa"/>
            <w:vMerge/>
            <w:shd w:val="clear" w:color="auto" w:fill="auto"/>
            <w:noWrap/>
            <w:vAlign w:val="center"/>
          </w:tcPr>
          <w:p w14:paraId="1284B40B"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07FBD1B5"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62A8B9B6" w14:textId="77777777" w:rsidR="00847CC4" w:rsidRPr="00847CC4" w:rsidRDefault="00847CC4" w:rsidP="00847CC4">
            <w:pPr>
              <w:jc w:val="center"/>
              <w:rPr>
                <w:sz w:val="22"/>
                <w:szCs w:val="22"/>
              </w:rPr>
            </w:pPr>
          </w:p>
        </w:tc>
        <w:tc>
          <w:tcPr>
            <w:tcW w:w="715" w:type="dxa"/>
            <w:shd w:val="clear" w:color="auto" w:fill="auto"/>
            <w:noWrap/>
            <w:vAlign w:val="center"/>
          </w:tcPr>
          <w:p w14:paraId="7DE9545A" w14:textId="77777777" w:rsidR="00847CC4" w:rsidRPr="00847CC4" w:rsidRDefault="00847CC4" w:rsidP="00847CC4">
            <w:pPr>
              <w:jc w:val="center"/>
              <w:rPr>
                <w:sz w:val="22"/>
                <w:szCs w:val="22"/>
              </w:rPr>
            </w:pPr>
            <w:r w:rsidRPr="00847CC4">
              <w:rPr>
                <w:sz w:val="22"/>
                <w:szCs w:val="22"/>
              </w:rPr>
              <w:t>2025</w:t>
            </w:r>
          </w:p>
        </w:tc>
        <w:tc>
          <w:tcPr>
            <w:tcW w:w="1276" w:type="dxa"/>
            <w:shd w:val="clear" w:color="auto" w:fill="auto"/>
            <w:noWrap/>
            <w:vAlign w:val="center"/>
          </w:tcPr>
          <w:p w14:paraId="7B560DB5" w14:textId="77777777" w:rsidR="00847CC4" w:rsidRPr="00847CC4" w:rsidRDefault="00847CC4" w:rsidP="00847CC4">
            <w:pPr>
              <w:jc w:val="center"/>
              <w:rPr>
                <w:sz w:val="22"/>
                <w:szCs w:val="22"/>
              </w:rPr>
            </w:pPr>
            <w:r w:rsidRPr="00847CC4">
              <w:rPr>
                <w:sz w:val="22"/>
                <w:szCs w:val="22"/>
              </w:rPr>
              <w:t>6 192,73</w:t>
            </w:r>
          </w:p>
        </w:tc>
        <w:tc>
          <w:tcPr>
            <w:tcW w:w="1276" w:type="dxa"/>
            <w:vAlign w:val="center"/>
          </w:tcPr>
          <w:p w14:paraId="2F58D343" w14:textId="77777777" w:rsidR="00847CC4" w:rsidRPr="00847CC4" w:rsidRDefault="00847CC4" w:rsidP="00847CC4">
            <w:pPr>
              <w:jc w:val="center"/>
              <w:rPr>
                <w:sz w:val="22"/>
                <w:szCs w:val="22"/>
              </w:rPr>
            </w:pPr>
            <w:r w:rsidRPr="00847CC4">
              <w:rPr>
                <w:sz w:val="22"/>
                <w:szCs w:val="22"/>
              </w:rPr>
              <w:t>7 001,47</w:t>
            </w:r>
          </w:p>
        </w:tc>
        <w:tc>
          <w:tcPr>
            <w:tcW w:w="709" w:type="dxa"/>
            <w:shd w:val="clear" w:color="auto" w:fill="auto"/>
            <w:noWrap/>
            <w:vAlign w:val="center"/>
          </w:tcPr>
          <w:p w14:paraId="7DAD8A93"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05AA366C"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6DF67B03"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23DA219F"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02488A3C" w14:textId="77777777" w:rsidR="00847CC4" w:rsidRPr="00847CC4" w:rsidRDefault="00847CC4" w:rsidP="00847CC4">
            <w:pPr>
              <w:widowControl/>
              <w:jc w:val="center"/>
              <w:rPr>
                <w:sz w:val="22"/>
                <w:szCs w:val="22"/>
              </w:rPr>
            </w:pPr>
            <w:r w:rsidRPr="00847CC4">
              <w:rPr>
                <w:sz w:val="22"/>
                <w:szCs w:val="22"/>
              </w:rPr>
              <w:t>-</w:t>
            </w:r>
          </w:p>
        </w:tc>
      </w:tr>
      <w:tr w:rsidR="00847CC4" w:rsidRPr="00847CC4" w14:paraId="6594CE9F" w14:textId="77777777" w:rsidTr="00847CC4">
        <w:trPr>
          <w:trHeight w:val="397"/>
        </w:trPr>
        <w:tc>
          <w:tcPr>
            <w:tcW w:w="426" w:type="dxa"/>
            <w:vMerge/>
            <w:shd w:val="clear" w:color="auto" w:fill="auto"/>
            <w:noWrap/>
            <w:vAlign w:val="center"/>
          </w:tcPr>
          <w:p w14:paraId="7AE98105"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6B07A003"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1E929564" w14:textId="77777777" w:rsidR="00847CC4" w:rsidRPr="00847CC4" w:rsidRDefault="00847CC4" w:rsidP="00847CC4">
            <w:pPr>
              <w:jc w:val="center"/>
              <w:rPr>
                <w:sz w:val="22"/>
                <w:szCs w:val="22"/>
              </w:rPr>
            </w:pPr>
          </w:p>
        </w:tc>
        <w:tc>
          <w:tcPr>
            <w:tcW w:w="715" w:type="dxa"/>
            <w:shd w:val="clear" w:color="auto" w:fill="auto"/>
            <w:noWrap/>
            <w:vAlign w:val="center"/>
          </w:tcPr>
          <w:p w14:paraId="7879F25E" w14:textId="77777777" w:rsidR="00847CC4" w:rsidRPr="00847CC4" w:rsidRDefault="00847CC4" w:rsidP="00847CC4">
            <w:pPr>
              <w:jc w:val="center"/>
              <w:rPr>
                <w:sz w:val="22"/>
                <w:szCs w:val="22"/>
              </w:rPr>
            </w:pPr>
            <w:r w:rsidRPr="00847CC4">
              <w:rPr>
                <w:sz w:val="22"/>
                <w:szCs w:val="22"/>
              </w:rPr>
              <w:t>2026</w:t>
            </w:r>
          </w:p>
        </w:tc>
        <w:tc>
          <w:tcPr>
            <w:tcW w:w="1276" w:type="dxa"/>
            <w:shd w:val="clear" w:color="auto" w:fill="auto"/>
            <w:noWrap/>
            <w:vAlign w:val="center"/>
          </w:tcPr>
          <w:p w14:paraId="79540691" w14:textId="77777777" w:rsidR="00847CC4" w:rsidRPr="00847CC4" w:rsidRDefault="00847CC4" w:rsidP="00847CC4">
            <w:pPr>
              <w:jc w:val="center"/>
              <w:rPr>
                <w:sz w:val="22"/>
                <w:szCs w:val="22"/>
              </w:rPr>
            </w:pPr>
            <w:r w:rsidRPr="00847CC4">
              <w:rPr>
                <w:sz w:val="22"/>
                <w:szCs w:val="22"/>
              </w:rPr>
              <w:t>7 001,47</w:t>
            </w:r>
          </w:p>
        </w:tc>
        <w:tc>
          <w:tcPr>
            <w:tcW w:w="1276" w:type="dxa"/>
            <w:vAlign w:val="center"/>
          </w:tcPr>
          <w:p w14:paraId="278CE3C9" w14:textId="77777777" w:rsidR="00847CC4" w:rsidRPr="00847CC4" w:rsidRDefault="00847CC4" w:rsidP="00847CC4">
            <w:pPr>
              <w:jc w:val="center"/>
              <w:rPr>
                <w:sz w:val="22"/>
                <w:szCs w:val="22"/>
              </w:rPr>
            </w:pPr>
            <w:r w:rsidRPr="00847CC4">
              <w:rPr>
                <w:sz w:val="22"/>
                <w:szCs w:val="22"/>
              </w:rPr>
              <w:t>8 171,93</w:t>
            </w:r>
          </w:p>
        </w:tc>
        <w:tc>
          <w:tcPr>
            <w:tcW w:w="709" w:type="dxa"/>
            <w:shd w:val="clear" w:color="auto" w:fill="auto"/>
            <w:noWrap/>
            <w:vAlign w:val="center"/>
          </w:tcPr>
          <w:p w14:paraId="630B5A47"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459341D7"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3D51AC19"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01441081"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2B39DB0A" w14:textId="77777777" w:rsidR="00847CC4" w:rsidRPr="00847CC4" w:rsidRDefault="00847CC4" w:rsidP="00847CC4">
            <w:pPr>
              <w:widowControl/>
              <w:jc w:val="center"/>
              <w:rPr>
                <w:sz w:val="22"/>
                <w:szCs w:val="22"/>
              </w:rPr>
            </w:pPr>
            <w:r w:rsidRPr="00847CC4">
              <w:rPr>
                <w:sz w:val="22"/>
                <w:szCs w:val="22"/>
              </w:rPr>
              <w:t>-</w:t>
            </w:r>
          </w:p>
        </w:tc>
      </w:tr>
      <w:tr w:rsidR="00847CC4" w:rsidRPr="00847CC4" w14:paraId="3B9D5D00" w14:textId="77777777" w:rsidTr="00847CC4">
        <w:trPr>
          <w:trHeight w:val="397"/>
        </w:trPr>
        <w:tc>
          <w:tcPr>
            <w:tcW w:w="426" w:type="dxa"/>
            <w:vMerge w:val="restart"/>
            <w:shd w:val="clear" w:color="auto" w:fill="auto"/>
            <w:noWrap/>
            <w:vAlign w:val="center"/>
          </w:tcPr>
          <w:p w14:paraId="18C793C0" w14:textId="77777777" w:rsidR="00847CC4" w:rsidRPr="00847CC4" w:rsidRDefault="00847CC4" w:rsidP="00847CC4">
            <w:pPr>
              <w:jc w:val="center"/>
              <w:rPr>
                <w:sz w:val="22"/>
                <w:szCs w:val="22"/>
              </w:rPr>
            </w:pPr>
            <w:r w:rsidRPr="00847CC4">
              <w:rPr>
                <w:sz w:val="22"/>
                <w:szCs w:val="22"/>
              </w:rPr>
              <w:t>3.</w:t>
            </w:r>
          </w:p>
        </w:tc>
        <w:tc>
          <w:tcPr>
            <w:tcW w:w="2552" w:type="dxa"/>
            <w:gridSpan w:val="2"/>
            <w:vMerge w:val="restart"/>
            <w:shd w:val="clear" w:color="auto" w:fill="auto"/>
            <w:vAlign w:val="center"/>
          </w:tcPr>
          <w:p w14:paraId="3B7BF0C9" w14:textId="77777777" w:rsidR="00847CC4" w:rsidRPr="00847CC4" w:rsidRDefault="00847CC4" w:rsidP="00847CC4">
            <w:pPr>
              <w:autoSpaceDE w:val="0"/>
              <w:autoSpaceDN w:val="0"/>
              <w:adjustRightInd w:val="0"/>
              <w:rPr>
                <w:sz w:val="22"/>
                <w:szCs w:val="22"/>
              </w:rPr>
            </w:pPr>
            <w:r w:rsidRPr="00847CC4">
              <w:rPr>
                <w:sz w:val="22"/>
                <w:szCs w:val="22"/>
              </w:rPr>
              <w:t xml:space="preserve">МУП ЖКХ Тейковского муниципального района  </w:t>
            </w:r>
          </w:p>
          <w:p w14:paraId="1CD1262A" w14:textId="77777777" w:rsidR="00847CC4" w:rsidRPr="00847CC4" w:rsidRDefault="00847CC4" w:rsidP="00847CC4">
            <w:pPr>
              <w:autoSpaceDE w:val="0"/>
              <w:autoSpaceDN w:val="0"/>
              <w:adjustRightInd w:val="0"/>
              <w:rPr>
                <w:sz w:val="22"/>
                <w:szCs w:val="22"/>
              </w:rPr>
            </w:pPr>
            <w:r w:rsidRPr="00847CC4">
              <w:rPr>
                <w:sz w:val="22"/>
                <w:szCs w:val="22"/>
              </w:rPr>
              <w:t>(с. Междуреченск, Тейковский район)</w:t>
            </w:r>
          </w:p>
        </w:tc>
        <w:tc>
          <w:tcPr>
            <w:tcW w:w="1411" w:type="dxa"/>
            <w:vMerge w:val="restart"/>
            <w:shd w:val="clear" w:color="auto" w:fill="auto"/>
            <w:vAlign w:val="center"/>
          </w:tcPr>
          <w:p w14:paraId="1EB1D640" w14:textId="77777777" w:rsidR="00847CC4" w:rsidRPr="00847CC4" w:rsidRDefault="00847CC4" w:rsidP="00847CC4">
            <w:pPr>
              <w:jc w:val="center"/>
              <w:rPr>
                <w:sz w:val="22"/>
                <w:szCs w:val="22"/>
              </w:rPr>
            </w:pPr>
            <w:r w:rsidRPr="00847CC4">
              <w:rPr>
                <w:sz w:val="22"/>
                <w:szCs w:val="22"/>
              </w:rPr>
              <w:t>Одноставочный, руб./Гкал, НДС не облагается</w:t>
            </w:r>
          </w:p>
        </w:tc>
        <w:tc>
          <w:tcPr>
            <w:tcW w:w="715" w:type="dxa"/>
            <w:shd w:val="clear" w:color="auto" w:fill="auto"/>
            <w:noWrap/>
            <w:vAlign w:val="center"/>
          </w:tcPr>
          <w:p w14:paraId="2775298C" w14:textId="77777777" w:rsidR="00847CC4" w:rsidRPr="00847CC4" w:rsidRDefault="00847CC4" w:rsidP="00847CC4">
            <w:pPr>
              <w:jc w:val="center"/>
              <w:rPr>
                <w:sz w:val="22"/>
                <w:szCs w:val="22"/>
              </w:rPr>
            </w:pPr>
            <w:r w:rsidRPr="00847CC4">
              <w:rPr>
                <w:sz w:val="22"/>
                <w:szCs w:val="22"/>
              </w:rPr>
              <w:t>2022</w:t>
            </w:r>
          </w:p>
        </w:tc>
        <w:tc>
          <w:tcPr>
            <w:tcW w:w="1276" w:type="dxa"/>
            <w:shd w:val="clear" w:color="auto" w:fill="auto"/>
            <w:noWrap/>
            <w:vAlign w:val="center"/>
          </w:tcPr>
          <w:p w14:paraId="54C7A099" w14:textId="77777777" w:rsidR="00847CC4" w:rsidRPr="00847CC4" w:rsidRDefault="00847CC4" w:rsidP="00847CC4">
            <w:pPr>
              <w:jc w:val="center"/>
              <w:rPr>
                <w:sz w:val="22"/>
                <w:szCs w:val="22"/>
              </w:rPr>
            </w:pPr>
            <w:r w:rsidRPr="00847CC4">
              <w:rPr>
                <w:sz w:val="22"/>
                <w:szCs w:val="22"/>
              </w:rPr>
              <w:t>2 983,77</w:t>
            </w:r>
          </w:p>
        </w:tc>
        <w:tc>
          <w:tcPr>
            <w:tcW w:w="1276" w:type="dxa"/>
            <w:vAlign w:val="center"/>
          </w:tcPr>
          <w:p w14:paraId="0968E507" w14:textId="77777777" w:rsidR="00847CC4" w:rsidRPr="00847CC4" w:rsidRDefault="00847CC4" w:rsidP="00847CC4">
            <w:pPr>
              <w:jc w:val="center"/>
              <w:rPr>
                <w:sz w:val="22"/>
                <w:szCs w:val="22"/>
              </w:rPr>
            </w:pPr>
            <w:r w:rsidRPr="00847CC4">
              <w:rPr>
                <w:sz w:val="22"/>
                <w:szCs w:val="22"/>
              </w:rPr>
              <w:t>2 983,95 *</w:t>
            </w:r>
          </w:p>
        </w:tc>
        <w:tc>
          <w:tcPr>
            <w:tcW w:w="709" w:type="dxa"/>
            <w:shd w:val="clear" w:color="auto" w:fill="auto"/>
            <w:noWrap/>
            <w:vAlign w:val="center"/>
          </w:tcPr>
          <w:p w14:paraId="1826F00C"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28D3C02C"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5E801A38"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737AC60F"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480D26FC" w14:textId="77777777" w:rsidR="00847CC4" w:rsidRPr="00847CC4" w:rsidRDefault="00847CC4" w:rsidP="00847CC4">
            <w:pPr>
              <w:jc w:val="center"/>
              <w:rPr>
                <w:sz w:val="22"/>
                <w:szCs w:val="22"/>
              </w:rPr>
            </w:pPr>
            <w:r w:rsidRPr="00847CC4">
              <w:rPr>
                <w:sz w:val="22"/>
                <w:szCs w:val="22"/>
              </w:rPr>
              <w:t>-</w:t>
            </w:r>
          </w:p>
        </w:tc>
      </w:tr>
      <w:tr w:rsidR="00847CC4" w:rsidRPr="00847CC4" w14:paraId="72C75C43" w14:textId="77777777" w:rsidTr="00847CC4">
        <w:trPr>
          <w:trHeight w:val="397"/>
        </w:trPr>
        <w:tc>
          <w:tcPr>
            <w:tcW w:w="426" w:type="dxa"/>
            <w:vMerge/>
            <w:shd w:val="clear" w:color="auto" w:fill="auto"/>
            <w:noWrap/>
            <w:vAlign w:val="center"/>
          </w:tcPr>
          <w:p w14:paraId="1F059F78"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35C38999"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2982859B" w14:textId="77777777" w:rsidR="00847CC4" w:rsidRPr="00847CC4" w:rsidRDefault="00847CC4" w:rsidP="00847CC4">
            <w:pPr>
              <w:jc w:val="center"/>
              <w:rPr>
                <w:sz w:val="22"/>
                <w:szCs w:val="22"/>
              </w:rPr>
            </w:pPr>
          </w:p>
        </w:tc>
        <w:tc>
          <w:tcPr>
            <w:tcW w:w="715" w:type="dxa"/>
            <w:shd w:val="clear" w:color="auto" w:fill="auto"/>
            <w:noWrap/>
            <w:vAlign w:val="center"/>
          </w:tcPr>
          <w:p w14:paraId="0F4C48AE" w14:textId="77777777" w:rsidR="00847CC4" w:rsidRPr="00847CC4" w:rsidRDefault="00847CC4" w:rsidP="00847CC4">
            <w:pPr>
              <w:jc w:val="center"/>
              <w:rPr>
                <w:sz w:val="22"/>
                <w:szCs w:val="22"/>
              </w:rPr>
            </w:pPr>
            <w:r w:rsidRPr="00847CC4">
              <w:rPr>
                <w:sz w:val="22"/>
                <w:szCs w:val="22"/>
              </w:rPr>
              <w:t>2023</w:t>
            </w:r>
          </w:p>
        </w:tc>
        <w:tc>
          <w:tcPr>
            <w:tcW w:w="2552" w:type="dxa"/>
            <w:gridSpan w:val="2"/>
            <w:shd w:val="clear" w:color="auto" w:fill="auto"/>
            <w:noWrap/>
            <w:vAlign w:val="center"/>
          </w:tcPr>
          <w:p w14:paraId="7C8CE59E" w14:textId="77777777" w:rsidR="00847CC4" w:rsidRPr="00847CC4" w:rsidRDefault="00847CC4" w:rsidP="00847CC4">
            <w:pPr>
              <w:jc w:val="center"/>
              <w:rPr>
                <w:sz w:val="22"/>
                <w:szCs w:val="22"/>
              </w:rPr>
            </w:pPr>
            <w:r w:rsidRPr="00847CC4">
              <w:rPr>
                <w:sz w:val="22"/>
                <w:szCs w:val="22"/>
              </w:rPr>
              <w:t>3 143,94 **</w:t>
            </w:r>
          </w:p>
        </w:tc>
        <w:tc>
          <w:tcPr>
            <w:tcW w:w="709" w:type="dxa"/>
            <w:shd w:val="clear" w:color="auto" w:fill="auto"/>
            <w:noWrap/>
            <w:vAlign w:val="center"/>
          </w:tcPr>
          <w:p w14:paraId="4451D742"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12BBD85E"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4B685C60"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7DAC9AA0"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61B4DE77" w14:textId="77777777" w:rsidR="00847CC4" w:rsidRPr="00847CC4" w:rsidRDefault="00847CC4" w:rsidP="00847CC4">
            <w:pPr>
              <w:jc w:val="center"/>
              <w:rPr>
                <w:sz w:val="22"/>
                <w:szCs w:val="22"/>
              </w:rPr>
            </w:pPr>
            <w:r w:rsidRPr="00847CC4">
              <w:rPr>
                <w:sz w:val="22"/>
                <w:szCs w:val="22"/>
              </w:rPr>
              <w:t>-</w:t>
            </w:r>
          </w:p>
        </w:tc>
      </w:tr>
      <w:tr w:rsidR="00847CC4" w:rsidRPr="00847CC4" w14:paraId="50986589" w14:textId="77777777" w:rsidTr="00847CC4">
        <w:trPr>
          <w:trHeight w:val="397"/>
        </w:trPr>
        <w:tc>
          <w:tcPr>
            <w:tcW w:w="426" w:type="dxa"/>
            <w:vMerge/>
            <w:shd w:val="clear" w:color="auto" w:fill="auto"/>
            <w:noWrap/>
            <w:vAlign w:val="center"/>
          </w:tcPr>
          <w:p w14:paraId="652B58CB"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4AFA57A9"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0101C82A" w14:textId="77777777" w:rsidR="00847CC4" w:rsidRPr="00847CC4" w:rsidRDefault="00847CC4" w:rsidP="00847CC4">
            <w:pPr>
              <w:jc w:val="center"/>
              <w:rPr>
                <w:sz w:val="22"/>
                <w:szCs w:val="22"/>
              </w:rPr>
            </w:pPr>
          </w:p>
        </w:tc>
        <w:tc>
          <w:tcPr>
            <w:tcW w:w="715" w:type="dxa"/>
            <w:shd w:val="clear" w:color="auto" w:fill="auto"/>
            <w:noWrap/>
            <w:vAlign w:val="center"/>
          </w:tcPr>
          <w:p w14:paraId="3C689799" w14:textId="77777777" w:rsidR="00847CC4" w:rsidRPr="00847CC4" w:rsidRDefault="00847CC4" w:rsidP="00847CC4">
            <w:pPr>
              <w:jc w:val="center"/>
              <w:rPr>
                <w:sz w:val="22"/>
                <w:szCs w:val="22"/>
              </w:rPr>
            </w:pPr>
            <w:r w:rsidRPr="00847CC4">
              <w:rPr>
                <w:sz w:val="22"/>
                <w:szCs w:val="22"/>
              </w:rPr>
              <w:t>2024</w:t>
            </w:r>
          </w:p>
        </w:tc>
        <w:tc>
          <w:tcPr>
            <w:tcW w:w="1276" w:type="dxa"/>
            <w:shd w:val="clear" w:color="auto" w:fill="auto"/>
            <w:noWrap/>
            <w:vAlign w:val="center"/>
          </w:tcPr>
          <w:p w14:paraId="138CA619" w14:textId="77777777" w:rsidR="00847CC4" w:rsidRPr="00847CC4" w:rsidRDefault="00847CC4" w:rsidP="00847CC4">
            <w:pPr>
              <w:jc w:val="center"/>
              <w:rPr>
                <w:sz w:val="22"/>
                <w:szCs w:val="22"/>
              </w:rPr>
            </w:pPr>
            <w:r w:rsidRPr="00847CC4">
              <w:rPr>
                <w:sz w:val="22"/>
                <w:szCs w:val="22"/>
              </w:rPr>
              <w:t>3 143,94</w:t>
            </w:r>
          </w:p>
        </w:tc>
        <w:tc>
          <w:tcPr>
            <w:tcW w:w="1276" w:type="dxa"/>
            <w:vAlign w:val="center"/>
          </w:tcPr>
          <w:p w14:paraId="15CCC009" w14:textId="77777777" w:rsidR="00847CC4" w:rsidRPr="00847CC4" w:rsidRDefault="00847CC4" w:rsidP="00847CC4">
            <w:pPr>
              <w:jc w:val="center"/>
              <w:rPr>
                <w:sz w:val="22"/>
                <w:szCs w:val="22"/>
              </w:rPr>
            </w:pPr>
            <w:r w:rsidRPr="00847CC4">
              <w:rPr>
                <w:sz w:val="22"/>
                <w:szCs w:val="22"/>
              </w:rPr>
              <w:t>3 160,20</w:t>
            </w:r>
          </w:p>
        </w:tc>
        <w:tc>
          <w:tcPr>
            <w:tcW w:w="709" w:type="dxa"/>
            <w:shd w:val="clear" w:color="auto" w:fill="auto"/>
            <w:noWrap/>
            <w:vAlign w:val="center"/>
          </w:tcPr>
          <w:p w14:paraId="6AEFE086"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0F856AEB"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0C638521"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60F6E89A"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7B463CD3" w14:textId="77777777" w:rsidR="00847CC4" w:rsidRPr="00847CC4" w:rsidRDefault="00847CC4" w:rsidP="00847CC4">
            <w:pPr>
              <w:jc w:val="center"/>
              <w:rPr>
                <w:sz w:val="22"/>
                <w:szCs w:val="22"/>
              </w:rPr>
            </w:pPr>
            <w:r w:rsidRPr="00847CC4">
              <w:rPr>
                <w:sz w:val="22"/>
                <w:szCs w:val="22"/>
              </w:rPr>
              <w:t>-</w:t>
            </w:r>
          </w:p>
        </w:tc>
      </w:tr>
      <w:tr w:rsidR="00847CC4" w:rsidRPr="00847CC4" w14:paraId="28D06182" w14:textId="77777777" w:rsidTr="00847CC4">
        <w:trPr>
          <w:trHeight w:val="397"/>
        </w:trPr>
        <w:tc>
          <w:tcPr>
            <w:tcW w:w="426" w:type="dxa"/>
            <w:vMerge/>
            <w:shd w:val="clear" w:color="auto" w:fill="auto"/>
            <w:noWrap/>
            <w:vAlign w:val="center"/>
          </w:tcPr>
          <w:p w14:paraId="017C0E6B"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0F41C397"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68F92B7B" w14:textId="77777777" w:rsidR="00847CC4" w:rsidRPr="00847CC4" w:rsidRDefault="00847CC4" w:rsidP="00847CC4">
            <w:pPr>
              <w:jc w:val="center"/>
              <w:rPr>
                <w:sz w:val="22"/>
                <w:szCs w:val="22"/>
              </w:rPr>
            </w:pPr>
          </w:p>
        </w:tc>
        <w:tc>
          <w:tcPr>
            <w:tcW w:w="715" w:type="dxa"/>
            <w:shd w:val="clear" w:color="auto" w:fill="auto"/>
            <w:noWrap/>
            <w:vAlign w:val="center"/>
          </w:tcPr>
          <w:p w14:paraId="3A05F8CB" w14:textId="77777777" w:rsidR="00847CC4" w:rsidRPr="00847CC4" w:rsidRDefault="00847CC4" w:rsidP="00847CC4">
            <w:pPr>
              <w:jc w:val="center"/>
              <w:rPr>
                <w:sz w:val="22"/>
                <w:szCs w:val="22"/>
              </w:rPr>
            </w:pPr>
            <w:r w:rsidRPr="00847CC4">
              <w:rPr>
                <w:sz w:val="22"/>
                <w:szCs w:val="22"/>
              </w:rPr>
              <w:t>2025</w:t>
            </w:r>
          </w:p>
        </w:tc>
        <w:tc>
          <w:tcPr>
            <w:tcW w:w="1276" w:type="dxa"/>
            <w:shd w:val="clear" w:color="auto" w:fill="auto"/>
            <w:noWrap/>
            <w:vAlign w:val="center"/>
          </w:tcPr>
          <w:p w14:paraId="12266382" w14:textId="77777777" w:rsidR="00847CC4" w:rsidRPr="00847CC4" w:rsidRDefault="00847CC4" w:rsidP="00847CC4">
            <w:pPr>
              <w:jc w:val="center"/>
              <w:rPr>
                <w:sz w:val="22"/>
                <w:szCs w:val="22"/>
              </w:rPr>
            </w:pPr>
            <w:r w:rsidRPr="00847CC4">
              <w:rPr>
                <w:sz w:val="22"/>
                <w:szCs w:val="22"/>
              </w:rPr>
              <w:t>3 160,20</w:t>
            </w:r>
          </w:p>
        </w:tc>
        <w:tc>
          <w:tcPr>
            <w:tcW w:w="1276" w:type="dxa"/>
            <w:vAlign w:val="center"/>
          </w:tcPr>
          <w:p w14:paraId="65C42AF2" w14:textId="77777777" w:rsidR="00847CC4" w:rsidRPr="00847CC4" w:rsidRDefault="00847CC4" w:rsidP="00847CC4">
            <w:pPr>
              <w:jc w:val="center"/>
              <w:rPr>
                <w:sz w:val="22"/>
                <w:szCs w:val="22"/>
              </w:rPr>
            </w:pPr>
            <w:r w:rsidRPr="00847CC4">
              <w:rPr>
                <w:sz w:val="22"/>
                <w:szCs w:val="22"/>
              </w:rPr>
              <w:t>3 684,80</w:t>
            </w:r>
          </w:p>
        </w:tc>
        <w:tc>
          <w:tcPr>
            <w:tcW w:w="709" w:type="dxa"/>
            <w:shd w:val="clear" w:color="auto" w:fill="auto"/>
            <w:noWrap/>
            <w:vAlign w:val="center"/>
          </w:tcPr>
          <w:p w14:paraId="31B07303"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5938FF8C"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7AB0864E"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611D667B"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3FF1582C" w14:textId="77777777" w:rsidR="00847CC4" w:rsidRPr="00847CC4" w:rsidRDefault="00847CC4" w:rsidP="00847CC4">
            <w:pPr>
              <w:jc w:val="center"/>
              <w:rPr>
                <w:sz w:val="22"/>
                <w:szCs w:val="22"/>
              </w:rPr>
            </w:pPr>
            <w:r w:rsidRPr="00847CC4">
              <w:rPr>
                <w:sz w:val="22"/>
                <w:szCs w:val="22"/>
              </w:rPr>
              <w:t>-</w:t>
            </w:r>
          </w:p>
        </w:tc>
      </w:tr>
      <w:tr w:rsidR="00847CC4" w:rsidRPr="00847CC4" w14:paraId="5C40D590" w14:textId="77777777" w:rsidTr="00847CC4">
        <w:trPr>
          <w:trHeight w:val="397"/>
        </w:trPr>
        <w:tc>
          <w:tcPr>
            <w:tcW w:w="426" w:type="dxa"/>
            <w:vMerge/>
            <w:shd w:val="clear" w:color="auto" w:fill="auto"/>
            <w:noWrap/>
            <w:vAlign w:val="center"/>
          </w:tcPr>
          <w:p w14:paraId="5D3983AE"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027D80AF"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23BE5E37" w14:textId="77777777" w:rsidR="00847CC4" w:rsidRPr="00847CC4" w:rsidRDefault="00847CC4" w:rsidP="00847CC4">
            <w:pPr>
              <w:jc w:val="center"/>
              <w:rPr>
                <w:sz w:val="22"/>
                <w:szCs w:val="22"/>
              </w:rPr>
            </w:pPr>
          </w:p>
        </w:tc>
        <w:tc>
          <w:tcPr>
            <w:tcW w:w="715" w:type="dxa"/>
            <w:shd w:val="clear" w:color="auto" w:fill="auto"/>
            <w:noWrap/>
            <w:vAlign w:val="center"/>
          </w:tcPr>
          <w:p w14:paraId="59313701" w14:textId="77777777" w:rsidR="00847CC4" w:rsidRPr="00847CC4" w:rsidRDefault="00847CC4" w:rsidP="00847CC4">
            <w:pPr>
              <w:jc w:val="center"/>
              <w:rPr>
                <w:sz w:val="22"/>
                <w:szCs w:val="22"/>
              </w:rPr>
            </w:pPr>
            <w:r w:rsidRPr="00847CC4">
              <w:rPr>
                <w:sz w:val="22"/>
                <w:szCs w:val="22"/>
              </w:rPr>
              <w:t>2026</w:t>
            </w:r>
          </w:p>
        </w:tc>
        <w:tc>
          <w:tcPr>
            <w:tcW w:w="1276" w:type="dxa"/>
            <w:shd w:val="clear" w:color="auto" w:fill="auto"/>
            <w:noWrap/>
            <w:vAlign w:val="center"/>
          </w:tcPr>
          <w:p w14:paraId="5017F5BB" w14:textId="77777777" w:rsidR="00847CC4" w:rsidRPr="00847CC4" w:rsidRDefault="00847CC4" w:rsidP="00847CC4">
            <w:pPr>
              <w:jc w:val="center"/>
              <w:rPr>
                <w:sz w:val="22"/>
                <w:szCs w:val="22"/>
              </w:rPr>
            </w:pPr>
            <w:r w:rsidRPr="00847CC4">
              <w:rPr>
                <w:sz w:val="22"/>
                <w:szCs w:val="22"/>
              </w:rPr>
              <w:t>3 684,80</w:t>
            </w:r>
          </w:p>
        </w:tc>
        <w:tc>
          <w:tcPr>
            <w:tcW w:w="1276" w:type="dxa"/>
            <w:vAlign w:val="center"/>
          </w:tcPr>
          <w:p w14:paraId="423AF501" w14:textId="77777777" w:rsidR="00847CC4" w:rsidRPr="00847CC4" w:rsidRDefault="00847CC4" w:rsidP="00847CC4">
            <w:pPr>
              <w:jc w:val="center"/>
              <w:rPr>
                <w:sz w:val="22"/>
                <w:szCs w:val="22"/>
              </w:rPr>
            </w:pPr>
            <w:r w:rsidRPr="00847CC4">
              <w:rPr>
                <w:sz w:val="22"/>
                <w:szCs w:val="22"/>
              </w:rPr>
              <w:t>4 312,97</w:t>
            </w:r>
          </w:p>
        </w:tc>
        <w:tc>
          <w:tcPr>
            <w:tcW w:w="709" w:type="dxa"/>
            <w:shd w:val="clear" w:color="auto" w:fill="auto"/>
            <w:noWrap/>
            <w:vAlign w:val="center"/>
          </w:tcPr>
          <w:p w14:paraId="6AD5FAAE"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2DFEE4D1"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269CE64B"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6C3B7FD8"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41A46EF0" w14:textId="77777777" w:rsidR="00847CC4" w:rsidRPr="00847CC4" w:rsidRDefault="00847CC4" w:rsidP="00847CC4">
            <w:pPr>
              <w:jc w:val="center"/>
              <w:rPr>
                <w:sz w:val="22"/>
                <w:szCs w:val="22"/>
              </w:rPr>
            </w:pPr>
            <w:r w:rsidRPr="00847CC4">
              <w:rPr>
                <w:sz w:val="22"/>
                <w:szCs w:val="22"/>
              </w:rPr>
              <w:t>-</w:t>
            </w:r>
          </w:p>
        </w:tc>
      </w:tr>
      <w:tr w:rsidR="00847CC4" w:rsidRPr="00847CC4" w14:paraId="4A363B29" w14:textId="77777777" w:rsidTr="00847CC4">
        <w:trPr>
          <w:trHeight w:val="397"/>
        </w:trPr>
        <w:tc>
          <w:tcPr>
            <w:tcW w:w="10684" w:type="dxa"/>
            <w:gridSpan w:val="12"/>
            <w:shd w:val="clear" w:color="auto" w:fill="auto"/>
            <w:noWrap/>
            <w:vAlign w:val="center"/>
          </w:tcPr>
          <w:p w14:paraId="3E4DD020" w14:textId="77777777" w:rsidR="00847CC4" w:rsidRPr="00847CC4" w:rsidRDefault="00847CC4" w:rsidP="00847CC4">
            <w:pPr>
              <w:jc w:val="center"/>
              <w:rPr>
                <w:sz w:val="22"/>
                <w:szCs w:val="22"/>
              </w:rPr>
            </w:pPr>
            <w:r w:rsidRPr="00847CC4">
              <w:rPr>
                <w:sz w:val="22"/>
                <w:szCs w:val="22"/>
              </w:rPr>
              <w:t>Население (НДС не облагается)</w:t>
            </w:r>
          </w:p>
        </w:tc>
      </w:tr>
      <w:tr w:rsidR="00847CC4" w:rsidRPr="00847CC4" w14:paraId="39D10A6A" w14:textId="77777777" w:rsidTr="00847CC4">
        <w:trPr>
          <w:trHeight w:val="340"/>
        </w:trPr>
        <w:tc>
          <w:tcPr>
            <w:tcW w:w="426" w:type="dxa"/>
            <w:vMerge w:val="restart"/>
            <w:shd w:val="clear" w:color="auto" w:fill="auto"/>
            <w:noWrap/>
            <w:vAlign w:val="center"/>
          </w:tcPr>
          <w:p w14:paraId="1D885E13" w14:textId="77777777" w:rsidR="00847CC4" w:rsidRPr="00847CC4" w:rsidRDefault="00847CC4" w:rsidP="00847CC4">
            <w:pPr>
              <w:jc w:val="center"/>
              <w:rPr>
                <w:sz w:val="22"/>
                <w:szCs w:val="22"/>
              </w:rPr>
            </w:pPr>
            <w:r w:rsidRPr="00847CC4">
              <w:rPr>
                <w:sz w:val="22"/>
                <w:szCs w:val="22"/>
              </w:rPr>
              <w:t>4.</w:t>
            </w:r>
          </w:p>
        </w:tc>
        <w:tc>
          <w:tcPr>
            <w:tcW w:w="2552" w:type="dxa"/>
            <w:gridSpan w:val="2"/>
            <w:vMerge w:val="restart"/>
            <w:shd w:val="clear" w:color="auto" w:fill="auto"/>
            <w:vAlign w:val="center"/>
          </w:tcPr>
          <w:p w14:paraId="138DD200" w14:textId="77777777" w:rsidR="00847CC4" w:rsidRPr="00847CC4" w:rsidRDefault="00847CC4" w:rsidP="00847CC4">
            <w:pPr>
              <w:autoSpaceDE w:val="0"/>
              <w:autoSpaceDN w:val="0"/>
              <w:adjustRightInd w:val="0"/>
              <w:rPr>
                <w:sz w:val="22"/>
                <w:szCs w:val="22"/>
              </w:rPr>
            </w:pPr>
            <w:r w:rsidRPr="00847CC4">
              <w:rPr>
                <w:sz w:val="22"/>
                <w:szCs w:val="22"/>
              </w:rPr>
              <w:t xml:space="preserve">МУП ЖКХ Тейковского муниципального района  </w:t>
            </w:r>
          </w:p>
          <w:p w14:paraId="42BE0E56" w14:textId="77777777" w:rsidR="00847CC4" w:rsidRPr="00847CC4" w:rsidRDefault="00847CC4" w:rsidP="00847CC4">
            <w:pPr>
              <w:autoSpaceDE w:val="0"/>
              <w:autoSpaceDN w:val="0"/>
              <w:adjustRightInd w:val="0"/>
              <w:rPr>
                <w:sz w:val="22"/>
                <w:szCs w:val="22"/>
              </w:rPr>
            </w:pPr>
            <w:r w:rsidRPr="00847CC4">
              <w:rPr>
                <w:sz w:val="22"/>
                <w:szCs w:val="22"/>
              </w:rPr>
              <w:t>(с. Междуреченск, Тейковский район)</w:t>
            </w:r>
          </w:p>
        </w:tc>
        <w:tc>
          <w:tcPr>
            <w:tcW w:w="1411" w:type="dxa"/>
            <w:vMerge w:val="restart"/>
            <w:shd w:val="clear" w:color="auto" w:fill="auto"/>
            <w:vAlign w:val="center"/>
          </w:tcPr>
          <w:p w14:paraId="1038C5E6" w14:textId="77777777" w:rsidR="00847CC4" w:rsidRPr="00847CC4" w:rsidRDefault="00847CC4" w:rsidP="00847CC4">
            <w:pPr>
              <w:jc w:val="center"/>
              <w:rPr>
                <w:sz w:val="22"/>
                <w:szCs w:val="22"/>
              </w:rPr>
            </w:pPr>
            <w:r w:rsidRPr="00847CC4">
              <w:rPr>
                <w:sz w:val="22"/>
                <w:szCs w:val="22"/>
              </w:rPr>
              <w:t>Одноставочный, руб./Гкал</w:t>
            </w:r>
          </w:p>
        </w:tc>
        <w:tc>
          <w:tcPr>
            <w:tcW w:w="715" w:type="dxa"/>
            <w:shd w:val="clear" w:color="auto" w:fill="auto"/>
            <w:noWrap/>
            <w:vAlign w:val="center"/>
          </w:tcPr>
          <w:p w14:paraId="6D0CB50F" w14:textId="77777777" w:rsidR="00847CC4" w:rsidRPr="00847CC4" w:rsidRDefault="00847CC4" w:rsidP="00847CC4">
            <w:pPr>
              <w:jc w:val="center"/>
              <w:rPr>
                <w:sz w:val="22"/>
                <w:szCs w:val="22"/>
              </w:rPr>
            </w:pPr>
            <w:r w:rsidRPr="00847CC4">
              <w:rPr>
                <w:sz w:val="22"/>
                <w:szCs w:val="22"/>
              </w:rPr>
              <w:t>2022</w:t>
            </w:r>
          </w:p>
        </w:tc>
        <w:tc>
          <w:tcPr>
            <w:tcW w:w="1276" w:type="dxa"/>
            <w:shd w:val="clear" w:color="auto" w:fill="auto"/>
            <w:noWrap/>
            <w:vAlign w:val="center"/>
          </w:tcPr>
          <w:p w14:paraId="1B8AFC9C" w14:textId="77777777" w:rsidR="00847CC4" w:rsidRPr="00847CC4" w:rsidRDefault="00847CC4" w:rsidP="00847CC4">
            <w:pPr>
              <w:jc w:val="center"/>
              <w:rPr>
                <w:sz w:val="22"/>
                <w:szCs w:val="22"/>
              </w:rPr>
            </w:pPr>
            <w:r w:rsidRPr="00847CC4">
              <w:rPr>
                <w:rFonts w:eastAsiaTheme="minorHAnsi"/>
                <w:sz w:val="22"/>
                <w:szCs w:val="22"/>
                <w:lang w:eastAsia="en-US"/>
              </w:rPr>
              <w:t>-</w:t>
            </w:r>
          </w:p>
        </w:tc>
        <w:tc>
          <w:tcPr>
            <w:tcW w:w="1276" w:type="dxa"/>
            <w:vAlign w:val="center"/>
          </w:tcPr>
          <w:p w14:paraId="3E099F66" w14:textId="77777777" w:rsidR="00847CC4" w:rsidRPr="00847CC4" w:rsidRDefault="00847CC4" w:rsidP="00847CC4">
            <w:pPr>
              <w:jc w:val="center"/>
              <w:rPr>
                <w:sz w:val="22"/>
                <w:szCs w:val="22"/>
              </w:rPr>
            </w:pPr>
            <w:r w:rsidRPr="00847CC4">
              <w:rPr>
                <w:rFonts w:eastAsiaTheme="minorHAnsi"/>
                <w:sz w:val="22"/>
                <w:szCs w:val="22"/>
                <w:lang w:eastAsia="en-US"/>
              </w:rPr>
              <w:t>-</w:t>
            </w:r>
          </w:p>
        </w:tc>
        <w:tc>
          <w:tcPr>
            <w:tcW w:w="709" w:type="dxa"/>
            <w:shd w:val="clear" w:color="auto" w:fill="auto"/>
            <w:noWrap/>
            <w:vAlign w:val="center"/>
          </w:tcPr>
          <w:p w14:paraId="1234E4C6"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123935CE"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37D1EA51"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0B16EE09"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09B68320" w14:textId="77777777" w:rsidR="00847CC4" w:rsidRPr="00847CC4" w:rsidRDefault="00847CC4" w:rsidP="00847CC4">
            <w:pPr>
              <w:jc w:val="center"/>
              <w:rPr>
                <w:sz w:val="22"/>
                <w:szCs w:val="22"/>
              </w:rPr>
            </w:pPr>
            <w:r w:rsidRPr="00847CC4">
              <w:rPr>
                <w:sz w:val="22"/>
                <w:szCs w:val="22"/>
              </w:rPr>
              <w:t>-</w:t>
            </w:r>
          </w:p>
        </w:tc>
      </w:tr>
      <w:tr w:rsidR="00847CC4" w:rsidRPr="00847CC4" w14:paraId="77A59D21" w14:textId="77777777" w:rsidTr="00847CC4">
        <w:trPr>
          <w:trHeight w:val="340"/>
        </w:trPr>
        <w:tc>
          <w:tcPr>
            <w:tcW w:w="426" w:type="dxa"/>
            <w:vMerge/>
            <w:shd w:val="clear" w:color="auto" w:fill="auto"/>
            <w:noWrap/>
            <w:vAlign w:val="center"/>
          </w:tcPr>
          <w:p w14:paraId="2389494B"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64CD9258"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3D741A7A" w14:textId="77777777" w:rsidR="00847CC4" w:rsidRPr="00847CC4" w:rsidRDefault="00847CC4" w:rsidP="00847CC4">
            <w:pPr>
              <w:jc w:val="center"/>
              <w:rPr>
                <w:sz w:val="22"/>
                <w:szCs w:val="22"/>
              </w:rPr>
            </w:pPr>
          </w:p>
        </w:tc>
        <w:tc>
          <w:tcPr>
            <w:tcW w:w="715" w:type="dxa"/>
            <w:shd w:val="clear" w:color="auto" w:fill="auto"/>
            <w:noWrap/>
            <w:vAlign w:val="center"/>
          </w:tcPr>
          <w:p w14:paraId="2A28925D" w14:textId="77777777" w:rsidR="00847CC4" w:rsidRPr="00847CC4" w:rsidRDefault="00847CC4" w:rsidP="00847CC4">
            <w:pPr>
              <w:jc w:val="center"/>
              <w:rPr>
                <w:sz w:val="22"/>
                <w:szCs w:val="22"/>
              </w:rPr>
            </w:pPr>
            <w:r w:rsidRPr="00847CC4">
              <w:rPr>
                <w:sz w:val="22"/>
                <w:szCs w:val="22"/>
              </w:rPr>
              <w:t>2023</w:t>
            </w:r>
          </w:p>
        </w:tc>
        <w:tc>
          <w:tcPr>
            <w:tcW w:w="2552" w:type="dxa"/>
            <w:gridSpan w:val="2"/>
            <w:shd w:val="clear" w:color="auto" w:fill="auto"/>
            <w:noWrap/>
            <w:vAlign w:val="center"/>
          </w:tcPr>
          <w:p w14:paraId="7183BDAB" w14:textId="77777777" w:rsidR="00847CC4" w:rsidRPr="00847CC4" w:rsidRDefault="00847CC4" w:rsidP="00847CC4">
            <w:pPr>
              <w:jc w:val="center"/>
              <w:rPr>
                <w:sz w:val="22"/>
                <w:szCs w:val="22"/>
              </w:rPr>
            </w:pPr>
            <w:r w:rsidRPr="00847CC4">
              <w:rPr>
                <w:iCs/>
                <w:sz w:val="22"/>
                <w:szCs w:val="22"/>
              </w:rPr>
              <w:t>3 143,94 **</w:t>
            </w:r>
          </w:p>
        </w:tc>
        <w:tc>
          <w:tcPr>
            <w:tcW w:w="709" w:type="dxa"/>
            <w:shd w:val="clear" w:color="auto" w:fill="auto"/>
            <w:noWrap/>
            <w:vAlign w:val="center"/>
          </w:tcPr>
          <w:p w14:paraId="661038B0"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175BA39D"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31A07230"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73495F18"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60D21CBE" w14:textId="77777777" w:rsidR="00847CC4" w:rsidRPr="00847CC4" w:rsidRDefault="00847CC4" w:rsidP="00847CC4">
            <w:pPr>
              <w:widowControl/>
              <w:jc w:val="center"/>
              <w:rPr>
                <w:sz w:val="22"/>
                <w:szCs w:val="22"/>
              </w:rPr>
            </w:pPr>
            <w:r w:rsidRPr="00847CC4">
              <w:rPr>
                <w:sz w:val="22"/>
                <w:szCs w:val="22"/>
              </w:rPr>
              <w:t>-</w:t>
            </w:r>
          </w:p>
        </w:tc>
      </w:tr>
      <w:tr w:rsidR="00847CC4" w:rsidRPr="00847CC4" w14:paraId="10DC94A5" w14:textId="77777777" w:rsidTr="00847CC4">
        <w:trPr>
          <w:trHeight w:val="340"/>
        </w:trPr>
        <w:tc>
          <w:tcPr>
            <w:tcW w:w="426" w:type="dxa"/>
            <w:vMerge/>
            <w:shd w:val="clear" w:color="auto" w:fill="auto"/>
            <w:noWrap/>
            <w:vAlign w:val="center"/>
          </w:tcPr>
          <w:p w14:paraId="278A01B6"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74706D5E"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1820AF94" w14:textId="77777777" w:rsidR="00847CC4" w:rsidRPr="00847CC4" w:rsidRDefault="00847CC4" w:rsidP="00847CC4">
            <w:pPr>
              <w:jc w:val="center"/>
              <w:rPr>
                <w:sz w:val="22"/>
                <w:szCs w:val="22"/>
              </w:rPr>
            </w:pPr>
          </w:p>
        </w:tc>
        <w:tc>
          <w:tcPr>
            <w:tcW w:w="715" w:type="dxa"/>
            <w:shd w:val="clear" w:color="auto" w:fill="auto"/>
            <w:noWrap/>
            <w:vAlign w:val="center"/>
          </w:tcPr>
          <w:p w14:paraId="38FC8121" w14:textId="77777777" w:rsidR="00847CC4" w:rsidRPr="00847CC4" w:rsidRDefault="00847CC4" w:rsidP="00847CC4">
            <w:pPr>
              <w:jc w:val="center"/>
              <w:rPr>
                <w:sz w:val="22"/>
                <w:szCs w:val="22"/>
              </w:rPr>
            </w:pPr>
            <w:r w:rsidRPr="00847CC4">
              <w:rPr>
                <w:sz w:val="22"/>
                <w:szCs w:val="22"/>
              </w:rPr>
              <w:t>2024</w:t>
            </w:r>
          </w:p>
        </w:tc>
        <w:tc>
          <w:tcPr>
            <w:tcW w:w="1276" w:type="dxa"/>
            <w:shd w:val="clear" w:color="auto" w:fill="auto"/>
            <w:noWrap/>
            <w:vAlign w:val="center"/>
          </w:tcPr>
          <w:p w14:paraId="49F2A9F3" w14:textId="77777777" w:rsidR="00847CC4" w:rsidRPr="00847CC4" w:rsidRDefault="00847CC4" w:rsidP="00847CC4">
            <w:pPr>
              <w:jc w:val="center"/>
              <w:rPr>
                <w:sz w:val="22"/>
                <w:szCs w:val="22"/>
              </w:rPr>
            </w:pPr>
            <w:r w:rsidRPr="00847CC4">
              <w:rPr>
                <w:sz w:val="22"/>
                <w:szCs w:val="22"/>
              </w:rPr>
              <w:t>3 143,94</w:t>
            </w:r>
          </w:p>
        </w:tc>
        <w:tc>
          <w:tcPr>
            <w:tcW w:w="1276" w:type="dxa"/>
            <w:vAlign w:val="center"/>
          </w:tcPr>
          <w:p w14:paraId="7D6EBCBF" w14:textId="77777777" w:rsidR="00847CC4" w:rsidRPr="00847CC4" w:rsidRDefault="00847CC4" w:rsidP="00847CC4">
            <w:pPr>
              <w:jc w:val="center"/>
              <w:rPr>
                <w:sz w:val="22"/>
                <w:szCs w:val="22"/>
              </w:rPr>
            </w:pPr>
            <w:r w:rsidRPr="00847CC4">
              <w:rPr>
                <w:sz w:val="22"/>
                <w:szCs w:val="22"/>
              </w:rPr>
              <w:t>3 160,20</w:t>
            </w:r>
          </w:p>
        </w:tc>
        <w:tc>
          <w:tcPr>
            <w:tcW w:w="709" w:type="dxa"/>
            <w:shd w:val="clear" w:color="auto" w:fill="auto"/>
            <w:noWrap/>
            <w:vAlign w:val="center"/>
          </w:tcPr>
          <w:p w14:paraId="1C4BD3B0"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2404DAC9"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694A0E4F"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5913DCDE"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6A0D0743" w14:textId="77777777" w:rsidR="00847CC4" w:rsidRPr="00847CC4" w:rsidRDefault="00847CC4" w:rsidP="00847CC4">
            <w:pPr>
              <w:jc w:val="center"/>
              <w:rPr>
                <w:sz w:val="22"/>
                <w:szCs w:val="22"/>
              </w:rPr>
            </w:pPr>
            <w:r w:rsidRPr="00847CC4">
              <w:rPr>
                <w:sz w:val="22"/>
                <w:szCs w:val="22"/>
              </w:rPr>
              <w:t>-</w:t>
            </w:r>
          </w:p>
        </w:tc>
      </w:tr>
      <w:tr w:rsidR="00847CC4" w:rsidRPr="00847CC4" w14:paraId="476B14C6" w14:textId="77777777" w:rsidTr="00847CC4">
        <w:trPr>
          <w:trHeight w:val="340"/>
        </w:trPr>
        <w:tc>
          <w:tcPr>
            <w:tcW w:w="426" w:type="dxa"/>
            <w:vMerge/>
            <w:shd w:val="clear" w:color="auto" w:fill="auto"/>
            <w:noWrap/>
            <w:vAlign w:val="center"/>
          </w:tcPr>
          <w:p w14:paraId="793F48B7"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0BD59F53"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1D4DFCF6" w14:textId="77777777" w:rsidR="00847CC4" w:rsidRPr="00847CC4" w:rsidRDefault="00847CC4" w:rsidP="00847CC4">
            <w:pPr>
              <w:jc w:val="center"/>
              <w:rPr>
                <w:sz w:val="22"/>
                <w:szCs w:val="22"/>
              </w:rPr>
            </w:pPr>
          </w:p>
        </w:tc>
        <w:tc>
          <w:tcPr>
            <w:tcW w:w="715" w:type="dxa"/>
            <w:shd w:val="clear" w:color="auto" w:fill="auto"/>
            <w:noWrap/>
            <w:vAlign w:val="center"/>
          </w:tcPr>
          <w:p w14:paraId="53EE199F" w14:textId="77777777" w:rsidR="00847CC4" w:rsidRPr="00847CC4" w:rsidRDefault="00847CC4" w:rsidP="00847CC4">
            <w:pPr>
              <w:jc w:val="center"/>
              <w:rPr>
                <w:sz w:val="22"/>
                <w:szCs w:val="22"/>
              </w:rPr>
            </w:pPr>
            <w:r w:rsidRPr="00847CC4">
              <w:rPr>
                <w:sz w:val="22"/>
                <w:szCs w:val="22"/>
              </w:rPr>
              <w:t>2025</w:t>
            </w:r>
          </w:p>
        </w:tc>
        <w:tc>
          <w:tcPr>
            <w:tcW w:w="1276" w:type="dxa"/>
            <w:shd w:val="clear" w:color="auto" w:fill="auto"/>
            <w:noWrap/>
            <w:vAlign w:val="center"/>
          </w:tcPr>
          <w:p w14:paraId="7059C1B3" w14:textId="77777777" w:rsidR="00847CC4" w:rsidRPr="00847CC4" w:rsidRDefault="00847CC4" w:rsidP="00847CC4">
            <w:pPr>
              <w:jc w:val="center"/>
              <w:rPr>
                <w:sz w:val="22"/>
                <w:szCs w:val="22"/>
              </w:rPr>
            </w:pPr>
            <w:r w:rsidRPr="00847CC4">
              <w:rPr>
                <w:sz w:val="22"/>
                <w:szCs w:val="22"/>
              </w:rPr>
              <w:t>3 160,20</w:t>
            </w:r>
          </w:p>
        </w:tc>
        <w:tc>
          <w:tcPr>
            <w:tcW w:w="1276" w:type="dxa"/>
            <w:vAlign w:val="center"/>
          </w:tcPr>
          <w:p w14:paraId="3E68E12B" w14:textId="77777777" w:rsidR="00847CC4" w:rsidRPr="00847CC4" w:rsidRDefault="00847CC4" w:rsidP="00847CC4">
            <w:pPr>
              <w:jc w:val="center"/>
              <w:rPr>
                <w:sz w:val="22"/>
                <w:szCs w:val="22"/>
              </w:rPr>
            </w:pPr>
            <w:r w:rsidRPr="00847CC4">
              <w:rPr>
                <w:sz w:val="22"/>
                <w:szCs w:val="22"/>
              </w:rPr>
              <w:t>-</w:t>
            </w:r>
          </w:p>
        </w:tc>
        <w:tc>
          <w:tcPr>
            <w:tcW w:w="709" w:type="dxa"/>
            <w:shd w:val="clear" w:color="auto" w:fill="auto"/>
            <w:noWrap/>
            <w:vAlign w:val="center"/>
          </w:tcPr>
          <w:p w14:paraId="58931340"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1D5655EB"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142ADFC8"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4BD7B31A"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2CFED62C" w14:textId="77777777" w:rsidR="00847CC4" w:rsidRPr="00847CC4" w:rsidRDefault="00847CC4" w:rsidP="00847CC4">
            <w:pPr>
              <w:jc w:val="center"/>
              <w:rPr>
                <w:sz w:val="22"/>
                <w:szCs w:val="22"/>
              </w:rPr>
            </w:pPr>
            <w:r w:rsidRPr="00847CC4">
              <w:rPr>
                <w:sz w:val="22"/>
                <w:szCs w:val="22"/>
              </w:rPr>
              <w:t>-</w:t>
            </w:r>
          </w:p>
        </w:tc>
      </w:tr>
      <w:tr w:rsidR="00847CC4" w:rsidRPr="00847CC4" w14:paraId="454BBCB9" w14:textId="77777777" w:rsidTr="00847CC4">
        <w:trPr>
          <w:trHeight w:val="340"/>
        </w:trPr>
        <w:tc>
          <w:tcPr>
            <w:tcW w:w="426" w:type="dxa"/>
            <w:vMerge/>
            <w:shd w:val="clear" w:color="auto" w:fill="auto"/>
            <w:noWrap/>
            <w:vAlign w:val="center"/>
          </w:tcPr>
          <w:p w14:paraId="7208D202"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576D8E03"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20EDE986" w14:textId="77777777" w:rsidR="00847CC4" w:rsidRPr="00847CC4" w:rsidRDefault="00847CC4" w:rsidP="00847CC4">
            <w:pPr>
              <w:jc w:val="center"/>
              <w:rPr>
                <w:sz w:val="22"/>
                <w:szCs w:val="22"/>
              </w:rPr>
            </w:pPr>
          </w:p>
        </w:tc>
        <w:tc>
          <w:tcPr>
            <w:tcW w:w="715" w:type="dxa"/>
            <w:shd w:val="clear" w:color="auto" w:fill="auto"/>
            <w:noWrap/>
            <w:vAlign w:val="center"/>
          </w:tcPr>
          <w:p w14:paraId="62248AC0" w14:textId="77777777" w:rsidR="00847CC4" w:rsidRPr="00847CC4" w:rsidRDefault="00847CC4" w:rsidP="00847CC4">
            <w:pPr>
              <w:jc w:val="center"/>
              <w:rPr>
                <w:sz w:val="22"/>
                <w:szCs w:val="22"/>
              </w:rPr>
            </w:pPr>
            <w:r w:rsidRPr="00847CC4">
              <w:rPr>
                <w:sz w:val="22"/>
                <w:szCs w:val="22"/>
              </w:rPr>
              <w:t>2026</w:t>
            </w:r>
          </w:p>
        </w:tc>
        <w:tc>
          <w:tcPr>
            <w:tcW w:w="1276" w:type="dxa"/>
            <w:shd w:val="clear" w:color="auto" w:fill="auto"/>
            <w:noWrap/>
            <w:vAlign w:val="center"/>
          </w:tcPr>
          <w:p w14:paraId="2EEBD61F" w14:textId="77777777" w:rsidR="00847CC4" w:rsidRPr="00847CC4" w:rsidRDefault="00847CC4" w:rsidP="00847CC4">
            <w:pPr>
              <w:jc w:val="center"/>
              <w:rPr>
                <w:sz w:val="22"/>
                <w:szCs w:val="22"/>
              </w:rPr>
            </w:pPr>
            <w:r w:rsidRPr="00847CC4">
              <w:rPr>
                <w:sz w:val="22"/>
                <w:szCs w:val="22"/>
              </w:rPr>
              <w:t>-</w:t>
            </w:r>
          </w:p>
        </w:tc>
        <w:tc>
          <w:tcPr>
            <w:tcW w:w="1276" w:type="dxa"/>
            <w:vAlign w:val="center"/>
          </w:tcPr>
          <w:p w14:paraId="28822C18" w14:textId="77777777" w:rsidR="00847CC4" w:rsidRPr="00847CC4" w:rsidRDefault="00847CC4" w:rsidP="00847CC4">
            <w:pPr>
              <w:jc w:val="center"/>
              <w:rPr>
                <w:sz w:val="22"/>
                <w:szCs w:val="22"/>
              </w:rPr>
            </w:pPr>
            <w:r w:rsidRPr="00847CC4">
              <w:rPr>
                <w:sz w:val="22"/>
                <w:szCs w:val="22"/>
              </w:rPr>
              <w:t>-</w:t>
            </w:r>
          </w:p>
        </w:tc>
        <w:tc>
          <w:tcPr>
            <w:tcW w:w="709" w:type="dxa"/>
            <w:shd w:val="clear" w:color="auto" w:fill="auto"/>
            <w:noWrap/>
            <w:vAlign w:val="center"/>
          </w:tcPr>
          <w:p w14:paraId="24E25D7A"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1B28D31C"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08379F15"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58DEAE29"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71CC4A4F" w14:textId="77777777" w:rsidR="00847CC4" w:rsidRPr="00847CC4" w:rsidRDefault="00847CC4" w:rsidP="00847CC4">
            <w:pPr>
              <w:jc w:val="center"/>
              <w:rPr>
                <w:sz w:val="22"/>
                <w:szCs w:val="22"/>
              </w:rPr>
            </w:pPr>
            <w:r w:rsidRPr="00847CC4">
              <w:rPr>
                <w:sz w:val="22"/>
                <w:szCs w:val="22"/>
              </w:rPr>
              <w:t>-</w:t>
            </w:r>
          </w:p>
        </w:tc>
      </w:tr>
    </w:tbl>
    <w:p w14:paraId="0593E126" w14:textId="77777777" w:rsidR="00847CC4" w:rsidRPr="00847CC4" w:rsidRDefault="00847CC4" w:rsidP="00847CC4">
      <w:pPr>
        <w:widowControl/>
        <w:autoSpaceDE w:val="0"/>
        <w:autoSpaceDN w:val="0"/>
        <w:adjustRightInd w:val="0"/>
        <w:ind w:firstLine="540"/>
        <w:jc w:val="both"/>
        <w:rPr>
          <w:sz w:val="22"/>
          <w:szCs w:val="22"/>
        </w:rPr>
      </w:pPr>
    </w:p>
    <w:p w14:paraId="15311D6A" w14:textId="77777777" w:rsidR="00847CC4" w:rsidRPr="00847CC4" w:rsidRDefault="00847CC4" w:rsidP="00847CC4">
      <w:pPr>
        <w:widowControl/>
        <w:autoSpaceDE w:val="0"/>
        <w:autoSpaceDN w:val="0"/>
        <w:adjustRightInd w:val="0"/>
        <w:ind w:firstLine="540"/>
        <w:jc w:val="both"/>
        <w:rPr>
          <w:sz w:val="22"/>
          <w:szCs w:val="22"/>
        </w:rPr>
      </w:pPr>
      <w:r w:rsidRPr="00847CC4">
        <w:rPr>
          <w:sz w:val="22"/>
          <w:szCs w:val="22"/>
        </w:rPr>
        <w:t>* Тариф действует по 30 ноября 2022 г. включительно.</w:t>
      </w:r>
    </w:p>
    <w:p w14:paraId="18421E3D" w14:textId="77777777" w:rsidR="00847CC4" w:rsidRPr="00847CC4" w:rsidRDefault="00847CC4" w:rsidP="00847CC4">
      <w:pPr>
        <w:widowControl/>
        <w:autoSpaceDE w:val="0"/>
        <w:autoSpaceDN w:val="0"/>
        <w:adjustRightInd w:val="0"/>
        <w:ind w:firstLine="540"/>
        <w:jc w:val="both"/>
        <w:rPr>
          <w:sz w:val="22"/>
          <w:szCs w:val="22"/>
        </w:rPr>
      </w:pPr>
      <w:r w:rsidRPr="00847CC4">
        <w:rPr>
          <w:sz w:val="22"/>
          <w:szCs w:val="22"/>
        </w:rPr>
        <w:t>** Тариф, установленный на 2023 год, вводится в действие с 1 декабря 2022 г.</w:t>
      </w:r>
    </w:p>
    <w:p w14:paraId="3B8EBC83" w14:textId="77777777" w:rsidR="00847CC4" w:rsidRPr="00847CC4" w:rsidRDefault="00847CC4" w:rsidP="00847CC4">
      <w:pPr>
        <w:widowControl/>
        <w:autoSpaceDE w:val="0"/>
        <w:autoSpaceDN w:val="0"/>
        <w:adjustRightInd w:val="0"/>
        <w:ind w:firstLine="540"/>
        <w:jc w:val="both"/>
        <w:rPr>
          <w:sz w:val="22"/>
          <w:szCs w:val="22"/>
        </w:rPr>
      </w:pPr>
      <w:r w:rsidRPr="00847CC4">
        <w:rPr>
          <w:sz w:val="22"/>
          <w:szCs w:val="22"/>
        </w:rPr>
        <w:t xml:space="preserve">Примечание. Организация применяет упрощенную систему налогообложения в соответствии с </w:t>
      </w:r>
      <w:hyperlink r:id="rId15" w:history="1">
        <w:r w:rsidRPr="00847CC4">
          <w:rPr>
            <w:sz w:val="22"/>
            <w:szCs w:val="22"/>
          </w:rPr>
          <w:t>Главой 26.2</w:t>
        </w:r>
      </w:hyperlink>
      <w:r w:rsidRPr="00847CC4">
        <w:rPr>
          <w:sz w:val="22"/>
          <w:szCs w:val="22"/>
        </w:rPr>
        <w:t xml:space="preserve"> части 2 Налогового кодекса Российской Федерации.</w:t>
      </w:r>
    </w:p>
    <w:p w14:paraId="6DE2C9D3" w14:textId="77777777" w:rsidR="00847CC4" w:rsidRPr="00847CC4" w:rsidRDefault="00847CC4" w:rsidP="00847CC4">
      <w:pPr>
        <w:widowControl/>
        <w:autoSpaceDE w:val="0"/>
        <w:autoSpaceDN w:val="0"/>
        <w:adjustRightInd w:val="0"/>
        <w:ind w:firstLine="540"/>
        <w:jc w:val="both"/>
        <w:rPr>
          <w:sz w:val="22"/>
          <w:szCs w:val="22"/>
        </w:rPr>
      </w:pPr>
    </w:p>
    <w:p w14:paraId="3065947F" w14:textId="4B565B04" w:rsidR="00847CC4" w:rsidRDefault="00847CC4" w:rsidP="00847CC4">
      <w:pPr>
        <w:numPr>
          <w:ilvl w:val="0"/>
          <w:numId w:val="31"/>
        </w:numPr>
        <w:tabs>
          <w:tab w:val="left" w:pos="1134"/>
        </w:tabs>
        <w:ind w:left="0" w:firstLine="709"/>
        <w:jc w:val="both"/>
        <w:rPr>
          <w:color w:val="000000" w:themeColor="text1"/>
          <w:sz w:val="22"/>
          <w:szCs w:val="22"/>
        </w:rPr>
      </w:pPr>
      <w:r w:rsidRPr="00847CC4">
        <w:rPr>
          <w:color w:val="000000" w:themeColor="text1"/>
          <w:sz w:val="22"/>
          <w:szCs w:val="22"/>
        </w:rPr>
        <w:t>Установить долгосрочные тарифы на тепловую энергию для потребителей МУП ЖКХ Тейковского муниципального района с учетом корректировки необходимой валовой выручки на 2024 год</w:t>
      </w:r>
      <w:r w:rsidR="00A4538C">
        <w:rPr>
          <w:color w:val="000000" w:themeColor="text1"/>
          <w:sz w:val="22"/>
          <w:szCs w:val="22"/>
        </w:rPr>
        <w:t>:</w:t>
      </w:r>
      <w:r w:rsidRPr="00847CC4">
        <w:rPr>
          <w:color w:val="000000" w:themeColor="text1"/>
          <w:sz w:val="22"/>
          <w:szCs w:val="22"/>
        </w:rPr>
        <w:t xml:space="preserve">  </w:t>
      </w:r>
    </w:p>
    <w:p w14:paraId="43FE94E4" w14:textId="77777777" w:rsidR="00847CC4" w:rsidRDefault="00847CC4" w:rsidP="00847CC4">
      <w:pPr>
        <w:tabs>
          <w:tab w:val="left" w:pos="1134"/>
        </w:tabs>
        <w:jc w:val="both"/>
        <w:rPr>
          <w:color w:val="000000" w:themeColor="text1"/>
          <w:sz w:val="22"/>
          <w:szCs w:val="22"/>
        </w:rPr>
      </w:pPr>
    </w:p>
    <w:tbl>
      <w:tblPr>
        <w:tblW w:w="105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4"/>
        <w:gridCol w:w="2630"/>
        <w:gridCol w:w="1411"/>
        <w:gridCol w:w="715"/>
        <w:gridCol w:w="1134"/>
        <w:gridCol w:w="1134"/>
        <w:gridCol w:w="709"/>
        <w:gridCol w:w="531"/>
        <w:gridCol w:w="567"/>
        <w:gridCol w:w="559"/>
        <w:gridCol w:w="662"/>
      </w:tblGrid>
      <w:tr w:rsidR="00847CC4" w:rsidRPr="003D4CF3" w14:paraId="54696CBF" w14:textId="77777777" w:rsidTr="00847CC4">
        <w:trPr>
          <w:trHeight w:val="98"/>
        </w:trPr>
        <w:tc>
          <w:tcPr>
            <w:tcW w:w="490" w:type="dxa"/>
            <w:gridSpan w:val="2"/>
            <w:vMerge w:val="restart"/>
            <w:shd w:val="clear" w:color="auto" w:fill="auto"/>
            <w:vAlign w:val="center"/>
          </w:tcPr>
          <w:p w14:paraId="18A2D6FB" w14:textId="77777777" w:rsidR="00847CC4" w:rsidRPr="003D4CF3" w:rsidRDefault="00847CC4" w:rsidP="00847CC4">
            <w:pPr>
              <w:widowControl/>
              <w:jc w:val="center"/>
              <w:rPr>
                <w:sz w:val="22"/>
                <w:szCs w:val="22"/>
              </w:rPr>
            </w:pPr>
            <w:r>
              <w:rPr>
                <w:color w:val="000000" w:themeColor="text1"/>
                <w:sz w:val="22"/>
                <w:szCs w:val="22"/>
              </w:rPr>
              <w:tab/>
            </w:r>
            <w:r w:rsidRPr="003D4CF3">
              <w:rPr>
                <w:sz w:val="22"/>
                <w:szCs w:val="22"/>
              </w:rPr>
              <w:t>№ п/п</w:t>
            </w:r>
          </w:p>
        </w:tc>
        <w:tc>
          <w:tcPr>
            <w:tcW w:w="2630" w:type="dxa"/>
            <w:vMerge w:val="restart"/>
            <w:shd w:val="clear" w:color="auto" w:fill="auto"/>
            <w:vAlign w:val="center"/>
          </w:tcPr>
          <w:p w14:paraId="3A1E2118" w14:textId="77777777" w:rsidR="00847CC4" w:rsidRPr="003D4CF3" w:rsidRDefault="00847CC4" w:rsidP="00847CC4">
            <w:pPr>
              <w:widowControl/>
              <w:jc w:val="center"/>
              <w:rPr>
                <w:sz w:val="22"/>
                <w:szCs w:val="22"/>
              </w:rPr>
            </w:pPr>
            <w:r w:rsidRPr="003D4CF3">
              <w:rPr>
                <w:sz w:val="22"/>
                <w:szCs w:val="22"/>
              </w:rPr>
              <w:t>Наименование регулируемой организации</w:t>
            </w:r>
          </w:p>
        </w:tc>
        <w:tc>
          <w:tcPr>
            <w:tcW w:w="1411" w:type="dxa"/>
            <w:vMerge w:val="restart"/>
            <w:shd w:val="clear" w:color="auto" w:fill="auto"/>
            <w:noWrap/>
            <w:vAlign w:val="center"/>
          </w:tcPr>
          <w:p w14:paraId="30E85B41" w14:textId="77777777" w:rsidR="00847CC4" w:rsidRPr="003D4CF3" w:rsidRDefault="00847CC4" w:rsidP="00847CC4">
            <w:pPr>
              <w:widowControl/>
              <w:jc w:val="center"/>
              <w:rPr>
                <w:sz w:val="22"/>
                <w:szCs w:val="22"/>
              </w:rPr>
            </w:pPr>
            <w:r w:rsidRPr="003D4CF3">
              <w:rPr>
                <w:sz w:val="22"/>
                <w:szCs w:val="22"/>
              </w:rPr>
              <w:t>Вид тарифа</w:t>
            </w:r>
          </w:p>
        </w:tc>
        <w:tc>
          <w:tcPr>
            <w:tcW w:w="715" w:type="dxa"/>
            <w:vMerge w:val="restart"/>
            <w:shd w:val="clear" w:color="auto" w:fill="auto"/>
            <w:noWrap/>
            <w:vAlign w:val="center"/>
          </w:tcPr>
          <w:p w14:paraId="5D0195AB" w14:textId="77777777" w:rsidR="00847CC4" w:rsidRPr="003D4CF3" w:rsidRDefault="00847CC4" w:rsidP="00847CC4">
            <w:pPr>
              <w:widowControl/>
              <w:jc w:val="center"/>
              <w:rPr>
                <w:sz w:val="22"/>
                <w:szCs w:val="22"/>
              </w:rPr>
            </w:pPr>
            <w:r w:rsidRPr="003D4CF3">
              <w:rPr>
                <w:sz w:val="22"/>
                <w:szCs w:val="22"/>
              </w:rPr>
              <w:t>Год</w:t>
            </w:r>
          </w:p>
        </w:tc>
        <w:tc>
          <w:tcPr>
            <w:tcW w:w="2268" w:type="dxa"/>
            <w:gridSpan w:val="2"/>
            <w:shd w:val="clear" w:color="auto" w:fill="auto"/>
            <w:noWrap/>
            <w:vAlign w:val="center"/>
          </w:tcPr>
          <w:p w14:paraId="20D79EC9" w14:textId="77777777" w:rsidR="00847CC4" w:rsidRPr="003D4CF3" w:rsidRDefault="00847CC4" w:rsidP="00847CC4">
            <w:pPr>
              <w:widowControl/>
              <w:jc w:val="center"/>
              <w:rPr>
                <w:sz w:val="22"/>
                <w:szCs w:val="22"/>
              </w:rPr>
            </w:pPr>
            <w:r w:rsidRPr="003D4CF3">
              <w:rPr>
                <w:sz w:val="22"/>
                <w:szCs w:val="22"/>
              </w:rPr>
              <w:t>Вода</w:t>
            </w:r>
          </w:p>
        </w:tc>
        <w:tc>
          <w:tcPr>
            <w:tcW w:w="2366" w:type="dxa"/>
            <w:gridSpan w:val="4"/>
            <w:shd w:val="clear" w:color="auto" w:fill="auto"/>
            <w:noWrap/>
            <w:vAlign w:val="center"/>
          </w:tcPr>
          <w:p w14:paraId="0AF33A72" w14:textId="77777777" w:rsidR="00847CC4" w:rsidRPr="003D4CF3" w:rsidRDefault="00847CC4" w:rsidP="00847CC4">
            <w:pPr>
              <w:widowControl/>
              <w:jc w:val="center"/>
              <w:rPr>
                <w:szCs w:val="22"/>
              </w:rPr>
            </w:pPr>
            <w:r w:rsidRPr="003D4CF3">
              <w:rPr>
                <w:szCs w:val="22"/>
              </w:rPr>
              <w:t>Отборный пар давлением</w:t>
            </w:r>
          </w:p>
        </w:tc>
        <w:tc>
          <w:tcPr>
            <w:tcW w:w="662" w:type="dxa"/>
            <w:vMerge w:val="restart"/>
            <w:shd w:val="clear" w:color="auto" w:fill="auto"/>
            <w:vAlign w:val="center"/>
          </w:tcPr>
          <w:p w14:paraId="3015EE73" w14:textId="77777777" w:rsidR="00847CC4" w:rsidRPr="003D4CF3" w:rsidRDefault="00847CC4" w:rsidP="00847CC4">
            <w:pPr>
              <w:widowControl/>
              <w:jc w:val="center"/>
              <w:rPr>
                <w:szCs w:val="22"/>
              </w:rPr>
            </w:pPr>
            <w:r w:rsidRPr="003D4CF3">
              <w:rPr>
                <w:szCs w:val="22"/>
              </w:rPr>
              <w:t>Острый и редуцированный пар</w:t>
            </w:r>
          </w:p>
        </w:tc>
      </w:tr>
      <w:tr w:rsidR="00847CC4" w:rsidRPr="003D4CF3" w14:paraId="7EA9D6D9" w14:textId="77777777" w:rsidTr="00847CC4">
        <w:trPr>
          <w:trHeight w:val="1285"/>
        </w:trPr>
        <w:tc>
          <w:tcPr>
            <w:tcW w:w="490" w:type="dxa"/>
            <w:gridSpan w:val="2"/>
            <w:vMerge/>
            <w:tcBorders>
              <w:bottom w:val="single" w:sz="4" w:space="0" w:color="auto"/>
            </w:tcBorders>
            <w:shd w:val="clear" w:color="auto" w:fill="auto"/>
            <w:noWrap/>
            <w:vAlign w:val="center"/>
          </w:tcPr>
          <w:p w14:paraId="6B7DB35A" w14:textId="77777777" w:rsidR="00847CC4" w:rsidRPr="003D4CF3" w:rsidRDefault="00847CC4" w:rsidP="00847CC4">
            <w:pPr>
              <w:widowControl/>
              <w:jc w:val="center"/>
              <w:rPr>
                <w:sz w:val="22"/>
                <w:szCs w:val="22"/>
              </w:rPr>
            </w:pPr>
          </w:p>
        </w:tc>
        <w:tc>
          <w:tcPr>
            <w:tcW w:w="2630" w:type="dxa"/>
            <w:vMerge/>
            <w:tcBorders>
              <w:bottom w:val="single" w:sz="4" w:space="0" w:color="auto"/>
            </w:tcBorders>
            <w:shd w:val="clear" w:color="auto" w:fill="auto"/>
            <w:vAlign w:val="center"/>
          </w:tcPr>
          <w:p w14:paraId="505666FA" w14:textId="77777777" w:rsidR="00847CC4" w:rsidRPr="003D4CF3" w:rsidRDefault="00847CC4" w:rsidP="00847CC4">
            <w:pPr>
              <w:widowControl/>
              <w:rPr>
                <w:sz w:val="22"/>
                <w:szCs w:val="22"/>
              </w:rPr>
            </w:pPr>
          </w:p>
        </w:tc>
        <w:tc>
          <w:tcPr>
            <w:tcW w:w="1411" w:type="dxa"/>
            <w:vMerge/>
            <w:tcBorders>
              <w:bottom w:val="single" w:sz="4" w:space="0" w:color="auto"/>
            </w:tcBorders>
            <w:shd w:val="clear" w:color="auto" w:fill="auto"/>
            <w:noWrap/>
            <w:vAlign w:val="center"/>
          </w:tcPr>
          <w:p w14:paraId="1DB95239" w14:textId="77777777" w:rsidR="00847CC4" w:rsidRPr="003D4CF3" w:rsidRDefault="00847CC4" w:rsidP="00847CC4">
            <w:pPr>
              <w:widowControl/>
              <w:jc w:val="center"/>
              <w:rPr>
                <w:sz w:val="22"/>
                <w:szCs w:val="22"/>
              </w:rPr>
            </w:pPr>
          </w:p>
        </w:tc>
        <w:tc>
          <w:tcPr>
            <w:tcW w:w="715" w:type="dxa"/>
            <w:vMerge/>
            <w:tcBorders>
              <w:bottom w:val="single" w:sz="4" w:space="0" w:color="auto"/>
            </w:tcBorders>
            <w:shd w:val="clear" w:color="auto" w:fill="auto"/>
            <w:noWrap/>
            <w:vAlign w:val="center"/>
          </w:tcPr>
          <w:p w14:paraId="69942088" w14:textId="77777777" w:rsidR="00847CC4" w:rsidRPr="003D4CF3" w:rsidRDefault="00847CC4" w:rsidP="00847CC4">
            <w:pPr>
              <w:widowControl/>
              <w:jc w:val="center"/>
              <w:rPr>
                <w:sz w:val="22"/>
                <w:szCs w:val="22"/>
              </w:rPr>
            </w:pPr>
          </w:p>
        </w:tc>
        <w:tc>
          <w:tcPr>
            <w:tcW w:w="1134" w:type="dxa"/>
            <w:tcBorders>
              <w:bottom w:val="single" w:sz="4" w:space="0" w:color="auto"/>
            </w:tcBorders>
            <w:shd w:val="clear" w:color="auto" w:fill="auto"/>
            <w:noWrap/>
            <w:vAlign w:val="center"/>
          </w:tcPr>
          <w:p w14:paraId="72B0FAB6" w14:textId="77777777" w:rsidR="00847CC4" w:rsidRPr="003D4CF3" w:rsidRDefault="00847CC4" w:rsidP="00847CC4">
            <w:pPr>
              <w:widowControl/>
              <w:ind w:left="-108" w:right="-108"/>
              <w:jc w:val="center"/>
              <w:rPr>
                <w:sz w:val="22"/>
                <w:szCs w:val="22"/>
              </w:rPr>
            </w:pPr>
            <w:r w:rsidRPr="003D4CF3">
              <w:rPr>
                <w:sz w:val="22"/>
                <w:szCs w:val="22"/>
              </w:rPr>
              <w:t>1 полугодие</w:t>
            </w:r>
          </w:p>
        </w:tc>
        <w:tc>
          <w:tcPr>
            <w:tcW w:w="1134" w:type="dxa"/>
            <w:tcBorders>
              <w:bottom w:val="single" w:sz="4" w:space="0" w:color="auto"/>
            </w:tcBorders>
            <w:vAlign w:val="center"/>
          </w:tcPr>
          <w:p w14:paraId="0A8F1B3F" w14:textId="77777777" w:rsidR="00847CC4" w:rsidRPr="003D4CF3" w:rsidRDefault="00847CC4" w:rsidP="00847CC4">
            <w:pPr>
              <w:widowControl/>
              <w:ind w:left="-108" w:right="-108"/>
              <w:jc w:val="center"/>
              <w:rPr>
                <w:sz w:val="22"/>
                <w:szCs w:val="22"/>
              </w:rPr>
            </w:pPr>
            <w:r w:rsidRPr="003D4CF3">
              <w:rPr>
                <w:sz w:val="22"/>
                <w:szCs w:val="22"/>
              </w:rPr>
              <w:t>2 полугодие</w:t>
            </w:r>
          </w:p>
        </w:tc>
        <w:tc>
          <w:tcPr>
            <w:tcW w:w="709" w:type="dxa"/>
            <w:tcBorders>
              <w:bottom w:val="single" w:sz="4" w:space="0" w:color="auto"/>
            </w:tcBorders>
            <w:shd w:val="clear" w:color="auto" w:fill="auto"/>
            <w:vAlign w:val="center"/>
          </w:tcPr>
          <w:p w14:paraId="2F14EE92" w14:textId="77777777" w:rsidR="00847CC4" w:rsidRPr="003D4CF3" w:rsidRDefault="00847CC4" w:rsidP="00847CC4">
            <w:pPr>
              <w:jc w:val="center"/>
              <w:rPr>
                <w:szCs w:val="22"/>
              </w:rPr>
            </w:pPr>
            <w:r w:rsidRPr="003D4CF3">
              <w:rPr>
                <w:szCs w:val="22"/>
              </w:rPr>
              <w:t>от 1,2 до 2,5 кг/</w:t>
            </w:r>
          </w:p>
          <w:p w14:paraId="511110BC" w14:textId="77777777" w:rsidR="00847CC4" w:rsidRPr="003D4CF3" w:rsidRDefault="00847CC4" w:rsidP="00847CC4">
            <w:pPr>
              <w:widowControl/>
              <w:jc w:val="center"/>
              <w:rPr>
                <w:szCs w:val="22"/>
              </w:rPr>
            </w:pPr>
            <w:r w:rsidRPr="003D4CF3">
              <w:rPr>
                <w:szCs w:val="22"/>
              </w:rPr>
              <w:t>см</w:t>
            </w:r>
            <w:r w:rsidRPr="003D4CF3">
              <w:rPr>
                <w:szCs w:val="22"/>
                <w:vertAlign w:val="superscript"/>
              </w:rPr>
              <w:t>2</w:t>
            </w:r>
          </w:p>
        </w:tc>
        <w:tc>
          <w:tcPr>
            <w:tcW w:w="531" w:type="dxa"/>
            <w:tcBorders>
              <w:bottom w:val="single" w:sz="4" w:space="0" w:color="auto"/>
            </w:tcBorders>
            <w:vAlign w:val="center"/>
          </w:tcPr>
          <w:p w14:paraId="16BBD0E5" w14:textId="77777777" w:rsidR="00847CC4" w:rsidRPr="003D4CF3" w:rsidRDefault="00847CC4" w:rsidP="00847CC4">
            <w:pPr>
              <w:widowControl/>
              <w:jc w:val="center"/>
              <w:rPr>
                <w:szCs w:val="22"/>
              </w:rPr>
            </w:pPr>
            <w:r w:rsidRPr="003D4CF3">
              <w:rPr>
                <w:szCs w:val="22"/>
              </w:rPr>
              <w:t>от 2,5 до 7,0 кг/см</w:t>
            </w:r>
            <w:r w:rsidRPr="003D4CF3">
              <w:rPr>
                <w:szCs w:val="22"/>
                <w:vertAlign w:val="superscript"/>
              </w:rPr>
              <w:t>2</w:t>
            </w:r>
          </w:p>
        </w:tc>
        <w:tc>
          <w:tcPr>
            <w:tcW w:w="567" w:type="dxa"/>
            <w:tcBorders>
              <w:bottom w:val="single" w:sz="4" w:space="0" w:color="auto"/>
            </w:tcBorders>
            <w:vAlign w:val="center"/>
          </w:tcPr>
          <w:p w14:paraId="3E499771" w14:textId="77777777" w:rsidR="00847CC4" w:rsidRPr="003D4CF3" w:rsidRDefault="00847CC4" w:rsidP="00847CC4">
            <w:pPr>
              <w:widowControl/>
              <w:jc w:val="center"/>
              <w:rPr>
                <w:szCs w:val="22"/>
              </w:rPr>
            </w:pPr>
            <w:r w:rsidRPr="003D4CF3">
              <w:rPr>
                <w:szCs w:val="22"/>
              </w:rPr>
              <w:t>от 7,0 до 13,0 кг/</w:t>
            </w:r>
          </w:p>
          <w:p w14:paraId="28439102" w14:textId="77777777" w:rsidR="00847CC4" w:rsidRPr="003D4CF3" w:rsidRDefault="00847CC4" w:rsidP="00847CC4">
            <w:pPr>
              <w:widowControl/>
              <w:jc w:val="center"/>
              <w:rPr>
                <w:szCs w:val="22"/>
              </w:rPr>
            </w:pPr>
            <w:r w:rsidRPr="003D4CF3">
              <w:rPr>
                <w:szCs w:val="22"/>
              </w:rPr>
              <w:t>см</w:t>
            </w:r>
            <w:r w:rsidRPr="003D4CF3">
              <w:rPr>
                <w:szCs w:val="22"/>
                <w:vertAlign w:val="superscript"/>
              </w:rPr>
              <w:t>2</w:t>
            </w:r>
          </w:p>
        </w:tc>
        <w:tc>
          <w:tcPr>
            <w:tcW w:w="559" w:type="dxa"/>
            <w:tcBorders>
              <w:bottom w:val="single" w:sz="4" w:space="0" w:color="auto"/>
            </w:tcBorders>
            <w:vAlign w:val="center"/>
          </w:tcPr>
          <w:p w14:paraId="431ED417" w14:textId="77777777" w:rsidR="00847CC4" w:rsidRPr="003D4CF3" w:rsidRDefault="00847CC4" w:rsidP="00847CC4">
            <w:pPr>
              <w:widowControl/>
              <w:ind w:hanging="109"/>
              <w:jc w:val="center"/>
              <w:rPr>
                <w:szCs w:val="22"/>
              </w:rPr>
            </w:pPr>
            <w:r w:rsidRPr="003D4CF3">
              <w:rPr>
                <w:szCs w:val="22"/>
              </w:rPr>
              <w:t>Свыше 13,0 кг/</w:t>
            </w:r>
          </w:p>
          <w:p w14:paraId="10BB5272" w14:textId="77777777" w:rsidR="00847CC4" w:rsidRPr="003D4CF3" w:rsidRDefault="00847CC4" w:rsidP="00847CC4">
            <w:pPr>
              <w:widowControl/>
              <w:jc w:val="center"/>
              <w:rPr>
                <w:szCs w:val="22"/>
              </w:rPr>
            </w:pPr>
            <w:r w:rsidRPr="003D4CF3">
              <w:rPr>
                <w:szCs w:val="22"/>
              </w:rPr>
              <w:t>см</w:t>
            </w:r>
            <w:r w:rsidRPr="003D4CF3">
              <w:rPr>
                <w:szCs w:val="22"/>
                <w:vertAlign w:val="superscript"/>
              </w:rPr>
              <w:t>2</w:t>
            </w:r>
          </w:p>
        </w:tc>
        <w:tc>
          <w:tcPr>
            <w:tcW w:w="662" w:type="dxa"/>
            <w:vMerge/>
            <w:tcBorders>
              <w:bottom w:val="single" w:sz="4" w:space="0" w:color="auto"/>
            </w:tcBorders>
            <w:shd w:val="clear" w:color="auto" w:fill="auto"/>
            <w:vAlign w:val="center"/>
          </w:tcPr>
          <w:p w14:paraId="7D569BF4" w14:textId="77777777" w:rsidR="00847CC4" w:rsidRPr="003D4CF3" w:rsidRDefault="00847CC4" w:rsidP="00847CC4">
            <w:pPr>
              <w:jc w:val="center"/>
              <w:rPr>
                <w:szCs w:val="22"/>
              </w:rPr>
            </w:pPr>
          </w:p>
        </w:tc>
      </w:tr>
      <w:tr w:rsidR="00847CC4" w:rsidRPr="003D4CF3" w14:paraId="3CA10289" w14:textId="77777777" w:rsidTr="00847CC4">
        <w:trPr>
          <w:trHeight w:val="333"/>
        </w:trPr>
        <w:tc>
          <w:tcPr>
            <w:tcW w:w="10542" w:type="dxa"/>
            <w:gridSpan w:val="12"/>
            <w:shd w:val="clear" w:color="auto" w:fill="auto"/>
            <w:noWrap/>
            <w:vAlign w:val="center"/>
          </w:tcPr>
          <w:p w14:paraId="54A442BC" w14:textId="77777777" w:rsidR="00847CC4" w:rsidRPr="003D4CF3" w:rsidRDefault="00847CC4" w:rsidP="00847CC4">
            <w:pPr>
              <w:jc w:val="center"/>
              <w:rPr>
                <w:sz w:val="22"/>
                <w:szCs w:val="22"/>
              </w:rPr>
            </w:pPr>
            <w:r w:rsidRPr="003D4CF3">
              <w:rPr>
                <w:sz w:val="22"/>
                <w:szCs w:val="22"/>
              </w:rPr>
              <w:t>Для потребителей, в случае отсутствия дифференциации тарифов по схеме подключения</w:t>
            </w:r>
          </w:p>
        </w:tc>
      </w:tr>
      <w:tr w:rsidR="00847CC4" w:rsidRPr="003D4CF3" w14:paraId="358BF928" w14:textId="77777777" w:rsidTr="00847CC4">
        <w:trPr>
          <w:trHeight w:hRule="exact" w:val="1350"/>
        </w:trPr>
        <w:tc>
          <w:tcPr>
            <w:tcW w:w="426" w:type="dxa"/>
            <w:shd w:val="clear" w:color="auto" w:fill="auto"/>
            <w:noWrap/>
            <w:vAlign w:val="center"/>
          </w:tcPr>
          <w:p w14:paraId="07EB0C41" w14:textId="77777777" w:rsidR="00847CC4" w:rsidRPr="003D4CF3" w:rsidRDefault="00847CC4" w:rsidP="00847CC4">
            <w:pPr>
              <w:jc w:val="center"/>
              <w:rPr>
                <w:sz w:val="22"/>
                <w:szCs w:val="22"/>
              </w:rPr>
            </w:pPr>
            <w:r>
              <w:rPr>
                <w:sz w:val="22"/>
                <w:szCs w:val="22"/>
              </w:rPr>
              <w:t>1.</w:t>
            </w:r>
          </w:p>
        </w:tc>
        <w:tc>
          <w:tcPr>
            <w:tcW w:w="2694" w:type="dxa"/>
            <w:gridSpan w:val="2"/>
            <w:shd w:val="clear" w:color="auto" w:fill="auto"/>
            <w:vAlign w:val="center"/>
          </w:tcPr>
          <w:p w14:paraId="5F41BBDB" w14:textId="77777777" w:rsidR="00847CC4" w:rsidRPr="003D4CF3" w:rsidRDefault="00847CC4" w:rsidP="00847CC4">
            <w:pPr>
              <w:autoSpaceDE w:val="0"/>
              <w:autoSpaceDN w:val="0"/>
              <w:adjustRightInd w:val="0"/>
              <w:rPr>
                <w:sz w:val="22"/>
                <w:szCs w:val="22"/>
              </w:rPr>
            </w:pPr>
            <w:r w:rsidRPr="003D4CF3">
              <w:rPr>
                <w:sz w:val="22"/>
                <w:szCs w:val="22"/>
              </w:rPr>
              <w:t xml:space="preserve">МУП ЖКХ Тейковского муниципального района  </w:t>
            </w:r>
          </w:p>
          <w:p w14:paraId="77D09AC5" w14:textId="77777777" w:rsidR="00847CC4" w:rsidRDefault="00847CC4" w:rsidP="00847CC4">
            <w:pPr>
              <w:autoSpaceDE w:val="0"/>
              <w:autoSpaceDN w:val="0"/>
              <w:adjustRightInd w:val="0"/>
              <w:rPr>
                <w:sz w:val="22"/>
                <w:szCs w:val="22"/>
              </w:rPr>
            </w:pPr>
            <w:r w:rsidRPr="003D4CF3">
              <w:rPr>
                <w:sz w:val="22"/>
                <w:szCs w:val="22"/>
              </w:rPr>
              <w:t>(с. Крапивново, Тейковский район)</w:t>
            </w:r>
          </w:p>
          <w:p w14:paraId="18CE6C15" w14:textId="77777777" w:rsidR="00847CC4" w:rsidRPr="003D4CF3" w:rsidRDefault="00847CC4" w:rsidP="00847CC4">
            <w:pPr>
              <w:autoSpaceDE w:val="0"/>
              <w:autoSpaceDN w:val="0"/>
              <w:adjustRightInd w:val="0"/>
              <w:rPr>
                <w:sz w:val="22"/>
                <w:szCs w:val="22"/>
              </w:rPr>
            </w:pPr>
            <w:r w:rsidRPr="003D4CF3">
              <w:rPr>
                <w:sz w:val="22"/>
                <w:szCs w:val="22"/>
              </w:rPr>
              <w:t xml:space="preserve">МУП ЖКХ Тейковского </w:t>
            </w:r>
          </w:p>
        </w:tc>
        <w:tc>
          <w:tcPr>
            <w:tcW w:w="1411" w:type="dxa"/>
            <w:shd w:val="clear" w:color="auto" w:fill="auto"/>
            <w:vAlign w:val="center"/>
          </w:tcPr>
          <w:p w14:paraId="4215267D" w14:textId="77777777" w:rsidR="00847CC4" w:rsidRPr="003D4CF3" w:rsidRDefault="00847CC4" w:rsidP="00847CC4">
            <w:pPr>
              <w:jc w:val="center"/>
              <w:rPr>
                <w:sz w:val="22"/>
                <w:szCs w:val="22"/>
              </w:rPr>
            </w:pPr>
            <w:r w:rsidRPr="003D4CF3">
              <w:rPr>
                <w:sz w:val="22"/>
                <w:szCs w:val="22"/>
              </w:rPr>
              <w:t>Одноставочный, руб./Гкал, НДС не облагается</w:t>
            </w:r>
          </w:p>
        </w:tc>
        <w:tc>
          <w:tcPr>
            <w:tcW w:w="715" w:type="dxa"/>
            <w:shd w:val="clear" w:color="auto" w:fill="auto"/>
            <w:noWrap/>
            <w:vAlign w:val="center"/>
          </w:tcPr>
          <w:p w14:paraId="4072607A" w14:textId="77777777" w:rsidR="00847CC4" w:rsidRPr="003D4CF3" w:rsidRDefault="00847CC4" w:rsidP="00847CC4">
            <w:pPr>
              <w:jc w:val="center"/>
              <w:rPr>
                <w:sz w:val="22"/>
                <w:szCs w:val="22"/>
              </w:rPr>
            </w:pPr>
            <w:r w:rsidRPr="003D4CF3">
              <w:rPr>
                <w:sz w:val="22"/>
                <w:szCs w:val="22"/>
              </w:rPr>
              <w:t>2024</w:t>
            </w:r>
          </w:p>
        </w:tc>
        <w:tc>
          <w:tcPr>
            <w:tcW w:w="1134" w:type="dxa"/>
            <w:shd w:val="clear" w:color="auto" w:fill="auto"/>
            <w:noWrap/>
            <w:vAlign w:val="center"/>
          </w:tcPr>
          <w:p w14:paraId="7EEC04B4" w14:textId="77777777" w:rsidR="00847CC4" w:rsidRPr="004239AB" w:rsidRDefault="00847CC4" w:rsidP="00847CC4">
            <w:pPr>
              <w:jc w:val="center"/>
              <w:rPr>
                <w:sz w:val="22"/>
                <w:szCs w:val="22"/>
              </w:rPr>
            </w:pPr>
            <w:r w:rsidRPr="004239AB">
              <w:rPr>
                <w:sz w:val="22"/>
                <w:szCs w:val="22"/>
              </w:rPr>
              <w:t>4 103,30</w:t>
            </w:r>
          </w:p>
        </w:tc>
        <w:tc>
          <w:tcPr>
            <w:tcW w:w="1134" w:type="dxa"/>
            <w:vAlign w:val="center"/>
          </w:tcPr>
          <w:p w14:paraId="3F7D6C2B" w14:textId="77777777" w:rsidR="00847CC4" w:rsidRPr="004239AB" w:rsidRDefault="00847CC4" w:rsidP="00847CC4">
            <w:pPr>
              <w:jc w:val="center"/>
              <w:rPr>
                <w:sz w:val="22"/>
                <w:szCs w:val="22"/>
              </w:rPr>
            </w:pPr>
            <w:r w:rsidRPr="004239AB">
              <w:rPr>
                <w:sz w:val="22"/>
                <w:szCs w:val="22"/>
              </w:rPr>
              <w:t>4 107,51</w:t>
            </w:r>
          </w:p>
        </w:tc>
        <w:tc>
          <w:tcPr>
            <w:tcW w:w="709" w:type="dxa"/>
            <w:shd w:val="clear" w:color="auto" w:fill="auto"/>
            <w:noWrap/>
            <w:vAlign w:val="center"/>
          </w:tcPr>
          <w:p w14:paraId="49AB9459" w14:textId="77777777" w:rsidR="00847CC4" w:rsidRPr="003D4CF3" w:rsidRDefault="00847CC4" w:rsidP="00847CC4">
            <w:pPr>
              <w:widowControl/>
              <w:jc w:val="center"/>
              <w:rPr>
                <w:sz w:val="22"/>
                <w:szCs w:val="22"/>
              </w:rPr>
            </w:pPr>
            <w:r w:rsidRPr="003D4CF3">
              <w:rPr>
                <w:sz w:val="22"/>
                <w:szCs w:val="22"/>
              </w:rPr>
              <w:t>-</w:t>
            </w:r>
          </w:p>
        </w:tc>
        <w:tc>
          <w:tcPr>
            <w:tcW w:w="531" w:type="dxa"/>
            <w:vAlign w:val="center"/>
          </w:tcPr>
          <w:p w14:paraId="5666F54B" w14:textId="77777777" w:rsidR="00847CC4" w:rsidRPr="003D4CF3" w:rsidRDefault="00847CC4" w:rsidP="00847CC4">
            <w:pPr>
              <w:widowControl/>
              <w:jc w:val="center"/>
              <w:rPr>
                <w:sz w:val="22"/>
                <w:szCs w:val="22"/>
              </w:rPr>
            </w:pPr>
            <w:r w:rsidRPr="003D4CF3">
              <w:rPr>
                <w:sz w:val="22"/>
                <w:szCs w:val="22"/>
              </w:rPr>
              <w:t>-</w:t>
            </w:r>
          </w:p>
        </w:tc>
        <w:tc>
          <w:tcPr>
            <w:tcW w:w="567" w:type="dxa"/>
            <w:vAlign w:val="center"/>
          </w:tcPr>
          <w:p w14:paraId="46DD2BB7" w14:textId="77777777" w:rsidR="00847CC4" w:rsidRPr="003D4CF3" w:rsidRDefault="00847CC4" w:rsidP="00847CC4">
            <w:pPr>
              <w:widowControl/>
              <w:jc w:val="center"/>
              <w:rPr>
                <w:sz w:val="22"/>
                <w:szCs w:val="22"/>
              </w:rPr>
            </w:pPr>
            <w:r w:rsidRPr="003D4CF3">
              <w:rPr>
                <w:sz w:val="22"/>
                <w:szCs w:val="22"/>
              </w:rPr>
              <w:t>-</w:t>
            </w:r>
          </w:p>
        </w:tc>
        <w:tc>
          <w:tcPr>
            <w:tcW w:w="559" w:type="dxa"/>
            <w:vAlign w:val="center"/>
          </w:tcPr>
          <w:p w14:paraId="2DE2F3C8" w14:textId="77777777" w:rsidR="00847CC4" w:rsidRPr="003D4CF3" w:rsidRDefault="00847CC4" w:rsidP="00847CC4">
            <w:pPr>
              <w:widowControl/>
              <w:jc w:val="center"/>
              <w:rPr>
                <w:sz w:val="22"/>
                <w:szCs w:val="22"/>
              </w:rPr>
            </w:pPr>
            <w:r w:rsidRPr="003D4CF3">
              <w:rPr>
                <w:sz w:val="22"/>
                <w:szCs w:val="22"/>
              </w:rPr>
              <w:t>-</w:t>
            </w:r>
          </w:p>
        </w:tc>
        <w:tc>
          <w:tcPr>
            <w:tcW w:w="662" w:type="dxa"/>
            <w:shd w:val="clear" w:color="auto" w:fill="auto"/>
            <w:noWrap/>
            <w:vAlign w:val="center"/>
          </w:tcPr>
          <w:p w14:paraId="76AF137F" w14:textId="77777777" w:rsidR="00847CC4" w:rsidRPr="003D4CF3" w:rsidRDefault="00847CC4" w:rsidP="00847CC4">
            <w:pPr>
              <w:jc w:val="center"/>
              <w:rPr>
                <w:sz w:val="22"/>
                <w:szCs w:val="22"/>
              </w:rPr>
            </w:pPr>
            <w:r w:rsidRPr="003D4CF3">
              <w:rPr>
                <w:sz w:val="22"/>
                <w:szCs w:val="22"/>
              </w:rPr>
              <w:t>-</w:t>
            </w:r>
          </w:p>
        </w:tc>
      </w:tr>
    </w:tbl>
    <w:p w14:paraId="55E23D7C" w14:textId="77777777" w:rsidR="00847CC4" w:rsidRPr="003D4CF3" w:rsidRDefault="00847CC4" w:rsidP="00847CC4">
      <w:pPr>
        <w:widowControl/>
        <w:autoSpaceDE w:val="0"/>
        <w:autoSpaceDN w:val="0"/>
        <w:adjustRightInd w:val="0"/>
        <w:ind w:firstLine="540"/>
        <w:jc w:val="both"/>
        <w:rPr>
          <w:sz w:val="22"/>
          <w:szCs w:val="22"/>
        </w:rPr>
      </w:pPr>
    </w:p>
    <w:p w14:paraId="635DA299" w14:textId="77777777" w:rsidR="00847CC4" w:rsidRPr="003D4CF3" w:rsidRDefault="00847CC4" w:rsidP="00847CC4">
      <w:pPr>
        <w:widowControl/>
        <w:autoSpaceDE w:val="0"/>
        <w:autoSpaceDN w:val="0"/>
        <w:adjustRightInd w:val="0"/>
        <w:ind w:firstLine="540"/>
        <w:jc w:val="both"/>
        <w:rPr>
          <w:sz w:val="22"/>
          <w:szCs w:val="22"/>
        </w:rPr>
      </w:pPr>
      <w:r w:rsidRPr="003D4CF3">
        <w:rPr>
          <w:sz w:val="22"/>
          <w:szCs w:val="22"/>
        </w:rPr>
        <w:t xml:space="preserve">Примечание. Организация применяет упрощенную систему налогообложения в соответствии с </w:t>
      </w:r>
      <w:hyperlink r:id="rId16" w:history="1">
        <w:r w:rsidRPr="003D4CF3">
          <w:rPr>
            <w:sz w:val="22"/>
            <w:szCs w:val="22"/>
          </w:rPr>
          <w:t>Главой 26.2</w:t>
        </w:r>
      </w:hyperlink>
      <w:r w:rsidRPr="003D4CF3">
        <w:rPr>
          <w:sz w:val="22"/>
          <w:szCs w:val="22"/>
        </w:rPr>
        <w:t xml:space="preserve"> части 2 Налогового кодекса Российской Федерации.</w:t>
      </w:r>
    </w:p>
    <w:p w14:paraId="1A33BEA5" w14:textId="77777777" w:rsidR="00847CC4" w:rsidRPr="003D4CF3" w:rsidRDefault="00847CC4" w:rsidP="00847CC4">
      <w:pPr>
        <w:widowControl/>
        <w:autoSpaceDE w:val="0"/>
        <w:autoSpaceDN w:val="0"/>
        <w:adjustRightInd w:val="0"/>
        <w:jc w:val="center"/>
        <w:rPr>
          <w:b/>
          <w:bCs/>
          <w:sz w:val="22"/>
          <w:szCs w:val="22"/>
        </w:rPr>
      </w:pPr>
    </w:p>
    <w:p w14:paraId="4E258B78" w14:textId="2280DAC1" w:rsidR="00847CC4" w:rsidRDefault="00847CC4" w:rsidP="00847CC4">
      <w:pPr>
        <w:numPr>
          <w:ilvl w:val="0"/>
          <w:numId w:val="31"/>
        </w:numPr>
        <w:tabs>
          <w:tab w:val="left" w:pos="1134"/>
        </w:tabs>
        <w:ind w:left="0" w:firstLine="709"/>
        <w:contextualSpacing/>
        <w:jc w:val="both"/>
        <w:rPr>
          <w:color w:val="000000" w:themeColor="text1"/>
          <w:sz w:val="22"/>
          <w:szCs w:val="22"/>
        </w:rPr>
      </w:pPr>
      <w:r w:rsidRPr="00847CC4">
        <w:rPr>
          <w:color w:val="000000" w:themeColor="text1"/>
          <w:sz w:val="22"/>
          <w:szCs w:val="22"/>
        </w:rPr>
        <w:t>С 01.01.2024 произвести корректировку установленных долгосрочных льготных тарифов на тепловую энергию для потребителей МУП ЖКХ Тейковского муниципального района на 2024-2026 годы, изложив приложение 3 к постановлению Департамента энергетики и тарифов Ивановской области от 03.12.2021 № 54-т/1 в новой редакции</w:t>
      </w:r>
      <w:r w:rsidR="00A4538C">
        <w:rPr>
          <w:color w:val="000000" w:themeColor="text1"/>
          <w:sz w:val="22"/>
          <w:szCs w:val="22"/>
        </w:rPr>
        <w:t>:</w:t>
      </w:r>
    </w:p>
    <w:p w14:paraId="11645808" w14:textId="77777777" w:rsidR="00847CC4" w:rsidRDefault="00847CC4" w:rsidP="00847CC4">
      <w:pPr>
        <w:tabs>
          <w:tab w:val="left" w:pos="1134"/>
        </w:tabs>
        <w:contextualSpacing/>
        <w:jc w:val="both"/>
        <w:rPr>
          <w:color w:val="000000" w:themeColor="text1"/>
          <w:sz w:val="22"/>
          <w:szCs w:val="22"/>
        </w:rPr>
      </w:pPr>
    </w:p>
    <w:p w14:paraId="5191F1CA" w14:textId="77777777" w:rsidR="00847CC4" w:rsidRPr="003D4CF3" w:rsidRDefault="00847CC4" w:rsidP="00847CC4">
      <w:pPr>
        <w:widowControl/>
        <w:autoSpaceDE w:val="0"/>
        <w:autoSpaceDN w:val="0"/>
        <w:adjustRightInd w:val="0"/>
        <w:jc w:val="right"/>
        <w:rPr>
          <w:sz w:val="22"/>
          <w:szCs w:val="22"/>
        </w:rPr>
      </w:pPr>
      <w:r w:rsidRPr="003D4CF3">
        <w:rPr>
          <w:sz w:val="22"/>
          <w:szCs w:val="22"/>
        </w:rPr>
        <w:t>Приложение 3 к постановлению Департамента энергетики и тарифов</w:t>
      </w:r>
    </w:p>
    <w:p w14:paraId="66F5A5C7" w14:textId="77777777" w:rsidR="00847CC4" w:rsidRPr="003D4CF3" w:rsidRDefault="00847CC4" w:rsidP="00847CC4">
      <w:pPr>
        <w:widowControl/>
        <w:autoSpaceDE w:val="0"/>
        <w:autoSpaceDN w:val="0"/>
        <w:adjustRightInd w:val="0"/>
        <w:jc w:val="right"/>
        <w:rPr>
          <w:sz w:val="22"/>
          <w:szCs w:val="22"/>
        </w:rPr>
      </w:pPr>
      <w:r w:rsidRPr="003D4CF3">
        <w:rPr>
          <w:sz w:val="22"/>
          <w:szCs w:val="22"/>
        </w:rPr>
        <w:t xml:space="preserve"> Ивановской области от 03.12.2021 № 54-т/1</w:t>
      </w:r>
    </w:p>
    <w:p w14:paraId="78E5A37F" w14:textId="77777777" w:rsidR="00847CC4" w:rsidRPr="003D4CF3" w:rsidRDefault="00847CC4" w:rsidP="00847CC4">
      <w:pPr>
        <w:widowControl/>
        <w:autoSpaceDE w:val="0"/>
        <w:autoSpaceDN w:val="0"/>
        <w:adjustRightInd w:val="0"/>
        <w:jc w:val="right"/>
        <w:rPr>
          <w:sz w:val="22"/>
          <w:szCs w:val="22"/>
        </w:rPr>
      </w:pPr>
    </w:p>
    <w:p w14:paraId="1CBE4808" w14:textId="77777777" w:rsidR="00847CC4" w:rsidRPr="00847CC4" w:rsidRDefault="00847CC4" w:rsidP="00847CC4">
      <w:pPr>
        <w:widowControl/>
        <w:autoSpaceDE w:val="0"/>
        <w:autoSpaceDN w:val="0"/>
        <w:adjustRightInd w:val="0"/>
        <w:jc w:val="center"/>
        <w:rPr>
          <w:b/>
          <w:bCs/>
          <w:sz w:val="22"/>
          <w:szCs w:val="22"/>
        </w:rPr>
      </w:pPr>
      <w:r w:rsidRPr="00847CC4">
        <w:rPr>
          <w:b/>
          <w:bCs/>
          <w:sz w:val="22"/>
          <w:szCs w:val="22"/>
        </w:rPr>
        <w:t>Льготные тарифы на тепловую энергию (мощность), поставляемую потребителям</w:t>
      </w:r>
    </w:p>
    <w:tbl>
      <w:tblPr>
        <w:tblW w:w="106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4"/>
        <w:gridCol w:w="2488"/>
        <w:gridCol w:w="1411"/>
        <w:gridCol w:w="715"/>
        <w:gridCol w:w="1276"/>
        <w:gridCol w:w="1276"/>
        <w:gridCol w:w="709"/>
        <w:gridCol w:w="531"/>
        <w:gridCol w:w="567"/>
        <w:gridCol w:w="559"/>
        <w:gridCol w:w="662"/>
      </w:tblGrid>
      <w:tr w:rsidR="00847CC4" w:rsidRPr="00847CC4" w14:paraId="6A88CF9C" w14:textId="77777777" w:rsidTr="00847CC4">
        <w:trPr>
          <w:trHeight w:val="98"/>
        </w:trPr>
        <w:tc>
          <w:tcPr>
            <w:tcW w:w="490" w:type="dxa"/>
            <w:gridSpan w:val="2"/>
            <w:vMerge w:val="restart"/>
            <w:shd w:val="clear" w:color="auto" w:fill="auto"/>
            <w:vAlign w:val="center"/>
          </w:tcPr>
          <w:p w14:paraId="4ADE2F5A" w14:textId="77777777" w:rsidR="00847CC4" w:rsidRPr="00847CC4" w:rsidRDefault="00847CC4" w:rsidP="00847CC4">
            <w:pPr>
              <w:widowControl/>
              <w:jc w:val="center"/>
              <w:rPr>
                <w:sz w:val="22"/>
                <w:szCs w:val="22"/>
              </w:rPr>
            </w:pPr>
            <w:r w:rsidRPr="00847CC4">
              <w:rPr>
                <w:sz w:val="22"/>
                <w:szCs w:val="22"/>
              </w:rPr>
              <w:t>№ п/п</w:t>
            </w:r>
          </w:p>
        </w:tc>
        <w:tc>
          <w:tcPr>
            <w:tcW w:w="2488" w:type="dxa"/>
            <w:vMerge w:val="restart"/>
            <w:shd w:val="clear" w:color="auto" w:fill="auto"/>
            <w:vAlign w:val="center"/>
          </w:tcPr>
          <w:p w14:paraId="48CB5E5F" w14:textId="77777777" w:rsidR="00847CC4" w:rsidRPr="00847CC4" w:rsidRDefault="00847CC4" w:rsidP="00847CC4">
            <w:pPr>
              <w:widowControl/>
              <w:jc w:val="center"/>
              <w:rPr>
                <w:sz w:val="22"/>
                <w:szCs w:val="22"/>
              </w:rPr>
            </w:pPr>
            <w:r w:rsidRPr="00847CC4">
              <w:rPr>
                <w:sz w:val="22"/>
                <w:szCs w:val="22"/>
              </w:rPr>
              <w:t>Наименование регулируемой организации</w:t>
            </w:r>
          </w:p>
        </w:tc>
        <w:tc>
          <w:tcPr>
            <w:tcW w:w="1411" w:type="dxa"/>
            <w:vMerge w:val="restart"/>
            <w:shd w:val="clear" w:color="auto" w:fill="auto"/>
            <w:noWrap/>
            <w:vAlign w:val="center"/>
          </w:tcPr>
          <w:p w14:paraId="3CF031B6" w14:textId="77777777" w:rsidR="00847CC4" w:rsidRPr="00847CC4" w:rsidRDefault="00847CC4" w:rsidP="00847CC4">
            <w:pPr>
              <w:widowControl/>
              <w:jc w:val="center"/>
              <w:rPr>
                <w:sz w:val="22"/>
                <w:szCs w:val="22"/>
              </w:rPr>
            </w:pPr>
            <w:r w:rsidRPr="00847CC4">
              <w:rPr>
                <w:sz w:val="22"/>
                <w:szCs w:val="22"/>
              </w:rPr>
              <w:t>Вид тарифа</w:t>
            </w:r>
          </w:p>
        </w:tc>
        <w:tc>
          <w:tcPr>
            <w:tcW w:w="715" w:type="dxa"/>
            <w:vMerge w:val="restart"/>
            <w:shd w:val="clear" w:color="auto" w:fill="auto"/>
            <w:noWrap/>
            <w:vAlign w:val="center"/>
          </w:tcPr>
          <w:p w14:paraId="65AFECBB" w14:textId="77777777" w:rsidR="00847CC4" w:rsidRPr="00847CC4" w:rsidRDefault="00847CC4" w:rsidP="00847CC4">
            <w:pPr>
              <w:widowControl/>
              <w:jc w:val="center"/>
              <w:rPr>
                <w:sz w:val="22"/>
                <w:szCs w:val="22"/>
              </w:rPr>
            </w:pPr>
            <w:r w:rsidRPr="00847CC4">
              <w:rPr>
                <w:sz w:val="22"/>
                <w:szCs w:val="22"/>
              </w:rPr>
              <w:t>Год</w:t>
            </w:r>
          </w:p>
        </w:tc>
        <w:tc>
          <w:tcPr>
            <w:tcW w:w="2552" w:type="dxa"/>
            <w:gridSpan w:val="2"/>
            <w:shd w:val="clear" w:color="auto" w:fill="auto"/>
            <w:noWrap/>
            <w:vAlign w:val="center"/>
          </w:tcPr>
          <w:p w14:paraId="2919A511" w14:textId="77777777" w:rsidR="00847CC4" w:rsidRPr="00847CC4" w:rsidRDefault="00847CC4" w:rsidP="00847CC4">
            <w:pPr>
              <w:widowControl/>
              <w:jc w:val="center"/>
              <w:rPr>
                <w:sz w:val="22"/>
                <w:szCs w:val="22"/>
              </w:rPr>
            </w:pPr>
            <w:r w:rsidRPr="00847CC4">
              <w:rPr>
                <w:sz w:val="22"/>
                <w:szCs w:val="22"/>
              </w:rPr>
              <w:t>Вода</w:t>
            </w:r>
          </w:p>
        </w:tc>
        <w:tc>
          <w:tcPr>
            <w:tcW w:w="2366" w:type="dxa"/>
            <w:gridSpan w:val="4"/>
            <w:shd w:val="clear" w:color="auto" w:fill="auto"/>
            <w:noWrap/>
            <w:vAlign w:val="center"/>
          </w:tcPr>
          <w:p w14:paraId="57DE3C90" w14:textId="77777777" w:rsidR="00847CC4" w:rsidRPr="00847CC4" w:rsidRDefault="00847CC4" w:rsidP="00847CC4">
            <w:pPr>
              <w:widowControl/>
              <w:jc w:val="center"/>
              <w:rPr>
                <w:sz w:val="22"/>
                <w:szCs w:val="22"/>
              </w:rPr>
            </w:pPr>
            <w:r w:rsidRPr="00847CC4">
              <w:rPr>
                <w:sz w:val="22"/>
                <w:szCs w:val="22"/>
              </w:rPr>
              <w:t>Отборный пар давлением</w:t>
            </w:r>
          </w:p>
        </w:tc>
        <w:tc>
          <w:tcPr>
            <w:tcW w:w="662" w:type="dxa"/>
            <w:vMerge w:val="restart"/>
            <w:shd w:val="clear" w:color="auto" w:fill="auto"/>
            <w:vAlign w:val="center"/>
          </w:tcPr>
          <w:p w14:paraId="03C653C8" w14:textId="77777777" w:rsidR="00847CC4" w:rsidRPr="00847CC4" w:rsidRDefault="00847CC4" w:rsidP="00847CC4">
            <w:pPr>
              <w:widowControl/>
              <w:jc w:val="center"/>
              <w:rPr>
                <w:sz w:val="22"/>
                <w:szCs w:val="22"/>
              </w:rPr>
            </w:pPr>
            <w:r w:rsidRPr="00847CC4">
              <w:rPr>
                <w:sz w:val="22"/>
                <w:szCs w:val="22"/>
              </w:rPr>
              <w:t>Острый и редуцированный пар</w:t>
            </w:r>
          </w:p>
        </w:tc>
      </w:tr>
      <w:tr w:rsidR="00847CC4" w:rsidRPr="00847CC4" w14:paraId="6AC6FE28" w14:textId="77777777" w:rsidTr="00847CC4">
        <w:trPr>
          <w:trHeight w:val="1285"/>
        </w:trPr>
        <w:tc>
          <w:tcPr>
            <w:tcW w:w="490" w:type="dxa"/>
            <w:gridSpan w:val="2"/>
            <w:vMerge/>
            <w:tcBorders>
              <w:bottom w:val="single" w:sz="4" w:space="0" w:color="auto"/>
            </w:tcBorders>
            <w:shd w:val="clear" w:color="auto" w:fill="auto"/>
            <w:noWrap/>
            <w:vAlign w:val="center"/>
          </w:tcPr>
          <w:p w14:paraId="1D91771B" w14:textId="77777777" w:rsidR="00847CC4" w:rsidRPr="00847CC4" w:rsidRDefault="00847CC4" w:rsidP="00847CC4">
            <w:pPr>
              <w:widowControl/>
              <w:jc w:val="center"/>
              <w:rPr>
                <w:sz w:val="22"/>
                <w:szCs w:val="22"/>
              </w:rPr>
            </w:pPr>
          </w:p>
        </w:tc>
        <w:tc>
          <w:tcPr>
            <w:tcW w:w="2488" w:type="dxa"/>
            <w:vMerge/>
            <w:tcBorders>
              <w:bottom w:val="single" w:sz="4" w:space="0" w:color="auto"/>
            </w:tcBorders>
            <w:shd w:val="clear" w:color="auto" w:fill="auto"/>
            <w:vAlign w:val="center"/>
          </w:tcPr>
          <w:p w14:paraId="7092FBB5" w14:textId="77777777" w:rsidR="00847CC4" w:rsidRPr="00847CC4" w:rsidRDefault="00847CC4" w:rsidP="00847CC4">
            <w:pPr>
              <w:widowControl/>
              <w:rPr>
                <w:sz w:val="22"/>
                <w:szCs w:val="22"/>
              </w:rPr>
            </w:pPr>
          </w:p>
        </w:tc>
        <w:tc>
          <w:tcPr>
            <w:tcW w:w="1411" w:type="dxa"/>
            <w:vMerge/>
            <w:tcBorders>
              <w:bottom w:val="single" w:sz="4" w:space="0" w:color="auto"/>
            </w:tcBorders>
            <w:shd w:val="clear" w:color="auto" w:fill="auto"/>
            <w:noWrap/>
            <w:vAlign w:val="center"/>
          </w:tcPr>
          <w:p w14:paraId="51CF31BC" w14:textId="77777777" w:rsidR="00847CC4" w:rsidRPr="00847CC4" w:rsidRDefault="00847CC4" w:rsidP="00847CC4">
            <w:pPr>
              <w:widowControl/>
              <w:jc w:val="center"/>
              <w:rPr>
                <w:sz w:val="22"/>
                <w:szCs w:val="22"/>
              </w:rPr>
            </w:pPr>
          </w:p>
        </w:tc>
        <w:tc>
          <w:tcPr>
            <w:tcW w:w="715" w:type="dxa"/>
            <w:vMerge/>
            <w:tcBorders>
              <w:bottom w:val="single" w:sz="4" w:space="0" w:color="auto"/>
            </w:tcBorders>
            <w:shd w:val="clear" w:color="auto" w:fill="auto"/>
            <w:noWrap/>
            <w:vAlign w:val="center"/>
          </w:tcPr>
          <w:p w14:paraId="14B3D131" w14:textId="77777777" w:rsidR="00847CC4" w:rsidRPr="00847CC4" w:rsidRDefault="00847CC4" w:rsidP="00847CC4">
            <w:pPr>
              <w:widowControl/>
              <w:jc w:val="center"/>
              <w:rPr>
                <w:sz w:val="22"/>
                <w:szCs w:val="22"/>
              </w:rPr>
            </w:pPr>
          </w:p>
        </w:tc>
        <w:tc>
          <w:tcPr>
            <w:tcW w:w="1276" w:type="dxa"/>
            <w:tcBorders>
              <w:bottom w:val="single" w:sz="4" w:space="0" w:color="auto"/>
            </w:tcBorders>
            <w:shd w:val="clear" w:color="auto" w:fill="auto"/>
            <w:noWrap/>
            <w:vAlign w:val="center"/>
          </w:tcPr>
          <w:p w14:paraId="516CFAC0" w14:textId="77777777" w:rsidR="00847CC4" w:rsidRPr="00847CC4" w:rsidRDefault="00847CC4" w:rsidP="00847CC4">
            <w:pPr>
              <w:widowControl/>
              <w:ind w:left="-108" w:right="-108"/>
              <w:jc w:val="center"/>
              <w:rPr>
                <w:sz w:val="22"/>
                <w:szCs w:val="22"/>
              </w:rPr>
            </w:pPr>
            <w:r w:rsidRPr="00847CC4">
              <w:rPr>
                <w:sz w:val="22"/>
                <w:szCs w:val="22"/>
              </w:rPr>
              <w:t>1 полугодие</w:t>
            </w:r>
          </w:p>
        </w:tc>
        <w:tc>
          <w:tcPr>
            <w:tcW w:w="1276" w:type="dxa"/>
            <w:tcBorders>
              <w:bottom w:val="single" w:sz="4" w:space="0" w:color="auto"/>
            </w:tcBorders>
            <w:vAlign w:val="center"/>
          </w:tcPr>
          <w:p w14:paraId="5CDC6932" w14:textId="77777777" w:rsidR="00847CC4" w:rsidRPr="00847CC4" w:rsidRDefault="00847CC4" w:rsidP="00847CC4">
            <w:pPr>
              <w:widowControl/>
              <w:ind w:left="-108" w:right="-108"/>
              <w:jc w:val="center"/>
              <w:rPr>
                <w:sz w:val="22"/>
                <w:szCs w:val="22"/>
              </w:rPr>
            </w:pPr>
            <w:r w:rsidRPr="00847CC4">
              <w:rPr>
                <w:sz w:val="22"/>
                <w:szCs w:val="22"/>
              </w:rPr>
              <w:t>2 полугодие</w:t>
            </w:r>
          </w:p>
        </w:tc>
        <w:tc>
          <w:tcPr>
            <w:tcW w:w="709" w:type="dxa"/>
            <w:tcBorders>
              <w:bottom w:val="single" w:sz="4" w:space="0" w:color="auto"/>
            </w:tcBorders>
            <w:shd w:val="clear" w:color="auto" w:fill="auto"/>
            <w:vAlign w:val="center"/>
          </w:tcPr>
          <w:p w14:paraId="0EBC8E04" w14:textId="77777777" w:rsidR="00847CC4" w:rsidRPr="00847CC4" w:rsidRDefault="00847CC4" w:rsidP="00847CC4">
            <w:pPr>
              <w:jc w:val="center"/>
              <w:rPr>
                <w:sz w:val="22"/>
                <w:szCs w:val="22"/>
              </w:rPr>
            </w:pPr>
            <w:r w:rsidRPr="00847CC4">
              <w:rPr>
                <w:sz w:val="22"/>
                <w:szCs w:val="22"/>
              </w:rPr>
              <w:t>от 1,2 до 2,5 кг/</w:t>
            </w:r>
          </w:p>
          <w:p w14:paraId="72A0E3AD" w14:textId="77777777" w:rsidR="00847CC4" w:rsidRPr="00847CC4" w:rsidRDefault="00847CC4" w:rsidP="00847CC4">
            <w:pPr>
              <w:widowControl/>
              <w:jc w:val="center"/>
              <w:rPr>
                <w:sz w:val="22"/>
                <w:szCs w:val="22"/>
              </w:rPr>
            </w:pPr>
            <w:r w:rsidRPr="00847CC4">
              <w:rPr>
                <w:sz w:val="22"/>
                <w:szCs w:val="22"/>
              </w:rPr>
              <w:t>см</w:t>
            </w:r>
            <w:r w:rsidRPr="00847CC4">
              <w:rPr>
                <w:sz w:val="22"/>
                <w:szCs w:val="22"/>
                <w:vertAlign w:val="superscript"/>
              </w:rPr>
              <w:t>2</w:t>
            </w:r>
          </w:p>
        </w:tc>
        <w:tc>
          <w:tcPr>
            <w:tcW w:w="531" w:type="dxa"/>
            <w:tcBorders>
              <w:bottom w:val="single" w:sz="4" w:space="0" w:color="auto"/>
            </w:tcBorders>
            <w:vAlign w:val="center"/>
          </w:tcPr>
          <w:p w14:paraId="214B54D7" w14:textId="77777777" w:rsidR="00847CC4" w:rsidRPr="00847CC4" w:rsidRDefault="00847CC4" w:rsidP="00847CC4">
            <w:pPr>
              <w:widowControl/>
              <w:jc w:val="center"/>
              <w:rPr>
                <w:sz w:val="22"/>
                <w:szCs w:val="22"/>
              </w:rPr>
            </w:pPr>
            <w:r w:rsidRPr="00847CC4">
              <w:rPr>
                <w:sz w:val="22"/>
                <w:szCs w:val="22"/>
              </w:rPr>
              <w:t>от 2,5 до 7,0 кг/см</w:t>
            </w:r>
            <w:r w:rsidRPr="00847CC4">
              <w:rPr>
                <w:sz w:val="22"/>
                <w:szCs w:val="22"/>
                <w:vertAlign w:val="superscript"/>
              </w:rPr>
              <w:t>2</w:t>
            </w:r>
          </w:p>
        </w:tc>
        <w:tc>
          <w:tcPr>
            <w:tcW w:w="567" w:type="dxa"/>
            <w:tcBorders>
              <w:bottom w:val="single" w:sz="4" w:space="0" w:color="auto"/>
            </w:tcBorders>
            <w:vAlign w:val="center"/>
          </w:tcPr>
          <w:p w14:paraId="620292A5" w14:textId="77777777" w:rsidR="00847CC4" w:rsidRPr="00847CC4" w:rsidRDefault="00847CC4" w:rsidP="00847CC4">
            <w:pPr>
              <w:widowControl/>
              <w:jc w:val="center"/>
              <w:rPr>
                <w:sz w:val="22"/>
                <w:szCs w:val="22"/>
              </w:rPr>
            </w:pPr>
            <w:r w:rsidRPr="00847CC4">
              <w:rPr>
                <w:sz w:val="22"/>
                <w:szCs w:val="22"/>
              </w:rPr>
              <w:t>от 7,0 до 13,0 кг/</w:t>
            </w:r>
          </w:p>
          <w:p w14:paraId="17C0BC47" w14:textId="77777777" w:rsidR="00847CC4" w:rsidRPr="00847CC4" w:rsidRDefault="00847CC4" w:rsidP="00847CC4">
            <w:pPr>
              <w:widowControl/>
              <w:jc w:val="center"/>
              <w:rPr>
                <w:sz w:val="22"/>
                <w:szCs w:val="22"/>
              </w:rPr>
            </w:pPr>
            <w:r w:rsidRPr="00847CC4">
              <w:rPr>
                <w:sz w:val="22"/>
                <w:szCs w:val="22"/>
              </w:rPr>
              <w:t>см</w:t>
            </w:r>
            <w:r w:rsidRPr="00847CC4">
              <w:rPr>
                <w:sz w:val="22"/>
                <w:szCs w:val="22"/>
                <w:vertAlign w:val="superscript"/>
              </w:rPr>
              <w:t>2</w:t>
            </w:r>
          </w:p>
        </w:tc>
        <w:tc>
          <w:tcPr>
            <w:tcW w:w="559" w:type="dxa"/>
            <w:tcBorders>
              <w:bottom w:val="single" w:sz="4" w:space="0" w:color="auto"/>
            </w:tcBorders>
            <w:vAlign w:val="center"/>
          </w:tcPr>
          <w:p w14:paraId="5803BEB1" w14:textId="77777777" w:rsidR="00847CC4" w:rsidRPr="00847CC4" w:rsidRDefault="00847CC4" w:rsidP="00847CC4">
            <w:pPr>
              <w:widowControl/>
              <w:ind w:hanging="109"/>
              <w:jc w:val="center"/>
              <w:rPr>
                <w:sz w:val="22"/>
                <w:szCs w:val="22"/>
              </w:rPr>
            </w:pPr>
            <w:r w:rsidRPr="00847CC4">
              <w:rPr>
                <w:sz w:val="22"/>
                <w:szCs w:val="22"/>
              </w:rPr>
              <w:t>Свыше 13,0 кг/</w:t>
            </w:r>
          </w:p>
          <w:p w14:paraId="22B77068" w14:textId="77777777" w:rsidR="00847CC4" w:rsidRPr="00847CC4" w:rsidRDefault="00847CC4" w:rsidP="00847CC4">
            <w:pPr>
              <w:widowControl/>
              <w:jc w:val="center"/>
              <w:rPr>
                <w:sz w:val="22"/>
                <w:szCs w:val="22"/>
              </w:rPr>
            </w:pPr>
            <w:r w:rsidRPr="00847CC4">
              <w:rPr>
                <w:sz w:val="22"/>
                <w:szCs w:val="22"/>
              </w:rPr>
              <w:t>см</w:t>
            </w:r>
            <w:r w:rsidRPr="00847CC4">
              <w:rPr>
                <w:sz w:val="22"/>
                <w:szCs w:val="22"/>
                <w:vertAlign w:val="superscript"/>
              </w:rPr>
              <w:t>2</w:t>
            </w:r>
          </w:p>
        </w:tc>
        <w:tc>
          <w:tcPr>
            <w:tcW w:w="662" w:type="dxa"/>
            <w:vMerge/>
            <w:tcBorders>
              <w:bottom w:val="single" w:sz="4" w:space="0" w:color="auto"/>
            </w:tcBorders>
            <w:shd w:val="clear" w:color="auto" w:fill="auto"/>
            <w:vAlign w:val="center"/>
          </w:tcPr>
          <w:p w14:paraId="72601308" w14:textId="77777777" w:rsidR="00847CC4" w:rsidRPr="00847CC4" w:rsidRDefault="00847CC4" w:rsidP="00847CC4">
            <w:pPr>
              <w:jc w:val="center"/>
              <w:rPr>
                <w:sz w:val="22"/>
                <w:szCs w:val="22"/>
              </w:rPr>
            </w:pPr>
          </w:p>
        </w:tc>
      </w:tr>
      <w:tr w:rsidR="00847CC4" w:rsidRPr="00847CC4" w14:paraId="04C02F76" w14:textId="77777777" w:rsidTr="00847CC4">
        <w:trPr>
          <w:trHeight w:val="333"/>
        </w:trPr>
        <w:tc>
          <w:tcPr>
            <w:tcW w:w="10684" w:type="dxa"/>
            <w:gridSpan w:val="12"/>
            <w:shd w:val="clear" w:color="auto" w:fill="auto"/>
            <w:noWrap/>
            <w:vAlign w:val="center"/>
          </w:tcPr>
          <w:p w14:paraId="6F11463B" w14:textId="77777777" w:rsidR="00847CC4" w:rsidRPr="00847CC4" w:rsidRDefault="00847CC4" w:rsidP="00847CC4">
            <w:pPr>
              <w:jc w:val="center"/>
              <w:rPr>
                <w:sz w:val="22"/>
                <w:szCs w:val="22"/>
              </w:rPr>
            </w:pPr>
            <w:r w:rsidRPr="00847CC4">
              <w:rPr>
                <w:sz w:val="22"/>
                <w:szCs w:val="22"/>
              </w:rPr>
              <w:t>Для потребителей, в случае отсутствия дифференциации тарифов по схеме подключения</w:t>
            </w:r>
          </w:p>
        </w:tc>
      </w:tr>
      <w:tr w:rsidR="00847CC4" w:rsidRPr="00847CC4" w14:paraId="266A0117" w14:textId="77777777" w:rsidTr="00847CC4">
        <w:trPr>
          <w:trHeight w:val="333"/>
        </w:trPr>
        <w:tc>
          <w:tcPr>
            <w:tcW w:w="10684" w:type="dxa"/>
            <w:gridSpan w:val="12"/>
            <w:shd w:val="clear" w:color="auto" w:fill="auto"/>
            <w:noWrap/>
            <w:vAlign w:val="center"/>
          </w:tcPr>
          <w:p w14:paraId="5BE9763E" w14:textId="77777777" w:rsidR="00847CC4" w:rsidRPr="00847CC4" w:rsidRDefault="00847CC4" w:rsidP="00847CC4">
            <w:pPr>
              <w:jc w:val="center"/>
              <w:rPr>
                <w:sz w:val="22"/>
                <w:szCs w:val="22"/>
              </w:rPr>
            </w:pPr>
            <w:r w:rsidRPr="00847CC4">
              <w:rPr>
                <w:sz w:val="22"/>
                <w:szCs w:val="22"/>
              </w:rPr>
              <w:t>Население (НДС не облагается)</w:t>
            </w:r>
          </w:p>
        </w:tc>
      </w:tr>
      <w:tr w:rsidR="00847CC4" w:rsidRPr="00847CC4" w14:paraId="53749A09" w14:textId="77777777" w:rsidTr="00847CC4">
        <w:trPr>
          <w:trHeight w:val="340"/>
        </w:trPr>
        <w:tc>
          <w:tcPr>
            <w:tcW w:w="426" w:type="dxa"/>
            <w:vMerge w:val="restart"/>
            <w:shd w:val="clear" w:color="auto" w:fill="auto"/>
            <w:noWrap/>
            <w:vAlign w:val="center"/>
          </w:tcPr>
          <w:p w14:paraId="4BB89DA8" w14:textId="77777777" w:rsidR="00847CC4" w:rsidRPr="00847CC4" w:rsidRDefault="00847CC4" w:rsidP="00847CC4">
            <w:pPr>
              <w:jc w:val="center"/>
              <w:rPr>
                <w:sz w:val="22"/>
                <w:szCs w:val="22"/>
              </w:rPr>
            </w:pPr>
            <w:r w:rsidRPr="00847CC4">
              <w:rPr>
                <w:sz w:val="22"/>
                <w:szCs w:val="22"/>
              </w:rPr>
              <w:t>1.</w:t>
            </w:r>
          </w:p>
        </w:tc>
        <w:tc>
          <w:tcPr>
            <w:tcW w:w="2552" w:type="dxa"/>
            <w:gridSpan w:val="2"/>
            <w:vMerge w:val="restart"/>
            <w:shd w:val="clear" w:color="auto" w:fill="auto"/>
            <w:vAlign w:val="center"/>
          </w:tcPr>
          <w:p w14:paraId="048508C2" w14:textId="77777777" w:rsidR="00847CC4" w:rsidRPr="00847CC4" w:rsidRDefault="00847CC4" w:rsidP="00847CC4">
            <w:pPr>
              <w:widowControl/>
              <w:autoSpaceDE w:val="0"/>
              <w:autoSpaceDN w:val="0"/>
              <w:adjustRightInd w:val="0"/>
              <w:rPr>
                <w:sz w:val="22"/>
                <w:szCs w:val="22"/>
              </w:rPr>
            </w:pPr>
            <w:r w:rsidRPr="00847CC4">
              <w:rPr>
                <w:sz w:val="22"/>
                <w:szCs w:val="22"/>
              </w:rPr>
              <w:t xml:space="preserve">МУП ЖКХ Тейковского муниципального района  </w:t>
            </w:r>
          </w:p>
          <w:p w14:paraId="7EAD9BF7" w14:textId="77777777" w:rsidR="00847CC4" w:rsidRPr="00847CC4" w:rsidRDefault="00847CC4" w:rsidP="00847CC4">
            <w:pPr>
              <w:widowControl/>
              <w:autoSpaceDE w:val="0"/>
              <w:autoSpaceDN w:val="0"/>
              <w:adjustRightInd w:val="0"/>
              <w:rPr>
                <w:sz w:val="22"/>
                <w:szCs w:val="22"/>
              </w:rPr>
            </w:pPr>
            <w:r w:rsidRPr="00847CC4">
              <w:rPr>
                <w:sz w:val="22"/>
                <w:szCs w:val="22"/>
              </w:rPr>
              <w:t>(с. Морозово, Тейковский район)</w:t>
            </w:r>
          </w:p>
        </w:tc>
        <w:tc>
          <w:tcPr>
            <w:tcW w:w="1411" w:type="dxa"/>
            <w:vMerge w:val="restart"/>
            <w:shd w:val="clear" w:color="auto" w:fill="auto"/>
            <w:vAlign w:val="center"/>
          </w:tcPr>
          <w:p w14:paraId="65455A59" w14:textId="77777777" w:rsidR="00847CC4" w:rsidRPr="00847CC4" w:rsidRDefault="00847CC4" w:rsidP="00847CC4">
            <w:pPr>
              <w:widowControl/>
              <w:jc w:val="center"/>
              <w:rPr>
                <w:sz w:val="22"/>
                <w:szCs w:val="22"/>
              </w:rPr>
            </w:pPr>
            <w:r w:rsidRPr="00847CC4">
              <w:rPr>
                <w:sz w:val="22"/>
                <w:szCs w:val="22"/>
              </w:rPr>
              <w:t>Одноставочный, руб./Гкал, НДС не облагается</w:t>
            </w:r>
          </w:p>
        </w:tc>
        <w:tc>
          <w:tcPr>
            <w:tcW w:w="715" w:type="dxa"/>
            <w:shd w:val="clear" w:color="auto" w:fill="auto"/>
            <w:noWrap/>
            <w:vAlign w:val="center"/>
          </w:tcPr>
          <w:p w14:paraId="30A7FFD8" w14:textId="77777777" w:rsidR="00847CC4" w:rsidRPr="00847CC4" w:rsidRDefault="00847CC4" w:rsidP="00847CC4">
            <w:pPr>
              <w:jc w:val="center"/>
              <w:rPr>
                <w:sz w:val="22"/>
                <w:szCs w:val="22"/>
              </w:rPr>
            </w:pPr>
            <w:r w:rsidRPr="00847CC4">
              <w:rPr>
                <w:sz w:val="22"/>
                <w:szCs w:val="22"/>
              </w:rPr>
              <w:t>2022</w:t>
            </w:r>
          </w:p>
        </w:tc>
        <w:tc>
          <w:tcPr>
            <w:tcW w:w="1276" w:type="dxa"/>
            <w:shd w:val="clear" w:color="auto" w:fill="auto"/>
            <w:noWrap/>
            <w:vAlign w:val="center"/>
          </w:tcPr>
          <w:p w14:paraId="380ED072" w14:textId="77777777" w:rsidR="00847CC4" w:rsidRPr="00847CC4" w:rsidRDefault="00847CC4" w:rsidP="00847CC4">
            <w:pPr>
              <w:jc w:val="center"/>
              <w:rPr>
                <w:sz w:val="22"/>
                <w:szCs w:val="22"/>
              </w:rPr>
            </w:pPr>
            <w:r w:rsidRPr="00847CC4">
              <w:rPr>
                <w:sz w:val="22"/>
                <w:szCs w:val="22"/>
              </w:rPr>
              <w:t>2 826,13</w:t>
            </w:r>
          </w:p>
        </w:tc>
        <w:tc>
          <w:tcPr>
            <w:tcW w:w="1276" w:type="dxa"/>
            <w:vAlign w:val="center"/>
          </w:tcPr>
          <w:p w14:paraId="2B5F6A20" w14:textId="77777777" w:rsidR="00847CC4" w:rsidRPr="00847CC4" w:rsidRDefault="00847CC4" w:rsidP="00847CC4">
            <w:pPr>
              <w:jc w:val="center"/>
              <w:rPr>
                <w:sz w:val="22"/>
                <w:szCs w:val="22"/>
              </w:rPr>
            </w:pPr>
            <w:r w:rsidRPr="00847CC4">
              <w:rPr>
                <w:sz w:val="22"/>
                <w:szCs w:val="22"/>
              </w:rPr>
              <w:t>2 978,74 *</w:t>
            </w:r>
          </w:p>
        </w:tc>
        <w:tc>
          <w:tcPr>
            <w:tcW w:w="709" w:type="dxa"/>
            <w:shd w:val="clear" w:color="auto" w:fill="auto"/>
            <w:noWrap/>
            <w:vAlign w:val="center"/>
          </w:tcPr>
          <w:p w14:paraId="067716C2"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21B0CEBF"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16F826B1"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48F11BB5"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64C0CC90" w14:textId="77777777" w:rsidR="00847CC4" w:rsidRPr="00847CC4" w:rsidRDefault="00847CC4" w:rsidP="00847CC4">
            <w:pPr>
              <w:jc w:val="center"/>
              <w:rPr>
                <w:sz w:val="22"/>
                <w:szCs w:val="22"/>
              </w:rPr>
            </w:pPr>
            <w:r w:rsidRPr="00847CC4">
              <w:rPr>
                <w:sz w:val="22"/>
                <w:szCs w:val="22"/>
              </w:rPr>
              <w:t>-</w:t>
            </w:r>
          </w:p>
        </w:tc>
      </w:tr>
      <w:tr w:rsidR="00847CC4" w:rsidRPr="00847CC4" w14:paraId="75E20623" w14:textId="77777777" w:rsidTr="00847CC4">
        <w:trPr>
          <w:trHeight w:val="340"/>
        </w:trPr>
        <w:tc>
          <w:tcPr>
            <w:tcW w:w="426" w:type="dxa"/>
            <w:vMerge/>
            <w:shd w:val="clear" w:color="auto" w:fill="auto"/>
            <w:noWrap/>
            <w:vAlign w:val="center"/>
          </w:tcPr>
          <w:p w14:paraId="3B46306C"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0EBC8152" w14:textId="77777777" w:rsidR="00847CC4" w:rsidRPr="00847CC4" w:rsidRDefault="00847CC4" w:rsidP="00847CC4">
            <w:pPr>
              <w:widowControl/>
              <w:autoSpaceDE w:val="0"/>
              <w:autoSpaceDN w:val="0"/>
              <w:adjustRightInd w:val="0"/>
              <w:rPr>
                <w:sz w:val="22"/>
                <w:szCs w:val="22"/>
              </w:rPr>
            </w:pPr>
          </w:p>
        </w:tc>
        <w:tc>
          <w:tcPr>
            <w:tcW w:w="1411" w:type="dxa"/>
            <w:vMerge/>
            <w:shd w:val="clear" w:color="auto" w:fill="auto"/>
            <w:vAlign w:val="center"/>
          </w:tcPr>
          <w:p w14:paraId="70B9D158" w14:textId="77777777" w:rsidR="00847CC4" w:rsidRPr="00847CC4" w:rsidRDefault="00847CC4" w:rsidP="00847CC4">
            <w:pPr>
              <w:widowControl/>
              <w:jc w:val="center"/>
              <w:rPr>
                <w:sz w:val="22"/>
                <w:szCs w:val="22"/>
              </w:rPr>
            </w:pPr>
          </w:p>
        </w:tc>
        <w:tc>
          <w:tcPr>
            <w:tcW w:w="715" w:type="dxa"/>
            <w:shd w:val="clear" w:color="auto" w:fill="auto"/>
            <w:noWrap/>
            <w:vAlign w:val="center"/>
          </w:tcPr>
          <w:p w14:paraId="23A123C4" w14:textId="77777777" w:rsidR="00847CC4" w:rsidRPr="00847CC4" w:rsidRDefault="00847CC4" w:rsidP="00847CC4">
            <w:pPr>
              <w:jc w:val="center"/>
              <w:rPr>
                <w:sz w:val="22"/>
                <w:szCs w:val="22"/>
              </w:rPr>
            </w:pPr>
            <w:r w:rsidRPr="00847CC4">
              <w:rPr>
                <w:sz w:val="22"/>
                <w:szCs w:val="22"/>
              </w:rPr>
              <w:t>2023</w:t>
            </w:r>
          </w:p>
        </w:tc>
        <w:tc>
          <w:tcPr>
            <w:tcW w:w="2552" w:type="dxa"/>
            <w:gridSpan w:val="2"/>
            <w:shd w:val="clear" w:color="auto" w:fill="auto"/>
            <w:noWrap/>
            <w:vAlign w:val="center"/>
          </w:tcPr>
          <w:p w14:paraId="77E5E759" w14:textId="77777777" w:rsidR="00847CC4" w:rsidRPr="00847CC4" w:rsidRDefault="00847CC4" w:rsidP="00847CC4">
            <w:pPr>
              <w:jc w:val="center"/>
              <w:rPr>
                <w:iCs/>
                <w:sz w:val="22"/>
                <w:szCs w:val="22"/>
              </w:rPr>
            </w:pPr>
            <w:r w:rsidRPr="00847CC4">
              <w:rPr>
                <w:iCs/>
                <w:sz w:val="22"/>
                <w:szCs w:val="22"/>
              </w:rPr>
              <w:t>3 289,50**</w:t>
            </w:r>
          </w:p>
        </w:tc>
        <w:tc>
          <w:tcPr>
            <w:tcW w:w="709" w:type="dxa"/>
            <w:shd w:val="clear" w:color="auto" w:fill="auto"/>
            <w:noWrap/>
            <w:vAlign w:val="center"/>
          </w:tcPr>
          <w:p w14:paraId="49E936AB"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12E32959"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2FB5EC09"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712CF1A7"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643F9272" w14:textId="77777777" w:rsidR="00847CC4" w:rsidRPr="00847CC4" w:rsidRDefault="00847CC4" w:rsidP="00847CC4">
            <w:pPr>
              <w:widowControl/>
              <w:jc w:val="center"/>
              <w:rPr>
                <w:sz w:val="22"/>
                <w:szCs w:val="22"/>
              </w:rPr>
            </w:pPr>
            <w:r w:rsidRPr="00847CC4">
              <w:rPr>
                <w:sz w:val="22"/>
                <w:szCs w:val="22"/>
              </w:rPr>
              <w:t>-</w:t>
            </w:r>
          </w:p>
        </w:tc>
      </w:tr>
      <w:tr w:rsidR="00847CC4" w:rsidRPr="00847CC4" w14:paraId="048A57A1" w14:textId="77777777" w:rsidTr="00847CC4">
        <w:trPr>
          <w:trHeight w:val="340"/>
        </w:trPr>
        <w:tc>
          <w:tcPr>
            <w:tcW w:w="426" w:type="dxa"/>
            <w:vMerge/>
            <w:shd w:val="clear" w:color="auto" w:fill="auto"/>
            <w:noWrap/>
            <w:vAlign w:val="center"/>
          </w:tcPr>
          <w:p w14:paraId="7B126E0A"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0D146342" w14:textId="77777777" w:rsidR="00847CC4" w:rsidRPr="00847CC4" w:rsidRDefault="00847CC4" w:rsidP="00847CC4">
            <w:pPr>
              <w:widowControl/>
              <w:autoSpaceDE w:val="0"/>
              <w:autoSpaceDN w:val="0"/>
              <w:adjustRightInd w:val="0"/>
              <w:rPr>
                <w:sz w:val="22"/>
                <w:szCs w:val="22"/>
              </w:rPr>
            </w:pPr>
          </w:p>
        </w:tc>
        <w:tc>
          <w:tcPr>
            <w:tcW w:w="1411" w:type="dxa"/>
            <w:vMerge/>
            <w:shd w:val="clear" w:color="auto" w:fill="auto"/>
            <w:vAlign w:val="center"/>
          </w:tcPr>
          <w:p w14:paraId="6230848F" w14:textId="77777777" w:rsidR="00847CC4" w:rsidRPr="00847CC4" w:rsidRDefault="00847CC4" w:rsidP="00847CC4">
            <w:pPr>
              <w:widowControl/>
              <w:jc w:val="center"/>
              <w:rPr>
                <w:sz w:val="22"/>
                <w:szCs w:val="22"/>
              </w:rPr>
            </w:pPr>
          </w:p>
        </w:tc>
        <w:tc>
          <w:tcPr>
            <w:tcW w:w="715" w:type="dxa"/>
            <w:shd w:val="clear" w:color="auto" w:fill="auto"/>
            <w:noWrap/>
            <w:vAlign w:val="center"/>
          </w:tcPr>
          <w:p w14:paraId="7A5A5AE1" w14:textId="77777777" w:rsidR="00847CC4" w:rsidRPr="00847CC4" w:rsidRDefault="00847CC4" w:rsidP="00847CC4">
            <w:pPr>
              <w:jc w:val="center"/>
              <w:rPr>
                <w:sz w:val="22"/>
                <w:szCs w:val="22"/>
              </w:rPr>
            </w:pPr>
            <w:r w:rsidRPr="00847CC4">
              <w:rPr>
                <w:sz w:val="22"/>
                <w:szCs w:val="22"/>
              </w:rPr>
              <w:t>2024</w:t>
            </w:r>
          </w:p>
        </w:tc>
        <w:tc>
          <w:tcPr>
            <w:tcW w:w="1276" w:type="dxa"/>
            <w:shd w:val="clear" w:color="auto" w:fill="auto"/>
            <w:noWrap/>
            <w:vAlign w:val="center"/>
          </w:tcPr>
          <w:p w14:paraId="775D7062" w14:textId="77777777" w:rsidR="00847CC4" w:rsidRPr="00847CC4" w:rsidRDefault="00847CC4" w:rsidP="00847CC4">
            <w:pPr>
              <w:jc w:val="center"/>
              <w:rPr>
                <w:iCs/>
                <w:sz w:val="22"/>
                <w:szCs w:val="22"/>
              </w:rPr>
            </w:pPr>
            <w:r w:rsidRPr="00847CC4">
              <w:rPr>
                <w:iCs/>
                <w:sz w:val="22"/>
                <w:szCs w:val="22"/>
              </w:rPr>
              <w:t>3 289,50</w:t>
            </w:r>
          </w:p>
        </w:tc>
        <w:tc>
          <w:tcPr>
            <w:tcW w:w="1276" w:type="dxa"/>
            <w:vAlign w:val="center"/>
          </w:tcPr>
          <w:p w14:paraId="56AD492D" w14:textId="77777777" w:rsidR="00847CC4" w:rsidRPr="00847CC4" w:rsidRDefault="00847CC4" w:rsidP="00847CC4">
            <w:pPr>
              <w:jc w:val="center"/>
              <w:rPr>
                <w:iCs/>
                <w:sz w:val="22"/>
                <w:szCs w:val="22"/>
              </w:rPr>
            </w:pPr>
            <w:r w:rsidRPr="00847CC4">
              <w:rPr>
                <w:iCs/>
                <w:sz w:val="22"/>
                <w:szCs w:val="22"/>
              </w:rPr>
              <w:t>3 486,57</w:t>
            </w:r>
          </w:p>
        </w:tc>
        <w:tc>
          <w:tcPr>
            <w:tcW w:w="709" w:type="dxa"/>
            <w:shd w:val="clear" w:color="auto" w:fill="auto"/>
            <w:noWrap/>
            <w:vAlign w:val="center"/>
          </w:tcPr>
          <w:p w14:paraId="50DD1AA3"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4D53D082"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2372D748"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07B9A6A6"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783AD856" w14:textId="77777777" w:rsidR="00847CC4" w:rsidRPr="00847CC4" w:rsidRDefault="00847CC4" w:rsidP="00847CC4">
            <w:pPr>
              <w:widowControl/>
              <w:jc w:val="center"/>
              <w:rPr>
                <w:sz w:val="22"/>
                <w:szCs w:val="22"/>
              </w:rPr>
            </w:pPr>
            <w:r w:rsidRPr="00847CC4">
              <w:rPr>
                <w:sz w:val="22"/>
                <w:szCs w:val="22"/>
              </w:rPr>
              <w:t>-</w:t>
            </w:r>
          </w:p>
        </w:tc>
      </w:tr>
      <w:tr w:rsidR="00847CC4" w:rsidRPr="00847CC4" w14:paraId="3CF740A3" w14:textId="77777777" w:rsidTr="00847CC4">
        <w:trPr>
          <w:trHeight w:val="340"/>
        </w:trPr>
        <w:tc>
          <w:tcPr>
            <w:tcW w:w="426" w:type="dxa"/>
            <w:vMerge/>
            <w:shd w:val="clear" w:color="auto" w:fill="auto"/>
            <w:noWrap/>
            <w:vAlign w:val="center"/>
          </w:tcPr>
          <w:p w14:paraId="4A505CAE"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08006AF6" w14:textId="77777777" w:rsidR="00847CC4" w:rsidRPr="00847CC4" w:rsidRDefault="00847CC4" w:rsidP="00847CC4">
            <w:pPr>
              <w:widowControl/>
              <w:autoSpaceDE w:val="0"/>
              <w:autoSpaceDN w:val="0"/>
              <w:adjustRightInd w:val="0"/>
              <w:rPr>
                <w:sz w:val="22"/>
                <w:szCs w:val="22"/>
              </w:rPr>
            </w:pPr>
          </w:p>
        </w:tc>
        <w:tc>
          <w:tcPr>
            <w:tcW w:w="1411" w:type="dxa"/>
            <w:vMerge/>
            <w:shd w:val="clear" w:color="auto" w:fill="auto"/>
            <w:vAlign w:val="center"/>
          </w:tcPr>
          <w:p w14:paraId="13141A7D" w14:textId="77777777" w:rsidR="00847CC4" w:rsidRPr="00847CC4" w:rsidRDefault="00847CC4" w:rsidP="00847CC4">
            <w:pPr>
              <w:widowControl/>
              <w:jc w:val="center"/>
              <w:rPr>
                <w:sz w:val="22"/>
                <w:szCs w:val="22"/>
              </w:rPr>
            </w:pPr>
          </w:p>
        </w:tc>
        <w:tc>
          <w:tcPr>
            <w:tcW w:w="715" w:type="dxa"/>
            <w:shd w:val="clear" w:color="auto" w:fill="auto"/>
            <w:noWrap/>
            <w:vAlign w:val="center"/>
          </w:tcPr>
          <w:p w14:paraId="0548ECF4" w14:textId="77777777" w:rsidR="00847CC4" w:rsidRPr="00847CC4" w:rsidRDefault="00847CC4" w:rsidP="00847CC4">
            <w:pPr>
              <w:jc w:val="center"/>
              <w:rPr>
                <w:sz w:val="22"/>
                <w:szCs w:val="22"/>
              </w:rPr>
            </w:pPr>
            <w:r w:rsidRPr="00847CC4">
              <w:rPr>
                <w:sz w:val="22"/>
                <w:szCs w:val="22"/>
              </w:rPr>
              <w:t>2025</w:t>
            </w:r>
          </w:p>
        </w:tc>
        <w:tc>
          <w:tcPr>
            <w:tcW w:w="1276" w:type="dxa"/>
            <w:shd w:val="clear" w:color="auto" w:fill="auto"/>
            <w:noWrap/>
            <w:vAlign w:val="center"/>
          </w:tcPr>
          <w:p w14:paraId="59B70150" w14:textId="77777777" w:rsidR="00847CC4" w:rsidRPr="00847CC4" w:rsidRDefault="00847CC4" w:rsidP="00847CC4">
            <w:pPr>
              <w:jc w:val="center"/>
              <w:rPr>
                <w:iCs/>
                <w:sz w:val="22"/>
                <w:szCs w:val="22"/>
              </w:rPr>
            </w:pPr>
            <w:r w:rsidRPr="00847CC4">
              <w:rPr>
                <w:iCs/>
                <w:sz w:val="22"/>
                <w:szCs w:val="22"/>
              </w:rPr>
              <w:t>3 486,57</w:t>
            </w:r>
          </w:p>
        </w:tc>
        <w:tc>
          <w:tcPr>
            <w:tcW w:w="1276" w:type="dxa"/>
            <w:vAlign w:val="center"/>
          </w:tcPr>
          <w:p w14:paraId="5CBA4E80" w14:textId="77777777" w:rsidR="00847CC4" w:rsidRPr="00847CC4" w:rsidRDefault="00847CC4" w:rsidP="00847CC4">
            <w:pPr>
              <w:jc w:val="center"/>
              <w:rPr>
                <w:iCs/>
                <w:sz w:val="22"/>
                <w:szCs w:val="22"/>
              </w:rPr>
            </w:pPr>
            <w:r w:rsidRPr="00847CC4">
              <w:rPr>
                <w:iCs/>
                <w:sz w:val="22"/>
                <w:szCs w:val="22"/>
              </w:rPr>
              <w:t>3 685,30</w:t>
            </w:r>
          </w:p>
        </w:tc>
        <w:tc>
          <w:tcPr>
            <w:tcW w:w="709" w:type="dxa"/>
            <w:shd w:val="clear" w:color="auto" w:fill="auto"/>
            <w:noWrap/>
            <w:vAlign w:val="center"/>
          </w:tcPr>
          <w:p w14:paraId="726268AD"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4456AF6E"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4C94EF18"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08A54749"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47AC6DA5" w14:textId="77777777" w:rsidR="00847CC4" w:rsidRPr="00847CC4" w:rsidRDefault="00847CC4" w:rsidP="00847CC4">
            <w:pPr>
              <w:widowControl/>
              <w:jc w:val="center"/>
              <w:rPr>
                <w:sz w:val="22"/>
                <w:szCs w:val="22"/>
              </w:rPr>
            </w:pPr>
            <w:r w:rsidRPr="00847CC4">
              <w:rPr>
                <w:sz w:val="22"/>
                <w:szCs w:val="22"/>
              </w:rPr>
              <w:t>-</w:t>
            </w:r>
          </w:p>
        </w:tc>
      </w:tr>
      <w:tr w:rsidR="00847CC4" w:rsidRPr="00847CC4" w14:paraId="774026C9" w14:textId="77777777" w:rsidTr="00847CC4">
        <w:trPr>
          <w:trHeight w:val="340"/>
        </w:trPr>
        <w:tc>
          <w:tcPr>
            <w:tcW w:w="426" w:type="dxa"/>
            <w:vMerge/>
            <w:shd w:val="clear" w:color="auto" w:fill="auto"/>
            <w:noWrap/>
            <w:vAlign w:val="center"/>
          </w:tcPr>
          <w:p w14:paraId="7477840E"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2811FAEF" w14:textId="77777777" w:rsidR="00847CC4" w:rsidRPr="00847CC4" w:rsidRDefault="00847CC4" w:rsidP="00847CC4">
            <w:pPr>
              <w:widowControl/>
              <w:autoSpaceDE w:val="0"/>
              <w:autoSpaceDN w:val="0"/>
              <w:adjustRightInd w:val="0"/>
              <w:rPr>
                <w:sz w:val="22"/>
                <w:szCs w:val="22"/>
              </w:rPr>
            </w:pPr>
          </w:p>
        </w:tc>
        <w:tc>
          <w:tcPr>
            <w:tcW w:w="1411" w:type="dxa"/>
            <w:vMerge/>
            <w:shd w:val="clear" w:color="auto" w:fill="auto"/>
            <w:vAlign w:val="center"/>
          </w:tcPr>
          <w:p w14:paraId="54D46163" w14:textId="77777777" w:rsidR="00847CC4" w:rsidRPr="00847CC4" w:rsidRDefault="00847CC4" w:rsidP="00847CC4">
            <w:pPr>
              <w:widowControl/>
              <w:jc w:val="center"/>
              <w:rPr>
                <w:sz w:val="22"/>
                <w:szCs w:val="22"/>
              </w:rPr>
            </w:pPr>
          </w:p>
        </w:tc>
        <w:tc>
          <w:tcPr>
            <w:tcW w:w="715" w:type="dxa"/>
            <w:shd w:val="clear" w:color="auto" w:fill="auto"/>
            <w:noWrap/>
            <w:vAlign w:val="center"/>
          </w:tcPr>
          <w:p w14:paraId="72A90680" w14:textId="77777777" w:rsidR="00847CC4" w:rsidRPr="00847CC4" w:rsidRDefault="00847CC4" w:rsidP="00847CC4">
            <w:pPr>
              <w:jc w:val="center"/>
              <w:rPr>
                <w:sz w:val="22"/>
                <w:szCs w:val="22"/>
              </w:rPr>
            </w:pPr>
            <w:r w:rsidRPr="00847CC4">
              <w:rPr>
                <w:sz w:val="22"/>
                <w:szCs w:val="22"/>
              </w:rPr>
              <w:t>2026</w:t>
            </w:r>
          </w:p>
        </w:tc>
        <w:tc>
          <w:tcPr>
            <w:tcW w:w="1276" w:type="dxa"/>
            <w:shd w:val="clear" w:color="auto" w:fill="auto"/>
            <w:noWrap/>
            <w:vAlign w:val="center"/>
          </w:tcPr>
          <w:p w14:paraId="596B6026" w14:textId="77777777" w:rsidR="00847CC4" w:rsidRPr="00847CC4" w:rsidRDefault="00847CC4" w:rsidP="00847CC4">
            <w:pPr>
              <w:jc w:val="center"/>
              <w:rPr>
                <w:iCs/>
                <w:sz w:val="22"/>
                <w:szCs w:val="22"/>
              </w:rPr>
            </w:pPr>
            <w:r w:rsidRPr="00847CC4">
              <w:rPr>
                <w:iCs/>
                <w:sz w:val="22"/>
                <w:szCs w:val="22"/>
              </w:rPr>
              <w:t>3 685,30</w:t>
            </w:r>
          </w:p>
        </w:tc>
        <w:tc>
          <w:tcPr>
            <w:tcW w:w="1276" w:type="dxa"/>
            <w:vAlign w:val="center"/>
          </w:tcPr>
          <w:p w14:paraId="07547131" w14:textId="77777777" w:rsidR="00847CC4" w:rsidRPr="00847CC4" w:rsidRDefault="00847CC4" w:rsidP="00847CC4">
            <w:pPr>
              <w:jc w:val="center"/>
              <w:rPr>
                <w:iCs/>
                <w:sz w:val="22"/>
                <w:szCs w:val="22"/>
              </w:rPr>
            </w:pPr>
            <w:r w:rsidRPr="00847CC4">
              <w:rPr>
                <w:iCs/>
                <w:sz w:val="22"/>
                <w:szCs w:val="22"/>
              </w:rPr>
              <w:t>3 832,71</w:t>
            </w:r>
          </w:p>
        </w:tc>
        <w:tc>
          <w:tcPr>
            <w:tcW w:w="709" w:type="dxa"/>
            <w:shd w:val="clear" w:color="auto" w:fill="auto"/>
            <w:noWrap/>
            <w:vAlign w:val="center"/>
          </w:tcPr>
          <w:p w14:paraId="4D87210B"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540B7E55"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57FA6CD4"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3D2DD4B6"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22461FD6" w14:textId="77777777" w:rsidR="00847CC4" w:rsidRPr="00847CC4" w:rsidRDefault="00847CC4" w:rsidP="00847CC4">
            <w:pPr>
              <w:widowControl/>
              <w:jc w:val="center"/>
              <w:rPr>
                <w:sz w:val="22"/>
                <w:szCs w:val="22"/>
              </w:rPr>
            </w:pPr>
            <w:r w:rsidRPr="00847CC4">
              <w:rPr>
                <w:sz w:val="22"/>
                <w:szCs w:val="22"/>
              </w:rPr>
              <w:t>-</w:t>
            </w:r>
          </w:p>
        </w:tc>
      </w:tr>
      <w:tr w:rsidR="00847CC4" w:rsidRPr="00847CC4" w14:paraId="6E8C943C" w14:textId="77777777" w:rsidTr="00847CC4">
        <w:trPr>
          <w:trHeight w:val="340"/>
        </w:trPr>
        <w:tc>
          <w:tcPr>
            <w:tcW w:w="426" w:type="dxa"/>
            <w:vMerge w:val="restart"/>
            <w:shd w:val="clear" w:color="auto" w:fill="auto"/>
            <w:noWrap/>
            <w:vAlign w:val="center"/>
          </w:tcPr>
          <w:p w14:paraId="731CE93F" w14:textId="77777777" w:rsidR="00847CC4" w:rsidRPr="00847CC4" w:rsidRDefault="00847CC4" w:rsidP="00847CC4">
            <w:pPr>
              <w:jc w:val="center"/>
              <w:rPr>
                <w:sz w:val="22"/>
                <w:szCs w:val="22"/>
              </w:rPr>
            </w:pPr>
            <w:r w:rsidRPr="00847CC4">
              <w:rPr>
                <w:sz w:val="22"/>
                <w:szCs w:val="22"/>
              </w:rPr>
              <w:t>2.</w:t>
            </w:r>
          </w:p>
        </w:tc>
        <w:tc>
          <w:tcPr>
            <w:tcW w:w="2552" w:type="dxa"/>
            <w:gridSpan w:val="2"/>
            <w:vMerge w:val="restart"/>
            <w:shd w:val="clear" w:color="auto" w:fill="auto"/>
            <w:vAlign w:val="center"/>
          </w:tcPr>
          <w:p w14:paraId="372D1C62" w14:textId="77777777" w:rsidR="00847CC4" w:rsidRPr="00847CC4" w:rsidRDefault="00847CC4" w:rsidP="00847CC4">
            <w:pPr>
              <w:autoSpaceDE w:val="0"/>
              <w:autoSpaceDN w:val="0"/>
              <w:adjustRightInd w:val="0"/>
              <w:rPr>
                <w:sz w:val="22"/>
                <w:szCs w:val="22"/>
              </w:rPr>
            </w:pPr>
            <w:r w:rsidRPr="00847CC4">
              <w:rPr>
                <w:sz w:val="22"/>
                <w:szCs w:val="22"/>
              </w:rPr>
              <w:t xml:space="preserve">МУП ЖКХ Тейковского муниципального района  </w:t>
            </w:r>
          </w:p>
          <w:p w14:paraId="58A6B73D" w14:textId="77777777" w:rsidR="00847CC4" w:rsidRPr="00847CC4" w:rsidRDefault="00847CC4" w:rsidP="00847CC4">
            <w:pPr>
              <w:autoSpaceDE w:val="0"/>
              <w:autoSpaceDN w:val="0"/>
              <w:adjustRightInd w:val="0"/>
              <w:rPr>
                <w:sz w:val="22"/>
                <w:szCs w:val="22"/>
              </w:rPr>
            </w:pPr>
            <w:r w:rsidRPr="00847CC4">
              <w:rPr>
                <w:sz w:val="22"/>
                <w:szCs w:val="22"/>
              </w:rPr>
              <w:lastRenderedPageBreak/>
              <w:t>(с. Новое Горяново, Тейковский район)</w:t>
            </w:r>
          </w:p>
        </w:tc>
        <w:tc>
          <w:tcPr>
            <w:tcW w:w="1411" w:type="dxa"/>
            <w:vMerge w:val="restart"/>
            <w:shd w:val="clear" w:color="auto" w:fill="auto"/>
            <w:vAlign w:val="center"/>
          </w:tcPr>
          <w:p w14:paraId="0ED07E9F" w14:textId="77777777" w:rsidR="00847CC4" w:rsidRPr="00847CC4" w:rsidRDefault="00847CC4" w:rsidP="00847CC4">
            <w:pPr>
              <w:jc w:val="center"/>
              <w:rPr>
                <w:sz w:val="22"/>
                <w:szCs w:val="22"/>
              </w:rPr>
            </w:pPr>
            <w:r w:rsidRPr="00847CC4">
              <w:rPr>
                <w:sz w:val="22"/>
                <w:szCs w:val="22"/>
              </w:rPr>
              <w:lastRenderedPageBreak/>
              <w:t xml:space="preserve">Одноставочный, </w:t>
            </w:r>
            <w:r w:rsidRPr="00847CC4">
              <w:rPr>
                <w:sz w:val="22"/>
                <w:szCs w:val="22"/>
              </w:rPr>
              <w:lastRenderedPageBreak/>
              <w:t>руб./Гкал, НДС не облагается</w:t>
            </w:r>
          </w:p>
        </w:tc>
        <w:tc>
          <w:tcPr>
            <w:tcW w:w="715" w:type="dxa"/>
            <w:shd w:val="clear" w:color="auto" w:fill="auto"/>
            <w:noWrap/>
            <w:vAlign w:val="center"/>
          </w:tcPr>
          <w:p w14:paraId="6F965CF8" w14:textId="77777777" w:rsidR="00847CC4" w:rsidRPr="00847CC4" w:rsidRDefault="00847CC4" w:rsidP="00847CC4">
            <w:pPr>
              <w:jc w:val="center"/>
              <w:rPr>
                <w:sz w:val="22"/>
                <w:szCs w:val="22"/>
              </w:rPr>
            </w:pPr>
            <w:r w:rsidRPr="00847CC4">
              <w:rPr>
                <w:sz w:val="22"/>
                <w:szCs w:val="22"/>
              </w:rPr>
              <w:lastRenderedPageBreak/>
              <w:t>2022</w:t>
            </w:r>
          </w:p>
        </w:tc>
        <w:tc>
          <w:tcPr>
            <w:tcW w:w="1276" w:type="dxa"/>
            <w:shd w:val="clear" w:color="auto" w:fill="auto"/>
            <w:noWrap/>
            <w:vAlign w:val="center"/>
          </w:tcPr>
          <w:p w14:paraId="767993AC" w14:textId="77777777" w:rsidR="00847CC4" w:rsidRPr="00847CC4" w:rsidRDefault="00847CC4" w:rsidP="00847CC4">
            <w:pPr>
              <w:jc w:val="center"/>
              <w:rPr>
                <w:sz w:val="22"/>
                <w:szCs w:val="22"/>
              </w:rPr>
            </w:pPr>
            <w:r w:rsidRPr="00847CC4">
              <w:rPr>
                <w:sz w:val="22"/>
                <w:szCs w:val="22"/>
              </w:rPr>
              <w:t>2 714,17</w:t>
            </w:r>
          </w:p>
        </w:tc>
        <w:tc>
          <w:tcPr>
            <w:tcW w:w="1276" w:type="dxa"/>
            <w:vAlign w:val="center"/>
          </w:tcPr>
          <w:p w14:paraId="312317CF" w14:textId="77777777" w:rsidR="00847CC4" w:rsidRPr="00847CC4" w:rsidRDefault="00847CC4" w:rsidP="00847CC4">
            <w:pPr>
              <w:jc w:val="center"/>
              <w:rPr>
                <w:sz w:val="22"/>
                <w:szCs w:val="22"/>
              </w:rPr>
            </w:pPr>
            <w:r w:rsidRPr="00847CC4">
              <w:rPr>
                <w:sz w:val="22"/>
                <w:szCs w:val="22"/>
              </w:rPr>
              <w:t>2 860,74 *</w:t>
            </w:r>
          </w:p>
        </w:tc>
        <w:tc>
          <w:tcPr>
            <w:tcW w:w="709" w:type="dxa"/>
            <w:shd w:val="clear" w:color="auto" w:fill="auto"/>
            <w:noWrap/>
            <w:vAlign w:val="center"/>
          </w:tcPr>
          <w:p w14:paraId="2A553073"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213073DC"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5AD98EB8"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674513D7"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601707A1" w14:textId="77777777" w:rsidR="00847CC4" w:rsidRPr="00847CC4" w:rsidRDefault="00847CC4" w:rsidP="00847CC4">
            <w:pPr>
              <w:widowControl/>
              <w:jc w:val="center"/>
              <w:rPr>
                <w:sz w:val="22"/>
                <w:szCs w:val="22"/>
              </w:rPr>
            </w:pPr>
            <w:r w:rsidRPr="00847CC4">
              <w:rPr>
                <w:sz w:val="22"/>
                <w:szCs w:val="22"/>
              </w:rPr>
              <w:t>-</w:t>
            </w:r>
          </w:p>
        </w:tc>
      </w:tr>
      <w:tr w:rsidR="00847CC4" w:rsidRPr="00847CC4" w14:paraId="1FDF96D9" w14:textId="77777777" w:rsidTr="00847CC4">
        <w:trPr>
          <w:trHeight w:val="340"/>
        </w:trPr>
        <w:tc>
          <w:tcPr>
            <w:tcW w:w="426" w:type="dxa"/>
            <w:vMerge/>
            <w:shd w:val="clear" w:color="auto" w:fill="auto"/>
            <w:noWrap/>
            <w:vAlign w:val="center"/>
          </w:tcPr>
          <w:p w14:paraId="221FBF74"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37009025"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2BA6AE77" w14:textId="77777777" w:rsidR="00847CC4" w:rsidRPr="00847CC4" w:rsidRDefault="00847CC4" w:rsidP="00847CC4">
            <w:pPr>
              <w:jc w:val="center"/>
              <w:rPr>
                <w:sz w:val="22"/>
                <w:szCs w:val="22"/>
              </w:rPr>
            </w:pPr>
          </w:p>
        </w:tc>
        <w:tc>
          <w:tcPr>
            <w:tcW w:w="715" w:type="dxa"/>
            <w:shd w:val="clear" w:color="auto" w:fill="auto"/>
            <w:noWrap/>
            <w:vAlign w:val="center"/>
          </w:tcPr>
          <w:p w14:paraId="347FC899" w14:textId="77777777" w:rsidR="00847CC4" w:rsidRPr="00847CC4" w:rsidRDefault="00847CC4" w:rsidP="00847CC4">
            <w:pPr>
              <w:jc w:val="center"/>
              <w:rPr>
                <w:sz w:val="22"/>
                <w:szCs w:val="22"/>
              </w:rPr>
            </w:pPr>
            <w:r w:rsidRPr="00847CC4">
              <w:rPr>
                <w:sz w:val="22"/>
                <w:szCs w:val="22"/>
              </w:rPr>
              <w:t>2023</w:t>
            </w:r>
          </w:p>
        </w:tc>
        <w:tc>
          <w:tcPr>
            <w:tcW w:w="2552" w:type="dxa"/>
            <w:gridSpan w:val="2"/>
            <w:shd w:val="clear" w:color="auto" w:fill="auto"/>
            <w:noWrap/>
            <w:vAlign w:val="center"/>
          </w:tcPr>
          <w:p w14:paraId="253F665B" w14:textId="77777777" w:rsidR="00847CC4" w:rsidRPr="00847CC4" w:rsidRDefault="00847CC4" w:rsidP="00847CC4">
            <w:pPr>
              <w:jc w:val="center"/>
              <w:rPr>
                <w:iCs/>
                <w:sz w:val="22"/>
                <w:szCs w:val="22"/>
              </w:rPr>
            </w:pPr>
            <w:r w:rsidRPr="00847CC4">
              <w:rPr>
                <w:sz w:val="22"/>
                <w:szCs w:val="22"/>
              </w:rPr>
              <w:t>3 175,42 **</w:t>
            </w:r>
          </w:p>
        </w:tc>
        <w:tc>
          <w:tcPr>
            <w:tcW w:w="709" w:type="dxa"/>
            <w:shd w:val="clear" w:color="auto" w:fill="auto"/>
            <w:noWrap/>
            <w:vAlign w:val="center"/>
          </w:tcPr>
          <w:p w14:paraId="0C46838F"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0831B7E7"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7668E02C"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306CEE39"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5DFBCC75" w14:textId="77777777" w:rsidR="00847CC4" w:rsidRPr="00847CC4" w:rsidRDefault="00847CC4" w:rsidP="00847CC4">
            <w:pPr>
              <w:widowControl/>
              <w:jc w:val="center"/>
              <w:rPr>
                <w:sz w:val="22"/>
                <w:szCs w:val="22"/>
              </w:rPr>
            </w:pPr>
            <w:r w:rsidRPr="00847CC4">
              <w:rPr>
                <w:sz w:val="22"/>
                <w:szCs w:val="22"/>
              </w:rPr>
              <w:t>-</w:t>
            </w:r>
          </w:p>
        </w:tc>
      </w:tr>
      <w:tr w:rsidR="00847CC4" w:rsidRPr="00847CC4" w14:paraId="29937598" w14:textId="77777777" w:rsidTr="00847CC4">
        <w:trPr>
          <w:trHeight w:val="340"/>
        </w:trPr>
        <w:tc>
          <w:tcPr>
            <w:tcW w:w="426" w:type="dxa"/>
            <w:vMerge/>
            <w:shd w:val="clear" w:color="auto" w:fill="auto"/>
            <w:noWrap/>
            <w:vAlign w:val="center"/>
          </w:tcPr>
          <w:p w14:paraId="5FAABD59"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342EFA37"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0941E5A1" w14:textId="77777777" w:rsidR="00847CC4" w:rsidRPr="00847CC4" w:rsidRDefault="00847CC4" w:rsidP="00847CC4">
            <w:pPr>
              <w:jc w:val="center"/>
              <w:rPr>
                <w:sz w:val="22"/>
                <w:szCs w:val="22"/>
              </w:rPr>
            </w:pPr>
          </w:p>
        </w:tc>
        <w:tc>
          <w:tcPr>
            <w:tcW w:w="715" w:type="dxa"/>
            <w:shd w:val="clear" w:color="auto" w:fill="auto"/>
            <w:noWrap/>
            <w:vAlign w:val="center"/>
          </w:tcPr>
          <w:p w14:paraId="4012F634" w14:textId="77777777" w:rsidR="00847CC4" w:rsidRPr="00847CC4" w:rsidRDefault="00847CC4" w:rsidP="00847CC4">
            <w:pPr>
              <w:jc w:val="center"/>
              <w:rPr>
                <w:sz w:val="22"/>
                <w:szCs w:val="22"/>
              </w:rPr>
            </w:pPr>
            <w:r w:rsidRPr="00847CC4">
              <w:rPr>
                <w:sz w:val="22"/>
                <w:szCs w:val="22"/>
              </w:rPr>
              <w:t>2024</w:t>
            </w:r>
          </w:p>
        </w:tc>
        <w:tc>
          <w:tcPr>
            <w:tcW w:w="1276" w:type="dxa"/>
            <w:shd w:val="clear" w:color="auto" w:fill="auto"/>
            <w:noWrap/>
            <w:vAlign w:val="center"/>
          </w:tcPr>
          <w:p w14:paraId="327C02E1" w14:textId="77777777" w:rsidR="00847CC4" w:rsidRPr="00847CC4" w:rsidRDefault="00847CC4" w:rsidP="00847CC4">
            <w:pPr>
              <w:jc w:val="center"/>
              <w:rPr>
                <w:iCs/>
                <w:sz w:val="22"/>
                <w:szCs w:val="22"/>
              </w:rPr>
            </w:pPr>
            <w:r w:rsidRPr="00847CC4">
              <w:rPr>
                <w:iCs/>
                <w:sz w:val="22"/>
                <w:szCs w:val="22"/>
              </w:rPr>
              <w:t>3 175,42</w:t>
            </w:r>
          </w:p>
        </w:tc>
        <w:tc>
          <w:tcPr>
            <w:tcW w:w="1276" w:type="dxa"/>
            <w:vAlign w:val="center"/>
          </w:tcPr>
          <w:p w14:paraId="5A875158" w14:textId="77777777" w:rsidR="00847CC4" w:rsidRPr="00847CC4" w:rsidRDefault="00847CC4" w:rsidP="00847CC4">
            <w:pPr>
              <w:jc w:val="center"/>
              <w:rPr>
                <w:iCs/>
                <w:sz w:val="22"/>
                <w:szCs w:val="22"/>
              </w:rPr>
            </w:pPr>
            <w:r w:rsidRPr="00847CC4">
              <w:rPr>
                <w:iCs/>
                <w:sz w:val="22"/>
                <w:szCs w:val="22"/>
              </w:rPr>
              <w:t>3 486,57</w:t>
            </w:r>
          </w:p>
        </w:tc>
        <w:tc>
          <w:tcPr>
            <w:tcW w:w="709" w:type="dxa"/>
            <w:shd w:val="clear" w:color="auto" w:fill="auto"/>
            <w:noWrap/>
            <w:vAlign w:val="center"/>
          </w:tcPr>
          <w:p w14:paraId="1448947B"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3F7501A9"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06CD751C"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131255F1"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4177BCD1" w14:textId="77777777" w:rsidR="00847CC4" w:rsidRPr="00847CC4" w:rsidRDefault="00847CC4" w:rsidP="00847CC4">
            <w:pPr>
              <w:widowControl/>
              <w:jc w:val="center"/>
              <w:rPr>
                <w:sz w:val="22"/>
                <w:szCs w:val="22"/>
              </w:rPr>
            </w:pPr>
            <w:r w:rsidRPr="00847CC4">
              <w:rPr>
                <w:sz w:val="22"/>
                <w:szCs w:val="22"/>
              </w:rPr>
              <w:t>-</w:t>
            </w:r>
          </w:p>
        </w:tc>
      </w:tr>
      <w:tr w:rsidR="00847CC4" w:rsidRPr="00847CC4" w14:paraId="44294879" w14:textId="77777777" w:rsidTr="00847CC4">
        <w:trPr>
          <w:trHeight w:val="340"/>
        </w:trPr>
        <w:tc>
          <w:tcPr>
            <w:tcW w:w="426" w:type="dxa"/>
            <w:vMerge/>
            <w:shd w:val="clear" w:color="auto" w:fill="auto"/>
            <w:noWrap/>
            <w:vAlign w:val="center"/>
          </w:tcPr>
          <w:p w14:paraId="19130FA1"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0B4B4AF0"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62869C8C" w14:textId="77777777" w:rsidR="00847CC4" w:rsidRPr="00847CC4" w:rsidRDefault="00847CC4" w:rsidP="00847CC4">
            <w:pPr>
              <w:jc w:val="center"/>
              <w:rPr>
                <w:sz w:val="22"/>
                <w:szCs w:val="22"/>
              </w:rPr>
            </w:pPr>
          </w:p>
        </w:tc>
        <w:tc>
          <w:tcPr>
            <w:tcW w:w="715" w:type="dxa"/>
            <w:shd w:val="clear" w:color="auto" w:fill="auto"/>
            <w:noWrap/>
            <w:vAlign w:val="center"/>
          </w:tcPr>
          <w:p w14:paraId="61308C03" w14:textId="77777777" w:rsidR="00847CC4" w:rsidRPr="00847CC4" w:rsidRDefault="00847CC4" w:rsidP="00847CC4">
            <w:pPr>
              <w:jc w:val="center"/>
              <w:rPr>
                <w:sz w:val="22"/>
                <w:szCs w:val="22"/>
              </w:rPr>
            </w:pPr>
            <w:r w:rsidRPr="00847CC4">
              <w:rPr>
                <w:sz w:val="22"/>
                <w:szCs w:val="22"/>
              </w:rPr>
              <w:t>2025</w:t>
            </w:r>
          </w:p>
        </w:tc>
        <w:tc>
          <w:tcPr>
            <w:tcW w:w="1276" w:type="dxa"/>
            <w:shd w:val="clear" w:color="auto" w:fill="auto"/>
            <w:noWrap/>
            <w:vAlign w:val="center"/>
          </w:tcPr>
          <w:p w14:paraId="1E78312C" w14:textId="77777777" w:rsidR="00847CC4" w:rsidRPr="00847CC4" w:rsidRDefault="00847CC4" w:rsidP="00847CC4">
            <w:pPr>
              <w:jc w:val="center"/>
              <w:rPr>
                <w:iCs/>
                <w:sz w:val="22"/>
                <w:szCs w:val="22"/>
              </w:rPr>
            </w:pPr>
            <w:r w:rsidRPr="00847CC4">
              <w:rPr>
                <w:iCs/>
                <w:sz w:val="22"/>
                <w:szCs w:val="22"/>
              </w:rPr>
              <w:t>3 486,57</w:t>
            </w:r>
          </w:p>
        </w:tc>
        <w:tc>
          <w:tcPr>
            <w:tcW w:w="1276" w:type="dxa"/>
            <w:vAlign w:val="center"/>
          </w:tcPr>
          <w:p w14:paraId="040335E9" w14:textId="77777777" w:rsidR="00847CC4" w:rsidRPr="00847CC4" w:rsidRDefault="00847CC4" w:rsidP="00847CC4">
            <w:pPr>
              <w:jc w:val="center"/>
              <w:rPr>
                <w:iCs/>
                <w:sz w:val="22"/>
                <w:szCs w:val="22"/>
              </w:rPr>
            </w:pPr>
            <w:r w:rsidRPr="00847CC4">
              <w:rPr>
                <w:iCs/>
                <w:sz w:val="22"/>
                <w:szCs w:val="22"/>
              </w:rPr>
              <w:t>3 685,30</w:t>
            </w:r>
          </w:p>
        </w:tc>
        <w:tc>
          <w:tcPr>
            <w:tcW w:w="709" w:type="dxa"/>
            <w:shd w:val="clear" w:color="auto" w:fill="auto"/>
            <w:noWrap/>
            <w:vAlign w:val="center"/>
          </w:tcPr>
          <w:p w14:paraId="0A37E5B8"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1D746E8E"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16C20598"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2C5D610D"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1560F87B" w14:textId="77777777" w:rsidR="00847CC4" w:rsidRPr="00847CC4" w:rsidRDefault="00847CC4" w:rsidP="00847CC4">
            <w:pPr>
              <w:widowControl/>
              <w:jc w:val="center"/>
              <w:rPr>
                <w:sz w:val="22"/>
                <w:szCs w:val="22"/>
              </w:rPr>
            </w:pPr>
            <w:r w:rsidRPr="00847CC4">
              <w:rPr>
                <w:sz w:val="22"/>
                <w:szCs w:val="22"/>
              </w:rPr>
              <w:t>-</w:t>
            </w:r>
          </w:p>
        </w:tc>
      </w:tr>
      <w:tr w:rsidR="00847CC4" w:rsidRPr="00847CC4" w14:paraId="3739796F" w14:textId="77777777" w:rsidTr="00847CC4">
        <w:trPr>
          <w:trHeight w:val="340"/>
        </w:trPr>
        <w:tc>
          <w:tcPr>
            <w:tcW w:w="426" w:type="dxa"/>
            <w:vMerge/>
            <w:shd w:val="clear" w:color="auto" w:fill="auto"/>
            <w:noWrap/>
            <w:vAlign w:val="center"/>
          </w:tcPr>
          <w:p w14:paraId="7ECE0FDD"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42437D2F"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32263D21" w14:textId="77777777" w:rsidR="00847CC4" w:rsidRPr="00847CC4" w:rsidRDefault="00847CC4" w:rsidP="00847CC4">
            <w:pPr>
              <w:jc w:val="center"/>
              <w:rPr>
                <w:sz w:val="22"/>
                <w:szCs w:val="22"/>
              </w:rPr>
            </w:pPr>
          </w:p>
        </w:tc>
        <w:tc>
          <w:tcPr>
            <w:tcW w:w="715" w:type="dxa"/>
            <w:shd w:val="clear" w:color="auto" w:fill="auto"/>
            <w:noWrap/>
            <w:vAlign w:val="center"/>
          </w:tcPr>
          <w:p w14:paraId="0003F8A7" w14:textId="77777777" w:rsidR="00847CC4" w:rsidRPr="00847CC4" w:rsidRDefault="00847CC4" w:rsidP="00847CC4">
            <w:pPr>
              <w:jc w:val="center"/>
              <w:rPr>
                <w:sz w:val="22"/>
                <w:szCs w:val="22"/>
              </w:rPr>
            </w:pPr>
            <w:r w:rsidRPr="00847CC4">
              <w:rPr>
                <w:sz w:val="22"/>
                <w:szCs w:val="22"/>
              </w:rPr>
              <w:t>2026</w:t>
            </w:r>
          </w:p>
        </w:tc>
        <w:tc>
          <w:tcPr>
            <w:tcW w:w="1276" w:type="dxa"/>
            <w:shd w:val="clear" w:color="auto" w:fill="auto"/>
            <w:noWrap/>
            <w:vAlign w:val="center"/>
          </w:tcPr>
          <w:p w14:paraId="3366D418" w14:textId="77777777" w:rsidR="00847CC4" w:rsidRPr="00847CC4" w:rsidRDefault="00847CC4" w:rsidP="00847CC4">
            <w:pPr>
              <w:jc w:val="center"/>
              <w:rPr>
                <w:iCs/>
                <w:sz w:val="22"/>
                <w:szCs w:val="22"/>
              </w:rPr>
            </w:pPr>
            <w:r w:rsidRPr="00847CC4">
              <w:rPr>
                <w:iCs/>
                <w:sz w:val="22"/>
                <w:szCs w:val="22"/>
              </w:rPr>
              <w:t>3 685,30</w:t>
            </w:r>
          </w:p>
        </w:tc>
        <w:tc>
          <w:tcPr>
            <w:tcW w:w="1276" w:type="dxa"/>
            <w:vAlign w:val="center"/>
          </w:tcPr>
          <w:p w14:paraId="0AE363C1" w14:textId="77777777" w:rsidR="00847CC4" w:rsidRPr="00847CC4" w:rsidRDefault="00847CC4" w:rsidP="00847CC4">
            <w:pPr>
              <w:jc w:val="center"/>
              <w:rPr>
                <w:iCs/>
                <w:sz w:val="22"/>
                <w:szCs w:val="22"/>
              </w:rPr>
            </w:pPr>
            <w:r w:rsidRPr="00847CC4">
              <w:rPr>
                <w:iCs/>
                <w:sz w:val="22"/>
                <w:szCs w:val="22"/>
              </w:rPr>
              <w:t>3 832,71</w:t>
            </w:r>
          </w:p>
        </w:tc>
        <w:tc>
          <w:tcPr>
            <w:tcW w:w="709" w:type="dxa"/>
            <w:shd w:val="clear" w:color="auto" w:fill="auto"/>
            <w:noWrap/>
            <w:vAlign w:val="center"/>
          </w:tcPr>
          <w:p w14:paraId="5076ABE8"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73ADBBBB"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6B07F25C"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2AE9B653"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63044E37" w14:textId="77777777" w:rsidR="00847CC4" w:rsidRPr="00847CC4" w:rsidRDefault="00847CC4" w:rsidP="00847CC4">
            <w:pPr>
              <w:widowControl/>
              <w:jc w:val="center"/>
              <w:rPr>
                <w:sz w:val="22"/>
                <w:szCs w:val="22"/>
              </w:rPr>
            </w:pPr>
            <w:r w:rsidRPr="00847CC4">
              <w:rPr>
                <w:sz w:val="22"/>
                <w:szCs w:val="22"/>
              </w:rPr>
              <w:t>-</w:t>
            </w:r>
          </w:p>
        </w:tc>
      </w:tr>
      <w:tr w:rsidR="00847CC4" w:rsidRPr="00847CC4" w14:paraId="4A9261CE" w14:textId="77777777" w:rsidTr="00847CC4">
        <w:trPr>
          <w:trHeight w:val="340"/>
        </w:trPr>
        <w:tc>
          <w:tcPr>
            <w:tcW w:w="426" w:type="dxa"/>
            <w:vMerge w:val="restart"/>
            <w:shd w:val="clear" w:color="auto" w:fill="auto"/>
            <w:noWrap/>
            <w:vAlign w:val="center"/>
          </w:tcPr>
          <w:p w14:paraId="32F46EEB" w14:textId="77777777" w:rsidR="00847CC4" w:rsidRPr="00847CC4" w:rsidRDefault="00847CC4" w:rsidP="00847CC4">
            <w:pPr>
              <w:jc w:val="center"/>
              <w:rPr>
                <w:sz w:val="22"/>
                <w:szCs w:val="22"/>
              </w:rPr>
            </w:pPr>
            <w:r w:rsidRPr="00847CC4">
              <w:rPr>
                <w:sz w:val="22"/>
                <w:szCs w:val="22"/>
              </w:rPr>
              <w:t>3.</w:t>
            </w:r>
          </w:p>
        </w:tc>
        <w:tc>
          <w:tcPr>
            <w:tcW w:w="2552" w:type="dxa"/>
            <w:gridSpan w:val="2"/>
            <w:vMerge w:val="restart"/>
            <w:shd w:val="clear" w:color="auto" w:fill="auto"/>
            <w:vAlign w:val="center"/>
          </w:tcPr>
          <w:p w14:paraId="664FEDCF" w14:textId="77777777" w:rsidR="00847CC4" w:rsidRPr="00847CC4" w:rsidRDefault="00847CC4" w:rsidP="00847CC4">
            <w:pPr>
              <w:autoSpaceDE w:val="0"/>
              <w:autoSpaceDN w:val="0"/>
              <w:adjustRightInd w:val="0"/>
              <w:rPr>
                <w:sz w:val="22"/>
                <w:szCs w:val="22"/>
              </w:rPr>
            </w:pPr>
            <w:r w:rsidRPr="00847CC4">
              <w:rPr>
                <w:sz w:val="22"/>
                <w:szCs w:val="22"/>
              </w:rPr>
              <w:t xml:space="preserve">МУП ЖКХ Тейковского муниципального района  </w:t>
            </w:r>
          </w:p>
          <w:p w14:paraId="23630022" w14:textId="77777777" w:rsidR="00847CC4" w:rsidRPr="00847CC4" w:rsidRDefault="00847CC4" w:rsidP="00847CC4">
            <w:pPr>
              <w:autoSpaceDE w:val="0"/>
              <w:autoSpaceDN w:val="0"/>
              <w:adjustRightInd w:val="0"/>
              <w:rPr>
                <w:sz w:val="22"/>
                <w:szCs w:val="22"/>
              </w:rPr>
            </w:pPr>
            <w:r w:rsidRPr="00847CC4">
              <w:rPr>
                <w:sz w:val="22"/>
                <w:szCs w:val="22"/>
              </w:rPr>
              <w:t>(с. Междуреченск, Тейковский район)</w:t>
            </w:r>
          </w:p>
        </w:tc>
        <w:tc>
          <w:tcPr>
            <w:tcW w:w="1411" w:type="dxa"/>
            <w:vMerge w:val="restart"/>
            <w:shd w:val="clear" w:color="auto" w:fill="auto"/>
            <w:vAlign w:val="center"/>
          </w:tcPr>
          <w:p w14:paraId="2808DB57" w14:textId="77777777" w:rsidR="00847CC4" w:rsidRPr="00847CC4" w:rsidRDefault="00847CC4" w:rsidP="00847CC4">
            <w:pPr>
              <w:jc w:val="center"/>
              <w:rPr>
                <w:sz w:val="22"/>
                <w:szCs w:val="22"/>
              </w:rPr>
            </w:pPr>
            <w:r w:rsidRPr="00847CC4">
              <w:rPr>
                <w:sz w:val="22"/>
                <w:szCs w:val="22"/>
              </w:rPr>
              <w:t>Одноставочный, руб./Гкал, НДС не облагается</w:t>
            </w:r>
          </w:p>
        </w:tc>
        <w:tc>
          <w:tcPr>
            <w:tcW w:w="715" w:type="dxa"/>
            <w:shd w:val="clear" w:color="auto" w:fill="auto"/>
            <w:noWrap/>
            <w:vAlign w:val="center"/>
          </w:tcPr>
          <w:p w14:paraId="76D35AEA" w14:textId="77777777" w:rsidR="00847CC4" w:rsidRPr="00847CC4" w:rsidRDefault="00847CC4" w:rsidP="00847CC4">
            <w:pPr>
              <w:jc w:val="center"/>
              <w:rPr>
                <w:sz w:val="22"/>
                <w:szCs w:val="22"/>
              </w:rPr>
            </w:pPr>
            <w:r w:rsidRPr="00847CC4">
              <w:rPr>
                <w:sz w:val="22"/>
                <w:szCs w:val="22"/>
              </w:rPr>
              <w:t>2022</w:t>
            </w:r>
          </w:p>
        </w:tc>
        <w:tc>
          <w:tcPr>
            <w:tcW w:w="1276" w:type="dxa"/>
            <w:shd w:val="clear" w:color="auto" w:fill="auto"/>
            <w:noWrap/>
            <w:vAlign w:val="center"/>
          </w:tcPr>
          <w:p w14:paraId="2553B9B2" w14:textId="77777777" w:rsidR="00847CC4" w:rsidRPr="00847CC4" w:rsidRDefault="00847CC4" w:rsidP="00847CC4">
            <w:pPr>
              <w:jc w:val="center"/>
              <w:rPr>
                <w:iCs/>
                <w:sz w:val="22"/>
                <w:szCs w:val="22"/>
              </w:rPr>
            </w:pPr>
            <w:r w:rsidRPr="00847CC4">
              <w:rPr>
                <w:iCs/>
                <w:sz w:val="22"/>
                <w:szCs w:val="22"/>
              </w:rPr>
              <w:t>2 743,97</w:t>
            </w:r>
          </w:p>
        </w:tc>
        <w:tc>
          <w:tcPr>
            <w:tcW w:w="1276" w:type="dxa"/>
            <w:vAlign w:val="center"/>
          </w:tcPr>
          <w:p w14:paraId="1807B0B7" w14:textId="77777777" w:rsidR="00847CC4" w:rsidRPr="00847CC4" w:rsidRDefault="00847CC4" w:rsidP="00847CC4">
            <w:pPr>
              <w:jc w:val="center"/>
              <w:rPr>
                <w:iCs/>
                <w:sz w:val="22"/>
                <w:szCs w:val="22"/>
              </w:rPr>
            </w:pPr>
            <w:r w:rsidRPr="00847CC4">
              <w:rPr>
                <w:iCs/>
                <w:sz w:val="22"/>
                <w:szCs w:val="22"/>
              </w:rPr>
              <w:t>2 892,14 *</w:t>
            </w:r>
          </w:p>
        </w:tc>
        <w:tc>
          <w:tcPr>
            <w:tcW w:w="709" w:type="dxa"/>
            <w:shd w:val="clear" w:color="auto" w:fill="auto"/>
            <w:noWrap/>
            <w:vAlign w:val="center"/>
          </w:tcPr>
          <w:p w14:paraId="7A132828"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4BF871E7"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15369000"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693F04BF"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31A60ECB" w14:textId="77777777" w:rsidR="00847CC4" w:rsidRPr="00847CC4" w:rsidRDefault="00847CC4" w:rsidP="00847CC4">
            <w:pPr>
              <w:jc w:val="center"/>
              <w:rPr>
                <w:sz w:val="22"/>
                <w:szCs w:val="22"/>
              </w:rPr>
            </w:pPr>
            <w:r w:rsidRPr="00847CC4">
              <w:rPr>
                <w:sz w:val="22"/>
                <w:szCs w:val="22"/>
              </w:rPr>
              <w:t>-</w:t>
            </w:r>
          </w:p>
        </w:tc>
      </w:tr>
      <w:tr w:rsidR="00847CC4" w:rsidRPr="00847CC4" w14:paraId="56E69C5C" w14:textId="77777777" w:rsidTr="00847CC4">
        <w:trPr>
          <w:trHeight w:val="340"/>
        </w:trPr>
        <w:tc>
          <w:tcPr>
            <w:tcW w:w="426" w:type="dxa"/>
            <w:vMerge/>
            <w:shd w:val="clear" w:color="auto" w:fill="auto"/>
            <w:noWrap/>
            <w:vAlign w:val="center"/>
          </w:tcPr>
          <w:p w14:paraId="6CBEF06D"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741A8892"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38F6365C" w14:textId="77777777" w:rsidR="00847CC4" w:rsidRPr="00847CC4" w:rsidRDefault="00847CC4" w:rsidP="00847CC4">
            <w:pPr>
              <w:jc w:val="center"/>
              <w:rPr>
                <w:sz w:val="22"/>
                <w:szCs w:val="22"/>
              </w:rPr>
            </w:pPr>
          </w:p>
        </w:tc>
        <w:tc>
          <w:tcPr>
            <w:tcW w:w="715" w:type="dxa"/>
            <w:shd w:val="clear" w:color="auto" w:fill="auto"/>
            <w:noWrap/>
            <w:vAlign w:val="center"/>
          </w:tcPr>
          <w:p w14:paraId="589041DC" w14:textId="77777777" w:rsidR="00847CC4" w:rsidRPr="00847CC4" w:rsidRDefault="00847CC4" w:rsidP="00847CC4">
            <w:pPr>
              <w:jc w:val="center"/>
              <w:rPr>
                <w:sz w:val="22"/>
                <w:szCs w:val="22"/>
              </w:rPr>
            </w:pPr>
            <w:r w:rsidRPr="00847CC4">
              <w:rPr>
                <w:sz w:val="22"/>
                <w:szCs w:val="22"/>
              </w:rPr>
              <w:t>2023</w:t>
            </w:r>
          </w:p>
        </w:tc>
        <w:tc>
          <w:tcPr>
            <w:tcW w:w="2552" w:type="dxa"/>
            <w:gridSpan w:val="2"/>
            <w:shd w:val="clear" w:color="auto" w:fill="auto"/>
            <w:noWrap/>
            <w:vAlign w:val="center"/>
          </w:tcPr>
          <w:p w14:paraId="313B77FA" w14:textId="77777777" w:rsidR="00847CC4" w:rsidRPr="00847CC4" w:rsidRDefault="00847CC4" w:rsidP="00847CC4">
            <w:pPr>
              <w:jc w:val="center"/>
              <w:rPr>
                <w:iCs/>
                <w:strike/>
                <w:sz w:val="22"/>
                <w:szCs w:val="22"/>
              </w:rPr>
            </w:pPr>
            <w:r w:rsidRPr="00847CC4">
              <w:rPr>
                <w:iCs/>
                <w:strike/>
                <w:sz w:val="22"/>
                <w:szCs w:val="22"/>
              </w:rPr>
              <w:t>-</w:t>
            </w:r>
          </w:p>
        </w:tc>
        <w:tc>
          <w:tcPr>
            <w:tcW w:w="709" w:type="dxa"/>
            <w:shd w:val="clear" w:color="auto" w:fill="auto"/>
            <w:noWrap/>
            <w:vAlign w:val="center"/>
          </w:tcPr>
          <w:p w14:paraId="5176909B"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4C965B88"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3F424659"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6C91AB48"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2B64D907" w14:textId="77777777" w:rsidR="00847CC4" w:rsidRPr="00847CC4" w:rsidRDefault="00847CC4" w:rsidP="00847CC4">
            <w:pPr>
              <w:jc w:val="center"/>
              <w:rPr>
                <w:sz w:val="22"/>
                <w:szCs w:val="22"/>
              </w:rPr>
            </w:pPr>
            <w:r w:rsidRPr="00847CC4">
              <w:rPr>
                <w:sz w:val="22"/>
                <w:szCs w:val="22"/>
              </w:rPr>
              <w:t>-</w:t>
            </w:r>
          </w:p>
        </w:tc>
      </w:tr>
      <w:tr w:rsidR="00847CC4" w:rsidRPr="00847CC4" w14:paraId="326B5D42" w14:textId="77777777" w:rsidTr="00847CC4">
        <w:trPr>
          <w:trHeight w:val="340"/>
        </w:trPr>
        <w:tc>
          <w:tcPr>
            <w:tcW w:w="426" w:type="dxa"/>
            <w:vMerge/>
            <w:shd w:val="clear" w:color="auto" w:fill="auto"/>
            <w:noWrap/>
            <w:vAlign w:val="center"/>
          </w:tcPr>
          <w:p w14:paraId="680965D0"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4B93C816"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7F6FC091" w14:textId="77777777" w:rsidR="00847CC4" w:rsidRPr="00847CC4" w:rsidRDefault="00847CC4" w:rsidP="00847CC4">
            <w:pPr>
              <w:jc w:val="center"/>
              <w:rPr>
                <w:sz w:val="22"/>
                <w:szCs w:val="22"/>
              </w:rPr>
            </w:pPr>
          </w:p>
        </w:tc>
        <w:tc>
          <w:tcPr>
            <w:tcW w:w="715" w:type="dxa"/>
            <w:shd w:val="clear" w:color="auto" w:fill="auto"/>
            <w:noWrap/>
            <w:vAlign w:val="center"/>
          </w:tcPr>
          <w:p w14:paraId="7D3B6CF0" w14:textId="77777777" w:rsidR="00847CC4" w:rsidRPr="00847CC4" w:rsidRDefault="00847CC4" w:rsidP="00847CC4">
            <w:pPr>
              <w:jc w:val="center"/>
              <w:rPr>
                <w:sz w:val="22"/>
                <w:szCs w:val="22"/>
              </w:rPr>
            </w:pPr>
            <w:r w:rsidRPr="00847CC4">
              <w:rPr>
                <w:sz w:val="22"/>
                <w:szCs w:val="22"/>
              </w:rPr>
              <w:t>2024</w:t>
            </w:r>
          </w:p>
        </w:tc>
        <w:tc>
          <w:tcPr>
            <w:tcW w:w="1276" w:type="dxa"/>
            <w:shd w:val="clear" w:color="auto" w:fill="auto"/>
            <w:noWrap/>
            <w:vAlign w:val="center"/>
          </w:tcPr>
          <w:p w14:paraId="6BCF338A" w14:textId="77777777" w:rsidR="00847CC4" w:rsidRPr="00847CC4" w:rsidRDefault="00847CC4" w:rsidP="00847CC4">
            <w:pPr>
              <w:jc w:val="center"/>
              <w:rPr>
                <w:iCs/>
                <w:sz w:val="22"/>
                <w:szCs w:val="22"/>
              </w:rPr>
            </w:pPr>
            <w:r w:rsidRPr="00847CC4">
              <w:rPr>
                <w:iCs/>
                <w:sz w:val="22"/>
                <w:szCs w:val="22"/>
              </w:rPr>
              <w:t>-</w:t>
            </w:r>
          </w:p>
        </w:tc>
        <w:tc>
          <w:tcPr>
            <w:tcW w:w="1276" w:type="dxa"/>
            <w:vAlign w:val="center"/>
          </w:tcPr>
          <w:p w14:paraId="06F914D2" w14:textId="77777777" w:rsidR="00847CC4" w:rsidRPr="00847CC4" w:rsidRDefault="00847CC4" w:rsidP="00847CC4">
            <w:pPr>
              <w:jc w:val="center"/>
              <w:rPr>
                <w:iCs/>
                <w:sz w:val="22"/>
                <w:szCs w:val="22"/>
              </w:rPr>
            </w:pPr>
            <w:r w:rsidRPr="00847CC4">
              <w:rPr>
                <w:iCs/>
                <w:sz w:val="22"/>
                <w:szCs w:val="22"/>
              </w:rPr>
              <w:t>-</w:t>
            </w:r>
          </w:p>
        </w:tc>
        <w:tc>
          <w:tcPr>
            <w:tcW w:w="709" w:type="dxa"/>
            <w:shd w:val="clear" w:color="auto" w:fill="auto"/>
            <w:noWrap/>
            <w:vAlign w:val="center"/>
          </w:tcPr>
          <w:p w14:paraId="1CA06E1E"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51AD46B8"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7F7EE82B"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429DA5F8"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34F4E7BF" w14:textId="77777777" w:rsidR="00847CC4" w:rsidRPr="00847CC4" w:rsidRDefault="00847CC4" w:rsidP="00847CC4">
            <w:pPr>
              <w:jc w:val="center"/>
              <w:rPr>
                <w:sz w:val="22"/>
                <w:szCs w:val="22"/>
              </w:rPr>
            </w:pPr>
            <w:r w:rsidRPr="00847CC4">
              <w:rPr>
                <w:sz w:val="22"/>
                <w:szCs w:val="22"/>
              </w:rPr>
              <w:t>-</w:t>
            </w:r>
          </w:p>
        </w:tc>
      </w:tr>
      <w:tr w:rsidR="00847CC4" w:rsidRPr="00847CC4" w14:paraId="6B74D2AA" w14:textId="77777777" w:rsidTr="00847CC4">
        <w:trPr>
          <w:trHeight w:val="340"/>
        </w:trPr>
        <w:tc>
          <w:tcPr>
            <w:tcW w:w="426" w:type="dxa"/>
            <w:vMerge/>
            <w:shd w:val="clear" w:color="auto" w:fill="auto"/>
            <w:noWrap/>
            <w:vAlign w:val="center"/>
          </w:tcPr>
          <w:p w14:paraId="5BE582C5"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0ED69896"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59A85DE0" w14:textId="77777777" w:rsidR="00847CC4" w:rsidRPr="00847CC4" w:rsidRDefault="00847CC4" w:rsidP="00847CC4">
            <w:pPr>
              <w:jc w:val="center"/>
              <w:rPr>
                <w:sz w:val="22"/>
                <w:szCs w:val="22"/>
              </w:rPr>
            </w:pPr>
          </w:p>
        </w:tc>
        <w:tc>
          <w:tcPr>
            <w:tcW w:w="715" w:type="dxa"/>
            <w:shd w:val="clear" w:color="auto" w:fill="auto"/>
            <w:noWrap/>
            <w:vAlign w:val="center"/>
          </w:tcPr>
          <w:p w14:paraId="2B263ABC" w14:textId="77777777" w:rsidR="00847CC4" w:rsidRPr="00847CC4" w:rsidRDefault="00847CC4" w:rsidP="00847CC4">
            <w:pPr>
              <w:jc w:val="center"/>
              <w:rPr>
                <w:sz w:val="22"/>
                <w:szCs w:val="22"/>
              </w:rPr>
            </w:pPr>
            <w:r w:rsidRPr="00847CC4">
              <w:rPr>
                <w:sz w:val="22"/>
                <w:szCs w:val="22"/>
              </w:rPr>
              <w:t>2025</w:t>
            </w:r>
          </w:p>
        </w:tc>
        <w:tc>
          <w:tcPr>
            <w:tcW w:w="1276" w:type="dxa"/>
            <w:shd w:val="clear" w:color="auto" w:fill="auto"/>
            <w:noWrap/>
            <w:vAlign w:val="center"/>
          </w:tcPr>
          <w:p w14:paraId="74A80866" w14:textId="77777777" w:rsidR="00847CC4" w:rsidRPr="00847CC4" w:rsidRDefault="00847CC4" w:rsidP="00847CC4">
            <w:pPr>
              <w:jc w:val="center"/>
              <w:rPr>
                <w:iCs/>
                <w:sz w:val="22"/>
                <w:szCs w:val="22"/>
              </w:rPr>
            </w:pPr>
            <w:r w:rsidRPr="00847CC4">
              <w:rPr>
                <w:iCs/>
                <w:sz w:val="22"/>
                <w:szCs w:val="22"/>
              </w:rPr>
              <w:t>-</w:t>
            </w:r>
          </w:p>
        </w:tc>
        <w:tc>
          <w:tcPr>
            <w:tcW w:w="1276" w:type="dxa"/>
            <w:vAlign w:val="center"/>
          </w:tcPr>
          <w:p w14:paraId="6D57238B" w14:textId="77777777" w:rsidR="00847CC4" w:rsidRPr="00847CC4" w:rsidRDefault="00847CC4" w:rsidP="00847CC4">
            <w:pPr>
              <w:jc w:val="center"/>
              <w:rPr>
                <w:iCs/>
                <w:sz w:val="22"/>
                <w:szCs w:val="22"/>
              </w:rPr>
            </w:pPr>
            <w:r w:rsidRPr="00847CC4">
              <w:rPr>
                <w:iCs/>
                <w:sz w:val="22"/>
                <w:szCs w:val="22"/>
              </w:rPr>
              <w:t>3 340,33</w:t>
            </w:r>
          </w:p>
        </w:tc>
        <w:tc>
          <w:tcPr>
            <w:tcW w:w="709" w:type="dxa"/>
            <w:shd w:val="clear" w:color="auto" w:fill="auto"/>
            <w:noWrap/>
            <w:vAlign w:val="center"/>
          </w:tcPr>
          <w:p w14:paraId="42FB7A51"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449041C7"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6D384CA7"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23E188F2"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1E4F8382" w14:textId="77777777" w:rsidR="00847CC4" w:rsidRPr="00847CC4" w:rsidRDefault="00847CC4" w:rsidP="00847CC4">
            <w:pPr>
              <w:jc w:val="center"/>
              <w:rPr>
                <w:sz w:val="22"/>
                <w:szCs w:val="22"/>
              </w:rPr>
            </w:pPr>
            <w:r w:rsidRPr="00847CC4">
              <w:rPr>
                <w:sz w:val="22"/>
                <w:szCs w:val="22"/>
              </w:rPr>
              <w:t>-</w:t>
            </w:r>
          </w:p>
        </w:tc>
      </w:tr>
      <w:tr w:rsidR="00847CC4" w:rsidRPr="00847CC4" w14:paraId="49080F36" w14:textId="77777777" w:rsidTr="00847CC4">
        <w:trPr>
          <w:trHeight w:val="340"/>
        </w:trPr>
        <w:tc>
          <w:tcPr>
            <w:tcW w:w="426" w:type="dxa"/>
            <w:vMerge/>
            <w:shd w:val="clear" w:color="auto" w:fill="auto"/>
            <w:noWrap/>
            <w:vAlign w:val="center"/>
          </w:tcPr>
          <w:p w14:paraId="7BC2A5B0"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755B3A5C" w14:textId="77777777" w:rsidR="00847CC4" w:rsidRPr="00847CC4" w:rsidRDefault="00847CC4" w:rsidP="00847CC4">
            <w:pPr>
              <w:autoSpaceDE w:val="0"/>
              <w:autoSpaceDN w:val="0"/>
              <w:adjustRightInd w:val="0"/>
              <w:rPr>
                <w:sz w:val="22"/>
                <w:szCs w:val="22"/>
              </w:rPr>
            </w:pPr>
          </w:p>
        </w:tc>
        <w:tc>
          <w:tcPr>
            <w:tcW w:w="1411" w:type="dxa"/>
            <w:vMerge/>
            <w:shd w:val="clear" w:color="auto" w:fill="auto"/>
            <w:vAlign w:val="center"/>
          </w:tcPr>
          <w:p w14:paraId="47DACB24" w14:textId="77777777" w:rsidR="00847CC4" w:rsidRPr="00847CC4" w:rsidRDefault="00847CC4" w:rsidP="00847CC4">
            <w:pPr>
              <w:jc w:val="center"/>
              <w:rPr>
                <w:sz w:val="22"/>
                <w:szCs w:val="22"/>
              </w:rPr>
            </w:pPr>
          </w:p>
        </w:tc>
        <w:tc>
          <w:tcPr>
            <w:tcW w:w="715" w:type="dxa"/>
            <w:shd w:val="clear" w:color="auto" w:fill="auto"/>
            <w:noWrap/>
            <w:vAlign w:val="center"/>
          </w:tcPr>
          <w:p w14:paraId="2FAFF753" w14:textId="77777777" w:rsidR="00847CC4" w:rsidRPr="00847CC4" w:rsidRDefault="00847CC4" w:rsidP="00847CC4">
            <w:pPr>
              <w:jc w:val="center"/>
              <w:rPr>
                <w:sz w:val="22"/>
                <w:szCs w:val="22"/>
              </w:rPr>
            </w:pPr>
            <w:r w:rsidRPr="00847CC4">
              <w:rPr>
                <w:sz w:val="22"/>
                <w:szCs w:val="22"/>
              </w:rPr>
              <w:t>2026</w:t>
            </w:r>
          </w:p>
        </w:tc>
        <w:tc>
          <w:tcPr>
            <w:tcW w:w="1276" w:type="dxa"/>
            <w:shd w:val="clear" w:color="auto" w:fill="auto"/>
            <w:noWrap/>
            <w:vAlign w:val="center"/>
          </w:tcPr>
          <w:p w14:paraId="0CAFFD6D" w14:textId="77777777" w:rsidR="00847CC4" w:rsidRPr="00847CC4" w:rsidRDefault="00847CC4" w:rsidP="00847CC4">
            <w:pPr>
              <w:jc w:val="center"/>
              <w:rPr>
                <w:iCs/>
                <w:sz w:val="22"/>
                <w:szCs w:val="22"/>
              </w:rPr>
            </w:pPr>
            <w:r w:rsidRPr="00847CC4">
              <w:rPr>
                <w:iCs/>
                <w:sz w:val="22"/>
                <w:szCs w:val="22"/>
              </w:rPr>
              <w:t>3 340,33</w:t>
            </w:r>
          </w:p>
        </w:tc>
        <w:tc>
          <w:tcPr>
            <w:tcW w:w="1276" w:type="dxa"/>
            <w:vAlign w:val="center"/>
          </w:tcPr>
          <w:p w14:paraId="569A0302" w14:textId="77777777" w:rsidR="00847CC4" w:rsidRPr="00847CC4" w:rsidRDefault="00847CC4" w:rsidP="00847CC4">
            <w:pPr>
              <w:jc w:val="center"/>
              <w:rPr>
                <w:iCs/>
                <w:sz w:val="22"/>
                <w:szCs w:val="22"/>
              </w:rPr>
            </w:pPr>
            <w:r w:rsidRPr="00847CC4">
              <w:rPr>
                <w:iCs/>
                <w:sz w:val="22"/>
                <w:szCs w:val="22"/>
              </w:rPr>
              <w:t>3 473,94</w:t>
            </w:r>
          </w:p>
        </w:tc>
        <w:tc>
          <w:tcPr>
            <w:tcW w:w="709" w:type="dxa"/>
            <w:shd w:val="clear" w:color="auto" w:fill="auto"/>
            <w:noWrap/>
            <w:vAlign w:val="center"/>
          </w:tcPr>
          <w:p w14:paraId="6D723758"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51C22015"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1F559BE0"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32499679"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4C1E7F57" w14:textId="77777777" w:rsidR="00847CC4" w:rsidRPr="00847CC4" w:rsidRDefault="00847CC4" w:rsidP="00847CC4">
            <w:pPr>
              <w:jc w:val="center"/>
              <w:rPr>
                <w:sz w:val="22"/>
                <w:szCs w:val="22"/>
              </w:rPr>
            </w:pPr>
            <w:r w:rsidRPr="00847CC4">
              <w:rPr>
                <w:sz w:val="22"/>
                <w:szCs w:val="22"/>
              </w:rPr>
              <w:t>-</w:t>
            </w:r>
          </w:p>
        </w:tc>
      </w:tr>
    </w:tbl>
    <w:p w14:paraId="553C65F4" w14:textId="77777777" w:rsidR="00847CC4" w:rsidRPr="00847CC4" w:rsidRDefault="00847CC4" w:rsidP="00847CC4">
      <w:pPr>
        <w:widowControl/>
        <w:autoSpaceDE w:val="0"/>
        <w:autoSpaceDN w:val="0"/>
        <w:adjustRightInd w:val="0"/>
        <w:jc w:val="center"/>
        <w:rPr>
          <w:b/>
          <w:bCs/>
          <w:sz w:val="22"/>
          <w:szCs w:val="22"/>
        </w:rPr>
      </w:pPr>
    </w:p>
    <w:p w14:paraId="09202B98" w14:textId="77777777" w:rsidR="00847CC4" w:rsidRPr="00847CC4" w:rsidRDefault="00847CC4" w:rsidP="00847CC4">
      <w:pPr>
        <w:widowControl/>
        <w:autoSpaceDE w:val="0"/>
        <w:autoSpaceDN w:val="0"/>
        <w:adjustRightInd w:val="0"/>
        <w:ind w:firstLine="540"/>
        <w:jc w:val="both"/>
        <w:rPr>
          <w:sz w:val="22"/>
          <w:szCs w:val="22"/>
        </w:rPr>
      </w:pPr>
      <w:r w:rsidRPr="00847CC4">
        <w:rPr>
          <w:sz w:val="22"/>
          <w:szCs w:val="22"/>
        </w:rPr>
        <w:t>* Тариф действует по 30 ноября 2022 г. включительно.</w:t>
      </w:r>
    </w:p>
    <w:p w14:paraId="3235138D" w14:textId="77777777" w:rsidR="00847CC4" w:rsidRPr="00847CC4" w:rsidRDefault="00847CC4" w:rsidP="00847CC4">
      <w:pPr>
        <w:widowControl/>
        <w:autoSpaceDE w:val="0"/>
        <w:autoSpaceDN w:val="0"/>
        <w:adjustRightInd w:val="0"/>
        <w:ind w:firstLine="540"/>
        <w:jc w:val="both"/>
        <w:rPr>
          <w:sz w:val="22"/>
          <w:szCs w:val="22"/>
        </w:rPr>
      </w:pPr>
      <w:r w:rsidRPr="00847CC4">
        <w:rPr>
          <w:sz w:val="22"/>
          <w:szCs w:val="22"/>
        </w:rPr>
        <w:t>** Тариф, установленный на 2023 год, вводится в действие с 1 декабря 2022 г.</w:t>
      </w:r>
    </w:p>
    <w:p w14:paraId="393BDDF1" w14:textId="77777777" w:rsidR="00847CC4" w:rsidRPr="00847CC4" w:rsidRDefault="00847CC4" w:rsidP="00847CC4">
      <w:pPr>
        <w:widowControl/>
        <w:autoSpaceDE w:val="0"/>
        <w:autoSpaceDN w:val="0"/>
        <w:adjustRightInd w:val="0"/>
        <w:ind w:firstLine="540"/>
        <w:jc w:val="both"/>
        <w:rPr>
          <w:sz w:val="22"/>
          <w:szCs w:val="22"/>
        </w:rPr>
      </w:pPr>
    </w:p>
    <w:p w14:paraId="48BE3899" w14:textId="77777777" w:rsidR="00847CC4" w:rsidRPr="00847CC4" w:rsidRDefault="00847CC4" w:rsidP="00847CC4">
      <w:pPr>
        <w:widowControl/>
        <w:autoSpaceDE w:val="0"/>
        <w:autoSpaceDN w:val="0"/>
        <w:adjustRightInd w:val="0"/>
        <w:ind w:firstLine="540"/>
        <w:jc w:val="both"/>
        <w:rPr>
          <w:sz w:val="22"/>
          <w:szCs w:val="22"/>
        </w:rPr>
      </w:pPr>
      <w:r w:rsidRPr="00847CC4">
        <w:rPr>
          <w:sz w:val="22"/>
          <w:szCs w:val="22"/>
        </w:rPr>
        <w:t xml:space="preserve">Примечание. Организация применяет упрощенную систему налогообложения в соответствии с </w:t>
      </w:r>
      <w:hyperlink r:id="rId17" w:history="1">
        <w:r w:rsidRPr="00847CC4">
          <w:rPr>
            <w:sz w:val="22"/>
            <w:szCs w:val="22"/>
          </w:rPr>
          <w:t>Главой 26.2</w:t>
        </w:r>
      </w:hyperlink>
      <w:r w:rsidRPr="00847CC4">
        <w:rPr>
          <w:sz w:val="22"/>
          <w:szCs w:val="22"/>
        </w:rPr>
        <w:t xml:space="preserve"> части 2 Налогового кодекса Российской Федерации.</w:t>
      </w:r>
    </w:p>
    <w:p w14:paraId="448E1B73" w14:textId="77777777" w:rsidR="00847CC4" w:rsidRPr="003D4CF3" w:rsidRDefault="00847CC4" w:rsidP="00847CC4">
      <w:pPr>
        <w:widowControl/>
        <w:autoSpaceDE w:val="0"/>
        <w:autoSpaceDN w:val="0"/>
        <w:adjustRightInd w:val="0"/>
        <w:jc w:val="center"/>
        <w:rPr>
          <w:b/>
          <w:sz w:val="22"/>
          <w:szCs w:val="22"/>
        </w:rPr>
      </w:pPr>
    </w:p>
    <w:p w14:paraId="1ABFEAC3" w14:textId="087D170D" w:rsidR="00847CC4" w:rsidRDefault="00847CC4" w:rsidP="00847CC4">
      <w:pPr>
        <w:numPr>
          <w:ilvl w:val="0"/>
          <w:numId w:val="31"/>
        </w:numPr>
        <w:tabs>
          <w:tab w:val="left" w:pos="1134"/>
        </w:tabs>
        <w:ind w:left="0" w:firstLine="709"/>
        <w:contextualSpacing/>
        <w:jc w:val="both"/>
        <w:rPr>
          <w:color w:val="000000" w:themeColor="text1"/>
          <w:sz w:val="22"/>
          <w:szCs w:val="22"/>
        </w:rPr>
      </w:pPr>
      <w:r w:rsidRPr="00847CC4">
        <w:rPr>
          <w:color w:val="000000" w:themeColor="text1"/>
          <w:sz w:val="22"/>
          <w:szCs w:val="22"/>
        </w:rPr>
        <w:t>Установить льготные тарифы на тепловую энергию для потребителей МУП ЖКХ Тейковского муниципального района на 2024 год</w:t>
      </w:r>
      <w:r w:rsidR="00A4538C">
        <w:rPr>
          <w:color w:val="000000" w:themeColor="text1"/>
          <w:sz w:val="22"/>
          <w:szCs w:val="22"/>
        </w:rPr>
        <w:t>:</w:t>
      </w:r>
    </w:p>
    <w:p w14:paraId="4F9E0877" w14:textId="77777777" w:rsidR="00847CC4" w:rsidRDefault="00847CC4" w:rsidP="00847CC4">
      <w:pPr>
        <w:tabs>
          <w:tab w:val="left" w:pos="1134"/>
        </w:tabs>
        <w:contextualSpacing/>
        <w:jc w:val="both"/>
        <w:rPr>
          <w:color w:val="000000" w:themeColor="text1"/>
          <w:sz w:val="22"/>
          <w:szCs w:val="22"/>
        </w:rPr>
      </w:pPr>
    </w:p>
    <w:tbl>
      <w:tblPr>
        <w:tblW w:w="105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4"/>
        <w:gridCol w:w="2488"/>
        <w:gridCol w:w="1553"/>
        <w:gridCol w:w="715"/>
        <w:gridCol w:w="1134"/>
        <w:gridCol w:w="1134"/>
        <w:gridCol w:w="709"/>
        <w:gridCol w:w="531"/>
        <w:gridCol w:w="567"/>
        <w:gridCol w:w="559"/>
        <w:gridCol w:w="662"/>
      </w:tblGrid>
      <w:tr w:rsidR="00847CC4" w:rsidRPr="00847CC4" w14:paraId="38A56B1A" w14:textId="77777777" w:rsidTr="00847CC4">
        <w:trPr>
          <w:trHeight w:val="98"/>
        </w:trPr>
        <w:tc>
          <w:tcPr>
            <w:tcW w:w="490" w:type="dxa"/>
            <w:gridSpan w:val="2"/>
            <w:vMerge w:val="restart"/>
            <w:shd w:val="clear" w:color="auto" w:fill="auto"/>
            <w:vAlign w:val="center"/>
          </w:tcPr>
          <w:p w14:paraId="7CB79DF6" w14:textId="77777777" w:rsidR="00847CC4" w:rsidRPr="00847CC4" w:rsidRDefault="00847CC4" w:rsidP="00847CC4">
            <w:pPr>
              <w:widowControl/>
              <w:jc w:val="center"/>
              <w:rPr>
                <w:sz w:val="22"/>
                <w:szCs w:val="22"/>
              </w:rPr>
            </w:pPr>
            <w:r w:rsidRPr="00847CC4">
              <w:rPr>
                <w:sz w:val="22"/>
                <w:szCs w:val="22"/>
              </w:rPr>
              <w:t>№ п/п</w:t>
            </w:r>
          </w:p>
        </w:tc>
        <w:tc>
          <w:tcPr>
            <w:tcW w:w="2488" w:type="dxa"/>
            <w:vMerge w:val="restart"/>
            <w:shd w:val="clear" w:color="auto" w:fill="auto"/>
            <w:vAlign w:val="center"/>
          </w:tcPr>
          <w:p w14:paraId="2B33D351" w14:textId="77777777" w:rsidR="00847CC4" w:rsidRPr="00847CC4" w:rsidRDefault="00847CC4" w:rsidP="00847CC4">
            <w:pPr>
              <w:widowControl/>
              <w:jc w:val="center"/>
              <w:rPr>
                <w:sz w:val="22"/>
                <w:szCs w:val="22"/>
              </w:rPr>
            </w:pPr>
            <w:r w:rsidRPr="00847CC4">
              <w:rPr>
                <w:sz w:val="22"/>
                <w:szCs w:val="22"/>
              </w:rPr>
              <w:t>Наименование регулируемой организации</w:t>
            </w:r>
          </w:p>
        </w:tc>
        <w:tc>
          <w:tcPr>
            <w:tcW w:w="1553" w:type="dxa"/>
            <w:vMerge w:val="restart"/>
            <w:shd w:val="clear" w:color="auto" w:fill="auto"/>
            <w:noWrap/>
            <w:vAlign w:val="center"/>
          </w:tcPr>
          <w:p w14:paraId="7E3E8218" w14:textId="77777777" w:rsidR="00847CC4" w:rsidRPr="00847CC4" w:rsidRDefault="00847CC4" w:rsidP="00847CC4">
            <w:pPr>
              <w:widowControl/>
              <w:jc w:val="center"/>
              <w:rPr>
                <w:sz w:val="22"/>
                <w:szCs w:val="22"/>
              </w:rPr>
            </w:pPr>
            <w:r w:rsidRPr="00847CC4">
              <w:rPr>
                <w:sz w:val="22"/>
                <w:szCs w:val="22"/>
              </w:rPr>
              <w:t>Вид тарифа</w:t>
            </w:r>
          </w:p>
        </w:tc>
        <w:tc>
          <w:tcPr>
            <w:tcW w:w="715" w:type="dxa"/>
            <w:vMerge w:val="restart"/>
            <w:shd w:val="clear" w:color="auto" w:fill="auto"/>
            <w:noWrap/>
            <w:vAlign w:val="center"/>
          </w:tcPr>
          <w:p w14:paraId="3F11D159" w14:textId="77777777" w:rsidR="00847CC4" w:rsidRPr="00847CC4" w:rsidRDefault="00847CC4" w:rsidP="00847CC4">
            <w:pPr>
              <w:widowControl/>
              <w:jc w:val="center"/>
              <w:rPr>
                <w:sz w:val="22"/>
                <w:szCs w:val="22"/>
              </w:rPr>
            </w:pPr>
            <w:r w:rsidRPr="00847CC4">
              <w:rPr>
                <w:sz w:val="22"/>
                <w:szCs w:val="22"/>
              </w:rPr>
              <w:t>Год</w:t>
            </w:r>
          </w:p>
        </w:tc>
        <w:tc>
          <w:tcPr>
            <w:tcW w:w="2268" w:type="dxa"/>
            <w:gridSpan w:val="2"/>
            <w:shd w:val="clear" w:color="auto" w:fill="auto"/>
            <w:noWrap/>
            <w:vAlign w:val="center"/>
          </w:tcPr>
          <w:p w14:paraId="29991C46" w14:textId="77777777" w:rsidR="00847CC4" w:rsidRPr="00847CC4" w:rsidRDefault="00847CC4" w:rsidP="00847CC4">
            <w:pPr>
              <w:widowControl/>
              <w:jc w:val="center"/>
              <w:rPr>
                <w:sz w:val="22"/>
                <w:szCs w:val="22"/>
              </w:rPr>
            </w:pPr>
            <w:r w:rsidRPr="00847CC4">
              <w:rPr>
                <w:sz w:val="22"/>
                <w:szCs w:val="22"/>
              </w:rPr>
              <w:t>Вода</w:t>
            </w:r>
          </w:p>
        </w:tc>
        <w:tc>
          <w:tcPr>
            <w:tcW w:w="2366" w:type="dxa"/>
            <w:gridSpan w:val="4"/>
            <w:shd w:val="clear" w:color="auto" w:fill="auto"/>
            <w:noWrap/>
            <w:vAlign w:val="center"/>
          </w:tcPr>
          <w:p w14:paraId="71DE7435" w14:textId="77777777" w:rsidR="00847CC4" w:rsidRPr="00847CC4" w:rsidRDefault="00847CC4" w:rsidP="00847CC4">
            <w:pPr>
              <w:widowControl/>
              <w:jc w:val="center"/>
              <w:rPr>
                <w:sz w:val="22"/>
                <w:szCs w:val="22"/>
              </w:rPr>
            </w:pPr>
            <w:r w:rsidRPr="00847CC4">
              <w:rPr>
                <w:sz w:val="22"/>
                <w:szCs w:val="22"/>
              </w:rPr>
              <w:t>Отборный пар давлением</w:t>
            </w:r>
          </w:p>
        </w:tc>
        <w:tc>
          <w:tcPr>
            <w:tcW w:w="662" w:type="dxa"/>
            <w:vMerge w:val="restart"/>
            <w:shd w:val="clear" w:color="auto" w:fill="auto"/>
            <w:vAlign w:val="center"/>
          </w:tcPr>
          <w:p w14:paraId="7E1CF9BB" w14:textId="77777777" w:rsidR="00847CC4" w:rsidRPr="00847CC4" w:rsidRDefault="00847CC4" w:rsidP="00847CC4">
            <w:pPr>
              <w:widowControl/>
              <w:jc w:val="center"/>
              <w:rPr>
                <w:sz w:val="22"/>
                <w:szCs w:val="22"/>
              </w:rPr>
            </w:pPr>
            <w:r w:rsidRPr="00847CC4">
              <w:rPr>
                <w:sz w:val="22"/>
                <w:szCs w:val="22"/>
              </w:rPr>
              <w:t>Острый и редуцированный пар</w:t>
            </w:r>
          </w:p>
        </w:tc>
      </w:tr>
      <w:tr w:rsidR="00847CC4" w:rsidRPr="00847CC4" w14:paraId="183DF7CE" w14:textId="77777777" w:rsidTr="00847CC4">
        <w:trPr>
          <w:trHeight w:val="1285"/>
        </w:trPr>
        <w:tc>
          <w:tcPr>
            <w:tcW w:w="490" w:type="dxa"/>
            <w:gridSpan w:val="2"/>
            <w:vMerge/>
            <w:tcBorders>
              <w:bottom w:val="single" w:sz="4" w:space="0" w:color="auto"/>
            </w:tcBorders>
            <w:shd w:val="clear" w:color="auto" w:fill="auto"/>
            <w:noWrap/>
            <w:vAlign w:val="center"/>
          </w:tcPr>
          <w:p w14:paraId="3D0A9B23" w14:textId="77777777" w:rsidR="00847CC4" w:rsidRPr="00847CC4" w:rsidRDefault="00847CC4" w:rsidP="00847CC4">
            <w:pPr>
              <w:widowControl/>
              <w:jc w:val="center"/>
              <w:rPr>
                <w:sz w:val="22"/>
                <w:szCs w:val="22"/>
              </w:rPr>
            </w:pPr>
          </w:p>
        </w:tc>
        <w:tc>
          <w:tcPr>
            <w:tcW w:w="2488" w:type="dxa"/>
            <w:vMerge/>
            <w:tcBorders>
              <w:bottom w:val="single" w:sz="4" w:space="0" w:color="auto"/>
            </w:tcBorders>
            <w:shd w:val="clear" w:color="auto" w:fill="auto"/>
            <w:vAlign w:val="center"/>
          </w:tcPr>
          <w:p w14:paraId="5AEE6D9F" w14:textId="77777777" w:rsidR="00847CC4" w:rsidRPr="00847CC4" w:rsidRDefault="00847CC4" w:rsidP="00847CC4">
            <w:pPr>
              <w:widowControl/>
              <w:rPr>
                <w:sz w:val="22"/>
                <w:szCs w:val="22"/>
              </w:rPr>
            </w:pPr>
          </w:p>
        </w:tc>
        <w:tc>
          <w:tcPr>
            <w:tcW w:w="1553" w:type="dxa"/>
            <w:vMerge/>
            <w:tcBorders>
              <w:bottom w:val="single" w:sz="4" w:space="0" w:color="auto"/>
            </w:tcBorders>
            <w:shd w:val="clear" w:color="auto" w:fill="auto"/>
            <w:noWrap/>
            <w:vAlign w:val="center"/>
          </w:tcPr>
          <w:p w14:paraId="07F059C9" w14:textId="77777777" w:rsidR="00847CC4" w:rsidRPr="00847CC4" w:rsidRDefault="00847CC4" w:rsidP="00847CC4">
            <w:pPr>
              <w:widowControl/>
              <w:jc w:val="center"/>
              <w:rPr>
                <w:sz w:val="22"/>
                <w:szCs w:val="22"/>
              </w:rPr>
            </w:pPr>
          </w:p>
        </w:tc>
        <w:tc>
          <w:tcPr>
            <w:tcW w:w="715" w:type="dxa"/>
            <w:vMerge/>
            <w:tcBorders>
              <w:bottom w:val="single" w:sz="4" w:space="0" w:color="auto"/>
            </w:tcBorders>
            <w:shd w:val="clear" w:color="auto" w:fill="auto"/>
            <w:noWrap/>
            <w:vAlign w:val="center"/>
          </w:tcPr>
          <w:p w14:paraId="2AB13283" w14:textId="77777777" w:rsidR="00847CC4" w:rsidRPr="00847CC4" w:rsidRDefault="00847CC4" w:rsidP="00847CC4">
            <w:pPr>
              <w:widowControl/>
              <w:jc w:val="center"/>
              <w:rPr>
                <w:sz w:val="22"/>
                <w:szCs w:val="22"/>
              </w:rPr>
            </w:pPr>
          </w:p>
        </w:tc>
        <w:tc>
          <w:tcPr>
            <w:tcW w:w="1134" w:type="dxa"/>
            <w:tcBorders>
              <w:bottom w:val="single" w:sz="4" w:space="0" w:color="auto"/>
            </w:tcBorders>
            <w:shd w:val="clear" w:color="auto" w:fill="auto"/>
            <w:noWrap/>
            <w:vAlign w:val="center"/>
          </w:tcPr>
          <w:p w14:paraId="6AEB91CC" w14:textId="77777777" w:rsidR="00847CC4" w:rsidRPr="00847CC4" w:rsidRDefault="00847CC4" w:rsidP="00847CC4">
            <w:pPr>
              <w:widowControl/>
              <w:ind w:left="-108" w:right="-108"/>
              <w:jc w:val="center"/>
              <w:rPr>
                <w:sz w:val="22"/>
                <w:szCs w:val="22"/>
              </w:rPr>
            </w:pPr>
            <w:r w:rsidRPr="00847CC4">
              <w:rPr>
                <w:sz w:val="22"/>
                <w:szCs w:val="22"/>
              </w:rPr>
              <w:t>1 полугодие</w:t>
            </w:r>
          </w:p>
        </w:tc>
        <w:tc>
          <w:tcPr>
            <w:tcW w:w="1134" w:type="dxa"/>
            <w:tcBorders>
              <w:bottom w:val="single" w:sz="4" w:space="0" w:color="auto"/>
            </w:tcBorders>
            <w:vAlign w:val="center"/>
          </w:tcPr>
          <w:p w14:paraId="6A452084" w14:textId="77777777" w:rsidR="00847CC4" w:rsidRPr="00847CC4" w:rsidRDefault="00847CC4" w:rsidP="00847CC4">
            <w:pPr>
              <w:widowControl/>
              <w:ind w:left="-108" w:right="-108"/>
              <w:jc w:val="center"/>
              <w:rPr>
                <w:sz w:val="22"/>
                <w:szCs w:val="22"/>
              </w:rPr>
            </w:pPr>
            <w:r w:rsidRPr="00847CC4">
              <w:rPr>
                <w:sz w:val="22"/>
                <w:szCs w:val="22"/>
              </w:rPr>
              <w:t>2 полугодие</w:t>
            </w:r>
          </w:p>
        </w:tc>
        <w:tc>
          <w:tcPr>
            <w:tcW w:w="709" w:type="dxa"/>
            <w:tcBorders>
              <w:bottom w:val="single" w:sz="4" w:space="0" w:color="auto"/>
            </w:tcBorders>
            <w:shd w:val="clear" w:color="auto" w:fill="auto"/>
            <w:vAlign w:val="center"/>
          </w:tcPr>
          <w:p w14:paraId="78FD46E2" w14:textId="77777777" w:rsidR="00847CC4" w:rsidRPr="00847CC4" w:rsidRDefault="00847CC4" w:rsidP="00847CC4">
            <w:pPr>
              <w:jc w:val="center"/>
              <w:rPr>
                <w:sz w:val="22"/>
                <w:szCs w:val="22"/>
              </w:rPr>
            </w:pPr>
            <w:r w:rsidRPr="00847CC4">
              <w:rPr>
                <w:sz w:val="22"/>
                <w:szCs w:val="22"/>
              </w:rPr>
              <w:t>от 1,2 до 2,5 кг/</w:t>
            </w:r>
          </w:p>
          <w:p w14:paraId="279551A0" w14:textId="77777777" w:rsidR="00847CC4" w:rsidRPr="00847CC4" w:rsidRDefault="00847CC4" w:rsidP="00847CC4">
            <w:pPr>
              <w:widowControl/>
              <w:jc w:val="center"/>
              <w:rPr>
                <w:sz w:val="22"/>
                <w:szCs w:val="22"/>
              </w:rPr>
            </w:pPr>
            <w:r w:rsidRPr="00847CC4">
              <w:rPr>
                <w:sz w:val="22"/>
                <w:szCs w:val="22"/>
              </w:rPr>
              <w:t>см</w:t>
            </w:r>
            <w:r w:rsidRPr="00847CC4">
              <w:rPr>
                <w:sz w:val="22"/>
                <w:szCs w:val="22"/>
                <w:vertAlign w:val="superscript"/>
              </w:rPr>
              <w:t>2</w:t>
            </w:r>
          </w:p>
        </w:tc>
        <w:tc>
          <w:tcPr>
            <w:tcW w:w="531" w:type="dxa"/>
            <w:tcBorders>
              <w:bottom w:val="single" w:sz="4" w:space="0" w:color="auto"/>
            </w:tcBorders>
            <w:vAlign w:val="center"/>
          </w:tcPr>
          <w:p w14:paraId="266934FA" w14:textId="77777777" w:rsidR="00847CC4" w:rsidRPr="00847CC4" w:rsidRDefault="00847CC4" w:rsidP="00847CC4">
            <w:pPr>
              <w:widowControl/>
              <w:jc w:val="center"/>
              <w:rPr>
                <w:sz w:val="22"/>
                <w:szCs w:val="22"/>
              </w:rPr>
            </w:pPr>
            <w:r w:rsidRPr="00847CC4">
              <w:rPr>
                <w:sz w:val="22"/>
                <w:szCs w:val="22"/>
              </w:rPr>
              <w:t>от 2,5 до 7,0 кг/см</w:t>
            </w:r>
            <w:r w:rsidRPr="00847CC4">
              <w:rPr>
                <w:sz w:val="22"/>
                <w:szCs w:val="22"/>
                <w:vertAlign w:val="superscript"/>
              </w:rPr>
              <w:t>2</w:t>
            </w:r>
          </w:p>
        </w:tc>
        <w:tc>
          <w:tcPr>
            <w:tcW w:w="567" w:type="dxa"/>
            <w:tcBorders>
              <w:bottom w:val="single" w:sz="4" w:space="0" w:color="auto"/>
            </w:tcBorders>
            <w:vAlign w:val="center"/>
          </w:tcPr>
          <w:p w14:paraId="2D222A19" w14:textId="77777777" w:rsidR="00847CC4" w:rsidRPr="00847CC4" w:rsidRDefault="00847CC4" w:rsidP="00847CC4">
            <w:pPr>
              <w:widowControl/>
              <w:jc w:val="center"/>
              <w:rPr>
                <w:sz w:val="22"/>
                <w:szCs w:val="22"/>
              </w:rPr>
            </w:pPr>
            <w:r w:rsidRPr="00847CC4">
              <w:rPr>
                <w:sz w:val="22"/>
                <w:szCs w:val="22"/>
              </w:rPr>
              <w:t>от 7,0 до 13,0 кг/</w:t>
            </w:r>
          </w:p>
          <w:p w14:paraId="12B5BB4E" w14:textId="77777777" w:rsidR="00847CC4" w:rsidRPr="00847CC4" w:rsidRDefault="00847CC4" w:rsidP="00847CC4">
            <w:pPr>
              <w:widowControl/>
              <w:jc w:val="center"/>
              <w:rPr>
                <w:sz w:val="22"/>
                <w:szCs w:val="22"/>
              </w:rPr>
            </w:pPr>
            <w:r w:rsidRPr="00847CC4">
              <w:rPr>
                <w:sz w:val="22"/>
                <w:szCs w:val="22"/>
              </w:rPr>
              <w:t>см</w:t>
            </w:r>
            <w:r w:rsidRPr="00847CC4">
              <w:rPr>
                <w:sz w:val="22"/>
                <w:szCs w:val="22"/>
                <w:vertAlign w:val="superscript"/>
              </w:rPr>
              <w:t>2</w:t>
            </w:r>
          </w:p>
        </w:tc>
        <w:tc>
          <w:tcPr>
            <w:tcW w:w="559" w:type="dxa"/>
            <w:tcBorders>
              <w:bottom w:val="single" w:sz="4" w:space="0" w:color="auto"/>
            </w:tcBorders>
            <w:vAlign w:val="center"/>
          </w:tcPr>
          <w:p w14:paraId="60DF57FB" w14:textId="77777777" w:rsidR="00847CC4" w:rsidRPr="00847CC4" w:rsidRDefault="00847CC4" w:rsidP="00847CC4">
            <w:pPr>
              <w:widowControl/>
              <w:ind w:hanging="109"/>
              <w:jc w:val="center"/>
              <w:rPr>
                <w:sz w:val="22"/>
                <w:szCs w:val="22"/>
              </w:rPr>
            </w:pPr>
            <w:r w:rsidRPr="00847CC4">
              <w:rPr>
                <w:sz w:val="22"/>
                <w:szCs w:val="22"/>
              </w:rPr>
              <w:t>Свыше 13,0 кг/</w:t>
            </w:r>
          </w:p>
          <w:p w14:paraId="733F1E4F" w14:textId="77777777" w:rsidR="00847CC4" w:rsidRPr="00847CC4" w:rsidRDefault="00847CC4" w:rsidP="00847CC4">
            <w:pPr>
              <w:widowControl/>
              <w:jc w:val="center"/>
              <w:rPr>
                <w:sz w:val="22"/>
                <w:szCs w:val="22"/>
              </w:rPr>
            </w:pPr>
            <w:r w:rsidRPr="00847CC4">
              <w:rPr>
                <w:sz w:val="22"/>
                <w:szCs w:val="22"/>
              </w:rPr>
              <w:t>см</w:t>
            </w:r>
            <w:r w:rsidRPr="00847CC4">
              <w:rPr>
                <w:sz w:val="22"/>
                <w:szCs w:val="22"/>
                <w:vertAlign w:val="superscript"/>
              </w:rPr>
              <w:t>2</w:t>
            </w:r>
          </w:p>
        </w:tc>
        <w:tc>
          <w:tcPr>
            <w:tcW w:w="662" w:type="dxa"/>
            <w:vMerge/>
            <w:tcBorders>
              <w:bottom w:val="single" w:sz="4" w:space="0" w:color="auto"/>
            </w:tcBorders>
            <w:shd w:val="clear" w:color="auto" w:fill="auto"/>
            <w:vAlign w:val="center"/>
          </w:tcPr>
          <w:p w14:paraId="577AACA4" w14:textId="77777777" w:rsidR="00847CC4" w:rsidRPr="00847CC4" w:rsidRDefault="00847CC4" w:rsidP="00847CC4">
            <w:pPr>
              <w:jc w:val="center"/>
              <w:rPr>
                <w:sz w:val="22"/>
                <w:szCs w:val="22"/>
              </w:rPr>
            </w:pPr>
          </w:p>
        </w:tc>
      </w:tr>
      <w:tr w:rsidR="00847CC4" w:rsidRPr="00847CC4" w14:paraId="06693BE6" w14:textId="77777777" w:rsidTr="00847CC4">
        <w:trPr>
          <w:trHeight w:val="333"/>
        </w:trPr>
        <w:tc>
          <w:tcPr>
            <w:tcW w:w="10542" w:type="dxa"/>
            <w:gridSpan w:val="12"/>
            <w:shd w:val="clear" w:color="auto" w:fill="auto"/>
            <w:noWrap/>
            <w:vAlign w:val="center"/>
          </w:tcPr>
          <w:p w14:paraId="1C5866B7" w14:textId="77777777" w:rsidR="00847CC4" w:rsidRPr="00847CC4" w:rsidRDefault="00847CC4" w:rsidP="00847CC4">
            <w:pPr>
              <w:jc w:val="center"/>
              <w:rPr>
                <w:sz w:val="22"/>
                <w:szCs w:val="22"/>
              </w:rPr>
            </w:pPr>
            <w:r w:rsidRPr="00847CC4">
              <w:rPr>
                <w:sz w:val="22"/>
                <w:szCs w:val="22"/>
              </w:rPr>
              <w:t>Для потребителей, в случае отсутствия дифференциации тарифов по схеме подключения</w:t>
            </w:r>
          </w:p>
        </w:tc>
      </w:tr>
      <w:tr w:rsidR="00847CC4" w:rsidRPr="00847CC4" w14:paraId="374B72E7" w14:textId="77777777" w:rsidTr="00847CC4">
        <w:trPr>
          <w:trHeight w:val="333"/>
        </w:trPr>
        <w:tc>
          <w:tcPr>
            <w:tcW w:w="10542" w:type="dxa"/>
            <w:gridSpan w:val="12"/>
            <w:shd w:val="clear" w:color="auto" w:fill="auto"/>
            <w:noWrap/>
            <w:vAlign w:val="center"/>
          </w:tcPr>
          <w:p w14:paraId="0E2B89A0" w14:textId="77777777" w:rsidR="00847CC4" w:rsidRPr="00847CC4" w:rsidRDefault="00847CC4" w:rsidP="00847CC4">
            <w:pPr>
              <w:jc w:val="center"/>
              <w:rPr>
                <w:sz w:val="22"/>
                <w:szCs w:val="22"/>
              </w:rPr>
            </w:pPr>
            <w:r w:rsidRPr="00847CC4">
              <w:rPr>
                <w:sz w:val="22"/>
                <w:szCs w:val="22"/>
              </w:rPr>
              <w:t>Население (НДС не облагается)</w:t>
            </w:r>
          </w:p>
        </w:tc>
      </w:tr>
      <w:tr w:rsidR="00847CC4" w:rsidRPr="00847CC4" w14:paraId="7B786932" w14:textId="77777777" w:rsidTr="00847CC4">
        <w:trPr>
          <w:trHeight w:hRule="exact" w:val="1101"/>
        </w:trPr>
        <w:tc>
          <w:tcPr>
            <w:tcW w:w="426" w:type="dxa"/>
            <w:shd w:val="clear" w:color="auto" w:fill="auto"/>
            <w:noWrap/>
            <w:vAlign w:val="center"/>
          </w:tcPr>
          <w:p w14:paraId="6483CF19" w14:textId="77777777" w:rsidR="00847CC4" w:rsidRPr="00847CC4" w:rsidRDefault="00847CC4" w:rsidP="00847CC4">
            <w:pPr>
              <w:jc w:val="center"/>
              <w:rPr>
                <w:sz w:val="22"/>
                <w:szCs w:val="22"/>
              </w:rPr>
            </w:pPr>
          </w:p>
        </w:tc>
        <w:tc>
          <w:tcPr>
            <w:tcW w:w="2552" w:type="dxa"/>
            <w:gridSpan w:val="2"/>
            <w:shd w:val="clear" w:color="auto" w:fill="auto"/>
            <w:vAlign w:val="center"/>
          </w:tcPr>
          <w:p w14:paraId="2FACE15A" w14:textId="77777777" w:rsidR="00847CC4" w:rsidRPr="00847CC4" w:rsidRDefault="00847CC4" w:rsidP="00847CC4">
            <w:pPr>
              <w:autoSpaceDE w:val="0"/>
              <w:autoSpaceDN w:val="0"/>
              <w:adjustRightInd w:val="0"/>
              <w:rPr>
                <w:sz w:val="22"/>
                <w:szCs w:val="22"/>
              </w:rPr>
            </w:pPr>
            <w:r w:rsidRPr="00847CC4">
              <w:rPr>
                <w:sz w:val="22"/>
                <w:szCs w:val="22"/>
              </w:rPr>
              <w:t xml:space="preserve">МУП ЖКХ Тейковского муниципального района  </w:t>
            </w:r>
          </w:p>
          <w:p w14:paraId="164E096C" w14:textId="77777777" w:rsidR="00847CC4" w:rsidRPr="00847CC4" w:rsidRDefault="00847CC4" w:rsidP="00847CC4">
            <w:pPr>
              <w:autoSpaceDE w:val="0"/>
              <w:autoSpaceDN w:val="0"/>
              <w:adjustRightInd w:val="0"/>
              <w:rPr>
                <w:sz w:val="22"/>
                <w:szCs w:val="22"/>
              </w:rPr>
            </w:pPr>
            <w:r w:rsidRPr="00847CC4">
              <w:rPr>
                <w:sz w:val="22"/>
                <w:szCs w:val="22"/>
              </w:rPr>
              <w:t>(с. Крапивново, Тейковский район)</w:t>
            </w:r>
          </w:p>
        </w:tc>
        <w:tc>
          <w:tcPr>
            <w:tcW w:w="1553" w:type="dxa"/>
            <w:shd w:val="clear" w:color="auto" w:fill="auto"/>
            <w:vAlign w:val="center"/>
          </w:tcPr>
          <w:p w14:paraId="4ACC31E6" w14:textId="77777777" w:rsidR="00847CC4" w:rsidRPr="00847CC4" w:rsidRDefault="00847CC4" w:rsidP="00847CC4">
            <w:pPr>
              <w:jc w:val="center"/>
              <w:rPr>
                <w:sz w:val="22"/>
                <w:szCs w:val="22"/>
              </w:rPr>
            </w:pPr>
            <w:r w:rsidRPr="00847CC4">
              <w:rPr>
                <w:sz w:val="22"/>
                <w:szCs w:val="22"/>
              </w:rPr>
              <w:t>Одноставочный, руб./Гкал, НДС не облагается</w:t>
            </w:r>
          </w:p>
        </w:tc>
        <w:tc>
          <w:tcPr>
            <w:tcW w:w="715" w:type="dxa"/>
            <w:shd w:val="clear" w:color="auto" w:fill="auto"/>
            <w:noWrap/>
            <w:vAlign w:val="center"/>
          </w:tcPr>
          <w:p w14:paraId="16A33134" w14:textId="77777777" w:rsidR="00847CC4" w:rsidRPr="00847CC4" w:rsidRDefault="00847CC4" w:rsidP="00847CC4">
            <w:pPr>
              <w:jc w:val="center"/>
              <w:rPr>
                <w:sz w:val="22"/>
                <w:szCs w:val="22"/>
              </w:rPr>
            </w:pPr>
            <w:r w:rsidRPr="00847CC4">
              <w:rPr>
                <w:sz w:val="22"/>
                <w:szCs w:val="22"/>
              </w:rPr>
              <w:t>2024</w:t>
            </w:r>
          </w:p>
        </w:tc>
        <w:tc>
          <w:tcPr>
            <w:tcW w:w="1134" w:type="dxa"/>
            <w:shd w:val="clear" w:color="auto" w:fill="auto"/>
            <w:noWrap/>
            <w:vAlign w:val="center"/>
          </w:tcPr>
          <w:p w14:paraId="0DA359E8" w14:textId="77777777" w:rsidR="00847CC4" w:rsidRPr="00847CC4" w:rsidRDefault="00847CC4" w:rsidP="00847CC4">
            <w:pPr>
              <w:jc w:val="center"/>
              <w:rPr>
                <w:sz w:val="22"/>
                <w:szCs w:val="22"/>
              </w:rPr>
            </w:pPr>
            <w:r w:rsidRPr="00847CC4">
              <w:rPr>
                <w:sz w:val="22"/>
                <w:szCs w:val="22"/>
              </w:rPr>
              <w:t>3 289,50</w:t>
            </w:r>
          </w:p>
        </w:tc>
        <w:tc>
          <w:tcPr>
            <w:tcW w:w="1134" w:type="dxa"/>
            <w:vAlign w:val="center"/>
          </w:tcPr>
          <w:p w14:paraId="4EBCCDBB" w14:textId="77777777" w:rsidR="00847CC4" w:rsidRPr="00847CC4" w:rsidRDefault="00847CC4" w:rsidP="00847CC4">
            <w:pPr>
              <w:jc w:val="center"/>
              <w:rPr>
                <w:sz w:val="22"/>
                <w:szCs w:val="22"/>
              </w:rPr>
            </w:pPr>
            <w:r w:rsidRPr="00847CC4">
              <w:rPr>
                <w:sz w:val="22"/>
                <w:szCs w:val="22"/>
              </w:rPr>
              <w:t>3 486,57</w:t>
            </w:r>
          </w:p>
        </w:tc>
        <w:tc>
          <w:tcPr>
            <w:tcW w:w="709" w:type="dxa"/>
            <w:shd w:val="clear" w:color="auto" w:fill="auto"/>
            <w:noWrap/>
            <w:vAlign w:val="center"/>
          </w:tcPr>
          <w:p w14:paraId="3C2D5E78"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338DEBC6"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669ADE06"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5E4476E0"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03916265" w14:textId="77777777" w:rsidR="00847CC4" w:rsidRPr="00847CC4" w:rsidRDefault="00847CC4" w:rsidP="00847CC4">
            <w:pPr>
              <w:jc w:val="center"/>
              <w:rPr>
                <w:sz w:val="22"/>
                <w:szCs w:val="22"/>
              </w:rPr>
            </w:pPr>
            <w:r w:rsidRPr="00847CC4">
              <w:rPr>
                <w:sz w:val="22"/>
                <w:szCs w:val="22"/>
              </w:rPr>
              <w:t>-</w:t>
            </w:r>
          </w:p>
        </w:tc>
      </w:tr>
    </w:tbl>
    <w:p w14:paraId="55689F52" w14:textId="77777777" w:rsidR="00847CC4" w:rsidRPr="00847CC4" w:rsidRDefault="00847CC4" w:rsidP="00847CC4">
      <w:pPr>
        <w:widowControl/>
        <w:autoSpaceDE w:val="0"/>
        <w:autoSpaceDN w:val="0"/>
        <w:adjustRightInd w:val="0"/>
        <w:jc w:val="center"/>
        <w:rPr>
          <w:b/>
          <w:bCs/>
          <w:sz w:val="22"/>
          <w:szCs w:val="22"/>
        </w:rPr>
      </w:pPr>
    </w:p>
    <w:p w14:paraId="29B4E5E1" w14:textId="77777777" w:rsidR="00847CC4" w:rsidRPr="00847CC4" w:rsidRDefault="00847CC4" w:rsidP="00847CC4">
      <w:pPr>
        <w:widowControl/>
        <w:autoSpaceDE w:val="0"/>
        <w:autoSpaceDN w:val="0"/>
        <w:adjustRightInd w:val="0"/>
        <w:ind w:firstLine="540"/>
        <w:jc w:val="both"/>
        <w:rPr>
          <w:sz w:val="22"/>
          <w:szCs w:val="22"/>
        </w:rPr>
      </w:pPr>
      <w:r w:rsidRPr="00847CC4">
        <w:rPr>
          <w:sz w:val="22"/>
          <w:szCs w:val="22"/>
        </w:rPr>
        <w:t>* Тариф, установленный на 2023 год, вводится в действие с 1 декабря 2022 г.</w:t>
      </w:r>
    </w:p>
    <w:p w14:paraId="1BE3C175" w14:textId="77777777" w:rsidR="00847CC4" w:rsidRPr="00847CC4" w:rsidRDefault="00847CC4" w:rsidP="00847CC4">
      <w:pPr>
        <w:widowControl/>
        <w:autoSpaceDE w:val="0"/>
        <w:autoSpaceDN w:val="0"/>
        <w:adjustRightInd w:val="0"/>
        <w:ind w:firstLine="540"/>
        <w:jc w:val="both"/>
        <w:rPr>
          <w:sz w:val="22"/>
          <w:szCs w:val="22"/>
        </w:rPr>
      </w:pPr>
    </w:p>
    <w:p w14:paraId="0B815B62" w14:textId="77777777" w:rsidR="00847CC4" w:rsidRPr="003D4CF3" w:rsidRDefault="00847CC4" w:rsidP="00847CC4">
      <w:pPr>
        <w:widowControl/>
        <w:autoSpaceDE w:val="0"/>
        <w:autoSpaceDN w:val="0"/>
        <w:adjustRightInd w:val="0"/>
        <w:ind w:firstLine="540"/>
        <w:jc w:val="both"/>
        <w:rPr>
          <w:sz w:val="22"/>
          <w:szCs w:val="22"/>
        </w:rPr>
      </w:pPr>
      <w:r w:rsidRPr="00847CC4">
        <w:rPr>
          <w:sz w:val="22"/>
          <w:szCs w:val="22"/>
        </w:rPr>
        <w:t xml:space="preserve">Примечание. Организация применяет упрощенную систему налогообложения в соответствии с </w:t>
      </w:r>
      <w:hyperlink r:id="rId18" w:history="1">
        <w:r w:rsidRPr="00847CC4">
          <w:rPr>
            <w:sz w:val="22"/>
            <w:szCs w:val="22"/>
          </w:rPr>
          <w:t>Главой 26.2</w:t>
        </w:r>
      </w:hyperlink>
      <w:r w:rsidRPr="00847CC4">
        <w:rPr>
          <w:sz w:val="22"/>
          <w:szCs w:val="22"/>
        </w:rPr>
        <w:t xml:space="preserve"> части 2 Налогового кодекса Российской</w:t>
      </w:r>
      <w:r w:rsidRPr="003D4CF3">
        <w:rPr>
          <w:sz w:val="22"/>
          <w:szCs w:val="22"/>
        </w:rPr>
        <w:t xml:space="preserve"> Федерации.</w:t>
      </w:r>
    </w:p>
    <w:p w14:paraId="7C9B62B7" w14:textId="77777777" w:rsidR="00847CC4" w:rsidRDefault="00847CC4" w:rsidP="00847CC4">
      <w:pPr>
        <w:tabs>
          <w:tab w:val="left" w:pos="1134"/>
        </w:tabs>
        <w:contextualSpacing/>
        <w:jc w:val="both"/>
        <w:rPr>
          <w:color w:val="000000" w:themeColor="text1"/>
          <w:sz w:val="22"/>
          <w:szCs w:val="22"/>
        </w:rPr>
      </w:pPr>
    </w:p>
    <w:p w14:paraId="7026F572" w14:textId="77777777" w:rsidR="00847CC4" w:rsidRPr="00847CC4" w:rsidRDefault="00847CC4" w:rsidP="00847CC4">
      <w:pPr>
        <w:tabs>
          <w:tab w:val="left" w:pos="1134"/>
        </w:tabs>
        <w:contextualSpacing/>
        <w:jc w:val="both"/>
        <w:rPr>
          <w:color w:val="000000" w:themeColor="text1"/>
          <w:sz w:val="22"/>
          <w:szCs w:val="22"/>
        </w:rPr>
      </w:pPr>
    </w:p>
    <w:p w14:paraId="21A31711" w14:textId="33F9EB07" w:rsidR="00847CC4" w:rsidRDefault="00847CC4" w:rsidP="00847CC4">
      <w:pPr>
        <w:numPr>
          <w:ilvl w:val="0"/>
          <w:numId w:val="31"/>
        </w:numPr>
        <w:tabs>
          <w:tab w:val="left" w:pos="1134"/>
        </w:tabs>
        <w:ind w:left="0" w:firstLine="709"/>
        <w:contextualSpacing/>
        <w:jc w:val="both"/>
        <w:rPr>
          <w:color w:val="000000" w:themeColor="text1"/>
          <w:sz w:val="22"/>
          <w:szCs w:val="22"/>
        </w:rPr>
      </w:pPr>
      <w:r w:rsidRPr="00847CC4">
        <w:rPr>
          <w:color w:val="000000" w:themeColor="text1"/>
          <w:sz w:val="22"/>
          <w:szCs w:val="22"/>
        </w:rPr>
        <w:t>С 01.01.2024 произвести корректировку установленных долгосрочных тарифов на услуги по передаче тепловой энергии, оказываемые МУП ЖКХ Тейковского муниципального района на 2024-2026 годы, изложив приложение 1 к постановлению Департамента энергетики и тарифов Ивановской области от 24.06.2022 № 21-т/3 в новой редакции</w:t>
      </w:r>
      <w:r w:rsidR="00A4538C">
        <w:rPr>
          <w:color w:val="000000" w:themeColor="text1"/>
          <w:sz w:val="22"/>
          <w:szCs w:val="22"/>
        </w:rPr>
        <w:t>:</w:t>
      </w:r>
      <w:r w:rsidRPr="00847CC4">
        <w:rPr>
          <w:color w:val="000000" w:themeColor="text1"/>
          <w:sz w:val="22"/>
          <w:szCs w:val="22"/>
        </w:rPr>
        <w:t xml:space="preserve"> </w:t>
      </w:r>
    </w:p>
    <w:p w14:paraId="08B8BC5F" w14:textId="77777777" w:rsidR="00847CC4" w:rsidRDefault="00847CC4" w:rsidP="00847CC4">
      <w:pPr>
        <w:tabs>
          <w:tab w:val="left" w:pos="1134"/>
        </w:tabs>
        <w:contextualSpacing/>
        <w:jc w:val="both"/>
        <w:rPr>
          <w:color w:val="000000" w:themeColor="text1"/>
          <w:sz w:val="22"/>
          <w:szCs w:val="22"/>
        </w:rPr>
      </w:pPr>
    </w:p>
    <w:p w14:paraId="321F5025" w14:textId="77777777" w:rsidR="00847CC4" w:rsidRPr="003D4CF3" w:rsidRDefault="00847CC4" w:rsidP="00847CC4">
      <w:pPr>
        <w:widowControl/>
        <w:autoSpaceDE w:val="0"/>
        <w:autoSpaceDN w:val="0"/>
        <w:adjustRightInd w:val="0"/>
        <w:jc w:val="right"/>
        <w:rPr>
          <w:sz w:val="22"/>
          <w:szCs w:val="22"/>
        </w:rPr>
      </w:pPr>
      <w:r w:rsidRPr="003D4CF3">
        <w:rPr>
          <w:sz w:val="22"/>
          <w:szCs w:val="22"/>
        </w:rPr>
        <w:t>Приложение 1 к постановлению Департамента энергетики и тарифов</w:t>
      </w:r>
    </w:p>
    <w:p w14:paraId="765267CA" w14:textId="77777777" w:rsidR="00847CC4" w:rsidRPr="003D4CF3" w:rsidRDefault="00847CC4" w:rsidP="00847CC4">
      <w:pPr>
        <w:widowControl/>
        <w:autoSpaceDE w:val="0"/>
        <w:autoSpaceDN w:val="0"/>
        <w:adjustRightInd w:val="0"/>
        <w:ind w:left="708" w:firstLine="708"/>
        <w:jc w:val="right"/>
        <w:rPr>
          <w:sz w:val="22"/>
          <w:szCs w:val="22"/>
        </w:rPr>
      </w:pPr>
      <w:r w:rsidRPr="003D4CF3">
        <w:rPr>
          <w:sz w:val="22"/>
          <w:szCs w:val="22"/>
        </w:rPr>
        <w:t xml:space="preserve"> Ивановской области от 24.06.2022 № 21-т/3</w:t>
      </w:r>
    </w:p>
    <w:p w14:paraId="5264B41B" w14:textId="77777777" w:rsidR="00847CC4" w:rsidRPr="003D4CF3" w:rsidRDefault="00847CC4" w:rsidP="00847CC4">
      <w:pPr>
        <w:widowControl/>
        <w:autoSpaceDE w:val="0"/>
        <w:autoSpaceDN w:val="0"/>
        <w:adjustRightInd w:val="0"/>
        <w:rPr>
          <w:sz w:val="22"/>
          <w:szCs w:val="22"/>
        </w:rPr>
      </w:pPr>
    </w:p>
    <w:p w14:paraId="7C5E563B" w14:textId="77777777" w:rsidR="00847CC4" w:rsidRPr="00847CC4" w:rsidRDefault="00847CC4" w:rsidP="00847CC4">
      <w:pPr>
        <w:widowControl/>
        <w:autoSpaceDE w:val="0"/>
        <w:autoSpaceDN w:val="0"/>
        <w:adjustRightInd w:val="0"/>
        <w:jc w:val="center"/>
        <w:rPr>
          <w:b/>
          <w:bCs/>
          <w:sz w:val="22"/>
          <w:szCs w:val="22"/>
        </w:rPr>
      </w:pPr>
      <w:r w:rsidRPr="00847CC4">
        <w:rPr>
          <w:b/>
          <w:bCs/>
          <w:sz w:val="22"/>
          <w:szCs w:val="22"/>
        </w:rPr>
        <w:t>Тарифы на услуги по передаче тепловой энергии</w:t>
      </w:r>
    </w:p>
    <w:p w14:paraId="4A1F2140" w14:textId="77777777" w:rsidR="00847CC4" w:rsidRPr="00847CC4" w:rsidRDefault="00847CC4" w:rsidP="00847CC4">
      <w:pPr>
        <w:widowControl/>
        <w:autoSpaceDE w:val="0"/>
        <w:autoSpaceDN w:val="0"/>
        <w:adjustRightInd w:val="0"/>
        <w:jc w:val="center"/>
        <w:rPr>
          <w:b/>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3167"/>
        <w:gridCol w:w="1872"/>
        <w:gridCol w:w="836"/>
        <w:gridCol w:w="1429"/>
        <w:gridCol w:w="1513"/>
        <w:gridCol w:w="826"/>
      </w:tblGrid>
      <w:tr w:rsidR="00847CC4" w:rsidRPr="00847CC4" w14:paraId="627C72FE" w14:textId="77777777" w:rsidTr="00847CC4">
        <w:trPr>
          <w:trHeight w:val="270"/>
        </w:trPr>
        <w:tc>
          <w:tcPr>
            <w:tcW w:w="271" w:type="pct"/>
            <w:vMerge w:val="restart"/>
            <w:shd w:val="clear" w:color="auto" w:fill="auto"/>
            <w:noWrap/>
            <w:vAlign w:val="center"/>
            <w:hideMark/>
          </w:tcPr>
          <w:p w14:paraId="274B6BFE" w14:textId="77777777" w:rsidR="00847CC4" w:rsidRPr="00847CC4" w:rsidRDefault="00847CC4" w:rsidP="00847CC4">
            <w:pPr>
              <w:jc w:val="center"/>
              <w:rPr>
                <w:sz w:val="22"/>
                <w:szCs w:val="22"/>
              </w:rPr>
            </w:pPr>
            <w:r w:rsidRPr="00847CC4">
              <w:rPr>
                <w:sz w:val="22"/>
                <w:szCs w:val="22"/>
              </w:rPr>
              <w:t>№ п/п</w:t>
            </w:r>
          </w:p>
        </w:tc>
        <w:tc>
          <w:tcPr>
            <w:tcW w:w="1553" w:type="pct"/>
            <w:vMerge w:val="restart"/>
            <w:shd w:val="clear" w:color="auto" w:fill="auto"/>
            <w:vAlign w:val="center"/>
            <w:hideMark/>
          </w:tcPr>
          <w:p w14:paraId="137ABDA7" w14:textId="77777777" w:rsidR="00847CC4" w:rsidRPr="00847CC4" w:rsidRDefault="00847CC4" w:rsidP="00847CC4">
            <w:pPr>
              <w:jc w:val="center"/>
              <w:rPr>
                <w:sz w:val="22"/>
                <w:szCs w:val="22"/>
              </w:rPr>
            </w:pPr>
            <w:r w:rsidRPr="00847CC4">
              <w:rPr>
                <w:sz w:val="22"/>
                <w:szCs w:val="22"/>
              </w:rPr>
              <w:t>Наименование регулируемой организации</w:t>
            </w:r>
          </w:p>
        </w:tc>
        <w:tc>
          <w:tcPr>
            <w:tcW w:w="918" w:type="pct"/>
            <w:vMerge w:val="restart"/>
            <w:shd w:val="clear" w:color="auto" w:fill="auto"/>
            <w:vAlign w:val="center"/>
            <w:hideMark/>
          </w:tcPr>
          <w:p w14:paraId="66CA62FE" w14:textId="77777777" w:rsidR="00847CC4" w:rsidRPr="00847CC4" w:rsidRDefault="00847CC4" w:rsidP="00847CC4">
            <w:pPr>
              <w:jc w:val="center"/>
              <w:rPr>
                <w:sz w:val="22"/>
                <w:szCs w:val="22"/>
              </w:rPr>
            </w:pPr>
            <w:r w:rsidRPr="00847CC4">
              <w:rPr>
                <w:sz w:val="22"/>
                <w:szCs w:val="22"/>
              </w:rPr>
              <w:t>Вид тарифа</w:t>
            </w:r>
          </w:p>
        </w:tc>
        <w:tc>
          <w:tcPr>
            <w:tcW w:w="410" w:type="pct"/>
            <w:vMerge w:val="restart"/>
            <w:shd w:val="clear" w:color="auto" w:fill="auto"/>
            <w:noWrap/>
            <w:vAlign w:val="center"/>
            <w:hideMark/>
          </w:tcPr>
          <w:p w14:paraId="7D44945E" w14:textId="77777777" w:rsidR="00847CC4" w:rsidRPr="00847CC4" w:rsidRDefault="00847CC4" w:rsidP="00847CC4">
            <w:pPr>
              <w:jc w:val="center"/>
              <w:rPr>
                <w:sz w:val="22"/>
                <w:szCs w:val="22"/>
              </w:rPr>
            </w:pPr>
            <w:r w:rsidRPr="00847CC4">
              <w:rPr>
                <w:sz w:val="22"/>
                <w:szCs w:val="22"/>
              </w:rPr>
              <w:t>Год</w:t>
            </w:r>
          </w:p>
        </w:tc>
        <w:tc>
          <w:tcPr>
            <w:tcW w:w="1848" w:type="pct"/>
            <w:gridSpan w:val="3"/>
            <w:shd w:val="clear" w:color="auto" w:fill="auto"/>
            <w:noWrap/>
            <w:vAlign w:val="center"/>
            <w:hideMark/>
          </w:tcPr>
          <w:p w14:paraId="4AFCE225" w14:textId="77777777" w:rsidR="00847CC4" w:rsidRPr="00847CC4" w:rsidRDefault="00847CC4" w:rsidP="00847CC4">
            <w:pPr>
              <w:widowControl/>
              <w:jc w:val="center"/>
              <w:rPr>
                <w:sz w:val="22"/>
                <w:szCs w:val="22"/>
              </w:rPr>
            </w:pPr>
            <w:r w:rsidRPr="00847CC4">
              <w:rPr>
                <w:sz w:val="22"/>
                <w:szCs w:val="22"/>
              </w:rPr>
              <w:t>Вид теплоносителя</w:t>
            </w:r>
          </w:p>
        </w:tc>
      </w:tr>
      <w:tr w:rsidR="00847CC4" w:rsidRPr="00847CC4" w14:paraId="6F630EEC" w14:textId="77777777" w:rsidTr="00847CC4">
        <w:trPr>
          <w:trHeight w:val="298"/>
        </w:trPr>
        <w:tc>
          <w:tcPr>
            <w:tcW w:w="271" w:type="pct"/>
            <w:vMerge/>
            <w:shd w:val="clear" w:color="auto" w:fill="auto"/>
            <w:vAlign w:val="center"/>
            <w:hideMark/>
          </w:tcPr>
          <w:p w14:paraId="5B545409" w14:textId="77777777" w:rsidR="00847CC4" w:rsidRPr="00847CC4" w:rsidRDefault="00847CC4" w:rsidP="00847CC4">
            <w:pPr>
              <w:widowControl/>
              <w:jc w:val="center"/>
              <w:rPr>
                <w:sz w:val="22"/>
                <w:szCs w:val="22"/>
              </w:rPr>
            </w:pPr>
          </w:p>
        </w:tc>
        <w:tc>
          <w:tcPr>
            <w:tcW w:w="1553" w:type="pct"/>
            <w:vMerge/>
            <w:shd w:val="clear" w:color="auto" w:fill="auto"/>
            <w:vAlign w:val="center"/>
            <w:hideMark/>
          </w:tcPr>
          <w:p w14:paraId="4D28CE56" w14:textId="77777777" w:rsidR="00847CC4" w:rsidRPr="00847CC4" w:rsidRDefault="00847CC4" w:rsidP="00847CC4">
            <w:pPr>
              <w:widowControl/>
              <w:jc w:val="center"/>
              <w:rPr>
                <w:sz w:val="22"/>
                <w:szCs w:val="22"/>
              </w:rPr>
            </w:pPr>
          </w:p>
        </w:tc>
        <w:tc>
          <w:tcPr>
            <w:tcW w:w="918" w:type="pct"/>
            <w:vMerge/>
            <w:shd w:val="clear" w:color="auto" w:fill="auto"/>
            <w:noWrap/>
            <w:vAlign w:val="center"/>
            <w:hideMark/>
          </w:tcPr>
          <w:p w14:paraId="318096C1" w14:textId="77777777" w:rsidR="00847CC4" w:rsidRPr="00847CC4" w:rsidRDefault="00847CC4" w:rsidP="00847CC4">
            <w:pPr>
              <w:widowControl/>
              <w:jc w:val="center"/>
              <w:rPr>
                <w:sz w:val="22"/>
                <w:szCs w:val="22"/>
              </w:rPr>
            </w:pPr>
          </w:p>
        </w:tc>
        <w:tc>
          <w:tcPr>
            <w:tcW w:w="410" w:type="pct"/>
            <w:vMerge/>
            <w:shd w:val="clear" w:color="auto" w:fill="auto"/>
            <w:noWrap/>
            <w:vAlign w:val="center"/>
            <w:hideMark/>
          </w:tcPr>
          <w:p w14:paraId="2D2437F7" w14:textId="77777777" w:rsidR="00847CC4" w:rsidRPr="00847CC4" w:rsidRDefault="00847CC4" w:rsidP="00847CC4">
            <w:pPr>
              <w:widowControl/>
              <w:jc w:val="center"/>
              <w:rPr>
                <w:sz w:val="22"/>
                <w:szCs w:val="22"/>
              </w:rPr>
            </w:pPr>
          </w:p>
        </w:tc>
        <w:tc>
          <w:tcPr>
            <w:tcW w:w="1443" w:type="pct"/>
            <w:gridSpan w:val="2"/>
            <w:shd w:val="clear" w:color="auto" w:fill="auto"/>
            <w:noWrap/>
            <w:vAlign w:val="center"/>
            <w:hideMark/>
          </w:tcPr>
          <w:p w14:paraId="6183CE01" w14:textId="77777777" w:rsidR="00847CC4" w:rsidRPr="00847CC4" w:rsidRDefault="00847CC4" w:rsidP="00847CC4">
            <w:pPr>
              <w:widowControl/>
              <w:jc w:val="center"/>
              <w:rPr>
                <w:sz w:val="22"/>
                <w:szCs w:val="22"/>
              </w:rPr>
            </w:pPr>
            <w:r w:rsidRPr="00847CC4">
              <w:rPr>
                <w:sz w:val="22"/>
                <w:szCs w:val="22"/>
              </w:rPr>
              <w:t>Вода</w:t>
            </w:r>
          </w:p>
        </w:tc>
        <w:tc>
          <w:tcPr>
            <w:tcW w:w="405" w:type="pct"/>
            <w:vMerge w:val="restart"/>
            <w:shd w:val="clear" w:color="auto" w:fill="auto"/>
            <w:noWrap/>
            <w:vAlign w:val="center"/>
            <w:hideMark/>
          </w:tcPr>
          <w:p w14:paraId="1882DCF3" w14:textId="77777777" w:rsidR="00847CC4" w:rsidRPr="00847CC4" w:rsidRDefault="00847CC4" w:rsidP="00847CC4">
            <w:pPr>
              <w:widowControl/>
              <w:jc w:val="center"/>
              <w:rPr>
                <w:sz w:val="22"/>
                <w:szCs w:val="22"/>
              </w:rPr>
            </w:pPr>
            <w:r w:rsidRPr="00847CC4">
              <w:rPr>
                <w:sz w:val="22"/>
                <w:szCs w:val="22"/>
              </w:rPr>
              <w:t>Пар</w:t>
            </w:r>
          </w:p>
        </w:tc>
      </w:tr>
      <w:tr w:rsidR="00847CC4" w:rsidRPr="00847CC4" w14:paraId="5AC66F02" w14:textId="77777777" w:rsidTr="00847CC4">
        <w:trPr>
          <w:trHeight w:val="540"/>
        </w:trPr>
        <w:tc>
          <w:tcPr>
            <w:tcW w:w="271" w:type="pct"/>
            <w:vMerge/>
            <w:shd w:val="clear" w:color="auto" w:fill="auto"/>
            <w:noWrap/>
            <w:vAlign w:val="center"/>
            <w:hideMark/>
          </w:tcPr>
          <w:p w14:paraId="464059DD" w14:textId="77777777" w:rsidR="00847CC4" w:rsidRPr="00847CC4" w:rsidRDefault="00847CC4" w:rsidP="00847CC4">
            <w:pPr>
              <w:widowControl/>
              <w:jc w:val="center"/>
              <w:rPr>
                <w:sz w:val="22"/>
                <w:szCs w:val="22"/>
              </w:rPr>
            </w:pPr>
          </w:p>
        </w:tc>
        <w:tc>
          <w:tcPr>
            <w:tcW w:w="1553" w:type="pct"/>
            <w:vMerge/>
            <w:shd w:val="clear" w:color="auto" w:fill="auto"/>
            <w:vAlign w:val="center"/>
            <w:hideMark/>
          </w:tcPr>
          <w:p w14:paraId="2DC43CF1" w14:textId="77777777" w:rsidR="00847CC4" w:rsidRPr="00847CC4" w:rsidRDefault="00847CC4" w:rsidP="00847CC4">
            <w:pPr>
              <w:widowControl/>
              <w:rPr>
                <w:sz w:val="22"/>
                <w:szCs w:val="22"/>
              </w:rPr>
            </w:pPr>
          </w:p>
        </w:tc>
        <w:tc>
          <w:tcPr>
            <w:tcW w:w="918" w:type="pct"/>
            <w:vMerge/>
            <w:shd w:val="clear" w:color="auto" w:fill="auto"/>
            <w:noWrap/>
            <w:vAlign w:val="center"/>
            <w:hideMark/>
          </w:tcPr>
          <w:p w14:paraId="5C62B23B" w14:textId="77777777" w:rsidR="00847CC4" w:rsidRPr="00847CC4" w:rsidRDefault="00847CC4" w:rsidP="00847CC4">
            <w:pPr>
              <w:widowControl/>
              <w:jc w:val="center"/>
              <w:rPr>
                <w:sz w:val="22"/>
                <w:szCs w:val="22"/>
              </w:rPr>
            </w:pPr>
          </w:p>
        </w:tc>
        <w:tc>
          <w:tcPr>
            <w:tcW w:w="410" w:type="pct"/>
            <w:vMerge/>
            <w:shd w:val="clear" w:color="auto" w:fill="auto"/>
            <w:noWrap/>
            <w:vAlign w:val="center"/>
            <w:hideMark/>
          </w:tcPr>
          <w:p w14:paraId="515C629D" w14:textId="77777777" w:rsidR="00847CC4" w:rsidRPr="00847CC4" w:rsidRDefault="00847CC4" w:rsidP="00847CC4">
            <w:pPr>
              <w:widowControl/>
              <w:jc w:val="center"/>
              <w:rPr>
                <w:sz w:val="22"/>
                <w:szCs w:val="22"/>
              </w:rPr>
            </w:pPr>
          </w:p>
        </w:tc>
        <w:tc>
          <w:tcPr>
            <w:tcW w:w="701" w:type="pct"/>
            <w:shd w:val="clear" w:color="auto" w:fill="auto"/>
            <w:noWrap/>
            <w:vAlign w:val="center"/>
            <w:hideMark/>
          </w:tcPr>
          <w:p w14:paraId="6040116D" w14:textId="77777777" w:rsidR="00847CC4" w:rsidRPr="00847CC4" w:rsidRDefault="00847CC4" w:rsidP="00847CC4">
            <w:pPr>
              <w:widowControl/>
              <w:jc w:val="center"/>
              <w:rPr>
                <w:sz w:val="22"/>
                <w:szCs w:val="22"/>
              </w:rPr>
            </w:pPr>
            <w:r w:rsidRPr="00847CC4">
              <w:rPr>
                <w:sz w:val="22"/>
                <w:szCs w:val="22"/>
              </w:rPr>
              <w:t>1 полугодие</w:t>
            </w:r>
          </w:p>
        </w:tc>
        <w:tc>
          <w:tcPr>
            <w:tcW w:w="742" w:type="pct"/>
            <w:shd w:val="clear" w:color="auto" w:fill="auto"/>
            <w:vAlign w:val="center"/>
          </w:tcPr>
          <w:p w14:paraId="14E96E1F" w14:textId="77777777" w:rsidR="00847CC4" w:rsidRPr="00847CC4" w:rsidRDefault="00847CC4" w:rsidP="00847CC4">
            <w:pPr>
              <w:widowControl/>
              <w:jc w:val="center"/>
              <w:rPr>
                <w:sz w:val="22"/>
                <w:szCs w:val="22"/>
              </w:rPr>
            </w:pPr>
            <w:r w:rsidRPr="00847CC4">
              <w:rPr>
                <w:sz w:val="22"/>
                <w:szCs w:val="22"/>
              </w:rPr>
              <w:t>2 полугодие</w:t>
            </w:r>
          </w:p>
        </w:tc>
        <w:tc>
          <w:tcPr>
            <w:tcW w:w="405" w:type="pct"/>
            <w:vMerge/>
            <w:shd w:val="clear" w:color="auto" w:fill="auto"/>
            <w:vAlign w:val="center"/>
            <w:hideMark/>
          </w:tcPr>
          <w:p w14:paraId="5A3267D6" w14:textId="77777777" w:rsidR="00847CC4" w:rsidRPr="00847CC4" w:rsidRDefault="00847CC4" w:rsidP="00847CC4">
            <w:pPr>
              <w:widowControl/>
              <w:jc w:val="center"/>
              <w:rPr>
                <w:sz w:val="22"/>
                <w:szCs w:val="22"/>
              </w:rPr>
            </w:pPr>
          </w:p>
        </w:tc>
      </w:tr>
      <w:tr w:rsidR="00847CC4" w:rsidRPr="00847CC4" w14:paraId="79506137" w14:textId="77777777" w:rsidTr="00847CC4">
        <w:trPr>
          <w:trHeight w:val="300"/>
        </w:trPr>
        <w:tc>
          <w:tcPr>
            <w:tcW w:w="5000" w:type="pct"/>
            <w:gridSpan w:val="7"/>
            <w:shd w:val="clear" w:color="auto" w:fill="auto"/>
            <w:noWrap/>
            <w:vAlign w:val="center"/>
            <w:hideMark/>
          </w:tcPr>
          <w:p w14:paraId="099D79A5" w14:textId="77777777" w:rsidR="00847CC4" w:rsidRPr="00847CC4" w:rsidRDefault="00847CC4" w:rsidP="00847CC4">
            <w:pPr>
              <w:widowControl/>
              <w:jc w:val="center"/>
              <w:rPr>
                <w:sz w:val="22"/>
                <w:szCs w:val="22"/>
              </w:rPr>
            </w:pPr>
            <w:r w:rsidRPr="00847CC4">
              <w:rPr>
                <w:sz w:val="22"/>
                <w:szCs w:val="22"/>
              </w:rPr>
              <w:t>Для потребителей, в случае отсутствия дифференциации тарифов по схеме подключения</w:t>
            </w:r>
          </w:p>
        </w:tc>
      </w:tr>
      <w:tr w:rsidR="00847CC4" w:rsidRPr="00847CC4" w14:paraId="64F6A4BB" w14:textId="77777777" w:rsidTr="00847CC4">
        <w:trPr>
          <w:trHeight w:hRule="exact" w:val="340"/>
        </w:trPr>
        <w:tc>
          <w:tcPr>
            <w:tcW w:w="271" w:type="pct"/>
            <w:vMerge w:val="restart"/>
            <w:shd w:val="clear" w:color="auto" w:fill="auto"/>
            <w:noWrap/>
            <w:vAlign w:val="center"/>
            <w:hideMark/>
          </w:tcPr>
          <w:p w14:paraId="1BAE769D" w14:textId="77777777" w:rsidR="00847CC4" w:rsidRPr="00847CC4" w:rsidRDefault="00847CC4" w:rsidP="00847CC4">
            <w:pPr>
              <w:jc w:val="center"/>
              <w:rPr>
                <w:sz w:val="22"/>
                <w:szCs w:val="22"/>
              </w:rPr>
            </w:pPr>
            <w:r w:rsidRPr="00847CC4">
              <w:rPr>
                <w:sz w:val="22"/>
                <w:szCs w:val="22"/>
              </w:rPr>
              <w:lastRenderedPageBreak/>
              <w:t>1.</w:t>
            </w:r>
          </w:p>
        </w:tc>
        <w:tc>
          <w:tcPr>
            <w:tcW w:w="1553" w:type="pct"/>
            <w:vMerge w:val="restart"/>
            <w:shd w:val="clear" w:color="auto" w:fill="auto"/>
            <w:vAlign w:val="center"/>
            <w:hideMark/>
          </w:tcPr>
          <w:p w14:paraId="0F0933CA" w14:textId="77777777" w:rsidR="00847CC4" w:rsidRPr="00847CC4" w:rsidRDefault="00847CC4" w:rsidP="00847CC4">
            <w:pPr>
              <w:autoSpaceDE w:val="0"/>
              <w:autoSpaceDN w:val="0"/>
              <w:adjustRightInd w:val="0"/>
              <w:rPr>
                <w:sz w:val="22"/>
                <w:szCs w:val="22"/>
              </w:rPr>
            </w:pPr>
            <w:r w:rsidRPr="00847CC4">
              <w:rPr>
                <w:sz w:val="22"/>
                <w:szCs w:val="22"/>
              </w:rPr>
              <w:t xml:space="preserve">МУП ЖКХ Тейковского муниципального района </w:t>
            </w:r>
          </w:p>
          <w:p w14:paraId="6F147C2F" w14:textId="77777777" w:rsidR="00847CC4" w:rsidRPr="00847CC4" w:rsidRDefault="00847CC4" w:rsidP="00847CC4">
            <w:pPr>
              <w:widowControl/>
              <w:rPr>
                <w:sz w:val="22"/>
                <w:szCs w:val="22"/>
              </w:rPr>
            </w:pPr>
            <w:r w:rsidRPr="00847CC4">
              <w:rPr>
                <w:sz w:val="22"/>
                <w:szCs w:val="22"/>
              </w:rPr>
              <w:t>(в системе теплоснабжения с. Оболсуново Тейковского муниципального района)</w:t>
            </w:r>
          </w:p>
        </w:tc>
        <w:tc>
          <w:tcPr>
            <w:tcW w:w="918" w:type="pct"/>
            <w:vMerge w:val="restart"/>
            <w:shd w:val="clear" w:color="auto" w:fill="auto"/>
            <w:vAlign w:val="center"/>
            <w:hideMark/>
          </w:tcPr>
          <w:p w14:paraId="7FED12ED" w14:textId="77777777" w:rsidR="00847CC4" w:rsidRPr="00847CC4" w:rsidRDefault="00847CC4" w:rsidP="00847CC4">
            <w:pPr>
              <w:widowControl/>
              <w:jc w:val="center"/>
              <w:rPr>
                <w:sz w:val="22"/>
                <w:szCs w:val="22"/>
              </w:rPr>
            </w:pPr>
            <w:r w:rsidRPr="00847CC4">
              <w:rPr>
                <w:sz w:val="22"/>
                <w:szCs w:val="22"/>
              </w:rPr>
              <w:t>Одноставочный, руб./Гкал, НДС не облагается</w:t>
            </w:r>
          </w:p>
        </w:tc>
        <w:tc>
          <w:tcPr>
            <w:tcW w:w="410" w:type="pct"/>
            <w:shd w:val="clear" w:color="auto" w:fill="auto"/>
            <w:noWrap/>
            <w:vAlign w:val="center"/>
            <w:hideMark/>
          </w:tcPr>
          <w:p w14:paraId="44FC180A" w14:textId="77777777" w:rsidR="00847CC4" w:rsidRPr="00847CC4" w:rsidRDefault="00847CC4" w:rsidP="00847CC4">
            <w:pPr>
              <w:jc w:val="center"/>
              <w:rPr>
                <w:sz w:val="22"/>
                <w:szCs w:val="22"/>
              </w:rPr>
            </w:pPr>
            <w:r w:rsidRPr="00847CC4">
              <w:rPr>
                <w:sz w:val="22"/>
                <w:szCs w:val="22"/>
              </w:rPr>
              <w:t>2022</w:t>
            </w:r>
          </w:p>
        </w:tc>
        <w:tc>
          <w:tcPr>
            <w:tcW w:w="701" w:type="pct"/>
            <w:shd w:val="clear" w:color="auto" w:fill="auto"/>
            <w:noWrap/>
            <w:vAlign w:val="center"/>
          </w:tcPr>
          <w:p w14:paraId="163320E9" w14:textId="77777777" w:rsidR="00847CC4" w:rsidRPr="00847CC4" w:rsidRDefault="00847CC4" w:rsidP="00847CC4">
            <w:pPr>
              <w:jc w:val="center"/>
              <w:rPr>
                <w:sz w:val="22"/>
                <w:szCs w:val="22"/>
              </w:rPr>
            </w:pPr>
            <w:r w:rsidRPr="00847CC4">
              <w:rPr>
                <w:sz w:val="22"/>
                <w:szCs w:val="22"/>
              </w:rPr>
              <w:t>-</w:t>
            </w:r>
          </w:p>
        </w:tc>
        <w:tc>
          <w:tcPr>
            <w:tcW w:w="742" w:type="pct"/>
            <w:shd w:val="clear" w:color="auto" w:fill="auto"/>
            <w:vAlign w:val="center"/>
          </w:tcPr>
          <w:p w14:paraId="428245FD" w14:textId="77777777" w:rsidR="00847CC4" w:rsidRPr="00847CC4" w:rsidRDefault="00847CC4" w:rsidP="00847CC4">
            <w:pPr>
              <w:jc w:val="center"/>
              <w:rPr>
                <w:bCs/>
                <w:sz w:val="22"/>
                <w:szCs w:val="22"/>
              </w:rPr>
            </w:pPr>
            <w:r w:rsidRPr="00847CC4">
              <w:rPr>
                <w:bCs/>
                <w:sz w:val="22"/>
                <w:szCs w:val="22"/>
              </w:rPr>
              <w:t>700,08 *</w:t>
            </w:r>
          </w:p>
        </w:tc>
        <w:tc>
          <w:tcPr>
            <w:tcW w:w="405" w:type="pct"/>
            <w:shd w:val="clear" w:color="auto" w:fill="auto"/>
            <w:noWrap/>
            <w:vAlign w:val="center"/>
            <w:hideMark/>
          </w:tcPr>
          <w:p w14:paraId="1AC3CF5B" w14:textId="77777777" w:rsidR="00847CC4" w:rsidRPr="00847CC4" w:rsidRDefault="00847CC4" w:rsidP="00847CC4">
            <w:pPr>
              <w:widowControl/>
              <w:jc w:val="center"/>
              <w:rPr>
                <w:sz w:val="22"/>
                <w:szCs w:val="22"/>
              </w:rPr>
            </w:pPr>
            <w:r w:rsidRPr="00847CC4">
              <w:rPr>
                <w:sz w:val="22"/>
                <w:szCs w:val="22"/>
              </w:rPr>
              <w:t>-</w:t>
            </w:r>
          </w:p>
        </w:tc>
      </w:tr>
      <w:tr w:rsidR="00847CC4" w:rsidRPr="00847CC4" w14:paraId="5B57CF9A" w14:textId="77777777" w:rsidTr="00847CC4">
        <w:trPr>
          <w:trHeight w:hRule="exact" w:val="340"/>
        </w:trPr>
        <w:tc>
          <w:tcPr>
            <w:tcW w:w="271" w:type="pct"/>
            <w:vMerge/>
            <w:shd w:val="clear" w:color="auto" w:fill="auto"/>
            <w:noWrap/>
            <w:vAlign w:val="center"/>
          </w:tcPr>
          <w:p w14:paraId="651A8F7F" w14:textId="77777777" w:rsidR="00847CC4" w:rsidRPr="00847CC4" w:rsidRDefault="00847CC4" w:rsidP="00847CC4">
            <w:pPr>
              <w:jc w:val="center"/>
              <w:rPr>
                <w:sz w:val="22"/>
                <w:szCs w:val="22"/>
              </w:rPr>
            </w:pPr>
          </w:p>
        </w:tc>
        <w:tc>
          <w:tcPr>
            <w:tcW w:w="1553" w:type="pct"/>
            <w:vMerge/>
            <w:shd w:val="clear" w:color="auto" w:fill="auto"/>
            <w:vAlign w:val="center"/>
          </w:tcPr>
          <w:p w14:paraId="46FFD4C0" w14:textId="77777777" w:rsidR="00847CC4" w:rsidRPr="00847CC4" w:rsidRDefault="00847CC4" w:rsidP="00847CC4">
            <w:pPr>
              <w:widowControl/>
              <w:rPr>
                <w:sz w:val="22"/>
                <w:szCs w:val="22"/>
              </w:rPr>
            </w:pPr>
          </w:p>
        </w:tc>
        <w:tc>
          <w:tcPr>
            <w:tcW w:w="918" w:type="pct"/>
            <w:vMerge/>
            <w:shd w:val="clear" w:color="auto" w:fill="auto"/>
            <w:vAlign w:val="center"/>
          </w:tcPr>
          <w:p w14:paraId="5F91ACE1" w14:textId="77777777" w:rsidR="00847CC4" w:rsidRPr="00847CC4" w:rsidRDefault="00847CC4" w:rsidP="00847CC4">
            <w:pPr>
              <w:widowControl/>
              <w:jc w:val="center"/>
              <w:rPr>
                <w:sz w:val="22"/>
                <w:szCs w:val="22"/>
              </w:rPr>
            </w:pPr>
          </w:p>
        </w:tc>
        <w:tc>
          <w:tcPr>
            <w:tcW w:w="410" w:type="pct"/>
            <w:shd w:val="clear" w:color="auto" w:fill="auto"/>
            <w:noWrap/>
            <w:vAlign w:val="center"/>
          </w:tcPr>
          <w:p w14:paraId="72A2197D" w14:textId="77777777" w:rsidR="00847CC4" w:rsidRPr="00847CC4" w:rsidRDefault="00847CC4" w:rsidP="00847CC4">
            <w:pPr>
              <w:jc w:val="center"/>
              <w:rPr>
                <w:sz w:val="22"/>
                <w:szCs w:val="22"/>
              </w:rPr>
            </w:pPr>
            <w:r w:rsidRPr="00847CC4">
              <w:rPr>
                <w:sz w:val="22"/>
                <w:szCs w:val="22"/>
              </w:rPr>
              <w:t>2023</w:t>
            </w:r>
          </w:p>
        </w:tc>
        <w:tc>
          <w:tcPr>
            <w:tcW w:w="1443" w:type="pct"/>
            <w:gridSpan w:val="2"/>
            <w:shd w:val="clear" w:color="auto" w:fill="auto"/>
            <w:noWrap/>
            <w:vAlign w:val="center"/>
          </w:tcPr>
          <w:p w14:paraId="4FB8C3E0" w14:textId="77777777" w:rsidR="00847CC4" w:rsidRPr="00847CC4" w:rsidRDefault="00847CC4" w:rsidP="00847CC4">
            <w:pPr>
              <w:jc w:val="center"/>
              <w:rPr>
                <w:bCs/>
                <w:sz w:val="22"/>
                <w:szCs w:val="22"/>
              </w:rPr>
            </w:pPr>
            <w:r w:rsidRPr="00847CC4">
              <w:rPr>
                <w:bCs/>
                <w:sz w:val="22"/>
                <w:szCs w:val="22"/>
              </w:rPr>
              <w:t>928,40 **</w:t>
            </w:r>
          </w:p>
        </w:tc>
        <w:tc>
          <w:tcPr>
            <w:tcW w:w="405" w:type="pct"/>
            <w:shd w:val="clear" w:color="auto" w:fill="auto"/>
            <w:noWrap/>
            <w:vAlign w:val="center"/>
          </w:tcPr>
          <w:p w14:paraId="7E3F3EC4" w14:textId="77777777" w:rsidR="00847CC4" w:rsidRPr="00847CC4" w:rsidRDefault="00847CC4" w:rsidP="00847CC4">
            <w:pPr>
              <w:jc w:val="center"/>
              <w:rPr>
                <w:sz w:val="22"/>
                <w:szCs w:val="22"/>
              </w:rPr>
            </w:pPr>
            <w:r w:rsidRPr="00847CC4">
              <w:rPr>
                <w:sz w:val="22"/>
                <w:szCs w:val="22"/>
              </w:rPr>
              <w:t>-</w:t>
            </w:r>
          </w:p>
        </w:tc>
      </w:tr>
      <w:tr w:rsidR="00847CC4" w:rsidRPr="00847CC4" w14:paraId="3170AAAB" w14:textId="77777777" w:rsidTr="00847CC4">
        <w:trPr>
          <w:trHeight w:hRule="exact" w:val="340"/>
        </w:trPr>
        <w:tc>
          <w:tcPr>
            <w:tcW w:w="271" w:type="pct"/>
            <w:vMerge/>
            <w:shd w:val="clear" w:color="auto" w:fill="auto"/>
            <w:noWrap/>
            <w:vAlign w:val="center"/>
          </w:tcPr>
          <w:p w14:paraId="52C41E16" w14:textId="77777777" w:rsidR="00847CC4" w:rsidRPr="00847CC4" w:rsidRDefault="00847CC4" w:rsidP="00847CC4">
            <w:pPr>
              <w:jc w:val="center"/>
              <w:rPr>
                <w:sz w:val="22"/>
                <w:szCs w:val="22"/>
              </w:rPr>
            </w:pPr>
          </w:p>
        </w:tc>
        <w:tc>
          <w:tcPr>
            <w:tcW w:w="1553" w:type="pct"/>
            <w:vMerge/>
            <w:shd w:val="clear" w:color="auto" w:fill="auto"/>
            <w:vAlign w:val="center"/>
          </w:tcPr>
          <w:p w14:paraId="48C31559" w14:textId="77777777" w:rsidR="00847CC4" w:rsidRPr="00847CC4" w:rsidRDefault="00847CC4" w:rsidP="00847CC4">
            <w:pPr>
              <w:widowControl/>
              <w:rPr>
                <w:sz w:val="22"/>
                <w:szCs w:val="22"/>
              </w:rPr>
            </w:pPr>
          </w:p>
        </w:tc>
        <w:tc>
          <w:tcPr>
            <w:tcW w:w="918" w:type="pct"/>
            <w:vMerge/>
            <w:shd w:val="clear" w:color="auto" w:fill="auto"/>
            <w:vAlign w:val="center"/>
          </w:tcPr>
          <w:p w14:paraId="7F16CB9F" w14:textId="77777777" w:rsidR="00847CC4" w:rsidRPr="00847CC4" w:rsidRDefault="00847CC4" w:rsidP="00847CC4">
            <w:pPr>
              <w:widowControl/>
              <w:jc w:val="center"/>
              <w:rPr>
                <w:sz w:val="22"/>
                <w:szCs w:val="22"/>
              </w:rPr>
            </w:pPr>
          </w:p>
        </w:tc>
        <w:tc>
          <w:tcPr>
            <w:tcW w:w="410" w:type="pct"/>
            <w:shd w:val="clear" w:color="auto" w:fill="auto"/>
            <w:noWrap/>
            <w:vAlign w:val="center"/>
          </w:tcPr>
          <w:p w14:paraId="288EA03A" w14:textId="77777777" w:rsidR="00847CC4" w:rsidRPr="00847CC4" w:rsidRDefault="00847CC4" w:rsidP="00847CC4">
            <w:pPr>
              <w:jc w:val="center"/>
              <w:rPr>
                <w:sz w:val="22"/>
                <w:szCs w:val="22"/>
              </w:rPr>
            </w:pPr>
            <w:r w:rsidRPr="00847CC4">
              <w:rPr>
                <w:sz w:val="22"/>
                <w:szCs w:val="22"/>
              </w:rPr>
              <w:t>2024</w:t>
            </w:r>
          </w:p>
        </w:tc>
        <w:tc>
          <w:tcPr>
            <w:tcW w:w="701" w:type="pct"/>
            <w:shd w:val="clear" w:color="auto" w:fill="auto"/>
            <w:noWrap/>
            <w:vAlign w:val="center"/>
          </w:tcPr>
          <w:p w14:paraId="02A5A884" w14:textId="77777777" w:rsidR="00847CC4" w:rsidRPr="00847CC4" w:rsidRDefault="00847CC4" w:rsidP="00847CC4">
            <w:pPr>
              <w:jc w:val="center"/>
              <w:rPr>
                <w:bCs/>
                <w:sz w:val="22"/>
                <w:szCs w:val="22"/>
              </w:rPr>
            </w:pPr>
            <w:r w:rsidRPr="00847CC4">
              <w:rPr>
                <w:bCs/>
                <w:sz w:val="22"/>
                <w:szCs w:val="22"/>
              </w:rPr>
              <w:t>928,40</w:t>
            </w:r>
          </w:p>
        </w:tc>
        <w:tc>
          <w:tcPr>
            <w:tcW w:w="742" w:type="pct"/>
            <w:shd w:val="clear" w:color="auto" w:fill="auto"/>
            <w:vAlign w:val="center"/>
          </w:tcPr>
          <w:p w14:paraId="283E8275" w14:textId="77777777" w:rsidR="00847CC4" w:rsidRPr="00847CC4" w:rsidRDefault="00847CC4" w:rsidP="00847CC4">
            <w:pPr>
              <w:jc w:val="center"/>
              <w:rPr>
                <w:bCs/>
                <w:sz w:val="22"/>
                <w:szCs w:val="22"/>
              </w:rPr>
            </w:pPr>
            <w:r w:rsidRPr="00847CC4">
              <w:rPr>
                <w:bCs/>
                <w:sz w:val="22"/>
                <w:szCs w:val="22"/>
              </w:rPr>
              <w:t>929,68</w:t>
            </w:r>
          </w:p>
        </w:tc>
        <w:tc>
          <w:tcPr>
            <w:tcW w:w="405" w:type="pct"/>
            <w:shd w:val="clear" w:color="auto" w:fill="auto"/>
            <w:noWrap/>
            <w:vAlign w:val="center"/>
          </w:tcPr>
          <w:p w14:paraId="011F8652" w14:textId="77777777" w:rsidR="00847CC4" w:rsidRPr="00847CC4" w:rsidRDefault="00847CC4" w:rsidP="00847CC4">
            <w:pPr>
              <w:jc w:val="center"/>
              <w:rPr>
                <w:sz w:val="22"/>
                <w:szCs w:val="22"/>
              </w:rPr>
            </w:pPr>
            <w:r w:rsidRPr="00847CC4">
              <w:rPr>
                <w:sz w:val="22"/>
                <w:szCs w:val="22"/>
              </w:rPr>
              <w:t>-</w:t>
            </w:r>
          </w:p>
        </w:tc>
      </w:tr>
      <w:tr w:rsidR="00847CC4" w:rsidRPr="00847CC4" w14:paraId="0B4904F9" w14:textId="77777777" w:rsidTr="00847CC4">
        <w:trPr>
          <w:trHeight w:hRule="exact" w:val="340"/>
        </w:trPr>
        <w:tc>
          <w:tcPr>
            <w:tcW w:w="271" w:type="pct"/>
            <w:vMerge/>
            <w:shd w:val="clear" w:color="auto" w:fill="auto"/>
            <w:noWrap/>
            <w:vAlign w:val="center"/>
          </w:tcPr>
          <w:p w14:paraId="4A502269" w14:textId="77777777" w:rsidR="00847CC4" w:rsidRPr="00847CC4" w:rsidRDefault="00847CC4" w:rsidP="00847CC4">
            <w:pPr>
              <w:jc w:val="center"/>
              <w:rPr>
                <w:sz w:val="22"/>
                <w:szCs w:val="22"/>
              </w:rPr>
            </w:pPr>
          </w:p>
        </w:tc>
        <w:tc>
          <w:tcPr>
            <w:tcW w:w="1553" w:type="pct"/>
            <w:vMerge/>
            <w:shd w:val="clear" w:color="auto" w:fill="auto"/>
            <w:vAlign w:val="center"/>
          </w:tcPr>
          <w:p w14:paraId="7F44F5A3" w14:textId="77777777" w:rsidR="00847CC4" w:rsidRPr="00847CC4" w:rsidRDefault="00847CC4" w:rsidP="00847CC4">
            <w:pPr>
              <w:widowControl/>
              <w:rPr>
                <w:sz w:val="22"/>
                <w:szCs w:val="22"/>
              </w:rPr>
            </w:pPr>
          </w:p>
        </w:tc>
        <w:tc>
          <w:tcPr>
            <w:tcW w:w="918" w:type="pct"/>
            <w:vMerge/>
            <w:shd w:val="clear" w:color="auto" w:fill="auto"/>
            <w:vAlign w:val="center"/>
          </w:tcPr>
          <w:p w14:paraId="13906E7F" w14:textId="77777777" w:rsidR="00847CC4" w:rsidRPr="00847CC4" w:rsidRDefault="00847CC4" w:rsidP="00847CC4">
            <w:pPr>
              <w:widowControl/>
              <w:jc w:val="center"/>
              <w:rPr>
                <w:sz w:val="22"/>
                <w:szCs w:val="22"/>
              </w:rPr>
            </w:pPr>
          </w:p>
        </w:tc>
        <w:tc>
          <w:tcPr>
            <w:tcW w:w="410" w:type="pct"/>
            <w:shd w:val="clear" w:color="auto" w:fill="auto"/>
            <w:noWrap/>
            <w:vAlign w:val="center"/>
          </w:tcPr>
          <w:p w14:paraId="26EBB06A" w14:textId="77777777" w:rsidR="00847CC4" w:rsidRPr="00847CC4" w:rsidRDefault="00847CC4" w:rsidP="00847CC4">
            <w:pPr>
              <w:jc w:val="center"/>
              <w:rPr>
                <w:sz w:val="22"/>
                <w:szCs w:val="22"/>
              </w:rPr>
            </w:pPr>
            <w:r w:rsidRPr="00847CC4">
              <w:rPr>
                <w:sz w:val="22"/>
                <w:szCs w:val="22"/>
              </w:rPr>
              <w:t>2025</w:t>
            </w:r>
          </w:p>
        </w:tc>
        <w:tc>
          <w:tcPr>
            <w:tcW w:w="701" w:type="pct"/>
            <w:shd w:val="clear" w:color="auto" w:fill="auto"/>
            <w:noWrap/>
            <w:vAlign w:val="center"/>
          </w:tcPr>
          <w:p w14:paraId="3ADBA7C7" w14:textId="77777777" w:rsidR="00847CC4" w:rsidRPr="00847CC4" w:rsidRDefault="00847CC4" w:rsidP="00847CC4">
            <w:pPr>
              <w:jc w:val="center"/>
              <w:rPr>
                <w:bCs/>
                <w:sz w:val="22"/>
                <w:szCs w:val="22"/>
              </w:rPr>
            </w:pPr>
            <w:r w:rsidRPr="00847CC4">
              <w:rPr>
                <w:bCs/>
                <w:sz w:val="22"/>
                <w:szCs w:val="22"/>
              </w:rPr>
              <w:t>929,68</w:t>
            </w:r>
          </w:p>
        </w:tc>
        <w:tc>
          <w:tcPr>
            <w:tcW w:w="742" w:type="pct"/>
            <w:shd w:val="clear" w:color="auto" w:fill="auto"/>
            <w:vAlign w:val="center"/>
          </w:tcPr>
          <w:p w14:paraId="17C04BE5" w14:textId="77777777" w:rsidR="00847CC4" w:rsidRPr="00847CC4" w:rsidRDefault="00847CC4" w:rsidP="00847CC4">
            <w:pPr>
              <w:jc w:val="center"/>
              <w:rPr>
                <w:bCs/>
                <w:sz w:val="22"/>
                <w:szCs w:val="22"/>
              </w:rPr>
            </w:pPr>
            <w:r w:rsidRPr="00847CC4">
              <w:rPr>
                <w:bCs/>
                <w:sz w:val="22"/>
                <w:szCs w:val="22"/>
              </w:rPr>
              <w:t>1 217,36</w:t>
            </w:r>
          </w:p>
        </w:tc>
        <w:tc>
          <w:tcPr>
            <w:tcW w:w="405" w:type="pct"/>
            <w:shd w:val="clear" w:color="auto" w:fill="auto"/>
            <w:noWrap/>
            <w:vAlign w:val="center"/>
          </w:tcPr>
          <w:p w14:paraId="472C586C" w14:textId="77777777" w:rsidR="00847CC4" w:rsidRPr="00847CC4" w:rsidRDefault="00847CC4" w:rsidP="00847CC4">
            <w:pPr>
              <w:jc w:val="center"/>
              <w:rPr>
                <w:sz w:val="22"/>
                <w:szCs w:val="22"/>
              </w:rPr>
            </w:pPr>
            <w:r w:rsidRPr="00847CC4">
              <w:rPr>
                <w:sz w:val="22"/>
                <w:szCs w:val="22"/>
              </w:rPr>
              <w:t>-</w:t>
            </w:r>
          </w:p>
        </w:tc>
      </w:tr>
      <w:tr w:rsidR="00847CC4" w:rsidRPr="00847CC4" w14:paraId="42C89F28" w14:textId="77777777" w:rsidTr="00847CC4">
        <w:trPr>
          <w:trHeight w:hRule="exact" w:val="340"/>
        </w:trPr>
        <w:tc>
          <w:tcPr>
            <w:tcW w:w="271" w:type="pct"/>
            <w:vMerge/>
            <w:shd w:val="clear" w:color="auto" w:fill="auto"/>
            <w:noWrap/>
            <w:vAlign w:val="center"/>
          </w:tcPr>
          <w:p w14:paraId="0B5080DA" w14:textId="77777777" w:rsidR="00847CC4" w:rsidRPr="00847CC4" w:rsidRDefault="00847CC4" w:rsidP="00847CC4">
            <w:pPr>
              <w:jc w:val="center"/>
              <w:rPr>
                <w:sz w:val="22"/>
                <w:szCs w:val="22"/>
              </w:rPr>
            </w:pPr>
          </w:p>
        </w:tc>
        <w:tc>
          <w:tcPr>
            <w:tcW w:w="1553" w:type="pct"/>
            <w:vMerge/>
            <w:shd w:val="clear" w:color="auto" w:fill="auto"/>
            <w:vAlign w:val="center"/>
          </w:tcPr>
          <w:p w14:paraId="2A6BEE1C" w14:textId="77777777" w:rsidR="00847CC4" w:rsidRPr="00847CC4" w:rsidRDefault="00847CC4" w:rsidP="00847CC4">
            <w:pPr>
              <w:widowControl/>
              <w:rPr>
                <w:sz w:val="22"/>
                <w:szCs w:val="22"/>
              </w:rPr>
            </w:pPr>
          </w:p>
        </w:tc>
        <w:tc>
          <w:tcPr>
            <w:tcW w:w="918" w:type="pct"/>
            <w:vMerge/>
            <w:shd w:val="clear" w:color="auto" w:fill="auto"/>
            <w:vAlign w:val="center"/>
          </w:tcPr>
          <w:p w14:paraId="099A6385" w14:textId="77777777" w:rsidR="00847CC4" w:rsidRPr="00847CC4" w:rsidRDefault="00847CC4" w:rsidP="00847CC4">
            <w:pPr>
              <w:widowControl/>
              <w:jc w:val="center"/>
              <w:rPr>
                <w:sz w:val="22"/>
                <w:szCs w:val="22"/>
              </w:rPr>
            </w:pPr>
          </w:p>
        </w:tc>
        <w:tc>
          <w:tcPr>
            <w:tcW w:w="410" w:type="pct"/>
            <w:shd w:val="clear" w:color="auto" w:fill="auto"/>
            <w:noWrap/>
            <w:vAlign w:val="center"/>
          </w:tcPr>
          <w:p w14:paraId="02E89367" w14:textId="77777777" w:rsidR="00847CC4" w:rsidRPr="00847CC4" w:rsidRDefault="00847CC4" w:rsidP="00847CC4">
            <w:pPr>
              <w:jc w:val="center"/>
              <w:rPr>
                <w:sz w:val="22"/>
                <w:szCs w:val="22"/>
              </w:rPr>
            </w:pPr>
            <w:r w:rsidRPr="00847CC4">
              <w:rPr>
                <w:sz w:val="22"/>
                <w:szCs w:val="22"/>
              </w:rPr>
              <w:t>2026</w:t>
            </w:r>
          </w:p>
        </w:tc>
        <w:tc>
          <w:tcPr>
            <w:tcW w:w="701" w:type="pct"/>
            <w:shd w:val="clear" w:color="auto" w:fill="auto"/>
            <w:noWrap/>
            <w:vAlign w:val="center"/>
          </w:tcPr>
          <w:p w14:paraId="2F6B7EBB" w14:textId="77777777" w:rsidR="00847CC4" w:rsidRPr="00847CC4" w:rsidRDefault="00847CC4" w:rsidP="00847CC4">
            <w:pPr>
              <w:jc w:val="center"/>
              <w:rPr>
                <w:bCs/>
                <w:sz w:val="22"/>
                <w:szCs w:val="22"/>
              </w:rPr>
            </w:pPr>
            <w:r w:rsidRPr="00847CC4">
              <w:rPr>
                <w:bCs/>
                <w:sz w:val="22"/>
                <w:szCs w:val="22"/>
              </w:rPr>
              <w:t>1 217,36</w:t>
            </w:r>
          </w:p>
        </w:tc>
        <w:tc>
          <w:tcPr>
            <w:tcW w:w="742" w:type="pct"/>
            <w:shd w:val="clear" w:color="auto" w:fill="auto"/>
            <w:vAlign w:val="center"/>
          </w:tcPr>
          <w:p w14:paraId="49E99B23" w14:textId="77777777" w:rsidR="00847CC4" w:rsidRPr="00847CC4" w:rsidRDefault="00847CC4" w:rsidP="00847CC4">
            <w:pPr>
              <w:jc w:val="center"/>
              <w:rPr>
                <w:bCs/>
                <w:sz w:val="22"/>
                <w:szCs w:val="22"/>
              </w:rPr>
            </w:pPr>
            <w:r w:rsidRPr="00847CC4">
              <w:rPr>
                <w:bCs/>
                <w:sz w:val="22"/>
                <w:szCs w:val="22"/>
              </w:rPr>
              <w:t>1 644,98</w:t>
            </w:r>
          </w:p>
        </w:tc>
        <w:tc>
          <w:tcPr>
            <w:tcW w:w="405" w:type="pct"/>
            <w:shd w:val="clear" w:color="auto" w:fill="auto"/>
            <w:noWrap/>
            <w:vAlign w:val="center"/>
          </w:tcPr>
          <w:p w14:paraId="21F157F9" w14:textId="77777777" w:rsidR="00847CC4" w:rsidRPr="00847CC4" w:rsidRDefault="00847CC4" w:rsidP="00847CC4">
            <w:pPr>
              <w:jc w:val="center"/>
              <w:rPr>
                <w:sz w:val="22"/>
                <w:szCs w:val="22"/>
              </w:rPr>
            </w:pPr>
            <w:r w:rsidRPr="00847CC4">
              <w:rPr>
                <w:sz w:val="22"/>
                <w:szCs w:val="22"/>
              </w:rPr>
              <w:t>-</w:t>
            </w:r>
          </w:p>
        </w:tc>
      </w:tr>
    </w:tbl>
    <w:p w14:paraId="258EA81C" w14:textId="77777777" w:rsidR="00847CC4" w:rsidRPr="00847CC4" w:rsidRDefault="00847CC4" w:rsidP="00847CC4">
      <w:pPr>
        <w:widowControl/>
        <w:autoSpaceDE w:val="0"/>
        <w:autoSpaceDN w:val="0"/>
        <w:adjustRightInd w:val="0"/>
        <w:jc w:val="center"/>
        <w:rPr>
          <w:bCs/>
          <w:sz w:val="22"/>
          <w:szCs w:val="22"/>
        </w:rPr>
      </w:pPr>
    </w:p>
    <w:p w14:paraId="6CD40732" w14:textId="77777777" w:rsidR="00847CC4" w:rsidRPr="00847CC4" w:rsidRDefault="00847CC4" w:rsidP="00847CC4">
      <w:pPr>
        <w:widowControl/>
        <w:autoSpaceDE w:val="0"/>
        <w:autoSpaceDN w:val="0"/>
        <w:adjustRightInd w:val="0"/>
        <w:ind w:firstLine="540"/>
        <w:jc w:val="both"/>
        <w:rPr>
          <w:sz w:val="22"/>
          <w:szCs w:val="22"/>
        </w:rPr>
      </w:pPr>
      <w:r w:rsidRPr="00847CC4">
        <w:rPr>
          <w:sz w:val="22"/>
          <w:szCs w:val="22"/>
        </w:rPr>
        <w:t>* Тариф действует по 30 ноября 2022 г. включительно.</w:t>
      </w:r>
    </w:p>
    <w:p w14:paraId="1D24FEE1" w14:textId="77777777" w:rsidR="00847CC4" w:rsidRPr="00847CC4" w:rsidRDefault="00847CC4" w:rsidP="00847CC4">
      <w:pPr>
        <w:widowControl/>
        <w:autoSpaceDE w:val="0"/>
        <w:autoSpaceDN w:val="0"/>
        <w:adjustRightInd w:val="0"/>
        <w:ind w:firstLine="540"/>
        <w:jc w:val="both"/>
        <w:rPr>
          <w:sz w:val="22"/>
          <w:szCs w:val="22"/>
        </w:rPr>
      </w:pPr>
      <w:r w:rsidRPr="00847CC4">
        <w:rPr>
          <w:sz w:val="22"/>
          <w:szCs w:val="22"/>
        </w:rPr>
        <w:t>** Тариф, установленный на 2023 год, вводится в действие с 1 декабря 2022 г.</w:t>
      </w:r>
    </w:p>
    <w:p w14:paraId="2F52BF01" w14:textId="77777777" w:rsidR="00847CC4" w:rsidRPr="00847CC4" w:rsidRDefault="00847CC4" w:rsidP="00847CC4">
      <w:pPr>
        <w:widowControl/>
        <w:autoSpaceDE w:val="0"/>
        <w:autoSpaceDN w:val="0"/>
        <w:adjustRightInd w:val="0"/>
        <w:ind w:firstLine="540"/>
        <w:jc w:val="both"/>
        <w:rPr>
          <w:sz w:val="22"/>
          <w:szCs w:val="22"/>
        </w:rPr>
      </w:pPr>
    </w:p>
    <w:p w14:paraId="147644DC" w14:textId="77777777" w:rsidR="00847CC4" w:rsidRPr="00847CC4" w:rsidRDefault="00847CC4" w:rsidP="00847CC4">
      <w:pPr>
        <w:widowControl/>
        <w:autoSpaceDE w:val="0"/>
        <w:autoSpaceDN w:val="0"/>
        <w:adjustRightInd w:val="0"/>
        <w:ind w:firstLine="540"/>
        <w:jc w:val="both"/>
        <w:rPr>
          <w:sz w:val="22"/>
          <w:szCs w:val="22"/>
        </w:rPr>
      </w:pPr>
      <w:r w:rsidRPr="00847CC4">
        <w:rPr>
          <w:sz w:val="22"/>
          <w:szCs w:val="22"/>
        </w:rPr>
        <w:t xml:space="preserve">Примечание. Организация применяет упрощенную систему налогообложения в соответствии с </w:t>
      </w:r>
      <w:hyperlink r:id="rId19" w:history="1">
        <w:r w:rsidRPr="00847CC4">
          <w:rPr>
            <w:sz w:val="22"/>
            <w:szCs w:val="22"/>
          </w:rPr>
          <w:t>Главой 26.2</w:t>
        </w:r>
      </w:hyperlink>
      <w:r w:rsidRPr="00847CC4">
        <w:rPr>
          <w:sz w:val="22"/>
          <w:szCs w:val="22"/>
        </w:rPr>
        <w:t xml:space="preserve"> части 2 Налогового кодекса Российской Федерации.</w:t>
      </w:r>
    </w:p>
    <w:p w14:paraId="183C67F1" w14:textId="77777777" w:rsidR="00847CC4" w:rsidRPr="00847CC4" w:rsidRDefault="00847CC4" w:rsidP="00847CC4">
      <w:pPr>
        <w:tabs>
          <w:tab w:val="left" w:pos="1134"/>
        </w:tabs>
        <w:contextualSpacing/>
        <w:jc w:val="both"/>
        <w:rPr>
          <w:color w:val="000000" w:themeColor="text1"/>
          <w:sz w:val="22"/>
          <w:szCs w:val="22"/>
        </w:rPr>
      </w:pPr>
    </w:p>
    <w:p w14:paraId="606C4EFB" w14:textId="7FA64397" w:rsidR="00847CC4" w:rsidRDefault="00847CC4" w:rsidP="00847CC4">
      <w:pPr>
        <w:numPr>
          <w:ilvl w:val="0"/>
          <w:numId w:val="31"/>
        </w:numPr>
        <w:tabs>
          <w:tab w:val="left" w:pos="1134"/>
        </w:tabs>
        <w:ind w:left="0" w:firstLine="709"/>
        <w:contextualSpacing/>
        <w:jc w:val="both"/>
        <w:rPr>
          <w:color w:val="000000" w:themeColor="text1"/>
          <w:sz w:val="22"/>
          <w:szCs w:val="22"/>
        </w:rPr>
      </w:pPr>
      <w:r w:rsidRPr="00847CC4">
        <w:rPr>
          <w:color w:val="000000" w:themeColor="text1"/>
          <w:sz w:val="22"/>
          <w:szCs w:val="22"/>
        </w:rPr>
        <w:t>С 01.01.2024 произвести корректировку установленных долгосрочных тарифов на тепловую энергию для потребителей МУП ЖКХ Тейковского муниципального района на 2024-2026 годы, изложив приложение 1 к постановлению Департамента энергетики и тарифов Ивановской области от 16.11.2022 № 49-т/7 в новой редакции</w:t>
      </w:r>
      <w:r w:rsidR="00A4538C">
        <w:rPr>
          <w:color w:val="000000" w:themeColor="text1"/>
          <w:sz w:val="22"/>
          <w:szCs w:val="22"/>
        </w:rPr>
        <w:t>:</w:t>
      </w:r>
    </w:p>
    <w:p w14:paraId="361EE97F" w14:textId="77777777" w:rsidR="00847CC4" w:rsidRDefault="00847CC4" w:rsidP="00847CC4">
      <w:pPr>
        <w:tabs>
          <w:tab w:val="left" w:pos="1134"/>
        </w:tabs>
        <w:contextualSpacing/>
        <w:jc w:val="both"/>
        <w:rPr>
          <w:color w:val="000000" w:themeColor="text1"/>
          <w:sz w:val="22"/>
          <w:szCs w:val="22"/>
        </w:rPr>
      </w:pPr>
    </w:p>
    <w:p w14:paraId="5AF07FB5" w14:textId="77777777" w:rsidR="00847CC4" w:rsidRPr="00847CC4" w:rsidRDefault="00847CC4" w:rsidP="00847CC4">
      <w:pPr>
        <w:widowControl/>
        <w:autoSpaceDE w:val="0"/>
        <w:autoSpaceDN w:val="0"/>
        <w:adjustRightInd w:val="0"/>
        <w:jc w:val="right"/>
        <w:rPr>
          <w:sz w:val="22"/>
          <w:szCs w:val="22"/>
        </w:rPr>
      </w:pPr>
      <w:r w:rsidRPr="00847CC4">
        <w:rPr>
          <w:sz w:val="22"/>
          <w:szCs w:val="22"/>
        </w:rPr>
        <w:t>Приложение 1 к постановлению Департамента энергетики и тарифов</w:t>
      </w:r>
    </w:p>
    <w:p w14:paraId="57602309" w14:textId="77777777" w:rsidR="00847CC4" w:rsidRPr="00847CC4" w:rsidRDefault="00847CC4" w:rsidP="00847CC4">
      <w:pPr>
        <w:widowControl/>
        <w:autoSpaceDE w:val="0"/>
        <w:autoSpaceDN w:val="0"/>
        <w:adjustRightInd w:val="0"/>
        <w:ind w:left="708" w:firstLine="708"/>
        <w:jc w:val="right"/>
        <w:rPr>
          <w:sz w:val="22"/>
          <w:szCs w:val="22"/>
        </w:rPr>
      </w:pPr>
      <w:r w:rsidRPr="00847CC4">
        <w:rPr>
          <w:sz w:val="22"/>
          <w:szCs w:val="22"/>
        </w:rPr>
        <w:t xml:space="preserve"> Ивановской области от 16.11.2022 № 49-т/7</w:t>
      </w:r>
    </w:p>
    <w:p w14:paraId="1E2CF9C5" w14:textId="77777777" w:rsidR="00847CC4" w:rsidRPr="00847CC4" w:rsidRDefault="00847CC4" w:rsidP="00847CC4">
      <w:pPr>
        <w:widowControl/>
        <w:autoSpaceDE w:val="0"/>
        <w:autoSpaceDN w:val="0"/>
        <w:adjustRightInd w:val="0"/>
        <w:rPr>
          <w:sz w:val="22"/>
          <w:szCs w:val="22"/>
        </w:rPr>
      </w:pPr>
    </w:p>
    <w:p w14:paraId="3E76CAD1" w14:textId="77777777" w:rsidR="00847CC4" w:rsidRPr="00847CC4" w:rsidRDefault="00847CC4" w:rsidP="00847CC4">
      <w:pPr>
        <w:widowControl/>
        <w:autoSpaceDE w:val="0"/>
        <w:autoSpaceDN w:val="0"/>
        <w:adjustRightInd w:val="0"/>
        <w:jc w:val="center"/>
        <w:rPr>
          <w:b/>
          <w:bCs/>
          <w:sz w:val="22"/>
          <w:szCs w:val="22"/>
        </w:rPr>
      </w:pPr>
      <w:r w:rsidRPr="00847CC4">
        <w:rPr>
          <w:b/>
          <w:bCs/>
          <w:sz w:val="22"/>
          <w:szCs w:val="22"/>
        </w:rPr>
        <w:t>Тарифы на тепловую энергию (мощность), поставляемую потребителям</w:t>
      </w:r>
    </w:p>
    <w:p w14:paraId="6E4F7C01" w14:textId="77777777" w:rsidR="00847CC4" w:rsidRPr="00847CC4" w:rsidRDefault="00847CC4" w:rsidP="00847CC4">
      <w:pPr>
        <w:widowControl/>
        <w:autoSpaceDE w:val="0"/>
        <w:autoSpaceDN w:val="0"/>
        <w:adjustRightInd w:val="0"/>
        <w:jc w:val="center"/>
        <w:rPr>
          <w:b/>
          <w:bCs/>
          <w:sz w:val="22"/>
          <w:szCs w:val="22"/>
        </w:rPr>
      </w:pPr>
    </w:p>
    <w:tbl>
      <w:tblPr>
        <w:tblW w:w="104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4"/>
        <w:gridCol w:w="2488"/>
        <w:gridCol w:w="1411"/>
        <w:gridCol w:w="715"/>
        <w:gridCol w:w="1134"/>
        <w:gridCol w:w="1134"/>
        <w:gridCol w:w="709"/>
        <w:gridCol w:w="531"/>
        <w:gridCol w:w="567"/>
        <w:gridCol w:w="559"/>
        <w:gridCol w:w="662"/>
      </w:tblGrid>
      <w:tr w:rsidR="00847CC4" w:rsidRPr="00847CC4" w14:paraId="1697DB6F" w14:textId="77777777" w:rsidTr="00847CC4">
        <w:trPr>
          <w:trHeight w:val="98"/>
        </w:trPr>
        <w:tc>
          <w:tcPr>
            <w:tcW w:w="490" w:type="dxa"/>
            <w:gridSpan w:val="2"/>
            <w:vMerge w:val="restart"/>
            <w:shd w:val="clear" w:color="auto" w:fill="auto"/>
            <w:vAlign w:val="center"/>
          </w:tcPr>
          <w:p w14:paraId="7A552886" w14:textId="77777777" w:rsidR="00847CC4" w:rsidRPr="00847CC4" w:rsidRDefault="00847CC4" w:rsidP="00847CC4">
            <w:pPr>
              <w:widowControl/>
              <w:jc w:val="center"/>
              <w:rPr>
                <w:sz w:val="22"/>
                <w:szCs w:val="22"/>
              </w:rPr>
            </w:pPr>
            <w:r w:rsidRPr="00847CC4">
              <w:rPr>
                <w:sz w:val="22"/>
                <w:szCs w:val="22"/>
              </w:rPr>
              <w:t>№ п/п</w:t>
            </w:r>
          </w:p>
        </w:tc>
        <w:tc>
          <w:tcPr>
            <w:tcW w:w="2488" w:type="dxa"/>
            <w:vMerge w:val="restart"/>
            <w:shd w:val="clear" w:color="auto" w:fill="auto"/>
            <w:vAlign w:val="center"/>
          </w:tcPr>
          <w:p w14:paraId="300087C1" w14:textId="77777777" w:rsidR="00847CC4" w:rsidRPr="00847CC4" w:rsidRDefault="00847CC4" w:rsidP="00847CC4">
            <w:pPr>
              <w:widowControl/>
              <w:jc w:val="center"/>
              <w:rPr>
                <w:sz w:val="22"/>
                <w:szCs w:val="22"/>
              </w:rPr>
            </w:pPr>
            <w:r w:rsidRPr="00847CC4">
              <w:rPr>
                <w:sz w:val="22"/>
                <w:szCs w:val="22"/>
              </w:rPr>
              <w:t>Наименование регулируемой организации</w:t>
            </w:r>
          </w:p>
        </w:tc>
        <w:tc>
          <w:tcPr>
            <w:tcW w:w="1411" w:type="dxa"/>
            <w:vMerge w:val="restart"/>
            <w:shd w:val="clear" w:color="auto" w:fill="auto"/>
            <w:noWrap/>
            <w:vAlign w:val="center"/>
          </w:tcPr>
          <w:p w14:paraId="1F64C052" w14:textId="77777777" w:rsidR="00847CC4" w:rsidRPr="00847CC4" w:rsidRDefault="00847CC4" w:rsidP="00847CC4">
            <w:pPr>
              <w:widowControl/>
              <w:jc w:val="center"/>
              <w:rPr>
                <w:sz w:val="22"/>
                <w:szCs w:val="22"/>
              </w:rPr>
            </w:pPr>
            <w:r w:rsidRPr="00847CC4">
              <w:rPr>
                <w:sz w:val="22"/>
                <w:szCs w:val="22"/>
              </w:rPr>
              <w:t>Вид тарифа</w:t>
            </w:r>
          </w:p>
        </w:tc>
        <w:tc>
          <w:tcPr>
            <w:tcW w:w="715" w:type="dxa"/>
            <w:vMerge w:val="restart"/>
            <w:shd w:val="clear" w:color="auto" w:fill="auto"/>
            <w:noWrap/>
            <w:vAlign w:val="center"/>
          </w:tcPr>
          <w:p w14:paraId="7732CF05" w14:textId="77777777" w:rsidR="00847CC4" w:rsidRPr="00847CC4" w:rsidRDefault="00847CC4" w:rsidP="00847CC4">
            <w:pPr>
              <w:widowControl/>
              <w:jc w:val="center"/>
              <w:rPr>
                <w:sz w:val="22"/>
                <w:szCs w:val="22"/>
              </w:rPr>
            </w:pPr>
            <w:r w:rsidRPr="00847CC4">
              <w:rPr>
                <w:sz w:val="22"/>
                <w:szCs w:val="22"/>
              </w:rPr>
              <w:t>Год</w:t>
            </w:r>
          </w:p>
        </w:tc>
        <w:tc>
          <w:tcPr>
            <w:tcW w:w="2268" w:type="dxa"/>
            <w:gridSpan w:val="2"/>
            <w:shd w:val="clear" w:color="auto" w:fill="auto"/>
            <w:noWrap/>
            <w:vAlign w:val="center"/>
          </w:tcPr>
          <w:p w14:paraId="733CECB9" w14:textId="77777777" w:rsidR="00847CC4" w:rsidRPr="00847CC4" w:rsidRDefault="00847CC4" w:rsidP="00847CC4">
            <w:pPr>
              <w:widowControl/>
              <w:jc w:val="center"/>
              <w:rPr>
                <w:sz w:val="22"/>
                <w:szCs w:val="22"/>
              </w:rPr>
            </w:pPr>
            <w:r w:rsidRPr="00847CC4">
              <w:rPr>
                <w:sz w:val="22"/>
                <w:szCs w:val="22"/>
              </w:rPr>
              <w:t>Вода</w:t>
            </w:r>
          </w:p>
        </w:tc>
        <w:tc>
          <w:tcPr>
            <w:tcW w:w="2366" w:type="dxa"/>
            <w:gridSpan w:val="4"/>
            <w:shd w:val="clear" w:color="auto" w:fill="auto"/>
            <w:noWrap/>
            <w:vAlign w:val="center"/>
          </w:tcPr>
          <w:p w14:paraId="0352636E" w14:textId="77777777" w:rsidR="00847CC4" w:rsidRPr="00847CC4" w:rsidRDefault="00847CC4" w:rsidP="00847CC4">
            <w:pPr>
              <w:widowControl/>
              <w:jc w:val="center"/>
              <w:rPr>
                <w:sz w:val="22"/>
                <w:szCs w:val="22"/>
              </w:rPr>
            </w:pPr>
            <w:r w:rsidRPr="00847CC4">
              <w:rPr>
                <w:sz w:val="22"/>
                <w:szCs w:val="22"/>
              </w:rPr>
              <w:t>Отборный пар давлением</w:t>
            </w:r>
          </w:p>
        </w:tc>
        <w:tc>
          <w:tcPr>
            <w:tcW w:w="662" w:type="dxa"/>
            <w:vMerge w:val="restart"/>
            <w:shd w:val="clear" w:color="auto" w:fill="auto"/>
            <w:vAlign w:val="center"/>
          </w:tcPr>
          <w:p w14:paraId="0ABD2DEF" w14:textId="77777777" w:rsidR="00847CC4" w:rsidRPr="00847CC4" w:rsidRDefault="00847CC4" w:rsidP="00847CC4">
            <w:pPr>
              <w:widowControl/>
              <w:jc w:val="center"/>
              <w:rPr>
                <w:sz w:val="22"/>
                <w:szCs w:val="22"/>
              </w:rPr>
            </w:pPr>
            <w:r w:rsidRPr="00847CC4">
              <w:rPr>
                <w:sz w:val="22"/>
                <w:szCs w:val="22"/>
              </w:rPr>
              <w:t>Острый и редуцированный пар</w:t>
            </w:r>
          </w:p>
        </w:tc>
      </w:tr>
      <w:tr w:rsidR="00847CC4" w:rsidRPr="00847CC4" w14:paraId="1992233D" w14:textId="77777777" w:rsidTr="00847CC4">
        <w:trPr>
          <w:trHeight w:val="1285"/>
        </w:trPr>
        <w:tc>
          <w:tcPr>
            <w:tcW w:w="490" w:type="dxa"/>
            <w:gridSpan w:val="2"/>
            <w:vMerge/>
            <w:tcBorders>
              <w:bottom w:val="single" w:sz="4" w:space="0" w:color="auto"/>
            </w:tcBorders>
            <w:shd w:val="clear" w:color="auto" w:fill="auto"/>
            <w:noWrap/>
            <w:vAlign w:val="center"/>
          </w:tcPr>
          <w:p w14:paraId="5AC9DEDF" w14:textId="77777777" w:rsidR="00847CC4" w:rsidRPr="00847CC4" w:rsidRDefault="00847CC4" w:rsidP="00847CC4">
            <w:pPr>
              <w:widowControl/>
              <w:jc w:val="center"/>
              <w:rPr>
                <w:sz w:val="22"/>
                <w:szCs w:val="22"/>
              </w:rPr>
            </w:pPr>
          </w:p>
        </w:tc>
        <w:tc>
          <w:tcPr>
            <w:tcW w:w="2488" w:type="dxa"/>
            <w:vMerge/>
            <w:tcBorders>
              <w:bottom w:val="single" w:sz="4" w:space="0" w:color="auto"/>
            </w:tcBorders>
            <w:shd w:val="clear" w:color="auto" w:fill="auto"/>
            <w:vAlign w:val="center"/>
          </w:tcPr>
          <w:p w14:paraId="0D77EC64" w14:textId="77777777" w:rsidR="00847CC4" w:rsidRPr="00847CC4" w:rsidRDefault="00847CC4" w:rsidP="00847CC4">
            <w:pPr>
              <w:widowControl/>
              <w:rPr>
                <w:sz w:val="22"/>
                <w:szCs w:val="22"/>
              </w:rPr>
            </w:pPr>
          </w:p>
        </w:tc>
        <w:tc>
          <w:tcPr>
            <w:tcW w:w="1411" w:type="dxa"/>
            <w:vMerge/>
            <w:tcBorders>
              <w:bottom w:val="single" w:sz="4" w:space="0" w:color="auto"/>
            </w:tcBorders>
            <w:shd w:val="clear" w:color="auto" w:fill="auto"/>
            <w:noWrap/>
            <w:vAlign w:val="center"/>
          </w:tcPr>
          <w:p w14:paraId="4CB46C2E" w14:textId="77777777" w:rsidR="00847CC4" w:rsidRPr="00847CC4" w:rsidRDefault="00847CC4" w:rsidP="00847CC4">
            <w:pPr>
              <w:widowControl/>
              <w:jc w:val="center"/>
              <w:rPr>
                <w:sz w:val="22"/>
                <w:szCs w:val="22"/>
              </w:rPr>
            </w:pPr>
          </w:p>
        </w:tc>
        <w:tc>
          <w:tcPr>
            <w:tcW w:w="715" w:type="dxa"/>
            <w:vMerge/>
            <w:tcBorders>
              <w:bottom w:val="single" w:sz="4" w:space="0" w:color="auto"/>
            </w:tcBorders>
            <w:shd w:val="clear" w:color="auto" w:fill="auto"/>
            <w:noWrap/>
            <w:vAlign w:val="center"/>
          </w:tcPr>
          <w:p w14:paraId="40A6EEDD" w14:textId="77777777" w:rsidR="00847CC4" w:rsidRPr="00847CC4" w:rsidRDefault="00847CC4" w:rsidP="00847CC4">
            <w:pPr>
              <w:widowControl/>
              <w:jc w:val="center"/>
              <w:rPr>
                <w:sz w:val="22"/>
                <w:szCs w:val="22"/>
              </w:rPr>
            </w:pPr>
          </w:p>
        </w:tc>
        <w:tc>
          <w:tcPr>
            <w:tcW w:w="1134" w:type="dxa"/>
            <w:tcBorders>
              <w:bottom w:val="single" w:sz="4" w:space="0" w:color="auto"/>
            </w:tcBorders>
            <w:shd w:val="clear" w:color="auto" w:fill="auto"/>
            <w:noWrap/>
            <w:vAlign w:val="center"/>
          </w:tcPr>
          <w:p w14:paraId="5F265911" w14:textId="77777777" w:rsidR="00847CC4" w:rsidRPr="00847CC4" w:rsidRDefault="00847CC4" w:rsidP="00847CC4">
            <w:pPr>
              <w:widowControl/>
              <w:ind w:left="-108" w:right="-108"/>
              <w:jc w:val="center"/>
              <w:rPr>
                <w:sz w:val="22"/>
                <w:szCs w:val="22"/>
              </w:rPr>
            </w:pPr>
            <w:r w:rsidRPr="00847CC4">
              <w:rPr>
                <w:sz w:val="22"/>
                <w:szCs w:val="22"/>
              </w:rPr>
              <w:t>1 полугодие</w:t>
            </w:r>
          </w:p>
        </w:tc>
        <w:tc>
          <w:tcPr>
            <w:tcW w:w="1134" w:type="dxa"/>
            <w:tcBorders>
              <w:bottom w:val="single" w:sz="4" w:space="0" w:color="auto"/>
            </w:tcBorders>
            <w:vAlign w:val="center"/>
          </w:tcPr>
          <w:p w14:paraId="5D33D7A3" w14:textId="77777777" w:rsidR="00847CC4" w:rsidRPr="00847CC4" w:rsidRDefault="00847CC4" w:rsidP="00847CC4">
            <w:pPr>
              <w:widowControl/>
              <w:ind w:left="-108" w:right="-108"/>
              <w:jc w:val="center"/>
              <w:rPr>
                <w:sz w:val="22"/>
                <w:szCs w:val="22"/>
              </w:rPr>
            </w:pPr>
            <w:r w:rsidRPr="00847CC4">
              <w:rPr>
                <w:sz w:val="22"/>
                <w:szCs w:val="22"/>
              </w:rPr>
              <w:t>2 полугодие</w:t>
            </w:r>
          </w:p>
        </w:tc>
        <w:tc>
          <w:tcPr>
            <w:tcW w:w="709" w:type="dxa"/>
            <w:tcBorders>
              <w:bottom w:val="single" w:sz="4" w:space="0" w:color="auto"/>
            </w:tcBorders>
            <w:shd w:val="clear" w:color="auto" w:fill="auto"/>
            <w:vAlign w:val="center"/>
          </w:tcPr>
          <w:p w14:paraId="28E468B9" w14:textId="77777777" w:rsidR="00847CC4" w:rsidRPr="00847CC4" w:rsidRDefault="00847CC4" w:rsidP="00847CC4">
            <w:pPr>
              <w:jc w:val="center"/>
              <w:rPr>
                <w:sz w:val="22"/>
                <w:szCs w:val="22"/>
              </w:rPr>
            </w:pPr>
            <w:r w:rsidRPr="00847CC4">
              <w:rPr>
                <w:sz w:val="22"/>
                <w:szCs w:val="22"/>
              </w:rPr>
              <w:t>от 1,2 до 2,5 кг/</w:t>
            </w:r>
          </w:p>
          <w:p w14:paraId="5D92593F" w14:textId="77777777" w:rsidR="00847CC4" w:rsidRPr="00847CC4" w:rsidRDefault="00847CC4" w:rsidP="00847CC4">
            <w:pPr>
              <w:widowControl/>
              <w:jc w:val="center"/>
              <w:rPr>
                <w:sz w:val="22"/>
                <w:szCs w:val="22"/>
              </w:rPr>
            </w:pPr>
            <w:r w:rsidRPr="00847CC4">
              <w:rPr>
                <w:sz w:val="22"/>
                <w:szCs w:val="22"/>
              </w:rPr>
              <w:t>см</w:t>
            </w:r>
            <w:r w:rsidRPr="00847CC4">
              <w:rPr>
                <w:sz w:val="22"/>
                <w:szCs w:val="22"/>
                <w:vertAlign w:val="superscript"/>
              </w:rPr>
              <w:t>2</w:t>
            </w:r>
          </w:p>
        </w:tc>
        <w:tc>
          <w:tcPr>
            <w:tcW w:w="531" w:type="dxa"/>
            <w:tcBorders>
              <w:bottom w:val="single" w:sz="4" w:space="0" w:color="auto"/>
            </w:tcBorders>
            <w:vAlign w:val="center"/>
          </w:tcPr>
          <w:p w14:paraId="5276B022" w14:textId="77777777" w:rsidR="00847CC4" w:rsidRPr="00847CC4" w:rsidRDefault="00847CC4" w:rsidP="00847CC4">
            <w:pPr>
              <w:widowControl/>
              <w:jc w:val="center"/>
              <w:rPr>
                <w:sz w:val="22"/>
                <w:szCs w:val="22"/>
              </w:rPr>
            </w:pPr>
            <w:r w:rsidRPr="00847CC4">
              <w:rPr>
                <w:sz w:val="22"/>
                <w:szCs w:val="22"/>
              </w:rPr>
              <w:t>от 2,5 до 7,0 кг/см</w:t>
            </w:r>
            <w:r w:rsidRPr="00847CC4">
              <w:rPr>
                <w:sz w:val="22"/>
                <w:szCs w:val="22"/>
                <w:vertAlign w:val="superscript"/>
              </w:rPr>
              <w:t>2</w:t>
            </w:r>
          </w:p>
        </w:tc>
        <w:tc>
          <w:tcPr>
            <w:tcW w:w="567" w:type="dxa"/>
            <w:tcBorders>
              <w:bottom w:val="single" w:sz="4" w:space="0" w:color="auto"/>
            </w:tcBorders>
            <w:vAlign w:val="center"/>
          </w:tcPr>
          <w:p w14:paraId="2E4FF7EC" w14:textId="77777777" w:rsidR="00847CC4" w:rsidRPr="00847CC4" w:rsidRDefault="00847CC4" w:rsidP="00847CC4">
            <w:pPr>
              <w:widowControl/>
              <w:jc w:val="center"/>
              <w:rPr>
                <w:sz w:val="22"/>
                <w:szCs w:val="22"/>
              </w:rPr>
            </w:pPr>
            <w:r w:rsidRPr="00847CC4">
              <w:rPr>
                <w:sz w:val="22"/>
                <w:szCs w:val="22"/>
              </w:rPr>
              <w:t>от 7,0 до 13,0 кг/</w:t>
            </w:r>
          </w:p>
          <w:p w14:paraId="4CE6DDF8" w14:textId="77777777" w:rsidR="00847CC4" w:rsidRPr="00847CC4" w:rsidRDefault="00847CC4" w:rsidP="00847CC4">
            <w:pPr>
              <w:widowControl/>
              <w:jc w:val="center"/>
              <w:rPr>
                <w:sz w:val="22"/>
                <w:szCs w:val="22"/>
              </w:rPr>
            </w:pPr>
            <w:r w:rsidRPr="00847CC4">
              <w:rPr>
                <w:sz w:val="22"/>
                <w:szCs w:val="22"/>
              </w:rPr>
              <w:t>см</w:t>
            </w:r>
            <w:r w:rsidRPr="00847CC4">
              <w:rPr>
                <w:sz w:val="22"/>
                <w:szCs w:val="22"/>
                <w:vertAlign w:val="superscript"/>
              </w:rPr>
              <w:t>2</w:t>
            </w:r>
          </w:p>
        </w:tc>
        <w:tc>
          <w:tcPr>
            <w:tcW w:w="559" w:type="dxa"/>
            <w:tcBorders>
              <w:bottom w:val="single" w:sz="4" w:space="0" w:color="auto"/>
            </w:tcBorders>
            <w:vAlign w:val="center"/>
          </w:tcPr>
          <w:p w14:paraId="4FDE46A3" w14:textId="77777777" w:rsidR="00847CC4" w:rsidRPr="00847CC4" w:rsidRDefault="00847CC4" w:rsidP="00847CC4">
            <w:pPr>
              <w:widowControl/>
              <w:ind w:hanging="109"/>
              <w:jc w:val="center"/>
              <w:rPr>
                <w:sz w:val="22"/>
                <w:szCs w:val="22"/>
              </w:rPr>
            </w:pPr>
            <w:r w:rsidRPr="00847CC4">
              <w:rPr>
                <w:sz w:val="22"/>
                <w:szCs w:val="22"/>
              </w:rPr>
              <w:t>Свыше 13,0 кг/</w:t>
            </w:r>
          </w:p>
          <w:p w14:paraId="1D48C95D" w14:textId="77777777" w:rsidR="00847CC4" w:rsidRPr="00847CC4" w:rsidRDefault="00847CC4" w:rsidP="00847CC4">
            <w:pPr>
              <w:widowControl/>
              <w:jc w:val="center"/>
              <w:rPr>
                <w:sz w:val="22"/>
                <w:szCs w:val="22"/>
              </w:rPr>
            </w:pPr>
            <w:r w:rsidRPr="00847CC4">
              <w:rPr>
                <w:sz w:val="22"/>
                <w:szCs w:val="22"/>
              </w:rPr>
              <w:t>см</w:t>
            </w:r>
            <w:r w:rsidRPr="00847CC4">
              <w:rPr>
                <w:sz w:val="22"/>
                <w:szCs w:val="22"/>
                <w:vertAlign w:val="superscript"/>
              </w:rPr>
              <w:t>2</w:t>
            </w:r>
          </w:p>
        </w:tc>
        <w:tc>
          <w:tcPr>
            <w:tcW w:w="662" w:type="dxa"/>
            <w:vMerge/>
            <w:tcBorders>
              <w:bottom w:val="single" w:sz="4" w:space="0" w:color="auto"/>
            </w:tcBorders>
            <w:shd w:val="clear" w:color="auto" w:fill="auto"/>
            <w:vAlign w:val="center"/>
          </w:tcPr>
          <w:p w14:paraId="0C61A8B7" w14:textId="77777777" w:rsidR="00847CC4" w:rsidRPr="00847CC4" w:rsidRDefault="00847CC4" w:rsidP="00847CC4">
            <w:pPr>
              <w:jc w:val="center"/>
              <w:rPr>
                <w:sz w:val="22"/>
                <w:szCs w:val="22"/>
              </w:rPr>
            </w:pPr>
          </w:p>
        </w:tc>
      </w:tr>
      <w:tr w:rsidR="00847CC4" w:rsidRPr="00847CC4" w14:paraId="468CBE20" w14:textId="77777777" w:rsidTr="00847CC4">
        <w:trPr>
          <w:trHeight w:val="333"/>
        </w:trPr>
        <w:tc>
          <w:tcPr>
            <w:tcW w:w="10400" w:type="dxa"/>
            <w:gridSpan w:val="12"/>
            <w:shd w:val="clear" w:color="auto" w:fill="auto"/>
            <w:noWrap/>
            <w:vAlign w:val="center"/>
          </w:tcPr>
          <w:p w14:paraId="165E9BD3" w14:textId="77777777" w:rsidR="00847CC4" w:rsidRPr="00847CC4" w:rsidRDefault="00847CC4" w:rsidP="00847CC4">
            <w:pPr>
              <w:jc w:val="center"/>
              <w:rPr>
                <w:sz w:val="22"/>
                <w:szCs w:val="22"/>
              </w:rPr>
            </w:pPr>
            <w:r w:rsidRPr="00847CC4">
              <w:rPr>
                <w:sz w:val="22"/>
                <w:szCs w:val="22"/>
              </w:rPr>
              <w:t>Для потребителей, в случае отсутствия дифференциации тарифов по схеме подключения</w:t>
            </w:r>
          </w:p>
        </w:tc>
      </w:tr>
      <w:tr w:rsidR="00847CC4" w:rsidRPr="00847CC4" w14:paraId="578B3D2F" w14:textId="77777777" w:rsidTr="00847CC4">
        <w:trPr>
          <w:trHeight w:val="340"/>
        </w:trPr>
        <w:tc>
          <w:tcPr>
            <w:tcW w:w="426" w:type="dxa"/>
            <w:vMerge w:val="restart"/>
            <w:shd w:val="clear" w:color="auto" w:fill="auto"/>
            <w:noWrap/>
            <w:vAlign w:val="center"/>
          </w:tcPr>
          <w:p w14:paraId="2066AE9D" w14:textId="77777777" w:rsidR="00847CC4" w:rsidRPr="00847CC4" w:rsidRDefault="00847CC4" w:rsidP="00847CC4">
            <w:pPr>
              <w:jc w:val="center"/>
              <w:rPr>
                <w:sz w:val="22"/>
                <w:szCs w:val="22"/>
              </w:rPr>
            </w:pPr>
            <w:r w:rsidRPr="00847CC4">
              <w:rPr>
                <w:sz w:val="22"/>
                <w:szCs w:val="22"/>
              </w:rPr>
              <w:t>1.</w:t>
            </w:r>
          </w:p>
        </w:tc>
        <w:tc>
          <w:tcPr>
            <w:tcW w:w="2552" w:type="dxa"/>
            <w:gridSpan w:val="2"/>
            <w:vMerge w:val="restart"/>
            <w:shd w:val="clear" w:color="auto" w:fill="auto"/>
            <w:vAlign w:val="center"/>
          </w:tcPr>
          <w:p w14:paraId="1E458079" w14:textId="77777777" w:rsidR="00847CC4" w:rsidRPr="00847CC4" w:rsidRDefault="00847CC4" w:rsidP="00847CC4">
            <w:pPr>
              <w:widowControl/>
              <w:autoSpaceDE w:val="0"/>
              <w:autoSpaceDN w:val="0"/>
              <w:adjustRightInd w:val="0"/>
              <w:rPr>
                <w:sz w:val="22"/>
                <w:szCs w:val="22"/>
              </w:rPr>
            </w:pPr>
            <w:r w:rsidRPr="00847CC4">
              <w:rPr>
                <w:sz w:val="22"/>
                <w:szCs w:val="22"/>
              </w:rPr>
              <w:t xml:space="preserve">МУП ЖКХ Тейковского муниципального района  </w:t>
            </w:r>
          </w:p>
          <w:p w14:paraId="6B5E67B7" w14:textId="77777777" w:rsidR="00847CC4" w:rsidRPr="00847CC4" w:rsidRDefault="00847CC4" w:rsidP="00847CC4">
            <w:pPr>
              <w:widowControl/>
              <w:autoSpaceDE w:val="0"/>
              <w:autoSpaceDN w:val="0"/>
              <w:adjustRightInd w:val="0"/>
              <w:rPr>
                <w:sz w:val="22"/>
                <w:szCs w:val="22"/>
              </w:rPr>
            </w:pPr>
            <w:r w:rsidRPr="00847CC4">
              <w:rPr>
                <w:sz w:val="22"/>
                <w:szCs w:val="22"/>
              </w:rPr>
              <w:t>(с. Светлый, Тейковский район)</w:t>
            </w:r>
          </w:p>
        </w:tc>
        <w:tc>
          <w:tcPr>
            <w:tcW w:w="1411" w:type="dxa"/>
            <w:vMerge w:val="restart"/>
            <w:shd w:val="clear" w:color="auto" w:fill="auto"/>
            <w:vAlign w:val="center"/>
          </w:tcPr>
          <w:p w14:paraId="1FBDB571" w14:textId="77777777" w:rsidR="00847CC4" w:rsidRPr="00847CC4" w:rsidRDefault="00847CC4" w:rsidP="00847CC4">
            <w:pPr>
              <w:widowControl/>
              <w:jc w:val="center"/>
              <w:rPr>
                <w:sz w:val="22"/>
                <w:szCs w:val="22"/>
              </w:rPr>
            </w:pPr>
            <w:r w:rsidRPr="00847CC4">
              <w:rPr>
                <w:sz w:val="22"/>
                <w:szCs w:val="22"/>
              </w:rPr>
              <w:t>Одноставочный, руб./Гкал, НДС не облагается</w:t>
            </w:r>
          </w:p>
        </w:tc>
        <w:tc>
          <w:tcPr>
            <w:tcW w:w="715" w:type="dxa"/>
            <w:shd w:val="clear" w:color="auto" w:fill="auto"/>
            <w:noWrap/>
            <w:vAlign w:val="center"/>
          </w:tcPr>
          <w:p w14:paraId="4BE6817F" w14:textId="77777777" w:rsidR="00847CC4" w:rsidRPr="00847CC4" w:rsidRDefault="00847CC4" w:rsidP="00847CC4">
            <w:pPr>
              <w:jc w:val="center"/>
              <w:rPr>
                <w:sz w:val="22"/>
                <w:szCs w:val="22"/>
              </w:rPr>
            </w:pPr>
            <w:r w:rsidRPr="00847CC4">
              <w:rPr>
                <w:sz w:val="22"/>
                <w:szCs w:val="22"/>
              </w:rPr>
              <w:t>2023</w:t>
            </w:r>
          </w:p>
        </w:tc>
        <w:tc>
          <w:tcPr>
            <w:tcW w:w="2268" w:type="dxa"/>
            <w:gridSpan w:val="2"/>
            <w:shd w:val="clear" w:color="auto" w:fill="auto"/>
            <w:noWrap/>
            <w:vAlign w:val="center"/>
          </w:tcPr>
          <w:p w14:paraId="6502CFFC" w14:textId="77777777" w:rsidR="00847CC4" w:rsidRPr="00847CC4" w:rsidRDefault="00847CC4" w:rsidP="00847CC4">
            <w:pPr>
              <w:jc w:val="center"/>
              <w:rPr>
                <w:sz w:val="22"/>
                <w:szCs w:val="22"/>
              </w:rPr>
            </w:pPr>
            <w:r w:rsidRPr="00847CC4">
              <w:rPr>
                <w:sz w:val="22"/>
                <w:szCs w:val="22"/>
              </w:rPr>
              <w:t>5 490,31 *</w:t>
            </w:r>
          </w:p>
        </w:tc>
        <w:tc>
          <w:tcPr>
            <w:tcW w:w="709" w:type="dxa"/>
            <w:shd w:val="clear" w:color="auto" w:fill="auto"/>
            <w:noWrap/>
            <w:vAlign w:val="center"/>
          </w:tcPr>
          <w:p w14:paraId="37F1D123"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52F0F658"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01276484"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5F47C78F" w14:textId="77777777" w:rsidR="00847CC4" w:rsidRPr="00847CC4" w:rsidRDefault="00847CC4" w:rsidP="00847CC4">
            <w:pPr>
              <w:widowControl/>
              <w:jc w:val="center"/>
              <w:rPr>
                <w:sz w:val="22"/>
                <w:szCs w:val="22"/>
              </w:rPr>
            </w:pPr>
            <w:r w:rsidRPr="00847CC4">
              <w:rPr>
                <w:sz w:val="22"/>
                <w:szCs w:val="22"/>
              </w:rPr>
              <w:t>-</w:t>
            </w:r>
          </w:p>
        </w:tc>
        <w:tc>
          <w:tcPr>
            <w:tcW w:w="662" w:type="dxa"/>
            <w:shd w:val="clear" w:color="auto" w:fill="auto"/>
            <w:noWrap/>
            <w:vAlign w:val="center"/>
          </w:tcPr>
          <w:p w14:paraId="5FBFAE36" w14:textId="77777777" w:rsidR="00847CC4" w:rsidRPr="00847CC4" w:rsidRDefault="00847CC4" w:rsidP="00847CC4">
            <w:pPr>
              <w:jc w:val="center"/>
              <w:rPr>
                <w:sz w:val="22"/>
                <w:szCs w:val="22"/>
              </w:rPr>
            </w:pPr>
            <w:r w:rsidRPr="00847CC4">
              <w:rPr>
                <w:sz w:val="22"/>
                <w:szCs w:val="22"/>
              </w:rPr>
              <w:t>-</w:t>
            </w:r>
          </w:p>
        </w:tc>
      </w:tr>
      <w:tr w:rsidR="00847CC4" w:rsidRPr="00847CC4" w14:paraId="082308DE" w14:textId="77777777" w:rsidTr="00847CC4">
        <w:trPr>
          <w:trHeight w:val="340"/>
        </w:trPr>
        <w:tc>
          <w:tcPr>
            <w:tcW w:w="426" w:type="dxa"/>
            <w:vMerge/>
            <w:shd w:val="clear" w:color="auto" w:fill="auto"/>
            <w:noWrap/>
            <w:vAlign w:val="center"/>
          </w:tcPr>
          <w:p w14:paraId="13B71FAD"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7346DD07" w14:textId="77777777" w:rsidR="00847CC4" w:rsidRPr="00847CC4" w:rsidRDefault="00847CC4" w:rsidP="00847CC4">
            <w:pPr>
              <w:widowControl/>
              <w:autoSpaceDE w:val="0"/>
              <w:autoSpaceDN w:val="0"/>
              <w:adjustRightInd w:val="0"/>
              <w:rPr>
                <w:sz w:val="22"/>
                <w:szCs w:val="22"/>
              </w:rPr>
            </w:pPr>
          </w:p>
        </w:tc>
        <w:tc>
          <w:tcPr>
            <w:tcW w:w="1411" w:type="dxa"/>
            <w:vMerge/>
            <w:shd w:val="clear" w:color="auto" w:fill="auto"/>
            <w:vAlign w:val="center"/>
          </w:tcPr>
          <w:p w14:paraId="009A43B1" w14:textId="77777777" w:rsidR="00847CC4" w:rsidRPr="00847CC4" w:rsidRDefault="00847CC4" w:rsidP="00847CC4">
            <w:pPr>
              <w:widowControl/>
              <w:jc w:val="center"/>
              <w:rPr>
                <w:sz w:val="22"/>
                <w:szCs w:val="22"/>
              </w:rPr>
            </w:pPr>
          </w:p>
        </w:tc>
        <w:tc>
          <w:tcPr>
            <w:tcW w:w="715" w:type="dxa"/>
            <w:shd w:val="clear" w:color="auto" w:fill="auto"/>
            <w:noWrap/>
            <w:vAlign w:val="center"/>
          </w:tcPr>
          <w:p w14:paraId="39239160" w14:textId="77777777" w:rsidR="00847CC4" w:rsidRPr="00847CC4" w:rsidRDefault="00847CC4" w:rsidP="00847CC4">
            <w:pPr>
              <w:jc w:val="center"/>
              <w:rPr>
                <w:sz w:val="22"/>
                <w:szCs w:val="22"/>
              </w:rPr>
            </w:pPr>
            <w:r w:rsidRPr="00847CC4">
              <w:rPr>
                <w:sz w:val="22"/>
                <w:szCs w:val="22"/>
              </w:rPr>
              <w:t>2024</w:t>
            </w:r>
          </w:p>
        </w:tc>
        <w:tc>
          <w:tcPr>
            <w:tcW w:w="1134" w:type="dxa"/>
            <w:shd w:val="clear" w:color="auto" w:fill="auto"/>
            <w:noWrap/>
            <w:vAlign w:val="center"/>
          </w:tcPr>
          <w:p w14:paraId="248CF2EF" w14:textId="77777777" w:rsidR="00847CC4" w:rsidRPr="00847CC4" w:rsidRDefault="00847CC4" w:rsidP="00847CC4">
            <w:pPr>
              <w:jc w:val="center"/>
              <w:rPr>
                <w:sz w:val="22"/>
                <w:szCs w:val="22"/>
              </w:rPr>
            </w:pPr>
            <w:r w:rsidRPr="00847CC4">
              <w:rPr>
                <w:sz w:val="22"/>
                <w:szCs w:val="22"/>
              </w:rPr>
              <w:t>5 490,31</w:t>
            </w:r>
          </w:p>
        </w:tc>
        <w:tc>
          <w:tcPr>
            <w:tcW w:w="1134" w:type="dxa"/>
            <w:vAlign w:val="center"/>
          </w:tcPr>
          <w:p w14:paraId="4E507EB5" w14:textId="77777777" w:rsidR="00847CC4" w:rsidRPr="00847CC4" w:rsidRDefault="00847CC4" w:rsidP="00847CC4">
            <w:pPr>
              <w:jc w:val="center"/>
              <w:rPr>
                <w:sz w:val="22"/>
                <w:szCs w:val="22"/>
              </w:rPr>
            </w:pPr>
            <w:r w:rsidRPr="00847CC4">
              <w:rPr>
                <w:sz w:val="22"/>
                <w:szCs w:val="22"/>
              </w:rPr>
              <w:t>6 138,67</w:t>
            </w:r>
          </w:p>
        </w:tc>
        <w:tc>
          <w:tcPr>
            <w:tcW w:w="709" w:type="dxa"/>
            <w:shd w:val="clear" w:color="auto" w:fill="auto"/>
            <w:noWrap/>
            <w:vAlign w:val="center"/>
          </w:tcPr>
          <w:p w14:paraId="0119D554"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57199663"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0BAB2784"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40179FD6"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655BA703" w14:textId="77777777" w:rsidR="00847CC4" w:rsidRPr="00847CC4" w:rsidRDefault="00847CC4" w:rsidP="00847CC4">
            <w:pPr>
              <w:widowControl/>
              <w:jc w:val="center"/>
              <w:rPr>
                <w:sz w:val="22"/>
                <w:szCs w:val="22"/>
              </w:rPr>
            </w:pPr>
            <w:r w:rsidRPr="00847CC4">
              <w:rPr>
                <w:sz w:val="22"/>
                <w:szCs w:val="22"/>
              </w:rPr>
              <w:t>-</w:t>
            </w:r>
          </w:p>
        </w:tc>
      </w:tr>
      <w:tr w:rsidR="00847CC4" w:rsidRPr="00847CC4" w14:paraId="42FF94EB" w14:textId="77777777" w:rsidTr="00847CC4">
        <w:trPr>
          <w:trHeight w:val="340"/>
        </w:trPr>
        <w:tc>
          <w:tcPr>
            <w:tcW w:w="426" w:type="dxa"/>
            <w:vMerge/>
            <w:shd w:val="clear" w:color="auto" w:fill="auto"/>
            <w:noWrap/>
            <w:vAlign w:val="center"/>
          </w:tcPr>
          <w:p w14:paraId="4317D9E8"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050F6809" w14:textId="77777777" w:rsidR="00847CC4" w:rsidRPr="00847CC4" w:rsidRDefault="00847CC4" w:rsidP="00847CC4">
            <w:pPr>
              <w:widowControl/>
              <w:autoSpaceDE w:val="0"/>
              <w:autoSpaceDN w:val="0"/>
              <w:adjustRightInd w:val="0"/>
              <w:rPr>
                <w:sz w:val="22"/>
                <w:szCs w:val="22"/>
              </w:rPr>
            </w:pPr>
          </w:p>
        </w:tc>
        <w:tc>
          <w:tcPr>
            <w:tcW w:w="1411" w:type="dxa"/>
            <w:vMerge/>
            <w:shd w:val="clear" w:color="auto" w:fill="auto"/>
            <w:vAlign w:val="center"/>
          </w:tcPr>
          <w:p w14:paraId="3B16D113" w14:textId="77777777" w:rsidR="00847CC4" w:rsidRPr="00847CC4" w:rsidRDefault="00847CC4" w:rsidP="00847CC4">
            <w:pPr>
              <w:widowControl/>
              <w:jc w:val="center"/>
              <w:rPr>
                <w:sz w:val="22"/>
                <w:szCs w:val="22"/>
              </w:rPr>
            </w:pPr>
          </w:p>
        </w:tc>
        <w:tc>
          <w:tcPr>
            <w:tcW w:w="715" w:type="dxa"/>
            <w:shd w:val="clear" w:color="auto" w:fill="auto"/>
            <w:noWrap/>
            <w:vAlign w:val="center"/>
          </w:tcPr>
          <w:p w14:paraId="755F9B65" w14:textId="77777777" w:rsidR="00847CC4" w:rsidRPr="00847CC4" w:rsidRDefault="00847CC4" w:rsidP="00847CC4">
            <w:pPr>
              <w:jc w:val="center"/>
              <w:rPr>
                <w:sz w:val="22"/>
                <w:szCs w:val="22"/>
              </w:rPr>
            </w:pPr>
            <w:r w:rsidRPr="00847CC4">
              <w:rPr>
                <w:sz w:val="22"/>
                <w:szCs w:val="22"/>
              </w:rPr>
              <w:t>2025</w:t>
            </w:r>
          </w:p>
        </w:tc>
        <w:tc>
          <w:tcPr>
            <w:tcW w:w="1134" w:type="dxa"/>
            <w:shd w:val="clear" w:color="auto" w:fill="auto"/>
            <w:noWrap/>
            <w:vAlign w:val="center"/>
          </w:tcPr>
          <w:p w14:paraId="6FD95532" w14:textId="77777777" w:rsidR="00847CC4" w:rsidRPr="00847CC4" w:rsidRDefault="00847CC4" w:rsidP="00847CC4">
            <w:pPr>
              <w:jc w:val="center"/>
              <w:rPr>
                <w:sz w:val="22"/>
                <w:szCs w:val="22"/>
              </w:rPr>
            </w:pPr>
            <w:r w:rsidRPr="00847CC4">
              <w:rPr>
                <w:sz w:val="22"/>
                <w:szCs w:val="22"/>
              </w:rPr>
              <w:t>5 989,57</w:t>
            </w:r>
          </w:p>
        </w:tc>
        <w:tc>
          <w:tcPr>
            <w:tcW w:w="1134" w:type="dxa"/>
            <w:vAlign w:val="center"/>
          </w:tcPr>
          <w:p w14:paraId="7FA64164" w14:textId="77777777" w:rsidR="00847CC4" w:rsidRPr="00847CC4" w:rsidRDefault="00847CC4" w:rsidP="00847CC4">
            <w:pPr>
              <w:jc w:val="center"/>
              <w:rPr>
                <w:sz w:val="22"/>
                <w:szCs w:val="22"/>
              </w:rPr>
            </w:pPr>
            <w:r w:rsidRPr="00847CC4">
              <w:rPr>
                <w:sz w:val="22"/>
                <w:szCs w:val="22"/>
              </w:rPr>
              <w:t>6 128,05</w:t>
            </w:r>
          </w:p>
        </w:tc>
        <w:tc>
          <w:tcPr>
            <w:tcW w:w="709" w:type="dxa"/>
            <w:shd w:val="clear" w:color="auto" w:fill="auto"/>
            <w:noWrap/>
            <w:vAlign w:val="center"/>
          </w:tcPr>
          <w:p w14:paraId="28279EA1"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12FD3F5D"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18748118"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488932EF"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5273E406" w14:textId="77777777" w:rsidR="00847CC4" w:rsidRPr="00847CC4" w:rsidRDefault="00847CC4" w:rsidP="00847CC4">
            <w:pPr>
              <w:widowControl/>
              <w:jc w:val="center"/>
              <w:rPr>
                <w:sz w:val="22"/>
                <w:szCs w:val="22"/>
              </w:rPr>
            </w:pPr>
            <w:r w:rsidRPr="00847CC4">
              <w:rPr>
                <w:sz w:val="22"/>
                <w:szCs w:val="22"/>
              </w:rPr>
              <w:t>-</w:t>
            </w:r>
          </w:p>
        </w:tc>
      </w:tr>
      <w:tr w:rsidR="00847CC4" w:rsidRPr="00847CC4" w14:paraId="3B182012" w14:textId="77777777" w:rsidTr="00847CC4">
        <w:trPr>
          <w:trHeight w:val="340"/>
        </w:trPr>
        <w:tc>
          <w:tcPr>
            <w:tcW w:w="426" w:type="dxa"/>
            <w:vMerge/>
            <w:shd w:val="clear" w:color="auto" w:fill="auto"/>
            <w:noWrap/>
            <w:vAlign w:val="center"/>
          </w:tcPr>
          <w:p w14:paraId="6200D3EF" w14:textId="77777777" w:rsidR="00847CC4" w:rsidRPr="00847CC4" w:rsidRDefault="00847CC4" w:rsidP="00847CC4">
            <w:pPr>
              <w:jc w:val="center"/>
              <w:rPr>
                <w:sz w:val="22"/>
                <w:szCs w:val="22"/>
              </w:rPr>
            </w:pPr>
          </w:p>
        </w:tc>
        <w:tc>
          <w:tcPr>
            <w:tcW w:w="2552" w:type="dxa"/>
            <w:gridSpan w:val="2"/>
            <w:vMerge/>
            <w:shd w:val="clear" w:color="auto" w:fill="auto"/>
            <w:vAlign w:val="center"/>
          </w:tcPr>
          <w:p w14:paraId="54CF6C7D" w14:textId="77777777" w:rsidR="00847CC4" w:rsidRPr="00847CC4" w:rsidRDefault="00847CC4" w:rsidP="00847CC4">
            <w:pPr>
              <w:widowControl/>
              <w:autoSpaceDE w:val="0"/>
              <w:autoSpaceDN w:val="0"/>
              <w:adjustRightInd w:val="0"/>
              <w:rPr>
                <w:sz w:val="22"/>
                <w:szCs w:val="22"/>
              </w:rPr>
            </w:pPr>
          </w:p>
        </w:tc>
        <w:tc>
          <w:tcPr>
            <w:tcW w:w="1411" w:type="dxa"/>
            <w:vMerge/>
            <w:shd w:val="clear" w:color="auto" w:fill="auto"/>
            <w:vAlign w:val="center"/>
          </w:tcPr>
          <w:p w14:paraId="3481CA22" w14:textId="77777777" w:rsidR="00847CC4" w:rsidRPr="00847CC4" w:rsidRDefault="00847CC4" w:rsidP="00847CC4">
            <w:pPr>
              <w:widowControl/>
              <w:jc w:val="center"/>
              <w:rPr>
                <w:sz w:val="22"/>
                <w:szCs w:val="22"/>
              </w:rPr>
            </w:pPr>
          </w:p>
        </w:tc>
        <w:tc>
          <w:tcPr>
            <w:tcW w:w="715" w:type="dxa"/>
            <w:shd w:val="clear" w:color="auto" w:fill="auto"/>
            <w:noWrap/>
            <w:vAlign w:val="center"/>
          </w:tcPr>
          <w:p w14:paraId="72344234" w14:textId="77777777" w:rsidR="00847CC4" w:rsidRPr="00847CC4" w:rsidRDefault="00847CC4" w:rsidP="00847CC4">
            <w:pPr>
              <w:jc w:val="center"/>
              <w:rPr>
                <w:sz w:val="22"/>
                <w:szCs w:val="22"/>
              </w:rPr>
            </w:pPr>
            <w:r w:rsidRPr="00847CC4">
              <w:rPr>
                <w:sz w:val="22"/>
                <w:szCs w:val="22"/>
              </w:rPr>
              <w:t>2026</w:t>
            </w:r>
          </w:p>
        </w:tc>
        <w:tc>
          <w:tcPr>
            <w:tcW w:w="1134" w:type="dxa"/>
            <w:shd w:val="clear" w:color="auto" w:fill="auto"/>
            <w:noWrap/>
            <w:vAlign w:val="center"/>
          </w:tcPr>
          <w:p w14:paraId="59DCCC82" w14:textId="77777777" w:rsidR="00847CC4" w:rsidRPr="00847CC4" w:rsidRDefault="00847CC4" w:rsidP="00847CC4">
            <w:pPr>
              <w:jc w:val="center"/>
              <w:rPr>
                <w:sz w:val="22"/>
                <w:szCs w:val="22"/>
              </w:rPr>
            </w:pPr>
            <w:r w:rsidRPr="00847CC4">
              <w:rPr>
                <w:sz w:val="22"/>
                <w:szCs w:val="22"/>
              </w:rPr>
              <w:t>6 128,05</w:t>
            </w:r>
          </w:p>
        </w:tc>
        <w:tc>
          <w:tcPr>
            <w:tcW w:w="1134" w:type="dxa"/>
            <w:vAlign w:val="center"/>
          </w:tcPr>
          <w:p w14:paraId="069E8EBE" w14:textId="77777777" w:rsidR="00847CC4" w:rsidRPr="00847CC4" w:rsidRDefault="00847CC4" w:rsidP="00847CC4">
            <w:pPr>
              <w:jc w:val="center"/>
              <w:rPr>
                <w:sz w:val="22"/>
                <w:szCs w:val="22"/>
              </w:rPr>
            </w:pPr>
            <w:r w:rsidRPr="00847CC4">
              <w:rPr>
                <w:sz w:val="22"/>
                <w:szCs w:val="22"/>
              </w:rPr>
              <w:t>6 526,88</w:t>
            </w:r>
          </w:p>
        </w:tc>
        <w:tc>
          <w:tcPr>
            <w:tcW w:w="709" w:type="dxa"/>
            <w:shd w:val="clear" w:color="auto" w:fill="auto"/>
            <w:noWrap/>
            <w:vAlign w:val="center"/>
          </w:tcPr>
          <w:p w14:paraId="0BD6B7A3" w14:textId="77777777" w:rsidR="00847CC4" w:rsidRPr="00847CC4" w:rsidRDefault="00847CC4" w:rsidP="00847CC4">
            <w:pPr>
              <w:widowControl/>
              <w:jc w:val="center"/>
              <w:rPr>
                <w:sz w:val="22"/>
                <w:szCs w:val="22"/>
              </w:rPr>
            </w:pPr>
            <w:r w:rsidRPr="00847CC4">
              <w:rPr>
                <w:sz w:val="22"/>
                <w:szCs w:val="22"/>
              </w:rPr>
              <w:t>-</w:t>
            </w:r>
          </w:p>
        </w:tc>
        <w:tc>
          <w:tcPr>
            <w:tcW w:w="531" w:type="dxa"/>
            <w:vAlign w:val="center"/>
          </w:tcPr>
          <w:p w14:paraId="474FACED" w14:textId="77777777" w:rsidR="00847CC4" w:rsidRPr="00847CC4" w:rsidRDefault="00847CC4" w:rsidP="00847CC4">
            <w:pPr>
              <w:widowControl/>
              <w:jc w:val="center"/>
              <w:rPr>
                <w:sz w:val="22"/>
                <w:szCs w:val="22"/>
              </w:rPr>
            </w:pPr>
            <w:r w:rsidRPr="00847CC4">
              <w:rPr>
                <w:sz w:val="22"/>
                <w:szCs w:val="22"/>
              </w:rPr>
              <w:t>-</w:t>
            </w:r>
          </w:p>
        </w:tc>
        <w:tc>
          <w:tcPr>
            <w:tcW w:w="567" w:type="dxa"/>
            <w:vAlign w:val="center"/>
          </w:tcPr>
          <w:p w14:paraId="56A9C93A" w14:textId="77777777" w:rsidR="00847CC4" w:rsidRPr="00847CC4" w:rsidRDefault="00847CC4" w:rsidP="00847CC4">
            <w:pPr>
              <w:widowControl/>
              <w:jc w:val="center"/>
              <w:rPr>
                <w:sz w:val="22"/>
                <w:szCs w:val="22"/>
              </w:rPr>
            </w:pPr>
            <w:r w:rsidRPr="00847CC4">
              <w:rPr>
                <w:sz w:val="22"/>
                <w:szCs w:val="22"/>
              </w:rPr>
              <w:t>-</w:t>
            </w:r>
          </w:p>
        </w:tc>
        <w:tc>
          <w:tcPr>
            <w:tcW w:w="559" w:type="dxa"/>
            <w:vAlign w:val="center"/>
          </w:tcPr>
          <w:p w14:paraId="4A999AB3" w14:textId="77777777" w:rsidR="00847CC4" w:rsidRPr="00847CC4" w:rsidRDefault="00847CC4" w:rsidP="00847CC4">
            <w:pPr>
              <w:jc w:val="center"/>
              <w:rPr>
                <w:sz w:val="22"/>
                <w:szCs w:val="22"/>
              </w:rPr>
            </w:pPr>
            <w:r w:rsidRPr="00847CC4">
              <w:rPr>
                <w:sz w:val="22"/>
                <w:szCs w:val="22"/>
              </w:rPr>
              <w:t>-</w:t>
            </w:r>
          </w:p>
        </w:tc>
        <w:tc>
          <w:tcPr>
            <w:tcW w:w="662" w:type="dxa"/>
            <w:shd w:val="clear" w:color="auto" w:fill="auto"/>
            <w:noWrap/>
            <w:vAlign w:val="center"/>
          </w:tcPr>
          <w:p w14:paraId="01D09CB3" w14:textId="77777777" w:rsidR="00847CC4" w:rsidRPr="00847CC4" w:rsidRDefault="00847CC4" w:rsidP="00847CC4">
            <w:pPr>
              <w:widowControl/>
              <w:jc w:val="center"/>
              <w:rPr>
                <w:sz w:val="22"/>
                <w:szCs w:val="22"/>
              </w:rPr>
            </w:pPr>
            <w:r w:rsidRPr="00847CC4">
              <w:rPr>
                <w:sz w:val="22"/>
                <w:szCs w:val="22"/>
              </w:rPr>
              <w:t>-</w:t>
            </w:r>
          </w:p>
        </w:tc>
      </w:tr>
    </w:tbl>
    <w:p w14:paraId="2793305A" w14:textId="77777777" w:rsidR="00847CC4" w:rsidRPr="00847CC4" w:rsidRDefault="00847CC4" w:rsidP="00847CC4">
      <w:pPr>
        <w:widowControl/>
        <w:autoSpaceDE w:val="0"/>
        <w:autoSpaceDN w:val="0"/>
        <w:adjustRightInd w:val="0"/>
        <w:ind w:firstLine="540"/>
        <w:jc w:val="both"/>
        <w:rPr>
          <w:sz w:val="22"/>
          <w:szCs w:val="22"/>
        </w:rPr>
      </w:pPr>
    </w:p>
    <w:p w14:paraId="54B2C70F" w14:textId="77777777" w:rsidR="00847CC4" w:rsidRPr="00847CC4" w:rsidRDefault="00847CC4" w:rsidP="00847CC4">
      <w:pPr>
        <w:widowControl/>
        <w:autoSpaceDE w:val="0"/>
        <w:autoSpaceDN w:val="0"/>
        <w:adjustRightInd w:val="0"/>
        <w:ind w:firstLine="540"/>
        <w:jc w:val="both"/>
        <w:rPr>
          <w:sz w:val="22"/>
          <w:szCs w:val="22"/>
        </w:rPr>
      </w:pPr>
      <w:r w:rsidRPr="00847CC4">
        <w:rPr>
          <w:sz w:val="22"/>
          <w:szCs w:val="22"/>
        </w:rPr>
        <w:t xml:space="preserve">Примечание. Организация применяет упрощенную систему налогообложения в соответствии с </w:t>
      </w:r>
      <w:hyperlink r:id="rId20" w:history="1">
        <w:r w:rsidRPr="00847CC4">
          <w:rPr>
            <w:sz w:val="22"/>
            <w:szCs w:val="22"/>
          </w:rPr>
          <w:t>Главой 26.2</w:t>
        </w:r>
      </w:hyperlink>
      <w:r w:rsidRPr="00847CC4">
        <w:rPr>
          <w:sz w:val="22"/>
          <w:szCs w:val="22"/>
        </w:rPr>
        <w:t xml:space="preserve"> части 2 Налогового кодекса Российской Федерации.</w:t>
      </w:r>
    </w:p>
    <w:p w14:paraId="698B6689" w14:textId="77777777" w:rsidR="00847CC4" w:rsidRPr="00847CC4" w:rsidRDefault="00847CC4" w:rsidP="00847CC4">
      <w:pPr>
        <w:widowControl/>
        <w:autoSpaceDE w:val="0"/>
        <w:autoSpaceDN w:val="0"/>
        <w:adjustRightInd w:val="0"/>
        <w:ind w:firstLine="567"/>
        <w:jc w:val="both"/>
        <w:rPr>
          <w:sz w:val="22"/>
          <w:szCs w:val="22"/>
        </w:rPr>
      </w:pPr>
      <w:r w:rsidRPr="00847CC4">
        <w:rPr>
          <w:sz w:val="22"/>
          <w:szCs w:val="22"/>
        </w:rPr>
        <w:t>* Тариф, установленный на 2023 год, вводится в действие с 1 декабря 2022 г.</w:t>
      </w:r>
    </w:p>
    <w:p w14:paraId="23E978AD" w14:textId="77777777" w:rsidR="00847CC4" w:rsidRDefault="00847CC4" w:rsidP="00847CC4">
      <w:pPr>
        <w:tabs>
          <w:tab w:val="left" w:pos="1134"/>
        </w:tabs>
        <w:contextualSpacing/>
        <w:jc w:val="both"/>
        <w:rPr>
          <w:color w:val="000000" w:themeColor="text1"/>
          <w:sz w:val="22"/>
          <w:szCs w:val="22"/>
        </w:rPr>
      </w:pPr>
    </w:p>
    <w:p w14:paraId="502F6721" w14:textId="72DE7913" w:rsidR="00847CC4" w:rsidRPr="00A4538C" w:rsidRDefault="00847CC4" w:rsidP="00AD2A3A">
      <w:pPr>
        <w:numPr>
          <w:ilvl w:val="0"/>
          <w:numId w:val="31"/>
        </w:numPr>
        <w:tabs>
          <w:tab w:val="left" w:pos="1134"/>
        </w:tabs>
        <w:ind w:left="0" w:firstLine="709"/>
        <w:contextualSpacing/>
        <w:jc w:val="both"/>
        <w:rPr>
          <w:color w:val="000000" w:themeColor="text1"/>
          <w:sz w:val="22"/>
          <w:szCs w:val="22"/>
        </w:rPr>
      </w:pPr>
      <w:r w:rsidRPr="00A4538C">
        <w:rPr>
          <w:color w:val="000000" w:themeColor="text1"/>
          <w:sz w:val="22"/>
          <w:szCs w:val="22"/>
        </w:rPr>
        <w:t>С 01.01.2024 произвести корректировку установленных долгосрочных льготных тарифов на тепловую энергию для потребителей МУП ЖКХ Тейковского муниципального района на 2024-2026 годы, изложив приложение 2 к постановлению Департамента энергетики и тарифов Ивановской области от 16.11.2022 № 49-т/7 в новой редакции</w:t>
      </w:r>
      <w:r w:rsidR="00A4538C">
        <w:rPr>
          <w:color w:val="000000" w:themeColor="text1"/>
          <w:sz w:val="22"/>
          <w:szCs w:val="22"/>
        </w:rPr>
        <w:t>:</w:t>
      </w:r>
    </w:p>
    <w:p w14:paraId="4594322F" w14:textId="77777777" w:rsidR="00847CC4" w:rsidRPr="00E00EC9" w:rsidRDefault="00847CC4" w:rsidP="00847CC4">
      <w:pPr>
        <w:widowControl/>
        <w:autoSpaceDE w:val="0"/>
        <w:autoSpaceDN w:val="0"/>
        <w:adjustRightInd w:val="0"/>
        <w:jc w:val="right"/>
        <w:rPr>
          <w:sz w:val="22"/>
          <w:szCs w:val="22"/>
        </w:rPr>
      </w:pPr>
      <w:r w:rsidRPr="00E00EC9">
        <w:rPr>
          <w:sz w:val="22"/>
          <w:szCs w:val="22"/>
        </w:rPr>
        <w:t xml:space="preserve">Приложение </w:t>
      </w:r>
      <w:r>
        <w:rPr>
          <w:sz w:val="22"/>
          <w:szCs w:val="22"/>
        </w:rPr>
        <w:t>2</w:t>
      </w:r>
      <w:r w:rsidRPr="00E00EC9">
        <w:rPr>
          <w:sz w:val="22"/>
          <w:szCs w:val="22"/>
        </w:rPr>
        <w:t xml:space="preserve"> к постановлению Департамента энергетики и тарифов</w:t>
      </w:r>
    </w:p>
    <w:p w14:paraId="6155FCB4" w14:textId="77777777" w:rsidR="00847CC4" w:rsidRPr="008D683C" w:rsidRDefault="00847CC4" w:rsidP="00847CC4">
      <w:pPr>
        <w:widowControl/>
        <w:autoSpaceDE w:val="0"/>
        <w:autoSpaceDN w:val="0"/>
        <w:adjustRightInd w:val="0"/>
        <w:ind w:left="708" w:firstLine="708"/>
        <w:jc w:val="right"/>
        <w:rPr>
          <w:sz w:val="22"/>
          <w:szCs w:val="22"/>
        </w:rPr>
      </w:pPr>
      <w:r w:rsidRPr="00E00EC9">
        <w:rPr>
          <w:sz w:val="22"/>
          <w:szCs w:val="22"/>
        </w:rPr>
        <w:t xml:space="preserve"> Ивановской области от </w:t>
      </w:r>
      <w:r>
        <w:rPr>
          <w:sz w:val="22"/>
          <w:szCs w:val="22"/>
        </w:rPr>
        <w:t>16</w:t>
      </w:r>
      <w:r w:rsidRPr="008D683C">
        <w:rPr>
          <w:sz w:val="22"/>
          <w:szCs w:val="22"/>
        </w:rPr>
        <w:t>.1</w:t>
      </w:r>
      <w:r>
        <w:rPr>
          <w:sz w:val="22"/>
          <w:szCs w:val="22"/>
        </w:rPr>
        <w:t>1</w:t>
      </w:r>
      <w:r w:rsidRPr="008D683C">
        <w:rPr>
          <w:sz w:val="22"/>
          <w:szCs w:val="22"/>
        </w:rPr>
        <w:t>.202</w:t>
      </w:r>
      <w:r>
        <w:rPr>
          <w:sz w:val="22"/>
          <w:szCs w:val="22"/>
        </w:rPr>
        <w:t>2</w:t>
      </w:r>
      <w:r w:rsidRPr="008D683C">
        <w:rPr>
          <w:sz w:val="22"/>
          <w:szCs w:val="22"/>
        </w:rPr>
        <w:t xml:space="preserve"> № </w:t>
      </w:r>
      <w:r>
        <w:rPr>
          <w:sz w:val="22"/>
          <w:szCs w:val="22"/>
        </w:rPr>
        <w:t>49</w:t>
      </w:r>
      <w:r w:rsidRPr="008D683C">
        <w:rPr>
          <w:sz w:val="22"/>
          <w:szCs w:val="22"/>
        </w:rPr>
        <w:t>-т/</w:t>
      </w:r>
      <w:r>
        <w:rPr>
          <w:sz w:val="22"/>
          <w:szCs w:val="22"/>
        </w:rPr>
        <w:t>7</w:t>
      </w:r>
    </w:p>
    <w:p w14:paraId="3ACC781B" w14:textId="77777777" w:rsidR="00847CC4" w:rsidRDefault="00847CC4" w:rsidP="00847CC4">
      <w:pPr>
        <w:widowControl/>
        <w:autoSpaceDE w:val="0"/>
        <w:autoSpaceDN w:val="0"/>
        <w:adjustRightInd w:val="0"/>
        <w:jc w:val="center"/>
        <w:rPr>
          <w:b/>
          <w:bCs/>
          <w:sz w:val="22"/>
          <w:szCs w:val="22"/>
        </w:rPr>
      </w:pPr>
    </w:p>
    <w:p w14:paraId="5128812B" w14:textId="77777777" w:rsidR="00847CC4" w:rsidRDefault="00847CC4" w:rsidP="00847CC4">
      <w:pPr>
        <w:widowControl/>
        <w:autoSpaceDE w:val="0"/>
        <w:autoSpaceDN w:val="0"/>
        <w:adjustRightInd w:val="0"/>
        <w:jc w:val="center"/>
        <w:rPr>
          <w:b/>
          <w:bCs/>
          <w:sz w:val="22"/>
          <w:szCs w:val="22"/>
        </w:rPr>
      </w:pPr>
      <w:r w:rsidRPr="00D33307">
        <w:rPr>
          <w:b/>
          <w:bCs/>
          <w:sz w:val="22"/>
          <w:szCs w:val="22"/>
        </w:rPr>
        <w:t>Льготные тарифы на тепловую энергию (мощность), поставляемую потребителям</w:t>
      </w:r>
    </w:p>
    <w:p w14:paraId="19F034E7" w14:textId="77777777" w:rsidR="00847CC4" w:rsidRPr="00E00EC9" w:rsidRDefault="00847CC4" w:rsidP="00847CC4">
      <w:pPr>
        <w:widowControl/>
        <w:autoSpaceDE w:val="0"/>
        <w:autoSpaceDN w:val="0"/>
        <w:adjustRightInd w:val="0"/>
        <w:jc w:val="center"/>
        <w:rPr>
          <w:b/>
          <w:bCs/>
          <w:sz w:val="22"/>
          <w:szCs w:val="22"/>
        </w:rPr>
      </w:pPr>
    </w:p>
    <w:tbl>
      <w:tblPr>
        <w:tblW w:w="104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4"/>
        <w:gridCol w:w="2488"/>
        <w:gridCol w:w="1411"/>
        <w:gridCol w:w="715"/>
        <w:gridCol w:w="1134"/>
        <w:gridCol w:w="1134"/>
        <w:gridCol w:w="709"/>
        <w:gridCol w:w="531"/>
        <w:gridCol w:w="567"/>
        <w:gridCol w:w="559"/>
        <w:gridCol w:w="662"/>
      </w:tblGrid>
      <w:tr w:rsidR="00847CC4" w:rsidRPr="00E00EC9" w14:paraId="06AF5882" w14:textId="77777777" w:rsidTr="00847CC4">
        <w:trPr>
          <w:trHeight w:val="98"/>
        </w:trPr>
        <w:tc>
          <w:tcPr>
            <w:tcW w:w="490" w:type="dxa"/>
            <w:gridSpan w:val="2"/>
            <w:vMerge w:val="restart"/>
            <w:shd w:val="clear" w:color="auto" w:fill="auto"/>
            <w:vAlign w:val="center"/>
          </w:tcPr>
          <w:p w14:paraId="2F2A3313" w14:textId="77777777" w:rsidR="00847CC4" w:rsidRPr="00E00EC9" w:rsidRDefault="00847CC4" w:rsidP="00847CC4">
            <w:pPr>
              <w:widowControl/>
              <w:jc w:val="center"/>
              <w:rPr>
                <w:sz w:val="22"/>
                <w:szCs w:val="22"/>
              </w:rPr>
            </w:pPr>
            <w:r w:rsidRPr="00E00EC9">
              <w:rPr>
                <w:sz w:val="22"/>
                <w:szCs w:val="22"/>
              </w:rPr>
              <w:t xml:space="preserve">№ </w:t>
            </w:r>
            <w:r w:rsidRPr="00E00EC9">
              <w:rPr>
                <w:sz w:val="22"/>
                <w:szCs w:val="22"/>
              </w:rPr>
              <w:lastRenderedPageBreak/>
              <w:t>п/п</w:t>
            </w:r>
          </w:p>
        </w:tc>
        <w:tc>
          <w:tcPr>
            <w:tcW w:w="2488" w:type="dxa"/>
            <w:vMerge w:val="restart"/>
            <w:shd w:val="clear" w:color="auto" w:fill="auto"/>
            <w:vAlign w:val="center"/>
          </w:tcPr>
          <w:p w14:paraId="00F61960" w14:textId="77777777" w:rsidR="00847CC4" w:rsidRPr="00E00EC9" w:rsidRDefault="00847CC4" w:rsidP="00847CC4">
            <w:pPr>
              <w:widowControl/>
              <w:jc w:val="center"/>
              <w:rPr>
                <w:sz w:val="22"/>
                <w:szCs w:val="22"/>
              </w:rPr>
            </w:pPr>
            <w:r w:rsidRPr="00E00EC9">
              <w:rPr>
                <w:sz w:val="22"/>
                <w:szCs w:val="22"/>
              </w:rPr>
              <w:lastRenderedPageBreak/>
              <w:t xml:space="preserve">Наименование </w:t>
            </w:r>
            <w:r w:rsidRPr="00E00EC9">
              <w:rPr>
                <w:sz w:val="22"/>
                <w:szCs w:val="22"/>
              </w:rPr>
              <w:lastRenderedPageBreak/>
              <w:t>регулируемой организации</w:t>
            </w:r>
          </w:p>
        </w:tc>
        <w:tc>
          <w:tcPr>
            <w:tcW w:w="1411" w:type="dxa"/>
            <w:vMerge w:val="restart"/>
            <w:shd w:val="clear" w:color="auto" w:fill="auto"/>
            <w:noWrap/>
            <w:vAlign w:val="center"/>
          </w:tcPr>
          <w:p w14:paraId="7C383790" w14:textId="77777777" w:rsidR="00847CC4" w:rsidRPr="00E00EC9" w:rsidRDefault="00847CC4" w:rsidP="00847CC4">
            <w:pPr>
              <w:widowControl/>
              <w:jc w:val="center"/>
              <w:rPr>
                <w:sz w:val="22"/>
                <w:szCs w:val="22"/>
              </w:rPr>
            </w:pPr>
            <w:r w:rsidRPr="00E00EC9">
              <w:rPr>
                <w:sz w:val="22"/>
                <w:szCs w:val="22"/>
              </w:rPr>
              <w:lastRenderedPageBreak/>
              <w:t>Вид тарифа</w:t>
            </w:r>
          </w:p>
        </w:tc>
        <w:tc>
          <w:tcPr>
            <w:tcW w:w="715" w:type="dxa"/>
            <w:vMerge w:val="restart"/>
            <w:shd w:val="clear" w:color="auto" w:fill="auto"/>
            <w:noWrap/>
            <w:vAlign w:val="center"/>
          </w:tcPr>
          <w:p w14:paraId="13B8784B" w14:textId="77777777" w:rsidR="00847CC4" w:rsidRPr="00E00EC9" w:rsidRDefault="00847CC4" w:rsidP="00847CC4">
            <w:pPr>
              <w:widowControl/>
              <w:jc w:val="center"/>
              <w:rPr>
                <w:sz w:val="22"/>
                <w:szCs w:val="22"/>
              </w:rPr>
            </w:pPr>
            <w:r w:rsidRPr="00E00EC9">
              <w:rPr>
                <w:sz w:val="22"/>
                <w:szCs w:val="22"/>
              </w:rPr>
              <w:t>Год</w:t>
            </w:r>
          </w:p>
        </w:tc>
        <w:tc>
          <w:tcPr>
            <w:tcW w:w="2268" w:type="dxa"/>
            <w:gridSpan w:val="2"/>
            <w:shd w:val="clear" w:color="auto" w:fill="auto"/>
            <w:noWrap/>
            <w:vAlign w:val="center"/>
          </w:tcPr>
          <w:p w14:paraId="26EB8055" w14:textId="77777777" w:rsidR="00847CC4" w:rsidRPr="00E00EC9" w:rsidRDefault="00847CC4" w:rsidP="00847CC4">
            <w:pPr>
              <w:widowControl/>
              <w:jc w:val="center"/>
              <w:rPr>
                <w:sz w:val="22"/>
                <w:szCs w:val="22"/>
              </w:rPr>
            </w:pPr>
            <w:r w:rsidRPr="00E00EC9">
              <w:rPr>
                <w:sz w:val="22"/>
                <w:szCs w:val="22"/>
              </w:rPr>
              <w:t>Вода</w:t>
            </w:r>
          </w:p>
        </w:tc>
        <w:tc>
          <w:tcPr>
            <w:tcW w:w="2366" w:type="dxa"/>
            <w:gridSpan w:val="4"/>
            <w:shd w:val="clear" w:color="auto" w:fill="auto"/>
            <w:noWrap/>
            <w:vAlign w:val="center"/>
          </w:tcPr>
          <w:p w14:paraId="33A7015D" w14:textId="77777777" w:rsidR="00847CC4" w:rsidRPr="00E00EC9" w:rsidRDefault="00847CC4" w:rsidP="00847CC4">
            <w:pPr>
              <w:widowControl/>
              <w:jc w:val="center"/>
              <w:rPr>
                <w:szCs w:val="22"/>
              </w:rPr>
            </w:pPr>
            <w:r w:rsidRPr="00E00EC9">
              <w:rPr>
                <w:szCs w:val="22"/>
              </w:rPr>
              <w:t>Отборный пар давлением</w:t>
            </w:r>
          </w:p>
        </w:tc>
        <w:tc>
          <w:tcPr>
            <w:tcW w:w="662" w:type="dxa"/>
            <w:vMerge w:val="restart"/>
            <w:shd w:val="clear" w:color="auto" w:fill="auto"/>
            <w:vAlign w:val="center"/>
          </w:tcPr>
          <w:p w14:paraId="28EC2760" w14:textId="77777777" w:rsidR="00847CC4" w:rsidRPr="00E00EC9" w:rsidRDefault="00847CC4" w:rsidP="00847CC4">
            <w:pPr>
              <w:widowControl/>
              <w:jc w:val="center"/>
              <w:rPr>
                <w:szCs w:val="22"/>
              </w:rPr>
            </w:pPr>
            <w:r w:rsidRPr="00E00EC9">
              <w:rPr>
                <w:szCs w:val="22"/>
              </w:rPr>
              <w:t xml:space="preserve">Острый и </w:t>
            </w:r>
            <w:r w:rsidRPr="00E00EC9">
              <w:rPr>
                <w:szCs w:val="22"/>
              </w:rPr>
              <w:lastRenderedPageBreak/>
              <w:t>редуцированный пар</w:t>
            </w:r>
          </w:p>
        </w:tc>
      </w:tr>
      <w:tr w:rsidR="00847CC4" w:rsidRPr="00E00EC9" w14:paraId="76ADA807" w14:textId="77777777" w:rsidTr="00847CC4">
        <w:trPr>
          <w:trHeight w:val="1285"/>
        </w:trPr>
        <w:tc>
          <w:tcPr>
            <w:tcW w:w="490" w:type="dxa"/>
            <w:gridSpan w:val="2"/>
            <w:vMerge/>
            <w:tcBorders>
              <w:bottom w:val="single" w:sz="4" w:space="0" w:color="auto"/>
            </w:tcBorders>
            <w:shd w:val="clear" w:color="auto" w:fill="auto"/>
            <w:noWrap/>
            <w:vAlign w:val="center"/>
          </w:tcPr>
          <w:p w14:paraId="0FE32369" w14:textId="77777777" w:rsidR="00847CC4" w:rsidRPr="00E00EC9" w:rsidRDefault="00847CC4" w:rsidP="00847CC4">
            <w:pPr>
              <w:widowControl/>
              <w:jc w:val="center"/>
              <w:rPr>
                <w:sz w:val="22"/>
                <w:szCs w:val="22"/>
              </w:rPr>
            </w:pPr>
          </w:p>
        </w:tc>
        <w:tc>
          <w:tcPr>
            <w:tcW w:w="2488" w:type="dxa"/>
            <w:vMerge/>
            <w:tcBorders>
              <w:bottom w:val="single" w:sz="4" w:space="0" w:color="auto"/>
            </w:tcBorders>
            <w:shd w:val="clear" w:color="auto" w:fill="auto"/>
            <w:vAlign w:val="center"/>
          </w:tcPr>
          <w:p w14:paraId="17D21EC1" w14:textId="77777777" w:rsidR="00847CC4" w:rsidRPr="00E00EC9" w:rsidRDefault="00847CC4" w:rsidP="00847CC4">
            <w:pPr>
              <w:widowControl/>
              <w:rPr>
                <w:sz w:val="22"/>
                <w:szCs w:val="22"/>
              </w:rPr>
            </w:pPr>
          </w:p>
        </w:tc>
        <w:tc>
          <w:tcPr>
            <w:tcW w:w="1411" w:type="dxa"/>
            <w:vMerge/>
            <w:tcBorders>
              <w:bottom w:val="single" w:sz="4" w:space="0" w:color="auto"/>
            </w:tcBorders>
            <w:shd w:val="clear" w:color="auto" w:fill="auto"/>
            <w:noWrap/>
            <w:vAlign w:val="center"/>
          </w:tcPr>
          <w:p w14:paraId="72F2A103" w14:textId="77777777" w:rsidR="00847CC4" w:rsidRPr="00E00EC9" w:rsidRDefault="00847CC4" w:rsidP="00847CC4">
            <w:pPr>
              <w:widowControl/>
              <w:jc w:val="center"/>
              <w:rPr>
                <w:sz w:val="22"/>
                <w:szCs w:val="22"/>
              </w:rPr>
            </w:pPr>
          </w:p>
        </w:tc>
        <w:tc>
          <w:tcPr>
            <w:tcW w:w="715" w:type="dxa"/>
            <w:vMerge/>
            <w:tcBorders>
              <w:bottom w:val="single" w:sz="4" w:space="0" w:color="auto"/>
            </w:tcBorders>
            <w:shd w:val="clear" w:color="auto" w:fill="auto"/>
            <w:noWrap/>
            <w:vAlign w:val="center"/>
          </w:tcPr>
          <w:p w14:paraId="6117D431" w14:textId="77777777" w:rsidR="00847CC4" w:rsidRPr="00E00EC9" w:rsidRDefault="00847CC4" w:rsidP="00847CC4">
            <w:pPr>
              <w:widowControl/>
              <w:jc w:val="center"/>
              <w:rPr>
                <w:sz w:val="22"/>
                <w:szCs w:val="22"/>
              </w:rPr>
            </w:pPr>
          </w:p>
        </w:tc>
        <w:tc>
          <w:tcPr>
            <w:tcW w:w="1134" w:type="dxa"/>
            <w:tcBorders>
              <w:bottom w:val="single" w:sz="4" w:space="0" w:color="auto"/>
            </w:tcBorders>
            <w:shd w:val="clear" w:color="auto" w:fill="auto"/>
            <w:noWrap/>
            <w:vAlign w:val="center"/>
          </w:tcPr>
          <w:p w14:paraId="6A344F6A" w14:textId="77777777" w:rsidR="00847CC4" w:rsidRPr="00E00EC9" w:rsidRDefault="00847CC4" w:rsidP="00847CC4">
            <w:pPr>
              <w:widowControl/>
              <w:ind w:left="-108" w:right="-108"/>
              <w:jc w:val="center"/>
              <w:rPr>
                <w:sz w:val="22"/>
                <w:szCs w:val="22"/>
              </w:rPr>
            </w:pPr>
            <w:r w:rsidRPr="00E00EC9">
              <w:rPr>
                <w:sz w:val="22"/>
                <w:szCs w:val="22"/>
              </w:rPr>
              <w:t>1 полугодие</w:t>
            </w:r>
          </w:p>
        </w:tc>
        <w:tc>
          <w:tcPr>
            <w:tcW w:w="1134" w:type="dxa"/>
            <w:tcBorders>
              <w:bottom w:val="single" w:sz="4" w:space="0" w:color="auto"/>
            </w:tcBorders>
            <w:vAlign w:val="center"/>
          </w:tcPr>
          <w:p w14:paraId="73D779C2" w14:textId="77777777" w:rsidR="00847CC4" w:rsidRPr="00E00EC9" w:rsidRDefault="00847CC4" w:rsidP="00847CC4">
            <w:pPr>
              <w:widowControl/>
              <w:ind w:left="-108" w:right="-108"/>
              <w:jc w:val="center"/>
              <w:rPr>
                <w:sz w:val="22"/>
                <w:szCs w:val="22"/>
              </w:rPr>
            </w:pPr>
            <w:r w:rsidRPr="00E00EC9">
              <w:rPr>
                <w:sz w:val="22"/>
                <w:szCs w:val="22"/>
              </w:rPr>
              <w:t>2 полугодие</w:t>
            </w:r>
          </w:p>
        </w:tc>
        <w:tc>
          <w:tcPr>
            <w:tcW w:w="709" w:type="dxa"/>
            <w:tcBorders>
              <w:bottom w:val="single" w:sz="4" w:space="0" w:color="auto"/>
            </w:tcBorders>
            <w:shd w:val="clear" w:color="auto" w:fill="auto"/>
            <w:vAlign w:val="center"/>
          </w:tcPr>
          <w:p w14:paraId="2C670907" w14:textId="77777777" w:rsidR="00847CC4" w:rsidRPr="00E00EC9" w:rsidRDefault="00847CC4" w:rsidP="00847CC4">
            <w:pPr>
              <w:jc w:val="center"/>
              <w:rPr>
                <w:szCs w:val="22"/>
              </w:rPr>
            </w:pPr>
            <w:r w:rsidRPr="00E00EC9">
              <w:rPr>
                <w:szCs w:val="22"/>
              </w:rPr>
              <w:t>от 1,2 до 2,5 кг/</w:t>
            </w:r>
          </w:p>
          <w:p w14:paraId="07D22DA2" w14:textId="77777777" w:rsidR="00847CC4" w:rsidRPr="00E00EC9" w:rsidRDefault="00847CC4" w:rsidP="00847CC4">
            <w:pPr>
              <w:widowControl/>
              <w:jc w:val="center"/>
              <w:rPr>
                <w:szCs w:val="22"/>
              </w:rPr>
            </w:pPr>
            <w:r w:rsidRPr="00E00EC9">
              <w:rPr>
                <w:szCs w:val="22"/>
              </w:rPr>
              <w:t>см</w:t>
            </w:r>
            <w:r w:rsidRPr="00E00EC9">
              <w:rPr>
                <w:szCs w:val="22"/>
                <w:vertAlign w:val="superscript"/>
              </w:rPr>
              <w:t>2</w:t>
            </w:r>
          </w:p>
        </w:tc>
        <w:tc>
          <w:tcPr>
            <w:tcW w:w="531" w:type="dxa"/>
            <w:tcBorders>
              <w:bottom w:val="single" w:sz="4" w:space="0" w:color="auto"/>
            </w:tcBorders>
            <w:vAlign w:val="center"/>
          </w:tcPr>
          <w:p w14:paraId="252D5C65" w14:textId="77777777" w:rsidR="00847CC4" w:rsidRPr="00E00EC9" w:rsidRDefault="00847CC4" w:rsidP="00847CC4">
            <w:pPr>
              <w:widowControl/>
              <w:jc w:val="center"/>
              <w:rPr>
                <w:szCs w:val="22"/>
              </w:rPr>
            </w:pPr>
            <w:r w:rsidRPr="00E00EC9">
              <w:rPr>
                <w:szCs w:val="22"/>
              </w:rPr>
              <w:t>от 2,5 до 7,0 кг/см</w:t>
            </w:r>
            <w:r w:rsidRPr="00E00EC9">
              <w:rPr>
                <w:szCs w:val="22"/>
                <w:vertAlign w:val="superscript"/>
              </w:rPr>
              <w:t>2</w:t>
            </w:r>
          </w:p>
        </w:tc>
        <w:tc>
          <w:tcPr>
            <w:tcW w:w="567" w:type="dxa"/>
            <w:tcBorders>
              <w:bottom w:val="single" w:sz="4" w:space="0" w:color="auto"/>
            </w:tcBorders>
            <w:vAlign w:val="center"/>
          </w:tcPr>
          <w:p w14:paraId="583E5F8A" w14:textId="77777777" w:rsidR="00847CC4" w:rsidRPr="00E00EC9" w:rsidRDefault="00847CC4" w:rsidP="00847CC4">
            <w:pPr>
              <w:widowControl/>
              <w:jc w:val="center"/>
              <w:rPr>
                <w:szCs w:val="22"/>
              </w:rPr>
            </w:pPr>
            <w:r w:rsidRPr="00E00EC9">
              <w:rPr>
                <w:szCs w:val="22"/>
              </w:rPr>
              <w:t>от 7,0 до 13,0 кг/</w:t>
            </w:r>
          </w:p>
          <w:p w14:paraId="6BE40A98" w14:textId="77777777" w:rsidR="00847CC4" w:rsidRPr="00E00EC9" w:rsidRDefault="00847CC4" w:rsidP="00847CC4">
            <w:pPr>
              <w:widowControl/>
              <w:jc w:val="center"/>
              <w:rPr>
                <w:szCs w:val="22"/>
              </w:rPr>
            </w:pPr>
            <w:r w:rsidRPr="00E00EC9">
              <w:rPr>
                <w:szCs w:val="22"/>
              </w:rPr>
              <w:t>см</w:t>
            </w:r>
            <w:r w:rsidRPr="00E00EC9">
              <w:rPr>
                <w:szCs w:val="22"/>
                <w:vertAlign w:val="superscript"/>
              </w:rPr>
              <w:t>2</w:t>
            </w:r>
          </w:p>
        </w:tc>
        <w:tc>
          <w:tcPr>
            <w:tcW w:w="559" w:type="dxa"/>
            <w:tcBorders>
              <w:bottom w:val="single" w:sz="4" w:space="0" w:color="auto"/>
            </w:tcBorders>
            <w:vAlign w:val="center"/>
          </w:tcPr>
          <w:p w14:paraId="267764C7" w14:textId="77777777" w:rsidR="00847CC4" w:rsidRPr="00E00EC9" w:rsidRDefault="00847CC4" w:rsidP="00847CC4">
            <w:pPr>
              <w:widowControl/>
              <w:ind w:hanging="109"/>
              <w:jc w:val="center"/>
              <w:rPr>
                <w:szCs w:val="22"/>
              </w:rPr>
            </w:pPr>
            <w:r w:rsidRPr="00E00EC9">
              <w:rPr>
                <w:szCs w:val="22"/>
              </w:rPr>
              <w:t>Свыше 13,0 кг/</w:t>
            </w:r>
          </w:p>
          <w:p w14:paraId="4D61EE00" w14:textId="77777777" w:rsidR="00847CC4" w:rsidRPr="00E00EC9" w:rsidRDefault="00847CC4" w:rsidP="00847CC4">
            <w:pPr>
              <w:widowControl/>
              <w:jc w:val="center"/>
              <w:rPr>
                <w:szCs w:val="22"/>
              </w:rPr>
            </w:pPr>
            <w:r w:rsidRPr="00E00EC9">
              <w:rPr>
                <w:szCs w:val="22"/>
              </w:rPr>
              <w:t>см</w:t>
            </w:r>
            <w:r w:rsidRPr="00E00EC9">
              <w:rPr>
                <w:szCs w:val="22"/>
                <w:vertAlign w:val="superscript"/>
              </w:rPr>
              <w:t>2</w:t>
            </w:r>
          </w:p>
        </w:tc>
        <w:tc>
          <w:tcPr>
            <w:tcW w:w="662" w:type="dxa"/>
            <w:vMerge/>
            <w:tcBorders>
              <w:bottom w:val="single" w:sz="4" w:space="0" w:color="auto"/>
            </w:tcBorders>
            <w:shd w:val="clear" w:color="auto" w:fill="auto"/>
            <w:vAlign w:val="center"/>
          </w:tcPr>
          <w:p w14:paraId="40F44952" w14:textId="77777777" w:rsidR="00847CC4" w:rsidRPr="00E00EC9" w:rsidRDefault="00847CC4" w:rsidP="00847CC4">
            <w:pPr>
              <w:jc w:val="center"/>
              <w:rPr>
                <w:szCs w:val="22"/>
              </w:rPr>
            </w:pPr>
          </w:p>
        </w:tc>
      </w:tr>
      <w:tr w:rsidR="00847CC4" w:rsidRPr="00E00EC9" w14:paraId="3C98814F" w14:textId="77777777" w:rsidTr="00847CC4">
        <w:trPr>
          <w:trHeight w:val="333"/>
        </w:trPr>
        <w:tc>
          <w:tcPr>
            <w:tcW w:w="10400" w:type="dxa"/>
            <w:gridSpan w:val="12"/>
            <w:shd w:val="clear" w:color="auto" w:fill="auto"/>
            <w:noWrap/>
            <w:vAlign w:val="center"/>
          </w:tcPr>
          <w:p w14:paraId="7F13FB31" w14:textId="77777777" w:rsidR="00847CC4" w:rsidRPr="00E00EC9" w:rsidRDefault="00847CC4" w:rsidP="00847CC4">
            <w:pPr>
              <w:jc w:val="center"/>
              <w:rPr>
                <w:sz w:val="22"/>
                <w:szCs w:val="22"/>
              </w:rPr>
            </w:pPr>
            <w:r w:rsidRPr="00E00EC9">
              <w:rPr>
                <w:sz w:val="22"/>
                <w:szCs w:val="22"/>
              </w:rPr>
              <w:t>Для потребителей, в случае отсутствия дифференциации тарифов по схеме подключения</w:t>
            </w:r>
          </w:p>
        </w:tc>
      </w:tr>
      <w:tr w:rsidR="00847CC4" w:rsidRPr="00E00EC9" w14:paraId="071CB9D8" w14:textId="77777777" w:rsidTr="00847CC4">
        <w:trPr>
          <w:trHeight w:val="333"/>
        </w:trPr>
        <w:tc>
          <w:tcPr>
            <w:tcW w:w="10400" w:type="dxa"/>
            <w:gridSpan w:val="12"/>
            <w:shd w:val="clear" w:color="auto" w:fill="auto"/>
            <w:noWrap/>
            <w:vAlign w:val="center"/>
          </w:tcPr>
          <w:p w14:paraId="41A58CF0" w14:textId="77777777" w:rsidR="00847CC4" w:rsidRPr="00E00EC9" w:rsidRDefault="00847CC4" w:rsidP="00847CC4">
            <w:pPr>
              <w:jc w:val="center"/>
              <w:rPr>
                <w:sz w:val="22"/>
                <w:szCs w:val="22"/>
              </w:rPr>
            </w:pPr>
            <w:r w:rsidRPr="00D33307">
              <w:rPr>
                <w:sz w:val="22"/>
                <w:szCs w:val="22"/>
              </w:rPr>
              <w:t>Население (НДС не облагается)</w:t>
            </w:r>
          </w:p>
        </w:tc>
      </w:tr>
      <w:tr w:rsidR="00847CC4" w:rsidRPr="00E00EC9" w14:paraId="0A128962" w14:textId="77777777" w:rsidTr="00847CC4">
        <w:trPr>
          <w:trHeight w:val="340"/>
        </w:trPr>
        <w:tc>
          <w:tcPr>
            <w:tcW w:w="426" w:type="dxa"/>
            <w:vMerge w:val="restart"/>
            <w:shd w:val="clear" w:color="auto" w:fill="auto"/>
            <w:noWrap/>
            <w:vAlign w:val="center"/>
          </w:tcPr>
          <w:p w14:paraId="74124119" w14:textId="77777777" w:rsidR="00847CC4" w:rsidRPr="00E00EC9" w:rsidRDefault="00847CC4" w:rsidP="00847CC4">
            <w:pPr>
              <w:jc w:val="center"/>
              <w:rPr>
                <w:sz w:val="22"/>
                <w:szCs w:val="22"/>
              </w:rPr>
            </w:pPr>
            <w:r>
              <w:rPr>
                <w:sz w:val="22"/>
                <w:szCs w:val="22"/>
              </w:rPr>
              <w:t>1</w:t>
            </w:r>
            <w:r w:rsidRPr="00E00EC9">
              <w:rPr>
                <w:sz w:val="22"/>
                <w:szCs w:val="22"/>
              </w:rPr>
              <w:t>.</w:t>
            </w:r>
          </w:p>
        </w:tc>
        <w:tc>
          <w:tcPr>
            <w:tcW w:w="2552" w:type="dxa"/>
            <w:gridSpan w:val="2"/>
            <w:vMerge w:val="restart"/>
            <w:shd w:val="clear" w:color="auto" w:fill="auto"/>
            <w:vAlign w:val="center"/>
          </w:tcPr>
          <w:p w14:paraId="7B584DAC" w14:textId="77777777" w:rsidR="00847CC4" w:rsidRPr="00E00EC9" w:rsidRDefault="00847CC4" w:rsidP="00847CC4">
            <w:pPr>
              <w:autoSpaceDE w:val="0"/>
              <w:autoSpaceDN w:val="0"/>
              <w:adjustRightInd w:val="0"/>
              <w:rPr>
                <w:sz w:val="22"/>
                <w:szCs w:val="22"/>
              </w:rPr>
            </w:pPr>
            <w:r w:rsidRPr="00E00EC9">
              <w:rPr>
                <w:sz w:val="22"/>
                <w:szCs w:val="22"/>
              </w:rPr>
              <w:t xml:space="preserve">МУП ЖКХ Тейковского муниципального района  </w:t>
            </w:r>
          </w:p>
          <w:p w14:paraId="05A8A76A" w14:textId="77777777" w:rsidR="00847CC4" w:rsidRPr="00E00EC9" w:rsidRDefault="00847CC4" w:rsidP="00847CC4">
            <w:pPr>
              <w:autoSpaceDE w:val="0"/>
              <w:autoSpaceDN w:val="0"/>
              <w:adjustRightInd w:val="0"/>
              <w:rPr>
                <w:sz w:val="22"/>
                <w:szCs w:val="22"/>
              </w:rPr>
            </w:pPr>
            <w:r w:rsidRPr="00E00EC9">
              <w:rPr>
                <w:sz w:val="22"/>
                <w:szCs w:val="22"/>
              </w:rPr>
              <w:t>(</w:t>
            </w:r>
            <w:r w:rsidRPr="00850E39">
              <w:rPr>
                <w:sz w:val="22"/>
                <w:szCs w:val="22"/>
              </w:rPr>
              <w:t>с. Светлый</w:t>
            </w:r>
            <w:r w:rsidRPr="00E00EC9">
              <w:rPr>
                <w:sz w:val="22"/>
                <w:szCs w:val="22"/>
              </w:rPr>
              <w:t>, Тейковский район)</w:t>
            </w:r>
          </w:p>
        </w:tc>
        <w:tc>
          <w:tcPr>
            <w:tcW w:w="1411" w:type="dxa"/>
            <w:vMerge w:val="restart"/>
            <w:shd w:val="clear" w:color="auto" w:fill="auto"/>
            <w:vAlign w:val="center"/>
          </w:tcPr>
          <w:p w14:paraId="322B3E96" w14:textId="77777777" w:rsidR="00847CC4" w:rsidRPr="00E00EC9" w:rsidRDefault="00847CC4" w:rsidP="00847CC4">
            <w:pPr>
              <w:jc w:val="center"/>
            </w:pPr>
            <w:r w:rsidRPr="00E00EC9">
              <w:rPr>
                <w:sz w:val="22"/>
                <w:szCs w:val="22"/>
              </w:rPr>
              <w:t>Одноставочный, руб./Гкал, НДС не облагается</w:t>
            </w:r>
          </w:p>
        </w:tc>
        <w:tc>
          <w:tcPr>
            <w:tcW w:w="715" w:type="dxa"/>
            <w:tcBorders>
              <w:bottom w:val="single" w:sz="4" w:space="0" w:color="auto"/>
            </w:tcBorders>
            <w:shd w:val="clear" w:color="auto" w:fill="auto"/>
            <w:noWrap/>
            <w:vAlign w:val="center"/>
          </w:tcPr>
          <w:p w14:paraId="400CD95C" w14:textId="77777777" w:rsidR="00847CC4" w:rsidRPr="00E00EC9" w:rsidRDefault="00847CC4" w:rsidP="00847CC4">
            <w:pPr>
              <w:jc w:val="center"/>
              <w:rPr>
                <w:sz w:val="22"/>
                <w:szCs w:val="22"/>
              </w:rPr>
            </w:pPr>
            <w:r w:rsidRPr="00E00EC9">
              <w:rPr>
                <w:sz w:val="22"/>
                <w:szCs w:val="22"/>
              </w:rPr>
              <w:t>2023</w:t>
            </w:r>
          </w:p>
        </w:tc>
        <w:tc>
          <w:tcPr>
            <w:tcW w:w="2268" w:type="dxa"/>
            <w:gridSpan w:val="2"/>
            <w:tcBorders>
              <w:bottom w:val="single" w:sz="4" w:space="0" w:color="auto"/>
            </w:tcBorders>
            <w:shd w:val="clear" w:color="auto" w:fill="auto"/>
            <w:noWrap/>
            <w:vAlign w:val="center"/>
          </w:tcPr>
          <w:p w14:paraId="47FB623B" w14:textId="77777777" w:rsidR="00847CC4" w:rsidRPr="00D33307" w:rsidRDefault="00847CC4" w:rsidP="00847CC4">
            <w:pPr>
              <w:jc w:val="center"/>
              <w:rPr>
                <w:sz w:val="22"/>
                <w:szCs w:val="22"/>
              </w:rPr>
            </w:pPr>
            <w:r w:rsidRPr="00CD44F8">
              <w:rPr>
                <w:sz w:val="22"/>
                <w:szCs w:val="22"/>
              </w:rPr>
              <w:t>3</w:t>
            </w:r>
            <w:r>
              <w:rPr>
                <w:sz w:val="22"/>
                <w:szCs w:val="22"/>
              </w:rPr>
              <w:t xml:space="preserve"> </w:t>
            </w:r>
            <w:r w:rsidRPr="00CD44F8">
              <w:rPr>
                <w:sz w:val="22"/>
                <w:szCs w:val="22"/>
              </w:rPr>
              <w:t>289,50</w:t>
            </w:r>
            <w:r>
              <w:rPr>
                <w:sz w:val="22"/>
                <w:szCs w:val="22"/>
              </w:rPr>
              <w:t xml:space="preserve"> </w:t>
            </w:r>
            <w:r w:rsidRPr="00FB5FE7">
              <w:rPr>
                <w:sz w:val="22"/>
                <w:szCs w:val="22"/>
              </w:rPr>
              <w:t>*</w:t>
            </w:r>
          </w:p>
        </w:tc>
        <w:tc>
          <w:tcPr>
            <w:tcW w:w="709" w:type="dxa"/>
            <w:tcBorders>
              <w:bottom w:val="single" w:sz="4" w:space="0" w:color="auto"/>
            </w:tcBorders>
            <w:shd w:val="clear" w:color="auto" w:fill="auto"/>
            <w:noWrap/>
            <w:vAlign w:val="center"/>
          </w:tcPr>
          <w:p w14:paraId="11F45A09" w14:textId="77777777" w:rsidR="00847CC4" w:rsidRPr="00E00EC9" w:rsidRDefault="00847CC4" w:rsidP="00847CC4">
            <w:pPr>
              <w:widowControl/>
              <w:jc w:val="center"/>
              <w:rPr>
                <w:sz w:val="22"/>
                <w:szCs w:val="22"/>
              </w:rPr>
            </w:pPr>
            <w:r w:rsidRPr="00E00EC9">
              <w:rPr>
                <w:sz w:val="22"/>
                <w:szCs w:val="22"/>
              </w:rPr>
              <w:t>-</w:t>
            </w:r>
          </w:p>
        </w:tc>
        <w:tc>
          <w:tcPr>
            <w:tcW w:w="531" w:type="dxa"/>
            <w:tcBorders>
              <w:bottom w:val="single" w:sz="4" w:space="0" w:color="auto"/>
            </w:tcBorders>
            <w:vAlign w:val="center"/>
          </w:tcPr>
          <w:p w14:paraId="662ED49F" w14:textId="77777777" w:rsidR="00847CC4" w:rsidRPr="00E00EC9" w:rsidRDefault="00847CC4" w:rsidP="00847CC4">
            <w:pPr>
              <w:widowControl/>
              <w:jc w:val="center"/>
              <w:rPr>
                <w:sz w:val="22"/>
                <w:szCs w:val="22"/>
              </w:rPr>
            </w:pPr>
            <w:r w:rsidRPr="00E00EC9">
              <w:rPr>
                <w:sz w:val="22"/>
                <w:szCs w:val="22"/>
              </w:rPr>
              <w:t>-</w:t>
            </w:r>
          </w:p>
        </w:tc>
        <w:tc>
          <w:tcPr>
            <w:tcW w:w="567" w:type="dxa"/>
            <w:tcBorders>
              <w:bottom w:val="single" w:sz="4" w:space="0" w:color="auto"/>
            </w:tcBorders>
            <w:vAlign w:val="center"/>
          </w:tcPr>
          <w:p w14:paraId="2D9FD14C" w14:textId="77777777" w:rsidR="00847CC4" w:rsidRPr="00E00EC9" w:rsidRDefault="00847CC4" w:rsidP="00847CC4">
            <w:pPr>
              <w:widowControl/>
              <w:jc w:val="center"/>
              <w:rPr>
                <w:sz w:val="22"/>
                <w:szCs w:val="22"/>
              </w:rPr>
            </w:pPr>
            <w:r w:rsidRPr="00E00EC9">
              <w:rPr>
                <w:sz w:val="22"/>
                <w:szCs w:val="22"/>
              </w:rPr>
              <w:t>-</w:t>
            </w:r>
          </w:p>
        </w:tc>
        <w:tc>
          <w:tcPr>
            <w:tcW w:w="559" w:type="dxa"/>
            <w:tcBorders>
              <w:bottom w:val="single" w:sz="4" w:space="0" w:color="auto"/>
            </w:tcBorders>
            <w:vAlign w:val="center"/>
          </w:tcPr>
          <w:p w14:paraId="672D1BE9" w14:textId="77777777" w:rsidR="00847CC4" w:rsidRPr="00E00EC9" w:rsidRDefault="00847CC4" w:rsidP="00847CC4">
            <w:pPr>
              <w:widowControl/>
              <w:jc w:val="center"/>
              <w:rPr>
                <w:sz w:val="22"/>
                <w:szCs w:val="22"/>
              </w:rPr>
            </w:pPr>
            <w:r w:rsidRPr="00E00EC9">
              <w:rPr>
                <w:sz w:val="22"/>
                <w:szCs w:val="22"/>
              </w:rPr>
              <w:t>-</w:t>
            </w:r>
          </w:p>
        </w:tc>
        <w:tc>
          <w:tcPr>
            <w:tcW w:w="662" w:type="dxa"/>
            <w:tcBorders>
              <w:bottom w:val="single" w:sz="4" w:space="0" w:color="auto"/>
            </w:tcBorders>
            <w:shd w:val="clear" w:color="auto" w:fill="auto"/>
            <w:noWrap/>
            <w:vAlign w:val="center"/>
          </w:tcPr>
          <w:p w14:paraId="4894A88A" w14:textId="77777777" w:rsidR="00847CC4" w:rsidRPr="00E00EC9" w:rsidRDefault="00847CC4" w:rsidP="00847CC4">
            <w:pPr>
              <w:jc w:val="center"/>
              <w:rPr>
                <w:sz w:val="22"/>
                <w:szCs w:val="22"/>
              </w:rPr>
            </w:pPr>
            <w:r w:rsidRPr="00E00EC9">
              <w:rPr>
                <w:sz w:val="22"/>
                <w:szCs w:val="22"/>
              </w:rPr>
              <w:t>-</w:t>
            </w:r>
          </w:p>
        </w:tc>
      </w:tr>
      <w:tr w:rsidR="00847CC4" w:rsidRPr="00E00EC9" w14:paraId="5743D566" w14:textId="77777777" w:rsidTr="00847CC4">
        <w:trPr>
          <w:trHeight w:val="340"/>
        </w:trPr>
        <w:tc>
          <w:tcPr>
            <w:tcW w:w="426" w:type="dxa"/>
            <w:vMerge/>
            <w:shd w:val="clear" w:color="auto" w:fill="auto"/>
            <w:noWrap/>
            <w:vAlign w:val="center"/>
          </w:tcPr>
          <w:p w14:paraId="042D2083" w14:textId="77777777" w:rsidR="00847CC4" w:rsidRPr="00E00EC9" w:rsidRDefault="00847CC4" w:rsidP="00847CC4">
            <w:pPr>
              <w:jc w:val="center"/>
              <w:rPr>
                <w:sz w:val="22"/>
                <w:szCs w:val="22"/>
              </w:rPr>
            </w:pPr>
          </w:p>
        </w:tc>
        <w:tc>
          <w:tcPr>
            <w:tcW w:w="2552" w:type="dxa"/>
            <w:gridSpan w:val="2"/>
            <w:vMerge/>
            <w:shd w:val="clear" w:color="auto" w:fill="auto"/>
            <w:vAlign w:val="center"/>
          </w:tcPr>
          <w:p w14:paraId="52450600" w14:textId="77777777" w:rsidR="00847CC4" w:rsidRPr="00E00EC9" w:rsidRDefault="00847CC4" w:rsidP="00847CC4">
            <w:pPr>
              <w:autoSpaceDE w:val="0"/>
              <w:autoSpaceDN w:val="0"/>
              <w:adjustRightInd w:val="0"/>
              <w:rPr>
                <w:sz w:val="22"/>
                <w:szCs w:val="22"/>
              </w:rPr>
            </w:pPr>
          </w:p>
        </w:tc>
        <w:tc>
          <w:tcPr>
            <w:tcW w:w="1411" w:type="dxa"/>
            <w:vMerge/>
            <w:shd w:val="clear" w:color="auto" w:fill="auto"/>
            <w:vAlign w:val="center"/>
          </w:tcPr>
          <w:p w14:paraId="3D04019F" w14:textId="77777777" w:rsidR="00847CC4" w:rsidRPr="00E00EC9" w:rsidRDefault="00847CC4" w:rsidP="00847CC4">
            <w:pPr>
              <w:jc w:val="center"/>
              <w:rPr>
                <w:sz w:val="22"/>
                <w:szCs w:val="22"/>
              </w:rPr>
            </w:pPr>
          </w:p>
        </w:tc>
        <w:tc>
          <w:tcPr>
            <w:tcW w:w="715" w:type="dxa"/>
            <w:tcBorders>
              <w:bottom w:val="single" w:sz="4" w:space="0" w:color="auto"/>
            </w:tcBorders>
            <w:shd w:val="clear" w:color="auto" w:fill="auto"/>
            <w:noWrap/>
            <w:vAlign w:val="center"/>
          </w:tcPr>
          <w:p w14:paraId="5DBEFF83" w14:textId="77777777" w:rsidR="00847CC4" w:rsidRPr="00E00EC9" w:rsidRDefault="00847CC4" w:rsidP="00847CC4">
            <w:pPr>
              <w:jc w:val="center"/>
              <w:rPr>
                <w:sz w:val="22"/>
                <w:szCs w:val="22"/>
              </w:rPr>
            </w:pPr>
            <w:r w:rsidRPr="00E00EC9">
              <w:rPr>
                <w:sz w:val="22"/>
                <w:szCs w:val="22"/>
              </w:rPr>
              <w:t>2024</w:t>
            </w:r>
          </w:p>
        </w:tc>
        <w:tc>
          <w:tcPr>
            <w:tcW w:w="1134" w:type="dxa"/>
            <w:tcBorders>
              <w:bottom w:val="single" w:sz="4" w:space="0" w:color="auto"/>
            </w:tcBorders>
            <w:shd w:val="clear" w:color="auto" w:fill="auto"/>
            <w:noWrap/>
            <w:vAlign w:val="center"/>
          </w:tcPr>
          <w:p w14:paraId="035D1AC3" w14:textId="77777777" w:rsidR="00847CC4" w:rsidRPr="001D18B2" w:rsidRDefault="00847CC4" w:rsidP="00847CC4">
            <w:pPr>
              <w:jc w:val="center"/>
              <w:rPr>
                <w:sz w:val="22"/>
                <w:szCs w:val="22"/>
              </w:rPr>
            </w:pPr>
            <w:r w:rsidRPr="001D18B2">
              <w:rPr>
                <w:sz w:val="22"/>
                <w:szCs w:val="22"/>
              </w:rPr>
              <w:t>3 289,50</w:t>
            </w:r>
          </w:p>
        </w:tc>
        <w:tc>
          <w:tcPr>
            <w:tcW w:w="1134" w:type="dxa"/>
            <w:tcBorders>
              <w:bottom w:val="single" w:sz="4" w:space="0" w:color="auto"/>
            </w:tcBorders>
            <w:vAlign w:val="center"/>
          </w:tcPr>
          <w:p w14:paraId="25D859F9" w14:textId="77777777" w:rsidR="00847CC4" w:rsidRPr="001D18B2" w:rsidRDefault="00847CC4" w:rsidP="00847CC4">
            <w:pPr>
              <w:jc w:val="center"/>
              <w:rPr>
                <w:sz w:val="22"/>
                <w:szCs w:val="22"/>
              </w:rPr>
            </w:pPr>
            <w:r w:rsidRPr="001D18B2">
              <w:rPr>
                <w:sz w:val="22"/>
                <w:szCs w:val="22"/>
              </w:rPr>
              <w:t>3 486,57</w:t>
            </w:r>
          </w:p>
        </w:tc>
        <w:tc>
          <w:tcPr>
            <w:tcW w:w="709" w:type="dxa"/>
            <w:tcBorders>
              <w:bottom w:val="single" w:sz="4" w:space="0" w:color="auto"/>
            </w:tcBorders>
            <w:shd w:val="clear" w:color="auto" w:fill="auto"/>
            <w:noWrap/>
            <w:vAlign w:val="center"/>
          </w:tcPr>
          <w:p w14:paraId="78006298" w14:textId="77777777" w:rsidR="00847CC4" w:rsidRPr="00E00EC9" w:rsidRDefault="00847CC4" w:rsidP="00847CC4">
            <w:pPr>
              <w:widowControl/>
              <w:jc w:val="center"/>
              <w:rPr>
                <w:sz w:val="22"/>
                <w:szCs w:val="22"/>
              </w:rPr>
            </w:pPr>
            <w:r w:rsidRPr="00E00EC9">
              <w:rPr>
                <w:sz w:val="22"/>
                <w:szCs w:val="22"/>
              </w:rPr>
              <w:t>-</w:t>
            </w:r>
          </w:p>
        </w:tc>
        <w:tc>
          <w:tcPr>
            <w:tcW w:w="531" w:type="dxa"/>
            <w:tcBorders>
              <w:bottom w:val="single" w:sz="4" w:space="0" w:color="auto"/>
            </w:tcBorders>
            <w:vAlign w:val="center"/>
          </w:tcPr>
          <w:p w14:paraId="41D369D0" w14:textId="77777777" w:rsidR="00847CC4" w:rsidRPr="00E00EC9" w:rsidRDefault="00847CC4" w:rsidP="00847CC4">
            <w:pPr>
              <w:widowControl/>
              <w:jc w:val="center"/>
              <w:rPr>
                <w:sz w:val="22"/>
                <w:szCs w:val="22"/>
              </w:rPr>
            </w:pPr>
            <w:r w:rsidRPr="00E00EC9">
              <w:rPr>
                <w:sz w:val="22"/>
                <w:szCs w:val="22"/>
              </w:rPr>
              <w:t>-</w:t>
            </w:r>
          </w:p>
        </w:tc>
        <w:tc>
          <w:tcPr>
            <w:tcW w:w="567" w:type="dxa"/>
            <w:tcBorders>
              <w:bottom w:val="single" w:sz="4" w:space="0" w:color="auto"/>
            </w:tcBorders>
            <w:vAlign w:val="center"/>
          </w:tcPr>
          <w:p w14:paraId="668F2F7F" w14:textId="77777777" w:rsidR="00847CC4" w:rsidRPr="00E00EC9" w:rsidRDefault="00847CC4" w:rsidP="00847CC4">
            <w:pPr>
              <w:widowControl/>
              <w:jc w:val="center"/>
              <w:rPr>
                <w:sz w:val="22"/>
                <w:szCs w:val="22"/>
              </w:rPr>
            </w:pPr>
            <w:r w:rsidRPr="00E00EC9">
              <w:rPr>
                <w:sz w:val="22"/>
                <w:szCs w:val="22"/>
              </w:rPr>
              <w:t>-</w:t>
            </w:r>
          </w:p>
        </w:tc>
        <w:tc>
          <w:tcPr>
            <w:tcW w:w="559" w:type="dxa"/>
            <w:tcBorders>
              <w:bottom w:val="single" w:sz="4" w:space="0" w:color="auto"/>
            </w:tcBorders>
            <w:vAlign w:val="center"/>
          </w:tcPr>
          <w:p w14:paraId="1E1DFA4C" w14:textId="77777777" w:rsidR="00847CC4" w:rsidRPr="00E00EC9" w:rsidRDefault="00847CC4" w:rsidP="00847CC4">
            <w:pPr>
              <w:widowControl/>
              <w:jc w:val="center"/>
              <w:rPr>
                <w:sz w:val="22"/>
                <w:szCs w:val="22"/>
              </w:rPr>
            </w:pPr>
            <w:r w:rsidRPr="00E00EC9">
              <w:rPr>
                <w:sz w:val="22"/>
                <w:szCs w:val="22"/>
              </w:rPr>
              <w:t>-</w:t>
            </w:r>
          </w:p>
        </w:tc>
        <w:tc>
          <w:tcPr>
            <w:tcW w:w="662" w:type="dxa"/>
            <w:tcBorders>
              <w:bottom w:val="single" w:sz="4" w:space="0" w:color="auto"/>
            </w:tcBorders>
            <w:shd w:val="clear" w:color="auto" w:fill="auto"/>
            <w:noWrap/>
            <w:vAlign w:val="center"/>
          </w:tcPr>
          <w:p w14:paraId="7F18034E" w14:textId="77777777" w:rsidR="00847CC4" w:rsidRPr="00E00EC9" w:rsidRDefault="00847CC4" w:rsidP="00847CC4">
            <w:pPr>
              <w:jc w:val="center"/>
              <w:rPr>
                <w:sz w:val="22"/>
                <w:szCs w:val="22"/>
              </w:rPr>
            </w:pPr>
            <w:r w:rsidRPr="00E00EC9">
              <w:rPr>
                <w:sz w:val="22"/>
                <w:szCs w:val="22"/>
              </w:rPr>
              <w:t>-</w:t>
            </w:r>
          </w:p>
        </w:tc>
      </w:tr>
      <w:tr w:rsidR="00847CC4" w:rsidRPr="00E00EC9" w14:paraId="090319FB" w14:textId="77777777" w:rsidTr="00847CC4">
        <w:trPr>
          <w:trHeight w:val="340"/>
        </w:trPr>
        <w:tc>
          <w:tcPr>
            <w:tcW w:w="426" w:type="dxa"/>
            <w:vMerge/>
            <w:shd w:val="clear" w:color="auto" w:fill="auto"/>
            <w:noWrap/>
            <w:vAlign w:val="center"/>
          </w:tcPr>
          <w:p w14:paraId="605E92E1" w14:textId="77777777" w:rsidR="00847CC4" w:rsidRPr="00E00EC9" w:rsidRDefault="00847CC4" w:rsidP="00847CC4">
            <w:pPr>
              <w:jc w:val="center"/>
              <w:rPr>
                <w:sz w:val="22"/>
                <w:szCs w:val="22"/>
              </w:rPr>
            </w:pPr>
          </w:p>
        </w:tc>
        <w:tc>
          <w:tcPr>
            <w:tcW w:w="2552" w:type="dxa"/>
            <w:gridSpan w:val="2"/>
            <w:vMerge/>
            <w:shd w:val="clear" w:color="auto" w:fill="auto"/>
            <w:vAlign w:val="center"/>
          </w:tcPr>
          <w:p w14:paraId="2735A000" w14:textId="77777777" w:rsidR="00847CC4" w:rsidRPr="00E00EC9" w:rsidRDefault="00847CC4" w:rsidP="00847CC4">
            <w:pPr>
              <w:autoSpaceDE w:val="0"/>
              <w:autoSpaceDN w:val="0"/>
              <w:adjustRightInd w:val="0"/>
              <w:rPr>
                <w:sz w:val="22"/>
                <w:szCs w:val="22"/>
              </w:rPr>
            </w:pPr>
          </w:p>
        </w:tc>
        <w:tc>
          <w:tcPr>
            <w:tcW w:w="1411" w:type="dxa"/>
            <w:vMerge/>
            <w:shd w:val="clear" w:color="auto" w:fill="auto"/>
            <w:vAlign w:val="center"/>
          </w:tcPr>
          <w:p w14:paraId="4F47E6CE" w14:textId="77777777" w:rsidR="00847CC4" w:rsidRPr="00E00EC9" w:rsidRDefault="00847CC4" w:rsidP="00847CC4">
            <w:pPr>
              <w:jc w:val="center"/>
              <w:rPr>
                <w:sz w:val="22"/>
                <w:szCs w:val="22"/>
              </w:rPr>
            </w:pPr>
          </w:p>
        </w:tc>
        <w:tc>
          <w:tcPr>
            <w:tcW w:w="715" w:type="dxa"/>
            <w:shd w:val="clear" w:color="auto" w:fill="auto"/>
            <w:noWrap/>
            <w:vAlign w:val="center"/>
          </w:tcPr>
          <w:p w14:paraId="146E5FA1" w14:textId="77777777" w:rsidR="00847CC4" w:rsidRPr="00E00EC9" w:rsidRDefault="00847CC4" w:rsidP="00847CC4">
            <w:pPr>
              <w:jc w:val="center"/>
              <w:rPr>
                <w:sz w:val="22"/>
                <w:szCs w:val="22"/>
              </w:rPr>
            </w:pPr>
            <w:r w:rsidRPr="00E00EC9">
              <w:rPr>
                <w:sz w:val="22"/>
                <w:szCs w:val="22"/>
              </w:rPr>
              <w:t>202</w:t>
            </w:r>
            <w:r>
              <w:rPr>
                <w:sz w:val="22"/>
                <w:szCs w:val="22"/>
              </w:rPr>
              <w:t>5</w:t>
            </w:r>
          </w:p>
        </w:tc>
        <w:tc>
          <w:tcPr>
            <w:tcW w:w="1134" w:type="dxa"/>
            <w:shd w:val="clear" w:color="auto" w:fill="auto"/>
            <w:noWrap/>
            <w:vAlign w:val="center"/>
          </w:tcPr>
          <w:p w14:paraId="69576174" w14:textId="77777777" w:rsidR="00847CC4" w:rsidRPr="001D18B2" w:rsidRDefault="00847CC4" w:rsidP="00847CC4">
            <w:pPr>
              <w:jc w:val="center"/>
              <w:rPr>
                <w:sz w:val="22"/>
                <w:szCs w:val="22"/>
              </w:rPr>
            </w:pPr>
            <w:r w:rsidRPr="001D18B2">
              <w:rPr>
                <w:sz w:val="22"/>
                <w:szCs w:val="22"/>
              </w:rPr>
              <w:t>3 486,57</w:t>
            </w:r>
          </w:p>
        </w:tc>
        <w:tc>
          <w:tcPr>
            <w:tcW w:w="1134" w:type="dxa"/>
            <w:vAlign w:val="center"/>
          </w:tcPr>
          <w:p w14:paraId="5842814C" w14:textId="77777777" w:rsidR="00847CC4" w:rsidRPr="001D18B2" w:rsidRDefault="00847CC4" w:rsidP="00847CC4">
            <w:pPr>
              <w:jc w:val="center"/>
              <w:rPr>
                <w:sz w:val="22"/>
                <w:szCs w:val="22"/>
              </w:rPr>
            </w:pPr>
            <w:r w:rsidRPr="001D18B2">
              <w:rPr>
                <w:sz w:val="22"/>
                <w:szCs w:val="22"/>
              </w:rPr>
              <w:t>3 685,30</w:t>
            </w:r>
          </w:p>
        </w:tc>
        <w:tc>
          <w:tcPr>
            <w:tcW w:w="709" w:type="dxa"/>
            <w:shd w:val="clear" w:color="auto" w:fill="auto"/>
            <w:noWrap/>
            <w:vAlign w:val="center"/>
          </w:tcPr>
          <w:p w14:paraId="0A671881" w14:textId="77777777" w:rsidR="00847CC4" w:rsidRPr="00E00EC9" w:rsidRDefault="00847CC4" w:rsidP="00847CC4">
            <w:pPr>
              <w:widowControl/>
              <w:jc w:val="center"/>
              <w:rPr>
                <w:sz w:val="22"/>
                <w:szCs w:val="22"/>
              </w:rPr>
            </w:pPr>
            <w:r w:rsidRPr="00E00EC9">
              <w:rPr>
                <w:sz w:val="22"/>
                <w:szCs w:val="22"/>
              </w:rPr>
              <w:t>-</w:t>
            </w:r>
          </w:p>
        </w:tc>
        <w:tc>
          <w:tcPr>
            <w:tcW w:w="531" w:type="dxa"/>
            <w:vAlign w:val="center"/>
          </w:tcPr>
          <w:p w14:paraId="3023C2D0" w14:textId="77777777" w:rsidR="00847CC4" w:rsidRPr="00E00EC9" w:rsidRDefault="00847CC4" w:rsidP="00847CC4">
            <w:pPr>
              <w:widowControl/>
              <w:jc w:val="center"/>
              <w:rPr>
                <w:sz w:val="22"/>
                <w:szCs w:val="22"/>
              </w:rPr>
            </w:pPr>
            <w:r w:rsidRPr="00E00EC9">
              <w:rPr>
                <w:sz w:val="22"/>
                <w:szCs w:val="22"/>
              </w:rPr>
              <w:t>-</w:t>
            </w:r>
          </w:p>
        </w:tc>
        <w:tc>
          <w:tcPr>
            <w:tcW w:w="567" w:type="dxa"/>
            <w:vAlign w:val="center"/>
          </w:tcPr>
          <w:p w14:paraId="66F57702" w14:textId="77777777" w:rsidR="00847CC4" w:rsidRPr="00E00EC9" w:rsidRDefault="00847CC4" w:rsidP="00847CC4">
            <w:pPr>
              <w:widowControl/>
              <w:jc w:val="center"/>
              <w:rPr>
                <w:sz w:val="22"/>
                <w:szCs w:val="22"/>
              </w:rPr>
            </w:pPr>
            <w:r w:rsidRPr="00E00EC9">
              <w:rPr>
                <w:sz w:val="22"/>
                <w:szCs w:val="22"/>
              </w:rPr>
              <w:t>-</w:t>
            </w:r>
          </w:p>
        </w:tc>
        <w:tc>
          <w:tcPr>
            <w:tcW w:w="559" w:type="dxa"/>
            <w:vAlign w:val="center"/>
          </w:tcPr>
          <w:p w14:paraId="71E37292" w14:textId="77777777" w:rsidR="00847CC4" w:rsidRPr="00E00EC9" w:rsidRDefault="00847CC4" w:rsidP="00847CC4">
            <w:pPr>
              <w:widowControl/>
              <w:jc w:val="center"/>
              <w:rPr>
                <w:sz w:val="22"/>
                <w:szCs w:val="22"/>
              </w:rPr>
            </w:pPr>
            <w:r w:rsidRPr="00E00EC9">
              <w:rPr>
                <w:sz w:val="22"/>
                <w:szCs w:val="22"/>
              </w:rPr>
              <w:t>-</w:t>
            </w:r>
          </w:p>
        </w:tc>
        <w:tc>
          <w:tcPr>
            <w:tcW w:w="662" w:type="dxa"/>
            <w:shd w:val="clear" w:color="auto" w:fill="auto"/>
            <w:noWrap/>
            <w:vAlign w:val="center"/>
          </w:tcPr>
          <w:p w14:paraId="3DAF4BFE" w14:textId="77777777" w:rsidR="00847CC4" w:rsidRPr="00E00EC9" w:rsidRDefault="00847CC4" w:rsidP="00847CC4">
            <w:pPr>
              <w:jc w:val="center"/>
              <w:rPr>
                <w:sz w:val="22"/>
                <w:szCs w:val="22"/>
              </w:rPr>
            </w:pPr>
            <w:r w:rsidRPr="00E00EC9">
              <w:rPr>
                <w:sz w:val="22"/>
                <w:szCs w:val="22"/>
              </w:rPr>
              <w:t>-</w:t>
            </w:r>
          </w:p>
        </w:tc>
      </w:tr>
      <w:tr w:rsidR="00847CC4" w:rsidRPr="00E00EC9" w14:paraId="1FB09C3B" w14:textId="77777777" w:rsidTr="00847CC4">
        <w:trPr>
          <w:trHeight w:val="340"/>
        </w:trPr>
        <w:tc>
          <w:tcPr>
            <w:tcW w:w="426" w:type="dxa"/>
            <w:vMerge/>
            <w:shd w:val="clear" w:color="auto" w:fill="auto"/>
            <w:noWrap/>
            <w:vAlign w:val="center"/>
          </w:tcPr>
          <w:p w14:paraId="57086954" w14:textId="77777777" w:rsidR="00847CC4" w:rsidRPr="00E00EC9" w:rsidRDefault="00847CC4" w:rsidP="00847CC4">
            <w:pPr>
              <w:jc w:val="center"/>
              <w:rPr>
                <w:sz w:val="22"/>
                <w:szCs w:val="22"/>
              </w:rPr>
            </w:pPr>
          </w:p>
        </w:tc>
        <w:tc>
          <w:tcPr>
            <w:tcW w:w="2552" w:type="dxa"/>
            <w:gridSpan w:val="2"/>
            <w:vMerge/>
            <w:shd w:val="clear" w:color="auto" w:fill="auto"/>
            <w:vAlign w:val="center"/>
          </w:tcPr>
          <w:p w14:paraId="78BDAFBA" w14:textId="77777777" w:rsidR="00847CC4" w:rsidRPr="00E00EC9" w:rsidRDefault="00847CC4" w:rsidP="00847CC4">
            <w:pPr>
              <w:autoSpaceDE w:val="0"/>
              <w:autoSpaceDN w:val="0"/>
              <w:adjustRightInd w:val="0"/>
              <w:rPr>
                <w:sz w:val="22"/>
                <w:szCs w:val="22"/>
              </w:rPr>
            </w:pPr>
          </w:p>
        </w:tc>
        <w:tc>
          <w:tcPr>
            <w:tcW w:w="1411" w:type="dxa"/>
            <w:vMerge/>
            <w:shd w:val="clear" w:color="auto" w:fill="auto"/>
            <w:vAlign w:val="center"/>
          </w:tcPr>
          <w:p w14:paraId="200B6836" w14:textId="77777777" w:rsidR="00847CC4" w:rsidRPr="00E00EC9" w:rsidRDefault="00847CC4" w:rsidP="00847CC4">
            <w:pPr>
              <w:jc w:val="center"/>
              <w:rPr>
                <w:sz w:val="22"/>
                <w:szCs w:val="22"/>
              </w:rPr>
            </w:pPr>
          </w:p>
        </w:tc>
        <w:tc>
          <w:tcPr>
            <w:tcW w:w="715" w:type="dxa"/>
            <w:tcBorders>
              <w:bottom w:val="single" w:sz="4" w:space="0" w:color="auto"/>
            </w:tcBorders>
            <w:shd w:val="clear" w:color="auto" w:fill="auto"/>
            <w:noWrap/>
            <w:vAlign w:val="center"/>
          </w:tcPr>
          <w:p w14:paraId="70A999FC" w14:textId="77777777" w:rsidR="00847CC4" w:rsidRPr="00E00EC9" w:rsidRDefault="00847CC4" w:rsidP="00847CC4">
            <w:pPr>
              <w:jc w:val="center"/>
              <w:rPr>
                <w:sz w:val="22"/>
                <w:szCs w:val="22"/>
              </w:rPr>
            </w:pPr>
            <w:r>
              <w:rPr>
                <w:sz w:val="22"/>
                <w:szCs w:val="22"/>
              </w:rPr>
              <w:t>2026</w:t>
            </w:r>
          </w:p>
        </w:tc>
        <w:tc>
          <w:tcPr>
            <w:tcW w:w="1134" w:type="dxa"/>
            <w:tcBorders>
              <w:bottom w:val="single" w:sz="4" w:space="0" w:color="auto"/>
            </w:tcBorders>
            <w:shd w:val="clear" w:color="auto" w:fill="auto"/>
            <w:noWrap/>
            <w:vAlign w:val="center"/>
          </w:tcPr>
          <w:p w14:paraId="3585457E" w14:textId="77777777" w:rsidR="00847CC4" w:rsidRPr="001D18B2" w:rsidRDefault="00847CC4" w:rsidP="00847CC4">
            <w:pPr>
              <w:jc w:val="center"/>
              <w:rPr>
                <w:sz w:val="22"/>
                <w:szCs w:val="22"/>
              </w:rPr>
            </w:pPr>
            <w:r w:rsidRPr="001D18B2">
              <w:rPr>
                <w:sz w:val="22"/>
                <w:szCs w:val="22"/>
              </w:rPr>
              <w:t>3 685,30</w:t>
            </w:r>
          </w:p>
        </w:tc>
        <w:tc>
          <w:tcPr>
            <w:tcW w:w="1134" w:type="dxa"/>
            <w:tcBorders>
              <w:bottom w:val="single" w:sz="4" w:space="0" w:color="auto"/>
            </w:tcBorders>
            <w:vAlign w:val="center"/>
          </w:tcPr>
          <w:p w14:paraId="54C7D0CF" w14:textId="77777777" w:rsidR="00847CC4" w:rsidRPr="001D18B2" w:rsidRDefault="00847CC4" w:rsidP="00847CC4">
            <w:pPr>
              <w:jc w:val="center"/>
              <w:rPr>
                <w:sz w:val="22"/>
                <w:szCs w:val="22"/>
              </w:rPr>
            </w:pPr>
            <w:r w:rsidRPr="001D18B2">
              <w:rPr>
                <w:sz w:val="22"/>
                <w:szCs w:val="22"/>
              </w:rPr>
              <w:t>3 832,71</w:t>
            </w:r>
          </w:p>
        </w:tc>
        <w:tc>
          <w:tcPr>
            <w:tcW w:w="709" w:type="dxa"/>
            <w:tcBorders>
              <w:bottom w:val="single" w:sz="4" w:space="0" w:color="auto"/>
            </w:tcBorders>
            <w:shd w:val="clear" w:color="auto" w:fill="auto"/>
            <w:noWrap/>
            <w:vAlign w:val="center"/>
          </w:tcPr>
          <w:p w14:paraId="10A26D78" w14:textId="77777777" w:rsidR="00847CC4" w:rsidRPr="00E00EC9" w:rsidRDefault="00847CC4" w:rsidP="00847CC4">
            <w:pPr>
              <w:widowControl/>
              <w:jc w:val="center"/>
              <w:rPr>
                <w:sz w:val="22"/>
                <w:szCs w:val="22"/>
              </w:rPr>
            </w:pPr>
          </w:p>
        </w:tc>
        <w:tc>
          <w:tcPr>
            <w:tcW w:w="531" w:type="dxa"/>
            <w:tcBorders>
              <w:bottom w:val="single" w:sz="4" w:space="0" w:color="auto"/>
            </w:tcBorders>
            <w:vAlign w:val="center"/>
          </w:tcPr>
          <w:p w14:paraId="424E4705" w14:textId="77777777" w:rsidR="00847CC4" w:rsidRPr="00E00EC9" w:rsidRDefault="00847CC4" w:rsidP="00847CC4">
            <w:pPr>
              <w:widowControl/>
              <w:jc w:val="center"/>
              <w:rPr>
                <w:sz w:val="22"/>
                <w:szCs w:val="22"/>
              </w:rPr>
            </w:pPr>
          </w:p>
        </w:tc>
        <w:tc>
          <w:tcPr>
            <w:tcW w:w="567" w:type="dxa"/>
            <w:tcBorders>
              <w:bottom w:val="single" w:sz="4" w:space="0" w:color="auto"/>
            </w:tcBorders>
            <w:vAlign w:val="center"/>
          </w:tcPr>
          <w:p w14:paraId="50076E05" w14:textId="77777777" w:rsidR="00847CC4" w:rsidRPr="00E00EC9" w:rsidRDefault="00847CC4" w:rsidP="00847CC4">
            <w:pPr>
              <w:widowControl/>
              <w:jc w:val="center"/>
              <w:rPr>
                <w:sz w:val="22"/>
                <w:szCs w:val="22"/>
              </w:rPr>
            </w:pPr>
          </w:p>
        </w:tc>
        <w:tc>
          <w:tcPr>
            <w:tcW w:w="559" w:type="dxa"/>
            <w:tcBorders>
              <w:bottom w:val="single" w:sz="4" w:space="0" w:color="auto"/>
            </w:tcBorders>
            <w:vAlign w:val="center"/>
          </w:tcPr>
          <w:p w14:paraId="4814A28A" w14:textId="77777777" w:rsidR="00847CC4" w:rsidRPr="00E00EC9" w:rsidRDefault="00847CC4" w:rsidP="00847CC4">
            <w:pPr>
              <w:widowControl/>
              <w:jc w:val="center"/>
              <w:rPr>
                <w:sz w:val="22"/>
                <w:szCs w:val="22"/>
              </w:rPr>
            </w:pPr>
          </w:p>
        </w:tc>
        <w:tc>
          <w:tcPr>
            <w:tcW w:w="662" w:type="dxa"/>
            <w:tcBorders>
              <w:bottom w:val="single" w:sz="4" w:space="0" w:color="auto"/>
            </w:tcBorders>
            <w:shd w:val="clear" w:color="auto" w:fill="auto"/>
            <w:noWrap/>
            <w:vAlign w:val="center"/>
          </w:tcPr>
          <w:p w14:paraId="5AAC511D" w14:textId="77777777" w:rsidR="00847CC4" w:rsidRPr="00E00EC9" w:rsidRDefault="00847CC4" w:rsidP="00847CC4">
            <w:pPr>
              <w:jc w:val="center"/>
              <w:rPr>
                <w:sz w:val="22"/>
                <w:szCs w:val="22"/>
              </w:rPr>
            </w:pPr>
          </w:p>
        </w:tc>
      </w:tr>
    </w:tbl>
    <w:p w14:paraId="55663CFA" w14:textId="77777777" w:rsidR="00847CC4" w:rsidRDefault="00847CC4" w:rsidP="00847CC4">
      <w:pPr>
        <w:widowControl/>
        <w:autoSpaceDE w:val="0"/>
        <w:autoSpaceDN w:val="0"/>
        <w:adjustRightInd w:val="0"/>
        <w:ind w:firstLine="540"/>
        <w:jc w:val="both"/>
        <w:rPr>
          <w:sz w:val="22"/>
          <w:szCs w:val="22"/>
        </w:rPr>
      </w:pPr>
    </w:p>
    <w:p w14:paraId="4E3E2FD7" w14:textId="77777777" w:rsidR="00847CC4" w:rsidRPr="00FB5FE7" w:rsidRDefault="00847CC4" w:rsidP="00847CC4">
      <w:pPr>
        <w:widowControl/>
        <w:autoSpaceDE w:val="0"/>
        <w:autoSpaceDN w:val="0"/>
        <w:adjustRightInd w:val="0"/>
        <w:ind w:firstLine="540"/>
        <w:jc w:val="both"/>
        <w:rPr>
          <w:sz w:val="22"/>
          <w:szCs w:val="22"/>
        </w:rPr>
      </w:pPr>
      <w:r w:rsidRPr="00E00EC9">
        <w:rPr>
          <w:sz w:val="22"/>
          <w:szCs w:val="22"/>
        </w:rPr>
        <w:t>Примечание.</w:t>
      </w:r>
      <w:r>
        <w:rPr>
          <w:sz w:val="22"/>
          <w:szCs w:val="22"/>
        </w:rPr>
        <w:t xml:space="preserve"> </w:t>
      </w:r>
      <w:r w:rsidRPr="00FB5FE7">
        <w:rPr>
          <w:sz w:val="22"/>
          <w:szCs w:val="22"/>
        </w:rPr>
        <w:t xml:space="preserve">Организация применяет упрощенную систему налогообложения в соответствии с </w:t>
      </w:r>
      <w:hyperlink r:id="rId21" w:history="1">
        <w:r w:rsidRPr="00FB5FE7">
          <w:rPr>
            <w:sz w:val="22"/>
            <w:szCs w:val="22"/>
          </w:rPr>
          <w:t>Главой 26.2</w:t>
        </w:r>
      </w:hyperlink>
      <w:r w:rsidRPr="00FB5FE7">
        <w:rPr>
          <w:sz w:val="22"/>
          <w:szCs w:val="22"/>
        </w:rPr>
        <w:t xml:space="preserve"> части 2 Налогового кодекса Российской Федерации.</w:t>
      </w:r>
    </w:p>
    <w:p w14:paraId="42BE2FF6" w14:textId="77777777" w:rsidR="00847CC4" w:rsidRPr="00281AFF" w:rsidRDefault="00847CC4" w:rsidP="00847CC4">
      <w:pPr>
        <w:widowControl/>
        <w:autoSpaceDE w:val="0"/>
        <w:autoSpaceDN w:val="0"/>
        <w:adjustRightInd w:val="0"/>
        <w:ind w:firstLine="567"/>
        <w:jc w:val="both"/>
        <w:rPr>
          <w:sz w:val="22"/>
          <w:szCs w:val="22"/>
        </w:rPr>
      </w:pPr>
      <w:r w:rsidRPr="00281AFF">
        <w:rPr>
          <w:sz w:val="22"/>
          <w:szCs w:val="22"/>
        </w:rPr>
        <w:t xml:space="preserve">* </w:t>
      </w:r>
      <w:r>
        <w:rPr>
          <w:sz w:val="22"/>
          <w:szCs w:val="22"/>
        </w:rPr>
        <w:t>Т</w:t>
      </w:r>
      <w:r w:rsidRPr="00281AFF">
        <w:rPr>
          <w:sz w:val="22"/>
          <w:szCs w:val="22"/>
        </w:rPr>
        <w:t>ариф, установленны</w:t>
      </w:r>
      <w:r>
        <w:rPr>
          <w:sz w:val="22"/>
          <w:szCs w:val="22"/>
        </w:rPr>
        <w:t>й на 2023 год, вводи</w:t>
      </w:r>
      <w:r w:rsidRPr="00281AFF">
        <w:rPr>
          <w:sz w:val="22"/>
          <w:szCs w:val="22"/>
        </w:rPr>
        <w:t>тся в действие с 1 декабря 2022 г.</w:t>
      </w:r>
    </w:p>
    <w:p w14:paraId="1542B694" w14:textId="77777777" w:rsidR="00847CC4" w:rsidRPr="00847CC4" w:rsidRDefault="00847CC4" w:rsidP="00847CC4">
      <w:pPr>
        <w:tabs>
          <w:tab w:val="left" w:pos="1134"/>
        </w:tabs>
        <w:contextualSpacing/>
        <w:jc w:val="both"/>
        <w:rPr>
          <w:color w:val="000000" w:themeColor="text1"/>
          <w:sz w:val="22"/>
          <w:szCs w:val="22"/>
        </w:rPr>
      </w:pPr>
    </w:p>
    <w:p w14:paraId="3B6306CF" w14:textId="77777777" w:rsidR="00847CC4" w:rsidRPr="00847CC4" w:rsidRDefault="00847CC4" w:rsidP="00847CC4">
      <w:pPr>
        <w:numPr>
          <w:ilvl w:val="0"/>
          <w:numId w:val="31"/>
        </w:numPr>
        <w:tabs>
          <w:tab w:val="left" w:pos="1134"/>
        </w:tabs>
        <w:ind w:left="0" w:firstLine="709"/>
        <w:jc w:val="both"/>
        <w:rPr>
          <w:color w:val="000000" w:themeColor="text1"/>
          <w:sz w:val="22"/>
          <w:szCs w:val="22"/>
        </w:rPr>
      </w:pPr>
      <w:r w:rsidRPr="00847CC4">
        <w:rPr>
          <w:color w:val="000000" w:themeColor="text1"/>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1091222" w14:textId="5162DFAF" w:rsidR="00847CC4" w:rsidRPr="00847CC4" w:rsidRDefault="00847CC4" w:rsidP="00847CC4">
      <w:pPr>
        <w:numPr>
          <w:ilvl w:val="0"/>
          <w:numId w:val="31"/>
        </w:numPr>
        <w:tabs>
          <w:tab w:val="left" w:pos="1134"/>
        </w:tabs>
        <w:ind w:left="0" w:firstLine="709"/>
        <w:contextualSpacing/>
        <w:jc w:val="both"/>
        <w:rPr>
          <w:sz w:val="22"/>
          <w:szCs w:val="22"/>
        </w:rPr>
      </w:pPr>
      <w:r w:rsidRPr="00847CC4">
        <w:rPr>
          <w:sz w:val="22"/>
          <w:szCs w:val="22"/>
        </w:rPr>
        <w:t>Тарифы, установленные в п. 2, 4</w:t>
      </w:r>
      <w:r w:rsidR="00A4538C">
        <w:rPr>
          <w:sz w:val="22"/>
          <w:szCs w:val="22"/>
        </w:rPr>
        <w:t xml:space="preserve">, </w:t>
      </w:r>
      <w:r w:rsidRPr="00847CC4">
        <w:rPr>
          <w:sz w:val="22"/>
          <w:szCs w:val="22"/>
        </w:rPr>
        <w:t xml:space="preserve"> действуют с 01.01.2024 по 31.12.2024.</w:t>
      </w:r>
    </w:p>
    <w:p w14:paraId="34098183" w14:textId="77777777" w:rsidR="00847CC4" w:rsidRPr="00847CC4" w:rsidRDefault="00847CC4" w:rsidP="00847CC4">
      <w:pPr>
        <w:numPr>
          <w:ilvl w:val="0"/>
          <w:numId w:val="31"/>
        </w:numPr>
        <w:tabs>
          <w:tab w:val="left" w:pos="1134"/>
        </w:tabs>
        <w:ind w:left="0" w:firstLine="709"/>
        <w:jc w:val="both"/>
        <w:rPr>
          <w:sz w:val="22"/>
          <w:szCs w:val="22"/>
        </w:rPr>
      </w:pPr>
      <w:r w:rsidRPr="00847CC4">
        <w:rPr>
          <w:sz w:val="22"/>
          <w:szCs w:val="22"/>
        </w:rPr>
        <w:t xml:space="preserve">С 01.01.2024 признать утратившими силу приложения 1-5 к  постановлению Департамента энергетики и тарифов Ивановской области от 16.11.2022 № 49-т/21. </w:t>
      </w:r>
    </w:p>
    <w:p w14:paraId="6BBA4C4A" w14:textId="77777777" w:rsidR="00847CC4" w:rsidRPr="00847CC4" w:rsidRDefault="00847CC4" w:rsidP="00847CC4">
      <w:pPr>
        <w:numPr>
          <w:ilvl w:val="0"/>
          <w:numId w:val="31"/>
        </w:numPr>
        <w:tabs>
          <w:tab w:val="left" w:pos="1134"/>
        </w:tabs>
        <w:ind w:left="0" w:firstLine="709"/>
        <w:jc w:val="both"/>
        <w:rPr>
          <w:sz w:val="22"/>
          <w:szCs w:val="22"/>
        </w:rPr>
      </w:pPr>
      <w:r>
        <w:rPr>
          <w:sz w:val="22"/>
          <w:szCs w:val="22"/>
        </w:rPr>
        <w:t>П</w:t>
      </w:r>
      <w:r w:rsidRPr="00847CC4">
        <w:rPr>
          <w:sz w:val="22"/>
          <w:szCs w:val="22"/>
        </w:rPr>
        <w:t>остановление вступает в силу после дня его официального опубликования.</w:t>
      </w:r>
    </w:p>
    <w:p w14:paraId="650D9A95" w14:textId="77777777" w:rsidR="00847CC4" w:rsidRPr="00847CC4" w:rsidRDefault="00847CC4" w:rsidP="00847CC4">
      <w:pPr>
        <w:tabs>
          <w:tab w:val="left" w:pos="1134"/>
        </w:tabs>
        <w:ind w:firstLine="567"/>
        <w:rPr>
          <w:b/>
          <w:color w:val="FF0000"/>
          <w:sz w:val="22"/>
          <w:szCs w:val="22"/>
        </w:rPr>
      </w:pPr>
    </w:p>
    <w:p w14:paraId="55F02EF4" w14:textId="77777777" w:rsidR="00A80926" w:rsidRPr="00F012C9" w:rsidRDefault="00A80926" w:rsidP="00A80926">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80926" w:rsidRPr="00F012C9" w14:paraId="4EE651E9" w14:textId="77777777" w:rsidTr="002A0ABA">
        <w:tc>
          <w:tcPr>
            <w:tcW w:w="959" w:type="dxa"/>
          </w:tcPr>
          <w:p w14:paraId="7A4624E6" w14:textId="77777777" w:rsidR="00A80926" w:rsidRPr="00F012C9" w:rsidRDefault="00A80926" w:rsidP="002A0ABA">
            <w:pPr>
              <w:tabs>
                <w:tab w:val="left" w:pos="4020"/>
              </w:tabs>
              <w:jc w:val="center"/>
              <w:rPr>
                <w:sz w:val="22"/>
                <w:szCs w:val="22"/>
              </w:rPr>
            </w:pPr>
            <w:r w:rsidRPr="00F012C9">
              <w:rPr>
                <w:sz w:val="22"/>
                <w:szCs w:val="22"/>
              </w:rPr>
              <w:t>№ п/п</w:t>
            </w:r>
          </w:p>
        </w:tc>
        <w:tc>
          <w:tcPr>
            <w:tcW w:w="2391" w:type="dxa"/>
          </w:tcPr>
          <w:p w14:paraId="700278B9" w14:textId="77777777" w:rsidR="00A80926" w:rsidRPr="00F012C9" w:rsidRDefault="00A80926" w:rsidP="002A0ABA">
            <w:pPr>
              <w:tabs>
                <w:tab w:val="left" w:pos="4020"/>
              </w:tabs>
              <w:rPr>
                <w:sz w:val="22"/>
                <w:szCs w:val="22"/>
              </w:rPr>
            </w:pPr>
            <w:r w:rsidRPr="00F012C9">
              <w:rPr>
                <w:sz w:val="22"/>
                <w:szCs w:val="22"/>
              </w:rPr>
              <w:t>Члены правления</w:t>
            </w:r>
          </w:p>
        </w:tc>
        <w:tc>
          <w:tcPr>
            <w:tcW w:w="3493" w:type="dxa"/>
          </w:tcPr>
          <w:p w14:paraId="29DE4413" w14:textId="77777777" w:rsidR="00A80926" w:rsidRPr="00F012C9" w:rsidRDefault="00A80926" w:rsidP="002A0ABA">
            <w:pPr>
              <w:tabs>
                <w:tab w:val="left" w:pos="4020"/>
              </w:tabs>
              <w:jc w:val="center"/>
              <w:rPr>
                <w:sz w:val="22"/>
                <w:szCs w:val="22"/>
              </w:rPr>
            </w:pPr>
            <w:r w:rsidRPr="00F012C9">
              <w:rPr>
                <w:sz w:val="22"/>
                <w:szCs w:val="22"/>
              </w:rPr>
              <w:t>Результаты голосования</w:t>
            </w:r>
          </w:p>
        </w:tc>
      </w:tr>
      <w:tr w:rsidR="00A80926" w:rsidRPr="00F012C9" w14:paraId="11DDA12F" w14:textId="77777777" w:rsidTr="002A0ABA">
        <w:tc>
          <w:tcPr>
            <w:tcW w:w="959" w:type="dxa"/>
          </w:tcPr>
          <w:p w14:paraId="74E13CA5" w14:textId="77777777" w:rsidR="00A80926" w:rsidRPr="00F012C9" w:rsidRDefault="00A80926" w:rsidP="002A0ABA">
            <w:pPr>
              <w:tabs>
                <w:tab w:val="left" w:pos="4020"/>
              </w:tabs>
              <w:jc w:val="center"/>
              <w:rPr>
                <w:sz w:val="22"/>
                <w:szCs w:val="22"/>
              </w:rPr>
            </w:pPr>
            <w:r w:rsidRPr="00F012C9">
              <w:rPr>
                <w:sz w:val="22"/>
                <w:szCs w:val="22"/>
              </w:rPr>
              <w:t>1.</w:t>
            </w:r>
          </w:p>
        </w:tc>
        <w:tc>
          <w:tcPr>
            <w:tcW w:w="2391" w:type="dxa"/>
          </w:tcPr>
          <w:p w14:paraId="7FE08072" w14:textId="77777777" w:rsidR="00A80926" w:rsidRPr="00F012C9" w:rsidRDefault="00A80926" w:rsidP="002A0ABA">
            <w:pPr>
              <w:tabs>
                <w:tab w:val="left" w:pos="4020"/>
              </w:tabs>
              <w:rPr>
                <w:sz w:val="22"/>
                <w:szCs w:val="22"/>
              </w:rPr>
            </w:pPr>
            <w:r w:rsidRPr="00F012C9">
              <w:rPr>
                <w:sz w:val="22"/>
                <w:szCs w:val="22"/>
              </w:rPr>
              <w:t>Морева Е.Н.</w:t>
            </w:r>
          </w:p>
        </w:tc>
        <w:tc>
          <w:tcPr>
            <w:tcW w:w="3493" w:type="dxa"/>
          </w:tcPr>
          <w:p w14:paraId="62AC9504" w14:textId="77777777" w:rsidR="00A80926" w:rsidRPr="00F012C9" w:rsidRDefault="00A80926" w:rsidP="002A0ABA">
            <w:pPr>
              <w:jc w:val="center"/>
              <w:rPr>
                <w:sz w:val="22"/>
                <w:szCs w:val="22"/>
              </w:rPr>
            </w:pPr>
            <w:r w:rsidRPr="00F012C9">
              <w:rPr>
                <w:sz w:val="22"/>
                <w:szCs w:val="22"/>
              </w:rPr>
              <w:t>за</w:t>
            </w:r>
          </w:p>
        </w:tc>
      </w:tr>
      <w:tr w:rsidR="00A80926" w:rsidRPr="00F012C9" w14:paraId="07D82045" w14:textId="77777777" w:rsidTr="002A0ABA">
        <w:tc>
          <w:tcPr>
            <w:tcW w:w="959" w:type="dxa"/>
          </w:tcPr>
          <w:p w14:paraId="7E7D3CAC" w14:textId="77777777" w:rsidR="00A80926" w:rsidRPr="00F012C9" w:rsidRDefault="00A80926" w:rsidP="002A0ABA">
            <w:pPr>
              <w:tabs>
                <w:tab w:val="left" w:pos="4020"/>
              </w:tabs>
              <w:jc w:val="center"/>
              <w:rPr>
                <w:sz w:val="22"/>
                <w:szCs w:val="22"/>
              </w:rPr>
            </w:pPr>
            <w:r w:rsidRPr="00F012C9">
              <w:rPr>
                <w:sz w:val="22"/>
                <w:szCs w:val="22"/>
              </w:rPr>
              <w:t>2.</w:t>
            </w:r>
          </w:p>
        </w:tc>
        <w:tc>
          <w:tcPr>
            <w:tcW w:w="2391" w:type="dxa"/>
          </w:tcPr>
          <w:p w14:paraId="258D7FF5" w14:textId="77777777" w:rsidR="00A80926" w:rsidRPr="00F012C9" w:rsidRDefault="00A80926" w:rsidP="002A0ABA">
            <w:pPr>
              <w:tabs>
                <w:tab w:val="left" w:pos="4020"/>
              </w:tabs>
              <w:rPr>
                <w:sz w:val="22"/>
                <w:szCs w:val="22"/>
              </w:rPr>
            </w:pPr>
            <w:r w:rsidRPr="00F012C9">
              <w:rPr>
                <w:sz w:val="22"/>
                <w:szCs w:val="22"/>
              </w:rPr>
              <w:t>Бугаева С.Е.</w:t>
            </w:r>
          </w:p>
        </w:tc>
        <w:tc>
          <w:tcPr>
            <w:tcW w:w="3493" w:type="dxa"/>
          </w:tcPr>
          <w:p w14:paraId="40729C04" w14:textId="77777777" w:rsidR="00A80926" w:rsidRPr="00F012C9" w:rsidRDefault="00A80926" w:rsidP="002A0ABA">
            <w:pPr>
              <w:jc w:val="center"/>
              <w:rPr>
                <w:sz w:val="22"/>
                <w:szCs w:val="22"/>
              </w:rPr>
            </w:pPr>
            <w:r w:rsidRPr="00F012C9">
              <w:rPr>
                <w:sz w:val="22"/>
                <w:szCs w:val="22"/>
              </w:rPr>
              <w:t>за</w:t>
            </w:r>
          </w:p>
        </w:tc>
      </w:tr>
      <w:tr w:rsidR="00A80926" w:rsidRPr="00F012C9" w14:paraId="6967F7CC" w14:textId="77777777" w:rsidTr="002A0ABA">
        <w:tc>
          <w:tcPr>
            <w:tcW w:w="959" w:type="dxa"/>
          </w:tcPr>
          <w:p w14:paraId="095AB03E" w14:textId="77777777" w:rsidR="00A80926" w:rsidRPr="00F012C9" w:rsidRDefault="00A80926" w:rsidP="002A0ABA">
            <w:pPr>
              <w:tabs>
                <w:tab w:val="left" w:pos="4020"/>
              </w:tabs>
              <w:jc w:val="center"/>
              <w:rPr>
                <w:sz w:val="22"/>
                <w:szCs w:val="22"/>
              </w:rPr>
            </w:pPr>
            <w:r w:rsidRPr="00F012C9">
              <w:rPr>
                <w:sz w:val="22"/>
                <w:szCs w:val="22"/>
              </w:rPr>
              <w:t>3.</w:t>
            </w:r>
          </w:p>
        </w:tc>
        <w:tc>
          <w:tcPr>
            <w:tcW w:w="2391" w:type="dxa"/>
          </w:tcPr>
          <w:p w14:paraId="7727DE56" w14:textId="77777777" w:rsidR="00A80926" w:rsidRPr="00F012C9" w:rsidRDefault="00A80926" w:rsidP="002A0ABA">
            <w:pPr>
              <w:tabs>
                <w:tab w:val="left" w:pos="4020"/>
              </w:tabs>
              <w:rPr>
                <w:sz w:val="22"/>
                <w:szCs w:val="22"/>
              </w:rPr>
            </w:pPr>
            <w:r w:rsidRPr="00F012C9">
              <w:rPr>
                <w:sz w:val="22"/>
                <w:szCs w:val="22"/>
              </w:rPr>
              <w:t>Гущина Н.Б.</w:t>
            </w:r>
          </w:p>
        </w:tc>
        <w:tc>
          <w:tcPr>
            <w:tcW w:w="3493" w:type="dxa"/>
          </w:tcPr>
          <w:p w14:paraId="4F8982B3" w14:textId="77777777" w:rsidR="00A80926" w:rsidRPr="00F012C9" w:rsidRDefault="00A80926" w:rsidP="002A0ABA">
            <w:pPr>
              <w:jc w:val="center"/>
              <w:rPr>
                <w:sz w:val="22"/>
                <w:szCs w:val="22"/>
              </w:rPr>
            </w:pPr>
            <w:r w:rsidRPr="00F012C9">
              <w:rPr>
                <w:sz w:val="22"/>
                <w:szCs w:val="22"/>
              </w:rPr>
              <w:t>за</w:t>
            </w:r>
          </w:p>
        </w:tc>
      </w:tr>
      <w:tr w:rsidR="00A80926" w:rsidRPr="00F012C9" w14:paraId="70C93D55" w14:textId="77777777" w:rsidTr="002A0ABA">
        <w:tc>
          <w:tcPr>
            <w:tcW w:w="959" w:type="dxa"/>
          </w:tcPr>
          <w:p w14:paraId="549A4717" w14:textId="77777777" w:rsidR="00A80926" w:rsidRPr="00F012C9" w:rsidRDefault="00A80926" w:rsidP="002A0ABA">
            <w:pPr>
              <w:tabs>
                <w:tab w:val="left" w:pos="4020"/>
              </w:tabs>
              <w:jc w:val="center"/>
              <w:rPr>
                <w:sz w:val="22"/>
                <w:szCs w:val="22"/>
              </w:rPr>
            </w:pPr>
            <w:r w:rsidRPr="00F012C9">
              <w:rPr>
                <w:sz w:val="22"/>
                <w:szCs w:val="22"/>
              </w:rPr>
              <w:t>4.</w:t>
            </w:r>
          </w:p>
        </w:tc>
        <w:tc>
          <w:tcPr>
            <w:tcW w:w="2391" w:type="dxa"/>
          </w:tcPr>
          <w:p w14:paraId="3DA63278" w14:textId="77777777" w:rsidR="00A80926" w:rsidRPr="00F012C9" w:rsidRDefault="00A80926" w:rsidP="002A0ABA">
            <w:pPr>
              <w:tabs>
                <w:tab w:val="left" w:pos="4020"/>
              </w:tabs>
              <w:rPr>
                <w:sz w:val="22"/>
                <w:szCs w:val="22"/>
              </w:rPr>
            </w:pPr>
            <w:r w:rsidRPr="00F012C9">
              <w:rPr>
                <w:sz w:val="22"/>
                <w:szCs w:val="22"/>
              </w:rPr>
              <w:t>Турбачкина Е.В.</w:t>
            </w:r>
          </w:p>
        </w:tc>
        <w:tc>
          <w:tcPr>
            <w:tcW w:w="3493" w:type="dxa"/>
          </w:tcPr>
          <w:p w14:paraId="2BEAFBC3" w14:textId="77777777" w:rsidR="00A80926" w:rsidRPr="00F012C9" w:rsidRDefault="00A80926" w:rsidP="002A0ABA">
            <w:pPr>
              <w:tabs>
                <w:tab w:val="left" w:pos="4020"/>
              </w:tabs>
              <w:jc w:val="center"/>
              <w:rPr>
                <w:sz w:val="22"/>
                <w:szCs w:val="22"/>
              </w:rPr>
            </w:pPr>
            <w:r w:rsidRPr="00F012C9">
              <w:rPr>
                <w:sz w:val="22"/>
                <w:szCs w:val="22"/>
              </w:rPr>
              <w:t>за</w:t>
            </w:r>
          </w:p>
        </w:tc>
      </w:tr>
      <w:tr w:rsidR="00A80926" w:rsidRPr="00F012C9" w14:paraId="0A62043A" w14:textId="77777777" w:rsidTr="002A0ABA">
        <w:tc>
          <w:tcPr>
            <w:tcW w:w="959" w:type="dxa"/>
          </w:tcPr>
          <w:p w14:paraId="7342C962" w14:textId="77777777" w:rsidR="00A80926" w:rsidRPr="00F012C9" w:rsidRDefault="00A80926" w:rsidP="002A0ABA">
            <w:pPr>
              <w:tabs>
                <w:tab w:val="left" w:pos="4020"/>
              </w:tabs>
              <w:jc w:val="center"/>
              <w:rPr>
                <w:sz w:val="22"/>
                <w:szCs w:val="22"/>
              </w:rPr>
            </w:pPr>
            <w:r w:rsidRPr="00F012C9">
              <w:rPr>
                <w:sz w:val="22"/>
                <w:szCs w:val="22"/>
              </w:rPr>
              <w:t>5.</w:t>
            </w:r>
          </w:p>
        </w:tc>
        <w:tc>
          <w:tcPr>
            <w:tcW w:w="2391" w:type="dxa"/>
          </w:tcPr>
          <w:p w14:paraId="643496D5" w14:textId="77777777" w:rsidR="00A80926" w:rsidRPr="00F012C9" w:rsidRDefault="00A80926" w:rsidP="002A0ABA">
            <w:pPr>
              <w:tabs>
                <w:tab w:val="left" w:pos="4020"/>
              </w:tabs>
              <w:rPr>
                <w:sz w:val="22"/>
                <w:szCs w:val="22"/>
              </w:rPr>
            </w:pPr>
            <w:r w:rsidRPr="00F012C9">
              <w:rPr>
                <w:sz w:val="22"/>
                <w:szCs w:val="22"/>
              </w:rPr>
              <w:t>Полозов И.Г.</w:t>
            </w:r>
          </w:p>
        </w:tc>
        <w:tc>
          <w:tcPr>
            <w:tcW w:w="3493" w:type="dxa"/>
          </w:tcPr>
          <w:p w14:paraId="508B4850" w14:textId="77777777" w:rsidR="00A80926" w:rsidRPr="00F012C9" w:rsidRDefault="00A80926" w:rsidP="002A0ABA">
            <w:pPr>
              <w:tabs>
                <w:tab w:val="left" w:pos="4020"/>
              </w:tabs>
              <w:jc w:val="center"/>
              <w:rPr>
                <w:sz w:val="22"/>
                <w:szCs w:val="22"/>
              </w:rPr>
            </w:pPr>
            <w:r w:rsidRPr="00F012C9">
              <w:rPr>
                <w:sz w:val="22"/>
                <w:szCs w:val="22"/>
              </w:rPr>
              <w:t>за</w:t>
            </w:r>
          </w:p>
        </w:tc>
      </w:tr>
      <w:tr w:rsidR="00A80926" w:rsidRPr="00F012C9" w14:paraId="56E0157C" w14:textId="77777777" w:rsidTr="002A0ABA">
        <w:tc>
          <w:tcPr>
            <w:tcW w:w="959" w:type="dxa"/>
          </w:tcPr>
          <w:p w14:paraId="6D48CC68" w14:textId="77777777" w:rsidR="00A80926" w:rsidRPr="00F012C9" w:rsidRDefault="00A80926" w:rsidP="002A0ABA">
            <w:pPr>
              <w:tabs>
                <w:tab w:val="left" w:pos="4020"/>
              </w:tabs>
              <w:jc w:val="center"/>
              <w:rPr>
                <w:sz w:val="22"/>
                <w:szCs w:val="22"/>
              </w:rPr>
            </w:pPr>
            <w:r w:rsidRPr="00F012C9">
              <w:rPr>
                <w:sz w:val="22"/>
                <w:szCs w:val="22"/>
              </w:rPr>
              <w:t>6.</w:t>
            </w:r>
          </w:p>
        </w:tc>
        <w:tc>
          <w:tcPr>
            <w:tcW w:w="2391" w:type="dxa"/>
          </w:tcPr>
          <w:p w14:paraId="1CD6997C" w14:textId="77777777" w:rsidR="00A80926" w:rsidRPr="00F012C9" w:rsidRDefault="00A80926" w:rsidP="002A0ABA">
            <w:pPr>
              <w:tabs>
                <w:tab w:val="left" w:pos="4020"/>
              </w:tabs>
              <w:rPr>
                <w:sz w:val="22"/>
                <w:szCs w:val="22"/>
              </w:rPr>
            </w:pPr>
            <w:r w:rsidRPr="00F012C9">
              <w:rPr>
                <w:sz w:val="22"/>
                <w:szCs w:val="22"/>
              </w:rPr>
              <w:t>Коннова Е.А.</w:t>
            </w:r>
          </w:p>
        </w:tc>
        <w:tc>
          <w:tcPr>
            <w:tcW w:w="3493" w:type="dxa"/>
          </w:tcPr>
          <w:p w14:paraId="6FCAEC81" w14:textId="77777777" w:rsidR="00A80926" w:rsidRPr="00F012C9" w:rsidRDefault="00A80926" w:rsidP="002A0ABA">
            <w:pPr>
              <w:tabs>
                <w:tab w:val="left" w:pos="4020"/>
              </w:tabs>
              <w:jc w:val="center"/>
              <w:rPr>
                <w:sz w:val="22"/>
                <w:szCs w:val="22"/>
              </w:rPr>
            </w:pPr>
            <w:r w:rsidRPr="00F012C9">
              <w:rPr>
                <w:sz w:val="22"/>
                <w:szCs w:val="22"/>
              </w:rPr>
              <w:t>за</w:t>
            </w:r>
          </w:p>
        </w:tc>
      </w:tr>
      <w:tr w:rsidR="00A80926" w:rsidRPr="00F012C9" w14:paraId="04701793" w14:textId="77777777" w:rsidTr="002A0ABA">
        <w:tc>
          <w:tcPr>
            <w:tcW w:w="959" w:type="dxa"/>
          </w:tcPr>
          <w:p w14:paraId="6DA5235D" w14:textId="77777777" w:rsidR="00A80926" w:rsidRPr="00F012C9" w:rsidRDefault="00A80926" w:rsidP="002A0ABA">
            <w:pPr>
              <w:tabs>
                <w:tab w:val="left" w:pos="4020"/>
              </w:tabs>
              <w:jc w:val="center"/>
              <w:rPr>
                <w:sz w:val="22"/>
                <w:szCs w:val="22"/>
              </w:rPr>
            </w:pPr>
            <w:r w:rsidRPr="00F012C9">
              <w:rPr>
                <w:sz w:val="22"/>
                <w:szCs w:val="22"/>
              </w:rPr>
              <w:t>7.</w:t>
            </w:r>
          </w:p>
        </w:tc>
        <w:tc>
          <w:tcPr>
            <w:tcW w:w="2391" w:type="dxa"/>
          </w:tcPr>
          <w:p w14:paraId="734AA782" w14:textId="77777777" w:rsidR="00A80926" w:rsidRPr="00F012C9" w:rsidRDefault="00A80926" w:rsidP="002A0ABA">
            <w:pPr>
              <w:tabs>
                <w:tab w:val="left" w:pos="4020"/>
              </w:tabs>
              <w:rPr>
                <w:sz w:val="22"/>
                <w:szCs w:val="22"/>
              </w:rPr>
            </w:pPr>
            <w:r w:rsidRPr="00F012C9">
              <w:rPr>
                <w:sz w:val="22"/>
                <w:szCs w:val="22"/>
              </w:rPr>
              <w:t>Агапова О.П.</w:t>
            </w:r>
          </w:p>
        </w:tc>
        <w:tc>
          <w:tcPr>
            <w:tcW w:w="3493" w:type="dxa"/>
          </w:tcPr>
          <w:p w14:paraId="120928D4" w14:textId="77777777" w:rsidR="00A80926" w:rsidRPr="00F012C9" w:rsidRDefault="00A80926" w:rsidP="002A0ABA">
            <w:pPr>
              <w:tabs>
                <w:tab w:val="left" w:pos="4020"/>
              </w:tabs>
              <w:jc w:val="center"/>
              <w:rPr>
                <w:sz w:val="22"/>
                <w:szCs w:val="22"/>
              </w:rPr>
            </w:pPr>
            <w:r w:rsidRPr="00F012C9">
              <w:rPr>
                <w:sz w:val="22"/>
                <w:szCs w:val="22"/>
              </w:rPr>
              <w:t>за</w:t>
            </w:r>
          </w:p>
        </w:tc>
      </w:tr>
    </w:tbl>
    <w:p w14:paraId="5B450B9D" w14:textId="77777777" w:rsidR="00A80926" w:rsidRPr="00F012C9" w:rsidRDefault="00A80926" w:rsidP="00A80926">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02DB5C22" w14:textId="77777777" w:rsidR="002A0ABA" w:rsidRDefault="002A0ABA" w:rsidP="00941935">
      <w:pPr>
        <w:pStyle w:val="24"/>
        <w:widowControl/>
        <w:tabs>
          <w:tab w:val="left" w:pos="851"/>
          <w:tab w:val="left" w:pos="1276"/>
          <w:tab w:val="left" w:pos="1560"/>
        </w:tabs>
        <w:ind w:firstLine="708"/>
        <w:rPr>
          <w:b/>
          <w:sz w:val="22"/>
          <w:szCs w:val="22"/>
        </w:rPr>
      </w:pPr>
    </w:p>
    <w:p w14:paraId="346A2C84" w14:textId="77777777" w:rsidR="00532038" w:rsidRDefault="00532038" w:rsidP="00941935">
      <w:pPr>
        <w:pStyle w:val="24"/>
        <w:widowControl/>
        <w:tabs>
          <w:tab w:val="left" w:pos="851"/>
          <w:tab w:val="left" w:pos="1276"/>
          <w:tab w:val="left" w:pos="1560"/>
        </w:tabs>
        <w:ind w:firstLine="708"/>
        <w:rPr>
          <w:b/>
          <w:sz w:val="22"/>
          <w:szCs w:val="22"/>
        </w:rPr>
      </w:pPr>
      <w:r>
        <w:rPr>
          <w:b/>
          <w:sz w:val="22"/>
          <w:szCs w:val="22"/>
        </w:rPr>
        <w:t>7.</w:t>
      </w:r>
      <w:r w:rsidRPr="00532038">
        <w:rPr>
          <w:b/>
          <w:bCs/>
          <w:sz w:val="22"/>
          <w:szCs w:val="22"/>
        </w:rPr>
        <w:t xml:space="preserve"> </w:t>
      </w:r>
      <w:r w:rsidRPr="00FE5B2A">
        <w:rPr>
          <w:b/>
          <w:szCs w:val="24"/>
        </w:rPr>
        <w:t xml:space="preserve">СЛУШАЛИ: </w:t>
      </w:r>
      <w:r w:rsidRPr="00615960">
        <w:rPr>
          <w:b/>
          <w:bCs/>
          <w:sz w:val="22"/>
          <w:szCs w:val="22"/>
        </w:rPr>
        <w:t>О корректировке долгосрочных тарифов на тепловую энергию для потребителей МУП ЖКХ «Нерльское коммунальное объединение» (в системе теплоснабжения с. Оболсуново Тейковского муниципального района) на 2024-2026 годы</w:t>
      </w:r>
      <w:r>
        <w:rPr>
          <w:b/>
          <w:bCs/>
          <w:sz w:val="22"/>
          <w:szCs w:val="22"/>
        </w:rPr>
        <w:t xml:space="preserve"> (Семенова Н.Е.)</w:t>
      </w:r>
    </w:p>
    <w:p w14:paraId="683A8537" w14:textId="77777777" w:rsidR="002A0ABA" w:rsidRDefault="002A0ABA" w:rsidP="00941935">
      <w:pPr>
        <w:pStyle w:val="24"/>
        <w:widowControl/>
        <w:tabs>
          <w:tab w:val="left" w:pos="851"/>
          <w:tab w:val="left" w:pos="1276"/>
          <w:tab w:val="left" w:pos="1560"/>
        </w:tabs>
        <w:ind w:firstLine="708"/>
        <w:rPr>
          <w:b/>
          <w:sz w:val="22"/>
          <w:szCs w:val="22"/>
        </w:rPr>
      </w:pPr>
    </w:p>
    <w:p w14:paraId="281587D7" w14:textId="77777777" w:rsidR="00532038" w:rsidRPr="00E21FBD" w:rsidRDefault="00532038" w:rsidP="00532038">
      <w:pPr>
        <w:autoSpaceDE w:val="0"/>
        <w:autoSpaceDN w:val="0"/>
        <w:adjustRightInd w:val="0"/>
        <w:ind w:firstLine="567"/>
        <w:jc w:val="both"/>
        <w:rPr>
          <w:sz w:val="24"/>
          <w:szCs w:val="24"/>
        </w:rPr>
      </w:pPr>
      <w:r w:rsidRPr="00E21FBD">
        <w:rPr>
          <w:sz w:val="24"/>
          <w:szCs w:val="24"/>
        </w:rPr>
        <w:t xml:space="preserve">В связи с обращением МУП ЖКХ «Нерльское коммунальное объединение» приказом Департамента энергетики и тарифов Ивановской области от </w:t>
      </w:r>
      <w:r w:rsidR="00E21FBD" w:rsidRPr="00E21FBD">
        <w:rPr>
          <w:sz w:val="24"/>
          <w:szCs w:val="24"/>
        </w:rPr>
        <w:t>22.05.2023  № 34-у</w:t>
      </w:r>
      <w:r w:rsidRPr="00E21FBD">
        <w:rPr>
          <w:sz w:val="24"/>
          <w:szCs w:val="24"/>
        </w:rPr>
        <w:t xml:space="preserve"> открыто тарифное дело о корректировке долгосрочных тарифов на тепловую энергию на 202</w:t>
      </w:r>
      <w:r w:rsidR="00E21FBD" w:rsidRPr="00E21FBD">
        <w:rPr>
          <w:sz w:val="24"/>
          <w:szCs w:val="24"/>
        </w:rPr>
        <w:t>4</w:t>
      </w:r>
      <w:r w:rsidRPr="00E21FBD">
        <w:rPr>
          <w:sz w:val="24"/>
          <w:szCs w:val="24"/>
        </w:rPr>
        <w:t>-2026 годы</w:t>
      </w:r>
    </w:p>
    <w:p w14:paraId="5D091C6B" w14:textId="77777777" w:rsidR="00532038" w:rsidRPr="00E21FBD" w:rsidRDefault="00532038" w:rsidP="00532038">
      <w:pPr>
        <w:autoSpaceDE w:val="0"/>
        <w:autoSpaceDN w:val="0"/>
        <w:adjustRightInd w:val="0"/>
        <w:ind w:firstLine="567"/>
        <w:jc w:val="both"/>
        <w:rPr>
          <w:sz w:val="24"/>
          <w:szCs w:val="24"/>
        </w:rPr>
      </w:pPr>
      <w:r w:rsidRPr="00E21FBD">
        <w:rPr>
          <w:sz w:val="24"/>
          <w:szCs w:val="24"/>
        </w:rPr>
        <w:t>МУП ЖКХ «Нерльское коммунальное объединение» осуществляет регулируемые виды деятельности с использованием имущества (котельная и тепловые сети ООО «Курорт «Оболсуново»), которым владеет на основании договора аренды.</w:t>
      </w:r>
    </w:p>
    <w:p w14:paraId="4194227E" w14:textId="77777777" w:rsidR="00532038" w:rsidRPr="00E21FBD" w:rsidRDefault="00532038" w:rsidP="00532038">
      <w:pPr>
        <w:autoSpaceDE w:val="0"/>
        <w:autoSpaceDN w:val="0"/>
        <w:adjustRightInd w:val="0"/>
        <w:ind w:firstLine="567"/>
        <w:jc w:val="both"/>
        <w:rPr>
          <w:sz w:val="24"/>
          <w:szCs w:val="24"/>
        </w:rPr>
      </w:pPr>
      <w:r w:rsidRPr="00E21FBD">
        <w:rPr>
          <w:sz w:val="24"/>
          <w:szCs w:val="24"/>
        </w:rPr>
        <w:t>Тепловая энергия отпускается на нужды отопления в теплоносителе в виде воды.</w:t>
      </w:r>
    </w:p>
    <w:p w14:paraId="6AFC0BA5" w14:textId="154619E7" w:rsidR="00E21FBD" w:rsidRPr="00E21FBD" w:rsidRDefault="00E21FBD" w:rsidP="00532038">
      <w:pPr>
        <w:widowControl/>
        <w:autoSpaceDE w:val="0"/>
        <w:autoSpaceDN w:val="0"/>
        <w:adjustRightInd w:val="0"/>
        <w:ind w:firstLine="567"/>
        <w:jc w:val="both"/>
        <w:rPr>
          <w:sz w:val="24"/>
          <w:szCs w:val="24"/>
        </w:rPr>
      </w:pPr>
      <w:r w:rsidRPr="00E21FBD">
        <w:rPr>
          <w:sz w:val="24"/>
          <w:szCs w:val="24"/>
        </w:rPr>
        <w:t xml:space="preserve"> 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w:t>
      </w:r>
      <w:r w:rsidRPr="00E21FBD">
        <w:rPr>
          <w:sz w:val="24"/>
          <w:szCs w:val="24"/>
        </w:rPr>
        <w:lastRenderedPageBreak/>
        <w:t>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257AAE8" w14:textId="77777777" w:rsidR="00532038" w:rsidRDefault="00532038" w:rsidP="00532038">
      <w:pPr>
        <w:widowControl/>
        <w:tabs>
          <w:tab w:val="left" w:pos="567"/>
        </w:tabs>
        <w:autoSpaceDE w:val="0"/>
        <w:autoSpaceDN w:val="0"/>
        <w:adjustRightInd w:val="0"/>
        <w:ind w:firstLine="567"/>
        <w:jc w:val="both"/>
        <w:rPr>
          <w:sz w:val="24"/>
          <w:szCs w:val="24"/>
        </w:rPr>
      </w:pPr>
      <w:r w:rsidRPr="00E21FBD">
        <w:rPr>
          <w:sz w:val="24"/>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58446AC2" w14:textId="77777777" w:rsidR="00E21FBD" w:rsidRPr="00E21FBD" w:rsidRDefault="00E21FBD" w:rsidP="00E21FBD">
      <w:pPr>
        <w:pStyle w:val="24"/>
        <w:widowControl/>
        <w:tabs>
          <w:tab w:val="left" w:pos="851"/>
          <w:tab w:val="left" w:pos="993"/>
        </w:tabs>
        <w:ind w:firstLine="709"/>
        <w:rPr>
          <w:bCs/>
          <w:sz w:val="22"/>
          <w:szCs w:val="22"/>
        </w:rPr>
      </w:pPr>
      <w:r w:rsidRPr="00E21FBD">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53C08492" w14:textId="77777777" w:rsidR="00E21FBD" w:rsidRPr="00E21FBD" w:rsidRDefault="00E21FBD" w:rsidP="00E21FBD">
      <w:pPr>
        <w:pStyle w:val="24"/>
        <w:widowControl/>
        <w:tabs>
          <w:tab w:val="left" w:pos="851"/>
          <w:tab w:val="left" w:pos="993"/>
        </w:tabs>
        <w:ind w:firstLine="709"/>
        <w:rPr>
          <w:bCs/>
          <w:sz w:val="22"/>
          <w:szCs w:val="22"/>
        </w:rPr>
      </w:pPr>
      <w:r w:rsidRPr="00E21FBD">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1BAAA4B1" w14:textId="77777777" w:rsidR="00E21FBD" w:rsidRPr="00E21FBD" w:rsidRDefault="00E21FBD" w:rsidP="00E21FBD">
      <w:pPr>
        <w:pStyle w:val="24"/>
        <w:widowControl/>
        <w:tabs>
          <w:tab w:val="left" w:pos="851"/>
          <w:tab w:val="left" w:pos="993"/>
        </w:tabs>
        <w:ind w:firstLine="709"/>
        <w:rPr>
          <w:bCs/>
          <w:sz w:val="22"/>
          <w:szCs w:val="22"/>
        </w:rPr>
      </w:pPr>
      <w:r w:rsidRPr="00E21FBD">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7C7CD0FF" w14:textId="77777777" w:rsidR="00E21FBD" w:rsidRPr="00E21FBD" w:rsidRDefault="00E21FBD" w:rsidP="00E21FBD">
      <w:pPr>
        <w:pStyle w:val="24"/>
        <w:widowControl/>
        <w:tabs>
          <w:tab w:val="left" w:pos="851"/>
          <w:tab w:val="left" w:pos="993"/>
        </w:tabs>
        <w:ind w:firstLine="709"/>
        <w:rPr>
          <w:bCs/>
          <w:sz w:val="22"/>
          <w:szCs w:val="22"/>
        </w:rPr>
      </w:pPr>
      <w:r w:rsidRPr="00E21FBD">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5B6AB767" w14:textId="77777777" w:rsidR="00E21FBD" w:rsidRPr="00E21FBD" w:rsidRDefault="00E21FBD" w:rsidP="00E21FBD">
      <w:pPr>
        <w:pStyle w:val="24"/>
        <w:widowControl/>
        <w:tabs>
          <w:tab w:val="left" w:pos="851"/>
          <w:tab w:val="left" w:pos="993"/>
        </w:tabs>
        <w:ind w:firstLine="709"/>
        <w:rPr>
          <w:bCs/>
          <w:sz w:val="22"/>
          <w:szCs w:val="22"/>
        </w:rPr>
      </w:pPr>
      <w:r w:rsidRPr="00E21FBD">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80AD27F" w14:textId="77777777" w:rsidR="00E21FBD" w:rsidRPr="00E21FBD" w:rsidRDefault="00E21FBD" w:rsidP="00E21FBD">
      <w:pPr>
        <w:pStyle w:val="a4"/>
        <w:ind w:left="0" w:firstLine="567"/>
        <w:jc w:val="both"/>
        <w:rPr>
          <w:bCs/>
          <w:sz w:val="22"/>
          <w:szCs w:val="22"/>
        </w:rPr>
      </w:pPr>
      <w:r w:rsidRPr="00E21FBD">
        <w:rPr>
          <w:bCs/>
          <w:sz w:val="22"/>
          <w:szCs w:val="22"/>
        </w:rPr>
        <w:t xml:space="preserve">По результатам экспертизы материалов тарифного дела подготовлены соответствующие экспертные заключения. </w:t>
      </w:r>
    </w:p>
    <w:p w14:paraId="423A1114" w14:textId="59DA017A" w:rsidR="00E21FBD" w:rsidRPr="00E21FBD" w:rsidRDefault="00E21FBD" w:rsidP="00E21FBD">
      <w:pPr>
        <w:pStyle w:val="a4"/>
        <w:ind w:left="0" w:firstLine="567"/>
        <w:jc w:val="both"/>
        <w:rPr>
          <w:bCs/>
          <w:sz w:val="22"/>
          <w:szCs w:val="22"/>
        </w:rPr>
      </w:pPr>
      <w:r w:rsidRPr="00E21FBD">
        <w:rPr>
          <w:bCs/>
          <w:sz w:val="22"/>
          <w:szCs w:val="22"/>
        </w:rPr>
        <w:t>Основные плановые (расчетные) показатели деятельности</w:t>
      </w:r>
      <w:r w:rsidRPr="00E21FBD">
        <w:rPr>
          <w:sz w:val="22"/>
          <w:szCs w:val="22"/>
        </w:rPr>
        <w:t xml:space="preserve"> организации</w:t>
      </w:r>
      <w:r w:rsidRPr="00E21FBD">
        <w:rPr>
          <w:bCs/>
          <w:sz w:val="22"/>
          <w:szCs w:val="22"/>
        </w:rPr>
        <w:t xml:space="preserve"> на расчетный период регулирования, принятые при формировании тарифов на тепловую энергию приведены в приложени</w:t>
      </w:r>
      <w:r w:rsidR="00836C3A">
        <w:rPr>
          <w:bCs/>
          <w:sz w:val="22"/>
          <w:szCs w:val="22"/>
        </w:rPr>
        <w:t>и</w:t>
      </w:r>
      <w:r w:rsidRPr="00E21FBD">
        <w:rPr>
          <w:bCs/>
          <w:sz w:val="22"/>
          <w:szCs w:val="22"/>
        </w:rPr>
        <w:t xml:space="preserve"> </w:t>
      </w:r>
      <w:r>
        <w:rPr>
          <w:bCs/>
          <w:sz w:val="22"/>
          <w:szCs w:val="22"/>
        </w:rPr>
        <w:t>7</w:t>
      </w:r>
      <w:r w:rsidRPr="00E21FBD">
        <w:rPr>
          <w:bCs/>
          <w:sz w:val="22"/>
          <w:szCs w:val="22"/>
        </w:rPr>
        <w:t>.</w:t>
      </w:r>
    </w:p>
    <w:p w14:paraId="48ADF5EC" w14:textId="77777777" w:rsidR="00E21FBD" w:rsidRPr="00E21FBD" w:rsidRDefault="00E21FBD" w:rsidP="00E21FBD">
      <w:pPr>
        <w:pStyle w:val="a4"/>
        <w:ind w:left="0" w:firstLine="567"/>
        <w:jc w:val="both"/>
        <w:rPr>
          <w:sz w:val="22"/>
          <w:szCs w:val="22"/>
        </w:rPr>
      </w:pPr>
      <w:r w:rsidRPr="00E21FBD">
        <w:rPr>
          <w:sz w:val="22"/>
          <w:szCs w:val="22"/>
        </w:rPr>
        <w:t>Уровни тарифов согласованы предприятием письмом от 02.11.2023 г№ 236.</w:t>
      </w:r>
    </w:p>
    <w:p w14:paraId="54C0276A" w14:textId="77777777" w:rsidR="00E21FBD" w:rsidRDefault="00E21FBD" w:rsidP="00532038">
      <w:pPr>
        <w:widowControl/>
        <w:tabs>
          <w:tab w:val="left" w:pos="567"/>
        </w:tabs>
        <w:autoSpaceDE w:val="0"/>
        <w:autoSpaceDN w:val="0"/>
        <w:adjustRightInd w:val="0"/>
        <w:ind w:firstLine="567"/>
        <w:jc w:val="both"/>
        <w:rPr>
          <w:sz w:val="24"/>
          <w:szCs w:val="24"/>
        </w:rPr>
      </w:pPr>
    </w:p>
    <w:p w14:paraId="6AB4EEB0" w14:textId="77777777" w:rsidR="00E21FBD" w:rsidRDefault="00E21FBD" w:rsidP="00532038">
      <w:pPr>
        <w:widowControl/>
        <w:tabs>
          <w:tab w:val="left" w:pos="567"/>
        </w:tabs>
        <w:autoSpaceDE w:val="0"/>
        <w:autoSpaceDN w:val="0"/>
        <w:adjustRightInd w:val="0"/>
        <w:ind w:firstLine="567"/>
        <w:jc w:val="both"/>
        <w:rPr>
          <w:sz w:val="24"/>
          <w:szCs w:val="24"/>
        </w:rPr>
      </w:pPr>
    </w:p>
    <w:p w14:paraId="3A35C655" w14:textId="77777777" w:rsidR="00E21FBD" w:rsidRPr="00017C5B" w:rsidRDefault="00E21FBD" w:rsidP="00E21FBD">
      <w:pPr>
        <w:pStyle w:val="24"/>
        <w:widowControl/>
        <w:tabs>
          <w:tab w:val="left" w:pos="851"/>
          <w:tab w:val="left" w:pos="993"/>
        </w:tabs>
        <w:ind w:firstLine="567"/>
        <w:rPr>
          <w:b/>
          <w:sz w:val="22"/>
          <w:szCs w:val="22"/>
        </w:rPr>
      </w:pPr>
      <w:r w:rsidRPr="00017C5B">
        <w:rPr>
          <w:b/>
          <w:sz w:val="22"/>
          <w:szCs w:val="22"/>
        </w:rPr>
        <w:t>РЕШИЛИ:</w:t>
      </w:r>
    </w:p>
    <w:p w14:paraId="3C06700A" w14:textId="1E5510E8" w:rsidR="00E21FBD" w:rsidRPr="00F012C9" w:rsidRDefault="00E21FBD" w:rsidP="00E21FBD">
      <w:pPr>
        <w:pStyle w:val="a3"/>
        <w:tabs>
          <w:tab w:val="left" w:pos="709"/>
        </w:tabs>
        <w:spacing w:before="0" w:beforeAutospacing="0" w:after="0" w:afterAutospacing="0"/>
        <w:ind w:firstLine="567"/>
        <w:jc w:val="both"/>
        <w:rPr>
          <w:sz w:val="22"/>
          <w:szCs w:val="22"/>
        </w:rPr>
      </w:pPr>
      <w:r w:rsidRPr="00F012C9">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5E04FC35" w14:textId="77777777" w:rsidR="00E21FBD" w:rsidRDefault="00E21FBD" w:rsidP="00E21FBD">
      <w:pPr>
        <w:pStyle w:val="24"/>
        <w:widowControl/>
        <w:tabs>
          <w:tab w:val="left" w:pos="851"/>
          <w:tab w:val="left" w:pos="993"/>
        </w:tabs>
        <w:ind w:left="709" w:firstLine="0"/>
        <w:rPr>
          <w:snapToGrid w:val="0"/>
          <w:sz w:val="22"/>
          <w:szCs w:val="22"/>
        </w:rPr>
      </w:pPr>
    </w:p>
    <w:p w14:paraId="004C6F86" w14:textId="17776EF3" w:rsidR="00E21FBD" w:rsidRDefault="00E21FBD" w:rsidP="00E21FBD">
      <w:pPr>
        <w:pStyle w:val="2"/>
        <w:numPr>
          <w:ilvl w:val="0"/>
          <w:numId w:val="32"/>
        </w:numPr>
        <w:tabs>
          <w:tab w:val="left" w:pos="1134"/>
        </w:tabs>
        <w:spacing w:line="276" w:lineRule="auto"/>
        <w:ind w:left="0" w:firstLine="709"/>
        <w:rPr>
          <w:b w:val="0"/>
          <w:sz w:val="22"/>
          <w:szCs w:val="22"/>
        </w:rPr>
      </w:pPr>
      <w:r w:rsidRPr="00E21FBD">
        <w:rPr>
          <w:b w:val="0"/>
          <w:sz w:val="22"/>
          <w:szCs w:val="22"/>
        </w:rPr>
        <w:t>С 01.01.2024 произвести корректировку установленных долгосрочных тарифов на тепловую энергию для потребителей МУП ЖКХ</w:t>
      </w:r>
      <w:r w:rsidRPr="00E21FBD">
        <w:rPr>
          <w:b w:val="0"/>
          <w:sz w:val="22"/>
          <w:szCs w:val="22"/>
          <w:lang w:val="en-US"/>
        </w:rPr>
        <w:t> </w:t>
      </w:r>
      <w:r w:rsidRPr="00E21FBD">
        <w:rPr>
          <w:b w:val="0"/>
          <w:sz w:val="22"/>
          <w:szCs w:val="22"/>
        </w:rPr>
        <w:t xml:space="preserve">«Нерльское коммунальное объединение» (в системе теплоснабжения с. Оболсуново Тейковского муниципального района) на 2024-2026 годы, изложив </w:t>
      </w:r>
      <w:hyperlink r:id="rId22" w:history="1">
        <w:r w:rsidRPr="00E21FBD">
          <w:rPr>
            <w:b w:val="0"/>
            <w:sz w:val="22"/>
            <w:szCs w:val="22"/>
          </w:rPr>
          <w:t>приложение 1</w:t>
        </w:r>
      </w:hyperlink>
      <w:r w:rsidRPr="00E21FBD">
        <w:rPr>
          <w:b w:val="0"/>
          <w:sz w:val="22"/>
          <w:szCs w:val="22"/>
        </w:rPr>
        <w:t xml:space="preserve"> к постановлению Департамента энергетики и тарифов Ивановской области от 24.06.2022 № 21-т/2 в новой редакции</w:t>
      </w:r>
      <w:r w:rsidR="0085648B">
        <w:rPr>
          <w:b w:val="0"/>
          <w:sz w:val="22"/>
          <w:szCs w:val="22"/>
        </w:rPr>
        <w:t>:</w:t>
      </w:r>
      <w:r w:rsidRPr="00E21FBD">
        <w:rPr>
          <w:b w:val="0"/>
          <w:sz w:val="22"/>
          <w:szCs w:val="22"/>
        </w:rPr>
        <w:t xml:space="preserve"> </w:t>
      </w:r>
    </w:p>
    <w:p w14:paraId="0F5F1B3C" w14:textId="77777777" w:rsidR="00E21FBD" w:rsidRDefault="00E21FBD" w:rsidP="00E21FBD"/>
    <w:p w14:paraId="4EA47F13" w14:textId="77777777" w:rsidR="00E21FBD" w:rsidRPr="008931EE" w:rsidRDefault="00E21FBD" w:rsidP="00E21FBD">
      <w:pPr>
        <w:widowControl/>
        <w:autoSpaceDE w:val="0"/>
        <w:autoSpaceDN w:val="0"/>
        <w:adjustRightInd w:val="0"/>
        <w:ind w:right="-283"/>
        <w:jc w:val="right"/>
        <w:rPr>
          <w:sz w:val="22"/>
          <w:szCs w:val="22"/>
        </w:rPr>
      </w:pPr>
      <w:r w:rsidRPr="008931EE">
        <w:rPr>
          <w:sz w:val="22"/>
          <w:szCs w:val="22"/>
        </w:rPr>
        <w:t>Приложение 1 к постановлению Департамента энергетики и тарифов</w:t>
      </w:r>
    </w:p>
    <w:p w14:paraId="17ABDF8B" w14:textId="77777777" w:rsidR="00E21FBD" w:rsidRPr="008931EE" w:rsidRDefault="00E21FBD" w:rsidP="00E21FBD">
      <w:pPr>
        <w:widowControl/>
        <w:autoSpaceDE w:val="0"/>
        <w:autoSpaceDN w:val="0"/>
        <w:adjustRightInd w:val="0"/>
        <w:ind w:left="708" w:right="-283" w:firstLine="708"/>
        <w:jc w:val="right"/>
        <w:rPr>
          <w:sz w:val="22"/>
          <w:szCs w:val="22"/>
        </w:rPr>
      </w:pPr>
      <w:r w:rsidRPr="008931EE">
        <w:rPr>
          <w:sz w:val="22"/>
          <w:szCs w:val="22"/>
        </w:rPr>
        <w:t xml:space="preserve"> Ивановской области от 24.06.2022 № 21-т/2</w:t>
      </w:r>
    </w:p>
    <w:p w14:paraId="37AB82CE" w14:textId="77777777" w:rsidR="00E21FBD" w:rsidRDefault="00E21FBD" w:rsidP="00E21FBD">
      <w:pPr>
        <w:widowControl/>
        <w:autoSpaceDE w:val="0"/>
        <w:autoSpaceDN w:val="0"/>
        <w:adjustRightInd w:val="0"/>
        <w:jc w:val="center"/>
        <w:rPr>
          <w:b/>
          <w:bCs/>
          <w:sz w:val="22"/>
          <w:szCs w:val="22"/>
        </w:rPr>
      </w:pPr>
    </w:p>
    <w:p w14:paraId="49C5F23A" w14:textId="77777777" w:rsidR="00E21FBD" w:rsidRPr="008931EE" w:rsidRDefault="00E21FBD" w:rsidP="00E21FBD">
      <w:pPr>
        <w:widowControl/>
        <w:autoSpaceDE w:val="0"/>
        <w:autoSpaceDN w:val="0"/>
        <w:adjustRightInd w:val="0"/>
        <w:jc w:val="center"/>
        <w:rPr>
          <w:b/>
          <w:bCs/>
          <w:sz w:val="22"/>
          <w:szCs w:val="22"/>
        </w:rPr>
      </w:pPr>
      <w:r w:rsidRPr="008931EE">
        <w:rPr>
          <w:b/>
          <w:bCs/>
          <w:sz w:val="22"/>
          <w:szCs w:val="22"/>
        </w:rPr>
        <w:t>Тарифы на тепловую энергию (мощность), поставляемую потребителям</w:t>
      </w:r>
    </w:p>
    <w:p w14:paraId="49EA694C" w14:textId="77777777" w:rsidR="00E21FBD" w:rsidRPr="004A5AAE" w:rsidRDefault="00E21FBD" w:rsidP="00E21FBD">
      <w:pPr>
        <w:widowControl/>
        <w:autoSpaceDE w:val="0"/>
        <w:autoSpaceDN w:val="0"/>
        <w:adjustRightInd w:val="0"/>
        <w:jc w:val="center"/>
        <w:rPr>
          <w:b/>
          <w:bCs/>
          <w:color w:val="FF0000"/>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673"/>
        <w:gridCol w:w="1275"/>
        <w:gridCol w:w="709"/>
        <w:gridCol w:w="1276"/>
        <w:gridCol w:w="1276"/>
        <w:gridCol w:w="567"/>
        <w:gridCol w:w="567"/>
        <w:gridCol w:w="567"/>
        <w:gridCol w:w="567"/>
        <w:gridCol w:w="708"/>
      </w:tblGrid>
      <w:tr w:rsidR="00E21FBD" w:rsidRPr="008931EE" w14:paraId="5F8597AA" w14:textId="77777777" w:rsidTr="00E21FBD">
        <w:trPr>
          <w:trHeight w:val="98"/>
        </w:trPr>
        <w:tc>
          <w:tcPr>
            <w:tcW w:w="447" w:type="dxa"/>
            <w:vMerge w:val="restart"/>
            <w:shd w:val="clear" w:color="auto" w:fill="auto"/>
            <w:vAlign w:val="center"/>
          </w:tcPr>
          <w:p w14:paraId="40D6545D" w14:textId="77777777" w:rsidR="00E21FBD" w:rsidRPr="008931EE" w:rsidRDefault="00E21FBD" w:rsidP="00E21FBD">
            <w:pPr>
              <w:widowControl/>
              <w:jc w:val="center"/>
              <w:rPr>
                <w:sz w:val="22"/>
                <w:szCs w:val="22"/>
              </w:rPr>
            </w:pPr>
            <w:r w:rsidRPr="008931EE">
              <w:rPr>
                <w:sz w:val="22"/>
                <w:szCs w:val="22"/>
              </w:rPr>
              <w:t>№ п/п</w:t>
            </w:r>
          </w:p>
        </w:tc>
        <w:tc>
          <w:tcPr>
            <w:tcW w:w="2673" w:type="dxa"/>
            <w:vMerge w:val="restart"/>
            <w:shd w:val="clear" w:color="auto" w:fill="auto"/>
            <w:vAlign w:val="center"/>
          </w:tcPr>
          <w:p w14:paraId="796F3FC2" w14:textId="77777777" w:rsidR="00E21FBD" w:rsidRPr="008931EE" w:rsidRDefault="00E21FBD" w:rsidP="00E21FBD">
            <w:pPr>
              <w:widowControl/>
              <w:jc w:val="center"/>
              <w:rPr>
                <w:sz w:val="22"/>
                <w:szCs w:val="22"/>
              </w:rPr>
            </w:pPr>
            <w:r w:rsidRPr="008931EE">
              <w:rPr>
                <w:sz w:val="22"/>
                <w:szCs w:val="22"/>
              </w:rPr>
              <w:t>Наименование регулируемой организации</w:t>
            </w:r>
          </w:p>
        </w:tc>
        <w:tc>
          <w:tcPr>
            <w:tcW w:w="1275" w:type="dxa"/>
            <w:vMerge w:val="restart"/>
            <w:shd w:val="clear" w:color="auto" w:fill="auto"/>
            <w:noWrap/>
            <w:vAlign w:val="center"/>
          </w:tcPr>
          <w:p w14:paraId="3BEDFCB9" w14:textId="77777777" w:rsidR="00E21FBD" w:rsidRPr="008931EE" w:rsidRDefault="00E21FBD" w:rsidP="00E21FBD">
            <w:pPr>
              <w:widowControl/>
              <w:jc w:val="center"/>
              <w:rPr>
                <w:sz w:val="22"/>
                <w:szCs w:val="22"/>
              </w:rPr>
            </w:pPr>
            <w:r w:rsidRPr="008931EE">
              <w:rPr>
                <w:sz w:val="22"/>
                <w:szCs w:val="22"/>
              </w:rPr>
              <w:t>Вид тарифа</w:t>
            </w:r>
          </w:p>
        </w:tc>
        <w:tc>
          <w:tcPr>
            <w:tcW w:w="709" w:type="dxa"/>
            <w:vMerge w:val="restart"/>
            <w:shd w:val="clear" w:color="auto" w:fill="auto"/>
            <w:noWrap/>
            <w:vAlign w:val="center"/>
          </w:tcPr>
          <w:p w14:paraId="340519CD" w14:textId="77777777" w:rsidR="00E21FBD" w:rsidRPr="008931EE" w:rsidRDefault="00E21FBD" w:rsidP="00E21FBD">
            <w:pPr>
              <w:widowControl/>
              <w:jc w:val="center"/>
              <w:rPr>
                <w:sz w:val="22"/>
                <w:szCs w:val="22"/>
              </w:rPr>
            </w:pPr>
            <w:r w:rsidRPr="008931EE">
              <w:rPr>
                <w:sz w:val="22"/>
                <w:szCs w:val="22"/>
              </w:rPr>
              <w:t>Год</w:t>
            </w:r>
          </w:p>
        </w:tc>
        <w:tc>
          <w:tcPr>
            <w:tcW w:w="2552" w:type="dxa"/>
            <w:gridSpan w:val="2"/>
            <w:shd w:val="clear" w:color="auto" w:fill="auto"/>
            <w:noWrap/>
            <w:vAlign w:val="center"/>
          </w:tcPr>
          <w:p w14:paraId="42BBAA16" w14:textId="77777777" w:rsidR="00E21FBD" w:rsidRPr="008931EE" w:rsidRDefault="00E21FBD" w:rsidP="00E21FBD">
            <w:pPr>
              <w:widowControl/>
              <w:jc w:val="center"/>
              <w:rPr>
                <w:sz w:val="22"/>
                <w:szCs w:val="22"/>
              </w:rPr>
            </w:pPr>
            <w:r w:rsidRPr="008931EE">
              <w:rPr>
                <w:sz w:val="22"/>
                <w:szCs w:val="22"/>
              </w:rPr>
              <w:t>Вода</w:t>
            </w:r>
          </w:p>
        </w:tc>
        <w:tc>
          <w:tcPr>
            <w:tcW w:w="2268" w:type="dxa"/>
            <w:gridSpan w:val="4"/>
            <w:shd w:val="clear" w:color="auto" w:fill="auto"/>
            <w:noWrap/>
            <w:vAlign w:val="center"/>
          </w:tcPr>
          <w:p w14:paraId="3478D4F3" w14:textId="77777777" w:rsidR="00E21FBD" w:rsidRPr="008931EE" w:rsidRDefault="00E21FBD" w:rsidP="00E21FBD">
            <w:pPr>
              <w:widowControl/>
              <w:jc w:val="center"/>
              <w:rPr>
                <w:sz w:val="22"/>
                <w:szCs w:val="22"/>
              </w:rPr>
            </w:pPr>
            <w:r w:rsidRPr="008931EE">
              <w:rPr>
                <w:sz w:val="22"/>
                <w:szCs w:val="22"/>
              </w:rPr>
              <w:t>Отборный пар давлением</w:t>
            </w:r>
          </w:p>
        </w:tc>
        <w:tc>
          <w:tcPr>
            <w:tcW w:w="708" w:type="dxa"/>
            <w:vMerge w:val="restart"/>
            <w:shd w:val="clear" w:color="auto" w:fill="auto"/>
            <w:vAlign w:val="center"/>
          </w:tcPr>
          <w:p w14:paraId="1A8E48A5" w14:textId="77777777" w:rsidR="00E21FBD" w:rsidRPr="008931EE" w:rsidRDefault="00E21FBD" w:rsidP="00E21FBD">
            <w:pPr>
              <w:widowControl/>
              <w:jc w:val="center"/>
              <w:rPr>
                <w:sz w:val="22"/>
                <w:szCs w:val="22"/>
              </w:rPr>
            </w:pPr>
            <w:r w:rsidRPr="008931EE">
              <w:rPr>
                <w:sz w:val="22"/>
                <w:szCs w:val="22"/>
              </w:rPr>
              <w:t>Острый и редуцированный пар</w:t>
            </w:r>
          </w:p>
        </w:tc>
      </w:tr>
      <w:tr w:rsidR="00E21FBD" w:rsidRPr="008931EE" w14:paraId="3DCC4CCA" w14:textId="77777777" w:rsidTr="00E21FBD">
        <w:trPr>
          <w:trHeight w:val="1280"/>
        </w:trPr>
        <w:tc>
          <w:tcPr>
            <w:tcW w:w="447" w:type="dxa"/>
            <w:vMerge/>
            <w:tcBorders>
              <w:bottom w:val="single" w:sz="4" w:space="0" w:color="auto"/>
            </w:tcBorders>
            <w:shd w:val="clear" w:color="auto" w:fill="auto"/>
            <w:noWrap/>
            <w:vAlign w:val="center"/>
          </w:tcPr>
          <w:p w14:paraId="231837AA" w14:textId="77777777" w:rsidR="00E21FBD" w:rsidRPr="008931EE" w:rsidRDefault="00E21FBD" w:rsidP="00E21FBD">
            <w:pPr>
              <w:widowControl/>
              <w:jc w:val="center"/>
              <w:rPr>
                <w:sz w:val="22"/>
                <w:szCs w:val="22"/>
              </w:rPr>
            </w:pPr>
          </w:p>
        </w:tc>
        <w:tc>
          <w:tcPr>
            <w:tcW w:w="2673" w:type="dxa"/>
            <w:vMerge/>
            <w:tcBorders>
              <w:bottom w:val="single" w:sz="4" w:space="0" w:color="auto"/>
            </w:tcBorders>
            <w:shd w:val="clear" w:color="auto" w:fill="auto"/>
            <w:vAlign w:val="center"/>
          </w:tcPr>
          <w:p w14:paraId="731C459A" w14:textId="77777777" w:rsidR="00E21FBD" w:rsidRPr="008931EE" w:rsidRDefault="00E21FBD" w:rsidP="00E21FBD">
            <w:pPr>
              <w:widowControl/>
              <w:rPr>
                <w:sz w:val="22"/>
                <w:szCs w:val="22"/>
              </w:rPr>
            </w:pPr>
          </w:p>
        </w:tc>
        <w:tc>
          <w:tcPr>
            <w:tcW w:w="1275" w:type="dxa"/>
            <w:vMerge/>
            <w:tcBorders>
              <w:bottom w:val="single" w:sz="4" w:space="0" w:color="auto"/>
            </w:tcBorders>
            <w:shd w:val="clear" w:color="auto" w:fill="auto"/>
            <w:noWrap/>
            <w:vAlign w:val="center"/>
          </w:tcPr>
          <w:p w14:paraId="1EA724C6" w14:textId="77777777" w:rsidR="00E21FBD" w:rsidRPr="008931EE" w:rsidRDefault="00E21FBD" w:rsidP="00E21FBD">
            <w:pPr>
              <w:widowControl/>
              <w:jc w:val="center"/>
              <w:rPr>
                <w:sz w:val="22"/>
                <w:szCs w:val="22"/>
              </w:rPr>
            </w:pPr>
          </w:p>
        </w:tc>
        <w:tc>
          <w:tcPr>
            <w:tcW w:w="709" w:type="dxa"/>
            <w:vMerge/>
            <w:tcBorders>
              <w:bottom w:val="single" w:sz="4" w:space="0" w:color="auto"/>
            </w:tcBorders>
            <w:shd w:val="clear" w:color="auto" w:fill="auto"/>
            <w:noWrap/>
            <w:vAlign w:val="center"/>
          </w:tcPr>
          <w:p w14:paraId="0D3A9547" w14:textId="77777777" w:rsidR="00E21FBD" w:rsidRPr="008931EE" w:rsidRDefault="00E21FBD" w:rsidP="00E21FBD">
            <w:pPr>
              <w:widowControl/>
              <w:jc w:val="center"/>
              <w:rPr>
                <w:sz w:val="22"/>
                <w:szCs w:val="22"/>
              </w:rPr>
            </w:pPr>
          </w:p>
        </w:tc>
        <w:tc>
          <w:tcPr>
            <w:tcW w:w="1276" w:type="dxa"/>
            <w:tcBorders>
              <w:bottom w:val="single" w:sz="4" w:space="0" w:color="auto"/>
            </w:tcBorders>
            <w:shd w:val="clear" w:color="auto" w:fill="auto"/>
            <w:noWrap/>
            <w:vAlign w:val="center"/>
          </w:tcPr>
          <w:p w14:paraId="1B7D7400" w14:textId="77777777" w:rsidR="00E21FBD" w:rsidRPr="008931EE" w:rsidRDefault="00E21FBD" w:rsidP="00E21FBD">
            <w:pPr>
              <w:widowControl/>
              <w:jc w:val="center"/>
              <w:rPr>
                <w:sz w:val="22"/>
                <w:szCs w:val="22"/>
              </w:rPr>
            </w:pPr>
            <w:r w:rsidRPr="008931EE">
              <w:rPr>
                <w:sz w:val="22"/>
                <w:szCs w:val="22"/>
              </w:rPr>
              <w:t>1 полугодие</w:t>
            </w:r>
          </w:p>
        </w:tc>
        <w:tc>
          <w:tcPr>
            <w:tcW w:w="1276" w:type="dxa"/>
            <w:tcBorders>
              <w:bottom w:val="single" w:sz="4" w:space="0" w:color="auto"/>
            </w:tcBorders>
            <w:vAlign w:val="center"/>
          </w:tcPr>
          <w:p w14:paraId="36D7E81C" w14:textId="77777777" w:rsidR="00E21FBD" w:rsidRPr="008931EE" w:rsidRDefault="00E21FBD" w:rsidP="00E21FBD">
            <w:pPr>
              <w:widowControl/>
              <w:jc w:val="center"/>
              <w:rPr>
                <w:sz w:val="22"/>
                <w:szCs w:val="22"/>
              </w:rPr>
            </w:pPr>
            <w:r w:rsidRPr="008931EE">
              <w:rPr>
                <w:sz w:val="22"/>
                <w:szCs w:val="22"/>
              </w:rPr>
              <w:t>2 полугодие</w:t>
            </w:r>
          </w:p>
        </w:tc>
        <w:tc>
          <w:tcPr>
            <w:tcW w:w="567" w:type="dxa"/>
            <w:tcBorders>
              <w:bottom w:val="single" w:sz="4" w:space="0" w:color="auto"/>
            </w:tcBorders>
            <w:shd w:val="clear" w:color="auto" w:fill="auto"/>
            <w:vAlign w:val="center"/>
          </w:tcPr>
          <w:p w14:paraId="13F05849" w14:textId="77777777" w:rsidR="00E21FBD" w:rsidRPr="008931EE" w:rsidRDefault="00E21FBD" w:rsidP="00E21FBD">
            <w:pPr>
              <w:jc w:val="center"/>
              <w:rPr>
                <w:sz w:val="22"/>
                <w:szCs w:val="22"/>
              </w:rPr>
            </w:pPr>
            <w:r w:rsidRPr="008931EE">
              <w:rPr>
                <w:sz w:val="22"/>
                <w:szCs w:val="22"/>
              </w:rPr>
              <w:t>от 1,2 до 2,5 кг/</w:t>
            </w:r>
          </w:p>
          <w:p w14:paraId="0677A165" w14:textId="77777777" w:rsidR="00E21FBD" w:rsidRPr="008931EE" w:rsidRDefault="00E21FBD" w:rsidP="00E21FBD">
            <w:pPr>
              <w:widowControl/>
              <w:jc w:val="center"/>
              <w:rPr>
                <w:sz w:val="22"/>
                <w:szCs w:val="22"/>
              </w:rPr>
            </w:pPr>
            <w:r w:rsidRPr="008931EE">
              <w:rPr>
                <w:sz w:val="22"/>
                <w:szCs w:val="22"/>
              </w:rPr>
              <w:t>см</w:t>
            </w:r>
            <w:r w:rsidRPr="008931EE">
              <w:rPr>
                <w:sz w:val="22"/>
                <w:szCs w:val="22"/>
                <w:vertAlign w:val="superscript"/>
              </w:rPr>
              <w:t>2</w:t>
            </w:r>
          </w:p>
        </w:tc>
        <w:tc>
          <w:tcPr>
            <w:tcW w:w="567" w:type="dxa"/>
            <w:tcBorders>
              <w:bottom w:val="single" w:sz="4" w:space="0" w:color="auto"/>
            </w:tcBorders>
            <w:vAlign w:val="center"/>
          </w:tcPr>
          <w:p w14:paraId="36774DFF" w14:textId="77777777" w:rsidR="00E21FBD" w:rsidRPr="008931EE" w:rsidRDefault="00E21FBD" w:rsidP="00E21FBD">
            <w:pPr>
              <w:widowControl/>
              <w:jc w:val="center"/>
              <w:rPr>
                <w:sz w:val="22"/>
                <w:szCs w:val="22"/>
              </w:rPr>
            </w:pPr>
            <w:r w:rsidRPr="008931EE">
              <w:rPr>
                <w:sz w:val="22"/>
                <w:szCs w:val="22"/>
              </w:rPr>
              <w:t>от 2,5 до 7,0 кг/см</w:t>
            </w:r>
            <w:r w:rsidRPr="008931EE">
              <w:rPr>
                <w:sz w:val="22"/>
                <w:szCs w:val="22"/>
                <w:vertAlign w:val="superscript"/>
              </w:rPr>
              <w:t>2</w:t>
            </w:r>
          </w:p>
        </w:tc>
        <w:tc>
          <w:tcPr>
            <w:tcW w:w="567" w:type="dxa"/>
            <w:tcBorders>
              <w:bottom w:val="single" w:sz="4" w:space="0" w:color="auto"/>
            </w:tcBorders>
            <w:vAlign w:val="center"/>
          </w:tcPr>
          <w:p w14:paraId="19F81338" w14:textId="77777777" w:rsidR="00E21FBD" w:rsidRPr="008931EE" w:rsidRDefault="00E21FBD" w:rsidP="00E21FBD">
            <w:pPr>
              <w:widowControl/>
              <w:jc w:val="center"/>
              <w:rPr>
                <w:sz w:val="22"/>
                <w:szCs w:val="22"/>
              </w:rPr>
            </w:pPr>
            <w:r w:rsidRPr="008931EE">
              <w:rPr>
                <w:sz w:val="22"/>
                <w:szCs w:val="22"/>
              </w:rPr>
              <w:t>от 7,0 до 13,0 кг/</w:t>
            </w:r>
          </w:p>
          <w:p w14:paraId="5D060E2E" w14:textId="77777777" w:rsidR="00E21FBD" w:rsidRPr="008931EE" w:rsidRDefault="00E21FBD" w:rsidP="00E21FBD">
            <w:pPr>
              <w:widowControl/>
              <w:jc w:val="center"/>
              <w:rPr>
                <w:sz w:val="22"/>
                <w:szCs w:val="22"/>
              </w:rPr>
            </w:pPr>
            <w:r w:rsidRPr="008931EE">
              <w:rPr>
                <w:sz w:val="22"/>
                <w:szCs w:val="22"/>
              </w:rPr>
              <w:t>см</w:t>
            </w:r>
            <w:r w:rsidRPr="008931EE">
              <w:rPr>
                <w:sz w:val="22"/>
                <w:szCs w:val="22"/>
                <w:vertAlign w:val="superscript"/>
              </w:rPr>
              <w:t>2</w:t>
            </w:r>
          </w:p>
        </w:tc>
        <w:tc>
          <w:tcPr>
            <w:tcW w:w="567" w:type="dxa"/>
            <w:tcBorders>
              <w:bottom w:val="single" w:sz="4" w:space="0" w:color="auto"/>
            </w:tcBorders>
            <w:vAlign w:val="center"/>
          </w:tcPr>
          <w:p w14:paraId="4C5AD573" w14:textId="77777777" w:rsidR="00E21FBD" w:rsidRPr="008931EE" w:rsidRDefault="00E21FBD" w:rsidP="00E21FBD">
            <w:pPr>
              <w:widowControl/>
              <w:ind w:right="-108" w:hanging="109"/>
              <w:jc w:val="center"/>
              <w:rPr>
                <w:sz w:val="22"/>
                <w:szCs w:val="22"/>
              </w:rPr>
            </w:pPr>
            <w:r w:rsidRPr="008931EE">
              <w:rPr>
                <w:sz w:val="22"/>
                <w:szCs w:val="22"/>
              </w:rPr>
              <w:t>Свыше 13,0 кг/</w:t>
            </w:r>
          </w:p>
          <w:p w14:paraId="53BB7557" w14:textId="77777777" w:rsidR="00E21FBD" w:rsidRPr="008931EE" w:rsidRDefault="00E21FBD" w:rsidP="00E21FBD">
            <w:pPr>
              <w:widowControl/>
              <w:jc w:val="center"/>
              <w:rPr>
                <w:sz w:val="22"/>
                <w:szCs w:val="22"/>
              </w:rPr>
            </w:pPr>
            <w:r w:rsidRPr="008931EE">
              <w:rPr>
                <w:sz w:val="22"/>
                <w:szCs w:val="22"/>
              </w:rPr>
              <w:t>см</w:t>
            </w:r>
            <w:r w:rsidRPr="008931EE">
              <w:rPr>
                <w:sz w:val="22"/>
                <w:szCs w:val="22"/>
                <w:vertAlign w:val="superscript"/>
              </w:rPr>
              <w:t>2</w:t>
            </w:r>
          </w:p>
        </w:tc>
        <w:tc>
          <w:tcPr>
            <w:tcW w:w="708" w:type="dxa"/>
            <w:vMerge/>
            <w:tcBorders>
              <w:bottom w:val="single" w:sz="4" w:space="0" w:color="auto"/>
            </w:tcBorders>
            <w:shd w:val="clear" w:color="auto" w:fill="auto"/>
            <w:vAlign w:val="center"/>
          </w:tcPr>
          <w:p w14:paraId="59917F45" w14:textId="77777777" w:rsidR="00E21FBD" w:rsidRPr="008931EE" w:rsidRDefault="00E21FBD" w:rsidP="00E21FBD">
            <w:pPr>
              <w:widowControl/>
              <w:jc w:val="center"/>
              <w:rPr>
                <w:sz w:val="22"/>
                <w:szCs w:val="22"/>
              </w:rPr>
            </w:pPr>
          </w:p>
        </w:tc>
      </w:tr>
      <w:tr w:rsidR="00E21FBD" w:rsidRPr="008931EE" w14:paraId="6B2B6A6A" w14:textId="77777777" w:rsidTr="00E21FBD">
        <w:trPr>
          <w:trHeight w:val="332"/>
        </w:trPr>
        <w:tc>
          <w:tcPr>
            <w:tcW w:w="10632" w:type="dxa"/>
            <w:gridSpan w:val="11"/>
            <w:shd w:val="clear" w:color="auto" w:fill="auto"/>
            <w:noWrap/>
            <w:vAlign w:val="center"/>
          </w:tcPr>
          <w:p w14:paraId="61AAA93D" w14:textId="77777777" w:rsidR="00E21FBD" w:rsidRPr="008931EE" w:rsidRDefault="00E21FBD" w:rsidP="00E21FBD">
            <w:pPr>
              <w:jc w:val="center"/>
              <w:rPr>
                <w:sz w:val="22"/>
                <w:szCs w:val="22"/>
              </w:rPr>
            </w:pPr>
            <w:r w:rsidRPr="008931EE">
              <w:rPr>
                <w:sz w:val="22"/>
                <w:szCs w:val="22"/>
              </w:rPr>
              <w:t>Для потребителей, в случае отсутствия дифференциации тарифов по схеме подключения</w:t>
            </w:r>
          </w:p>
        </w:tc>
      </w:tr>
      <w:tr w:rsidR="00E21FBD" w:rsidRPr="008931EE" w14:paraId="24EDD03F" w14:textId="77777777" w:rsidTr="00E21FBD">
        <w:trPr>
          <w:trHeight w:val="340"/>
        </w:trPr>
        <w:tc>
          <w:tcPr>
            <w:tcW w:w="447" w:type="dxa"/>
            <w:vMerge w:val="restart"/>
            <w:shd w:val="clear" w:color="auto" w:fill="auto"/>
            <w:noWrap/>
            <w:vAlign w:val="center"/>
          </w:tcPr>
          <w:p w14:paraId="7B9E5BDE" w14:textId="77777777" w:rsidR="00E21FBD" w:rsidRPr="008931EE" w:rsidRDefault="00E21FBD" w:rsidP="00E21FBD">
            <w:pPr>
              <w:jc w:val="center"/>
              <w:rPr>
                <w:sz w:val="22"/>
                <w:szCs w:val="22"/>
              </w:rPr>
            </w:pPr>
            <w:r w:rsidRPr="008931EE">
              <w:rPr>
                <w:sz w:val="22"/>
                <w:szCs w:val="22"/>
              </w:rPr>
              <w:t>1.</w:t>
            </w:r>
          </w:p>
        </w:tc>
        <w:tc>
          <w:tcPr>
            <w:tcW w:w="2673" w:type="dxa"/>
            <w:vMerge w:val="restart"/>
            <w:shd w:val="clear" w:color="auto" w:fill="auto"/>
            <w:vAlign w:val="center"/>
          </w:tcPr>
          <w:p w14:paraId="05373B21" w14:textId="77777777" w:rsidR="00E21FBD" w:rsidRPr="008931EE" w:rsidRDefault="00E21FBD" w:rsidP="00E21FBD">
            <w:pPr>
              <w:pStyle w:val="ConsPlusNormal"/>
              <w:jc w:val="both"/>
            </w:pPr>
            <w:r w:rsidRPr="008931EE">
              <w:rPr>
                <w:sz w:val="22"/>
                <w:szCs w:val="22"/>
              </w:rPr>
              <w:t xml:space="preserve">МУП ЖКХ «Нерльское коммунальное </w:t>
            </w:r>
            <w:r w:rsidRPr="008931EE">
              <w:rPr>
                <w:sz w:val="22"/>
                <w:szCs w:val="22"/>
              </w:rPr>
              <w:lastRenderedPageBreak/>
              <w:t>объединение» (в системе теплоснабжения с. Оболсуново Тейковского муниципального района)</w:t>
            </w:r>
          </w:p>
        </w:tc>
        <w:tc>
          <w:tcPr>
            <w:tcW w:w="1275" w:type="dxa"/>
            <w:vMerge w:val="restart"/>
            <w:shd w:val="clear" w:color="auto" w:fill="auto"/>
            <w:vAlign w:val="center"/>
          </w:tcPr>
          <w:p w14:paraId="32E40E9F" w14:textId="77777777" w:rsidR="00E21FBD" w:rsidRPr="008931EE" w:rsidRDefault="00E21FBD" w:rsidP="00E21FBD">
            <w:pPr>
              <w:widowControl/>
              <w:jc w:val="center"/>
              <w:rPr>
                <w:sz w:val="22"/>
                <w:szCs w:val="22"/>
              </w:rPr>
            </w:pPr>
            <w:r w:rsidRPr="008931EE">
              <w:rPr>
                <w:sz w:val="22"/>
                <w:szCs w:val="22"/>
              </w:rPr>
              <w:lastRenderedPageBreak/>
              <w:t xml:space="preserve">Одноставочный, </w:t>
            </w:r>
            <w:r w:rsidRPr="008931EE">
              <w:rPr>
                <w:sz w:val="22"/>
                <w:szCs w:val="22"/>
              </w:rPr>
              <w:lastRenderedPageBreak/>
              <w:t>руб./Гкал, НДС не облагается</w:t>
            </w:r>
          </w:p>
        </w:tc>
        <w:tc>
          <w:tcPr>
            <w:tcW w:w="709" w:type="dxa"/>
            <w:shd w:val="clear" w:color="auto" w:fill="auto"/>
            <w:noWrap/>
            <w:vAlign w:val="center"/>
          </w:tcPr>
          <w:p w14:paraId="7211B4FD" w14:textId="77777777" w:rsidR="00E21FBD" w:rsidRPr="008931EE" w:rsidRDefault="00E21FBD" w:rsidP="00E21FBD">
            <w:pPr>
              <w:jc w:val="center"/>
              <w:rPr>
                <w:sz w:val="22"/>
                <w:szCs w:val="22"/>
              </w:rPr>
            </w:pPr>
            <w:r w:rsidRPr="008931EE">
              <w:rPr>
                <w:sz w:val="22"/>
                <w:szCs w:val="22"/>
              </w:rPr>
              <w:lastRenderedPageBreak/>
              <w:t>2022</w:t>
            </w:r>
          </w:p>
        </w:tc>
        <w:tc>
          <w:tcPr>
            <w:tcW w:w="1276" w:type="dxa"/>
            <w:shd w:val="clear" w:color="auto" w:fill="auto"/>
            <w:noWrap/>
            <w:vAlign w:val="center"/>
          </w:tcPr>
          <w:p w14:paraId="2C5935D6" w14:textId="77777777" w:rsidR="00E21FBD" w:rsidRPr="008931EE" w:rsidRDefault="00E21FBD" w:rsidP="00E21FBD">
            <w:pPr>
              <w:jc w:val="center"/>
              <w:rPr>
                <w:sz w:val="22"/>
                <w:szCs w:val="22"/>
              </w:rPr>
            </w:pPr>
            <w:r w:rsidRPr="008931EE">
              <w:rPr>
                <w:sz w:val="22"/>
                <w:szCs w:val="22"/>
              </w:rPr>
              <w:t>-</w:t>
            </w:r>
          </w:p>
        </w:tc>
        <w:tc>
          <w:tcPr>
            <w:tcW w:w="1276" w:type="dxa"/>
            <w:vAlign w:val="center"/>
          </w:tcPr>
          <w:p w14:paraId="75732A2E" w14:textId="77777777" w:rsidR="00E21FBD" w:rsidRPr="008931EE" w:rsidRDefault="00E21FBD" w:rsidP="00E21FBD">
            <w:pPr>
              <w:jc w:val="center"/>
              <w:rPr>
                <w:sz w:val="22"/>
                <w:szCs w:val="22"/>
              </w:rPr>
            </w:pPr>
            <w:r w:rsidRPr="008931EE">
              <w:rPr>
                <w:sz w:val="22"/>
                <w:szCs w:val="22"/>
              </w:rPr>
              <w:t>2 274,14 *</w:t>
            </w:r>
          </w:p>
        </w:tc>
        <w:tc>
          <w:tcPr>
            <w:tcW w:w="567" w:type="dxa"/>
            <w:shd w:val="clear" w:color="auto" w:fill="auto"/>
            <w:noWrap/>
            <w:vAlign w:val="center"/>
          </w:tcPr>
          <w:p w14:paraId="5E2625F0" w14:textId="77777777" w:rsidR="00E21FBD" w:rsidRPr="008931EE" w:rsidRDefault="00E21FBD" w:rsidP="00E21FBD">
            <w:pPr>
              <w:widowControl/>
              <w:jc w:val="center"/>
              <w:rPr>
                <w:sz w:val="22"/>
                <w:szCs w:val="22"/>
              </w:rPr>
            </w:pPr>
            <w:r w:rsidRPr="008931EE">
              <w:rPr>
                <w:sz w:val="22"/>
                <w:szCs w:val="22"/>
              </w:rPr>
              <w:t>-</w:t>
            </w:r>
          </w:p>
        </w:tc>
        <w:tc>
          <w:tcPr>
            <w:tcW w:w="567" w:type="dxa"/>
            <w:vAlign w:val="center"/>
          </w:tcPr>
          <w:p w14:paraId="788A5282" w14:textId="77777777" w:rsidR="00E21FBD" w:rsidRPr="008931EE" w:rsidRDefault="00E21FBD" w:rsidP="00E21FBD">
            <w:pPr>
              <w:widowControl/>
              <w:jc w:val="center"/>
              <w:rPr>
                <w:sz w:val="22"/>
                <w:szCs w:val="22"/>
              </w:rPr>
            </w:pPr>
            <w:r w:rsidRPr="008931EE">
              <w:rPr>
                <w:sz w:val="22"/>
                <w:szCs w:val="22"/>
              </w:rPr>
              <w:t>-</w:t>
            </w:r>
          </w:p>
        </w:tc>
        <w:tc>
          <w:tcPr>
            <w:tcW w:w="567" w:type="dxa"/>
            <w:vAlign w:val="center"/>
          </w:tcPr>
          <w:p w14:paraId="6D8C3BC3" w14:textId="77777777" w:rsidR="00E21FBD" w:rsidRPr="008931EE" w:rsidRDefault="00E21FBD" w:rsidP="00E21FBD">
            <w:pPr>
              <w:widowControl/>
              <w:jc w:val="center"/>
              <w:rPr>
                <w:sz w:val="22"/>
                <w:szCs w:val="22"/>
              </w:rPr>
            </w:pPr>
            <w:r w:rsidRPr="008931EE">
              <w:rPr>
                <w:sz w:val="22"/>
                <w:szCs w:val="22"/>
              </w:rPr>
              <w:t>-</w:t>
            </w:r>
          </w:p>
        </w:tc>
        <w:tc>
          <w:tcPr>
            <w:tcW w:w="567" w:type="dxa"/>
            <w:vAlign w:val="center"/>
          </w:tcPr>
          <w:p w14:paraId="37DD8F77" w14:textId="77777777" w:rsidR="00E21FBD" w:rsidRPr="008931EE" w:rsidRDefault="00E21FBD" w:rsidP="00E21FBD">
            <w:pPr>
              <w:widowControl/>
              <w:jc w:val="center"/>
              <w:rPr>
                <w:sz w:val="22"/>
                <w:szCs w:val="22"/>
              </w:rPr>
            </w:pPr>
            <w:r w:rsidRPr="008931EE">
              <w:rPr>
                <w:sz w:val="22"/>
                <w:szCs w:val="22"/>
              </w:rPr>
              <w:t>-</w:t>
            </w:r>
          </w:p>
        </w:tc>
        <w:tc>
          <w:tcPr>
            <w:tcW w:w="708" w:type="dxa"/>
            <w:shd w:val="clear" w:color="auto" w:fill="auto"/>
            <w:noWrap/>
            <w:vAlign w:val="center"/>
          </w:tcPr>
          <w:p w14:paraId="49D5AA29" w14:textId="77777777" w:rsidR="00E21FBD" w:rsidRPr="008931EE" w:rsidRDefault="00E21FBD" w:rsidP="00E21FBD">
            <w:pPr>
              <w:jc w:val="center"/>
              <w:rPr>
                <w:sz w:val="22"/>
                <w:szCs w:val="22"/>
              </w:rPr>
            </w:pPr>
            <w:r w:rsidRPr="008931EE">
              <w:rPr>
                <w:sz w:val="22"/>
                <w:szCs w:val="22"/>
              </w:rPr>
              <w:t>-</w:t>
            </w:r>
          </w:p>
        </w:tc>
      </w:tr>
      <w:tr w:rsidR="00E21FBD" w:rsidRPr="008931EE" w14:paraId="72AAE77D" w14:textId="77777777" w:rsidTr="00E21FBD">
        <w:trPr>
          <w:trHeight w:val="340"/>
        </w:trPr>
        <w:tc>
          <w:tcPr>
            <w:tcW w:w="447" w:type="dxa"/>
            <w:vMerge/>
            <w:shd w:val="clear" w:color="auto" w:fill="auto"/>
            <w:noWrap/>
            <w:vAlign w:val="center"/>
          </w:tcPr>
          <w:p w14:paraId="525AC333" w14:textId="77777777" w:rsidR="00E21FBD" w:rsidRPr="008931EE" w:rsidRDefault="00E21FBD" w:rsidP="00E21FBD">
            <w:pPr>
              <w:jc w:val="center"/>
              <w:rPr>
                <w:sz w:val="22"/>
                <w:szCs w:val="22"/>
              </w:rPr>
            </w:pPr>
          </w:p>
        </w:tc>
        <w:tc>
          <w:tcPr>
            <w:tcW w:w="2673" w:type="dxa"/>
            <w:vMerge/>
            <w:shd w:val="clear" w:color="auto" w:fill="auto"/>
            <w:vAlign w:val="center"/>
          </w:tcPr>
          <w:p w14:paraId="7EFF4BD9" w14:textId="77777777" w:rsidR="00E21FBD" w:rsidRPr="008931EE" w:rsidRDefault="00E21FBD" w:rsidP="00E21FBD">
            <w:pPr>
              <w:pStyle w:val="ConsPlusNormal"/>
              <w:jc w:val="both"/>
              <w:rPr>
                <w:sz w:val="22"/>
                <w:szCs w:val="22"/>
              </w:rPr>
            </w:pPr>
          </w:p>
        </w:tc>
        <w:tc>
          <w:tcPr>
            <w:tcW w:w="1275" w:type="dxa"/>
            <w:vMerge/>
            <w:shd w:val="clear" w:color="auto" w:fill="auto"/>
            <w:vAlign w:val="center"/>
          </w:tcPr>
          <w:p w14:paraId="230DB93F" w14:textId="77777777" w:rsidR="00E21FBD" w:rsidRPr="008931EE" w:rsidRDefault="00E21FBD" w:rsidP="00E21FBD">
            <w:pPr>
              <w:widowControl/>
              <w:jc w:val="center"/>
              <w:rPr>
                <w:sz w:val="22"/>
                <w:szCs w:val="22"/>
              </w:rPr>
            </w:pPr>
          </w:p>
        </w:tc>
        <w:tc>
          <w:tcPr>
            <w:tcW w:w="709" w:type="dxa"/>
            <w:shd w:val="clear" w:color="auto" w:fill="auto"/>
            <w:noWrap/>
            <w:vAlign w:val="center"/>
          </w:tcPr>
          <w:p w14:paraId="608871A3" w14:textId="77777777" w:rsidR="00E21FBD" w:rsidRPr="008931EE" w:rsidRDefault="00E21FBD" w:rsidP="00E21FBD">
            <w:pPr>
              <w:jc w:val="center"/>
              <w:rPr>
                <w:sz w:val="22"/>
                <w:szCs w:val="22"/>
              </w:rPr>
            </w:pPr>
            <w:r w:rsidRPr="008931EE">
              <w:rPr>
                <w:sz w:val="22"/>
                <w:szCs w:val="22"/>
              </w:rPr>
              <w:t>2023</w:t>
            </w:r>
          </w:p>
        </w:tc>
        <w:tc>
          <w:tcPr>
            <w:tcW w:w="2552" w:type="dxa"/>
            <w:gridSpan w:val="2"/>
            <w:shd w:val="clear" w:color="auto" w:fill="auto"/>
            <w:noWrap/>
            <w:vAlign w:val="center"/>
          </w:tcPr>
          <w:p w14:paraId="6D7C6C8E" w14:textId="77777777" w:rsidR="00E21FBD" w:rsidRPr="008931EE" w:rsidRDefault="00E21FBD" w:rsidP="00E21FBD">
            <w:pPr>
              <w:jc w:val="center"/>
              <w:rPr>
                <w:sz w:val="22"/>
                <w:szCs w:val="22"/>
              </w:rPr>
            </w:pPr>
            <w:r w:rsidRPr="008931EE">
              <w:rPr>
                <w:sz w:val="22"/>
                <w:szCs w:val="22"/>
              </w:rPr>
              <w:t xml:space="preserve"> 2 475,79 **</w:t>
            </w:r>
          </w:p>
        </w:tc>
        <w:tc>
          <w:tcPr>
            <w:tcW w:w="567" w:type="dxa"/>
            <w:shd w:val="clear" w:color="auto" w:fill="auto"/>
            <w:noWrap/>
            <w:vAlign w:val="center"/>
          </w:tcPr>
          <w:p w14:paraId="595D6478" w14:textId="77777777" w:rsidR="00E21FBD" w:rsidRPr="008931EE" w:rsidRDefault="00E21FBD" w:rsidP="00E21FBD">
            <w:pPr>
              <w:widowControl/>
              <w:jc w:val="center"/>
              <w:rPr>
                <w:sz w:val="22"/>
                <w:szCs w:val="22"/>
              </w:rPr>
            </w:pPr>
            <w:r w:rsidRPr="008931EE">
              <w:rPr>
                <w:sz w:val="22"/>
                <w:szCs w:val="22"/>
              </w:rPr>
              <w:t>-</w:t>
            </w:r>
          </w:p>
        </w:tc>
        <w:tc>
          <w:tcPr>
            <w:tcW w:w="567" w:type="dxa"/>
            <w:vAlign w:val="center"/>
          </w:tcPr>
          <w:p w14:paraId="6EE4242F" w14:textId="77777777" w:rsidR="00E21FBD" w:rsidRPr="008931EE" w:rsidRDefault="00E21FBD" w:rsidP="00E21FBD">
            <w:pPr>
              <w:widowControl/>
              <w:jc w:val="center"/>
              <w:rPr>
                <w:sz w:val="22"/>
                <w:szCs w:val="22"/>
              </w:rPr>
            </w:pPr>
            <w:r w:rsidRPr="008931EE">
              <w:rPr>
                <w:sz w:val="22"/>
                <w:szCs w:val="22"/>
              </w:rPr>
              <w:t>-</w:t>
            </w:r>
          </w:p>
        </w:tc>
        <w:tc>
          <w:tcPr>
            <w:tcW w:w="567" w:type="dxa"/>
            <w:vAlign w:val="center"/>
          </w:tcPr>
          <w:p w14:paraId="414D220D" w14:textId="77777777" w:rsidR="00E21FBD" w:rsidRPr="008931EE" w:rsidRDefault="00E21FBD" w:rsidP="00E21FBD">
            <w:pPr>
              <w:widowControl/>
              <w:jc w:val="center"/>
              <w:rPr>
                <w:sz w:val="22"/>
                <w:szCs w:val="22"/>
              </w:rPr>
            </w:pPr>
            <w:r w:rsidRPr="008931EE">
              <w:rPr>
                <w:sz w:val="22"/>
                <w:szCs w:val="22"/>
              </w:rPr>
              <w:t>-</w:t>
            </w:r>
          </w:p>
        </w:tc>
        <w:tc>
          <w:tcPr>
            <w:tcW w:w="567" w:type="dxa"/>
            <w:vAlign w:val="center"/>
          </w:tcPr>
          <w:p w14:paraId="472013AE" w14:textId="77777777" w:rsidR="00E21FBD" w:rsidRPr="008931EE" w:rsidRDefault="00E21FBD" w:rsidP="00E21FBD">
            <w:pPr>
              <w:widowControl/>
              <w:jc w:val="center"/>
              <w:rPr>
                <w:sz w:val="22"/>
                <w:szCs w:val="22"/>
              </w:rPr>
            </w:pPr>
            <w:r w:rsidRPr="008931EE">
              <w:rPr>
                <w:sz w:val="22"/>
                <w:szCs w:val="22"/>
              </w:rPr>
              <w:t>-</w:t>
            </w:r>
          </w:p>
        </w:tc>
        <w:tc>
          <w:tcPr>
            <w:tcW w:w="708" w:type="dxa"/>
            <w:shd w:val="clear" w:color="auto" w:fill="auto"/>
            <w:noWrap/>
            <w:vAlign w:val="center"/>
          </w:tcPr>
          <w:p w14:paraId="349FD493" w14:textId="77777777" w:rsidR="00E21FBD" w:rsidRPr="008931EE" w:rsidRDefault="00E21FBD" w:rsidP="00E21FBD">
            <w:pPr>
              <w:jc w:val="center"/>
              <w:rPr>
                <w:sz w:val="22"/>
                <w:szCs w:val="22"/>
              </w:rPr>
            </w:pPr>
            <w:r w:rsidRPr="008931EE">
              <w:rPr>
                <w:sz w:val="22"/>
                <w:szCs w:val="22"/>
              </w:rPr>
              <w:t>-</w:t>
            </w:r>
          </w:p>
        </w:tc>
      </w:tr>
      <w:tr w:rsidR="00E21FBD" w:rsidRPr="00765B66" w14:paraId="66A5ABDC" w14:textId="77777777" w:rsidTr="00E21FBD">
        <w:trPr>
          <w:trHeight w:val="340"/>
        </w:trPr>
        <w:tc>
          <w:tcPr>
            <w:tcW w:w="447" w:type="dxa"/>
            <w:vMerge/>
            <w:shd w:val="clear" w:color="auto" w:fill="auto"/>
            <w:noWrap/>
            <w:vAlign w:val="center"/>
          </w:tcPr>
          <w:p w14:paraId="217F8951" w14:textId="77777777" w:rsidR="00E21FBD" w:rsidRPr="00765B66" w:rsidRDefault="00E21FBD" w:rsidP="00E21FBD">
            <w:pPr>
              <w:jc w:val="center"/>
              <w:rPr>
                <w:sz w:val="22"/>
                <w:szCs w:val="22"/>
              </w:rPr>
            </w:pPr>
          </w:p>
        </w:tc>
        <w:tc>
          <w:tcPr>
            <w:tcW w:w="2673" w:type="dxa"/>
            <w:vMerge/>
            <w:shd w:val="clear" w:color="auto" w:fill="auto"/>
            <w:vAlign w:val="center"/>
          </w:tcPr>
          <w:p w14:paraId="34C3B946" w14:textId="77777777" w:rsidR="00E21FBD" w:rsidRPr="00765B66" w:rsidRDefault="00E21FBD" w:rsidP="00E21FBD">
            <w:pPr>
              <w:pStyle w:val="ConsPlusNormal"/>
              <w:jc w:val="both"/>
              <w:rPr>
                <w:sz w:val="22"/>
                <w:szCs w:val="22"/>
              </w:rPr>
            </w:pPr>
          </w:p>
        </w:tc>
        <w:tc>
          <w:tcPr>
            <w:tcW w:w="1275" w:type="dxa"/>
            <w:vMerge/>
            <w:shd w:val="clear" w:color="auto" w:fill="auto"/>
            <w:vAlign w:val="center"/>
          </w:tcPr>
          <w:p w14:paraId="53A78BE5" w14:textId="77777777" w:rsidR="00E21FBD" w:rsidRPr="00765B66" w:rsidRDefault="00E21FBD" w:rsidP="00E21FBD">
            <w:pPr>
              <w:widowControl/>
              <w:jc w:val="center"/>
              <w:rPr>
                <w:sz w:val="22"/>
                <w:szCs w:val="22"/>
              </w:rPr>
            </w:pPr>
          </w:p>
        </w:tc>
        <w:tc>
          <w:tcPr>
            <w:tcW w:w="709" w:type="dxa"/>
            <w:shd w:val="clear" w:color="auto" w:fill="auto"/>
            <w:noWrap/>
            <w:vAlign w:val="center"/>
          </w:tcPr>
          <w:p w14:paraId="5DAEA562" w14:textId="77777777" w:rsidR="00E21FBD" w:rsidRPr="00765B66" w:rsidRDefault="00E21FBD" w:rsidP="00E21FBD">
            <w:pPr>
              <w:jc w:val="center"/>
              <w:rPr>
                <w:sz w:val="22"/>
                <w:szCs w:val="22"/>
              </w:rPr>
            </w:pPr>
            <w:r w:rsidRPr="00765B66">
              <w:rPr>
                <w:sz w:val="22"/>
                <w:szCs w:val="22"/>
              </w:rPr>
              <w:t>2024</w:t>
            </w:r>
          </w:p>
        </w:tc>
        <w:tc>
          <w:tcPr>
            <w:tcW w:w="1276" w:type="dxa"/>
            <w:shd w:val="clear" w:color="auto" w:fill="auto"/>
            <w:noWrap/>
            <w:vAlign w:val="center"/>
          </w:tcPr>
          <w:p w14:paraId="100B8E99" w14:textId="77777777" w:rsidR="00E21FBD" w:rsidRPr="00765B66" w:rsidRDefault="00E21FBD" w:rsidP="00E21FBD">
            <w:pPr>
              <w:jc w:val="center"/>
              <w:rPr>
                <w:bCs/>
                <w:sz w:val="22"/>
                <w:szCs w:val="24"/>
              </w:rPr>
            </w:pPr>
            <w:r w:rsidRPr="00765B66">
              <w:rPr>
                <w:bCs/>
                <w:sz w:val="22"/>
              </w:rPr>
              <w:t>2 432,29</w:t>
            </w:r>
          </w:p>
        </w:tc>
        <w:tc>
          <w:tcPr>
            <w:tcW w:w="1276" w:type="dxa"/>
            <w:vAlign w:val="center"/>
          </w:tcPr>
          <w:p w14:paraId="266A4FF0" w14:textId="77777777" w:rsidR="00E21FBD" w:rsidRPr="00765B66" w:rsidRDefault="00E21FBD" w:rsidP="00E21FBD">
            <w:pPr>
              <w:jc w:val="center"/>
              <w:rPr>
                <w:bCs/>
                <w:sz w:val="22"/>
                <w:szCs w:val="24"/>
              </w:rPr>
            </w:pPr>
            <w:r w:rsidRPr="00765B66">
              <w:rPr>
                <w:bCs/>
                <w:sz w:val="22"/>
              </w:rPr>
              <w:t>2</w:t>
            </w:r>
            <w:r>
              <w:rPr>
                <w:bCs/>
                <w:sz w:val="22"/>
              </w:rPr>
              <w:t> 558,75</w:t>
            </w:r>
          </w:p>
        </w:tc>
        <w:tc>
          <w:tcPr>
            <w:tcW w:w="567" w:type="dxa"/>
            <w:shd w:val="clear" w:color="auto" w:fill="auto"/>
            <w:noWrap/>
            <w:vAlign w:val="center"/>
          </w:tcPr>
          <w:p w14:paraId="5789612F" w14:textId="77777777" w:rsidR="00E21FBD" w:rsidRPr="00765B66" w:rsidRDefault="00E21FBD" w:rsidP="00E21FBD">
            <w:pPr>
              <w:widowControl/>
              <w:jc w:val="center"/>
              <w:rPr>
                <w:sz w:val="22"/>
                <w:szCs w:val="22"/>
              </w:rPr>
            </w:pPr>
            <w:r w:rsidRPr="00765B66">
              <w:rPr>
                <w:sz w:val="22"/>
                <w:szCs w:val="22"/>
              </w:rPr>
              <w:t>-</w:t>
            </w:r>
          </w:p>
        </w:tc>
        <w:tc>
          <w:tcPr>
            <w:tcW w:w="567" w:type="dxa"/>
            <w:vAlign w:val="center"/>
          </w:tcPr>
          <w:p w14:paraId="4C622E5A" w14:textId="77777777" w:rsidR="00E21FBD" w:rsidRPr="00765B66" w:rsidRDefault="00E21FBD" w:rsidP="00E21FBD">
            <w:pPr>
              <w:widowControl/>
              <w:jc w:val="center"/>
              <w:rPr>
                <w:sz w:val="22"/>
                <w:szCs w:val="22"/>
              </w:rPr>
            </w:pPr>
            <w:r w:rsidRPr="00765B66">
              <w:rPr>
                <w:sz w:val="22"/>
                <w:szCs w:val="22"/>
              </w:rPr>
              <w:t>-</w:t>
            </w:r>
          </w:p>
        </w:tc>
        <w:tc>
          <w:tcPr>
            <w:tcW w:w="567" w:type="dxa"/>
            <w:vAlign w:val="center"/>
          </w:tcPr>
          <w:p w14:paraId="6D990A36" w14:textId="77777777" w:rsidR="00E21FBD" w:rsidRPr="00765B66" w:rsidRDefault="00E21FBD" w:rsidP="00E21FBD">
            <w:pPr>
              <w:widowControl/>
              <w:jc w:val="center"/>
              <w:rPr>
                <w:sz w:val="22"/>
                <w:szCs w:val="22"/>
              </w:rPr>
            </w:pPr>
            <w:r w:rsidRPr="00765B66">
              <w:rPr>
                <w:sz w:val="22"/>
                <w:szCs w:val="22"/>
              </w:rPr>
              <w:t>-</w:t>
            </w:r>
          </w:p>
        </w:tc>
        <w:tc>
          <w:tcPr>
            <w:tcW w:w="567" w:type="dxa"/>
            <w:vAlign w:val="center"/>
          </w:tcPr>
          <w:p w14:paraId="23299974" w14:textId="77777777" w:rsidR="00E21FBD" w:rsidRPr="00765B66" w:rsidRDefault="00E21FBD" w:rsidP="00E21FBD">
            <w:pPr>
              <w:widowControl/>
              <w:jc w:val="center"/>
              <w:rPr>
                <w:sz w:val="22"/>
                <w:szCs w:val="22"/>
              </w:rPr>
            </w:pPr>
            <w:r w:rsidRPr="00765B66">
              <w:rPr>
                <w:sz w:val="22"/>
                <w:szCs w:val="22"/>
              </w:rPr>
              <w:t>-</w:t>
            </w:r>
          </w:p>
        </w:tc>
        <w:tc>
          <w:tcPr>
            <w:tcW w:w="708" w:type="dxa"/>
            <w:shd w:val="clear" w:color="auto" w:fill="auto"/>
            <w:noWrap/>
            <w:vAlign w:val="center"/>
          </w:tcPr>
          <w:p w14:paraId="0DF0B6E8" w14:textId="77777777" w:rsidR="00E21FBD" w:rsidRPr="00765B66" w:rsidRDefault="00E21FBD" w:rsidP="00E21FBD">
            <w:pPr>
              <w:jc w:val="center"/>
              <w:rPr>
                <w:sz w:val="22"/>
                <w:szCs w:val="22"/>
              </w:rPr>
            </w:pPr>
            <w:r w:rsidRPr="00765B66">
              <w:rPr>
                <w:sz w:val="22"/>
                <w:szCs w:val="22"/>
              </w:rPr>
              <w:t>-</w:t>
            </w:r>
          </w:p>
        </w:tc>
      </w:tr>
      <w:tr w:rsidR="00E21FBD" w:rsidRPr="00765B66" w14:paraId="14099D40" w14:textId="77777777" w:rsidTr="00E21FBD">
        <w:trPr>
          <w:trHeight w:val="340"/>
        </w:trPr>
        <w:tc>
          <w:tcPr>
            <w:tcW w:w="447" w:type="dxa"/>
            <w:vMerge/>
            <w:shd w:val="clear" w:color="auto" w:fill="auto"/>
            <w:noWrap/>
            <w:vAlign w:val="center"/>
          </w:tcPr>
          <w:p w14:paraId="7CBEFEFE" w14:textId="77777777" w:rsidR="00E21FBD" w:rsidRPr="00765B66" w:rsidRDefault="00E21FBD" w:rsidP="00E21FBD">
            <w:pPr>
              <w:jc w:val="center"/>
              <w:rPr>
                <w:sz w:val="22"/>
                <w:szCs w:val="22"/>
              </w:rPr>
            </w:pPr>
          </w:p>
        </w:tc>
        <w:tc>
          <w:tcPr>
            <w:tcW w:w="2673" w:type="dxa"/>
            <w:vMerge/>
            <w:shd w:val="clear" w:color="auto" w:fill="auto"/>
            <w:vAlign w:val="center"/>
          </w:tcPr>
          <w:p w14:paraId="464961F1" w14:textId="77777777" w:rsidR="00E21FBD" w:rsidRPr="00765B66" w:rsidRDefault="00E21FBD" w:rsidP="00E21FBD">
            <w:pPr>
              <w:pStyle w:val="ConsPlusNormal"/>
              <w:jc w:val="both"/>
              <w:rPr>
                <w:sz w:val="22"/>
                <w:szCs w:val="22"/>
              </w:rPr>
            </w:pPr>
          </w:p>
        </w:tc>
        <w:tc>
          <w:tcPr>
            <w:tcW w:w="1275" w:type="dxa"/>
            <w:vMerge/>
            <w:shd w:val="clear" w:color="auto" w:fill="auto"/>
            <w:vAlign w:val="center"/>
          </w:tcPr>
          <w:p w14:paraId="083F2436" w14:textId="77777777" w:rsidR="00E21FBD" w:rsidRPr="00765B66" w:rsidRDefault="00E21FBD" w:rsidP="00E21FBD">
            <w:pPr>
              <w:widowControl/>
              <w:jc w:val="center"/>
              <w:rPr>
                <w:sz w:val="22"/>
                <w:szCs w:val="22"/>
              </w:rPr>
            </w:pPr>
          </w:p>
        </w:tc>
        <w:tc>
          <w:tcPr>
            <w:tcW w:w="709" w:type="dxa"/>
            <w:shd w:val="clear" w:color="auto" w:fill="auto"/>
            <w:noWrap/>
            <w:vAlign w:val="center"/>
          </w:tcPr>
          <w:p w14:paraId="795CCDEE" w14:textId="77777777" w:rsidR="00E21FBD" w:rsidRPr="00765B66" w:rsidRDefault="00E21FBD" w:rsidP="00E21FBD">
            <w:pPr>
              <w:jc w:val="center"/>
              <w:rPr>
                <w:sz w:val="22"/>
                <w:szCs w:val="22"/>
              </w:rPr>
            </w:pPr>
            <w:r w:rsidRPr="00765B66">
              <w:rPr>
                <w:sz w:val="22"/>
                <w:szCs w:val="22"/>
              </w:rPr>
              <w:t>2025</w:t>
            </w:r>
          </w:p>
        </w:tc>
        <w:tc>
          <w:tcPr>
            <w:tcW w:w="1276" w:type="dxa"/>
            <w:shd w:val="clear" w:color="auto" w:fill="auto"/>
            <w:noWrap/>
            <w:vAlign w:val="center"/>
          </w:tcPr>
          <w:p w14:paraId="78552B01" w14:textId="77777777" w:rsidR="00E21FBD" w:rsidRPr="006E387A" w:rsidRDefault="00E21FBD" w:rsidP="00E21FBD">
            <w:pPr>
              <w:jc w:val="center"/>
              <w:rPr>
                <w:bCs/>
                <w:sz w:val="22"/>
              </w:rPr>
            </w:pPr>
            <w:r w:rsidRPr="006E387A">
              <w:rPr>
                <w:bCs/>
                <w:sz w:val="22"/>
              </w:rPr>
              <w:t>2 397,30</w:t>
            </w:r>
          </w:p>
        </w:tc>
        <w:tc>
          <w:tcPr>
            <w:tcW w:w="1276" w:type="dxa"/>
            <w:vAlign w:val="center"/>
          </w:tcPr>
          <w:p w14:paraId="765FB5D4" w14:textId="77777777" w:rsidR="00E21FBD" w:rsidRPr="006E387A" w:rsidRDefault="00E21FBD" w:rsidP="00E21FBD">
            <w:pPr>
              <w:jc w:val="center"/>
              <w:rPr>
                <w:bCs/>
                <w:sz w:val="22"/>
              </w:rPr>
            </w:pPr>
            <w:r w:rsidRPr="006E387A">
              <w:rPr>
                <w:bCs/>
                <w:sz w:val="22"/>
              </w:rPr>
              <w:t>2 581,44</w:t>
            </w:r>
          </w:p>
        </w:tc>
        <w:tc>
          <w:tcPr>
            <w:tcW w:w="567" w:type="dxa"/>
            <w:shd w:val="clear" w:color="auto" w:fill="auto"/>
            <w:noWrap/>
            <w:vAlign w:val="center"/>
          </w:tcPr>
          <w:p w14:paraId="50CF7895" w14:textId="77777777" w:rsidR="00E21FBD" w:rsidRPr="00765B66" w:rsidRDefault="00E21FBD" w:rsidP="00E21FBD">
            <w:pPr>
              <w:widowControl/>
              <w:jc w:val="center"/>
              <w:rPr>
                <w:sz w:val="22"/>
                <w:szCs w:val="22"/>
              </w:rPr>
            </w:pPr>
            <w:r w:rsidRPr="00765B66">
              <w:rPr>
                <w:sz w:val="22"/>
                <w:szCs w:val="22"/>
              </w:rPr>
              <w:t>-</w:t>
            </w:r>
          </w:p>
        </w:tc>
        <w:tc>
          <w:tcPr>
            <w:tcW w:w="567" w:type="dxa"/>
            <w:vAlign w:val="center"/>
          </w:tcPr>
          <w:p w14:paraId="4251BBA1" w14:textId="77777777" w:rsidR="00E21FBD" w:rsidRPr="00765B66" w:rsidRDefault="00E21FBD" w:rsidP="00E21FBD">
            <w:pPr>
              <w:widowControl/>
              <w:jc w:val="center"/>
              <w:rPr>
                <w:sz w:val="22"/>
                <w:szCs w:val="22"/>
              </w:rPr>
            </w:pPr>
            <w:r w:rsidRPr="00765B66">
              <w:rPr>
                <w:sz w:val="22"/>
                <w:szCs w:val="22"/>
              </w:rPr>
              <w:t>-</w:t>
            </w:r>
          </w:p>
        </w:tc>
        <w:tc>
          <w:tcPr>
            <w:tcW w:w="567" w:type="dxa"/>
            <w:vAlign w:val="center"/>
          </w:tcPr>
          <w:p w14:paraId="5497DE9D" w14:textId="77777777" w:rsidR="00E21FBD" w:rsidRPr="00765B66" w:rsidRDefault="00E21FBD" w:rsidP="00E21FBD">
            <w:pPr>
              <w:widowControl/>
              <w:jc w:val="center"/>
              <w:rPr>
                <w:sz w:val="22"/>
                <w:szCs w:val="22"/>
              </w:rPr>
            </w:pPr>
            <w:r w:rsidRPr="00765B66">
              <w:rPr>
                <w:sz w:val="22"/>
                <w:szCs w:val="22"/>
              </w:rPr>
              <w:t>-</w:t>
            </w:r>
          </w:p>
        </w:tc>
        <w:tc>
          <w:tcPr>
            <w:tcW w:w="567" w:type="dxa"/>
            <w:vAlign w:val="center"/>
          </w:tcPr>
          <w:p w14:paraId="6143FFAE" w14:textId="77777777" w:rsidR="00E21FBD" w:rsidRPr="00765B66" w:rsidRDefault="00E21FBD" w:rsidP="00E21FBD">
            <w:pPr>
              <w:widowControl/>
              <w:jc w:val="center"/>
              <w:rPr>
                <w:sz w:val="22"/>
                <w:szCs w:val="22"/>
              </w:rPr>
            </w:pPr>
            <w:r w:rsidRPr="00765B66">
              <w:rPr>
                <w:sz w:val="22"/>
                <w:szCs w:val="22"/>
              </w:rPr>
              <w:t>-</w:t>
            </w:r>
          </w:p>
        </w:tc>
        <w:tc>
          <w:tcPr>
            <w:tcW w:w="708" w:type="dxa"/>
            <w:shd w:val="clear" w:color="auto" w:fill="auto"/>
            <w:noWrap/>
            <w:vAlign w:val="center"/>
          </w:tcPr>
          <w:p w14:paraId="08B49D77" w14:textId="77777777" w:rsidR="00E21FBD" w:rsidRPr="00765B66" w:rsidRDefault="00E21FBD" w:rsidP="00E21FBD">
            <w:pPr>
              <w:jc w:val="center"/>
              <w:rPr>
                <w:sz w:val="22"/>
                <w:szCs w:val="22"/>
              </w:rPr>
            </w:pPr>
            <w:r w:rsidRPr="00765B66">
              <w:rPr>
                <w:sz w:val="22"/>
                <w:szCs w:val="22"/>
              </w:rPr>
              <w:t>-</w:t>
            </w:r>
          </w:p>
        </w:tc>
      </w:tr>
      <w:tr w:rsidR="00E21FBD" w:rsidRPr="00765B66" w14:paraId="360FEC44" w14:textId="77777777" w:rsidTr="00E21FBD">
        <w:trPr>
          <w:trHeight w:val="340"/>
        </w:trPr>
        <w:tc>
          <w:tcPr>
            <w:tcW w:w="447" w:type="dxa"/>
            <w:vMerge/>
            <w:shd w:val="clear" w:color="auto" w:fill="auto"/>
            <w:noWrap/>
            <w:vAlign w:val="center"/>
          </w:tcPr>
          <w:p w14:paraId="4FE24A82" w14:textId="77777777" w:rsidR="00E21FBD" w:rsidRPr="00765B66" w:rsidRDefault="00E21FBD" w:rsidP="00E21FBD">
            <w:pPr>
              <w:jc w:val="center"/>
              <w:rPr>
                <w:sz w:val="22"/>
                <w:szCs w:val="22"/>
              </w:rPr>
            </w:pPr>
          </w:p>
        </w:tc>
        <w:tc>
          <w:tcPr>
            <w:tcW w:w="2673" w:type="dxa"/>
            <w:vMerge/>
            <w:shd w:val="clear" w:color="auto" w:fill="auto"/>
            <w:vAlign w:val="center"/>
          </w:tcPr>
          <w:p w14:paraId="37514826" w14:textId="77777777" w:rsidR="00E21FBD" w:rsidRPr="00765B66" w:rsidRDefault="00E21FBD" w:rsidP="00E21FBD">
            <w:pPr>
              <w:pStyle w:val="ConsPlusNormal"/>
              <w:jc w:val="both"/>
              <w:rPr>
                <w:sz w:val="22"/>
                <w:szCs w:val="22"/>
              </w:rPr>
            </w:pPr>
          </w:p>
        </w:tc>
        <w:tc>
          <w:tcPr>
            <w:tcW w:w="1275" w:type="dxa"/>
            <w:vMerge/>
            <w:shd w:val="clear" w:color="auto" w:fill="auto"/>
            <w:vAlign w:val="center"/>
          </w:tcPr>
          <w:p w14:paraId="4449BB5D" w14:textId="77777777" w:rsidR="00E21FBD" w:rsidRPr="00765B66" w:rsidRDefault="00E21FBD" w:rsidP="00E21FBD">
            <w:pPr>
              <w:widowControl/>
              <w:jc w:val="center"/>
              <w:rPr>
                <w:sz w:val="22"/>
                <w:szCs w:val="22"/>
              </w:rPr>
            </w:pPr>
          </w:p>
        </w:tc>
        <w:tc>
          <w:tcPr>
            <w:tcW w:w="709" w:type="dxa"/>
            <w:shd w:val="clear" w:color="auto" w:fill="auto"/>
            <w:noWrap/>
            <w:vAlign w:val="center"/>
          </w:tcPr>
          <w:p w14:paraId="5BA5A54B" w14:textId="77777777" w:rsidR="00E21FBD" w:rsidRPr="00765B66" w:rsidRDefault="00E21FBD" w:rsidP="00E21FBD">
            <w:pPr>
              <w:jc w:val="center"/>
              <w:rPr>
                <w:sz w:val="22"/>
                <w:szCs w:val="22"/>
              </w:rPr>
            </w:pPr>
            <w:r w:rsidRPr="00765B66">
              <w:rPr>
                <w:sz w:val="22"/>
                <w:szCs w:val="22"/>
              </w:rPr>
              <w:t>2026</w:t>
            </w:r>
          </w:p>
        </w:tc>
        <w:tc>
          <w:tcPr>
            <w:tcW w:w="1276" w:type="dxa"/>
            <w:shd w:val="clear" w:color="auto" w:fill="auto"/>
            <w:noWrap/>
            <w:vAlign w:val="center"/>
          </w:tcPr>
          <w:p w14:paraId="7CC30529" w14:textId="77777777" w:rsidR="00E21FBD" w:rsidRPr="006E387A" w:rsidRDefault="00E21FBD" w:rsidP="00E21FBD">
            <w:pPr>
              <w:jc w:val="center"/>
              <w:rPr>
                <w:bCs/>
                <w:sz w:val="22"/>
              </w:rPr>
            </w:pPr>
            <w:r w:rsidRPr="006E387A">
              <w:rPr>
                <w:bCs/>
                <w:sz w:val="22"/>
              </w:rPr>
              <w:t>2 495,06</w:t>
            </w:r>
          </w:p>
        </w:tc>
        <w:tc>
          <w:tcPr>
            <w:tcW w:w="1276" w:type="dxa"/>
            <w:vAlign w:val="center"/>
          </w:tcPr>
          <w:p w14:paraId="60A9EAB5" w14:textId="77777777" w:rsidR="00E21FBD" w:rsidRPr="006E387A" w:rsidRDefault="00E21FBD" w:rsidP="00E21FBD">
            <w:pPr>
              <w:jc w:val="center"/>
              <w:rPr>
                <w:bCs/>
                <w:sz w:val="22"/>
              </w:rPr>
            </w:pPr>
            <w:r w:rsidRPr="006E387A">
              <w:rPr>
                <w:bCs/>
                <w:sz w:val="22"/>
              </w:rPr>
              <w:t>2 668,90</w:t>
            </w:r>
          </w:p>
        </w:tc>
        <w:tc>
          <w:tcPr>
            <w:tcW w:w="567" w:type="dxa"/>
            <w:shd w:val="clear" w:color="auto" w:fill="auto"/>
            <w:noWrap/>
            <w:vAlign w:val="center"/>
          </w:tcPr>
          <w:p w14:paraId="719E027C" w14:textId="77777777" w:rsidR="00E21FBD" w:rsidRPr="00765B66" w:rsidRDefault="00E21FBD" w:rsidP="00E21FBD">
            <w:pPr>
              <w:widowControl/>
              <w:jc w:val="center"/>
              <w:rPr>
                <w:sz w:val="22"/>
                <w:szCs w:val="22"/>
              </w:rPr>
            </w:pPr>
            <w:r w:rsidRPr="00765B66">
              <w:rPr>
                <w:sz w:val="22"/>
                <w:szCs w:val="22"/>
              </w:rPr>
              <w:t>-</w:t>
            </w:r>
          </w:p>
        </w:tc>
        <w:tc>
          <w:tcPr>
            <w:tcW w:w="567" w:type="dxa"/>
            <w:vAlign w:val="center"/>
          </w:tcPr>
          <w:p w14:paraId="55D23BFE" w14:textId="77777777" w:rsidR="00E21FBD" w:rsidRPr="00765B66" w:rsidRDefault="00E21FBD" w:rsidP="00E21FBD">
            <w:pPr>
              <w:widowControl/>
              <w:jc w:val="center"/>
              <w:rPr>
                <w:sz w:val="22"/>
                <w:szCs w:val="22"/>
              </w:rPr>
            </w:pPr>
            <w:r w:rsidRPr="00765B66">
              <w:rPr>
                <w:sz w:val="22"/>
                <w:szCs w:val="22"/>
              </w:rPr>
              <w:t>-</w:t>
            </w:r>
          </w:p>
        </w:tc>
        <w:tc>
          <w:tcPr>
            <w:tcW w:w="567" w:type="dxa"/>
            <w:vAlign w:val="center"/>
          </w:tcPr>
          <w:p w14:paraId="7D545D4E" w14:textId="77777777" w:rsidR="00E21FBD" w:rsidRPr="00765B66" w:rsidRDefault="00E21FBD" w:rsidP="00E21FBD">
            <w:pPr>
              <w:widowControl/>
              <w:jc w:val="center"/>
              <w:rPr>
                <w:sz w:val="22"/>
                <w:szCs w:val="22"/>
              </w:rPr>
            </w:pPr>
            <w:r w:rsidRPr="00765B66">
              <w:rPr>
                <w:sz w:val="22"/>
                <w:szCs w:val="22"/>
              </w:rPr>
              <w:t>-</w:t>
            </w:r>
          </w:p>
        </w:tc>
        <w:tc>
          <w:tcPr>
            <w:tcW w:w="567" w:type="dxa"/>
            <w:vAlign w:val="center"/>
          </w:tcPr>
          <w:p w14:paraId="288C77F7" w14:textId="77777777" w:rsidR="00E21FBD" w:rsidRPr="00765B66" w:rsidRDefault="00E21FBD" w:rsidP="00E21FBD">
            <w:pPr>
              <w:widowControl/>
              <w:jc w:val="center"/>
              <w:rPr>
                <w:sz w:val="22"/>
                <w:szCs w:val="22"/>
              </w:rPr>
            </w:pPr>
            <w:r w:rsidRPr="00765B66">
              <w:rPr>
                <w:sz w:val="22"/>
                <w:szCs w:val="22"/>
              </w:rPr>
              <w:t>-</w:t>
            </w:r>
          </w:p>
        </w:tc>
        <w:tc>
          <w:tcPr>
            <w:tcW w:w="708" w:type="dxa"/>
            <w:shd w:val="clear" w:color="auto" w:fill="auto"/>
            <w:noWrap/>
            <w:vAlign w:val="center"/>
          </w:tcPr>
          <w:p w14:paraId="2FE317AC" w14:textId="77777777" w:rsidR="00E21FBD" w:rsidRPr="00765B66" w:rsidRDefault="00E21FBD" w:rsidP="00E21FBD">
            <w:pPr>
              <w:jc w:val="center"/>
              <w:rPr>
                <w:sz w:val="22"/>
                <w:szCs w:val="22"/>
              </w:rPr>
            </w:pPr>
            <w:r w:rsidRPr="00765B66">
              <w:rPr>
                <w:sz w:val="22"/>
                <w:szCs w:val="22"/>
              </w:rPr>
              <w:t>-</w:t>
            </w:r>
          </w:p>
        </w:tc>
      </w:tr>
    </w:tbl>
    <w:p w14:paraId="1BE7AAD2" w14:textId="77777777" w:rsidR="00E21FBD" w:rsidRPr="00765B66" w:rsidRDefault="00E21FBD" w:rsidP="00E21FBD">
      <w:pPr>
        <w:widowControl/>
        <w:autoSpaceDE w:val="0"/>
        <w:autoSpaceDN w:val="0"/>
        <w:adjustRightInd w:val="0"/>
        <w:ind w:firstLine="540"/>
        <w:jc w:val="both"/>
        <w:rPr>
          <w:sz w:val="22"/>
          <w:szCs w:val="22"/>
        </w:rPr>
      </w:pPr>
    </w:p>
    <w:p w14:paraId="21910405" w14:textId="77777777" w:rsidR="00E21FBD" w:rsidRPr="008931EE" w:rsidRDefault="00E21FBD" w:rsidP="00E21FBD">
      <w:pPr>
        <w:widowControl/>
        <w:autoSpaceDE w:val="0"/>
        <w:autoSpaceDN w:val="0"/>
        <w:adjustRightInd w:val="0"/>
        <w:ind w:firstLine="540"/>
        <w:jc w:val="both"/>
        <w:rPr>
          <w:sz w:val="22"/>
          <w:szCs w:val="22"/>
        </w:rPr>
      </w:pPr>
      <w:r w:rsidRPr="008931EE">
        <w:rPr>
          <w:sz w:val="22"/>
          <w:szCs w:val="22"/>
        </w:rPr>
        <w:t>* Тариф действует по 30 ноября 2022 г. включительно.</w:t>
      </w:r>
    </w:p>
    <w:p w14:paraId="53540377" w14:textId="77777777" w:rsidR="00E21FBD" w:rsidRPr="008931EE" w:rsidRDefault="00E21FBD" w:rsidP="00E21FBD">
      <w:pPr>
        <w:widowControl/>
        <w:autoSpaceDE w:val="0"/>
        <w:autoSpaceDN w:val="0"/>
        <w:adjustRightInd w:val="0"/>
        <w:ind w:firstLine="540"/>
        <w:jc w:val="both"/>
        <w:rPr>
          <w:sz w:val="22"/>
          <w:szCs w:val="22"/>
        </w:rPr>
      </w:pPr>
      <w:r w:rsidRPr="008931EE">
        <w:rPr>
          <w:sz w:val="22"/>
          <w:szCs w:val="22"/>
        </w:rPr>
        <w:t>** Тариф, установленный на 2023 год, вводится в действие с 1 декабря 2022 г.</w:t>
      </w:r>
    </w:p>
    <w:p w14:paraId="5915C94A" w14:textId="77777777" w:rsidR="00E21FBD" w:rsidRPr="008931EE" w:rsidRDefault="00E21FBD" w:rsidP="00E21FBD">
      <w:pPr>
        <w:widowControl/>
        <w:autoSpaceDE w:val="0"/>
        <w:autoSpaceDN w:val="0"/>
        <w:adjustRightInd w:val="0"/>
        <w:ind w:firstLine="540"/>
        <w:jc w:val="both"/>
        <w:rPr>
          <w:sz w:val="22"/>
          <w:szCs w:val="22"/>
        </w:rPr>
      </w:pPr>
    </w:p>
    <w:p w14:paraId="33D80CA7" w14:textId="77777777" w:rsidR="00E21FBD" w:rsidRDefault="00E21FBD" w:rsidP="00E21FBD">
      <w:pPr>
        <w:widowControl/>
        <w:autoSpaceDE w:val="0"/>
        <w:autoSpaceDN w:val="0"/>
        <w:adjustRightInd w:val="0"/>
        <w:ind w:firstLine="540"/>
        <w:jc w:val="both"/>
        <w:rPr>
          <w:sz w:val="22"/>
          <w:szCs w:val="22"/>
        </w:rPr>
      </w:pPr>
      <w:r w:rsidRPr="008931EE">
        <w:rPr>
          <w:sz w:val="22"/>
          <w:szCs w:val="22"/>
        </w:rPr>
        <w:t xml:space="preserve">Примечание. Организация применяет упрощенную систему налогообложения в соответствии с </w:t>
      </w:r>
      <w:hyperlink r:id="rId23" w:history="1">
        <w:r w:rsidRPr="008931EE">
          <w:rPr>
            <w:sz w:val="22"/>
            <w:szCs w:val="22"/>
          </w:rPr>
          <w:t>Главой 26.2</w:t>
        </w:r>
      </w:hyperlink>
      <w:r w:rsidRPr="008931EE">
        <w:rPr>
          <w:sz w:val="22"/>
          <w:szCs w:val="22"/>
        </w:rPr>
        <w:t xml:space="preserve"> части 2 Налогового кодекса Российской Федерации.</w:t>
      </w:r>
    </w:p>
    <w:p w14:paraId="026A244F" w14:textId="77777777" w:rsidR="00E079F1" w:rsidRPr="008931EE" w:rsidRDefault="00E079F1" w:rsidP="00E21FBD">
      <w:pPr>
        <w:widowControl/>
        <w:autoSpaceDE w:val="0"/>
        <w:autoSpaceDN w:val="0"/>
        <w:adjustRightInd w:val="0"/>
        <w:ind w:firstLine="540"/>
        <w:jc w:val="both"/>
        <w:rPr>
          <w:sz w:val="22"/>
          <w:szCs w:val="22"/>
        </w:rPr>
      </w:pPr>
    </w:p>
    <w:p w14:paraId="3CFFA2AC" w14:textId="77777777" w:rsidR="00E21FBD" w:rsidRDefault="00E079F1" w:rsidP="00E079F1">
      <w:pPr>
        <w:ind w:firstLine="567"/>
        <w:jc w:val="both"/>
        <w:rPr>
          <w:sz w:val="22"/>
          <w:szCs w:val="22"/>
        </w:rPr>
      </w:pPr>
      <w:r>
        <w:rPr>
          <w:sz w:val="22"/>
          <w:szCs w:val="22"/>
          <w:lang w:eastAsia="x-none"/>
        </w:rPr>
        <w:t xml:space="preserve">2. </w:t>
      </w:r>
      <w:r w:rsidR="00E21FBD" w:rsidRPr="00E21FBD">
        <w:rPr>
          <w:sz w:val="22"/>
          <w:szCs w:val="22"/>
          <w:lang w:eastAsia="x-none"/>
        </w:rPr>
        <w:t xml:space="preserve">С 01.01.2024 произвести корректировку установленных долгосрочных тарифов на тепловую энергию, </w:t>
      </w:r>
      <w:r w:rsidR="00E21FBD" w:rsidRPr="00E21FBD">
        <w:rPr>
          <w:sz w:val="22"/>
          <w:szCs w:val="22"/>
        </w:rPr>
        <w:t xml:space="preserve">постановляемую </w:t>
      </w:r>
      <w:r w:rsidR="00E21FBD" w:rsidRPr="00E21FBD">
        <w:rPr>
          <w:sz w:val="22"/>
          <w:szCs w:val="22"/>
          <w:lang w:eastAsia="x-none"/>
        </w:rPr>
        <w:t>теплоснабжающим, теплосетевым организациям, приобретающим тепловую энергию с целью компенсации потерь тепловой энергии, МУП ЖКХ «Нерльское коммунальное объединение» (в системе теплоснабжения с. Оболсуново Тейковского муниципального района) на 2024-2026 годы, изложив приложение 2 к постановлению Департамента энергетики и тарифов Ивановской области от 24.06.2022 № 21-т/2 в новой редакции.</w:t>
      </w:r>
    </w:p>
    <w:p w14:paraId="36106E43" w14:textId="77777777" w:rsidR="00E21FBD" w:rsidRDefault="00E21FBD" w:rsidP="00E21FBD">
      <w:pPr>
        <w:tabs>
          <w:tab w:val="left" w:pos="1134"/>
        </w:tabs>
        <w:spacing w:line="276" w:lineRule="auto"/>
        <w:jc w:val="both"/>
        <w:rPr>
          <w:sz w:val="22"/>
          <w:szCs w:val="22"/>
          <w:lang w:eastAsia="x-none"/>
        </w:rPr>
      </w:pPr>
    </w:p>
    <w:p w14:paraId="2F62DFA6" w14:textId="77777777" w:rsidR="00E079F1" w:rsidRPr="008931EE" w:rsidRDefault="00E079F1" w:rsidP="00E079F1">
      <w:pPr>
        <w:widowControl/>
        <w:autoSpaceDE w:val="0"/>
        <w:autoSpaceDN w:val="0"/>
        <w:adjustRightInd w:val="0"/>
        <w:ind w:right="-283"/>
        <w:jc w:val="right"/>
        <w:rPr>
          <w:sz w:val="22"/>
          <w:szCs w:val="22"/>
        </w:rPr>
      </w:pPr>
      <w:r w:rsidRPr="008931EE">
        <w:rPr>
          <w:sz w:val="22"/>
          <w:szCs w:val="22"/>
        </w:rPr>
        <w:t>Приложение 2 к постановлению Департамента энергетики и тарифов</w:t>
      </w:r>
    </w:p>
    <w:p w14:paraId="7F2ABEF0" w14:textId="77777777" w:rsidR="00E079F1" w:rsidRPr="004A5AAE" w:rsidRDefault="00E079F1" w:rsidP="00E079F1">
      <w:pPr>
        <w:widowControl/>
        <w:autoSpaceDE w:val="0"/>
        <w:autoSpaceDN w:val="0"/>
        <w:adjustRightInd w:val="0"/>
        <w:ind w:left="708" w:right="-283" w:firstLine="708"/>
        <w:jc w:val="right"/>
        <w:rPr>
          <w:color w:val="FF0000"/>
          <w:sz w:val="22"/>
          <w:szCs w:val="22"/>
        </w:rPr>
      </w:pPr>
      <w:r w:rsidRPr="008931EE">
        <w:rPr>
          <w:sz w:val="22"/>
          <w:szCs w:val="22"/>
        </w:rPr>
        <w:t xml:space="preserve"> Ивановской области от 24.06.2022 № 21-т/2</w:t>
      </w:r>
    </w:p>
    <w:p w14:paraId="25EC0303" w14:textId="77777777" w:rsidR="00E079F1" w:rsidRPr="004A5AAE" w:rsidRDefault="00E079F1" w:rsidP="00E079F1">
      <w:pPr>
        <w:widowControl/>
        <w:autoSpaceDE w:val="0"/>
        <w:autoSpaceDN w:val="0"/>
        <w:adjustRightInd w:val="0"/>
        <w:ind w:left="708" w:right="-283" w:firstLine="708"/>
        <w:jc w:val="right"/>
        <w:rPr>
          <w:color w:val="FF0000"/>
          <w:sz w:val="22"/>
          <w:szCs w:val="22"/>
        </w:rPr>
      </w:pPr>
    </w:p>
    <w:p w14:paraId="6A3C4D73" w14:textId="77777777" w:rsidR="00E079F1" w:rsidRPr="008931EE" w:rsidRDefault="00E079F1" w:rsidP="00E079F1">
      <w:pPr>
        <w:widowControl/>
        <w:autoSpaceDE w:val="0"/>
        <w:autoSpaceDN w:val="0"/>
        <w:adjustRightInd w:val="0"/>
        <w:ind w:left="142" w:right="-283" w:firstLine="142"/>
        <w:rPr>
          <w:sz w:val="22"/>
          <w:szCs w:val="22"/>
        </w:rPr>
      </w:pPr>
      <w:r w:rsidRPr="008931EE">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p w14:paraId="267419EF" w14:textId="77777777" w:rsidR="00E079F1" w:rsidRPr="008931EE" w:rsidRDefault="00E079F1" w:rsidP="00E079F1">
      <w:pPr>
        <w:widowControl/>
        <w:autoSpaceDE w:val="0"/>
        <w:autoSpaceDN w:val="0"/>
        <w:adjustRightInd w:val="0"/>
        <w:ind w:left="708" w:right="-283" w:firstLine="708"/>
        <w:jc w:val="right"/>
        <w:rPr>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673"/>
        <w:gridCol w:w="1275"/>
        <w:gridCol w:w="709"/>
        <w:gridCol w:w="1134"/>
        <w:gridCol w:w="1276"/>
        <w:gridCol w:w="567"/>
        <w:gridCol w:w="567"/>
        <w:gridCol w:w="567"/>
        <w:gridCol w:w="567"/>
        <w:gridCol w:w="709"/>
      </w:tblGrid>
      <w:tr w:rsidR="00E079F1" w:rsidRPr="008931EE" w14:paraId="1F16D144" w14:textId="77777777" w:rsidTr="00E079F1">
        <w:trPr>
          <w:trHeight w:val="98"/>
        </w:trPr>
        <w:tc>
          <w:tcPr>
            <w:tcW w:w="447" w:type="dxa"/>
            <w:vMerge w:val="restart"/>
            <w:shd w:val="clear" w:color="auto" w:fill="auto"/>
            <w:vAlign w:val="center"/>
          </w:tcPr>
          <w:p w14:paraId="4F13A18B" w14:textId="77777777" w:rsidR="00E079F1" w:rsidRPr="008931EE" w:rsidRDefault="00E079F1" w:rsidP="00E079F1">
            <w:pPr>
              <w:widowControl/>
              <w:jc w:val="center"/>
              <w:rPr>
                <w:sz w:val="22"/>
                <w:szCs w:val="22"/>
              </w:rPr>
            </w:pPr>
            <w:r w:rsidRPr="008931EE">
              <w:rPr>
                <w:sz w:val="22"/>
                <w:szCs w:val="22"/>
              </w:rPr>
              <w:t>№ п/п</w:t>
            </w:r>
          </w:p>
        </w:tc>
        <w:tc>
          <w:tcPr>
            <w:tcW w:w="2673" w:type="dxa"/>
            <w:vMerge w:val="restart"/>
            <w:shd w:val="clear" w:color="auto" w:fill="auto"/>
            <w:vAlign w:val="center"/>
          </w:tcPr>
          <w:p w14:paraId="3F29226B" w14:textId="77777777" w:rsidR="00E079F1" w:rsidRPr="008931EE" w:rsidRDefault="00E079F1" w:rsidP="00E079F1">
            <w:pPr>
              <w:widowControl/>
              <w:jc w:val="center"/>
              <w:rPr>
                <w:sz w:val="22"/>
                <w:szCs w:val="22"/>
              </w:rPr>
            </w:pPr>
            <w:r w:rsidRPr="008931EE">
              <w:rPr>
                <w:sz w:val="22"/>
                <w:szCs w:val="22"/>
              </w:rPr>
              <w:t>Наименование регулируемой организации</w:t>
            </w:r>
          </w:p>
        </w:tc>
        <w:tc>
          <w:tcPr>
            <w:tcW w:w="1275" w:type="dxa"/>
            <w:vMerge w:val="restart"/>
            <w:shd w:val="clear" w:color="auto" w:fill="auto"/>
            <w:noWrap/>
            <w:vAlign w:val="center"/>
          </w:tcPr>
          <w:p w14:paraId="281A434E" w14:textId="77777777" w:rsidR="00E079F1" w:rsidRPr="008931EE" w:rsidRDefault="00E079F1" w:rsidP="00E079F1">
            <w:pPr>
              <w:widowControl/>
              <w:jc w:val="center"/>
              <w:rPr>
                <w:sz w:val="22"/>
                <w:szCs w:val="22"/>
              </w:rPr>
            </w:pPr>
            <w:r w:rsidRPr="008931EE">
              <w:rPr>
                <w:sz w:val="22"/>
                <w:szCs w:val="22"/>
              </w:rPr>
              <w:t>Вид тарифа</w:t>
            </w:r>
          </w:p>
        </w:tc>
        <w:tc>
          <w:tcPr>
            <w:tcW w:w="709" w:type="dxa"/>
            <w:vMerge w:val="restart"/>
            <w:shd w:val="clear" w:color="auto" w:fill="auto"/>
            <w:noWrap/>
            <w:vAlign w:val="center"/>
          </w:tcPr>
          <w:p w14:paraId="1294D869" w14:textId="77777777" w:rsidR="00E079F1" w:rsidRPr="008931EE" w:rsidRDefault="00E079F1" w:rsidP="00E079F1">
            <w:pPr>
              <w:widowControl/>
              <w:jc w:val="center"/>
              <w:rPr>
                <w:sz w:val="22"/>
                <w:szCs w:val="22"/>
              </w:rPr>
            </w:pPr>
            <w:r w:rsidRPr="008931EE">
              <w:rPr>
                <w:sz w:val="22"/>
                <w:szCs w:val="22"/>
              </w:rPr>
              <w:t>Год</w:t>
            </w:r>
          </w:p>
        </w:tc>
        <w:tc>
          <w:tcPr>
            <w:tcW w:w="2410" w:type="dxa"/>
            <w:gridSpan w:val="2"/>
            <w:shd w:val="clear" w:color="auto" w:fill="auto"/>
            <w:noWrap/>
            <w:vAlign w:val="center"/>
          </w:tcPr>
          <w:p w14:paraId="733EFC26" w14:textId="77777777" w:rsidR="00E079F1" w:rsidRPr="008931EE" w:rsidRDefault="00E079F1" w:rsidP="00E079F1">
            <w:pPr>
              <w:widowControl/>
              <w:jc w:val="center"/>
              <w:rPr>
                <w:sz w:val="22"/>
                <w:szCs w:val="22"/>
              </w:rPr>
            </w:pPr>
            <w:r w:rsidRPr="008931EE">
              <w:rPr>
                <w:sz w:val="22"/>
                <w:szCs w:val="22"/>
              </w:rPr>
              <w:t>Вода</w:t>
            </w:r>
          </w:p>
        </w:tc>
        <w:tc>
          <w:tcPr>
            <w:tcW w:w="2268" w:type="dxa"/>
            <w:gridSpan w:val="4"/>
            <w:shd w:val="clear" w:color="auto" w:fill="auto"/>
            <w:noWrap/>
            <w:vAlign w:val="center"/>
          </w:tcPr>
          <w:p w14:paraId="525C2CFF" w14:textId="77777777" w:rsidR="00E079F1" w:rsidRPr="008931EE" w:rsidRDefault="00E079F1" w:rsidP="00E079F1">
            <w:pPr>
              <w:widowControl/>
              <w:jc w:val="center"/>
              <w:rPr>
                <w:sz w:val="22"/>
                <w:szCs w:val="22"/>
              </w:rPr>
            </w:pPr>
            <w:r w:rsidRPr="008931EE">
              <w:rPr>
                <w:sz w:val="22"/>
                <w:szCs w:val="22"/>
              </w:rPr>
              <w:t>Отборный пар давлением</w:t>
            </w:r>
          </w:p>
        </w:tc>
        <w:tc>
          <w:tcPr>
            <w:tcW w:w="709" w:type="dxa"/>
            <w:vMerge w:val="restart"/>
            <w:shd w:val="clear" w:color="auto" w:fill="auto"/>
            <w:vAlign w:val="center"/>
          </w:tcPr>
          <w:p w14:paraId="353721C2" w14:textId="77777777" w:rsidR="00E079F1" w:rsidRPr="008931EE" w:rsidRDefault="00E079F1" w:rsidP="00E079F1">
            <w:pPr>
              <w:widowControl/>
              <w:jc w:val="center"/>
              <w:rPr>
                <w:sz w:val="22"/>
                <w:szCs w:val="22"/>
              </w:rPr>
            </w:pPr>
            <w:r w:rsidRPr="008931EE">
              <w:rPr>
                <w:sz w:val="22"/>
                <w:szCs w:val="22"/>
              </w:rPr>
              <w:t>Острый и редуцированный пар</w:t>
            </w:r>
          </w:p>
        </w:tc>
      </w:tr>
      <w:tr w:rsidR="00E079F1" w:rsidRPr="008931EE" w14:paraId="13B27383" w14:textId="77777777" w:rsidTr="00E079F1">
        <w:trPr>
          <w:trHeight w:val="1280"/>
        </w:trPr>
        <w:tc>
          <w:tcPr>
            <w:tcW w:w="447" w:type="dxa"/>
            <w:vMerge/>
            <w:tcBorders>
              <w:bottom w:val="single" w:sz="4" w:space="0" w:color="auto"/>
            </w:tcBorders>
            <w:shd w:val="clear" w:color="auto" w:fill="auto"/>
            <w:noWrap/>
            <w:vAlign w:val="center"/>
          </w:tcPr>
          <w:p w14:paraId="4966E39C" w14:textId="77777777" w:rsidR="00E079F1" w:rsidRPr="008931EE" w:rsidRDefault="00E079F1" w:rsidP="00E079F1">
            <w:pPr>
              <w:widowControl/>
              <w:jc w:val="center"/>
              <w:rPr>
                <w:sz w:val="22"/>
                <w:szCs w:val="22"/>
              </w:rPr>
            </w:pPr>
          </w:p>
        </w:tc>
        <w:tc>
          <w:tcPr>
            <w:tcW w:w="2673" w:type="dxa"/>
            <w:vMerge/>
            <w:tcBorders>
              <w:bottom w:val="single" w:sz="4" w:space="0" w:color="auto"/>
            </w:tcBorders>
            <w:shd w:val="clear" w:color="auto" w:fill="auto"/>
            <w:vAlign w:val="center"/>
          </w:tcPr>
          <w:p w14:paraId="0B36C392" w14:textId="77777777" w:rsidR="00E079F1" w:rsidRPr="008931EE" w:rsidRDefault="00E079F1" w:rsidP="00E079F1">
            <w:pPr>
              <w:widowControl/>
              <w:rPr>
                <w:sz w:val="22"/>
                <w:szCs w:val="22"/>
              </w:rPr>
            </w:pPr>
          </w:p>
        </w:tc>
        <w:tc>
          <w:tcPr>
            <w:tcW w:w="1275" w:type="dxa"/>
            <w:vMerge/>
            <w:tcBorders>
              <w:bottom w:val="single" w:sz="4" w:space="0" w:color="auto"/>
            </w:tcBorders>
            <w:shd w:val="clear" w:color="auto" w:fill="auto"/>
            <w:noWrap/>
            <w:vAlign w:val="center"/>
          </w:tcPr>
          <w:p w14:paraId="4EF98118" w14:textId="77777777" w:rsidR="00E079F1" w:rsidRPr="008931EE" w:rsidRDefault="00E079F1" w:rsidP="00E079F1">
            <w:pPr>
              <w:widowControl/>
              <w:jc w:val="center"/>
              <w:rPr>
                <w:sz w:val="22"/>
                <w:szCs w:val="22"/>
              </w:rPr>
            </w:pPr>
          </w:p>
        </w:tc>
        <w:tc>
          <w:tcPr>
            <w:tcW w:w="709" w:type="dxa"/>
            <w:vMerge/>
            <w:tcBorders>
              <w:bottom w:val="single" w:sz="4" w:space="0" w:color="auto"/>
            </w:tcBorders>
            <w:shd w:val="clear" w:color="auto" w:fill="auto"/>
            <w:noWrap/>
            <w:vAlign w:val="center"/>
          </w:tcPr>
          <w:p w14:paraId="54DA5361" w14:textId="77777777" w:rsidR="00E079F1" w:rsidRPr="008931EE" w:rsidRDefault="00E079F1" w:rsidP="00E079F1">
            <w:pPr>
              <w:widowControl/>
              <w:jc w:val="center"/>
              <w:rPr>
                <w:sz w:val="22"/>
                <w:szCs w:val="22"/>
              </w:rPr>
            </w:pPr>
          </w:p>
        </w:tc>
        <w:tc>
          <w:tcPr>
            <w:tcW w:w="1134" w:type="dxa"/>
            <w:tcBorders>
              <w:bottom w:val="single" w:sz="4" w:space="0" w:color="auto"/>
            </w:tcBorders>
            <w:shd w:val="clear" w:color="auto" w:fill="auto"/>
            <w:noWrap/>
            <w:vAlign w:val="center"/>
          </w:tcPr>
          <w:p w14:paraId="56BD8C06" w14:textId="77777777" w:rsidR="00E079F1" w:rsidRPr="008931EE" w:rsidRDefault="00E079F1" w:rsidP="00E079F1">
            <w:pPr>
              <w:widowControl/>
              <w:jc w:val="center"/>
              <w:rPr>
                <w:sz w:val="22"/>
                <w:szCs w:val="22"/>
              </w:rPr>
            </w:pPr>
            <w:r w:rsidRPr="008931EE">
              <w:rPr>
                <w:sz w:val="22"/>
                <w:szCs w:val="22"/>
              </w:rPr>
              <w:t>1 полугодие</w:t>
            </w:r>
          </w:p>
        </w:tc>
        <w:tc>
          <w:tcPr>
            <w:tcW w:w="1276" w:type="dxa"/>
            <w:tcBorders>
              <w:bottom w:val="single" w:sz="4" w:space="0" w:color="auto"/>
            </w:tcBorders>
            <w:vAlign w:val="center"/>
          </w:tcPr>
          <w:p w14:paraId="40B1AF93" w14:textId="77777777" w:rsidR="00E079F1" w:rsidRPr="008931EE" w:rsidRDefault="00E079F1" w:rsidP="00E079F1">
            <w:pPr>
              <w:widowControl/>
              <w:jc w:val="center"/>
              <w:rPr>
                <w:sz w:val="22"/>
                <w:szCs w:val="22"/>
              </w:rPr>
            </w:pPr>
            <w:r w:rsidRPr="008931EE">
              <w:rPr>
                <w:sz w:val="22"/>
                <w:szCs w:val="22"/>
              </w:rPr>
              <w:t>2 полугодие</w:t>
            </w:r>
          </w:p>
        </w:tc>
        <w:tc>
          <w:tcPr>
            <w:tcW w:w="567" w:type="dxa"/>
            <w:tcBorders>
              <w:bottom w:val="single" w:sz="4" w:space="0" w:color="auto"/>
            </w:tcBorders>
            <w:shd w:val="clear" w:color="auto" w:fill="auto"/>
            <w:vAlign w:val="center"/>
          </w:tcPr>
          <w:p w14:paraId="7BA97BBB" w14:textId="77777777" w:rsidR="00E079F1" w:rsidRPr="008931EE" w:rsidRDefault="00E079F1" w:rsidP="00E079F1">
            <w:pPr>
              <w:jc w:val="center"/>
              <w:rPr>
                <w:sz w:val="22"/>
                <w:szCs w:val="22"/>
              </w:rPr>
            </w:pPr>
            <w:r w:rsidRPr="008931EE">
              <w:rPr>
                <w:sz w:val="22"/>
                <w:szCs w:val="22"/>
              </w:rPr>
              <w:t>от 1,2 до 2,5 кг/</w:t>
            </w:r>
          </w:p>
          <w:p w14:paraId="2FFCB344" w14:textId="77777777" w:rsidR="00E079F1" w:rsidRPr="008931EE" w:rsidRDefault="00E079F1" w:rsidP="00E079F1">
            <w:pPr>
              <w:widowControl/>
              <w:jc w:val="center"/>
              <w:rPr>
                <w:sz w:val="22"/>
                <w:szCs w:val="22"/>
              </w:rPr>
            </w:pPr>
            <w:r w:rsidRPr="008931EE">
              <w:rPr>
                <w:sz w:val="22"/>
                <w:szCs w:val="22"/>
              </w:rPr>
              <w:t>см</w:t>
            </w:r>
            <w:r w:rsidRPr="008931EE">
              <w:rPr>
                <w:sz w:val="22"/>
                <w:szCs w:val="22"/>
                <w:vertAlign w:val="superscript"/>
              </w:rPr>
              <w:t>2</w:t>
            </w:r>
          </w:p>
        </w:tc>
        <w:tc>
          <w:tcPr>
            <w:tcW w:w="567" w:type="dxa"/>
            <w:tcBorders>
              <w:bottom w:val="single" w:sz="4" w:space="0" w:color="auto"/>
            </w:tcBorders>
            <w:vAlign w:val="center"/>
          </w:tcPr>
          <w:p w14:paraId="0C75F4C6" w14:textId="77777777" w:rsidR="00E079F1" w:rsidRPr="008931EE" w:rsidRDefault="00E079F1" w:rsidP="00E079F1">
            <w:pPr>
              <w:widowControl/>
              <w:jc w:val="center"/>
              <w:rPr>
                <w:sz w:val="22"/>
                <w:szCs w:val="22"/>
              </w:rPr>
            </w:pPr>
            <w:r w:rsidRPr="008931EE">
              <w:rPr>
                <w:sz w:val="22"/>
                <w:szCs w:val="22"/>
              </w:rPr>
              <w:t>от 2,5 до 7,0 кг/см</w:t>
            </w:r>
            <w:r w:rsidRPr="008931EE">
              <w:rPr>
                <w:sz w:val="22"/>
                <w:szCs w:val="22"/>
                <w:vertAlign w:val="superscript"/>
              </w:rPr>
              <w:t>2</w:t>
            </w:r>
          </w:p>
        </w:tc>
        <w:tc>
          <w:tcPr>
            <w:tcW w:w="567" w:type="dxa"/>
            <w:tcBorders>
              <w:bottom w:val="single" w:sz="4" w:space="0" w:color="auto"/>
            </w:tcBorders>
            <w:vAlign w:val="center"/>
          </w:tcPr>
          <w:p w14:paraId="243C04D5" w14:textId="77777777" w:rsidR="00E079F1" w:rsidRPr="008931EE" w:rsidRDefault="00E079F1" w:rsidP="00E079F1">
            <w:pPr>
              <w:widowControl/>
              <w:jc w:val="center"/>
              <w:rPr>
                <w:sz w:val="22"/>
                <w:szCs w:val="22"/>
              </w:rPr>
            </w:pPr>
            <w:r w:rsidRPr="008931EE">
              <w:rPr>
                <w:sz w:val="22"/>
                <w:szCs w:val="22"/>
              </w:rPr>
              <w:t>от 7,0 до 13,0 кг/</w:t>
            </w:r>
          </w:p>
          <w:p w14:paraId="2D921BFF" w14:textId="77777777" w:rsidR="00E079F1" w:rsidRPr="008931EE" w:rsidRDefault="00E079F1" w:rsidP="00E079F1">
            <w:pPr>
              <w:widowControl/>
              <w:jc w:val="center"/>
              <w:rPr>
                <w:sz w:val="22"/>
                <w:szCs w:val="22"/>
              </w:rPr>
            </w:pPr>
            <w:r w:rsidRPr="008931EE">
              <w:rPr>
                <w:sz w:val="22"/>
                <w:szCs w:val="22"/>
              </w:rPr>
              <w:t>см</w:t>
            </w:r>
            <w:r w:rsidRPr="008931EE">
              <w:rPr>
                <w:sz w:val="22"/>
                <w:szCs w:val="22"/>
                <w:vertAlign w:val="superscript"/>
              </w:rPr>
              <w:t>2</w:t>
            </w:r>
          </w:p>
        </w:tc>
        <w:tc>
          <w:tcPr>
            <w:tcW w:w="567" w:type="dxa"/>
            <w:tcBorders>
              <w:bottom w:val="single" w:sz="4" w:space="0" w:color="auto"/>
            </w:tcBorders>
            <w:vAlign w:val="center"/>
          </w:tcPr>
          <w:p w14:paraId="5948DD74" w14:textId="77777777" w:rsidR="00E079F1" w:rsidRPr="008931EE" w:rsidRDefault="00E079F1" w:rsidP="00E079F1">
            <w:pPr>
              <w:widowControl/>
              <w:ind w:right="-108" w:hanging="109"/>
              <w:jc w:val="center"/>
              <w:rPr>
                <w:sz w:val="22"/>
                <w:szCs w:val="22"/>
              </w:rPr>
            </w:pPr>
            <w:r w:rsidRPr="008931EE">
              <w:rPr>
                <w:sz w:val="22"/>
                <w:szCs w:val="22"/>
              </w:rPr>
              <w:t>Свыше 13,0 кг/</w:t>
            </w:r>
          </w:p>
          <w:p w14:paraId="5B64807C" w14:textId="77777777" w:rsidR="00E079F1" w:rsidRPr="008931EE" w:rsidRDefault="00E079F1" w:rsidP="00E079F1">
            <w:pPr>
              <w:widowControl/>
              <w:jc w:val="center"/>
              <w:rPr>
                <w:sz w:val="22"/>
                <w:szCs w:val="22"/>
              </w:rPr>
            </w:pPr>
            <w:r w:rsidRPr="008931EE">
              <w:rPr>
                <w:sz w:val="22"/>
                <w:szCs w:val="22"/>
              </w:rPr>
              <w:t>см</w:t>
            </w:r>
            <w:r w:rsidRPr="008931EE">
              <w:rPr>
                <w:sz w:val="22"/>
                <w:szCs w:val="22"/>
                <w:vertAlign w:val="superscript"/>
              </w:rPr>
              <w:t>2</w:t>
            </w:r>
          </w:p>
        </w:tc>
        <w:tc>
          <w:tcPr>
            <w:tcW w:w="709" w:type="dxa"/>
            <w:vMerge/>
            <w:tcBorders>
              <w:bottom w:val="single" w:sz="4" w:space="0" w:color="auto"/>
            </w:tcBorders>
            <w:shd w:val="clear" w:color="auto" w:fill="auto"/>
            <w:vAlign w:val="center"/>
          </w:tcPr>
          <w:p w14:paraId="39A1EA9E" w14:textId="77777777" w:rsidR="00E079F1" w:rsidRPr="008931EE" w:rsidRDefault="00E079F1" w:rsidP="00E079F1">
            <w:pPr>
              <w:widowControl/>
              <w:jc w:val="center"/>
              <w:rPr>
                <w:sz w:val="22"/>
                <w:szCs w:val="22"/>
              </w:rPr>
            </w:pPr>
          </w:p>
        </w:tc>
      </w:tr>
      <w:tr w:rsidR="00E079F1" w:rsidRPr="008931EE" w14:paraId="032E86B6" w14:textId="77777777" w:rsidTr="00E079F1">
        <w:trPr>
          <w:trHeight w:val="340"/>
        </w:trPr>
        <w:tc>
          <w:tcPr>
            <w:tcW w:w="447" w:type="dxa"/>
            <w:vMerge w:val="restart"/>
            <w:shd w:val="clear" w:color="auto" w:fill="auto"/>
            <w:noWrap/>
            <w:vAlign w:val="center"/>
          </w:tcPr>
          <w:p w14:paraId="40062056" w14:textId="77777777" w:rsidR="00E079F1" w:rsidRPr="008931EE" w:rsidRDefault="00E079F1" w:rsidP="00E079F1">
            <w:pPr>
              <w:jc w:val="center"/>
              <w:rPr>
                <w:sz w:val="22"/>
                <w:szCs w:val="22"/>
              </w:rPr>
            </w:pPr>
            <w:r w:rsidRPr="008931EE">
              <w:rPr>
                <w:sz w:val="22"/>
                <w:szCs w:val="22"/>
              </w:rPr>
              <w:t>1.</w:t>
            </w:r>
          </w:p>
        </w:tc>
        <w:tc>
          <w:tcPr>
            <w:tcW w:w="2673" w:type="dxa"/>
            <w:vMerge w:val="restart"/>
            <w:shd w:val="clear" w:color="auto" w:fill="auto"/>
            <w:vAlign w:val="center"/>
          </w:tcPr>
          <w:p w14:paraId="4613627A" w14:textId="77777777" w:rsidR="00E079F1" w:rsidRPr="008931EE" w:rsidRDefault="00E079F1" w:rsidP="00E079F1">
            <w:pPr>
              <w:pStyle w:val="ConsPlusNormal"/>
              <w:jc w:val="both"/>
              <w:rPr>
                <w:sz w:val="22"/>
                <w:szCs w:val="22"/>
              </w:rPr>
            </w:pPr>
            <w:r w:rsidRPr="008931EE">
              <w:rPr>
                <w:sz w:val="22"/>
                <w:szCs w:val="22"/>
              </w:rPr>
              <w:t>МУП ЖКХ «Нерльское коммунальное объединение» (в системе теплоснабжения с. Оболсуново Тейковского муниципального района)</w:t>
            </w:r>
          </w:p>
        </w:tc>
        <w:tc>
          <w:tcPr>
            <w:tcW w:w="1275" w:type="dxa"/>
            <w:vMerge w:val="restart"/>
            <w:shd w:val="clear" w:color="auto" w:fill="auto"/>
            <w:vAlign w:val="center"/>
          </w:tcPr>
          <w:p w14:paraId="70B5B6FD" w14:textId="77777777" w:rsidR="00E079F1" w:rsidRPr="008931EE" w:rsidRDefault="00E079F1" w:rsidP="00E079F1">
            <w:pPr>
              <w:widowControl/>
              <w:jc w:val="center"/>
              <w:rPr>
                <w:sz w:val="22"/>
                <w:szCs w:val="22"/>
              </w:rPr>
            </w:pPr>
            <w:r w:rsidRPr="008931EE">
              <w:rPr>
                <w:sz w:val="22"/>
                <w:szCs w:val="22"/>
              </w:rPr>
              <w:t>Одноставочный, руб./Гкал, НДС не облагается</w:t>
            </w:r>
          </w:p>
        </w:tc>
        <w:tc>
          <w:tcPr>
            <w:tcW w:w="709" w:type="dxa"/>
            <w:shd w:val="clear" w:color="auto" w:fill="auto"/>
            <w:noWrap/>
            <w:vAlign w:val="center"/>
          </w:tcPr>
          <w:p w14:paraId="0639EB7E" w14:textId="77777777" w:rsidR="00E079F1" w:rsidRPr="008931EE" w:rsidRDefault="00E079F1" w:rsidP="00E079F1">
            <w:pPr>
              <w:jc w:val="center"/>
              <w:rPr>
                <w:sz w:val="22"/>
                <w:szCs w:val="22"/>
              </w:rPr>
            </w:pPr>
            <w:r w:rsidRPr="008931EE">
              <w:rPr>
                <w:sz w:val="22"/>
                <w:szCs w:val="22"/>
              </w:rPr>
              <w:t>2022</w:t>
            </w:r>
          </w:p>
        </w:tc>
        <w:tc>
          <w:tcPr>
            <w:tcW w:w="1134" w:type="dxa"/>
            <w:shd w:val="clear" w:color="auto" w:fill="auto"/>
            <w:noWrap/>
            <w:vAlign w:val="center"/>
          </w:tcPr>
          <w:p w14:paraId="770C03AE" w14:textId="77777777" w:rsidR="00E079F1" w:rsidRPr="008931EE" w:rsidRDefault="00E079F1" w:rsidP="00E079F1">
            <w:pPr>
              <w:jc w:val="center"/>
              <w:rPr>
                <w:sz w:val="22"/>
                <w:szCs w:val="22"/>
              </w:rPr>
            </w:pPr>
            <w:r w:rsidRPr="008931EE">
              <w:rPr>
                <w:sz w:val="22"/>
                <w:szCs w:val="22"/>
              </w:rPr>
              <w:t>-</w:t>
            </w:r>
          </w:p>
        </w:tc>
        <w:tc>
          <w:tcPr>
            <w:tcW w:w="1276" w:type="dxa"/>
            <w:vAlign w:val="center"/>
          </w:tcPr>
          <w:p w14:paraId="22F63248" w14:textId="77777777" w:rsidR="00E079F1" w:rsidRPr="008931EE" w:rsidRDefault="00E079F1" w:rsidP="00E079F1">
            <w:pPr>
              <w:jc w:val="center"/>
              <w:rPr>
                <w:sz w:val="22"/>
                <w:szCs w:val="22"/>
              </w:rPr>
            </w:pPr>
            <w:r w:rsidRPr="008931EE">
              <w:rPr>
                <w:sz w:val="22"/>
                <w:szCs w:val="22"/>
              </w:rPr>
              <w:t>1 795,80 *</w:t>
            </w:r>
          </w:p>
        </w:tc>
        <w:tc>
          <w:tcPr>
            <w:tcW w:w="567" w:type="dxa"/>
            <w:shd w:val="clear" w:color="auto" w:fill="auto"/>
            <w:noWrap/>
            <w:vAlign w:val="center"/>
          </w:tcPr>
          <w:p w14:paraId="59F3C899"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78638A9E"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1DC9C4F7"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6095EB0E" w14:textId="77777777" w:rsidR="00E079F1" w:rsidRPr="008931EE" w:rsidRDefault="00E079F1" w:rsidP="00E079F1">
            <w:pPr>
              <w:widowControl/>
              <w:jc w:val="center"/>
              <w:rPr>
                <w:sz w:val="22"/>
                <w:szCs w:val="22"/>
              </w:rPr>
            </w:pPr>
            <w:r w:rsidRPr="008931EE">
              <w:rPr>
                <w:sz w:val="22"/>
                <w:szCs w:val="22"/>
              </w:rPr>
              <w:t>-</w:t>
            </w:r>
          </w:p>
        </w:tc>
        <w:tc>
          <w:tcPr>
            <w:tcW w:w="709" w:type="dxa"/>
            <w:shd w:val="clear" w:color="auto" w:fill="auto"/>
            <w:noWrap/>
            <w:vAlign w:val="center"/>
          </w:tcPr>
          <w:p w14:paraId="7267622F" w14:textId="77777777" w:rsidR="00E079F1" w:rsidRPr="008931EE" w:rsidRDefault="00E079F1" w:rsidP="00E079F1">
            <w:pPr>
              <w:jc w:val="center"/>
              <w:rPr>
                <w:sz w:val="22"/>
                <w:szCs w:val="22"/>
              </w:rPr>
            </w:pPr>
            <w:r w:rsidRPr="008931EE">
              <w:rPr>
                <w:sz w:val="22"/>
                <w:szCs w:val="22"/>
              </w:rPr>
              <w:t>-</w:t>
            </w:r>
          </w:p>
        </w:tc>
      </w:tr>
      <w:tr w:rsidR="00E079F1" w:rsidRPr="008931EE" w14:paraId="1401DF1C" w14:textId="77777777" w:rsidTr="00E079F1">
        <w:trPr>
          <w:trHeight w:val="340"/>
        </w:trPr>
        <w:tc>
          <w:tcPr>
            <w:tcW w:w="447" w:type="dxa"/>
            <w:vMerge/>
            <w:shd w:val="clear" w:color="auto" w:fill="auto"/>
            <w:noWrap/>
            <w:vAlign w:val="center"/>
          </w:tcPr>
          <w:p w14:paraId="2AF29B4E" w14:textId="77777777" w:rsidR="00E079F1" w:rsidRPr="008931EE" w:rsidRDefault="00E079F1" w:rsidP="00E079F1">
            <w:pPr>
              <w:jc w:val="center"/>
              <w:rPr>
                <w:sz w:val="22"/>
                <w:szCs w:val="22"/>
              </w:rPr>
            </w:pPr>
          </w:p>
        </w:tc>
        <w:tc>
          <w:tcPr>
            <w:tcW w:w="2673" w:type="dxa"/>
            <w:vMerge/>
            <w:shd w:val="clear" w:color="auto" w:fill="auto"/>
            <w:vAlign w:val="center"/>
          </w:tcPr>
          <w:p w14:paraId="383CD91A" w14:textId="77777777" w:rsidR="00E079F1" w:rsidRPr="008931EE" w:rsidRDefault="00E079F1" w:rsidP="00E079F1">
            <w:pPr>
              <w:pStyle w:val="ConsPlusNormal"/>
              <w:jc w:val="both"/>
              <w:rPr>
                <w:sz w:val="22"/>
                <w:szCs w:val="22"/>
              </w:rPr>
            </w:pPr>
          </w:p>
        </w:tc>
        <w:tc>
          <w:tcPr>
            <w:tcW w:w="1275" w:type="dxa"/>
            <w:vMerge/>
            <w:shd w:val="clear" w:color="auto" w:fill="auto"/>
            <w:vAlign w:val="center"/>
          </w:tcPr>
          <w:p w14:paraId="11619C28" w14:textId="77777777" w:rsidR="00E079F1" w:rsidRPr="008931EE" w:rsidRDefault="00E079F1" w:rsidP="00E079F1">
            <w:pPr>
              <w:widowControl/>
              <w:jc w:val="center"/>
              <w:rPr>
                <w:sz w:val="22"/>
                <w:szCs w:val="22"/>
              </w:rPr>
            </w:pPr>
          </w:p>
        </w:tc>
        <w:tc>
          <w:tcPr>
            <w:tcW w:w="709" w:type="dxa"/>
            <w:shd w:val="clear" w:color="auto" w:fill="auto"/>
            <w:noWrap/>
            <w:vAlign w:val="center"/>
          </w:tcPr>
          <w:p w14:paraId="68B0589C" w14:textId="77777777" w:rsidR="00E079F1" w:rsidRPr="008931EE" w:rsidRDefault="00E079F1" w:rsidP="00E079F1">
            <w:pPr>
              <w:jc w:val="center"/>
              <w:rPr>
                <w:sz w:val="22"/>
                <w:szCs w:val="22"/>
              </w:rPr>
            </w:pPr>
            <w:r w:rsidRPr="008931EE">
              <w:rPr>
                <w:sz w:val="22"/>
                <w:szCs w:val="22"/>
              </w:rPr>
              <w:t>2023</w:t>
            </w:r>
          </w:p>
        </w:tc>
        <w:tc>
          <w:tcPr>
            <w:tcW w:w="2410" w:type="dxa"/>
            <w:gridSpan w:val="2"/>
            <w:shd w:val="clear" w:color="auto" w:fill="auto"/>
            <w:noWrap/>
            <w:vAlign w:val="center"/>
          </w:tcPr>
          <w:p w14:paraId="50444DB6" w14:textId="77777777" w:rsidR="00E079F1" w:rsidRPr="008931EE" w:rsidRDefault="00E079F1" w:rsidP="00E079F1">
            <w:pPr>
              <w:jc w:val="center"/>
              <w:rPr>
                <w:sz w:val="22"/>
                <w:szCs w:val="22"/>
              </w:rPr>
            </w:pPr>
            <w:r w:rsidRPr="008931EE">
              <w:rPr>
                <w:sz w:val="22"/>
                <w:szCs w:val="22"/>
              </w:rPr>
              <w:t>1 918,10 **</w:t>
            </w:r>
          </w:p>
        </w:tc>
        <w:tc>
          <w:tcPr>
            <w:tcW w:w="567" w:type="dxa"/>
            <w:shd w:val="clear" w:color="auto" w:fill="auto"/>
            <w:noWrap/>
            <w:vAlign w:val="center"/>
          </w:tcPr>
          <w:p w14:paraId="67660E50"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5140130A"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222749C4"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5845A397" w14:textId="77777777" w:rsidR="00E079F1" w:rsidRPr="008931EE" w:rsidRDefault="00E079F1" w:rsidP="00E079F1">
            <w:pPr>
              <w:widowControl/>
              <w:jc w:val="center"/>
              <w:rPr>
                <w:sz w:val="22"/>
                <w:szCs w:val="22"/>
              </w:rPr>
            </w:pPr>
            <w:r w:rsidRPr="008931EE">
              <w:rPr>
                <w:sz w:val="22"/>
                <w:szCs w:val="22"/>
              </w:rPr>
              <w:t>-</w:t>
            </w:r>
          </w:p>
        </w:tc>
        <w:tc>
          <w:tcPr>
            <w:tcW w:w="709" w:type="dxa"/>
            <w:shd w:val="clear" w:color="auto" w:fill="auto"/>
            <w:noWrap/>
            <w:vAlign w:val="center"/>
          </w:tcPr>
          <w:p w14:paraId="02A1CB53" w14:textId="77777777" w:rsidR="00E079F1" w:rsidRPr="008931EE" w:rsidRDefault="00E079F1" w:rsidP="00E079F1">
            <w:pPr>
              <w:jc w:val="center"/>
              <w:rPr>
                <w:sz w:val="22"/>
                <w:szCs w:val="22"/>
              </w:rPr>
            </w:pPr>
            <w:r w:rsidRPr="008931EE">
              <w:rPr>
                <w:sz w:val="22"/>
                <w:szCs w:val="22"/>
              </w:rPr>
              <w:t>-</w:t>
            </w:r>
          </w:p>
        </w:tc>
      </w:tr>
      <w:tr w:rsidR="00E079F1" w:rsidRPr="008931EE" w14:paraId="467B37EB" w14:textId="77777777" w:rsidTr="00E079F1">
        <w:trPr>
          <w:trHeight w:val="340"/>
        </w:trPr>
        <w:tc>
          <w:tcPr>
            <w:tcW w:w="447" w:type="dxa"/>
            <w:vMerge/>
            <w:shd w:val="clear" w:color="auto" w:fill="auto"/>
            <w:noWrap/>
            <w:vAlign w:val="center"/>
          </w:tcPr>
          <w:p w14:paraId="26D8F23E" w14:textId="77777777" w:rsidR="00E079F1" w:rsidRPr="008931EE" w:rsidRDefault="00E079F1" w:rsidP="00E079F1">
            <w:pPr>
              <w:jc w:val="center"/>
              <w:rPr>
                <w:sz w:val="22"/>
                <w:szCs w:val="22"/>
              </w:rPr>
            </w:pPr>
          </w:p>
        </w:tc>
        <w:tc>
          <w:tcPr>
            <w:tcW w:w="2673" w:type="dxa"/>
            <w:vMerge/>
            <w:shd w:val="clear" w:color="auto" w:fill="auto"/>
            <w:vAlign w:val="center"/>
          </w:tcPr>
          <w:p w14:paraId="6BD2006C" w14:textId="77777777" w:rsidR="00E079F1" w:rsidRPr="008931EE" w:rsidRDefault="00E079F1" w:rsidP="00E079F1">
            <w:pPr>
              <w:pStyle w:val="ConsPlusNormal"/>
              <w:jc w:val="both"/>
              <w:rPr>
                <w:sz w:val="22"/>
                <w:szCs w:val="22"/>
              </w:rPr>
            </w:pPr>
          </w:p>
        </w:tc>
        <w:tc>
          <w:tcPr>
            <w:tcW w:w="1275" w:type="dxa"/>
            <w:vMerge/>
            <w:shd w:val="clear" w:color="auto" w:fill="auto"/>
            <w:vAlign w:val="center"/>
          </w:tcPr>
          <w:p w14:paraId="72672F82" w14:textId="77777777" w:rsidR="00E079F1" w:rsidRPr="008931EE" w:rsidRDefault="00E079F1" w:rsidP="00E079F1">
            <w:pPr>
              <w:widowControl/>
              <w:jc w:val="center"/>
              <w:rPr>
                <w:sz w:val="22"/>
                <w:szCs w:val="22"/>
              </w:rPr>
            </w:pPr>
          </w:p>
        </w:tc>
        <w:tc>
          <w:tcPr>
            <w:tcW w:w="709" w:type="dxa"/>
            <w:shd w:val="clear" w:color="auto" w:fill="auto"/>
            <w:noWrap/>
            <w:vAlign w:val="center"/>
          </w:tcPr>
          <w:p w14:paraId="7B968D3A" w14:textId="77777777" w:rsidR="00E079F1" w:rsidRPr="008931EE" w:rsidRDefault="00E079F1" w:rsidP="00E079F1">
            <w:pPr>
              <w:jc w:val="center"/>
              <w:rPr>
                <w:sz w:val="22"/>
                <w:szCs w:val="22"/>
              </w:rPr>
            </w:pPr>
            <w:r w:rsidRPr="008931EE">
              <w:rPr>
                <w:sz w:val="22"/>
                <w:szCs w:val="22"/>
              </w:rPr>
              <w:t>2024</w:t>
            </w:r>
          </w:p>
        </w:tc>
        <w:tc>
          <w:tcPr>
            <w:tcW w:w="1134" w:type="dxa"/>
            <w:shd w:val="clear" w:color="auto" w:fill="auto"/>
            <w:noWrap/>
            <w:vAlign w:val="center"/>
          </w:tcPr>
          <w:p w14:paraId="59B4E5C7" w14:textId="77777777" w:rsidR="00E079F1" w:rsidRPr="008931EE" w:rsidRDefault="00E079F1" w:rsidP="00E079F1">
            <w:pPr>
              <w:jc w:val="center"/>
              <w:rPr>
                <w:sz w:val="22"/>
                <w:szCs w:val="22"/>
              </w:rPr>
            </w:pPr>
            <w:r w:rsidRPr="008931EE">
              <w:rPr>
                <w:sz w:val="22"/>
                <w:szCs w:val="22"/>
              </w:rPr>
              <w:t>1 869,51</w:t>
            </w:r>
          </w:p>
        </w:tc>
        <w:tc>
          <w:tcPr>
            <w:tcW w:w="1276" w:type="dxa"/>
            <w:vAlign w:val="center"/>
          </w:tcPr>
          <w:p w14:paraId="0BDFD8F1" w14:textId="77777777" w:rsidR="00E079F1" w:rsidRPr="008931EE" w:rsidRDefault="00E079F1" w:rsidP="00E079F1">
            <w:pPr>
              <w:jc w:val="center"/>
              <w:rPr>
                <w:sz w:val="22"/>
                <w:szCs w:val="22"/>
              </w:rPr>
            </w:pPr>
            <w:r w:rsidRPr="008931EE">
              <w:rPr>
                <w:sz w:val="22"/>
                <w:szCs w:val="22"/>
              </w:rPr>
              <w:t>1 985,85</w:t>
            </w:r>
          </w:p>
        </w:tc>
        <w:tc>
          <w:tcPr>
            <w:tcW w:w="567" w:type="dxa"/>
            <w:shd w:val="clear" w:color="auto" w:fill="auto"/>
            <w:noWrap/>
            <w:vAlign w:val="center"/>
          </w:tcPr>
          <w:p w14:paraId="25923A45"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75D21CB0"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18A391E9"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562168CA" w14:textId="77777777" w:rsidR="00E079F1" w:rsidRPr="008931EE" w:rsidRDefault="00E079F1" w:rsidP="00E079F1">
            <w:pPr>
              <w:widowControl/>
              <w:jc w:val="center"/>
              <w:rPr>
                <w:sz w:val="22"/>
                <w:szCs w:val="22"/>
              </w:rPr>
            </w:pPr>
            <w:r w:rsidRPr="008931EE">
              <w:rPr>
                <w:sz w:val="22"/>
                <w:szCs w:val="22"/>
              </w:rPr>
              <w:t>-</w:t>
            </w:r>
          </w:p>
        </w:tc>
        <w:tc>
          <w:tcPr>
            <w:tcW w:w="709" w:type="dxa"/>
            <w:shd w:val="clear" w:color="auto" w:fill="auto"/>
            <w:noWrap/>
            <w:vAlign w:val="center"/>
          </w:tcPr>
          <w:p w14:paraId="5ABE02B8" w14:textId="77777777" w:rsidR="00E079F1" w:rsidRPr="008931EE" w:rsidRDefault="00E079F1" w:rsidP="00E079F1">
            <w:pPr>
              <w:jc w:val="center"/>
              <w:rPr>
                <w:sz w:val="22"/>
                <w:szCs w:val="22"/>
              </w:rPr>
            </w:pPr>
            <w:r w:rsidRPr="008931EE">
              <w:rPr>
                <w:sz w:val="22"/>
                <w:szCs w:val="22"/>
              </w:rPr>
              <w:t>-</w:t>
            </w:r>
          </w:p>
        </w:tc>
      </w:tr>
      <w:tr w:rsidR="00E079F1" w:rsidRPr="008931EE" w14:paraId="0EB980E2" w14:textId="77777777" w:rsidTr="00E079F1">
        <w:trPr>
          <w:trHeight w:val="340"/>
        </w:trPr>
        <w:tc>
          <w:tcPr>
            <w:tcW w:w="447" w:type="dxa"/>
            <w:vMerge/>
            <w:shd w:val="clear" w:color="auto" w:fill="auto"/>
            <w:noWrap/>
            <w:vAlign w:val="center"/>
          </w:tcPr>
          <w:p w14:paraId="001CFB81" w14:textId="77777777" w:rsidR="00E079F1" w:rsidRPr="008931EE" w:rsidRDefault="00E079F1" w:rsidP="00E079F1">
            <w:pPr>
              <w:jc w:val="center"/>
              <w:rPr>
                <w:sz w:val="22"/>
                <w:szCs w:val="22"/>
              </w:rPr>
            </w:pPr>
          </w:p>
        </w:tc>
        <w:tc>
          <w:tcPr>
            <w:tcW w:w="2673" w:type="dxa"/>
            <w:vMerge/>
            <w:shd w:val="clear" w:color="auto" w:fill="auto"/>
            <w:vAlign w:val="center"/>
          </w:tcPr>
          <w:p w14:paraId="72E94220" w14:textId="77777777" w:rsidR="00E079F1" w:rsidRPr="008931EE" w:rsidRDefault="00E079F1" w:rsidP="00E079F1">
            <w:pPr>
              <w:pStyle w:val="ConsPlusNormal"/>
              <w:jc w:val="both"/>
              <w:rPr>
                <w:sz w:val="22"/>
                <w:szCs w:val="22"/>
              </w:rPr>
            </w:pPr>
          </w:p>
        </w:tc>
        <w:tc>
          <w:tcPr>
            <w:tcW w:w="1275" w:type="dxa"/>
            <w:vMerge/>
            <w:shd w:val="clear" w:color="auto" w:fill="auto"/>
            <w:vAlign w:val="center"/>
          </w:tcPr>
          <w:p w14:paraId="799AC3A7" w14:textId="77777777" w:rsidR="00E079F1" w:rsidRPr="008931EE" w:rsidRDefault="00E079F1" w:rsidP="00E079F1">
            <w:pPr>
              <w:widowControl/>
              <w:jc w:val="center"/>
              <w:rPr>
                <w:sz w:val="22"/>
                <w:szCs w:val="22"/>
              </w:rPr>
            </w:pPr>
          </w:p>
        </w:tc>
        <w:tc>
          <w:tcPr>
            <w:tcW w:w="709" w:type="dxa"/>
            <w:shd w:val="clear" w:color="auto" w:fill="auto"/>
            <w:noWrap/>
            <w:vAlign w:val="center"/>
          </w:tcPr>
          <w:p w14:paraId="4150D9D3" w14:textId="77777777" w:rsidR="00E079F1" w:rsidRPr="008931EE" w:rsidRDefault="00E079F1" w:rsidP="00E079F1">
            <w:pPr>
              <w:jc w:val="center"/>
              <w:rPr>
                <w:sz w:val="22"/>
                <w:szCs w:val="22"/>
              </w:rPr>
            </w:pPr>
            <w:r w:rsidRPr="008931EE">
              <w:rPr>
                <w:sz w:val="22"/>
                <w:szCs w:val="22"/>
              </w:rPr>
              <w:t>2025</w:t>
            </w:r>
          </w:p>
        </w:tc>
        <w:tc>
          <w:tcPr>
            <w:tcW w:w="1134" w:type="dxa"/>
            <w:shd w:val="clear" w:color="auto" w:fill="auto"/>
            <w:noWrap/>
            <w:vAlign w:val="center"/>
          </w:tcPr>
          <w:p w14:paraId="55C14CBE" w14:textId="77777777" w:rsidR="00E079F1" w:rsidRPr="008931EE" w:rsidRDefault="00E079F1" w:rsidP="00E079F1">
            <w:pPr>
              <w:jc w:val="center"/>
              <w:rPr>
                <w:sz w:val="22"/>
                <w:szCs w:val="22"/>
              </w:rPr>
            </w:pPr>
            <w:r w:rsidRPr="008931EE">
              <w:rPr>
                <w:sz w:val="22"/>
                <w:szCs w:val="22"/>
              </w:rPr>
              <w:t>1 832,32</w:t>
            </w:r>
          </w:p>
        </w:tc>
        <w:tc>
          <w:tcPr>
            <w:tcW w:w="1276" w:type="dxa"/>
            <w:vAlign w:val="center"/>
          </w:tcPr>
          <w:p w14:paraId="73A9EDBC" w14:textId="77777777" w:rsidR="00E079F1" w:rsidRPr="008931EE" w:rsidRDefault="00E079F1" w:rsidP="00E079F1">
            <w:pPr>
              <w:jc w:val="center"/>
              <w:rPr>
                <w:sz w:val="22"/>
                <w:szCs w:val="22"/>
              </w:rPr>
            </w:pPr>
            <w:r w:rsidRPr="008931EE">
              <w:rPr>
                <w:sz w:val="22"/>
                <w:szCs w:val="22"/>
              </w:rPr>
              <w:t>1 929,55</w:t>
            </w:r>
          </w:p>
        </w:tc>
        <w:tc>
          <w:tcPr>
            <w:tcW w:w="567" w:type="dxa"/>
            <w:shd w:val="clear" w:color="auto" w:fill="auto"/>
            <w:noWrap/>
            <w:vAlign w:val="center"/>
          </w:tcPr>
          <w:p w14:paraId="591247E5"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2D5D0D1C"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65CCBABE"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7A25077A" w14:textId="77777777" w:rsidR="00E079F1" w:rsidRPr="008931EE" w:rsidRDefault="00E079F1" w:rsidP="00E079F1">
            <w:pPr>
              <w:widowControl/>
              <w:jc w:val="center"/>
              <w:rPr>
                <w:sz w:val="22"/>
                <w:szCs w:val="22"/>
              </w:rPr>
            </w:pPr>
            <w:r w:rsidRPr="008931EE">
              <w:rPr>
                <w:sz w:val="22"/>
                <w:szCs w:val="22"/>
              </w:rPr>
              <w:t>-</w:t>
            </w:r>
          </w:p>
        </w:tc>
        <w:tc>
          <w:tcPr>
            <w:tcW w:w="709" w:type="dxa"/>
            <w:shd w:val="clear" w:color="auto" w:fill="auto"/>
            <w:noWrap/>
            <w:vAlign w:val="center"/>
          </w:tcPr>
          <w:p w14:paraId="799CC835" w14:textId="77777777" w:rsidR="00E079F1" w:rsidRPr="008931EE" w:rsidRDefault="00E079F1" w:rsidP="00E079F1">
            <w:pPr>
              <w:jc w:val="center"/>
              <w:rPr>
                <w:sz w:val="22"/>
                <w:szCs w:val="22"/>
              </w:rPr>
            </w:pPr>
            <w:r w:rsidRPr="008931EE">
              <w:rPr>
                <w:sz w:val="22"/>
                <w:szCs w:val="22"/>
              </w:rPr>
              <w:t>-</w:t>
            </w:r>
          </w:p>
        </w:tc>
      </w:tr>
      <w:tr w:rsidR="00E079F1" w:rsidRPr="008931EE" w14:paraId="65158BFA" w14:textId="77777777" w:rsidTr="00E079F1">
        <w:trPr>
          <w:trHeight w:val="340"/>
        </w:trPr>
        <w:tc>
          <w:tcPr>
            <w:tcW w:w="447" w:type="dxa"/>
            <w:vMerge/>
            <w:shd w:val="clear" w:color="auto" w:fill="auto"/>
            <w:noWrap/>
            <w:vAlign w:val="center"/>
          </w:tcPr>
          <w:p w14:paraId="7D9219AB" w14:textId="77777777" w:rsidR="00E079F1" w:rsidRPr="008931EE" w:rsidRDefault="00E079F1" w:rsidP="00E079F1">
            <w:pPr>
              <w:jc w:val="center"/>
              <w:rPr>
                <w:sz w:val="22"/>
                <w:szCs w:val="22"/>
              </w:rPr>
            </w:pPr>
          </w:p>
        </w:tc>
        <w:tc>
          <w:tcPr>
            <w:tcW w:w="2673" w:type="dxa"/>
            <w:vMerge/>
            <w:shd w:val="clear" w:color="auto" w:fill="auto"/>
            <w:vAlign w:val="center"/>
          </w:tcPr>
          <w:p w14:paraId="68EF9E78" w14:textId="77777777" w:rsidR="00E079F1" w:rsidRPr="008931EE" w:rsidRDefault="00E079F1" w:rsidP="00E079F1">
            <w:pPr>
              <w:pStyle w:val="ConsPlusNormal"/>
              <w:jc w:val="both"/>
              <w:rPr>
                <w:sz w:val="22"/>
                <w:szCs w:val="22"/>
              </w:rPr>
            </w:pPr>
          </w:p>
        </w:tc>
        <w:tc>
          <w:tcPr>
            <w:tcW w:w="1275" w:type="dxa"/>
            <w:vMerge/>
            <w:shd w:val="clear" w:color="auto" w:fill="auto"/>
            <w:vAlign w:val="center"/>
          </w:tcPr>
          <w:p w14:paraId="4B9F4A6B" w14:textId="77777777" w:rsidR="00E079F1" w:rsidRPr="008931EE" w:rsidRDefault="00E079F1" w:rsidP="00E079F1">
            <w:pPr>
              <w:widowControl/>
              <w:jc w:val="center"/>
              <w:rPr>
                <w:sz w:val="22"/>
                <w:szCs w:val="22"/>
              </w:rPr>
            </w:pPr>
          </w:p>
        </w:tc>
        <w:tc>
          <w:tcPr>
            <w:tcW w:w="709" w:type="dxa"/>
            <w:shd w:val="clear" w:color="auto" w:fill="auto"/>
            <w:noWrap/>
            <w:vAlign w:val="center"/>
          </w:tcPr>
          <w:p w14:paraId="38F6C922" w14:textId="77777777" w:rsidR="00E079F1" w:rsidRPr="008931EE" w:rsidRDefault="00E079F1" w:rsidP="00E079F1">
            <w:pPr>
              <w:jc w:val="center"/>
              <w:rPr>
                <w:sz w:val="22"/>
                <w:szCs w:val="22"/>
              </w:rPr>
            </w:pPr>
            <w:r w:rsidRPr="008931EE">
              <w:rPr>
                <w:sz w:val="22"/>
                <w:szCs w:val="22"/>
              </w:rPr>
              <w:t>2026</w:t>
            </w:r>
          </w:p>
        </w:tc>
        <w:tc>
          <w:tcPr>
            <w:tcW w:w="1134" w:type="dxa"/>
            <w:shd w:val="clear" w:color="auto" w:fill="auto"/>
            <w:noWrap/>
            <w:vAlign w:val="center"/>
          </w:tcPr>
          <w:p w14:paraId="6E8EE428" w14:textId="77777777" w:rsidR="00E079F1" w:rsidRPr="008931EE" w:rsidRDefault="00E079F1" w:rsidP="00E079F1">
            <w:pPr>
              <w:jc w:val="center"/>
              <w:rPr>
                <w:sz w:val="22"/>
                <w:szCs w:val="22"/>
              </w:rPr>
            </w:pPr>
            <w:r w:rsidRPr="008931EE">
              <w:rPr>
                <w:sz w:val="22"/>
                <w:szCs w:val="22"/>
              </w:rPr>
              <w:t>1 845,50</w:t>
            </w:r>
          </w:p>
        </w:tc>
        <w:tc>
          <w:tcPr>
            <w:tcW w:w="1276" w:type="dxa"/>
            <w:vAlign w:val="center"/>
          </w:tcPr>
          <w:p w14:paraId="7AD3C551" w14:textId="77777777" w:rsidR="00E079F1" w:rsidRPr="008931EE" w:rsidRDefault="00E079F1" w:rsidP="00E079F1">
            <w:pPr>
              <w:jc w:val="center"/>
              <w:rPr>
                <w:sz w:val="22"/>
                <w:szCs w:val="22"/>
              </w:rPr>
            </w:pPr>
            <w:r w:rsidRPr="008931EE">
              <w:rPr>
                <w:sz w:val="22"/>
                <w:szCs w:val="22"/>
              </w:rPr>
              <w:t>1 897,92</w:t>
            </w:r>
          </w:p>
        </w:tc>
        <w:tc>
          <w:tcPr>
            <w:tcW w:w="567" w:type="dxa"/>
            <w:shd w:val="clear" w:color="auto" w:fill="auto"/>
            <w:noWrap/>
            <w:vAlign w:val="center"/>
          </w:tcPr>
          <w:p w14:paraId="2945BF1F"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73C1C420"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6B8E04D8"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425CD12C" w14:textId="77777777" w:rsidR="00E079F1" w:rsidRPr="008931EE" w:rsidRDefault="00E079F1" w:rsidP="00E079F1">
            <w:pPr>
              <w:widowControl/>
              <w:jc w:val="center"/>
              <w:rPr>
                <w:sz w:val="22"/>
                <w:szCs w:val="22"/>
              </w:rPr>
            </w:pPr>
            <w:r w:rsidRPr="008931EE">
              <w:rPr>
                <w:sz w:val="22"/>
                <w:szCs w:val="22"/>
              </w:rPr>
              <w:t>-</w:t>
            </w:r>
          </w:p>
        </w:tc>
        <w:tc>
          <w:tcPr>
            <w:tcW w:w="709" w:type="dxa"/>
            <w:shd w:val="clear" w:color="auto" w:fill="auto"/>
            <w:noWrap/>
            <w:vAlign w:val="center"/>
          </w:tcPr>
          <w:p w14:paraId="7DD164D0" w14:textId="77777777" w:rsidR="00E079F1" w:rsidRPr="008931EE" w:rsidRDefault="00E079F1" w:rsidP="00E079F1">
            <w:pPr>
              <w:jc w:val="center"/>
              <w:rPr>
                <w:sz w:val="22"/>
                <w:szCs w:val="22"/>
              </w:rPr>
            </w:pPr>
            <w:r w:rsidRPr="008931EE">
              <w:rPr>
                <w:sz w:val="22"/>
                <w:szCs w:val="22"/>
              </w:rPr>
              <w:t>-</w:t>
            </w:r>
          </w:p>
        </w:tc>
      </w:tr>
    </w:tbl>
    <w:p w14:paraId="06A7DEF3" w14:textId="77777777" w:rsidR="00E079F1" w:rsidRPr="008931EE" w:rsidRDefault="00E079F1" w:rsidP="00E079F1">
      <w:pPr>
        <w:widowControl/>
        <w:autoSpaceDE w:val="0"/>
        <w:autoSpaceDN w:val="0"/>
        <w:adjustRightInd w:val="0"/>
        <w:ind w:firstLine="540"/>
        <w:jc w:val="both"/>
        <w:rPr>
          <w:sz w:val="22"/>
          <w:szCs w:val="22"/>
        </w:rPr>
      </w:pPr>
    </w:p>
    <w:p w14:paraId="7120BDAE" w14:textId="77777777" w:rsidR="00E079F1" w:rsidRPr="008931EE" w:rsidRDefault="00E079F1" w:rsidP="00E079F1">
      <w:pPr>
        <w:widowControl/>
        <w:autoSpaceDE w:val="0"/>
        <w:autoSpaceDN w:val="0"/>
        <w:adjustRightInd w:val="0"/>
        <w:ind w:firstLine="540"/>
        <w:jc w:val="both"/>
        <w:rPr>
          <w:sz w:val="22"/>
          <w:szCs w:val="22"/>
        </w:rPr>
      </w:pPr>
      <w:r w:rsidRPr="008931EE">
        <w:rPr>
          <w:sz w:val="22"/>
          <w:szCs w:val="22"/>
        </w:rPr>
        <w:t>* Тариф действует по 30 ноября 2022 г. включительно.</w:t>
      </w:r>
    </w:p>
    <w:p w14:paraId="1019BF44" w14:textId="77777777" w:rsidR="00E079F1" w:rsidRPr="008931EE" w:rsidRDefault="00E079F1" w:rsidP="00E079F1">
      <w:pPr>
        <w:widowControl/>
        <w:autoSpaceDE w:val="0"/>
        <w:autoSpaceDN w:val="0"/>
        <w:adjustRightInd w:val="0"/>
        <w:ind w:firstLine="540"/>
        <w:jc w:val="both"/>
        <w:rPr>
          <w:sz w:val="22"/>
          <w:szCs w:val="22"/>
        </w:rPr>
      </w:pPr>
      <w:r w:rsidRPr="008931EE">
        <w:rPr>
          <w:sz w:val="22"/>
          <w:szCs w:val="22"/>
        </w:rPr>
        <w:t>** Тариф, установленный на 2023 год, вводится в действие с 1 декабря 2022 г.</w:t>
      </w:r>
    </w:p>
    <w:p w14:paraId="46CB3B57" w14:textId="77777777" w:rsidR="00E079F1" w:rsidRPr="008931EE" w:rsidRDefault="00E079F1" w:rsidP="00E079F1">
      <w:pPr>
        <w:widowControl/>
        <w:autoSpaceDE w:val="0"/>
        <w:autoSpaceDN w:val="0"/>
        <w:adjustRightInd w:val="0"/>
        <w:ind w:left="708" w:right="-283" w:firstLine="708"/>
        <w:jc w:val="center"/>
        <w:rPr>
          <w:sz w:val="22"/>
          <w:szCs w:val="22"/>
        </w:rPr>
      </w:pPr>
    </w:p>
    <w:p w14:paraId="7DB055D0" w14:textId="77777777" w:rsidR="00E079F1" w:rsidRPr="008931EE" w:rsidRDefault="00E079F1" w:rsidP="00E079F1">
      <w:pPr>
        <w:widowControl/>
        <w:autoSpaceDE w:val="0"/>
        <w:autoSpaceDN w:val="0"/>
        <w:adjustRightInd w:val="0"/>
        <w:ind w:firstLine="540"/>
        <w:jc w:val="both"/>
        <w:rPr>
          <w:sz w:val="22"/>
          <w:szCs w:val="22"/>
        </w:rPr>
      </w:pPr>
      <w:r w:rsidRPr="008931EE">
        <w:rPr>
          <w:sz w:val="22"/>
          <w:szCs w:val="22"/>
        </w:rPr>
        <w:t xml:space="preserve">Примечание. Организация применяет упрощенную систему налогообложения в соответствии с </w:t>
      </w:r>
      <w:hyperlink r:id="rId24" w:history="1">
        <w:r w:rsidRPr="008931EE">
          <w:rPr>
            <w:sz w:val="22"/>
            <w:szCs w:val="22"/>
          </w:rPr>
          <w:t>Главой 26.2</w:t>
        </w:r>
      </w:hyperlink>
      <w:r w:rsidRPr="008931EE">
        <w:rPr>
          <w:sz w:val="22"/>
          <w:szCs w:val="22"/>
        </w:rPr>
        <w:t xml:space="preserve"> части 2 Налогового кодекса Российской Федерации.</w:t>
      </w:r>
    </w:p>
    <w:p w14:paraId="70D90B43" w14:textId="77777777" w:rsidR="00E079F1" w:rsidRDefault="00E079F1" w:rsidP="00E21FBD">
      <w:pPr>
        <w:tabs>
          <w:tab w:val="left" w:pos="1134"/>
        </w:tabs>
        <w:spacing w:line="276" w:lineRule="auto"/>
        <w:jc w:val="both"/>
        <w:rPr>
          <w:sz w:val="22"/>
          <w:szCs w:val="22"/>
          <w:lang w:eastAsia="x-none"/>
        </w:rPr>
      </w:pPr>
    </w:p>
    <w:p w14:paraId="51920F89" w14:textId="37D0D064" w:rsidR="00E21FBD" w:rsidRDefault="00E079F1" w:rsidP="00E079F1">
      <w:pPr>
        <w:tabs>
          <w:tab w:val="left" w:pos="1134"/>
        </w:tabs>
        <w:spacing w:line="276" w:lineRule="auto"/>
        <w:ind w:firstLine="900"/>
        <w:jc w:val="both"/>
        <w:rPr>
          <w:sz w:val="22"/>
          <w:szCs w:val="22"/>
        </w:rPr>
      </w:pPr>
      <w:r>
        <w:rPr>
          <w:sz w:val="22"/>
          <w:szCs w:val="22"/>
        </w:rPr>
        <w:t>3.</w:t>
      </w:r>
      <w:r w:rsidR="00E21FBD" w:rsidRPr="00E21FBD">
        <w:rPr>
          <w:sz w:val="22"/>
          <w:szCs w:val="22"/>
        </w:rPr>
        <w:t>С 01.01.2024 произвести корректировку установленных долгосрочных льготных тарифов на тепловую энергию для потребителей МУП ЖКХ</w:t>
      </w:r>
      <w:r w:rsidR="00E21FBD" w:rsidRPr="00E21FBD">
        <w:rPr>
          <w:sz w:val="22"/>
          <w:szCs w:val="22"/>
          <w:lang w:val="en-US"/>
        </w:rPr>
        <w:t> </w:t>
      </w:r>
      <w:r w:rsidR="00E21FBD" w:rsidRPr="00E21FBD">
        <w:rPr>
          <w:sz w:val="22"/>
          <w:szCs w:val="22"/>
        </w:rPr>
        <w:t xml:space="preserve">«Нерльское коммунальное объединение» (в системе теплоснабжения с. Оболсуново Тейковского муниципального района) на 2024-2026 годы, изложив </w:t>
      </w:r>
      <w:hyperlink r:id="rId25" w:history="1">
        <w:r w:rsidR="00E21FBD" w:rsidRPr="00E21FBD">
          <w:rPr>
            <w:sz w:val="22"/>
            <w:szCs w:val="22"/>
          </w:rPr>
          <w:t>приложение 3</w:t>
        </w:r>
      </w:hyperlink>
      <w:r w:rsidR="00E21FBD" w:rsidRPr="00E21FBD">
        <w:rPr>
          <w:sz w:val="22"/>
          <w:szCs w:val="22"/>
        </w:rPr>
        <w:t xml:space="preserve"> к постановлению Департамента энергетики и тарифов Ивановской области от 24.06.2022 № 21-т/2 в новой редакции</w:t>
      </w:r>
      <w:r w:rsidR="00A61907">
        <w:rPr>
          <w:sz w:val="22"/>
          <w:szCs w:val="22"/>
        </w:rPr>
        <w:t>:</w:t>
      </w:r>
    </w:p>
    <w:p w14:paraId="5C1A70C7" w14:textId="77777777" w:rsidR="00A61907" w:rsidRDefault="00A61907" w:rsidP="00E079F1">
      <w:pPr>
        <w:widowControl/>
        <w:autoSpaceDE w:val="0"/>
        <w:autoSpaceDN w:val="0"/>
        <w:adjustRightInd w:val="0"/>
        <w:ind w:left="708" w:right="-283" w:firstLine="708"/>
        <w:jc w:val="right"/>
        <w:rPr>
          <w:sz w:val="22"/>
          <w:szCs w:val="22"/>
        </w:rPr>
      </w:pPr>
    </w:p>
    <w:p w14:paraId="6B6AE0E5" w14:textId="67C71917" w:rsidR="00E079F1" w:rsidRPr="008931EE" w:rsidRDefault="00E079F1" w:rsidP="00E079F1">
      <w:pPr>
        <w:widowControl/>
        <w:autoSpaceDE w:val="0"/>
        <w:autoSpaceDN w:val="0"/>
        <w:adjustRightInd w:val="0"/>
        <w:ind w:left="708" w:right="-283" w:firstLine="708"/>
        <w:jc w:val="right"/>
        <w:rPr>
          <w:sz w:val="22"/>
          <w:szCs w:val="22"/>
        </w:rPr>
      </w:pPr>
      <w:r w:rsidRPr="008931EE">
        <w:rPr>
          <w:sz w:val="22"/>
          <w:szCs w:val="22"/>
        </w:rPr>
        <w:t>Приложение 3 к постановлению Департамента энергетики и тарифов</w:t>
      </w:r>
    </w:p>
    <w:p w14:paraId="7E42A121" w14:textId="77777777" w:rsidR="00E079F1" w:rsidRPr="008931EE" w:rsidRDefault="00E079F1" w:rsidP="00E079F1">
      <w:pPr>
        <w:widowControl/>
        <w:autoSpaceDE w:val="0"/>
        <w:autoSpaceDN w:val="0"/>
        <w:adjustRightInd w:val="0"/>
        <w:ind w:left="708" w:right="-283" w:firstLine="708"/>
        <w:jc w:val="right"/>
        <w:rPr>
          <w:sz w:val="22"/>
          <w:szCs w:val="22"/>
        </w:rPr>
      </w:pPr>
      <w:r w:rsidRPr="008931EE">
        <w:rPr>
          <w:sz w:val="22"/>
          <w:szCs w:val="22"/>
        </w:rPr>
        <w:t xml:space="preserve"> Ивановской области от 24.06.2022 № 21-т/2</w:t>
      </w:r>
    </w:p>
    <w:p w14:paraId="5D2C7D93" w14:textId="77777777" w:rsidR="00E079F1" w:rsidRPr="008931EE" w:rsidRDefault="00E079F1" w:rsidP="00E079F1">
      <w:pPr>
        <w:widowControl/>
        <w:autoSpaceDE w:val="0"/>
        <w:autoSpaceDN w:val="0"/>
        <w:adjustRightInd w:val="0"/>
        <w:ind w:left="708" w:right="-283" w:firstLine="708"/>
        <w:jc w:val="right"/>
        <w:rPr>
          <w:sz w:val="22"/>
          <w:szCs w:val="22"/>
        </w:rPr>
      </w:pPr>
    </w:p>
    <w:p w14:paraId="40EAA324" w14:textId="77777777" w:rsidR="00A61907" w:rsidRDefault="00A61907" w:rsidP="00E079F1">
      <w:pPr>
        <w:widowControl/>
        <w:autoSpaceDE w:val="0"/>
        <w:autoSpaceDN w:val="0"/>
        <w:adjustRightInd w:val="0"/>
        <w:jc w:val="center"/>
        <w:rPr>
          <w:b/>
          <w:bCs/>
          <w:sz w:val="22"/>
          <w:szCs w:val="22"/>
        </w:rPr>
      </w:pPr>
    </w:p>
    <w:p w14:paraId="74819675" w14:textId="77777777" w:rsidR="00A61907" w:rsidRDefault="00A61907" w:rsidP="00E079F1">
      <w:pPr>
        <w:widowControl/>
        <w:autoSpaceDE w:val="0"/>
        <w:autoSpaceDN w:val="0"/>
        <w:adjustRightInd w:val="0"/>
        <w:jc w:val="center"/>
        <w:rPr>
          <w:b/>
          <w:bCs/>
          <w:sz w:val="22"/>
          <w:szCs w:val="22"/>
        </w:rPr>
      </w:pPr>
    </w:p>
    <w:p w14:paraId="0EDA63B8" w14:textId="04816EBA" w:rsidR="00E079F1" w:rsidRPr="008931EE" w:rsidRDefault="00E079F1" w:rsidP="00E079F1">
      <w:pPr>
        <w:widowControl/>
        <w:autoSpaceDE w:val="0"/>
        <w:autoSpaceDN w:val="0"/>
        <w:adjustRightInd w:val="0"/>
        <w:jc w:val="center"/>
        <w:rPr>
          <w:b/>
          <w:bCs/>
          <w:sz w:val="22"/>
          <w:szCs w:val="22"/>
        </w:rPr>
      </w:pPr>
      <w:r w:rsidRPr="008931EE">
        <w:rPr>
          <w:b/>
          <w:bCs/>
          <w:sz w:val="22"/>
          <w:szCs w:val="22"/>
        </w:rPr>
        <w:lastRenderedPageBreak/>
        <w:t>Льготные тарифы на тепловую энергию (мощность), поставляемую потребителям</w:t>
      </w:r>
    </w:p>
    <w:p w14:paraId="6B305239" w14:textId="77777777" w:rsidR="00E079F1" w:rsidRPr="008931EE" w:rsidRDefault="00E079F1" w:rsidP="00E079F1">
      <w:pPr>
        <w:widowControl/>
        <w:autoSpaceDE w:val="0"/>
        <w:autoSpaceDN w:val="0"/>
        <w:adjustRightInd w:val="0"/>
        <w:jc w:val="center"/>
        <w:rPr>
          <w:b/>
          <w:bCs/>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673"/>
        <w:gridCol w:w="1275"/>
        <w:gridCol w:w="709"/>
        <w:gridCol w:w="1276"/>
        <w:gridCol w:w="1276"/>
        <w:gridCol w:w="567"/>
        <w:gridCol w:w="567"/>
        <w:gridCol w:w="567"/>
        <w:gridCol w:w="567"/>
        <w:gridCol w:w="708"/>
      </w:tblGrid>
      <w:tr w:rsidR="00E079F1" w:rsidRPr="008931EE" w14:paraId="52F6969D" w14:textId="77777777" w:rsidTr="00E079F1">
        <w:trPr>
          <w:trHeight w:val="98"/>
        </w:trPr>
        <w:tc>
          <w:tcPr>
            <w:tcW w:w="447" w:type="dxa"/>
            <w:vMerge w:val="restart"/>
            <w:shd w:val="clear" w:color="auto" w:fill="auto"/>
            <w:vAlign w:val="center"/>
          </w:tcPr>
          <w:p w14:paraId="37CF4061" w14:textId="77777777" w:rsidR="00E079F1" w:rsidRPr="008931EE" w:rsidRDefault="00E079F1" w:rsidP="00E079F1">
            <w:pPr>
              <w:widowControl/>
              <w:jc w:val="center"/>
              <w:rPr>
                <w:sz w:val="22"/>
                <w:szCs w:val="22"/>
              </w:rPr>
            </w:pPr>
            <w:r w:rsidRPr="008931EE">
              <w:rPr>
                <w:sz w:val="22"/>
                <w:szCs w:val="22"/>
              </w:rPr>
              <w:t>№ п/п</w:t>
            </w:r>
          </w:p>
        </w:tc>
        <w:tc>
          <w:tcPr>
            <w:tcW w:w="2673" w:type="dxa"/>
            <w:vMerge w:val="restart"/>
            <w:shd w:val="clear" w:color="auto" w:fill="auto"/>
            <w:vAlign w:val="center"/>
          </w:tcPr>
          <w:p w14:paraId="24E5A3D4" w14:textId="77777777" w:rsidR="00E079F1" w:rsidRPr="008931EE" w:rsidRDefault="00E079F1" w:rsidP="00E079F1">
            <w:pPr>
              <w:widowControl/>
              <w:jc w:val="center"/>
              <w:rPr>
                <w:sz w:val="22"/>
                <w:szCs w:val="22"/>
              </w:rPr>
            </w:pPr>
            <w:r w:rsidRPr="008931EE">
              <w:rPr>
                <w:sz w:val="22"/>
                <w:szCs w:val="22"/>
              </w:rPr>
              <w:t>Наименование регулируемой организации</w:t>
            </w:r>
          </w:p>
        </w:tc>
        <w:tc>
          <w:tcPr>
            <w:tcW w:w="1275" w:type="dxa"/>
            <w:vMerge w:val="restart"/>
            <w:shd w:val="clear" w:color="auto" w:fill="auto"/>
            <w:noWrap/>
            <w:vAlign w:val="center"/>
          </w:tcPr>
          <w:p w14:paraId="18CAC6A6" w14:textId="77777777" w:rsidR="00E079F1" w:rsidRPr="008931EE" w:rsidRDefault="00E079F1" w:rsidP="00E079F1">
            <w:pPr>
              <w:widowControl/>
              <w:jc w:val="center"/>
              <w:rPr>
                <w:sz w:val="22"/>
                <w:szCs w:val="22"/>
              </w:rPr>
            </w:pPr>
            <w:r w:rsidRPr="008931EE">
              <w:rPr>
                <w:sz w:val="22"/>
                <w:szCs w:val="22"/>
              </w:rPr>
              <w:t>Вид тарифа</w:t>
            </w:r>
          </w:p>
        </w:tc>
        <w:tc>
          <w:tcPr>
            <w:tcW w:w="709" w:type="dxa"/>
            <w:vMerge w:val="restart"/>
            <w:shd w:val="clear" w:color="auto" w:fill="auto"/>
            <w:noWrap/>
            <w:vAlign w:val="center"/>
          </w:tcPr>
          <w:p w14:paraId="36337E7C" w14:textId="77777777" w:rsidR="00E079F1" w:rsidRPr="008931EE" w:rsidRDefault="00E079F1" w:rsidP="00E079F1">
            <w:pPr>
              <w:widowControl/>
              <w:jc w:val="center"/>
              <w:rPr>
                <w:sz w:val="22"/>
                <w:szCs w:val="22"/>
              </w:rPr>
            </w:pPr>
            <w:r w:rsidRPr="008931EE">
              <w:rPr>
                <w:sz w:val="22"/>
                <w:szCs w:val="22"/>
              </w:rPr>
              <w:t>Год</w:t>
            </w:r>
          </w:p>
        </w:tc>
        <w:tc>
          <w:tcPr>
            <w:tcW w:w="2552" w:type="dxa"/>
            <w:gridSpan w:val="2"/>
            <w:shd w:val="clear" w:color="auto" w:fill="auto"/>
            <w:noWrap/>
            <w:vAlign w:val="center"/>
          </w:tcPr>
          <w:p w14:paraId="70882D04" w14:textId="77777777" w:rsidR="00E079F1" w:rsidRPr="008931EE" w:rsidRDefault="00E079F1" w:rsidP="00E079F1">
            <w:pPr>
              <w:widowControl/>
              <w:jc w:val="center"/>
              <w:rPr>
                <w:sz w:val="22"/>
                <w:szCs w:val="22"/>
              </w:rPr>
            </w:pPr>
            <w:r w:rsidRPr="008931EE">
              <w:rPr>
                <w:sz w:val="22"/>
                <w:szCs w:val="22"/>
              </w:rPr>
              <w:t>Вода</w:t>
            </w:r>
          </w:p>
        </w:tc>
        <w:tc>
          <w:tcPr>
            <w:tcW w:w="2268" w:type="dxa"/>
            <w:gridSpan w:val="4"/>
            <w:shd w:val="clear" w:color="auto" w:fill="auto"/>
            <w:noWrap/>
            <w:vAlign w:val="center"/>
          </w:tcPr>
          <w:p w14:paraId="3333E7B8" w14:textId="77777777" w:rsidR="00E079F1" w:rsidRPr="008931EE" w:rsidRDefault="00E079F1" w:rsidP="00E079F1">
            <w:pPr>
              <w:widowControl/>
              <w:jc w:val="center"/>
              <w:rPr>
                <w:sz w:val="22"/>
                <w:szCs w:val="22"/>
              </w:rPr>
            </w:pPr>
            <w:r w:rsidRPr="008931EE">
              <w:rPr>
                <w:sz w:val="22"/>
                <w:szCs w:val="22"/>
              </w:rPr>
              <w:t>Отборный пар давлением</w:t>
            </w:r>
          </w:p>
        </w:tc>
        <w:tc>
          <w:tcPr>
            <w:tcW w:w="708" w:type="dxa"/>
            <w:vMerge w:val="restart"/>
            <w:shd w:val="clear" w:color="auto" w:fill="auto"/>
            <w:vAlign w:val="center"/>
          </w:tcPr>
          <w:p w14:paraId="694D3BA8" w14:textId="77777777" w:rsidR="00E079F1" w:rsidRPr="008931EE" w:rsidRDefault="00E079F1" w:rsidP="00E079F1">
            <w:pPr>
              <w:widowControl/>
              <w:jc w:val="center"/>
              <w:rPr>
                <w:sz w:val="22"/>
                <w:szCs w:val="22"/>
              </w:rPr>
            </w:pPr>
            <w:r w:rsidRPr="008931EE">
              <w:rPr>
                <w:sz w:val="22"/>
                <w:szCs w:val="22"/>
              </w:rPr>
              <w:t>Острый и редуцированный пар</w:t>
            </w:r>
          </w:p>
        </w:tc>
      </w:tr>
      <w:tr w:rsidR="00E079F1" w:rsidRPr="008931EE" w14:paraId="6CB69A60" w14:textId="77777777" w:rsidTr="00E079F1">
        <w:trPr>
          <w:trHeight w:val="1280"/>
        </w:trPr>
        <w:tc>
          <w:tcPr>
            <w:tcW w:w="447" w:type="dxa"/>
            <w:vMerge/>
            <w:tcBorders>
              <w:bottom w:val="single" w:sz="4" w:space="0" w:color="auto"/>
            </w:tcBorders>
            <w:shd w:val="clear" w:color="auto" w:fill="auto"/>
            <w:noWrap/>
            <w:vAlign w:val="center"/>
          </w:tcPr>
          <w:p w14:paraId="58FCE52B" w14:textId="77777777" w:rsidR="00E079F1" w:rsidRPr="008931EE" w:rsidRDefault="00E079F1" w:rsidP="00E079F1">
            <w:pPr>
              <w:widowControl/>
              <w:jc w:val="center"/>
              <w:rPr>
                <w:sz w:val="22"/>
                <w:szCs w:val="22"/>
              </w:rPr>
            </w:pPr>
          </w:p>
        </w:tc>
        <w:tc>
          <w:tcPr>
            <w:tcW w:w="2673" w:type="dxa"/>
            <w:vMerge/>
            <w:tcBorders>
              <w:bottom w:val="single" w:sz="4" w:space="0" w:color="auto"/>
            </w:tcBorders>
            <w:shd w:val="clear" w:color="auto" w:fill="auto"/>
            <w:vAlign w:val="center"/>
          </w:tcPr>
          <w:p w14:paraId="78F07E2E" w14:textId="77777777" w:rsidR="00E079F1" w:rsidRPr="008931EE" w:rsidRDefault="00E079F1" w:rsidP="00E079F1">
            <w:pPr>
              <w:widowControl/>
              <w:rPr>
                <w:sz w:val="22"/>
                <w:szCs w:val="22"/>
              </w:rPr>
            </w:pPr>
          </w:p>
        </w:tc>
        <w:tc>
          <w:tcPr>
            <w:tcW w:w="1275" w:type="dxa"/>
            <w:vMerge/>
            <w:tcBorders>
              <w:bottom w:val="single" w:sz="4" w:space="0" w:color="auto"/>
            </w:tcBorders>
            <w:shd w:val="clear" w:color="auto" w:fill="auto"/>
            <w:noWrap/>
            <w:vAlign w:val="center"/>
          </w:tcPr>
          <w:p w14:paraId="3D25A991" w14:textId="77777777" w:rsidR="00E079F1" w:rsidRPr="008931EE" w:rsidRDefault="00E079F1" w:rsidP="00E079F1">
            <w:pPr>
              <w:widowControl/>
              <w:jc w:val="center"/>
              <w:rPr>
                <w:sz w:val="22"/>
                <w:szCs w:val="22"/>
              </w:rPr>
            </w:pPr>
          </w:p>
        </w:tc>
        <w:tc>
          <w:tcPr>
            <w:tcW w:w="709" w:type="dxa"/>
            <w:vMerge/>
            <w:tcBorders>
              <w:bottom w:val="single" w:sz="4" w:space="0" w:color="auto"/>
            </w:tcBorders>
            <w:shd w:val="clear" w:color="auto" w:fill="auto"/>
            <w:noWrap/>
            <w:vAlign w:val="center"/>
          </w:tcPr>
          <w:p w14:paraId="68E6E715" w14:textId="77777777" w:rsidR="00E079F1" w:rsidRPr="008931EE" w:rsidRDefault="00E079F1" w:rsidP="00E079F1">
            <w:pPr>
              <w:widowControl/>
              <w:jc w:val="center"/>
              <w:rPr>
                <w:sz w:val="22"/>
                <w:szCs w:val="22"/>
              </w:rPr>
            </w:pPr>
          </w:p>
        </w:tc>
        <w:tc>
          <w:tcPr>
            <w:tcW w:w="1276" w:type="dxa"/>
            <w:tcBorders>
              <w:bottom w:val="single" w:sz="4" w:space="0" w:color="auto"/>
            </w:tcBorders>
            <w:shd w:val="clear" w:color="auto" w:fill="auto"/>
            <w:noWrap/>
            <w:vAlign w:val="center"/>
          </w:tcPr>
          <w:p w14:paraId="7D3BEE70" w14:textId="77777777" w:rsidR="00E079F1" w:rsidRPr="008931EE" w:rsidRDefault="00E079F1" w:rsidP="00E079F1">
            <w:pPr>
              <w:widowControl/>
              <w:jc w:val="center"/>
              <w:rPr>
                <w:sz w:val="22"/>
                <w:szCs w:val="22"/>
              </w:rPr>
            </w:pPr>
            <w:r w:rsidRPr="008931EE">
              <w:rPr>
                <w:sz w:val="22"/>
                <w:szCs w:val="22"/>
              </w:rPr>
              <w:t>1 полугодие</w:t>
            </w:r>
          </w:p>
        </w:tc>
        <w:tc>
          <w:tcPr>
            <w:tcW w:w="1276" w:type="dxa"/>
            <w:tcBorders>
              <w:bottom w:val="single" w:sz="4" w:space="0" w:color="auto"/>
            </w:tcBorders>
            <w:vAlign w:val="center"/>
          </w:tcPr>
          <w:p w14:paraId="7F372868" w14:textId="77777777" w:rsidR="00E079F1" w:rsidRPr="008931EE" w:rsidRDefault="00E079F1" w:rsidP="00E079F1">
            <w:pPr>
              <w:widowControl/>
              <w:jc w:val="center"/>
              <w:rPr>
                <w:sz w:val="22"/>
                <w:szCs w:val="22"/>
              </w:rPr>
            </w:pPr>
            <w:r w:rsidRPr="008931EE">
              <w:rPr>
                <w:sz w:val="22"/>
                <w:szCs w:val="22"/>
              </w:rPr>
              <w:t>2 полугодие</w:t>
            </w:r>
          </w:p>
        </w:tc>
        <w:tc>
          <w:tcPr>
            <w:tcW w:w="567" w:type="dxa"/>
            <w:tcBorders>
              <w:bottom w:val="single" w:sz="4" w:space="0" w:color="auto"/>
            </w:tcBorders>
            <w:shd w:val="clear" w:color="auto" w:fill="auto"/>
            <w:vAlign w:val="center"/>
          </w:tcPr>
          <w:p w14:paraId="02162960" w14:textId="77777777" w:rsidR="00E079F1" w:rsidRPr="008931EE" w:rsidRDefault="00E079F1" w:rsidP="00E079F1">
            <w:pPr>
              <w:jc w:val="center"/>
              <w:rPr>
                <w:sz w:val="22"/>
                <w:szCs w:val="22"/>
              </w:rPr>
            </w:pPr>
            <w:r w:rsidRPr="008931EE">
              <w:rPr>
                <w:sz w:val="22"/>
                <w:szCs w:val="22"/>
              </w:rPr>
              <w:t>от 1,2 до 2,5 кг/</w:t>
            </w:r>
          </w:p>
          <w:p w14:paraId="273E0AA3" w14:textId="77777777" w:rsidR="00E079F1" w:rsidRPr="008931EE" w:rsidRDefault="00E079F1" w:rsidP="00E079F1">
            <w:pPr>
              <w:widowControl/>
              <w:jc w:val="center"/>
              <w:rPr>
                <w:sz w:val="22"/>
                <w:szCs w:val="22"/>
              </w:rPr>
            </w:pPr>
            <w:r w:rsidRPr="008931EE">
              <w:rPr>
                <w:sz w:val="22"/>
                <w:szCs w:val="22"/>
              </w:rPr>
              <w:t>см</w:t>
            </w:r>
            <w:r w:rsidRPr="008931EE">
              <w:rPr>
                <w:sz w:val="22"/>
                <w:szCs w:val="22"/>
                <w:vertAlign w:val="superscript"/>
              </w:rPr>
              <w:t>2</w:t>
            </w:r>
          </w:p>
        </w:tc>
        <w:tc>
          <w:tcPr>
            <w:tcW w:w="567" w:type="dxa"/>
            <w:tcBorders>
              <w:bottom w:val="single" w:sz="4" w:space="0" w:color="auto"/>
            </w:tcBorders>
            <w:vAlign w:val="center"/>
          </w:tcPr>
          <w:p w14:paraId="122AE2FD" w14:textId="77777777" w:rsidR="00E079F1" w:rsidRPr="008931EE" w:rsidRDefault="00E079F1" w:rsidP="00E079F1">
            <w:pPr>
              <w:widowControl/>
              <w:jc w:val="center"/>
              <w:rPr>
                <w:sz w:val="22"/>
                <w:szCs w:val="22"/>
              </w:rPr>
            </w:pPr>
            <w:r w:rsidRPr="008931EE">
              <w:rPr>
                <w:sz w:val="22"/>
                <w:szCs w:val="22"/>
              </w:rPr>
              <w:t>от 2,5 до 7,0 кг/см</w:t>
            </w:r>
            <w:r w:rsidRPr="008931EE">
              <w:rPr>
                <w:sz w:val="22"/>
                <w:szCs w:val="22"/>
                <w:vertAlign w:val="superscript"/>
              </w:rPr>
              <w:t>2</w:t>
            </w:r>
          </w:p>
        </w:tc>
        <w:tc>
          <w:tcPr>
            <w:tcW w:w="567" w:type="dxa"/>
            <w:tcBorders>
              <w:bottom w:val="single" w:sz="4" w:space="0" w:color="auto"/>
            </w:tcBorders>
            <w:vAlign w:val="center"/>
          </w:tcPr>
          <w:p w14:paraId="1252D13D" w14:textId="77777777" w:rsidR="00E079F1" w:rsidRPr="008931EE" w:rsidRDefault="00E079F1" w:rsidP="00E079F1">
            <w:pPr>
              <w:widowControl/>
              <w:jc w:val="center"/>
              <w:rPr>
                <w:sz w:val="22"/>
                <w:szCs w:val="22"/>
              </w:rPr>
            </w:pPr>
            <w:r w:rsidRPr="008931EE">
              <w:rPr>
                <w:sz w:val="22"/>
                <w:szCs w:val="22"/>
              </w:rPr>
              <w:t>от 7,0 до 13,0 кг/</w:t>
            </w:r>
          </w:p>
          <w:p w14:paraId="0E31D606" w14:textId="77777777" w:rsidR="00E079F1" w:rsidRPr="008931EE" w:rsidRDefault="00E079F1" w:rsidP="00E079F1">
            <w:pPr>
              <w:widowControl/>
              <w:jc w:val="center"/>
              <w:rPr>
                <w:sz w:val="22"/>
                <w:szCs w:val="22"/>
              </w:rPr>
            </w:pPr>
            <w:r w:rsidRPr="008931EE">
              <w:rPr>
                <w:sz w:val="22"/>
                <w:szCs w:val="22"/>
              </w:rPr>
              <w:t>см</w:t>
            </w:r>
            <w:r w:rsidRPr="008931EE">
              <w:rPr>
                <w:sz w:val="22"/>
                <w:szCs w:val="22"/>
                <w:vertAlign w:val="superscript"/>
              </w:rPr>
              <w:t>2</w:t>
            </w:r>
          </w:p>
        </w:tc>
        <w:tc>
          <w:tcPr>
            <w:tcW w:w="567" w:type="dxa"/>
            <w:tcBorders>
              <w:bottom w:val="single" w:sz="4" w:space="0" w:color="auto"/>
            </w:tcBorders>
            <w:vAlign w:val="center"/>
          </w:tcPr>
          <w:p w14:paraId="28EC54E3" w14:textId="77777777" w:rsidR="00E079F1" w:rsidRPr="008931EE" w:rsidRDefault="00E079F1" w:rsidP="00E079F1">
            <w:pPr>
              <w:widowControl/>
              <w:ind w:right="-108" w:hanging="109"/>
              <w:jc w:val="center"/>
              <w:rPr>
                <w:sz w:val="22"/>
                <w:szCs w:val="22"/>
              </w:rPr>
            </w:pPr>
            <w:r w:rsidRPr="008931EE">
              <w:rPr>
                <w:sz w:val="22"/>
                <w:szCs w:val="22"/>
              </w:rPr>
              <w:t>Свыше 13,0 кг/</w:t>
            </w:r>
          </w:p>
          <w:p w14:paraId="0D813E7E" w14:textId="77777777" w:rsidR="00E079F1" w:rsidRPr="008931EE" w:rsidRDefault="00E079F1" w:rsidP="00E079F1">
            <w:pPr>
              <w:widowControl/>
              <w:jc w:val="center"/>
              <w:rPr>
                <w:sz w:val="22"/>
                <w:szCs w:val="22"/>
              </w:rPr>
            </w:pPr>
            <w:r w:rsidRPr="008931EE">
              <w:rPr>
                <w:sz w:val="22"/>
                <w:szCs w:val="22"/>
              </w:rPr>
              <w:t>см</w:t>
            </w:r>
            <w:r w:rsidRPr="008931EE">
              <w:rPr>
                <w:sz w:val="22"/>
                <w:szCs w:val="22"/>
                <w:vertAlign w:val="superscript"/>
              </w:rPr>
              <w:t>2</w:t>
            </w:r>
          </w:p>
        </w:tc>
        <w:tc>
          <w:tcPr>
            <w:tcW w:w="708" w:type="dxa"/>
            <w:vMerge/>
            <w:tcBorders>
              <w:bottom w:val="single" w:sz="4" w:space="0" w:color="auto"/>
            </w:tcBorders>
            <w:shd w:val="clear" w:color="auto" w:fill="auto"/>
            <w:vAlign w:val="center"/>
          </w:tcPr>
          <w:p w14:paraId="324719D4" w14:textId="77777777" w:rsidR="00E079F1" w:rsidRPr="008931EE" w:rsidRDefault="00E079F1" w:rsidP="00E079F1">
            <w:pPr>
              <w:widowControl/>
              <w:jc w:val="center"/>
              <w:rPr>
                <w:sz w:val="22"/>
                <w:szCs w:val="22"/>
              </w:rPr>
            </w:pPr>
          </w:p>
        </w:tc>
      </w:tr>
      <w:tr w:rsidR="00E079F1" w:rsidRPr="008931EE" w14:paraId="15F0D026" w14:textId="77777777" w:rsidTr="00E079F1">
        <w:trPr>
          <w:trHeight w:val="332"/>
        </w:trPr>
        <w:tc>
          <w:tcPr>
            <w:tcW w:w="10632" w:type="dxa"/>
            <w:gridSpan w:val="11"/>
            <w:shd w:val="clear" w:color="auto" w:fill="auto"/>
            <w:noWrap/>
            <w:vAlign w:val="center"/>
          </w:tcPr>
          <w:p w14:paraId="344D5634" w14:textId="77777777" w:rsidR="00E079F1" w:rsidRPr="008931EE" w:rsidRDefault="00E079F1" w:rsidP="00E079F1">
            <w:pPr>
              <w:jc w:val="center"/>
              <w:rPr>
                <w:sz w:val="22"/>
                <w:szCs w:val="22"/>
              </w:rPr>
            </w:pPr>
            <w:r w:rsidRPr="008931EE">
              <w:rPr>
                <w:sz w:val="22"/>
                <w:szCs w:val="22"/>
              </w:rPr>
              <w:t>Для потребителей, в случае отсутствия дифференциации тарифов по схеме подключения</w:t>
            </w:r>
          </w:p>
        </w:tc>
      </w:tr>
      <w:tr w:rsidR="00E079F1" w:rsidRPr="008931EE" w14:paraId="63A90BD0" w14:textId="77777777" w:rsidTr="00E079F1">
        <w:trPr>
          <w:trHeight w:val="332"/>
        </w:trPr>
        <w:tc>
          <w:tcPr>
            <w:tcW w:w="10632" w:type="dxa"/>
            <w:gridSpan w:val="11"/>
            <w:shd w:val="clear" w:color="auto" w:fill="auto"/>
            <w:noWrap/>
            <w:vAlign w:val="center"/>
          </w:tcPr>
          <w:p w14:paraId="526E11AD" w14:textId="77777777" w:rsidR="00E079F1" w:rsidRPr="008931EE" w:rsidRDefault="00E079F1" w:rsidP="00E079F1">
            <w:pPr>
              <w:jc w:val="center"/>
              <w:rPr>
                <w:sz w:val="22"/>
                <w:szCs w:val="22"/>
              </w:rPr>
            </w:pPr>
            <w:r w:rsidRPr="008931EE">
              <w:rPr>
                <w:sz w:val="22"/>
                <w:szCs w:val="22"/>
              </w:rPr>
              <w:t>Население (НДС не облагается)</w:t>
            </w:r>
          </w:p>
        </w:tc>
      </w:tr>
      <w:tr w:rsidR="00E079F1" w:rsidRPr="008931EE" w14:paraId="4F22B51F" w14:textId="77777777" w:rsidTr="00E079F1">
        <w:trPr>
          <w:trHeight w:val="340"/>
        </w:trPr>
        <w:tc>
          <w:tcPr>
            <w:tcW w:w="447" w:type="dxa"/>
            <w:vMerge w:val="restart"/>
            <w:shd w:val="clear" w:color="auto" w:fill="auto"/>
            <w:noWrap/>
            <w:vAlign w:val="center"/>
          </w:tcPr>
          <w:p w14:paraId="67370EF7" w14:textId="77777777" w:rsidR="00E079F1" w:rsidRPr="008931EE" w:rsidRDefault="00E079F1" w:rsidP="00E079F1">
            <w:pPr>
              <w:jc w:val="center"/>
              <w:rPr>
                <w:sz w:val="22"/>
                <w:szCs w:val="22"/>
              </w:rPr>
            </w:pPr>
            <w:r w:rsidRPr="008931EE">
              <w:rPr>
                <w:sz w:val="22"/>
                <w:szCs w:val="22"/>
              </w:rPr>
              <w:t>1.</w:t>
            </w:r>
          </w:p>
        </w:tc>
        <w:tc>
          <w:tcPr>
            <w:tcW w:w="2673" w:type="dxa"/>
            <w:vMerge w:val="restart"/>
            <w:shd w:val="clear" w:color="auto" w:fill="auto"/>
            <w:vAlign w:val="center"/>
          </w:tcPr>
          <w:p w14:paraId="464602DB" w14:textId="77777777" w:rsidR="00E079F1" w:rsidRPr="008931EE" w:rsidRDefault="00E079F1" w:rsidP="00E079F1">
            <w:pPr>
              <w:pStyle w:val="ConsPlusNormal"/>
              <w:jc w:val="both"/>
              <w:rPr>
                <w:sz w:val="22"/>
                <w:szCs w:val="22"/>
              </w:rPr>
            </w:pPr>
            <w:r w:rsidRPr="008931EE">
              <w:rPr>
                <w:sz w:val="22"/>
                <w:szCs w:val="22"/>
              </w:rPr>
              <w:t>МУП ЖКХ «Нерльское коммунальное объединение» (в системе теплоснабжения с. Оболсуново Тейковского муниципального района)</w:t>
            </w:r>
          </w:p>
        </w:tc>
        <w:tc>
          <w:tcPr>
            <w:tcW w:w="1275" w:type="dxa"/>
            <w:vMerge w:val="restart"/>
            <w:shd w:val="clear" w:color="auto" w:fill="auto"/>
            <w:vAlign w:val="center"/>
          </w:tcPr>
          <w:p w14:paraId="06E85F55" w14:textId="77777777" w:rsidR="00E079F1" w:rsidRPr="008931EE" w:rsidRDefault="00E079F1" w:rsidP="00E079F1">
            <w:pPr>
              <w:widowControl/>
              <w:jc w:val="center"/>
              <w:rPr>
                <w:sz w:val="22"/>
                <w:szCs w:val="22"/>
              </w:rPr>
            </w:pPr>
            <w:r w:rsidRPr="008931EE">
              <w:rPr>
                <w:sz w:val="22"/>
                <w:szCs w:val="22"/>
              </w:rPr>
              <w:t xml:space="preserve">Одноставочный, руб./Гкал </w:t>
            </w:r>
          </w:p>
        </w:tc>
        <w:tc>
          <w:tcPr>
            <w:tcW w:w="709" w:type="dxa"/>
            <w:shd w:val="clear" w:color="auto" w:fill="auto"/>
            <w:noWrap/>
            <w:vAlign w:val="center"/>
          </w:tcPr>
          <w:p w14:paraId="1B9DF634" w14:textId="77777777" w:rsidR="00E079F1" w:rsidRPr="008931EE" w:rsidRDefault="00E079F1" w:rsidP="00E079F1">
            <w:pPr>
              <w:jc w:val="center"/>
              <w:rPr>
                <w:sz w:val="22"/>
                <w:szCs w:val="22"/>
              </w:rPr>
            </w:pPr>
            <w:r w:rsidRPr="008931EE">
              <w:rPr>
                <w:sz w:val="22"/>
                <w:szCs w:val="22"/>
              </w:rPr>
              <w:t>2022</w:t>
            </w:r>
          </w:p>
        </w:tc>
        <w:tc>
          <w:tcPr>
            <w:tcW w:w="1276" w:type="dxa"/>
            <w:shd w:val="clear" w:color="auto" w:fill="auto"/>
            <w:noWrap/>
            <w:vAlign w:val="center"/>
          </w:tcPr>
          <w:p w14:paraId="15FAF6D2" w14:textId="77777777" w:rsidR="00E079F1" w:rsidRPr="008931EE" w:rsidRDefault="00E079F1" w:rsidP="00E079F1">
            <w:pPr>
              <w:jc w:val="center"/>
              <w:rPr>
                <w:sz w:val="22"/>
                <w:szCs w:val="22"/>
              </w:rPr>
            </w:pPr>
            <w:r w:rsidRPr="008931EE">
              <w:rPr>
                <w:sz w:val="22"/>
                <w:szCs w:val="22"/>
              </w:rPr>
              <w:t>-</w:t>
            </w:r>
          </w:p>
        </w:tc>
        <w:tc>
          <w:tcPr>
            <w:tcW w:w="1276" w:type="dxa"/>
            <w:vAlign w:val="center"/>
          </w:tcPr>
          <w:p w14:paraId="57DB862B" w14:textId="77777777" w:rsidR="00E079F1" w:rsidRPr="008931EE" w:rsidRDefault="00E079F1" w:rsidP="00E079F1">
            <w:pPr>
              <w:jc w:val="center"/>
              <w:rPr>
                <w:sz w:val="22"/>
                <w:szCs w:val="22"/>
              </w:rPr>
            </w:pPr>
            <w:r w:rsidRPr="008931EE">
              <w:rPr>
                <w:sz w:val="22"/>
                <w:szCs w:val="22"/>
              </w:rPr>
              <w:t>1 612,07 *</w:t>
            </w:r>
          </w:p>
        </w:tc>
        <w:tc>
          <w:tcPr>
            <w:tcW w:w="567" w:type="dxa"/>
            <w:shd w:val="clear" w:color="auto" w:fill="auto"/>
            <w:noWrap/>
            <w:vAlign w:val="center"/>
          </w:tcPr>
          <w:p w14:paraId="1BB6FC16"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55F19103"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2F5502B2"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6B554200" w14:textId="77777777" w:rsidR="00E079F1" w:rsidRPr="008931EE" w:rsidRDefault="00E079F1" w:rsidP="00E079F1">
            <w:pPr>
              <w:widowControl/>
              <w:jc w:val="center"/>
              <w:rPr>
                <w:sz w:val="22"/>
                <w:szCs w:val="22"/>
              </w:rPr>
            </w:pPr>
            <w:r w:rsidRPr="008931EE">
              <w:rPr>
                <w:sz w:val="22"/>
                <w:szCs w:val="22"/>
              </w:rPr>
              <w:t>-</w:t>
            </w:r>
          </w:p>
        </w:tc>
        <w:tc>
          <w:tcPr>
            <w:tcW w:w="708" w:type="dxa"/>
            <w:shd w:val="clear" w:color="auto" w:fill="auto"/>
            <w:noWrap/>
            <w:vAlign w:val="center"/>
          </w:tcPr>
          <w:p w14:paraId="40D1E3F3" w14:textId="77777777" w:rsidR="00E079F1" w:rsidRPr="008931EE" w:rsidRDefault="00E079F1" w:rsidP="00E079F1">
            <w:pPr>
              <w:jc w:val="center"/>
              <w:rPr>
                <w:sz w:val="22"/>
                <w:szCs w:val="22"/>
              </w:rPr>
            </w:pPr>
            <w:r w:rsidRPr="008931EE">
              <w:rPr>
                <w:sz w:val="22"/>
                <w:szCs w:val="22"/>
              </w:rPr>
              <w:t>-</w:t>
            </w:r>
          </w:p>
        </w:tc>
      </w:tr>
      <w:tr w:rsidR="00E079F1" w:rsidRPr="008931EE" w14:paraId="3DAE288A" w14:textId="77777777" w:rsidTr="00E079F1">
        <w:trPr>
          <w:trHeight w:val="340"/>
        </w:trPr>
        <w:tc>
          <w:tcPr>
            <w:tcW w:w="447" w:type="dxa"/>
            <w:vMerge/>
            <w:shd w:val="clear" w:color="auto" w:fill="auto"/>
            <w:noWrap/>
            <w:vAlign w:val="center"/>
          </w:tcPr>
          <w:p w14:paraId="018B49EC" w14:textId="77777777" w:rsidR="00E079F1" w:rsidRPr="008931EE" w:rsidRDefault="00E079F1" w:rsidP="00E079F1">
            <w:pPr>
              <w:jc w:val="center"/>
              <w:rPr>
                <w:sz w:val="22"/>
                <w:szCs w:val="22"/>
              </w:rPr>
            </w:pPr>
          </w:p>
        </w:tc>
        <w:tc>
          <w:tcPr>
            <w:tcW w:w="2673" w:type="dxa"/>
            <w:vMerge/>
            <w:shd w:val="clear" w:color="auto" w:fill="auto"/>
            <w:vAlign w:val="center"/>
          </w:tcPr>
          <w:p w14:paraId="579F862D" w14:textId="77777777" w:rsidR="00E079F1" w:rsidRPr="008931EE" w:rsidRDefault="00E079F1" w:rsidP="00E079F1">
            <w:pPr>
              <w:pStyle w:val="ConsPlusNormal"/>
              <w:jc w:val="both"/>
              <w:rPr>
                <w:sz w:val="22"/>
                <w:szCs w:val="22"/>
              </w:rPr>
            </w:pPr>
          </w:p>
        </w:tc>
        <w:tc>
          <w:tcPr>
            <w:tcW w:w="1275" w:type="dxa"/>
            <w:vMerge/>
            <w:shd w:val="clear" w:color="auto" w:fill="auto"/>
            <w:vAlign w:val="center"/>
          </w:tcPr>
          <w:p w14:paraId="1DEB42F8" w14:textId="77777777" w:rsidR="00E079F1" w:rsidRPr="008931EE" w:rsidRDefault="00E079F1" w:rsidP="00E079F1">
            <w:pPr>
              <w:widowControl/>
              <w:jc w:val="center"/>
              <w:rPr>
                <w:sz w:val="22"/>
                <w:szCs w:val="22"/>
              </w:rPr>
            </w:pPr>
          </w:p>
        </w:tc>
        <w:tc>
          <w:tcPr>
            <w:tcW w:w="709" w:type="dxa"/>
            <w:shd w:val="clear" w:color="auto" w:fill="auto"/>
            <w:noWrap/>
            <w:vAlign w:val="center"/>
          </w:tcPr>
          <w:p w14:paraId="6574E222" w14:textId="77777777" w:rsidR="00E079F1" w:rsidRPr="008931EE" w:rsidRDefault="00E079F1" w:rsidP="00E079F1">
            <w:pPr>
              <w:jc w:val="center"/>
              <w:rPr>
                <w:sz w:val="22"/>
                <w:szCs w:val="22"/>
              </w:rPr>
            </w:pPr>
            <w:r w:rsidRPr="008931EE">
              <w:rPr>
                <w:sz w:val="22"/>
                <w:szCs w:val="22"/>
              </w:rPr>
              <w:t>2023</w:t>
            </w:r>
          </w:p>
        </w:tc>
        <w:tc>
          <w:tcPr>
            <w:tcW w:w="2552" w:type="dxa"/>
            <w:gridSpan w:val="2"/>
            <w:shd w:val="clear" w:color="auto" w:fill="auto"/>
            <w:noWrap/>
            <w:vAlign w:val="center"/>
          </w:tcPr>
          <w:p w14:paraId="50141B7A" w14:textId="77777777" w:rsidR="00E079F1" w:rsidRPr="008931EE" w:rsidRDefault="00E079F1" w:rsidP="00E079F1">
            <w:pPr>
              <w:jc w:val="center"/>
              <w:rPr>
                <w:sz w:val="22"/>
                <w:szCs w:val="22"/>
              </w:rPr>
            </w:pPr>
            <w:r w:rsidRPr="008931EE">
              <w:rPr>
                <w:sz w:val="22"/>
                <w:szCs w:val="22"/>
              </w:rPr>
              <w:t>1 789,40 **</w:t>
            </w:r>
          </w:p>
        </w:tc>
        <w:tc>
          <w:tcPr>
            <w:tcW w:w="567" w:type="dxa"/>
            <w:shd w:val="clear" w:color="auto" w:fill="auto"/>
            <w:noWrap/>
            <w:vAlign w:val="center"/>
          </w:tcPr>
          <w:p w14:paraId="2E6EEB17"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703DAE0A"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094AA9ED"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106598FB" w14:textId="77777777" w:rsidR="00E079F1" w:rsidRPr="008931EE" w:rsidRDefault="00E079F1" w:rsidP="00E079F1">
            <w:pPr>
              <w:widowControl/>
              <w:jc w:val="center"/>
              <w:rPr>
                <w:sz w:val="22"/>
                <w:szCs w:val="22"/>
              </w:rPr>
            </w:pPr>
            <w:r w:rsidRPr="008931EE">
              <w:rPr>
                <w:sz w:val="22"/>
                <w:szCs w:val="22"/>
              </w:rPr>
              <w:t>-</w:t>
            </w:r>
          </w:p>
        </w:tc>
        <w:tc>
          <w:tcPr>
            <w:tcW w:w="708" w:type="dxa"/>
            <w:shd w:val="clear" w:color="auto" w:fill="auto"/>
            <w:noWrap/>
            <w:vAlign w:val="center"/>
          </w:tcPr>
          <w:p w14:paraId="24AA8B49" w14:textId="77777777" w:rsidR="00E079F1" w:rsidRPr="008931EE" w:rsidRDefault="00E079F1" w:rsidP="00E079F1">
            <w:pPr>
              <w:jc w:val="center"/>
              <w:rPr>
                <w:sz w:val="22"/>
                <w:szCs w:val="22"/>
              </w:rPr>
            </w:pPr>
            <w:r w:rsidRPr="008931EE">
              <w:rPr>
                <w:sz w:val="22"/>
                <w:szCs w:val="22"/>
              </w:rPr>
              <w:t>-</w:t>
            </w:r>
          </w:p>
        </w:tc>
      </w:tr>
      <w:tr w:rsidR="00E079F1" w:rsidRPr="008931EE" w14:paraId="41807776" w14:textId="77777777" w:rsidTr="00E079F1">
        <w:trPr>
          <w:trHeight w:val="340"/>
        </w:trPr>
        <w:tc>
          <w:tcPr>
            <w:tcW w:w="447" w:type="dxa"/>
            <w:vMerge/>
            <w:shd w:val="clear" w:color="auto" w:fill="auto"/>
            <w:noWrap/>
            <w:vAlign w:val="center"/>
          </w:tcPr>
          <w:p w14:paraId="5D5618BD" w14:textId="77777777" w:rsidR="00E079F1" w:rsidRPr="008931EE" w:rsidRDefault="00E079F1" w:rsidP="00E079F1">
            <w:pPr>
              <w:jc w:val="center"/>
              <w:rPr>
                <w:sz w:val="22"/>
                <w:szCs w:val="22"/>
              </w:rPr>
            </w:pPr>
          </w:p>
        </w:tc>
        <w:tc>
          <w:tcPr>
            <w:tcW w:w="2673" w:type="dxa"/>
            <w:vMerge/>
            <w:shd w:val="clear" w:color="auto" w:fill="auto"/>
            <w:vAlign w:val="center"/>
          </w:tcPr>
          <w:p w14:paraId="4AFFE5FF" w14:textId="77777777" w:rsidR="00E079F1" w:rsidRPr="008931EE" w:rsidRDefault="00E079F1" w:rsidP="00E079F1">
            <w:pPr>
              <w:pStyle w:val="ConsPlusNormal"/>
              <w:jc w:val="both"/>
              <w:rPr>
                <w:sz w:val="22"/>
                <w:szCs w:val="22"/>
              </w:rPr>
            </w:pPr>
          </w:p>
        </w:tc>
        <w:tc>
          <w:tcPr>
            <w:tcW w:w="1275" w:type="dxa"/>
            <w:vMerge/>
            <w:shd w:val="clear" w:color="auto" w:fill="auto"/>
            <w:vAlign w:val="center"/>
          </w:tcPr>
          <w:p w14:paraId="56275196" w14:textId="77777777" w:rsidR="00E079F1" w:rsidRPr="008931EE" w:rsidRDefault="00E079F1" w:rsidP="00E079F1">
            <w:pPr>
              <w:widowControl/>
              <w:jc w:val="center"/>
              <w:rPr>
                <w:sz w:val="22"/>
                <w:szCs w:val="22"/>
              </w:rPr>
            </w:pPr>
          </w:p>
        </w:tc>
        <w:tc>
          <w:tcPr>
            <w:tcW w:w="709" w:type="dxa"/>
            <w:shd w:val="clear" w:color="auto" w:fill="auto"/>
            <w:noWrap/>
            <w:vAlign w:val="center"/>
          </w:tcPr>
          <w:p w14:paraId="3D71BB30" w14:textId="77777777" w:rsidR="00E079F1" w:rsidRPr="008931EE" w:rsidRDefault="00E079F1" w:rsidP="00E079F1">
            <w:pPr>
              <w:jc w:val="center"/>
              <w:rPr>
                <w:sz w:val="22"/>
                <w:szCs w:val="22"/>
              </w:rPr>
            </w:pPr>
            <w:r w:rsidRPr="008931EE">
              <w:rPr>
                <w:sz w:val="22"/>
                <w:szCs w:val="22"/>
              </w:rPr>
              <w:t>2024</w:t>
            </w:r>
          </w:p>
        </w:tc>
        <w:tc>
          <w:tcPr>
            <w:tcW w:w="1276" w:type="dxa"/>
            <w:shd w:val="clear" w:color="auto" w:fill="auto"/>
            <w:noWrap/>
            <w:vAlign w:val="center"/>
          </w:tcPr>
          <w:p w14:paraId="4F26F628" w14:textId="77777777" w:rsidR="00E079F1" w:rsidRPr="008931EE" w:rsidRDefault="00E079F1" w:rsidP="00E079F1">
            <w:pPr>
              <w:jc w:val="center"/>
              <w:rPr>
                <w:sz w:val="22"/>
                <w:szCs w:val="22"/>
              </w:rPr>
            </w:pPr>
            <w:r w:rsidRPr="008931EE">
              <w:rPr>
                <w:sz w:val="22"/>
                <w:szCs w:val="22"/>
              </w:rPr>
              <w:t>1</w:t>
            </w:r>
            <w:r>
              <w:rPr>
                <w:sz w:val="22"/>
                <w:szCs w:val="22"/>
              </w:rPr>
              <w:t xml:space="preserve"> </w:t>
            </w:r>
            <w:r w:rsidRPr="008931EE">
              <w:rPr>
                <w:sz w:val="22"/>
                <w:szCs w:val="22"/>
              </w:rPr>
              <w:t>789,40</w:t>
            </w:r>
          </w:p>
        </w:tc>
        <w:tc>
          <w:tcPr>
            <w:tcW w:w="1276" w:type="dxa"/>
            <w:vAlign w:val="center"/>
          </w:tcPr>
          <w:p w14:paraId="24BE2E94" w14:textId="77777777" w:rsidR="00E079F1" w:rsidRPr="008931EE" w:rsidRDefault="00E079F1" w:rsidP="00E079F1">
            <w:pPr>
              <w:jc w:val="center"/>
              <w:rPr>
                <w:sz w:val="22"/>
                <w:szCs w:val="22"/>
              </w:rPr>
            </w:pPr>
            <w:r w:rsidRPr="008931EE">
              <w:rPr>
                <w:sz w:val="22"/>
                <w:szCs w:val="22"/>
              </w:rPr>
              <w:t>2</w:t>
            </w:r>
            <w:r>
              <w:rPr>
                <w:sz w:val="22"/>
                <w:szCs w:val="22"/>
              </w:rPr>
              <w:t xml:space="preserve"> </w:t>
            </w:r>
            <w:r w:rsidRPr="008931EE">
              <w:rPr>
                <w:sz w:val="22"/>
                <w:szCs w:val="22"/>
              </w:rPr>
              <w:t>000,55</w:t>
            </w:r>
          </w:p>
        </w:tc>
        <w:tc>
          <w:tcPr>
            <w:tcW w:w="567" w:type="dxa"/>
            <w:shd w:val="clear" w:color="auto" w:fill="auto"/>
            <w:noWrap/>
            <w:vAlign w:val="center"/>
          </w:tcPr>
          <w:p w14:paraId="2F0DB9A3"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3C975BD6"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15AAEE5F"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59876CE1" w14:textId="77777777" w:rsidR="00E079F1" w:rsidRPr="008931EE" w:rsidRDefault="00E079F1" w:rsidP="00E079F1">
            <w:pPr>
              <w:widowControl/>
              <w:jc w:val="center"/>
              <w:rPr>
                <w:sz w:val="22"/>
                <w:szCs w:val="22"/>
              </w:rPr>
            </w:pPr>
            <w:r w:rsidRPr="008931EE">
              <w:rPr>
                <w:sz w:val="22"/>
                <w:szCs w:val="22"/>
              </w:rPr>
              <w:t>-</w:t>
            </w:r>
          </w:p>
        </w:tc>
        <w:tc>
          <w:tcPr>
            <w:tcW w:w="708" w:type="dxa"/>
            <w:shd w:val="clear" w:color="auto" w:fill="auto"/>
            <w:noWrap/>
            <w:vAlign w:val="center"/>
          </w:tcPr>
          <w:p w14:paraId="3B68E0AF" w14:textId="77777777" w:rsidR="00E079F1" w:rsidRPr="008931EE" w:rsidRDefault="00E079F1" w:rsidP="00E079F1">
            <w:pPr>
              <w:jc w:val="center"/>
              <w:rPr>
                <w:sz w:val="22"/>
                <w:szCs w:val="22"/>
              </w:rPr>
            </w:pPr>
            <w:r w:rsidRPr="008931EE">
              <w:rPr>
                <w:sz w:val="22"/>
                <w:szCs w:val="22"/>
              </w:rPr>
              <w:t>-</w:t>
            </w:r>
          </w:p>
        </w:tc>
      </w:tr>
      <w:tr w:rsidR="00E079F1" w:rsidRPr="008931EE" w14:paraId="020E8751" w14:textId="77777777" w:rsidTr="00E079F1">
        <w:trPr>
          <w:trHeight w:val="340"/>
        </w:trPr>
        <w:tc>
          <w:tcPr>
            <w:tcW w:w="447" w:type="dxa"/>
            <w:vMerge/>
            <w:shd w:val="clear" w:color="auto" w:fill="auto"/>
            <w:noWrap/>
            <w:vAlign w:val="center"/>
          </w:tcPr>
          <w:p w14:paraId="7873B431" w14:textId="77777777" w:rsidR="00E079F1" w:rsidRPr="008931EE" w:rsidRDefault="00E079F1" w:rsidP="00E079F1">
            <w:pPr>
              <w:jc w:val="center"/>
              <w:rPr>
                <w:sz w:val="22"/>
                <w:szCs w:val="22"/>
              </w:rPr>
            </w:pPr>
          </w:p>
        </w:tc>
        <w:tc>
          <w:tcPr>
            <w:tcW w:w="2673" w:type="dxa"/>
            <w:vMerge/>
            <w:shd w:val="clear" w:color="auto" w:fill="auto"/>
            <w:vAlign w:val="center"/>
          </w:tcPr>
          <w:p w14:paraId="09D4C333" w14:textId="77777777" w:rsidR="00E079F1" w:rsidRPr="008931EE" w:rsidRDefault="00E079F1" w:rsidP="00E079F1">
            <w:pPr>
              <w:pStyle w:val="ConsPlusNormal"/>
              <w:jc w:val="both"/>
              <w:rPr>
                <w:sz w:val="22"/>
                <w:szCs w:val="22"/>
              </w:rPr>
            </w:pPr>
          </w:p>
        </w:tc>
        <w:tc>
          <w:tcPr>
            <w:tcW w:w="1275" w:type="dxa"/>
            <w:vMerge/>
            <w:shd w:val="clear" w:color="auto" w:fill="auto"/>
            <w:vAlign w:val="center"/>
          </w:tcPr>
          <w:p w14:paraId="425137B2" w14:textId="77777777" w:rsidR="00E079F1" w:rsidRPr="008931EE" w:rsidRDefault="00E079F1" w:rsidP="00E079F1">
            <w:pPr>
              <w:widowControl/>
              <w:jc w:val="center"/>
              <w:rPr>
                <w:sz w:val="22"/>
                <w:szCs w:val="22"/>
              </w:rPr>
            </w:pPr>
          </w:p>
        </w:tc>
        <w:tc>
          <w:tcPr>
            <w:tcW w:w="709" w:type="dxa"/>
            <w:shd w:val="clear" w:color="auto" w:fill="auto"/>
            <w:noWrap/>
            <w:vAlign w:val="center"/>
          </w:tcPr>
          <w:p w14:paraId="40D27C09" w14:textId="77777777" w:rsidR="00E079F1" w:rsidRPr="008931EE" w:rsidRDefault="00E079F1" w:rsidP="00E079F1">
            <w:pPr>
              <w:jc w:val="center"/>
              <w:rPr>
                <w:sz w:val="22"/>
                <w:szCs w:val="22"/>
              </w:rPr>
            </w:pPr>
            <w:r w:rsidRPr="008931EE">
              <w:rPr>
                <w:sz w:val="22"/>
                <w:szCs w:val="22"/>
              </w:rPr>
              <w:t>2025</w:t>
            </w:r>
          </w:p>
        </w:tc>
        <w:tc>
          <w:tcPr>
            <w:tcW w:w="1276" w:type="dxa"/>
            <w:shd w:val="clear" w:color="auto" w:fill="auto"/>
            <w:noWrap/>
            <w:vAlign w:val="center"/>
          </w:tcPr>
          <w:p w14:paraId="65ED2CF9" w14:textId="77777777" w:rsidR="00E079F1" w:rsidRPr="008931EE" w:rsidRDefault="00E079F1" w:rsidP="00E079F1">
            <w:pPr>
              <w:jc w:val="center"/>
              <w:rPr>
                <w:sz w:val="22"/>
                <w:szCs w:val="22"/>
              </w:rPr>
            </w:pPr>
            <w:r w:rsidRPr="008931EE">
              <w:rPr>
                <w:sz w:val="22"/>
                <w:szCs w:val="22"/>
              </w:rPr>
              <w:t>2</w:t>
            </w:r>
            <w:r>
              <w:rPr>
                <w:sz w:val="22"/>
                <w:szCs w:val="22"/>
              </w:rPr>
              <w:t xml:space="preserve"> </w:t>
            </w:r>
            <w:r w:rsidRPr="008931EE">
              <w:rPr>
                <w:sz w:val="22"/>
                <w:szCs w:val="22"/>
              </w:rPr>
              <w:t>000,55</w:t>
            </w:r>
          </w:p>
        </w:tc>
        <w:tc>
          <w:tcPr>
            <w:tcW w:w="1276" w:type="dxa"/>
            <w:vAlign w:val="center"/>
          </w:tcPr>
          <w:p w14:paraId="56E34624" w14:textId="77777777" w:rsidR="00E079F1" w:rsidRPr="008931EE" w:rsidRDefault="00E079F1" w:rsidP="00E079F1">
            <w:pPr>
              <w:jc w:val="center"/>
              <w:rPr>
                <w:sz w:val="22"/>
                <w:szCs w:val="22"/>
              </w:rPr>
            </w:pPr>
            <w:r w:rsidRPr="008931EE">
              <w:rPr>
                <w:sz w:val="22"/>
                <w:szCs w:val="22"/>
              </w:rPr>
              <w:t>2</w:t>
            </w:r>
            <w:r>
              <w:rPr>
                <w:sz w:val="22"/>
                <w:szCs w:val="22"/>
              </w:rPr>
              <w:t xml:space="preserve"> </w:t>
            </w:r>
            <w:r w:rsidRPr="008931EE">
              <w:rPr>
                <w:sz w:val="22"/>
                <w:szCs w:val="22"/>
              </w:rPr>
              <w:t>114,58</w:t>
            </w:r>
          </w:p>
        </w:tc>
        <w:tc>
          <w:tcPr>
            <w:tcW w:w="567" w:type="dxa"/>
            <w:shd w:val="clear" w:color="auto" w:fill="auto"/>
            <w:noWrap/>
            <w:vAlign w:val="center"/>
          </w:tcPr>
          <w:p w14:paraId="6806AC51"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630D8613"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18DD8143"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04B4B292" w14:textId="77777777" w:rsidR="00E079F1" w:rsidRPr="008931EE" w:rsidRDefault="00E079F1" w:rsidP="00E079F1">
            <w:pPr>
              <w:widowControl/>
              <w:jc w:val="center"/>
              <w:rPr>
                <w:sz w:val="22"/>
                <w:szCs w:val="22"/>
              </w:rPr>
            </w:pPr>
            <w:r w:rsidRPr="008931EE">
              <w:rPr>
                <w:sz w:val="22"/>
                <w:szCs w:val="22"/>
              </w:rPr>
              <w:t>-</w:t>
            </w:r>
          </w:p>
        </w:tc>
        <w:tc>
          <w:tcPr>
            <w:tcW w:w="708" w:type="dxa"/>
            <w:shd w:val="clear" w:color="auto" w:fill="auto"/>
            <w:noWrap/>
            <w:vAlign w:val="center"/>
          </w:tcPr>
          <w:p w14:paraId="23334C9A" w14:textId="77777777" w:rsidR="00E079F1" w:rsidRPr="008931EE" w:rsidRDefault="00E079F1" w:rsidP="00E079F1">
            <w:pPr>
              <w:jc w:val="center"/>
              <w:rPr>
                <w:sz w:val="22"/>
                <w:szCs w:val="22"/>
              </w:rPr>
            </w:pPr>
            <w:r w:rsidRPr="008931EE">
              <w:rPr>
                <w:sz w:val="22"/>
                <w:szCs w:val="22"/>
              </w:rPr>
              <w:t>-</w:t>
            </w:r>
          </w:p>
        </w:tc>
      </w:tr>
      <w:tr w:rsidR="00E079F1" w:rsidRPr="008931EE" w14:paraId="54616165" w14:textId="77777777" w:rsidTr="00E079F1">
        <w:trPr>
          <w:trHeight w:val="340"/>
        </w:trPr>
        <w:tc>
          <w:tcPr>
            <w:tcW w:w="447" w:type="dxa"/>
            <w:vMerge/>
            <w:shd w:val="clear" w:color="auto" w:fill="auto"/>
            <w:noWrap/>
            <w:vAlign w:val="center"/>
          </w:tcPr>
          <w:p w14:paraId="0269D9F7" w14:textId="77777777" w:rsidR="00E079F1" w:rsidRPr="008931EE" w:rsidRDefault="00E079F1" w:rsidP="00E079F1">
            <w:pPr>
              <w:jc w:val="center"/>
              <w:rPr>
                <w:sz w:val="22"/>
                <w:szCs w:val="22"/>
              </w:rPr>
            </w:pPr>
          </w:p>
        </w:tc>
        <w:tc>
          <w:tcPr>
            <w:tcW w:w="2673" w:type="dxa"/>
            <w:vMerge/>
            <w:shd w:val="clear" w:color="auto" w:fill="auto"/>
            <w:vAlign w:val="center"/>
          </w:tcPr>
          <w:p w14:paraId="31DB7A4D" w14:textId="77777777" w:rsidR="00E079F1" w:rsidRPr="008931EE" w:rsidRDefault="00E079F1" w:rsidP="00E079F1">
            <w:pPr>
              <w:pStyle w:val="ConsPlusNormal"/>
              <w:jc w:val="both"/>
              <w:rPr>
                <w:sz w:val="22"/>
                <w:szCs w:val="22"/>
              </w:rPr>
            </w:pPr>
          </w:p>
        </w:tc>
        <w:tc>
          <w:tcPr>
            <w:tcW w:w="1275" w:type="dxa"/>
            <w:vMerge/>
            <w:shd w:val="clear" w:color="auto" w:fill="auto"/>
            <w:vAlign w:val="center"/>
          </w:tcPr>
          <w:p w14:paraId="4BEFB4D5" w14:textId="77777777" w:rsidR="00E079F1" w:rsidRPr="008931EE" w:rsidRDefault="00E079F1" w:rsidP="00E079F1">
            <w:pPr>
              <w:widowControl/>
              <w:jc w:val="center"/>
              <w:rPr>
                <w:sz w:val="22"/>
                <w:szCs w:val="22"/>
              </w:rPr>
            </w:pPr>
          </w:p>
        </w:tc>
        <w:tc>
          <w:tcPr>
            <w:tcW w:w="709" w:type="dxa"/>
            <w:shd w:val="clear" w:color="auto" w:fill="auto"/>
            <w:noWrap/>
            <w:vAlign w:val="center"/>
          </w:tcPr>
          <w:p w14:paraId="45F931E9" w14:textId="77777777" w:rsidR="00E079F1" w:rsidRPr="008931EE" w:rsidRDefault="00E079F1" w:rsidP="00E079F1">
            <w:pPr>
              <w:jc w:val="center"/>
              <w:rPr>
                <w:sz w:val="22"/>
                <w:szCs w:val="22"/>
              </w:rPr>
            </w:pPr>
            <w:r w:rsidRPr="008931EE">
              <w:rPr>
                <w:sz w:val="22"/>
                <w:szCs w:val="22"/>
              </w:rPr>
              <w:t>2026</w:t>
            </w:r>
          </w:p>
        </w:tc>
        <w:tc>
          <w:tcPr>
            <w:tcW w:w="1276" w:type="dxa"/>
            <w:shd w:val="clear" w:color="auto" w:fill="auto"/>
            <w:noWrap/>
            <w:vAlign w:val="center"/>
          </w:tcPr>
          <w:p w14:paraId="03FC8C05" w14:textId="77777777" w:rsidR="00E079F1" w:rsidRPr="00AB3E9A" w:rsidRDefault="00E079F1" w:rsidP="00E079F1">
            <w:pPr>
              <w:jc w:val="center"/>
              <w:rPr>
                <w:sz w:val="22"/>
                <w:szCs w:val="22"/>
              </w:rPr>
            </w:pPr>
            <w:r w:rsidRPr="00AB3E9A">
              <w:rPr>
                <w:sz w:val="22"/>
                <w:szCs w:val="22"/>
              </w:rPr>
              <w:t>2 114,58</w:t>
            </w:r>
          </w:p>
        </w:tc>
        <w:tc>
          <w:tcPr>
            <w:tcW w:w="1276" w:type="dxa"/>
            <w:vAlign w:val="center"/>
          </w:tcPr>
          <w:p w14:paraId="0A943D2A" w14:textId="77777777" w:rsidR="00E079F1" w:rsidRPr="00AB3E9A" w:rsidRDefault="00E079F1" w:rsidP="00E079F1">
            <w:pPr>
              <w:jc w:val="center"/>
              <w:rPr>
                <w:sz w:val="22"/>
                <w:szCs w:val="22"/>
              </w:rPr>
            </w:pPr>
            <w:r w:rsidRPr="00AB3E9A">
              <w:rPr>
                <w:sz w:val="22"/>
                <w:szCs w:val="22"/>
              </w:rPr>
              <w:t>2 199,16</w:t>
            </w:r>
          </w:p>
        </w:tc>
        <w:tc>
          <w:tcPr>
            <w:tcW w:w="567" w:type="dxa"/>
            <w:shd w:val="clear" w:color="auto" w:fill="auto"/>
            <w:noWrap/>
            <w:vAlign w:val="center"/>
          </w:tcPr>
          <w:p w14:paraId="73FB2136"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04361439"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29B28F12" w14:textId="77777777" w:rsidR="00E079F1" w:rsidRPr="008931EE" w:rsidRDefault="00E079F1" w:rsidP="00E079F1">
            <w:pPr>
              <w:widowControl/>
              <w:jc w:val="center"/>
              <w:rPr>
                <w:sz w:val="22"/>
                <w:szCs w:val="22"/>
              </w:rPr>
            </w:pPr>
            <w:r w:rsidRPr="008931EE">
              <w:rPr>
                <w:sz w:val="22"/>
                <w:szCs w:val="22"/>
              </w:rPr>
              <w:t>-</w:t>
            </w:r>
          </w:p>
        </w:tc>
        <w:tc>
          <w:tcPr>
            <w:tcW w:w="567" w:type="dxa"/>
            <w:vAlign w:val="center"/>
          </w:tcPr>
          <w:p w14:paraId="42278081" w14:textId="77777777" w:rsidR="00E079F1" w:rsidRPr="008931EE" w:rsidRDefault="00E079F1" w:rsidP="00E079F1">
            <w:pPr>
              <w:widowControl/>
              <w:jc w:val="center"/>
              <w:rPr>
                <w:sz w:val="22"/>
                <w:szCs w:val="22"/>
              </w:rPr>
            </w:pPr>
            <w:r w:rsidRPr="008931EE">
              <w:rPr>
                <w:sz w:val="22"/>
                <w:szCs w:val="22"/>
              </w:rPr>
              <w:t>-</w:t>
            </w:r>
          </w:p>
        </w:tc>
        <w:tc>
          <w:tcPr>
            <w:tcW w:w="708" w:type="dxa"/>
            <w:shd w:val="clear" w:color="auto" w:fill="auto"/>
            <w:noWrap/>
            <w:vAlign w:val="center"/>
          </w:tcPr>
          <w:p w14:paraId="00799BF9" w14:textId="77777777" w:rsidR="00E079F1" w:rsidRPr="008931EE" w:rsidRDefault="00E079F1" w:rsidP="00E079F1">
            <w:pPr>
              <w:jc w:val="center"/>
              <w:rPr>
                <w:sz w:val="22"/>
                <w:szCs w:val="22"/>
              </w:rPr>
            </w:pPr>
            <w:r w:rsidRPr="008931EE">
              <w:rPr>
                <w:sz w:val="22"/>
                <w:szCs w:val="22"/>
              </w:rPr>
              <w:t>-</w:t>
            </w:r>
          </w:p>
        </w:tc>
      </w:tr>
    </w:tbl>
    <w:p w14:paraId="36E2338A" w14:textId="77777777" w:rsidR="00E079F1" w:rsidRPr="008931EE" w:rsidRDefault="00E079F1" w:rsidP="00E079F1">
      <w:pPr>
        <w:widowControl/>
        <w:autoSpaceDE w:val="0"/>
        <w:autoSpaceDN w:val="0"/>
        <w:adjustRightInd w:val="0"/>
        <w:ind w:firstLine="540"/>
        <w:jc w:val="both"/>
        <w:rPr>
          <w:sz w:val="22"/>
          <w:szCs w:val="22"/>
        </w:rPr>
      </w:pPr>
    </w:p>
    <w:p w14:paraId="1EDFFDE4" w14:textId="77777777" w:rsidR="00E079F1" w:rsidRPr="008931EE" w:rsidRDefault="00E079F1" w:rsidP="00E079F1">
      <w:pPr>
        <w:widowControl/>
        <w:autoSpaceDE w:val="0"/>
        <w:autoSpaceDN w:val="0"/>
        <w:adjustRightInd w:val="0"/>
        <w:ind w:firstLine="540"/>
        <w:jc w:val="both"/>
        <w:rPr>
          <w:sz w:val="22"/>
          <w:szCs w:val="22"/>
        </w:rPr>
      </w:pPr>
      <w:r w:rsidRPr="008931EE">
        <w:rPr>
          <w:sz w:val="22"/>
          <w:szCs w:val="22"/>
        </w:rPr>
        <w:t>* Тариф действует по 30 ноября 2022 г. включительно.</w:t>
      </w:r>
    </w:p>
    <w:p w14:paraId="121BD59E" w14:textId="77777777" w:rsidR="00E079F1" w:rsidRPr="008931EE" w:rsidRDefault="00E079F1" w:rsidP="00E079F1">
      <w:pPr>
        <w:widowControl/>
        <w:autoSpaceDE w:val="0"/>
        <w:autoSpaceDN w:val="0"/>
        <w:adjustRightInd w:val="0"/>
        <w:ind w:firstLine="540"/>
        <w:jc w:val="both"/>
        <w:rPr>
          <w:sz w:val="22"/>
          <w:szCs w:val="22"/>
        </w:rPr>
      </w:pPr>
      <w:r w:rsidRPr="008931EE">
        <w:rPr>
          <w:sz w:val="22"/>
          <w:szCs w:val="22"/>
        </w:rPr>
        <w:t>** Тариф, установленный на 2023 год, вводится в действие с 1 декабря 2022 г.</w:t>
      </w:r>
    </w:p>
    <w:p w14:paraId="50DED44E" w14:textId="77777777" w:rsidR="00E079F1" w:rsidRPr="008931EE" w:rsidRDefault="00E079F1" w:rsidP="00E079F1">
      <w:pPr>
        <w:widowControl/>
        <w:autoSpaceDE w:val="0"/>
        <w:autoSpaceDN w:val="0"/>
        <w:adjustRightInd w:val="0"/>
        <w:ind w:firstLine="540"/>
        <w:jc w:val="both"/>
        <w:rPr>
          <w:sz w:val="22"/>
          <w:szCs w:val="22"/>
        </w:rPr>
      </w:pPr>
    </w:p>
    <w:p w14:paraId="0F83A03C" w14:textId="77777777" w:rsidR="00E079F1" w:rsidRPr="008931EE" w:rsidRDefault="00E079F1" w:rsidP="00E079F1">
      <w:pPr>
        <w:widowControl/>
        <w:autoSpaceDE w:val="0"/>
        <w:autoSpaceDN w:val="0"/>
        <w:adjustRightInd w:val="0"/>
        <w:ind w:firstLine="540"/>
        <w:jc w:val="both"/>
        <w:rPr>
          <w:sz w:val="22"/>
          <w:szCs w:val="22"/>
        </w:rPr>
      </w:pPr>
      <w:r w:rsidRPr="008931EE">
        <w:rPr>
          <w:sz w:val="22"/>
          <w:szCs w:val="22"/>
        </w:rPr>
        <w:t xml:space="preserve">Примечание. Организация применяет упрощенную систему налогообложения в соответствии с </w:t>
      </w:r>
      <w:hyperlink r:id="rId26" w:history="1">
        <w:r w:rsidRPr="008931EE">
          <w:rPr>
            <w:sz w:val="22"/>
            <w:szCs w:val="22"/>
          </w:rPr>
          <w:t>Главой 26.2</w:t>
        </w:r>
      </w:hyperlink>
      <w:r w:rsidRPr="008931EE">
        <w:rPr>
          <w:sz w:val="22"/>
          <w:szCs w:val="22"/>
        </w:rPr>
        <w:t xml:space="preserve"> части 2 Налогового кодекса Российской Федерации.</w:t>
      </w:r>
    </w:p>
    <w:p w14:paraId="47A6E6DA" w14:textId="77777777" w:rsidR="00E079F1" w:rsidRPr="008931EE" w:rsidRDefault="00E079F1" w:rsidP="00E079F1">
      <w:pPr>
        <w:widowControl/>
        <w:autoSpaceDE w:val="0"/>
        <w:autoSpaceDN w:val="0"/>
        <w:adjustRightInd w:val="0"/>
        <w:ind w:firstLine="540"/>
        <w:jc w:val="both"/>
        <w:rPr>
          <w:sz w:val="22"/>
          <w:szCs w:val="22"/>
        </w:rPr>
      </w:pPr>
    </w:p>
    <w:p w14:paraId="68F316DA" w14:textId="77777777" w:rsidR="00E21FBD" w:rsidRPr="00E21FBD" w:rsidRDefault="00E079F1" w:rsidP="00E079F1">
      <w:pPr>
        <w:pStyle w:val="2"/>
        <w:numPr>
          <w:ilvl w:val="0"/>
          <w:numId w:val="1"/>
        </w:numPr>
        <w:tabs>
          <w:tab w:val="left" w:pos="1134"/>
        </w:tabs>
        <w:spacing w:line="276" w:lineRule="auto"/>
        <w:rPr>
          <w:b w:val="0"/>
          <w:sz w:val="22"/>
          <w:szCs w:val="22"/>
        </w:rPr>
      </w:pPr>
      <w:r>
        <w:rPr>
          <w:b w:val="0"/>
          <w:sz w:val="22"/>
          <w:szCs w:val="22"/>
        </w:rPr>
        <w:t>П</w:t>
      </w:r>
      <w:r w:rsidR="00E21FBD" w:rsidRPr="00E21FBD">
        <w:rPr>
          <w:b w:val="0"/>
          <w:sz w:val="22"/>
          <w:szCs w:val="22"/>
        </w:rPr>
        <w:t>остановление вступает в силу после дня его официального опубликования.</w:t>
      </w:r>
    </w:p>
    <w:p w14:paraId="50C0AB58" w14:textId="77777777" w:rsidR="00E21FBD" w:rsidRPr="00E21FBD" w:rsidRDefault="00E21FBD" w:rsidP="00E21FBD">
      <w:pPr>
        <w:pStyle w:val="ConsNormal"/>
        <w:tabs>
          <w:tab w:val="left" w:pos="1276"/>
        </w:tabs>
        <w:ind w:firstLine="900"/>
        <w:jc w:val="both"/>
        <w:rPr>
          <w:rFonts w:ascii="Times New Roman" w:hAnsi="Times New Roman"/>
          <w:b/>
          <w:color w:val="FF0000"/>
          <w:sz w:val="22"/>
          <w:szCs w:val="22"/>
        </w:rPr>
      </w:pPr>
    </w:p>
    <w:p w14:paraId="0A7A3C5E" w14:textId="77777777" w:rsidR="00532038" w:rsidRPr="00F012C9" w:rsidRDefault="00532038" w:rsidP="00532038">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32038" w:rsidRPr="00F012C9" w14:paraId="7FD67C00" w14:textId="77777777" w:rsidTr="00532038">
        <w:tc>
          <w:tcPr>
            <w:tcW w:w="959" w:type="dxa"/>
          </w:tcPr>
          <w:p w14:paraId="0E6A9D1F" w14:textId="77777777" w:rsidR="00532038" w:rsidRPr="00F012C9" w:rsidRDefault="00532038" w:rsidP="00532038">
            <w:pPr>
              <w:tabs>
                <w:tab w:val="left" w:pos="4020"/>
              </w:tabs>
              <w:jc w:val="center"/>
              <w:rPr>
                <w:sz w:val="22"/>
                <w:szCs w:val="22"/>
              </w:rPr>
            </w:pPr>
            <w:r w:rsidRPr="00F012C9">
              <w:rPr>
                <w:sz w:val="22"/>
                <w:szCs w:val="22"/>
              </w:rPr>
              <w:t>№ п/п</w:t>
            </w:r>
          </w:p>
        </w:tc>
        <w:tc>
          <w:tcPr>
            <w:tcW w:w="2391" w:type="dxa"/>
          </w:tcPr>
          <w:p w14:paraId="2B1A5FDE" w14:textId="77777777" w:rsidR="00532038" w:rsidRPr="00F012C9" w:rsidRDefault="00532038" w:rsidP="00532038">
            <w:pPr>
              <w:tabs>
                <w:tab w:val="left" w:pos="4020"/>
              </w:tabs>
              <w:rPr>
                <w:sz w:val="22"/>
                <w:szCs w:val="22"/>
              </w:rPr>
            </w:pPr>
            <w:r w:rsidRPr="00F012C9">
              <w:rPr>
                <w:sz w:val="22"/>
                <w:szCs w:val="22"/>
              </w:rPr>
              <w:t>Члены правления</w:t>
            </w:r>
          </w:p>
        </w:tc>
        <w:tc>
          <w:tcPr>
            <w:tcW w:w="3493" w:type="dxa"/>
          </w:tcPr>
          <w:p w14:paraId="2DDC8491" w14:textId="77777777" w:rsidR="00532038" w:rsidRPr="00F012C9" w:rsidRDefault="00532038" w:rsidP="00532038">
            <w:pPr>
              <w:tabs>
                <w:tab w:val="left" w:pos="4020"/>
              </w:tabs>
              <w:jc w:val="center"/>
              <w:rPr>
                <w:sz w:val="22"/>
                <w:szCs w:val="22"/>
              </w:rPr>
            </w:pPr>
            <w:r w:rsidRPr="00F012C9">
              <w:rPr>
                <w:sz w:val="22"/>
                <w:szCs w:val="22"/>
              </w:rPr>
              <w:t>Результаты голосования</w:t>
            </w:r>
          </w:p>
        </w:tc>
      </w:tr>
      <w:tr w:rsidR="00532038" w:rsidRPr="00F012C9" w14:paraId="1D40C9BC" w14:textId="77777777" w:rsidTr="00532038">
        <w:tc>
          <w:tcPr>
            <w:tcW w:w="959" w:type="dxa"/>
          </w:tcPr>
          <w:p w14:paraId="625FF738" w14:textId="77777777" w:rsidR="00532038" w:rsidRPr="00F012C9" w:rsidRDefault="00532038" w:rsidP="00532038">
            <w:pPr>
              <w:tabs>
                <w:tab w:val="left" w:pos="4020"/>
              </w:tabs>
              <w:jc w:val="center"/>
              <w:rPr>
                <w:sz w:val="22"/>
                <w:szCs w:val="22"/>
              </w:rPr>
            </w:pPr>
            <w:r w:rsidRPr="00F012C9">
              <w:rPr>
                <w:sz w:val="22"/>
                <w:szCs w:val="22"/>
              </w:rPr>
              <w:t>1.</w:t>
            </w:r>
          </w:p>
        </w:tc>
        <w:tc>
          <w:tcPr>
            <w:tcW w:w="2391" w:type="dxa"/>
          </w:tcPr>
          <w:p w14:paraId="169C1CDA" w14:textId="77777777" w:rsidR="00532038" w:rsidRPr="00F012C9" w:rsidRDefault="00532038" w:rsidP="00532038">
            <w:pPr>
              <w:tabs>
                <w:tab w:val="left" w:pos="4020"/>
              </w:tabs>
              <w:rPr>
                <w:sz w:val="22"/>
                <w:szCs w:val="22"/>
              </w:rPr>
            </w:pPr>
            <w:r w:rsidRPr="00F012C9">
              <w:rPr>
                <w:sz w:val="22"/>
                <w:szCs w:val="22"/>
              </w:rPr>
              <w:t>Морева Е.Н.</w:t>
            </w:r>
          </w:p>
        </w:tc>
        <w:tc>
          <w:tcPr>
            <w:tcW w:w="3493" w:type="dxa"/>
          </w:tcPr>
          <w:p w14:paraId="7E0B942F" w14:textId="77777777" w:rsidR="00532038" w:rsidRPr="00F012C9" w:rsidRDefault="00532038" w:rsidP="00532038">
            <w:pPr>
              <w:jc w:val="center"/>
              <w:rPr>
                <w:sz w:val="22"/>
                <w:szCs w:val="22"/>
              </w:rPr>
            </w:pPr>
            <w:r w:rsidRPr="00F012C9">
              <w:rPr>
                <w:sz w:val="22"/>
                <w:szCs w:val="22"/>
              </w:rPr>
              <w:t>за</w:t>
            </w:r>
          </w:p>
        </w:tc>
      </w:tr>
      <w:tr w:rsidR="00532038" w:rsidRPr="00F012C9" w14:paraId="62D1278F" w14:textId="77777777" w:rsidTr="00532038">
        <w:tc>
          <w:tcPr>
            <w:tcW w:w="959" w:type="dxa"/>
          </w:tcPr>
          <w:p w14:paraId="5987F21C" w14:textId="77777777" w:rsidR="00532038" w:rsidRPr="00F012C9" w:rsidRDefault="00532038" w:rsidP="00532038">
            <w:pPr>
              <w:tabs>
                <w:tab w:val="left" w:pos="4020"/>
              </w:tabs>
              <w:jc w:val="center"/>
              <w:rPr>
                <w:sz w:val="22"/>
                <w:szCs w:val="22"/>
              </w:rPr>
            </w:pPr>
            <w:r w:rsidRPr="00F012C9">
              <w:rPr>
                <w:sz w:val="22"/>
                <w:szCs w:val="22"/>
              </w:rPr>
              <w:t>2.</w:t>
            </w:r>
          </w:p>
        </w:tc>
        <w:tc>
          <w:tcPr>
            <w:tcW w:w="2391" w:type="dxa"/>
          </w:tcPr>
          <w:p w14:paraId="4F5FFA95" w14:textId="77777777" w:rsidR="00532038" w:rsidRPr="00F012C9" w:rsidRDefault="00532038" w:rsidP="00532038">
            <w:pPr>
              <w:tabs>
                <w:tab w:val="left" w:pos="4020"/>
              </w:tabs>
              <w:rPr>
                <w:sz w:val="22"/>
                <w:szCs w:val="22"/>
              </w:rPr>
            </w:pPr>
            <w:r w:rsidRPr="00F012C9">
              <w:rPr>
                <w:sz w:val="22"/>
                <w:szCs w:val="22"/>
              </w:rPr>
              <w:t>Бугаева С.Е.</w:t>
            </w:r>
          </w:p>
        </w:tc>
        <w:tc>
          <w:tcPr>
            <w:tcW w:w="3493" w:type="dxa"/>
          </w:tcPr>
          <w:p w14:paraId="301CFAE0" w14:textId="77777777" w:rsidR="00532038" w:rsidRPr="00F012C9" w:rsidRDefault="00532038" w:rsidP="00532038">
            <w:pPr>
              <w:jc w:val="center"/>
              <w:rPr>
                <w:sz w:val="22"/>
                <w:szCs w:val="22"/>
              </w:rPr>
            </w:pPr>
            <w:r w:rsidRPr="00F012C9">
              <w:rPr>
                <w:sz w:val="22"/>
                <w:szCs w:val="22"/>
              </w:rPr>
              <w:t>за</w:t>
            </w:r>
          </w:p>
        </w:tc>
      </w:tr>
      <w:tr w:rsidR="00532038" w:rsidRPr="00F012C9" w14:paraId="6B9547F5" w14:textId="77777777" w:rsidTr="00532038">
        <w:tc>
          <w:tcPr>
            <w:tcW w:w="959" w:type="dxa"/>
          </w:tcPr>
          <w:p w14:paraId="0CE77E08" w14:textId="77777777" w:rsidR="00532038" w:rsidRPr="00F012C9" w:rsidRDefault="00532038" w:rsidP="00532038">
            <w:pPr>
              <w:tabs>
                <w:tab w:val="left" w:pos="4020"/>
              </w:tabs>
              <w:jc w:val="center"/>
              <w:rPr>
                <w:sz w:val="22"/>
                <w:szCs w:val="22"/>
              </w:rPr>
            </w:pPr>
            <w:r w:rsidRPr="00F012C9">
              <w:rPr>
                <w:sz w:val="22"/>
                <w:szCs w:val="22"/>
              </w:rPr>
              <w:t>3.</w:t>
            </w:r>
          </w:p>
        </w:tc>
        <w:tc>
          <w:tcPr>
            <w:tcW w:w="2391" w:type="dxa"/>
          </w:tcPr>
          <w:p w14:paraId="27DAADA8" w14:textId="77777777" w:rsidR="00532038" w:rsidRPr="00F012C9" w:rsidRDefault="00532038" w:rsidP="00532038">
            <w:pPr>
              <w:tabs>
                <w:tab w:val="left" w:pos="4020"/>
              </w:tabs>
              <w:rPr>
                <w:sz w:val="22"/>
                <w:szCs w:val="22"/>
              </w:rPr>
            </w:pPr>
            <w:r w:rsidRPr="00F012C9">
              <w:rPr>
                <w:sz w:val="22"/>
                <w:szCs w:val="22"/>
              </w:rPr>
              <w:t>Гущина Н.Б.</w:t>
            </w:r>
          </w:p>
        </w:tc>
        <w:tc>
          <w:tcPr>
            <w:tcW w:w="3493" w:type="dxa"/>
          </w:tcPr>
          <w:p w14:paraId="0B44DB14" w14:textId="77777777" w:rsidR="00532038" w:rsidRPr="00F012C9" w:rsidRDefault="00532038" w:rsidP="00532038">
            <w:pPr>
              <w:jc w:val="center"/>
              <w:rPr>
                <w:sz w:val="22"/>
                <w:szCs w:val="22"/>
              </w:rPr>
            </w:pPr>
            <w:r w:rsidRPr="00F012C9">
              <w:rPr>
                <w:sz w:val="22"/>
                <w:szCs w:val="22"/>
              </w:rPr>
              <w:t>за</w:t>
            </w:r>
          </w:p>
        </w:tc>
      </w:tr>
      <w:tr w:rsidR="00532038" w:rsidRPr="00F012C9" w14:paraId="7DCEAA55" w14:textId="77777777" w:rsidTr="00532038">
        <w:tc>
          <w:tcPr>
            <w:tcW w:w="959" w:type="dxa"/>
          </w:tcPr>
          <w:p w14:paraId="58F67CF6" w14:textId="77777777" w:rsidR="00532038" w:rsidRPr="00F012C9" w:rsidRDefault="00532038" w:rsidP="00532038">
            <w:pPr>
              <w:tabs>
                <w:tab w:val="left" w:pos="4020"/>
              </w:tabs>
              <w:jc w:val="center"/>
              <w:rPr>
                <w:sz w:val="22"/>
                <w:szCs w:val="22"/>
              </w:rPr>
            </w:pPr>
            <w:r w:rsidRPr="00F012C9">
              <w:rPr>
                <w:sz w:val="22"/>
                <w:szCs w:val="22"/>
              </w:rPr>
              <w:t>4.</w:t>
            </w:r>
          </w:p>
        </w:tc>
        <w:tc>
          <w:tcPr>
            <w:tcW w:w="2391" w:type="dxa"/>
          </w:tcPr>
          <w:p w14:paraId="0324C60F" w14:textId="77777777" w:rsidR="00532038" w:rsidRPr="00F012C9" w:rsidRDefault="00532038" w:rsidP="00532038">
            <w:pPr>
              <w:tabs>
                <w:tab w:val="left" w:pos="4020"/>
              </w:tabs>
              <w:rPr>
                <w:sz w:val="22"/>
                <w:szCs w:val="22"/>
              </w:rPr>
            </w:pPr>
            <w:r w:rsidRPr="00F012C9">
              <w:rPr>
                <w:sz w:val="22"/>
                <w:szCs w:val="22"/>
              </w:rPr>
              <w:t>Турбачкина Е.В.</w:t>
            </w:r>
          </w:p>
        </w:tc>
        <w:tc>
          <w:tcPr>
            <w:tcW w:w="3493" w:type="dxa"/>
          </w:tcPr>
          <w:p w14:paraId="34CED503" w14:textId="77777777" w:rsidR="00532038" w:rsidRPr="00F012C9" w:rsidRDefault="00532038" w:rsidP="00532038">
            <w:pPr>
              <w:tabs>
                <w:tab w:val="left" w:pos="4020"/>
              </w:tabs>
              <w:jc w:val="center"/>
              <w:rPr>
                <w:sz w:val="22"/>
                <w:szCs w:val="22"/>
              </w:rPr>
            </w:pPr>
            <w:r w:rsidRPr="00F012C9">
              <w:rPr>
                <w:sz w:val="22"/>
                <w:szCs w:val="22"/>
              </w:rPr>
              <w:t>за</w:t>
            </w:r>
          </w:p>
        </w:tc>
      </w:tr>
      <w:tr w:rsidR="00532038" w:rsidRPr="00F012C9" w14:paraId="27702661" w14:textId="77777777" w:rsidTr="00532038">
        <w:tc>
          <w:tcPr>
            <w:tcW w:w="959" w:type="dxa"/>
          </w:tcPr>
          <w:p w14:paraId="7C697257" w14:textId="77777777" w:rsidR="00532038" w:rsidRPr="00F012C9" w:rsidRDefault="00532038" w:rsidP="00532038">
            <w:pPr>
              <w:tabs>
                <w:tab w:val="left" w:pos="4020"/>
              </w:tabs>
              <w:jc w:val="center"/>
              <w:rPr>
                <w:sz w:val="22"/>
                <w:szCs w:val="22"/>
              </w:rPr>
            </w:pPr>
            <w:r w:rsidRPr="00F012C9">
              <w:rPr>
                <w:sz w:val="22"/>
                <w:szCs w:val="22"/>
              </w:rPr>
              <w:t>5.</w:t>
            </w:r>
          </w:p>
        </w:tc>
        <w:tc>
          <w:tcPr>
            <w:tcW w:w="2391" w:type="dxa"/>
          </w:tcPr>
          <w:p w14:paraId="7454705C" w14:textId="77777777" w:rsidR="00532038" w:rsidRPr="00F012C9" w:rsidRDefault="00532038" w:rsidP="00532038">
            <w:pPr>
              <w:tabs>
                <w:tab w:val="left" w:pos="4020"/>
              </w:tabs>
              <w:rPr>
                <w:sz w:val="22"/>
                <w:szCs w:val="22"/>
              </w:rPr>
            </w:pPr>
            <w:r w:rsidRPr="00F012C9">
              <w:rPr>
                <w:sz w:val="22"/>
                <w:szCs w:val="22"/>
              </w:rPr>
              <w:t>Полозов И.Г.</w:t>
            </w:r>
          </w:p>
        </w:tc>
        <w:tc>
          <w:tcPr>
            <w:tcW w:w="3493" w:type="dxa"/>
          </w:tcPr>
          <w:p w14:paraId="666763E5" w14:textId="77777777" w:rsidR="00532038" w:rsidRPr="00F012C9" w:rsidRDefault="00532038" w:rsidP="00532038">
            <w:pPr>
              <w:tabs>
                <w:tab w:val="left" w:pos="4020"/>
              </w:tabs>
              <w:jc w:val="center"/>
              <w:rPr>
                <w:sz w:val="22"/>
                <w:szCs w:val="22"/>
              </w:rPr>
            </w:pPr>
            <w:r w:rsidRPr="00F012C9">
              <w:rPr>
                <w:sz w:val="22"/>
                <w:szCs w:val="22"/>
              </w:rPr>
              <w:t>за</w:t>
            </w:r>
          </w:p>
        </w:tc>
      </w:tr>
      <w:tr w:rsidR="00532038" w:rsidRPr="00F012C9" w14:paraId="76021AA1" w14:textId="77777777" w:rsidTr="00532038">
        <w:tc>
          <w:tcPr>
            <w:tcW w:w="959" w:type="dxa"/>
          </w:tcPr>
          <w:p w14:paraId="147D1715" w14:textId="77777777" w:rsidR="00532038" w:rsidRPr="00F012C9" w:rsidRDefault="00532038" w:rsidP="00532038">
            <w:pPr>
              <w:tabs>
                <w:tab w:val="left" w:pos="4020"/>
              </w:tabs>
              <w:jc w:val="center"/>
              <w:rPr>
                <w:sz w:val="22"/>
                <w:szCs w:val="22"/>
              </w:rPr>
            </w:pPr>
            <w:r w:rsidRPr="00F012C9">
              <w:rPr>
                <w:sz w:val="22"/>
                <w:szCs w:val="22"/>
              </w:rPr>
              <w:t>6.</w:t>
            </w:r>
          </w:p>
        </w:tc>
        <w:tc>
          <w:tcPr>
            <w:tcW w:w="2391" w:type="dxa"/>
          </w:tcPr>
          <w:p w14:paraId="1DEB2AD1" w14:textId="77777777" w:rsidR="00532038" w:rsidRPr="00F012C9" w:rsidRDefault="00532038" w:rsidP="00532038">
            <w:pPr>
              <w:tabs>
                <w:tab w:val="left" w:pos="4020"/>
              </w:tabs>
              <w:rPr>
                <w:sz w:val="22"/>
                <w:szCs w:val="22"/>
              </w:rPr>
            </w:pPr>
            <w:r w:rsidRPr="00F012C9">
              <w:rPr>
                <w:sz w:val="22"/>
                <w:szCs w:val="22"/>
              </w:rPr>
              <w:t>Коннова Е.А.</w:t>
            </w:r>
          </w:p>
        </w:tc>
        <w:tc>
          <w:tcPr>
            <w:tcW w:w="3493" w:type="dxa"/>
          </w:tcPr>
          <w:p w14:paraId="61D65184" w14:textId="77777777" w:rsidR="00532038" w:rsidRPr="00F012C9" w:rsidRDefault="00532038" w:rsidP="00532038">
            <w:pPr>
              <w:tabs>
                <w:tab w:val="left" w:pos="4020"/>
              </w:tabs>
              <w:jc w:val="center"/>
              <w:rPr>
                <w:sz w:val="22"/>
                <w:szCs w:val="22"/>
              </w:rPr>
            </w:pPr>
            <w:r w:rsidRPr="00F012C9">
              <w:rPr>
                <w:sz w:val="22"/>
                <w:szCs w:val="22"/>
              </w:rPr>
              <w:t>за</w:t>
            </w:r>
          </w:p>
        </w:tc>
      </w:tr>
      <w:tr w:rsidR="00532038" w:rsidRPr="00F012C9" w14:paraId="2A1AFBBB" w14:textId="77777777" w:rsidTr="00532038">
        <w:tc>
          <w:tcPr>
            <w:tcW w:w="959" w:type="dxa"/>
          </w:tcPr>
          <w:p w14:paraId="49C47EFC" w14:textId="77777777" w:rsidR="00532038" w:rsidRPr="00F012C9" w:rsidRDefault="00532038" w:rsidP="00532038">
            <w:pPr>
              <w:tabs>
                <w:tab w:val="left" w:pos="4020"/>
              </w:tabs>
              <w:jc w:val="center"/>
              <w:rPr>
                <w:sz w:val="22"/>
                <w:szCs w:val="22"/>
              </w:rPr>
            </w:pPr>
            <w:r w:rsidRPr="00F012C9">
              <w:rPr>
                <w:sz w:val="22"/>
                <w:szCs w:val="22"/>
              </w:rPr>
              <w:t>7.</w:t>
            </w:r>
          </w:p>
        </w:tc>
        <w:tc>
          <w:tcPr>
            <w:tcW w:w="2391" w:type="dxa"/>
          </w:tcPr>
          <w:p w14:paraId="124863FD" w14:textId="77777777" w:rsidR="00532038" w:rsidRPr="00F012C9" w:rsidRDefault="00532038" w:rsidP="00532038">
            <w:pPr>
              <w:tabs>
                <w:tab w:val="left" w:pos="4020"/>
              </w:tabs>
              <w:rPr>
                <w:sz w:val="22"/>
                <w:szCs w:val="22"/>
              </w:rPr>
            </w:pPr>
            <w:r w:rsidRPr="00F012C9">
              <w:rPr>
                <w:sz w:val="22"/>
                <w:szCs w:val="22"/>
              </w:rPr>
              <w:t>Агапова О.П.</w:t>
            </w:r>
          </w:p>
        </w:tc>
        <w:tc>
          <w:tcPr>
            <w:tcW w:w="3493" w:type="dxa"/>
          </w:tcPr>
          <w:p w14:paraId="7E309D99" w14:textId="77777777" w:rsidR="00532038" w:rsidRPr="00F012C9" w:rsidRDefault="00532038" w:rsidP="00532038">
            <w:pPr>
              <w:tabs>
                <w:tab w:val="left" w:pos="4020"/>
              </w:tabs>
              <w:jc w:val="center"/>
              <w:rPr>
                <w:sz w:val="22"/>
                <w:szCs w:val="22"/>
              </w:rPr>
            </w:pPr>
            <w:r w:rsidRPr="00F012C9">
              <w:rPr>
                <w:sz w:val="22"/>
                <w:szCs w:val="22"/>
              </w:rPr>
              <w:t>за</w:t>
            </w:r>
          </w:p>
        </w:tc>
      </w:tr>
    </w:tbl>
    <w:p w14:paraId="6838063B" w14:textId="77777777" w:rsidR="00532038" w:rsidRPr="00F012C9" w:rsidRDefault="00532038" w:rsidP="00532038">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4853E258" w14:textId="77777777" w:rsidR="00532038" w:rsidRDefault="00532038" w:rsidP="00941935">
      <w:pPr>
        <w:pStyle w:val="24"/>
        <w:widowControl/>
        <w:tabs>
          <w:tab w:val="left" w:pos="851"/>
          <w:tab w:val="left" w:pos="1276"/>
          <w:tab w:val="left" w:pos="1560"/>
        </w:tabs>
        <w:ind w:firstLine="708"/>
        <w:rPr>
          <w:b/>
          <w:sz w:val="22"/>
          <w:szCs w:val="22"/>
        </w:rPr>
      </w:pPr>
    </w:p>
    <w:p w14:paraId="551F2CCC" w14:textId="77777777" w:rsidR="00532038" w:rsidRDefault="00D26520" w:rsidP="00756109">
      <w:pPr>
        <w:pStyle w:val="24"/>
        <w:widowControl/>
        <w:numPr>
          <w:ilvl w:val="0"/>
          <w:numId w:val="33"/>
        </w:numPr>
        <w:tabs>
          <w:tab w:val="left" w:pos="1134"/>
          <w:tab w:val="left" w:pos="1985"/>
        </w:tabs>
        <w:ind w:left="0" w:firstLine="567"/>
        <w:rPr>
          <w:b/>
          <w:sz w:val="22"/>
          <w:szCs w:val="22"/>
        </w:rPr>
      </w:pPr>
      <w:r>
        <w:rPr>
          <w:b/>
          <w:szCs w:val="24"/>
        </w:rPr>
        <w:t xml:space="preserve">СЛУШАЛИ: </w:t>
      </w:r>
      <w:r w:rsidR="00756109" w:rsidRPr="00615960">
        <w:rPr>
          <w:b/>
          <w:bCs/>
          <w:sz w:val="22"/>
          <w:szCs w:val="22"/>
        </w:rPr>
        <w:t>Об установлении долгосрочных тарифов тепловую энергию, на услуги по передаче тепловой энергии, долгосрочных параметров регулирования для формирования тарифов на тепловую энергию для потребителей, на услуги по передаче тепловой энергии, оказываемые АО «Тейковское ПТС» (г. Тейково),  с использованием метода индексации установленных тарифов на 2024–2028 годы</w:t>
      </w:r>
      <w:r w:rsidR="00756109">
        <w:rPr>
          <w:b/>
          <w:bCs/>
          <w:sz w:val="22"/>
          <w:szCs w:val="22"/>
        </w:rPr>
        <w:t xml:space="preserve"> (Бондарева Г.В.)</w:t>
      </w:r>
    </w:p>
    <w:p w14:paraId="28067E5B" w14:textId="77777777" w:rsidR="000C54AF" w:rsidRPr="00CD6F7B" w:rsidRDefault="00756109" w:rsidP="00CD6F7B">
      <w:pPr>
        <w:pStyle w:val="a4"/>
        <w:spacing w:line="233" w:lineRule="auto"/>
        <w:ind w:left="0" w:firstLine="851"/>
        <w:jc w:val="both"/>
        <w:rPr>
          <w:sz w:val="22"/>
          <w:szCs w:val="22"/>
        </w:rPr>
      </w:pPr>
      <w:r w:rsidRPr="00CD6F7B">
        <w:rPr>
          <w:sz w:val="22"/>
          <w:szCs w:val="22"/>
        </w:rPr>
        <w:t xml:space="preserve">В связи с обращением АО «Тейковское ПТС» (г. Тейково) приказом Департамента энергетики и тарифов Ивановской области от </w:t>
      </w:r>
      <w:r w:rsidR="000C54AF" w:rsidRPr="00CD6F7B">
        <w:rPr>
          <w:sz w:val="22"/>
          <w:szCs w:val="22"/>
        </w:rPr>
        <w:t>28</w:t>
      </w:r>
      <w:r w:rsidRPr="00CD6F7B">
        <w:rPr>
          <w:sz w:val="22"/>
          <w:szCs w:val="22"/>
        </w:rPr>
        <w:t>.04.202</w:t>
      </w:r>
      <w:r w:rsidR="000C54AF" w:rsidRPr="00CD6F7B">
        <w:rPr>
          <w:sz w:val="22"/>
          <w:szCs w:val="22"/>
        </w:rPr>
        <w:t>3</w:t>
      </w:r>
      <w:r w:rsidRPr="00CD6F7B">
        <w:rPr>
          <w:sz w:val="22"/>
          <w:szCs w:val="22"/>
        </w:rPr>
        <w:t xml:space="preserve"> № 1</w:t>
      </w:r>
      <w:r w:rsidR="000C54AF" w:rsidRPr="00CD6F7B">
        <w:rPr>
          <w:sz w:val="22"/>
          <w:szCs w:val="22"/>
        </w:rPr>
        <w:t>6</w:t>
      </w:r>
      <w:r w:rsidRPr="00CD6F7B">
        <w:rPr>
          <w:sz w:val="22"/>
          <w:szCs w:val="22"/>
        </w:rPr>
        <w:t>-у открыты тарифные дела</w:t>
      </w:r>
      <w:r w:rsidR="000C54AF" w:rsidRPr="00CD6F7B">
        <w:rPr>
          <w:sz w:val="22"/>
          <w:szCs w:val="22"/>
        </w:rPr>
        <w:t>:</w:t>
      </w:r>
    </w:p>
    <w:p w14:paraId="1C2A2049" w14:textId="77777777" w:rsidR="000C54AF" w:rsidRPr="00CD6F7B" w:rsidRDefault="000C54AF" w:rsidP="00CD6F7B">
      <w:pPr>
        <w:pStyle w:val="a4"/>
        <w:spacing w:line="233" w:lineRule="auto"/>
        <w:ind w:left="0" w:firstLine="851"/>
        <w:jc w:val="both"/>
        <w:rPr>
          <w:sz w:val="22"/>
          <w:szCs w:val="22"/>
        </w:rPr>
      </w:pPr>
      <w:r w:rsidRPr="00CD6F7B">
        <w:rPr>
          <w:sz w:val="22"/>
          <w:szCs w:val="22"/>
        </w:rPr>
        <w:t>- об установлении долгосрочных тарифов на тепловую энергию (от собственных котельных №№ 1, 6 в г. Тейково) для потребителей АО «Тейковское ПТС» на 2024-2028 годы;</w:t>
      </w:r>
    </w:p>
    <w:p w14:paraId="17253EFA" w14:textId="77777777" w:rsidR="000C54AF" w:rsidRPr="00CD6F7B" w:rsidRDefault="000C54AF" w:rsidP="00CD6F7B">
      <w:pPr>
        <w:pStyle w:val="a4"/>
        <w:spacing w:line="233" w:lineRule="auto"/>
        <w:ind w:left="0" w:firstLine="851"/>
        <w:jc w:val="both"/>
        <w:rPr>
          <w:sz w:val="22"/>
          <w:szCs w:val="22"/>
        </w:rPr>
      </w:pPr>
      <w:r w:rsidRPr="00CD6F7B">
        <w:rPr>
          <w:sz w:val="22"/>
          <w:szCs w:val="22"/>
        </w:rPr>
        <w:t>- об установлении долгосрочных тарифов на тепловую энергию (от собственных котельных в Ильинском районе) для потребителей АО «Тейковское ПТС» на 2024-2028 годы;</w:t>
      </w:r>
    </w:p>
    <w:p w14:paraId="0AEDC7FA" w14:textId="77777777" w:rsidR="000C54AF" w:rsidRPr="00CD6F7B" w:rsidRDefault="000C54AF" w:rsidP="00CD6F7B">
      <w:pPr>
        <w:pStyle w:val="a4"/>
        <w:spacing w:line="233" w:lineRule="auto"/>
        <w:ind w:left="0" w:firstLine="851"/>
        <w:jc w:val="both"/>
        <w:rPr>
          <w:sz w:val="22"/>
          <w:szCs w:val="22"/>
        </w:rPr>
      </w:pPr>
      <w:r w:rsidRPr="00CD6F7B">
        <w:rPr>
          <w:sz w:val="22"/>
          <w:szCs w:val="22"/>
        </w:rPr>
        <w:t>- об установлении долгосрочных тарифов на услуги по передаче тепловой энергии по тепловым сетям (от котельных ООО «Тейковская котельная» и ТНВ «ООО «Агромаркет» и компания») для потребителей АО «Тейковское ПТС» на 2024-2028 годы.</w:t>
      </w:r>
    </w:p>
    <w:p w14:paraId="5F1D7C6A" w14:textId="77777777" w:rsidR="000C54AF" w:rsidRPr="00CD6F7B" w:rsidRDefault="000C54AF" w:rsidP="00CD6F7B">
      <w:pPr>
        <w:pStyle w:val="a4"/>
        <w:spacing w:line="233" w:lineRule="auto"/>
        <w:ind w:left="0" w:firstLine="851"/>
        <w:jc w:val="both"/>
        <w:rPr>
          <w:sz w:val="22"/>
          <w:szCs w:val="22"/>
        </w:rPr>
      </w:pPr>
      <w:r w:rsidRPr="00CD6F7B">
        <w:rPr>
          <w:sz w:val="22"/>
          <w:szCs w:val="22"/>
        </w:rPr>
        <w:t xml:space="preserve">Метод регулирования тарифов – метод индексации установленных тарифов - пределен приказом Департамента энергетики и тарифов Ивановской области от 28.04.2023 № 16-у. Базовым периодом является 2024 год. </w:t>
      </w:r>
    </w:p>
    <w:p w14:paraId="093ACA00" w14:textId="77777777" w:rsidR="00756109" w:rsidRPr="00CD6F7B" w:rsidRDefault="00756109" w:rsidP="00CD6F7B">
      <w:pPr>
        <w:pStyle w:val="a4"/>
        <w:spacing w:line="233" w:lineRule="auto"/>
        <w:ind w:left="0" w:firstLine="709"/>
        <w:jc w:val="both"/>
        <w:rPr>
          <w:bCs/>
          <w:sz w:val="22"/>
          <w:szCs w:val="22"/>
        </w:rPr>
      </w:pPr>
      <w:r w:rsidRPr="00CD6F7B">
        <w:rPr>
          <w:bCs/>
          <w:sz w:val="22"/>
          <w:szCs w:val="22"/>
        </w:rPr>
        <w:t>АО «Тейковское ПТС» (г. Тейково) осуществляет регулируемые виды деятельности с использованием имущества, которым владеет на праве собственности.</w:t>
      </w:r>
    </w:p>
    <w:p w14:paraId="2F640D29" w14:textId="77777777" w:rsidR="001C1DD6" w:rsidRPr="00CD6F7B" w:rsidRDefault="001C1DD6" w:rsidP="00CD6F7B">
      <w:pPr>
        <w:pStyle w:val="24"/>
        <w:widowControl/>
        <w:tabs>
          <w:tab w:val="left" w:pos="851"/>
          <w:tab w:val="left" w:pos="993"/>
          <w:tab w:val="left" w:pos="1560"/>
        </w:tabs>
        <w:ind w:firstLine="709"/>
        <w:rPr>
          <w:bCs/>
          <w:sz w:val="22"/>
          <w:szCs w:val="22"/>
        </w:rPr>
      </w:pPr>
      <w:r w:rsidRPr="00CD6F7B">
        <w:rPr>
          <w:bCs/>
          <w:sz w:val="22"/>
          <w:szCs w:val="22"/>
        </w:rPr>
        <w:lastRenderedPageBreak/>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C59A959" w14:textId="77777777" w:rsidR="001C1DD6" w:rsidRPr="00CD6F7B" w:rsidRDefault="001C1DD6" w:rsidP="00CD6F7B">
      <w:pPr>
        <w:pStyle w:val="24"/>
        <w:widowControl/>
        <w:tabs>
          <w:tab w:val="left" w:pos="851"/>
          <w:tab w:val="left" w:pos="993"/>
        </w:tabs>
        <w:ind w:firstLine="709"/>
        <w:rPr>
          <w:bCs/>
          <w:sz w:val="22"/>
          <w:szCs w:val="22"/>
        </w:rPr>
      </w:pPr>
      <w:r w:rsidRPr="00CD6F7B">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6C291CE" w14:textId="77777777" w:rsidR="001C1DD6" w:rsidRPr="00CD6F7B" w:rsidRDefault="001C1DD6" w:rsidP="00CD6F7B">
      <w:pPr>
        <w:pStyle w:val="24"/>
        <w:widowControl/>
        <w:tabs>
          <w:tab w:val="left" w:pos="851"/>
          <w:tab w:val="left" w:pos="993"/>
        </w:tabs>
        <w:ind w:firstLine="709"/>
        <w:rPr>
          <w:bCs/>
          <w:sz w:val="22"/>
          <w:szCs w:val="22"/>
        </w:rPr>
      </w:pPr>
      <w:r w:rsidRPr="00CD6F7B">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71603079" w14:textId="77777777" w:rsidR="001C1DD6" w:rsidRPr="00CD6F7B" w:rsidRDefault="001C1DD6" w:rsidP="00CD6F7B">
      <w:pPr>
        <w:pStyle w:val="24"/>
        <w:widowControl/>
        <w:tabs>
          <w:tab w:val="left" w:pos="851"/>
          <w:tab w:val="left" w:pos="993"/>
        </w:tabs>
        <w:ind w:firstLine="709"/>
        <w:rPr>
          <w:bCs/>
          <w:sz w:val="22"/>
          <w:szCs w:val="22"/>
        </w:rPr>
      </w:pPr>
      <w:r w:rsidRPr="00CD6F7B">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12308B58" w14:textId="77777777" w:rsidR="001C1DD6" w:rsidRPr="00CD6F7B" w:rsidRDefault="001C1DD6" w:rsidP="00CD6F7B">
      <w:pPr>
        <w:pStyle w:val="24"/>
        <w:widowControl/>
        <w:tabs>
          <w:tab w:val="left" w:pos="851"/>
          <w:tab w:val="left" w:pos="993"/>
        </w:tabs>
        <w:ind w:firstLine="709"/>
        <w:rPr>
          <w:bCs/>
          <w:sz w:val="22"/>
          <w:szCs w:val="22"/>
        </w:rPr>
      </w:pPr>
      <w:r w:rsidRPr="00CD6F7B">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B5E6C55" w14:textId="77777777" w:rsidR="001C1DD6" w:rsidRPr="00CD6F7B" w:rsidRDefault="001C1DD6" w:rsidP="00CD6F7B">
      <w:pPr>
        <w:pStyle w:val="24"/>
        <w:widowControl/>
        <w:tabs>
          <w:tab w:val="left" w:pos="851"/>
          <w:tab w:val="left" w:pos="993"/>
        </w:tabs>
        <w:ind w:firstLine="709"/>
        <w:rPr>
          <w:bCs/>
          <w:sz w:val="22"/>
          <w:szCs w:val="22"/>
        </w:rPr>
      </w:pPr>
      <w:r w:rsidRPr="00CD6F7B">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206EF004" w14:textId="77777777" w:rsidR="001C1DD6" w:rsidRPr="00CD6F7B" w:rsidRDefault="001C1DD6" w:rsidP="00CD6F7B">
      <w:pPr>
        <w:pStyle w:val="24"/>
        <w:widowControl/>
        <w:tabs>
          <w:tab w:val="left" w:pos="851"/>
          <w:tab w:val="left" w:pos="993"/>
          <w:tab w:val="left" w:pos="1560"/>
        </w:tabs>
        <w:ind w:firstLine="709"/>
        <w:rPr>
          <w:bCs/>
          <w:sz w:val="22"/>
          <w:szCs w:val="22"/>
        </w:rPr>
      </w:pPr>
      <w:r w:rsidRPr="00CD6F7B">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AFA9C19" w14:textId="77777777" w:rsidR="001C1DD6" w:rsidRPr="00CD6F7B" w:rsidRDefault="001C1DD6" w:rsidP="00CD6F7B">
      <w:pPr>
        <w:pStyle w:val="a4"/>
        <w:ind w:left="0" w:firstLine="709"/>
        <w:jc w:val="both"/>
        <w:rPr>
          <w:bCs/>
          <w:sz w:val="22"/>
          <w:szCs w:val="22"/>
        </w:rPr>
      </w:pPr>
      <w:r w:rsidRPr="00CD6F7B">
        <w:rPr>
          <w:bCs/>
          <w:sz w:val="22"/>
          <w:szCs w:val="22"/>
        </w:rPr>
        <w:t xml:space="preserve">По результатам экспертизы материалов тарифного дела подготовлены экспертные заключения. </w:t>
      </w:r>
    </w:p>
    <w:p w14:paraId="5B435255" w14:textId="77777777" w:rsidR="001C1DD6" w:rsidRPr="00CD6F7B" w:rsidRDefault="001C1DD6" w:rsidP="001C1DD6">
      <w:pPr>
        <w:pStyle w:val="a4"/>
        <w:ind w:left="0" w:firstLine="709"/>
        <w:jc w:val="both"/>
        <w:rPr>
          <w:bCs/>
          <w:sz w:val="22"/>
          <w:szCs w:val="22"/>
        </w:rPr>
      </w:pPr>
      <w:r w:rsidRPr="00CD6F7B">
        <w:rPr>
          <w:bCs/>
          <w:sz w:val="22"/>
          <w:szCs w:val="22"/>
        </w:rPr>
        <w:t>Основные плановые (расчетные) показатели деятельности</w:t>
      </w:r>
      <w:r w:rsidRPr="00CD6F7B">
        <w:rPr>
          <w:sz w:val="22"/>
          <w:szCs w:val="22"/>
        </w:rPr>
        <w:t xml:space="preserve"> организации</w:t>
      </w:r>
      <w:r w:rsidRPr="00CD6F7B">
        <w:rPr>
          <w:bCs/>
          <w:sz w:val="22"/>
          <w:szCs w:val="22"/>
        </w:rPr>
        <w:t xml:space="preserve"> на расчетный период регулирования, принятые при формировании тарифов на тепловую энергию приведены в приложениях 8/1-8/3.</w:t>
      </w:r>
    </w:p>
    <w:p w14:paraId="40BA6C42" w14:textId="77777777" w:rsidR="001C1DD6" w:rsidRDefault="001C1DD6" w:rsidP="001C1DD6">
      <w:pPr>
        <w:ind w:firstLine="709"/>
        <w:jc w:val="both"/>
        <w:rPr>
          <w:sz w:val="22"/>
          <w:szCs w:val="22"/>
        </w:rPr>
      </w:pPr>
      <w:r w:rsidRPr="00CD6F7B">
        <w:rPr>
          <w:sz w:val="22"/>
          <w:szCs w:val="22"/>
        </w:rPr>
        <w:t>Теплоснабжающая организация ознакомлена с предлагаемыми к утверждению уровнями тарифов на тепловую энергию, услуги по передаче тепловой энергии по тепловым сетям. Письмом от 03.11.2023 № 319 ТСО направл</w:t>
      </w:r>
      <w:r w:rsidR="00532D7A">
        <w:rPr>
          <w:sz w:val="22"/>
          <w:szCs w:val="22"/>
        </w:rPr>
        <w:t>ено</w:t>
      </w:r>
      <w:r w:rsidRPr="00CD6F7B">
        <w:rPr>
          <w:sz w:val="22"/>
          <w:szCs w:val="22"/>
        </w:rPr>
        <w:t xml:space="preserve"> согласи</w:t>
      </w:r>
      <w:r w:rsidR="00532D7A">
        <w:rPr>
          <w:sz w:val="22"/>
          <w:szCs w:val="22"/>
        </w:rPr>
        <w:t>е</w:t>
      </w:r>
      <w:r w:rsidRPr="00CD6F7B">
        <w:rPr>
          <w:sz w:val="22"/>
          <w:szCs w:val="22"/>
        </w:rPr>
        <w:t xml:space="preserve"> к уровням, предлагаемых к утверждению тарифов</w:t>
      </w:r>
      <w:r>
        <w:rPr>
          <w:sz w:val="22"/>
          <w:szCs w:val="22"/>
        </w:rPr>
        <w:t>.</w:t>
      </w:r>
    </w:p>
    <w:p w14:paraId="4AD7F099" w14:textId="77777777" w:rsidR="001C1DD6" w:rsidRDefault="001C1DD6" w:rsidP="001C1DD6">
      <w:pPr>
        <w:ind w:firstLine="709"/>
        <w:jc w:val="both"/>
        <w:rPr>
          <w:b/>
          <w:sz w:val="22"/>
          <w:szCs w:val="22"/>
        </w:rPr>
      </w:pPr>
    </w:p>
    <w:p w14:paraId="59360881" w14:textId="77777777" w:rsidR="001C1DD6" w:rsidRPr="00061991" w:rsidRDefault="001C1DD6" w:rsidP="001C1DD6">
      <w:pPr>
        <w:ind w:firstLine="709"/>
        <w:jc w:val="both"/>
        <w:rPr>
          <w:b/>
          <w:sz w:val="22"/>
          <w:szCs w:val="22"/>
        </w:rPr>
      </w:pPr>
      <w:r w:rsidRPr="00061991">
        <w:rPr>
          <w:b/>
          <w:sz w:val="22"/>
          <w:szCs w:val="22"/>
        </w:rPr>
        <w:t>РЕШИЛИ:</w:t>
      </w:r>
    </w:p>
    <w:p w14:paraId="08F11E6C" w14:textId="77777777" w:rsidR="001C1DD6" w:rsidRPr="00061991" w:rsidRDefault="001C1DD6" w:rsidP="00BC5027">
      <w:pPr>
        <w:pStyle w:val="ConsNormal"/>
        <w:ind w:firstLine="709"/>
        <w:jc w:val="both"/>
        <w:rPr>
          <w:rFonts w:ascii="Times New Roman" w:hAnsi="Times New Roman"/>
          <w:sz w:val="22"/>
          <w:szCs w:val="22"/>
        </w:rPr>
      </w:pPr>
      <w:r w:rsidRPr="00061991">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2528DBBE" w14:textId="77777777" w:rsidR="00756109" w:rsidRDefault="001C1DD6" w:rsidP="00BC5027">
      <w:pPr>
        <w:pStyle w:val="a4"/>
        <w:numPr>
          <w:ilvl w:val="0"/>
          <w:numId w:val="34"/>
        </w:numPr>
        <w:tabs>
          <w:tab w:val="left" w:pos="993"/>
        </w:tabs>
        <w:ind w:left="0" w:firstLine="709"/>
        <w:jc w:val="both"/>
        <w:rPr>
          <w:snapToGrid w:val="0"/>
          <w:sz w:val="22"/>
          <w:szCs w:val="22"/>
        </w:rPr>
      </w:pPr>
      <w:r w:rsidRPr="001C1DD6">
        <w:rPr>
          <w:snapToGrid w:val="0"/>
          <w:sz w:val="22"/>
          <w:szCs w:val="22"/>
        </w:rPr>
        <w:t>Установить долгосрочные тарифы на тепловую энергию для потребителей АО «Тейковское ПТС» на 2024-2028 годы</w:t>
      </w:r>
      <w:r>
        <w:rPr>
          <w:snapToGrid w:val="0"/>
          <w:sz w:val="22"/>
          <w:szCs w:val="22"/>
        </w:rPr>
        <w:t>:</w:t>
      </w:r>
    </w:p>
    <w:p w14:paraId="2B82DEF1" w14:textId="77777777" w:rsidR="001C1DD6" w:rsidRPr="001C1DD6" w:rsidRDefault="001C1DD6" w:rsidP="001C1DD6">
      <w:pPr>
        <w:pStyle w:val="a4"/>
        <w:widowControl/>
        <w:autoSpaceDE w:val="0"/>
        <w:autoSpaceDN w:val="0"/>
        <w:adjustRightInd w:val="0"/>
        <w:ind w:left="1571"/>
        <w:rPr>
          <w:b/>
          <w:bCs/>
          <w:sz w:val="22"/>
          <w:szCs w:val="22"/>
        </w:rPr>
      </w:pPr>
      <w:r w:rsidRPr="001C1DD6">
        <w:rPr>
          <w:b/>
          <w:bCs/>
          <w:sz w:val="22"/>
          <w:szCs w:val="22"/>
        </w:rPr>
        <w:t>Тарифы на тепловую энергию (мощность), поставляемую потребителям</w:t>
      </w:r>
    </w:p>
    <w:p w14:paraId="56AF9200" w14:textId="77777777" w:rsidR="001C1DD6" w:rsidRPr="001C1DD6" w:rsidRDefault="001C1DD6" w:rsidP="001C1DD6">
      <w:pPr>
        <w:pStyle w:val="a4"/>
        <w:widowControl/>
        <w:autoSpaceDE w:val="0"/>
        <w:autoSpaceDN w:val="0"/>
        <w:adjustRightInd w:val="0"/>
        <w:ind w:left="1571"/>
        <w:rPr>
          <w:b/>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276"/>
        <w:gridCol w:w="709"/>
        <w:gridCol w:w="1134"/>
        <w:gridCol w:w="1134"/>
        <w:gridCol w:w="566"/>
        <w:gridCol w:w="709"/>
        <w:gridCol w:w="708"/>
        <w:gridCol w:w="567"/>
        <w:gridCol w:w="851"/>
      </w:tblGrid>
      <w:tr w:rsidR="001C1DD6" w:rsidRPr="00694B64" w14:paraId="7BE78EEA" w14:textId="77777777" w:rsidTr="0023652D">
        <w:trPr>
          <w:trHeight w:val="264"/>
        </w:trPr>
        <w:tc>
          <w:tcPr>
            <w:tcW w:w="426" w:type="dxa"/>
            <w:vMerge w:val="restart"/>
            <w:shd w:val="clear" w:color="auto" w:fill="auto"/>
            <w:vAlign w:val="center"/>
            <w:hideMark/>
          </w:tcPr>
          <w:p w14:paraId="2880EAA9" w14:textId="77777777" w:rsidR="001C1DD6" w:rsidRPr="00694B64" w:rsidRDefault="001C1DD6" w:rsidP="0023652D">
            <w:pPr>
              <w:widowControl/>
              <w:ind w:left="-108" w:right="-108"/>
              <w:jc w:val="center"/>
            </w:pPr>
            <w:r w:rsidRPr="00694B64">
              <w:t>№ п/п</w:t>
            </w:r>
          </w:p>
        </w:tc>
        <w:tc>
          <w:tcPr>
            <w:tcW w:w="2268" w:type="dxa"/>
            <w:vMerge w:val="restart"/>
            <w:shd w:val="clear" w:color="auto" w:fill="auto"/>
            <w:vAlign w:val="center"/>
            <w:hideMark/>
          </w:tcPr>
          <w:p w14:paraId="74B71501" w14:textId="77777777" w:rsidR="001C1DD6" w:rsidRPr="00694B64" w:rsidRDefault="001C1DD6" w:rsidP="0023652D">
            <w:pPr>
              <w:widowControl/>
              <w:jc w:val="center"/>
            </w:pPr>
            <w:r w:rsidRPr="00694B64">
              <w:t>Наименование регулируемой организации</w:t>
            </w:r>
          </w:p>
        </w:tc>
        <w:tc>
          <w:tcPr>
            <w:tcW w:w="1276" w:type="dxa"/>
            <w:vMerge w:val="restart"/>
            <w:shd w:val="clear" w:color="auto" w:fill="auto"/>
            <w:noWrap/>
            <w:vAlign w:val="center"/>
            <w:hideMark/>
          </w:tcPr>
          <w:p w14:paraId="2EADCFBC" w14:textId="77777777" w:rsidR="001C1DD6" w:rsidRPr="00694B64" w:rsidRDefault="001C1DD6" w:rsidP="0023652D">
            <w:pPr>
              <w:widowControl/>
              <w:jc w:val="center"/>
            </w:pPr>
            <w:r w:rsidRPr="00694B64">
              <w:t>Вид тарифа</w:t>
            </w:r>
          </w:p>
        </w:tc>
        <w:tc>
          <w:tcPr>
            <w:tcW w:w="709" w:type="dxa"/>
            <w:vMerge w:val="restart"/>
            <w:shd w:val="clear" w:color="auto" w:fill="auto"/>
            <w:noWrap/>
            <w:vAlign w:val="center"/>
            <w:hideMark/>
          </w:tcPr>
          <w:p w14:paraId="5D072940" w14:textId="77777777" w:rsidR="001C1DD6" w:rsidRPr="00694B64" w:rsidRDefault="001C1DD6" w:rsidP="0023652D">
            <w:pPr>
              <w:widowControl/>
              <w:jc w:val="center"/>
            </w:pPr>
            <w:r w:rsidRPr="00694B64">
              <w:t>Год</w:t>
            </w:r>
          </w:p>
        </w:tc>
        <w:tc>
          <w:tcPr>
            <w:tcW w:w="2268" w:type="dxa"/>
            <w:gridSpan w:val="2"/>
            <w:shd w:val="clear" w:color="auto" w:fill="auto"/>
            <w:noWrap/>
            <w:vAlign w:val="center"/>
            <w:hideMark/>
          </w:tcPr>
          <w:p w14:paraId="76C660CD" w14:textId="77777777" w:rsidR="001C1DD6" w:rsidRPr="00694B64" w:rsidRDefault="001C1DD6" w:rsidP="0023652D">
            <w:pPr>
              <w:widowControl/>
              <w:jc w:val="center"/>
            </w:pPr>
            <w:r w:rsidRPr="00694B64">
              <w:t>Вода</w:t>
            </w:r>
          </w:p>
        </w:tc>
        <w:tc>
          <w:tcPr>
            <w:tcW w:w="2550" w:type="dxa"/>
            <w:gridSpan w:val="4"/>
            <w:shd w:val="clear" w:color="auto" w:fill="auto"/>
            <w:noWrap/>
            <w:vAlign w:val="center"/>
            <w:hideMark/>
          </w:tcPr>
          <w:p w14:paraId="337C8F89" w14:textId="77777777" w:rsidR="001C1DD6" w:rsidRPr="00694B64" w:rsidRDefault="001C1DD6" w:rsidP="0023652D">
            <w:pPr>
              <w:widowControl/>
              <w:jc w:val="center"/>
            </w:pPr>
            <w:r w:rsidRPr="00694B64">
              <w:t>Отборный пар давлением</w:t>
            </w:r>
          </w:p>
        </w:tc>
        <w:tc>
          <w:tcPr>
            <w:tcW w:w="851" w:type="dxa"/>
            <w:vMerge w:val="restart"/>
            <w:vAlign w:val="center"/>
          </w:tcPr>
          <w:p w14:paraId="4C9B465F" w14:textId="77777777" w:rsidR="001C1DD6" w:rsidRPr="00694B64" w:rsidRDefault="001C1DD6" w:rsidP="0023652D">
            <w:pPr>
              <w:widowControl/>
              <w:jc w:val="center"/>
              <w:rPr>
                <w:sz w:val="16"/>
                <w:szCs w:val="16"/>
              </w:rPr>
            </w:pPr>
            <w:r w:rsidRPr="00694B64">
              <w:rPr>
                <w:sz w:val="16"/>
                <w:szCs w:val="16"/>
              </w:rPr>
              <w:t>Острый и редуцированный пар</w:t>
            </w:r>
          </w:p>
        </w:tc>
      </w:tr>
      <w:tr w:rsidR="001C1DD6" w:rsidRPr="00694B64" w14:paraId="1063511F" w14:textId="77777777" w:rsidTr="0023652D">
        <w:trPr>
          <w:trHeight w:val="623"/>
        </w:trPr>
        <w:tc>
          <w:tcPr>
            <w:tcW w:w="426" w:type="dxa"/>
            <w:vMerge/>
            <w:shd w:val="clear" w:color="auto" w:fill="auto"/>
            <w:noWrap/>
            <w:vAlign w:val="center"/>
            <w:hideMark/>
          </w:tcPr>
          <w:p w14:paraId="7D629021" w14:textId="77777777" w:rsidR="001C1DD6" w:rsidRPr="00694B64" w:rsidRDefault="001C1DD6" w:rsidP="0023652D">
            <w:pPr>
              <w:widowControl/>
              <w:jc w:val="center"/>
            </w:pPr>
          </w:p>
        </w:tc>
        <w:tc>
          <w:tcPr>
            <w:tcW w:w="2268" w:type="dxa"/>
            <w:vMerge/>
            <w:shd w:val="clear" w:color="auto" w:fill="auto"/>
            <w:vAlign w:val="center"/>
            <w:hideMark/>
          </w:tcPr>
          <w:p w14:paraId="49403C32" w14:textId="77777777" w:rsidR="001C1DD6" w:rsidRPr="00694B64" w:rsidRDefault="001C1DD6" w:rsidP="0023652D">
            <w:pPr>
              <w:widowControl/>
            </w:pPr>
          </w:p>
        </w:tc>
        <w:tc>
          <w:tcPr>
            <w:tcW w:w="1276" w:type="dxa"/>
            <w:vMerge/>
            <w:shd w:val="clear" w:color="auto" w:fill="auto"/>
            <w:noWrap/>
            <w:vAlign w:val="center"/>
            <w:hideMark/>
          </w:tcPr>
          <w:p w14:paraId="40522DE5" w14:textId="77777777" w:rsidR="001C1DD6" w:rsidRPr="00694B64" w:rsidRDefault="001C1DD6" w:rsidP="0023652D">
            <w:pPr>
              <w:widowControl/>
              <w:jc w:val="center"/>
            </w:pPr>
          </w:p>
        </w:tc>
        <w:tc>
          <w:tcPr>
            <w:tcW w:w="709" w:type="dxa"/>
            <w:vMerge/>
            <w:shd w:val="clear" w:color="auto" w:fill="auto"/>
            <w:noWrap/>
            <w:vAlign w:val="center"/>
            <w:hideMark/>
          </w:tcPr>
          <w:p w14:paraId="2BB77AF7" w14:textId="77777777" w:rsidR="001C1DD6" w:rsidRPr="00694B64" w:rsidRDefault="001C1DD6" w:rsidP="0023652D">
            <w:pPr>
              <w:widowControl/>
              <w:jc w:val="center"/>
            </w:pPr>
          </w:p>
        </w:tc>
        <w:tc>
          <w:tcPr>
            <w:tcW w:w="1134" w:type="dxa"/>
            <w:shd w:val="clear" w:color="auto" w:fill="auto"/>
            <w:noWrap/>
            <w:vAlign w:val="center"/>
            <w:hideMark/>
          </w:tcPr>
          <w:p w14:paraId="38F5283A" w14:textId="77777777" w:rsidR="001C1DD6" w:rsidRPr="00694B64" w:rsidRDefault="001C1DD6" w:rsidP="0023652D">
            <w:pPr>
              <w:widowControl/>
              <w:jc w:val="center"/>
            </w:pPr>
            <w:r w:rsidRPr="00694B64">
              <w:t>1 полугодие</w:t>
            </w:r>
          </w:p>
        </w:tc>
        <w:tc>
          <w:tcPr>
            <w:tcW w:w="1134" w:type="dxa"/>
            <w:shd w:val="clear" w:color="auto" w:fill="auto"/>
            <w:vAlign w:val="center"/>
          </w:tcPr>
          <w:p w14:paraId="30151263" w14:textId="77777777" w:rsidR="001C1DD6" w:rsidRPr="00694B64" w:rsidRDefault="001C1DD6" w:rsidP="0023652D">
            <w:pPr>
              <w:widowControl/>
              <w:jc w:val="center"/>
            </w:pPr>
            <w:r w:rsidRPr="00694B64">
              <w:t>2 полугодие</w:t>
            </w:r>
          </w:p>
        </w:tc>
        <w:tc>
          <w:tcPr>
            <w:tcW w:w="566" w:type="dxa"/>
            <w:shd w:val="clear" w:color="auto" w:fill="auto"/>
            <w:vAlign w:val="center"/>
            <w:hideMark/>
          </w:tcPr>
          <w:p w14:paraId="336F2739" w14:textId="77777777" w:rsidR="001C1DD6" w:rsidRPr="00694B64" w:rsidRDefault="001C1DD6" w:rsidP="0023652D">
            <w:pPr>
              <w:widowControl/>
              <w:jc w:val="center"/>
              <w:rPr>
                <w:sz w:val="16"/>
                <w:szCs w:val="16"/>
              </w:rPr>
            </w:pPr>
            <w:r w:rsidRPr="00694B64">
              <w:rPr>
                <w:sz w:val="16"/>
                <w:szCs w:val="16"/>
              </w:rPr>
              <w:t>от 1,2 до 2,5 кг/</w:t>
            </w:r>
          </w:p>
          <w:p w14:paraId="4A408595" w14:textId="77777777" w:rsidR="001C1DD6" w:rsidRPr="00694B64" w:rsidRDefault="001C1DD6" w:rsidP="0023652D">
            <w:pPr>
              <w:widowControl/>
              <w:jc w:val="center"/>
              <w:rPr>
                <w:sz w:val="16"/>
                <w:szCs w:val="16"/>
              </w:rPr>
            </w:pPr>
            <w:r w:rsidRPr="00694B64">
              <w:rPr>
                <w:sz w:val="16"/>
                <w:szCs w:val="16"/>
              </w:rPr>
              <w:t>см</w:t>
            </w:r>
            <w:r w:rsidRPr="00694B64">
              <w:rPr>
                <w:sz w:val="16"/>
                <w:szCs w:val="16"/>
                <w:vertAlign w:val="superscript"/>
              </w:rPr>
              <w:t>2</w:t>
            </w:r>
          </w:p>
        </w:tc>
        <w:tc>
          <w:tcPr>
            <w:tcW w:w="709" w:type="dxa"/>
            <w:vAlign w:val="center"/>
          </w:tcPr>
          <w:p w14:paraId="285170BC" w14:textId="77777777" w:rsidR="001C1DD6" w:rsidRPr="00694B64" w:rsidRDefault="001C1DD6" w:rsidP="0023652D">
            <w:pPr>
              <w:widowControl/>
              <w:jc w:val="center"/>
              <w:rPr>
                <w:sz w:val="16"/>
                <w:szCs w:val="16"/>
              </w:rPr>
            </w:pPr>
            <w:r w:rsidRPr="00694B64">
              <w:rPr>
                <w:sz w:val="16"/>
                <w:szCs w:val="16"/>
              </w:rPr>
              <w:t>от 2,5 до 7,0 кг/см</w:t>
            </w:r>
            <w:r w:rsidRPr="00694B64">
              <w:rPr>
                <w:sz w:val="16"/>
                <w:szCs w:val="16"/>
                <w:vertAlign w:val="superscript"/>
              </w:rPr>
              <w:t>2</w:t>
            </w:r>
          </w:p>
        </w:tc>
        <w:tc>
          <w:tcPr>
            <w:tcW w:w="708" w:type="dxa"/>
            <w:vAlign w:val="center"/>
          </w:tcPr>
          <w:p w14:paraId="575E9A56" w14:textId="77777777" w:rsidR="001C1DD6" w:rsidRPr="00694B64" w:rsidRDefault="001C1DD6" w:rsidP="0023652D">
            <w:pPr>
              <w:widowControl/>
              <w:jc w:val="center"/>
              <w:rPr>
                <w:sz w:val="16"/>
                <w:szCs w:val="16"/>
              </w:rPr>
            </w:pPr>
            <w:r w:rsidRPr="00694B64">
              <w:rPr>
                <w:sz w:val="16"/>
                <w:szCs w:val="16"/>
              </w:rPr>
              <w:t>от 7,0 до 13,0 кг/</w:t>
            </w:r>
          </w:p>
          <w:p w14:paraId="6353BE5D" w14:textId="77777777" w:rsidR="001C1DD6" w:rsidRPr="00694B64" w:rsidRDefault="001C1DD6" w:rsidP="0023652D">
            <w:pPr>
              <w:widowControl/>
              <w:jc w:val="center"/>
              <w:rPr>
                <w:sz w:val="16"/>
                <w:szCs w:val="16"/>
              </w:rPr>
            </w:pPr>
            <w:r w:rsidRPr="00694B64">
              <w:rPr>
                <w:sz w:val="16"/>
                <w:szCs w:val="16"/>
              </w:rPr>
              <w:t>см</w:t>
            </w:r>
            <w:r w:rsidRPr="00694B64">
              <w:rPr>
                <w:sz w:val="16"/>
                <w:szCs w:val="16"/>
                <w:vertAlign w:val="superscript"/>
              </w:rPr>
              <w:t>2</w:t>
            </w:r>
          </w:p>
        </w:tc>
        <w:tc>
          <w:tcPr>
            <w:tcW w:w="567" w:type="dxa"/>
            <w:vAlign w:val="center"/>
          </w:tcPr>
          <w:p w14:paraId="1EBAEFEC" w14:textId="77777777" w:rsidR="001C1DD6" w:rsidRPr="00694B64" w:rsidRDefault="001C1DD6" w:rsidP="0023652D">
            <w:pPr>
              <w:widowControl/>
              <w:ind w:right="-108" w:hanging="109"/>
              <w:jc w:val="center"/>
              <w:rPr>
                <w:sz w:val="16"/>
                <w:szCs w:val="16"/>
              </w:rPr>
            </w:pPr>
            <w:r w:rsidRPr="00694B64">
              <w:rPr>
                <w:sz w:val="16"/>
                <w:szCs w:val="16"/>
              </w:rPr>
              <w:t>Свыше 13,0 кг/</w:t>
            </w:r>
          </w:p>
          <w:p w14:paraId="0492E710" w14:textId="77777777" w:rsidR="001C1DD6" w:rsidRPr="00694B64" w:rsidRDefault="001C1DD6" w:rsidP="0023652D">
            <w:pPr>
              <w:widowControl/>
              <w:jc w:val="center"/>
              <w:rPr>
                <w:sz w:val="16"/>
                <w:szCs w:val="16"/>
              </w:rPr>
            </w:pPr>
            <w:r w:rsidRPr="00694B64">
              <w:rPr>
                <w:sz w:val="16"/>
                <w:szCs w:val="16"/>
              </w:rPr>
              <w:t>см</w:t>
            </w:r>
            <w:r w:rsidRPr="00694B64">
              <w:rPr>
                <w:sz w:val="16"/>
                <w:szCs w:val="16"/>
                <w:vertAlign w:val="superscript"/>
              </w:rPr>
              <w:t>2</w:t>
            </w:r>
          </w:p>
        </w:tc>
        <w:tc>
          <w:tcPr>
            <w:tcW w:w="851" w:type="dxa"/>
            <w:vMerge/>
            <w:vAlign w:val="center"/>
          </w:tcPr>
          <w:p w14:paraId="12B6F861" w14:textId="77777777" w:rsidR="001C1DD6" w:rsidRPr="00694B64" w:rsidRDefault="001C1DD6" w:rsidP="0023652D">
            <w:pPr>
              <w:widowControl/>
              <w:jc w:val="center"/>
            </w:pPr>
          </w:p>
        </w:tc>
      </w:tr>
      <w:tr w:rsidR="001C1DD6" w:rsidRPr="00694B64" w14:paraId="23B250CF" w14:textId="77777777" w:rsidTr="0023652D">
        <w:trPr>
          <w:trHeight w:val="177"/>
        </w:trPr>
        <w:tc>
          <w:tcPr>
            <w:tcW w:w="10348" w:type="dxa"/>
            <w:gridSpan w:val="11"/>
            <w:vAlign w:val="center"/>
          </w:tcPr>
          <w:p w14:paraId="4D2BC85C" w14:textId="77777777" w:rsidR="001C1DD6" w:rsidRPr="00694B64" w:rsidRDefault="001C1DD6" w:rsidP="0023652D">
            <w:pPr>
              <w:widowControl/>
              <w:jc w:val="center"/>
            </w:pPr>
            <w:r w:rsidRPr="00694B64">
              <w:t>Для потребителей, в случае отсутствия дифференциации тарифов по схеме подключения</w:t>
            </w:r>
          </w:p>
        </w:tc>
      </w:tr>
      <w:tr w:rsidR="001C1DD6" w14:paraId="3AE8F279" w14:textId="77777777" w:rsidTr="0023652D">
        <w:trPr>
          <w:trHeight w:val="340"/>
        </w:trPr>
        <w:tc>
          <w:tcPr>
            <w:tcW w:w="426" w:type="dxa"/>
            <w:vMerge w:val="restart"/>
            <w:shd w:val="clear" w:color="auto" w:fill="auto"/>
            <w:noWrap/>
            <w:vAlign w:val="center"/>
            <w:hideMark/>
          </w:tcPr>
          <w:p w14:paraId="0AD2D172" w14:textId="77777777" w:rsidR="001C1DD6" w:rsidRPr="00694B64" w:rsidRDefault="001C1DD6" w:rsidP="0023652D">
            <w:pPr>
              <w:jc w:val="center"/>
            </w:pPr>
            <w:r w:rsidRPr="00694B64">
              <w:t>1.</w:t>
            </w:r>
          </w:p>
        </w:tc>
        <w:tc>
          <w:tcPr>
            <w:tcW w:w="2268" w:type="dxa"/>
            <w:vMerge w:val="restart"/>
            <w:shd w:val="clear" w:color="auto" w:fill="auto"/>
            <w:vAlign w:val="center"/>
            <w:hideMark/>
          </w:tcPr>
          <w:p w14:paraId="54B9B763" w14:textId="77777777" w:rsidR="001C1DD6" w:rsidRPr="00694B64" w:rsidRDefault="001C1DD6" w:rsidP="0023652D">
            <w:pPr>
              <w:widowControl/>
            </w:pPr>
            <w:r w:rsidRPr="00694B64">
              <w:rPr>
                <w:sz w:val="22"/>
                <w:szCs w:val="22"/>
              </w:rPr>
              <w:t>АО «Тейковское ПТС», от собственных котельных №№ 1, 6 в г. Тейково</w:t>
            </w:r>
          </w:p>
        </w:tc>
        <w:tc>
          <w:tcPr>
            <w:tcW w:w="1276" w:type="dxa"/>
            <w:vMerge w:val="restart"/>
            <w:shd w:val="clear" w:color="auto" w:fill="auto"/>
            <w:vAlign w:val="center"/>
            <w:hideMark/>
          </w:tcPr>
          <w:p w14:paraId="73BD3AE9" w14:textId="77777777" w:rsidR="001C1DD6" w:rsidRPr="00694B64" w:rsidRDefault="001C1DD6" w:rsidP="0023652D">
            <w:pPr>
              <w:widowControl/>
              <w:jc w:val="center"/>
            </w:pPr>
            <w:r w:rsidRPr="00694B64">
              <w:t xml:space="preserve">Одноставо-чный, руб./Гкал, без НДС </w:t>
            </w:r>
          </w:p>
        </w:tc>
        <w:tc>
          <w:tcPr>
            <w:tcW w:w="709" w:type="dxa"/>
            <w:shd w:val="clear" w:color="auto" w:fill="auto"/>
            <w:noWrap/>
            <w:vAlign w:val="center"/>
            <w:hideMark/>
          </w:tcPr>
          <w:p w14:paraId="3D89F6B4" w14:textId="77777777" w:rsidR="001C1DD6" w:rsidRPr="00694B64" w:rsidRDefault="001C1DD6" w:rsidP="0023652D">
            <w:pPr>
              <w:jc w:val="center"/>
              <w:rPr>
                <w:sz w:val="22"/>
                <w:szCs w:val="22"/>
              </w:rPr>
            </w:pPr>
            <w:r w:rsidRPr="00694B64">
              <w:rPr>
                <w:sz w:val="22"/>
                <w:szCs w:val="22"/>
              </w:rPr>
              <w:t>20</w:t>
            </w:r>
            <w:r>
              <w:rPr>
                <w:sz w:val="22"/>
                <w:szCs w:val="22"/>
              </w:rPr>
              <w:t>24</w:t>
            </w:r>
          </w:p>
        </w:tc>
        <w:tc>
          <w:tcPr>
            <w:tcW w:w="1134" w:type="dxa"/>
            <w:shd w:val="clear" w:color="auto" w:fill="auto"/>
            <w:noWrap/>
            <w:vAlign w:val="center"/>
            <w:hideMark/>
          </w:tcPr>
          <w:p w14:paraId="70CA2D2E" w14:textId="77777777" w:rsidR="001C1DD6" w:rsidRPr="00252BBE" w:rsidRDefault="001C1DD6" w:rsidP="0023652D">
            <w:pPr>
              <w:jc w:val="center"/>
              <w:rPr>
                <w:sz w:val="22"/>
                <w:szCs w:val="22"/>
              </w:rPr>
            </w:pPr>
            <w:r w:rsidRPr="00252BBE">
              <w:rPr>
                <w:sz w:val="22"/>
                <w:szCs w:val="22"/>
              </w:rPr>
              <w:t>2</w:t>
            </w:r>
            <w:r>
              <w:rPr>
                <w:sz w:val="22"/>
                <w:szCs w:val="22"/>
              </w:rPr>
              <w:t> 672,23</w:t>
            </w:r>
          </w:p>
        </w:tc>
        <w:tc>
          <w:tcPr>
            <w:tcW w:w="1134" w:type="dxa"/>
            <w:shd w:val="clear" w:color="auto" w:fill="auto"/>
            <w:vAlign w:val="center"/>
          </w:tcPr>
          <w:p w14:paraId="17343D18" w14:textId="77777777" w:rsidR="001C1DD6" w:rsidRPr="00252BBE" w:rsidRDefault="001C1DD6" w:rsidP="0023652D">
            <w:pPr>
              <w:jc w:val="center"/>
              <w:rPr>
                <w:sz w:val="22"/>
                <w:szCs w:val="22"/>
              </w:rPr>
            </w:pPr>
            <w:r>
              <w:rPr>
                <w:sz w:val="22"/>
                <w:szCs w:val="22"/>
              </w:rPr>
              <w:t>3 002,62</w:t>
            </w:r>
          </w:p>
        </w:tc>
        <w:tc>
          <w:tcPr>
            <w:tcW w:w="566" w:type="dxa"/>
            <w:shd w:val="clear" w:color="auto" w:fill="auto"/>
            <w:noWrap/>
            <w:vAlign w:val="center"/>
            <w:hideMark/>
          </w:tcPr>
          <w:p w14:paraId="4A186D1A" w14:textId="77777777" w:rsidR="001C1DD6" w:rsidRPr="00A46E98" w:rsidRDefault="001C1DD6" w:rsidP="0023652D">
            <w:pPr>
              <w:jc w:val="center"/>
            </w:pPr>
            <w:r w:rsidRPr="00A46E98">
              <w:t>-</w:t>
            </w:r>
          </w:p>
        </w:tc>
        <w:tc>
          <w:tcPr>
            <w:tcW w:w="709" w:type="dxa"/>
            <w:vAlign w:val="center"/>
          </w:tcPr>
          <w:p w14:paraId="261E5ECE" w14:textId="77777777" w:rsidR="001C1DD6" w:rsidRPr="00A46E98" w:rsidRDefault="001C1DD6" w:rsidP="0023652D">
            <w:pPr>
              <w:jc w:val="center"/>
            </w:pPr>
            <w:r w:rsidRPr="00A46E98">
              <w:t>-</w:t>
            </w:r>
          </w:p>
        </w:tc>
        <w:tc>
          <w:tcPr>
            <w:tcW w:w="708" w:type="dxa"/>
            <w:vAlign w:val="center"/>
          </w:tcPr>
          <w:p w14:paraId="7627CEF0" w14:textId="77777777" w:rsidR="001C1DD6" w:rsidRPr="00A46E98" w:rsidRDefault="001C1DD6" w:rsidP="0023652D">
            <w:pPr>
              <w:jc w:val="center"/>
            </w:pPr>
            <w:r w:rsidRPr="00A46E98">
              <w:t>-</w:t>
            </w:r>
          </w:p>
        </w:tc>
        <w:tc>
          <w:tcPr>
            <w:tcW w:w="567" w:type="dxa"/>
            <w:vAlign w:val="center"/>
          </w:tcPr>
          <w:p w14:paraId="703ABFAD" w14:textId="77777777" w:rsidR="001C1DD6" w:rsidRPr="00A46E98" w:rsidRDefault="001C1DD6" w:rsidP="0023652D">
            <w:pPr>
              <w:jc w:val="center"/>
            </w:pPr>
            <w:r w:rsidRPr="00A46E98">
              <w:t>-</w:t>
            </w:r>
          </w:p>
        </w:tc>
        <w:tc>
          <w:tcPr>
            <w:tcW w:w="851" w:type="dxa"/>
            <w:vAlign w:val="center"/>
          </w:tcPr>
          <w:p w14:paraId="18D83EAB" w14:textId="77777777" w:rsidR="001C1DD6" w:rsidRDefault="001C1DD6" w:rsidP="0023652D">
            <w:pPr>
              <w:jc w:val="center"/>
            </w:pPr>
            <w:r w:rsidRPr="00A46E98">
              <w:t>-</w:t>
            </w:r>
          </w:p>
        </w:tc>
      </w:tr>
      <w:tr w:rsidR="001C1DD6" w14:paraId="3E651BBF" w14:textId="77777777" w:rsidTr="0023652D">
        <w:trPr>
          <w:trHeight w:val="340"/>
        </w:trPr>
        <w:tc>
          <w:tcPr>
            <w:tcW w:w="426" w:type="dxa"/>
            <w:vMerge/>
            <w:shd w:val="clear" w:color="auto" w:fill="auto"/>
            <w:noWrap/>
            <w:vAlign w:val="center"/>
          </w:tcPr>
          <w:p w14:paraId="15AAE952" w14:textId="77777777" w:rsidR="001C1DD6" w:rsidRPr="00694B64" w:rsidRDefault="001C1DD6" w:rsidP="0023652D">
            <w:pPr>
              <w:jc w:val="center"/>
            </w:pPr>
          </w:p>
        </w:tc>
        <w:tc>
          <w:tcPr>
            <w:tcW w:w="2268" w:type="dxa"/>
            <w:vMerge/>
            <w:shd w:val="clear" w:color="auto" w:fill="auto"/>
            <w:vAlign w:val="center"/>
          </w:tcPr>
          <w:p w14:paraId="58C5AEB4" w14:textId="77777777" w:rsidR="001C1DD6" w:rsidRPr="00694B64" w:rsidRDefault="001C1DD6" w:rsidP="0023652D">
            <w:pPr>
              <w:widowControl/>
              <w:rPr>
                <w:sz w:val="22"/>
                <w:szCs w:val="22"/>
              </w:rPr>
            </w:pPr>
          </w:p>
        </w:tc>
        <w:tc>
          <w:tcPr>
            <w:tcW w:w="1276" w:type="dxa"/>
            <w:vMerge/>
            <w:shd w:val="clear" w:color="auto" w:fill="auto"/>
            <w:vAlign w:val="center"/>
          </w:tcPr>
          <w:p w14:paraId="32CC06E8" w14:textId="77777777" w:rsidR="001C1DD6" w:rsidRPr="00694B64" w:rsidRDefault="001C1DD6" w:rsidP="0023652D">
            <w:pPr>
              <w:widowControl/>
              <w:jc w:val="center"/>
            </w:pPr>
          </w:p>
        </w:tc>
        <w:tc>
          <w:tcPr>
            <w:tcW w:w="709" w:type="dxa"/>
            <w:shd w:val="clear" w:color="auto" w:fill="auto"/>
            <w:noWrap/>
            <w:vAlign w:val="center"/>
          </w:tcPr>
          <w:p w14:paraId="5831D21D" w14:textId="77777777" w:rsidR="001C1DD6" w:rsidRPr="00694B64" w:rsidRDefault="001C1DD6" w:rsidP="0023652D">
            <w:pPr>
              <w:jc w:val="center"/>
              <w:rPr>
                <w:sz w:val="22"/>
                <w:szCs w:val="22"/>
              </w:rPr>
            </w:pPr>
            <w:r>
              <w:rPr>
                <w:sz w:val="22"/>
                <w:szCs w:val="22"/>
              </w:rPr>
              <w:t>2025</w:t>
            </w:r>
          </w:p>
        </w:tc>
        <w:tc>
          <w:tcPr>
            <w:tcW w:w="1134" w:type="dxa"/>
            <w:shd w:val="clear" w:color="auto" w:fill="auto"/>
            <w:noWrap/>
            <w:vAlign w:val="center"/>
          </w:tcPr>
          <w:p w14:paraId="0A568897" w14:textId="77777777" w:rsidR="001C1DD6" w:rsidRPr="00252BBE" w:rsidRDefault="001C1DD6" w:rsidP="0023652D">
            <w:pPr>
              <w:jc w:val="center"/>
              <w:rPr>
                <w:sz w:val="22"/>
                <w:szCs w:val="22"/>
              </w:rPr>
            </w:pPr>
            <w:r w:rsidRPr="00252BBE">
              <w:rPr>
                <w:sz w:val="22"/>
                <w:szCs w:val="22"/>
              </w:rPr>
              <w:t>2</w:t>
            </w:r>
            <w:r>
              <w:rPr>
                <w:sz w:val="22"/>
                <w:szCs w:val="22"/>
              </w:rPr>
              <w:t> 701,92</w:t>
            </w:r>
          </w:p>
        </w:tc>
        <w:tc>
          <w:tcPr>
            <w:tcW w:w="1134" w:type="dxa"/>
            <w:shd w:val="clear" w:color="auto" w:fill="auto"/>
            <w:vAlign w:val="center"/>
          </w:tcPr>
          <w:p w14:paraId="34C2CB78" w14:textId="77777777" w:rsidR="001C1DD6" w:rsidRPr="00252BBE" w:rsidRDefault="001C1DD6" w:rsidP="0023652D">
            <w:pPr>
              <w:jc w:val="center"/>
              <w:rPr>
                <w:sz w:val="22"/>
                <w:szCs w:val="22"/>
              </w:rPr>
            </w:pPr>
            <w:r w:rsidRPr="00252BBE">
              <w:rPr>
                <w:sz w:val="22"/>
                <w:szCs w:val="22"/>
              </w:rPr>
              <w:t>2</w:t>
            </w:r>
            <w:r>
              <w:rPr>
                <w:sz w:val="22"/>
                <w:szCs w:val="22"/>
              </w:rPr>
              <w:t> 796,52</w:t>
            </w:r>
          </w:p>
        </w:tc>
        <w:tc>
          <w:tcPr>
            <w:tcW w:w="566" w:type="dxa"/>
            <w:shd w:val="clear" w:color="auto" w:fill="auto"/>
            <w:noWrap/>
            <w:vAlign w:val="center"/>
          </w:tcPr>
          <w:p w14:paraId="3004806E" w14:textId="77777777" w:rsidR="001C1DD6" w:rsidRPr="00A46E98" w:rsidRDefault="001C1DD6" w:rsidP="0023652D">
            <w:pPr>
              <w:jc w:val="center"/>
            </w:pPr>
            <w:r w:rsidRPr="00A46E98">
              <w:t>-</w:t>
            </w:r>
          </w:p>
        </w:tc>
        <w:tc>
          <w:tcPr>
            <w:tcW w:w="709" w:type="dxa"/>
            <w:vAlign w:val="center"/>
          </w:tcPr>
          <w:p w14:paraId="37BFBA87" w14:textId="77777777" w:rsidR="001C1DD6" w:rsidRPr="00A46E98" w:rsidRDefault="001C1DD6" w:rsidP="0023652D">
            <w:pPr>
              <w:jc w:val="center"/>
            </w:pPr>
            <w:r w:rsidRPr="00A46E98">
              <w:t>-</w:t>
            </w:r>
          </w:p>
        </w:tc>
        <w:tc>
          <w:tcPr>
            <w:tcW w:w="708" w:type="dxa"/>
            <w:vAlign w:val="center"/>
          </w:tcPr>
          <w:p w14:paraId="51639A38" w14:textId="77777777" w:rsidR="001C1DD6" w:rsidRPr="00A46E98" w:rsidRDefault="001C1DD6" w:rsidP="0023652D">
            <w:pPr>
              <w:jc w:val="center"/>
            </w:pPr>
            <w:r w:rsidRPr="00A46E98">
              <w:t>-</w:t>
            </w:r>
          </w:p>
        </w:tc>
        <w:tc>
          <w:tcPr>
            <w:tcW w:w="567" w:type="dxa"/>
            <w:vAlign w:val="center"/>
          </w:tcPr>
          <w:p w14:paraId="752033A0" w14:textId="77777777" w:rsidR="001C1DD6" w:rsidRPr="00A46E98" w:rsidRDefault="001C1DD6" w:rsidP="0023652D">
            <w:pPr>
              <w:jc w:val="center"/>
            </w:pPr>
            <w:r w:rsidRPr="00A46E98">
              <w:t>-</w:t>
            </w:r>
          </w:p>
        </w:tc>
        <w:tc>
          <w:tcPr>
            <w:tcW w:w="851" w:type="dxa"/>
            <w:vAlign w:val="center"/>
          </w:tcPr>
          <w:p w14:paraId="6F6986CB" w14:textId="77777777" w:rsidR="001C1DD6" w:rsidRDefault="001C1DD6" w:rsidP="0023652D">
            <w:pPr>
              <w:jc w:val="center"/>
            </w:pPr>
            <w:r w:rsidRPr="00A46E98">
              <w:t>-</w:t>
            </w:r>
          </w:p>
        </w:tc>
      </w:tr>
      <w:tr w:rsidR="001C1DD6" w14:paraId="6AFD7FBC" w14:textId="77777777" w:rsidTr="0023652D">
        <w:trPr>
          <w:trHeight w:val="340"/>
        </w:trPr>
        <w:tc>
          <w:tcPr>
            <w:tcW w:w="426" w:type="dxa"/>
            <w:vMerge/>
            <w:shd w:val="clear" w:color="auto" w:fill="auto"/>
            <w:noWrap/>
            <w:vAlign w:val="center"/>
          </w:tcPr>
          <w:p w14:paraId="47E64DEC" w14:textId="77777777" w:rsidR="001C1DD6" w:rsidRPr="00694B64" w:rsidRDefault="001C1DD6" w:rsidP="0023652D">
            <w:pPr>
              <w:jc w:val="center"/>
            </w:pPr>
          </w:p>
        </w:tc>
        <w:tc>
          <w:tcPr>
            <w:tcW w:w="2268" w:type="dxa"/>
            <w:vMerge/>
            <w:shd w:val="clear" w:color="auto" w:fill="auto"/>
            <w:vAlign w:val="center"/>
          </w:tcPr>
          <w:p w14:paraId="694820E9" w14:textId="77777777" w:rsidR="001C1DD6" w:rsidRPr="00694B64" w:rsidRDefault="001C1DD6" w:rsidP="0023652D">
            <w:pPr>
              <w:widowControl/>
              <w:rPr>
                <w:sz w:val="22"/>
                <w:szCs w:val="22"/>
              </w:rPr>
            </w:pPr>
          </w:p>
        </w:tc>
        <w:tc>
          <w:tcPr>
            <w:tcW w:w="1276" w:type="dxa"/>
            <w:vMerge/>
            <w:shd w:val="clear" w:color="auto" w:fill="auto"/>
            <w:vAlign w:val="center"/>
          </w:tcPr>
          <w:p w14:paraId="0F23841B" w14:textId="77777777" w:rsidR="001C1DD6" w:rsidRPr="00694B64" w:rsidRDefault="001C1DD6" w:rsidP="0023652D">
            <w:pPr>
              <w:widowControl/>
              <w:jc w:val="center"/>
            </w:pPr>
          </w:p>
        </w:tc>
        <w:tc>
          <w:tcPr>
            <w:tcW w:w="709" w:type="dxa"/>
            <w:shd w:val="clear" w:color="auto" w:fill="auto"/>
            <w:noWrap/>
            <w:vAlign w:val="center"/>
          </w:tcPr>
          <w:p w14:paraId="608FC424" w14:textId="77777777" w:rsidR="001C1DD6" w:rsidRPr="00694B64" w:rsidRDefault="001C1DD6" w:rsidP="0023652D">
            <w:pPr>
              <w:jc w:val="center"/>
              <w:rPr>
                <w:sz w:val="22"/>
                <w:szCs w:val="22"/>
              </w:rPr>
            </w:pPr>
            <w:r>
              <w:rPr>
                <w:sz w:val="22"/>
                <w:szCs w:val="22"/>
              </w:rPr>
              <w:t>2026</w:t>
            </w:r>
          </w:p>
        </w:tc>
        <w:tc>
          <w:tcPr>
            <w:tcW w:w="1134" w:type="dxa"/>
            <w:shd w:val="clear" w:color="auto" w:fill="auto"/>
            <w:noWrap/>
            <w:vAlign w:val="center"/>
          </w:tcPr>
          <w:p w14:paraId="06648C19" w14:textId="77777777" w:rsidR="001C1DD6" w:rsidRPr="00252BBE" w:rsidRDefault="001C1DD6" w:rsidP="0023652D">
            <w:pPr>
              <w:jc w:val="center"/>
              <w:rPr>
                <w:sz w:val="22"/>
                <w:szCs w:val="22"/>
              </w:rPr>
            </w:pPr>
            <w:r w:rsidRPr="00252BBE">
              <w:rPr>
                <w:sz w:val="22"/>
                <w:szCs w:val="22"/>
              </w:rPr>
              <w:t>2</w:t>
            </w:r>
            <w:r>
              <w:rPr>
                <w:sz w:val="22"/>
                <w:szCs w:val="22"/>
              </w:rPr>
              <w:t> 796,52</w:t>
            </w:r>
          </w:p>
        </w:tc>
        <w:tc>
          <w:tcPr>
            <w:tcW w:w="1134" w:type="dxa"/>
            <w:shd w:val="clear" w:color="auto" w:fill="auto"/>
            <w:vAlign w:val="center"/>
          </w:tcPr>
          <w:p w14:paraId="5A5F4797" w14:textId="77777777" w:rsidR="001C1DD6" w:rsidRPr="00252BBE" w:rsidRDefault="001C1DD6" w:rsidP="0023652D">
            <w:pPr>
              <w:jc w:val="center"/>
              <w:rPr>
                <w:sz w:val="22"/>
                <w:szCs w:val="22"/>
              </w:rPr>
            </w:pPr>
            <w:r w:rsidRPr="00252BBE">
              <w:rPr>
                <w:sz w:val="22"/>
                <w:szCs w:val="22"/>
              </w:rPr>
              <w:t>2</w:t>
            </w:r>
            <w:r>
              <w:rPr>
                <w:sz w:val="22"/>
                <w:szCs w:val="22"/>
              </w:rPr>
              <w:t> 938,43</w:t>
            </w:r>
          </w:p>
        </w:tc>
        <w:tc>
          <w:tcPr>
            <w:tcW w:w="566" w:type="dxa"/>
            <w:shd w:val="clear" w:color="auto" w:fill="auto"/>
            <w:noWrap/>
            <w:vAlign w:val="center"/>
          </w:tcPr>
          <w:p w14:paraId="144A41A7" w14:textId="77777777" w:rsidR="001C1DD6" w:rsidRPr="00A46E98" w:rsidRDefault="001C1DD6" w:rsidP="0023652D">
            <w:pPr>
              <w:jc w:val="center"/>
            </w:pPr>
            <w:r w:rsidRPr="00A46E98">
              <w:t>-</w:t>
            </w:r>
          </w:p>
        </w:tc>
        <w:tc>
          <w:tcPr>
            <w:tcW w:w="709" w:type="dxa"/>
            <w:vAlign w:val="center"/>
          </w:tcPr>
          <w:p w14:paraId="7FC55651" w14:textId="77777777" w:rsidR="001C1DD6" w:rsidRPr="00A46E98" w:rsidRDefault="001C1DD6" w:rsidP="0023652D">
            <w:pPr>
              <w:jc w:val="center"/>
            </w:pPr>
            <w:r w:rsidRPr="00A46E98">
              <w:t>-</w:t>
            </w:r>
          </w:p>
        </w:tc>
        <w:tc>
          <w:tcPr>
            <w:tcW w:w="708" w:type="dxa"/>
            <w:vAlign w:val="center"/>
          </w:tcPr>
          <w:p w14:paraId="508D5989" w14:textId="77777777" w:rsidR="001C1DD6" w:rsidRPr="00A46E98" w:rsidRDefault="001C1DD6" w:rsidP="0023652D">
            <w:pPr>
              <w:jc w:val="center"/>
            </w:pPr>
            <w:r w:rsidRPr="00A46E98">
              <w:t>-</w:t>
            </w:r>
          </w:p>
        </w:tc>
        <w:tc>
          <w:tcPr>
            <w:tcW w:w="567" w:type="dxa"/>
            <w:vAlign w:val="center"/>
          </w:tcPr>
          <w:p w14:paraId="59B0BD33" w14:textId="77777777" w:rsidR="001C1DD6" w:rsidRPr="00A46E98" w:rsidRDefault="001C1DD6" w:rsidP="0023652D">
            <w:pPr>
              <w:jc w:val="center"/>
            </w:pPr>
            <w:r w:rsidRPr="00A46E98">
              <w:t>-</w:t>
            </w:r>
          </w:p>
        </w:tc>
        <w:tc>
          <w:tcPr>
            <w:tcW w:w="851" w:type="dxa"/>
            <w:vAlign w:val="center"/>
          </w:tcPr>
          <w:p w14:paraId="6C5744F6" w14:textId="77777777" w:rsidR="001C1DD6" w:rsidRDefault="001C1DD6" w:rsidP="0023652D">
            <w:pPr>
              <w:jc w:val="center"/>
            </w:pPr>
            <w:r w:rsidRPr="00A46E98">
              <w:t>-</w:t>
            </w:r>
          </w:p>
        </w:tc>
      </w:tr>
      <w:tr w:rsidR="001C1DD6" w14:paraId="66CAC2ED" w14:textId="77777777" w:rsidTr="0023652D">
        <w:trPr>
          <w:trHeight w:val="340"/>
        </w:trPr>
        <w:tc>
          <w:tcPr>
            <w:tcW w:w="426" w:type="dxa"/>
            <w:vMerge/>
            <w:shd w:val="clear" w:color="auto" w:fill="auto"/>
            <w:noWrap/>
            <w:vAlign w:val="center"/>
          </w:tcPr>
          <w:p w14:paraId="1A1A3E91" w14:textId="77777777" w:rsidR="001C1DD6" w:rsidRPr="00694B64" w:rsidRDefault="001C1DD6" w:rsidP="0023652D">
            <w:pPr>
              <w:jc w:val="center"/>
            </w:pPr>
          </w:p>
        </w:tc>
        <w:tc>
          <w:tcPr>
            <w:tcW w:w="2268" w:type="dxa"/>
            <w:vMerge/>
            <w:shd w:val="clear" w:color="auto" w:fill="auto"/>
            <w:vAlign w:val="center"/>
          </w:tcPr>
          <w:p w14:paraId="7BDF1079" w14:textId="77777777" w:rsidR="001C1DD6" w:rsidRPr="00694B64" w:rsidRDefault="001C1DD6" w:rsidP="0023652D">
            <w:pPr>
              <w:widowControl/>
              <w:rPr>
                <w:sz w:val="22"/>
                <w:szCs w:val="22"/>
              </w:rPr>
            </w:pPr>
          </w:p>
        </w:tc>
        <w:tc>
          <w:tcPr>
            <w:tcW w:w="1276" w:type="dxa"/>
            <w:vMerge/>
            <w:shd w:val="clear" w:color="auto" w:fill="auto"/>
            <w:vAlign w:val="center"/>
          </w:tcPr>
          <w:p w14:paraId="3787DCF5" w14:textId="77777777" w:rsidR="001C1DD6" w:rsidRPr="00694B64" w:rsidRDefault="001C1DD6" w:rsidP="0023652D">
            <w:pPr>
              <w:widowControl/>
              <w:jc w:val="center"/>
            </w:pPr>
          </w:p>
        </w:tc>
        <w:tc>
          <w:tcPr>
            <w:tcW w:w="709" w:type="dxa"/>
            <w:shd w:val="clear" w:color="auto" w:fill="auto"/>
            <w:noWrap/>
            <w:vAlign w:val="center"/>
          </w:tcPr>
          <w:p w14:paraId="7234652A" w14:textId="77777777" w:rsidR="001C1DD6" w:rsidRPr="00694B64" w:rsidRDefault="001C1DD6" w:rsidP="0023652D">
            <w:pPr>
              <w:jc w:val="center"/>
              <w:rPr>
                <w:sz w:val="22"/>
                <w:szCs w:val="22"/>
              </w:rPr>
            </w:pPr>
            <w:r>
              <w:rPr>
                <w:sz w:val="22"/>
                <w:szCs w:val="22"/>
              </w:rPr>
              <w:t>2027</w:t>
            </w:r>
          </w:p>
        </w:tc>
        <w:tc>
          <w:tcPr>
            <w:tcW w:w="1134" w:type="dxa"/>
            <w:shd w:val="clear" w:color="auto" w:fill="auto"/>
            <w:noWrap/>
            <w:vAlign w:val="center"/>
          </w:tcPr>
          <w:p w14:paraId="5F19E502" w14:textId="77777777" w:rsidR="001C1DD6" w:rsidRPr="00252BBE" w:rsidRDefault="001C1DD6" w:rsidP="0023652D">
            <w:pPr>
              <w:jc w:val="center"/>
              <w:rPr>
                <w:sz w:val="22"/>
                <w:szCs w:val="22"/>
              </w:rPr>
            </w:pPr>
            <w:r w:rsidRPr="00252BBE">
              <w:rPr>
                <w:sz w:val="22"/>
                <w:szCs w:val="22"/>
              </w:rPr>
              <w:t>2</w:t>
            </w:r>
            <w:r>
              <w:rPr>
                <w:sz w:val="22"/>
                <w:szCs w:val="22"/>
              </w:rPr>
              <w:t> 938,43</w:t>
            </w:r>
          </w:p>
        </w:tc>
        <w:tc>
          <w:tcPr>
            <w:tcW w:w="1134" w:type="dxa"/>
            <w:shd w:val="clear" w:color="auto" w:fill="auto"/>
            <w:vAlign w:val="center"/>
          </w:tcPr>
          <w:p w14:paraId="7F73552A" w14:textId="77777777" w:rsidR="001C1DD6" w:rsidRPr="00252BBE" w:rsidRDefault="001C1DD6" w:rsidP="0023652D">
            <w:pPr>
              <w:jc w:val="center"/>
              <w:rPr>
                <w:sz w:val="22"/>
                <w:szCs w:val="22"/>
              </w:rPr>
            </w:pPr>
            <w:r w:rsidRPr="00252BBE">
              <w:rPr>
                <w:sz w:val="22"/>
                <w:szCs w:val="22"/>
              </w:rPr>
              <w:t>2</w:t>
            </w:r>
            <w:r>
              <w:rPr>
                <w:sz w:val="22"/>
                <w:szCs w:val="22"/>
              </w:rPr>
              <w:t> 983,18</w:t>
            </w:r>
          </w:p>
        </w:tc>
        <w:tc>
          <w:tcPr>
            <w:tcW w:w="566" w:type="dxa"/>
            <w:shd w:val="clear" w:color="auto" w:fill="auto"/>
            <w:noWrap/>
            <w:vAlign w:val="center"/>
          </w:tcPr>
          <w:p w14:paraId="06972B7D" w14:textId="77777777" w:rsidR="001C1DD6" w:rsidRPr="00A46E98" w:rsidRDefault="001C1DD6" w:rsidP="0023652D">
            <w:pPr>
              <w:jc w:val="center"/>
            </w:pPr>
            <w:r w:rsidRPr="00A46E98">
              <w:t>-</w:t>
            </w:r>
          </w:p>
        </w:tc>
        <w:tc>
          <w:tcPr>
            <w:tcW w:w="709" w:type="dxa"/>
            <w:vAlign w:val="center"/>
          </w:tcPr>
          <w:p w14:paraId="706C1E5E" w14:textId="77777777" w:rsidR="001C1DD6" w:rsidRPr="00A46E98" w:rsidRDefault="001C1DD6" w:rsidP="0023652D">
            <w:pPr>
              <w:jc w:val="center"/>
            </w:pPr>
            <w:r w:rsidRPr="00A46E98">
              <w:t>-</w:t>
            </w:r>
          </w:p>
        </w:tc>
        <w:tc>
          <w:tcPr>
            <w:tcW w:w="708" w:type="dxa"/>
            <w:vAlign w:val="center"/>
          </w:tcPr>
          <w:p w14:paraId="7ED5F2AE" w14:textId="77777777" w:rsidR="001C1DD6" w:rsidRPr="00A46E98" w:rsidRDefault="001C1DD6" w:rsidP="0023652D">
            <w:pPr>
              <w:jc w:val="center"/>
            </w:pPr>
            <w:r w:rsidRPr="00A46E98">
              <w:t>-</w:t>
            </w:r>
          </w:p>
        </w:tc>
        <w:tc>
          <w:tcPr>
            <w:tcW w:w="567" w:type="dxa"/>
            <w:vAlign w:val="center"/>
          </w:tcPr>
          <w:p w14:paraId="70CC0B33" w14:textId="77777777" w:rsidR="001C1DD6" w:rsidRPr="00A46E98" w:rsidRDefault="001C1DD6" w:rsidP="0023652D">
            <w:pPr>
              <w:jc w:val="center"/>
            </w:pPr>
            <w:r w:rsidRPr="00A46E98">
              <w:t>-</w:t>
            </w:r>
          </w:p>
        </w:tc>
        <w:tc>
          <w:tcPr>
            <w:tcW w:w="851" w:type="dxa"/>
            <w:vAlign w:val="center"/>
          </w:tcPr>
          <w:p w14:paraId="5ED68575" w14:textId="77777777" w:rsidR="001C1DD6" w:rsidRDefault="001C1DD6" w:rsidP="0023652D">
            <w:pPr>
              <w:jc w:val="center"/>
            </w:pPr>
            <w:r w:rsidRPr="00A46E98">
              <w:t>-</w:t>
            </w:r>
          </w:p>
        </w:tc>
      </w:tr>
      <w:tr w:rsidR="001C1DD6" w14:paraId="39F84B45" w14:textId="77777777" w:rsidTr="0023652D">
        <w:trPr>
          <w:trHeight w:val="340"/>
        </w:trPr>
        <w:tc>
          <w:tcPr>
            <w:tcW w:w="426" w:type="dxa"/>
            <w:vMerge/>
            <w:shd w:val="clear" w:color="auto" w:fill="auto"/>
            <w:noWrap/>
            <w:vAlign w:val="center"/>
          </w:tcPr>
          <w:p w14:paraId="0BA4EDBF" w14:textId="77777777" w:rsidR="001C1DD6" w:rsidRPr="00694B64" w:rsidRDefault="001C1DD6" w:rsidP="0023652D">
            <w:pPr>
              <w:jc w:val="center"/>
            </w:pPr>
          </w:p>
        </w:tc>
        <w:tc>
          <w:tcPr>
            <w:tcW w:w="2268" w:type="dxa"/>
            <w:vMerge/>
            <w:shd w:val="clear" w:color="auto" w:fill="auto"/>
            <w:vAlign w:val="center"/>
          </w:tcPr>
          <w:p w14:paraId="51415E3A" w14:textId="77777777" w:rsidR="001C1DD6" w:rsidRPr="00694B64" w:rsidRDefault="001C1DD6" w:rsidP="0023652D">
            <w:pPr>
              <w:widowControl/>
              <w:rPr>
                <w:sz w:val="22"/>
                <w:szCs w:val="22"/>
              </w:rPr>
            </w:pPr>
          </w:p>
        </w:tc>
        <w:tc>
          <w:tcPr>
            <w:tcW w:w="1276" w:type="dxa"/>
            <w:vMerge/>
            <w:shd w:val="clear" w:color="auto" w:fill="auto"/>
            <w:vAlign w:val="center"/>
          </w:tcPr>
          <w:p w14:paraId="53C8A67E" w14:textId="77777777" w:rsidR="001C1DD6" w:rsidRPr="00694B64" w:rsidRDefault="001C1DD6" w:rsidP="0023652D">
            <w:pPr>
              <w:widowControl/>
              <w:jc w:val="center"/>
            </w:pPr>
          </w:p>
        </w:tc>
        <w:tc>
          <w:tcPr>
            <w:tcW w:w="709" w:type="dxa"/>
            <w:shd w:val="clear" w:color="auto" w:fill="auto"/>
            <w:noWrap/>
            <w:vAlign w:val="center"/>
          </w:tcPr>
          <w:p w14:paraId="53A81E4B" w14:textId="77777777" w:rsidR="001C1DD6" w:rsidRPr="00694B64" w:rsidRDefault="001C1DD6" w:rsidP="0023652D">
            <w:pPr>
              <w:jc w:val="center"/>
              <w:rPr>
                <w:sz w:val="22"/>
                <w:szCs w:val="22"/>
              </w:rPr>
            </w:pPr>
            <w:r>
              <w:rPr>
                <w:sz w:val="22"/>
                <w:szCs w:val="22"/>
              </w:rPr>
              <w:t>2028</w:t>
            </w:r>
          </w:p>
        </w:tc>
        <w:tc>
          <w:tcPr>
            <w:tcW w:w="1134" w:type="dxa"/>
            <w:shd w:val="clear" w:color="auto" w:fill="auto"/>
            <w:noWrap/>
            <w:vAlign w:val="center"/>
          </w:tcPr>
          <w:p w14:paraId="739EFA03" w14:textId="77777777" w:rsidR="001C1DD6" w:rsidRPr="00252BBE" w:rsidRDefault="001C1DD6" w:rsidP="0023652D">
            <w:pPr>
              <w:jc w:val="center"/>
              <w:rPr>
                <w:sz w:val="22"/>
                <w:szCs w:val="22"/>
              </w:rPr>
            </w:pPr>
            <w:r w:rsidRPr="00252BBE">
              <w:rPr>
                <w:sz w:val="22"/>
                <w:szCs w:val="22"/>
              </w:rPr>
              <w:t>2</w:t>
            </w:r>
            <w:r>
              <w:rPr>
                <w:sz w:val="22"/>
                <w:szCs w:val="22"/>
              </w:rPr>
              <w:t> 983,18</w:t>
            </w:r>
          </w:p>
        </w:tc>
        <w:tc>
          <w:tcPr>
            <w:tcW w:w="1134" w:type="dxa"/>
            <w:shd w:val="clear" w:color="auto" w:fill="auto"/>
            <w:vAlign w:val="center"/>
          </w:tcPr>
          <w:p w14:paraId="34EA2BF8" w14:textId="77777777" w:rsidR="001C1DD6" w:rsidRPr="00252BBE" w:rsidRDefault="001C1DD6" w:rsidP="0023652D">
            <w:pPr>
              <w:jc w:val="center"/>
              <w:rPr>
                <w:sz w:val="22"/>
                <w:szCs w:val="22"/>
              </w:rPr>
            </w:pPr>
            <w:r>
              <w:rPr>
                <w:sz w:val="22"/>
                <w:szCs w:val="22"/>
              </w:rPr>
              <w:t>3 051,05</w:t>
            </w:r>
          </w:p>
        </w:tc>
        <w:tc>
          <w:tcPr>
            <w:tcW w:w="566" w:type="dxa"/>
            <w:shd w:val="clear" w:color="auto" w:fill="auto"/>
            <w:noWrap/>
            <w:vAlign w:val="center"/>
          </w:tcPr>
          <w:p w14:paraId="16A58BB5" w14:textId="77777777" w:rsidR="001C1DD6" w:rsidRPr="00A46E98" w:rsidRDefault="001C1DD6" w:rsidP="0023652D">
            <w:pPr>
              <w:jc w:val="center"/>
            </w:pPr>
            <w:r w:rsidRPr="00A46E98">
              <w:t>-</w:t>
            </w:r>
          </w:p>
        </w:tc>
        <w:tc>
          <w:tcPr>
            <w:tcW w:w="709" w:type="dxa"/>
            <w:vAlign w:val="center"/>
          </w:tcPr>
          <w:p w14:paraId="67ED6496" w14:textId="77777777" w:rsidR="001C1DD6" w:rsidRPr="00A46E98" w:rsidRDefault="001C1DD6" w:rsidP="0023652D">
            <w:pPr>
              <w:jc w:val="center"/>
            </w:pPr>
            <w:r w:rsidRPr="00A46E98">
              <w:t>-</w:t>
            </w:r>
          </w:p>
        </w:tc>
        <w:tc>
          <w:tcPr>
            <w:tcW w:w="708" w:type="dxa"/>
            <w:vAlign w:val="center"/>
          </w:tcPr>
          <w:p w14:paraId="1938B36C" w14:textId="77777777" w:rsidR="001C1DD6" w:rsidRPr="00A46E98" w:rsidRDefault="001C1DD6" w:rsidP="0023652D">
            <w:pPr>
              <w:jc w:val="center"/>
            </w:pPr>
            <w:r w:rsidRPr="00A46E98">
              <w:t>-</w:t>
            </w:r>
          </w:p>
        </w:tc>
        <w:tc>
          <w:tcPr>
            <w:tcW w:w="567" w:type="dxa"/>
            <w:vAlign w:val="center"/>
          </w:tcPr>
          <w:p w14:paraId="2F480369" w14:textId="77777777" w:rsidR="001C1DD6" w:rsidRPr="00A46E98" w:rsidRDefault="001C1DD6" w:rsidP="0023652D">
            <w:pPr>
              <w:jc w:val="center"/>
            </w:pPr>
            <w:r w:rsidRPr="00A46E98">
              <w:t>-</w:t>
            </w:r>
          </w:p>
        </w:tc>
        <w:tc>
          <w:tcPr>
            <w:tcW w:w="851" w:type="dxa"/>
            <w:vAlign w:val="center"/>
          </w:tcPr>
          <w:p w14:paraId="78B7B06D" w14:textId="77777777" w:rsidR="001C1DD6" w:rsidRDefault="001C1DD6" w:rsidP="0023652D">
            <w:pPr>
              <w:jc w:val="center"/>
            </w:pPr>
            <w:r w:rsidRPr="00A46E98">
              <w:t>-</w:t>
            </w:r>
          </w:p>
        </w:tc>
      </w:tr>
      <w:tr w:rsidR="001C1DD6" w14:paraId="63D5156F" w14:textId="77777777" w:rsidTr="0023652D">
        <w:trPr>
          <w:trHeight w:val="340"/>
        </w:trPr>
        <w:tc>
          <w:tcPr>
            <w:tcW w:w="426" w:type="dxa"/>
            <w:vMerge w:val="restart"/>
            <w:shd w:val="clear" w:color="auto" w:fill="auto"/>
            <w:noWrap/>
            <w:vAlign w:val="center"/>
          </w:tcPr>
          <w:p w14:paraId="056C71B5" w14:textId="77777777" w:rsidR="001C1DD6" w:rsidRPr="00694B64" w:rsidRDefault="001C1DD6" w:rsidP="0023652D">
            <w:pPr>
              <w:jc w:val="center"/>
            </w:pPr>
            <w:r>
              <w:t>2.</w:t>
            </w:r>
          </w:p>
        </w:tc>
        <w:tc>
          <w:tcPr>
            <w:tcW w:w="2268" w:type="dxa"/>
            <w:vMerge w:val="restart"/>
            <w:shd w:val="clear" w:color="auto" w:fill="auto"/>
            <w:vAlign w:val="center"/>
          </w:tcPr>
          <w:p w14:paraId="2C52E5DA" w14:textId="77777777" w:rsidR="001C1DD6" w:rsidRPr="00694B64" w:rsidRDefault="001C1DD6" w:rsidP="0023652D">
            <w:pPr>
              <w:widowControl/>
              <w:rPr>
                <w:bCs/>
              </w:rPr>
            </w:pPr>
            <w:r w:rsidRPr="00694B64">
              <w:rPr>
                <w:sz w:val="22"/>
                <w:szCs w:val="22"/>
              </w:rPr>
              <w:t xml:space="preserve">АО «Тейковское ПТС», от </w:t>
            </w:r>
            <w:r w:rsidRPr="00694B64">
              <w:rPr>
                <w:sz w:val="22"/>
                <w:szCs w:val="22"/>
              </w:rPr>
              <w:lastRenderedPageBreak/>
              <w:t>собственных котельных в Ильинском районе</w:t>
            </w:r>
          </w:p>
        </w:tc>
        <w:tc>
          <w:tcPr>
            <w:tcW w:w="1276" w:type="dxa"/>
            <w:vMerge w:val="restart"/>
            <w:shd w:val="clear" w:color="auto" w:fill="auto"/>
            <w:vAlign w:val="center"/>
          </w:tcPr>
          <w:p w14:paraId="03489F69" w14:textId="77777777" w:rsidR="001C1DD6" w:rsidRPr="00694B64" w:rsidRDefault="001C1DD6" w:rsidP="0023652D">
            <w:pPr>
              <w:jc w:val="center"/>
            </w:pPr>
            <w:r w:rsidRPr="00694B64">
              <w:lastRenderedPageBreak/>
              <w:t xml:space="preserve">Одноставо-чный, руб./Гкал, </w:t>
            </w:r>
            <w:r w:rsidRPr="00694B64">
              <w:lastRenderedPageBreak/>
              <w:t>без НДС</w:t>
            </w:r>
          </w:p>
        </w:tc>
        <w:tc>
          <w:tcPr>
            <w:tcW w:w="709" w:type="dxa"/>
            <w:shd w:val="clear" w:color="auto" w:fill="auto"/>
            <w:noWrap/>
            <w:vAlign w:val="center"/>
          </w:tcPr>
          <w:p w14:paraId="14183000" w14:textId="77777777" w:rsidR="001C1DD6" w:rsidRPr="00694B64" w:rsidRDefault="001C1DD6" w:rsidP="0023652D">
            <w:pPr>
              <w:jc w:val="center"/>
              <w:rPr>
                <w:sz w:val="22"/>
                <w:szCs w:val="22"/>
              </w:rPr>
            </w:pPr>
            <w:r w:rsidRPr="00694B64">
              <w:rPr>
                <w:sz w:val="22"/>
                <w:szCs w:val="22"/>
              </w:rPr>
              <w:lastRenderedPageBreak/>
              <w:t>20</w:t>
            </w:r>
            <w:r>
              <w:rPr>
                <w:sz w:val="22"/>
                <w:szCs w:val="22"/>
              </w:rPr>
              <w:t>24</w:t>
            </w:r>
          </w:p>
        </w:tc>
        <w:tc>
          <w:tcPr>
            <w:tcW w:w="1134" w:type="dxa"/>
            <w:shd w:val="clear" w:color="auto" w:fill="auto"/>
            <w:noWrap/>
            <w:vAlign w:val="center"/>
          </w:tcPr>
          <w:p w14:paraId="7EF633F5" w14:textId="77777777" w:rsidR="001C1DD6" w:rsidRPr="002A6891" w:rsidRDefault="001C1DD6" w:rsidP="0023652D">
            <w:pPr>
              <w:jc w:val="center"/>
              <w:rPr>
                <w:sz w:val="22"/>
                <w:szCs w:val="22"/>
              </w:rPr>
            </w:pPr>
            <w:r>
              <w:rPr>
                <w:sz w:val="22"/>
                <w:szCs w:val="22"/>
              </w:rPr>
              <w:t>3 695,83</w:t>
            </w:r>
          </w:p>
        </w:tc>
        <w:tc>
          <w:tcPr>
            <w:tcW w:w="1134" w:type="dxa"/>
            <w:shd w:val="clear" w:color="auto" w:fill="auto"/>
            <w:vAlign w:val="center"/>
          </w:tcPr>
          <w:p w14:paraId="46344B8B" w14:textId="77777777" w:rsidR="001C1DD6" w:rsidRPr="002A6891" w:rsidRDefault="001C1DD6" w:rsidP="0023652D">
            <w:pPr>
              <w:jc w:val="center"/>
              <w:rPr>
                <w:sz w:val="22"/>
                <w:szCs w:val="22"/>
              </w:rPr>
            </w:pPr>
            <w:r>
              <w:rPr>
                <w:sz w:val="22"/>
                <w:szCs w:val="22"/>
              </w:rPr>
              <w:t>4 175,34</w:t>
            </w:r>
          </w:p>
        </w:tc>
        <w:tc>
          <w:tcPr>
            <w:tcW w:w="566" w:type="dxa"/>
            <w:shd w:val="clear" w:color="auto" w:fill="auto"/>
            <w:noWrap/>
            <w:vAlign w:val="center"/>
          </w:tcPr>
          <w:p w14:paraId="5F42F1FB" w14:textId="77777777" w:rsidR="001C1DD6" w:rsidRPr="00A46E98" w:rsidRDefault="001C1DD6" w:rsidP="0023652D">
            <w:pPr>
              <w:jc w:val="center"/>
            </w:pPr>
            <w:r w:rsidRPr="00A46E98">
              <w:t>-</w:t>
            </w:r>
          </w:p>
        </w:tc>
        <w:tc>
          <w:tcPr>
            <w:tcW w:w="709" w:type="dxa"/>
            <w:vAlign w:val="center"/>
          </w:tcPr>
          <w:p w14:paraId="264A05E6" w14:textId="77777777" w:rsidR="001C1DD6" w:rsidRPr="00A46E98" w:rsidRDefault="001C1DD6" w:rsidP="0023652D">
            <w:pPr>
              <w:jc w:val="center"/>
            </w:pPr>
            <w:r w:rsidRPr="00A46E98">
              <w:t>-</w:t>
            </w:r>
          </w:p>
        </w:tc>
        <w:tc>
          <w:tcPr>
            <w:tcW w:w="708" w:type="dxa"/>
            <w:vAlign w:val="center"/>
          </w:tcPr>
          <w:p w14:paraId="00D1089F" w14:textId="77777777" w:rsidR="001C1DD6" w:rsidRPr="00A46E98" w:rsidRDefault="001C1DD6" w:rsidP="0023652D">
            <w:pPr>
              <w:jc w:val="center"/>
            </w:pPr>
            <w:r w:rsidRPr="00A46E98">
              <w:t>-</w:t>
            </w:r>
          </w:p>
        </w:tc>
        <w:tc>
          <w:tcPr>
            <w:tcW w:w="567" w:type="dxa"/>
            <w:vAlign w:val="center"/>
          </w:tcPr>
          <w:p w14:paraId="6E447AD9" w14:textId="77777777" w:rsidR="001C1DD6" w:rsidRPr="00A46E98" w:rsidRDefault="001C1DD6" w:rsidP="0023652D">
            <w:pPr>
              <w:jc w:val="center"/>
            </w:pPr>
            <w:r w:rsidRPr="00A46E98">
              <w:t>-</w:t>
            </w:r>
          </w:p>
        </w:tc>
        <w:tc>
          <w:tcPr>
            <w:tcW w:w="851" w:type="dxa"/>
            <w:vAlign w:val="center"/>
          </w:tcPr>
          <w:p w14:paraId="5429D4C9" w14:textId="77777777" w:rsidR="001C1DD6" w:rsidRDefault="001C1DD6" w:rsidP="0023652D">
            <w:pPr>
              <w:jc w:val="center"/>
            </w:pPr>
            <w:r w:rsidRPr="00A46E98">
              <w:t>-</w:t>
            </w:r>
          </w:p>
        </w:tc>
      </w:tr>
      <w:tr w:rsidR="001C1DD6" w14:paraId="431A6767" w14:textId="77777777" w:rsidTr="0023652D">
        <w:trPr>
          <w:trHeight w:val="340"/>
        </w:trPr>
        <w:tc>
          <w:tcPr>
            <w:tcW w:w="426" w:type="dxa"/>
            <w:vMerge/>
            <w:shd w:val="clear" w:color="auto" w:fill="auto"/>
            <w:noWrap/>
            <w:vAlign w:val="center"/>
          </w:tcPr>
          <w:p w14:paraId="00A42B2E" w14:textId="77777777" w:rsidR="001C1DD6" w:rsidRPr="00694B64" w:rsidRDefault="001C1DD6" w:rsidP="0023652D">
            <w:pPr>
              <w:jc w:val="center"/>
            </w:pPr>
          </w:p>
        </w:tc>
        <w:tc>
          <w:tcPr>
            <w:tcW w:w="2268" w:type="dxa"/>
            <w:vMerge/>
            <w:shd w:val="clear" w:color="auto" w:fill="auto"/>
            <w:vAlign w:val="center"/>
          </w:tcPr>
          <w:p w14:paraId="35192DBF" w14:textId="77777777" w:rsidR="001C1DD6" w:rsidRPr="00694B64" w:rsidRDefault="001C1DD6" w:rsidP="0023652D">
            <w:pPr>
              <w:widowControl/>
              <w:rPr>
                <w:sz w:val="22"/>
                <w:szCs w:val="22"/>
              </w:rPr>
            </w:pPr>
          </w:p>
        </w:tc>
        <w:tc>
          <w:tcPr>
            <w:tcW w:w="1276" w:type="dxa"/>
            <w:vMerge/>
            <w:shd w:val="clear" w:color="auto" w:fill="auto"/>
            <w:vAlign w:val="center"/>
          </w:tcPr>
          <w:p w14:paraId="21FCCE68" w14:textId="77777777" w:rsidR="001C1DD6" w:rsidRPr="00694B64" w:rsidRDefault="001C1DD6" w:rsidP="0023652D">
            <w:pPr>
              <w:jc w:val="center"/>
            </w:pPr>
          </w:p>
        </w:tc>
        <w:tc>
          <w:tcPr>
            <w:tcW w:w="709" w:type="dxa"/>
            <w:shd w:val="clear" w:color="auto" w:fill="auto"/>
            <w:noWrap/>
            <w:vAlign w:val="center"/>
          </w:tcPr>
          <w:p w14:paraId="7A873ED6" w14:textId="77777777" w:rsidR="001C1DD6" w:rsidRPr="00694B64" w:rsidRDefault="001C1DD6" w:rsidP="0023652D">
            <w:pPr>
              <w:jc w:val="center"/>
              <w:rPr>
                <w:sz w:val="22"/>
                <w:szCs w:val="22"/>
              </w:rPr>
            </w:pPr>
            <w:r>
              <w:rPr>
                <w:sz w:val="22"/>
                <w:szCs w:val="22"/>
              </w:rPr>
              <w:t>2025</w:t>
            </w:r>
          </w:p>
        </w:tc>
        <w:tc>
          <w:tcPr>
            <w:tcW w:w="1134" w:type="dxa"/>
            <w:shd w:val="clear" w:color="auto" w:fill="auto"/>
            <w:noWrap/>
            <w:vAlign w:val="center"/>
          </w:tcPr>
          <w:p w14:paraId="31829224" w14:textId="77777777" w:rsidR="001C1DD6" w:rsidRPr="002A6891" w:rsidRDefault="001C1DD6" w:rsidP="0023652D">
            <w:pPr>
              <w:jc w:val="center"/>
              <w:rPr>
                <w:sz w:val="22"/>
                <w:szCs w:val="22"/>
              </w:rPr>
            </w:pPr>
            <w:r>
              <w:rPr>
                <w:sz w:val="22"/>
                <w:szCs w:val="22"/>
              </w:rPr>
              <w:t>3 953,68</w:t>
            </w:r>
          </w:p>
        </w:tc>
        <w:tc>
          <w:tcPr>
            <w:tcW w:w="1134" w:type="dxa"/>
            <w:shd w:val="clear" w:color="auto" w:fill="auto"/>
            <w:vAlign w:val="center"/>
          </w:tcPr>
          <w:p w14:paraId="792D2AA5" w14:textId="77777777" w:rsidR="001C1DD6" w:rsidRPr="002A6891" w:rsidRDefault="001C1DD6" w:rsidP="0023652D">
            <w:pPr>
              <w:jc w:val="center"/>
              <w:rPr>
                <w:sz w:val="22"/>
                <w:szCs w:val="22"/>
              </w:rPr>
            </w:pPr>
            <w:r>
              <w:rPr>
                <w:sz w:val="22"/>
                <w:szCs w:val="22"/>
              </w:rPr>
              <w:t>4 068,05</w:t>
            </w:r>
          </w:p>
        </w:tc>
        <w:tc>
          <w:tcPr>
            <w:tcW w:w="566" w:type="dxa"/>
            <w:shd w:val="clear" w:color="auto" w:fill="auto"/>
            <w:noWrap/>
            <w:vAlign w:val="center"/>
          </w:tcPr>
          <w:p w14:paraId="54C9E54A" w14:textId="77777777" w:rsidR="001C1DD6" w:rsidRPr="00A46E98" w:rsidRDefault="001C1DD6" w:rsidP="0023652D">
            <w:pPr>
              <w:jc w:val="center"/>
            </w:pPr>
            <w:r w:rsidRPr="00A46E98">
              <w:t>-</w:t>
            </w:r>
          </w:p>
        </w:tc>
        <w:tc>
          <w:tcPr>
            <w:tcW w:w="709" w:type="dxa"/>
            <w:vAlign w:val="center"/>
          </w:tcPr>
          <w:p w14:paraId="606E30B5" w14:textId="77777777" w:rsidR="001C1DD6" w:rsidRPr="00A46E98" w:rsidRDefault="001C1DD6" w:rsidP="0023652D">
            <w:pPr>
              <w:jc w:val="center"/>
            </w:pPr>
            <w:r w:rsidRPr="00A46E98">
              <w:t>-</w:t>
            </w:r>
          </w:p>
        </w:tc>
        <w:tc>
          <w:tcPr>
            <w:tcW w:w="708" w:type="dxa"/>
            <w:vAlign w:val="center"/>
          </w:tcPr>
          <w:p w14:paraId="7E4F6E03" w14:textId="77777777" w:rsidR="001C1DD6" w:rsidRPr="00A46E98" w:rsidRDefault="001C1DD6" w:rsidP="0023652D">
            <w:pPr>
              <w:jc w:val="center"/>
            </w:pPr>
            <w:r w:rsidRPr="00A46E98">
              <w:t>-</w:t>
            </w:r>
          </w:p>
        </w:tc>
        <w:tc>
          <w:tcPr>
            <w:tcW w:w="567" w:type="dxa"/>
            <w:vAlign w:val="center"/>
          </w:tcPr>
          <w:p w14:paraId="483C5643" w14:textId="77777777" w:rsidR="001C1DD6" w:rsidRPr="00A46E98" w:rsidRDefault="001C1DD6" w:rsidP="0023652D">
            <w:pPr>
              <w:jc w:val="center"/>
            </w:pPr>
            <w:r w:rsidRPr="00A46E98">
              <w:t>-</w:t>
            </w:r>
          </w:p>
        </w:tc>
        <w:tc>
          <w:tcPr>
            <w:tcW w:w="851" w:type="dxa"/>
            <w:vAlign w:val="center"/>
          </w:tcPr>
          <w:p w14:paraId="4DC614D7" w14:textId="77777777" w:rsidR="001C1DD6" w:rsidRDefault="001C1DD6" w:rsidP="0023652D">
            <w:pPr>
              <w:jc w:val="center"/>
            </w:pPr>
            <w:r w:rsidRPr="00A46E98">
              <w:t>-</w:t>
            </w:r>
          </w:p>
        </w:tc>
      </w:tr>
      <w:tr w:rsidR="001C1DD6" w14:paraId="48B330D0" w14:textId="77777777" w:rsidTr="0023652D">
        <w:trPr>
          <w:trHeight w:val="340"/>
        </w:trPr>
        <w:tc>
          <w:tcPr>
            <w:tcW w:w="426" w:type="dxa"/>
            <w:vMerge/>
            <w:shd w:val="clear" w:color="auto" w:fill="auto"/>
            <w:noWrap/>
            <w:vAlign w:val="center"/>
          </w:tcPr>
          <w:p w14:paraId="66FDB873" w14:textId="77777777" w:rsidR="001C1DD6" w:rsidRPr="00694B64" w:rsidRDefault="001C1DD6" w:rsidP="0023652D">
            <w:pPr>
              <w:jc w:val="center"/>
            </w:pPr>
          </w:p>
        </w:tc>
        <w:tc>
          <w:tcPr>
            <w:tcW w:w="2268" w:type="dxa"/>
            <w:vMerge/>
            <w:shd w:val="clear" w:color="auto" w:fill="auto"/>
            <w:vAlign w:val="center"/>
          </w:tcPr>
          <w:p w14:paraId="2E9A1268" w14:textId="77777777" w:rsidR="001C1DD6" w:rsidRPr="00694B64" w:rsidRDefault="001C1DD6" w:rsidP="0023652D">
            <w:pPr>
              <w:widowControl/>
              <w:rPr>
                <w:sz w:val="22"/>
                <w:szCs w:val="22"/>
              </w:rPr>
            </w:pPr>
          </w:p>
        </w:tc>
        <w:tc>
          <w:tcPr>
            <w:tcW w:w="1276" w:type="dxa"/>
            <w:vMerge/>
            <w:shd w:val="clear" w:color="auto" w:fill="auto"/>
            <w:vAlign w:val="center"/>
          </w:tcPr>
          <w:p w14:paraId="67C0F892" w14:textId="77777777" w:rsidR="001C1DD6" w:rsidRPr="00694B64" w:rsidRDefault="001C1DD6" w:rsidP="0023652D">
            <w:pPr>
              <w:jc w:val="center"/>
            </w:pPr>
          </w:p>
        </w:tc>
        <w:tc>
          <w:tcPr>
            <w:tcW w:w="709" w:type="dxa"/>
            <w:shd w:val="clear" w:color="auto" w:fill="auto"/>
            <w:noWrap/>
            <w:vAlign w:val="center"/>
          </w:tcPr>
          <w:p w14:paraId="710CDC3E" w14:textId="77777777" w:rsidR="001C1DD6" w:rsidRPr="00694B64" w:rsidRDefault="001C1DD6" w:rsidP="0023652D">
            <w:pPr>
              <w:jc w:val="center"/>
              <w:rPr>
                <w:sz w:val="22"/>
                <w:szCs w:val="22"/>
              </w:rPr>
            </w:pPr>
            <w:r>
              <w:rPr>
                <w:sz w:val="22"/>
                <w:szCs w:val="22"/>
              </w:rPr>
              <w:t>2026</w:t>
            </w:r>
          </w:p>
        </w:tc>
        <w:tc>
          <w:tcPr>
            <w:tcW w:w="1134" w:type="dxa"/>
            <w:shd w:val="clear" w:color="auto" w:fill="auto"/>
            <w:noWrap/>
            <w:vAlign w:val="center"/>
          </w:tcPr>
          <w:p w14:paraId="156A233F" w14:textId="77777777" w:rsidR="001C1DD6" w:rsidRPr="002A6891" w:rsidRDefault="001C1DD6" w:rsidP="0023652D">
            <w:pPr>
              <w:jc w:val="center"/>
              <w:rPr>
                <w:sz w:val="22"/>
                <w:szCs w:val="22"/>
              </w:rPr>
            </w:pPr>
            <w:r>
              <w:rPr>
                <w:sz w:val="22"/>
                <w:szCs w:val="22"/>
              </w:rPr>
              <w:t>4 068,05</w:t>
            </w:r>
          </w:p>
        </w:tc>
        <w:tc>
          <w:tcPr>
            <w:tcW w:w="1134" w:type="dxa"/>
            <w:shd w:val="clear" w:color="auto" w:fill="auto"/>
            <w:vAlign w:val="center"/>
          </w:tcPr>
          <w:p w14:paraId="23D6F0F2" w14:textId="77777777" w:rsidR="001C1DD6" w:rsidRPr="002A6891" w:rsidRDefault="001C1DD6" w:rsidP="0023652D">
            <w:pPr>
              <w:jc w:val="center"/>
              <w:rPr>
                <w:sz w:val="22"/>
                <w:szCs w:val="22"/>
              </w:rPr>
            </w:pPr>
            <w:r>
              <w:rPr>
                <w:sz w:val="22"/>
                <w:szCs w:val="22"/>
              </w:rPr>
              <w:t>4 710,62</w:t>
            </w:r>
          </w:p>
        </w:tc>
        <w:tc>
          <w:tcPr>
            <w:tcW w:w="566" w:type="dxa"/>
            <w:shd w:val="clear" w:color="auto" w:fill="auto"/>
            <w:noWrap/>
            <w:vAlign w:val="center"/>
          </w:tcPr>
          <w:p w14:paraId="07E62B37" w14:textId="77777777" w:rsidR="001C1DD6" w:rsidRPr="00A46E98" w:rsidRDefault="001C1DD6" w:rsidP="0023652D">
            <w:pPr>
              <w:jc w:val="center"/>
            </w:pPr>
            <w:r w:rsidRPr="00A46E98">
              <w:t>-</w:t>
            </w:r>
          </w:p>
        </w:tc>
        <w:tc>
          <w:tcPr>
            <w:tcW w:w="709" w:type="dxa"/>
            <w:vAlign w:val="center"/>
          </w:tcPr>
          <w:p w14:paraId="24149268" w14:textId="77777777" w:rsidR="001C1DD6" w:rsidRPr="00A46E98" w:rsidRDefault="001C1DD6" w:rsidP="0023652D">
            <w:pPr>
              <w:jc w:val="center"/>
            </w:pPr>
            <w:r w:rsidRPr="00A46E98">
              <w:t>-</w:t>
            </w:r>
          </w:p>
        </w:tc>
        <w:tc>
          <w:tcPr>
            <w:tcW w:w="708" w:type="dxa"/>
            <w:vAlign w:val="center"/>
          </w:tcPr>
          <w:p w14:paraId="444166D0" w14:textId="77777777" w:rsidR="001C1DD6" w:rsidRPr="00A46E98" w:rsidRDefault="001C1DD6" w:rsidP="0023652D">
            <w:pPr>
              <w:jc w:val="center"/>
            </w:pPr>
            <w:r w:rsidRPr="00A46E98">
              <w:t>-</w:t>
            </w:r>
          </w:p>
        </w:tc>
        <w:tc>
          <w:tcPr>
            <w:tcW w:w="567" w:type="dxa"/>
            <w:vAlign w:val="center"/>
          </w:tcPr>
          <w:p w14:paraId="1C121AE6" w14:textId="77777777" w:rsidR="001C1DD6" w:rsidRPr="00A46E98" w:rsidRDefault="001C1DD6" w:rsidP="0023652D">
            <w:pPr>
              <w:jc w:val="center"/>
            </w:pPr>
            <w:r w:rsidRPr="00A46E98">
              <w:t>-</w:t>
            </w:r>
          </w:p>
        </w:tc>
        <w:tc>
          <w:tcPr>
            <w:tcW w:w="851" w:type="dxa"/>
            <w:vAlign w:val="center"/>
          </w:tcPr>
          <w:p w14:paraId="7D9E9B27" w14:textId="77777777" w:rsidR="001C1DD6" w:rsidRDefault="001C1DD6" w:rsidP="0023652D">
            <w:pPr>
              <w:jc w:val="center"/>
            </w:pPr>
            <w:r w:rsidRPr="00A46E98">
              <w:t>-</w:t>
            </w:r>
          </w:p>
        </w:tc>
      </w:tr>
      <w:tr w:rsidR="001C1DD6" w14:paraId="66EA660D" w14:textId="77777777" w:rsidTr="0023652D">
        <w:trPr>
          <w:trHeight w:val="340"/>
        </w:trPr>
        <w:tc>
          <w:tcPr>
            <w:tcW w:w="426" w:type="dxa"/>
            <w:vMerge/>
            <w:shd w:val="clear" w:color="auto" w:fill="auto"/>
            <w:noWrap/>
            <w:vAlign w:val="center"/>
          </w:tcPr>
          <w:p w14:paraId="1D6468F7" w14:textId="77777777" w:rsidR="001C1DD6" w:rsidRPr="00694B64" w:rsidRDefault="001C1DD6" w:rsidP="0023652D">
            <w:pPr>
              <w:jc w:val="center"/>
            </w:pPr>
          </w:p>
        </w:tc>
        <w:tc>
          <w:tcPr>
            <w:tcW w:w="2268" w:type="dxa"/>
            <w:vMerge/>
            <w:shd w:val="clear" w:color="auto" w:fill="auto"/>
            <w:vAlign w:val="center"/>
          </w:tcPr>
          <w:p w14:paraId="301B978F" w14:textId="77777777" w:rsidR="001C1DD6" w:rsidRPr="00694B64" w:rsidRDefault="001C1DD6" w:rsidP="0023652D">
            <w:pPr>
              <w:widowControl/>
              <w:rPr>
                <w:sz w:val="22"/>
                <w:szCs w:val="22"/>
              </w:rPr>
            </w:pPr>
          </w:p>
        </w:tc>
        <w:tc>
          <w:tcPr>
            <w:tcW w:w="1276" w:type="dxa"/>
            <w:vMerge/>
            <w:shd w:val="clear" w:color="auto" w:fill="auto"/>
            <w:vAlign w:val="center"/>
          </w:tcPr>
          <w:p w14:paraId="2D921BE5" w14:textId="77777777" w:rsidR="001C1DD6" w:rsidRPr="00694B64" w:rsidRDefault="001C1DD6" w:rsidP="0023652D">
            <w:pPr>
              <w:jc w:val="center"/>
            </w:pPr>
          </w:p>
        </w:tc>
        <w:tc>
          <w:tcPr>
            <w:tcW w:w="709" w:type="dxa"/>
            <w:shd w:val="clear" w:color="auto" w:fill="auto"/>
            <w:noWrap/>
            <w:vAlign w:val="center"/>
          </w:tcPr>
          <w:p w14:paraId="5944FCF4" w14:textId="77777777" w:rsidR="001C1DD6" w:rsidRPr="00694B64" w:rsidRDefault="001C1DD6" w:rsidP="0023652D">
            <w:pPr>
              <w:jc w:val="center"/>
              <w:rPr>
                <w:sz w:val="22"/>
                <w:szCs w:val="22"/>
              </w:rPr>
            </w:pPr>
            <w:r>
              <w:rPr>
                <w:sz w:val="22"/>
                <w:szCs w:val="22"/>
              </w:rPr>
              <w:t>2027</w:t>
            </w:r>
          </w:p>
        </w:tc>
        <w:tc>
          <w:tcPr>
            <w:tcW w:w="1134" w:type="dxa"/>
            <w:shd w:val="clear" w:color="auto" w:fill="auto"/>
            <w:noWrap/>
            <w:vAlign w:val="center"/>
          </w:tcPr>
          <w:p w14:paraId="46A8F189" w14:textId="77777777" w:rsidR="001C1DD6" w:rsidRPr="002A6891" w:rsidRDefault="001C1DD6" w:rsidP="0023652D">
            <w:pPr>
              <w:jc w:val="center"/>
              <w:rPr>
                <w:sz w:val="22"/>
                <w:szCs w:val="22"/>
              </w:rPr>
            </w:pPr>
            <w:r>
              <w:rPr>
                <w:sz w:val="22"/>
                <w:szCs w:val="22"/>
              </w:rPr>
              <w:t>4 489,96</w:t>
            </w:r>
          </w:p>
        </w:tc>
        <w:tc>
          <w:tcPr>
            <w:tcW w:w="1134" w:type="dxa"/>
            <w:shd w:val="clear" w:color="auto" w:fill="auto"/>
            <w:vAlign w:val="center"/>
          </w:tcPr>
          <w:p w14:paraId="5A46E6E4" w14:textId="77777777" w:rsidR="001C1DD6" w:rsidRPr="002A6891" w:rsidRDefault="001C1DD6" w:rsidP="0023652D">
            <w:pPr>
              <w:jc w:val="center"/>
              <w:rPr>
                <w:sz w:val="22"/>
                <w:szCs w:val="22"/>
              </w:rPr>
            </w:pPr>
            <w:r>
              <w:rPr>
                <w:sz w:val="22"/>
                <w:szCs w:val="22"/>
              </w:rPr>
              <w:t>4 559,47</w:t>
            </w:r>
          </w:p>
        </w:tc>
        <w:tc>
          <w:tcPr>
            <w:tcW w:w="566" w:type="dxa"/>
            <w:shd w:val="clear" w:color="auto" w:fill="auto"/>
            <w:noWrap/>
            <w:vAlign w:val="center"/>
          </w:tcPr>
          <w:p w14:paraId="6D1495A9" w14:textId="77777777" w:rsidR="001C1DD6" w:rsidRPr="00A46E98" w:rsidRDefault="001C1DD6" w:rsidP="0023652D">
            <w:pPr>
              <w:jc w:val="center"/>
            </w:pPr>
            <w:r w:rsidRPr="00A46E98">
              <w:t>-</w:t>
            </w:r>
          </w:p>
        </w:tc>
        <w:tc>
          <w:tcPr>
            <w:tcW w:w="709" w:type="dxa"/>
            <w:vAlign w:val="center"/>
          </w:tcPr>
          <w:p w14:paraId="49BE769F" w14:textId="77777777" w:rsidR="001C1DD6" w:rsidRPr="00A46E98" w:rsidRDefault="001C1DD6" w:rsidP="0023652D">
            <w:pPr>
              <w:jc w:val="center"/>
            </w:pPr>
            <w:r w:rsidRPr="00A46E98">
              <w:t>-</w:t>
            </w:r>
          </w:p>
        </w:tc>
        <w:tc>
          <w:tcPr>
            <w:tcW w:w="708" w:type="dxa"/>
            <w:vAlign w:val="center"/>
          </w:tcPr>
          <w:p w14:paraId="2AD97FEA" w14:textId="77777777" w:rsidR="001C1DD6" w:rsidRPr="00A46E98" w:rsidRDefault="001C1DD6" w:rsidP="0023652D">
            <w:pPr>
              <w:jc w:val="center"/>
            </w:pPr>
            <w:r w:rsidRPr="00A46E98">
              <w:t>-</w:t>
            </w:r>
          </w:p>
        </w:tc>
        <w:tc>
          <w:tcPr>
            <w:tcW w:w="567" w:type="dxa"/>
            <w:vAlign w:val="center"/>
          </w:tcPr>
          <w:p w14:paraId="750CF8CA" w14:textId="77777777" w:rsidR="001C1DD6" w:rsidRPr="00A46E98" w:rsidRDefault="001C1DD6" w:rsidP="0023652D">
            <w:pPr>
              <w:jc w:val="center"/>
            </w:pPr>
            <w:r w:rsidRPr="00A46E98">
              <w:t>-</w:t>
            </w:r>
          </w:p>
        </w:tc>
        <w:tc>
          <w:tcPr>
            <w:tcW w:w="851" w:type="dxa"/>
            <w:vAlign w:val="center"/>
          </w:tcPr>
          <w:p w14:paraId="0DB153D9" w14:textId="77777777" w:rsidR="001C1DD6" w:rsidRDefault="001C1DD6" w:rsidP="0023652D">
            <w:pPr>
              <w:jc w:val="center"/>
            </w:pPr>
            <w:r w:rsidRPr="00A46E98">
              <w:t>-</w:t>
            </w:r>
          </w:p>
        </w:tc>
      </w:tr>
      <w:tr w:rsidR="001C1DD6" w14:paraId="06DF450F" w14:textId="77777777" w:rsidTr="0023652D">
        <w:trPr>
          <w:trHeight w:val="340"/>
        </w:trPr>
        <w:tc>
          <w:tcPr>
            <w:tcW w:w="426" w:type="dxa"/>
            <w:vMerge/>
            <w:shd w:val="clear" w:color="auto" w:fill="auto"/>
            <w:noWrap/>
            <w:vAlign w:val="center"/>
          </w:tcPr>
          <w:p w14:paraId="4959DFBB" w14:textId="77777777" w:rsidR="001C1DD6" w:rsidRPr="00694B64" w:rsidRDefault="001C1DD6" w:rsidP="0023652D">
            <w:pPr>
              <w:jc w:val="center"/>
            </w:pPr>
          </w:p>
        </w:tc>
        <w:tc>
          <w:tcPr>
            <w:tcW w:w="2268" w:type="dxa"/>
            <w:vMerge/>
            <w:shd w:val="clear" w:color="auto" w:fill="auto"/>
            <w:vAlign w:val="center"/>
          </w:tcPr>
          <w:p w14:paraId="17E8EF10" w14:textId="77777777" w:rsidR="001C1DD6" w:rsidRPr="00694B64" w:rsidRDefault="001C1DD6" w:rsidP="0023652D">
            <w:pPr>
              <w:widowControl/>
              <w:rPr>
                <w:sz w:val="22"/>
                <w:szCs w:val="22"/>
              </w:rPr>
            </w:pPr>
          </w:p>
        </w:tc>
        <w:tc>
          <w:tcPr>
            <w:tcW w:w="1276" w:type="dxa"/>
            <w:vMerge/>
            <w:shd w:val="clear" w:color="auto" w:fill="auto"/>
            <w:vAlign w:val="center"/>
          </w:tcPr>
          <w:p w14:paraId="5E280264" w14:textId="77777777" w:rsidR="001C1DD6" w:rsidRPr="00694B64" w:rsidRDefault="001C1DD6" w:rsidP="0023652D">
            <w:pPr>
              <w:jc w:val="center"/>
            </w:pPr>
          </w:p>
        </w:tc>
        <w:tc>
          <w:tcPr>
            <w:tcW w:w="709" w:type="dxa"/>
            <w:shd w:val="clear" w:color="auto" w:fill="auto"/>
            <w:noWrap/>
            <w:vAlign w:val="center"/>
          </w:tcPr>
          <w:p w14:paraId="3FF09E67" w14:textId="77777777" w:rsidR="001C1DD6" w:rsidRPr="00694B64" w:rsidRDefault="001C1DD6" w:rsidP="0023652D">
            <w:pPr>
              <w:jc w:val="center"/>
              <w:rPr>
                <w:sz w:val="22"/>
                <w:szCs w:val="22"/>
              </w:rPr>
            </w:pPr>
            <w:r>
              <w:rPr>
                <w:sz w:val="22"/>
                <w:szCs w:val="22"/>
              </w:rPr>
              <w:t>2028</w:t>
            </w:r>
          </w:p>
        </w:tc>
        <w:tc>
          <w:tcPr>
            <w:tcW w:w="1134" w:type="dxa"/>
            <w:shd w:val="clear" w:color="auto" w:fill="auto"/>
            <w:noWrap/>
            <w:vAlign w:val="center"/>
          </w:tcPr>
          <w:p w14:paraId="0CF9BAB9" w14:textId="77777777" w:rsidR="001C1DD6" w:rsidRPr="002A6891" w:rsidRDefault="001C1DD6" w:rsidP="0023652D">
            <w:pPr>
              <w:jc w:val="center"/>
              <w:rPr>
                <w:sz w:val="22"/>
                <w:szCs w:val="22"/>
              </w:rPr>
            </w:pPr>
            <w:r>
              <w:rPr>
                <w:sz w:val="22"/>
                <w:szCs w:val="22"/>
              </w:rPr>
              <w:t>4 559,47</w:t>
            </w:r>
          </w:p>
        </w:tc>
        <w:tc>
          <w:tcPr>
            <w:tcW w:w="1134" w:type="dxa"/>
            <w:shd w:val="clear" w:color="auto" w:fill="auto"/>
            <w:vAlign w:val="center"/>
          </w:tcPr>
          <w:p w14:paraId="637D14DC" w14:textId="77777777" w:rsidR="001C1DD6" w:rsidRPr="002A6891" w:rsidRDefault="001C1DD6" w:rsidP="0023652D">
            <w:pPr>
              <w:jc w:val="center"/>
              <w:rPr>
                <w:sz w:val="22"/>
                <w:szCs w:val="22"/>
              </w:rPr>
            </w:pPr>
            <w:r>
              <w:rPr>
                <w:sz w:val="22"/>
                <w:szCs w:val="22"/>
              </w:rPr>
              <w:t>4 836,43</w:t>
            </w:r>
          </w:p>
        </w:tc>
        <w:tc>
          <w:tcPr>
            <w:tcW w:w="566" w:type="dxa"/>
            <w:shd w:val="clear" w:color="auto" w:fill="auto"/>
            <w:noWrap/>
            <w:vAlign w:val="center"/>
          </w:tcPr>
          <w:p w14:paraId="50962AF7" w14:textId="77777777" w:rsidR="001C1DD6" w:rsidRPr="00A46E98" w:rsidRDefault="001C1DD6" w:rsidP="0023652D">
            <w:pPr>
              <w:jc w:val="center"/>
            </w:pPr>
            <w:r w:rsidRPr="00A46E98">
              <w:t>-</w:t>
            </w:r>
          </w:p>
        </w:tc>
        <w:tc>
          <w:tcPr>
            <w:tcW w:w="709" w:type="dxa"/>
            <w:vAlign w:val="center"/>
          </w:tcPr>
          <w:p w14:paraId="2BFB26EA" w14:textId="77777777" w:rsidR="001C1DD6" w:rsidRPr="00A46E98" w:rsidRDefault="001C1DD6" w:rsidP="0023652D">
            <w:pPr>
              <w:jc w:val="center"/>
            </w:pPr>
            <w:r w:rsidRPr="00A46E98">
              <w:t>-</w:t>
            </w:r>
          </w:p>
        </w:tc>
        <w:tc>
          <w:tcPr>
            <w:tcW w:w="708" w:type="dxa"/>
            <w:vAlign w:val="center"/>
          </w:tcPr>
          <w:p w14:paraId="5D10A909" w14:textId="77777777" w:rsidR="001C1DD6" w:rsidRPr="00A46E98" w:rsidRDefault="001C1DD6" w:rsidP="0023652D">
            <w:pPr>
              <w:jc w:val="center"/>
            </w:pPr>
            <w:r w:rsidRPr="00A46E98">
              <w:t>-</w:t>
            </w:r>
          </w:p>
        </w:tc>
        <w:tc>
          <w:tcPr>
            <w:tcW w:w="567" w:type="dxa"/>
            <w:vAlign w:val="center"/>
          </w:tcPr>
          <w:p w14:paraId="6331A9CA" w14:textId="77777777" w:rsidR="001C1DD6" w:rsidRPr="00A46E98" w:rsidRDefault="001C1DD6" w:rsidP="0023652D">
            <w:pPr>
              <w:jc w:val="center"/>
            </w:pPr>
            <w:r w:rsidRPr="00A46E98">
              <w:t>-</w:t>
            </w:r>
          </w:p>
        </w:tc>
        <w:tc>
          <w:tcPr>
            <w:tcW w:w="851" w:type="dxa"/>
            <w:vAlign w:val="center"/>
          </w:tcPr>
          <w:p w14:paraId="034B9D54" w14:textId="77777777" w:rsidR="001C1DD6" w:rsidRDefault="001C1DD6" w:rsidP="0023652D">
            <w:pPr>
              <w:jc w:val="center"/>
            </w:pPr>
            <w:r w:rsidRPr="00A46E98">
              <w:t>-</w:t>
            </w:r>
          </w:p>
        </w:tc>
      </w:tr>
      <w:tr w:rsidR="001C1DD6" w14:paraId="5DCB63A2" w14:textId="77777777" w:rsidTr="0023652D">
        <w:trPr>
          <w:trHeight w:val="258"/>
        </w:trPr>
        <w:tc>
          <w:tcPr>
            <w:tcW w:w="10348" w:type="dxa"/>
            <w:gridSpan w:val="11"/>
            <w:shd w:val="clear" w:color="auto" w:fill="auto"/>
            <w:noWrap/>
            <w:vAlign w:val="center"/>
          </w:tcPr>
          <w:p w14:paraId="3E690401" w14:textId="77777777" w:rsidR="001C1DD6" w:rsidRPr="000830B5" w:rsidRDefault="001C1DD6" w:rsidP="0023652D">
            <w:pPr>
              <w:widowControl/>
              <w:jc w:val="center"/>
              <w:rPr>
                <w:color w:val="FF0000"/>
                <w:sz w:val="22"/>
              </w:rPr>
            </w:pPr>
            <w:r w:rsidRPr="00D330D1">
              <w:rPr>
                <w:color w:val="000000"/>
                <w:sz w:val="22"/>
              </w:rPr>
              <w:t>Население (тарифы указываются с учетом НДС)*</w:t>
            </w:r>
          </w:p>
        </w:tc>
      </w:tr>
      <w:tr w:rsidR="001C1DD6" w14:paraId="2A869A20" w14:textId="77777777" w:rsidTr="0023652D">
        <w:trPr>
          <w:trHeight w:val="340"/>
        </w:trPr>
        <w:tc>
          <w:tcPr>
            <w:tcW w:w="426" w:type="dxa"/>
            <w:vMerge w:val="restart"/>
            <w:shd w:val="clear" w:color="auto" w:fill="auto"/>
            <w:noWrap/>
            <w:vAlign w:val="center"/>
            <w:hideMark/>
          </w:tcPr>
          <w:p w14:paraId="5EBA2121" w14:textId="77777777" w:rsidR="001C1DD6" w:rsidRPr="00694B64" w:rsidRDefault="001C1DD6" w:rsidP="0023652D">
            <w:pPr>
              <w:jc w:val="center"/>
            </w:pPr>
            <w:r>
              <w:rPr>
                <w:lang w:val="en-US"/>
              </w:rPr>
              <w:t>3</w:t>
            </w:r>
            <w:r w:rsidRPr="00694B64">
              <w:t>.</w:t>
            </w:r>
          </w:p>
        </w:tc>
        <w:tc>
          <w:tcPr>
            <w:tcW w:w="2268" w:type="dxa"/>
            <w:vMerge w:val="restart"/>
            <w:shd w:val="clear" w:color="auto" w:fill="auto"/>
            <w:vAlign w:val="center"/>
            <w:hideMark/>
          </w:tcPr>
          <w:p w14:paraId="2595E2AE" w14:textId="77777777" w:rsidR="001C1DD6" w:rsidRPr="00694B64" w:rsidRDefault="001C1DD6" w:rsidP="0023652D">
            <w:pPr>
              <w:widowControl/>
              <w:rPr>
                <w:bCs/>
              </w:rPr>
            </w:pPr>
            <w:r w:rsidRPr="00694B64">
              <w:rPr>
                <w:sz w:val="22"/>
                <w:szCs w:val="22"/>
              </w:rPr>
              <w:t>АО «Тейковское ПТС», от собственных котельных №№ 1, 6 в г. Тейково</w:t>
            </w:r>
          </w:p>
        </w:tc>
        <w:tc>
          <w:tcPr>
            <w:tcW w:w="1276" w:type="dxa"/>
            <w:vMerge w:val="restart"/>
            <w:shd w:val="clear" w:color="auto" w:fill="auto"/>
            <w:vAlign w:val="center"/>
            <w:hideMark/>
          </w:tcPr>
          <w:p w14:paraId="0225F213" w14:textId="77777777" w:rsidR="001C1DD6" w:rsidRPr="00694B64" w:rsidRDefault="001C1DD6" w:rsidP="0023652D">
            <w:pPr>
              <w:jc w:val="center"/>
            </w:pPr>
            <w:r w:rsidRPr="00694B64">
              <w:t>Одноставо-чный, руб./Гкал</w:t>
            </w:r>
          </w:p>
        </w:tc>
        <w:tc>
          <w:tcPr>
            <w:tcW w:w="709" w:type="dxa"/>
            <w:shd w:val="clear" w:color="auto" w:fill="auto"/>
            <w:noWrap/>
            <w:vAlign w:val="center"/>
            <w:hideMark/>
          </w:tcPr>
          <w:p w14:paraId="04C4739C" w14:textId="77777777" w:rsidR="001C1DD6" w:rsidRPr="00C715D0" w:rsidRDefault="001C1DD6" w:rsidP="0023652D">
            <w:pPr>
              <w:jc w:val="center"/>
              <w:rPr>
                <w:sz w:val="22"/>
                <w:szCs w:val="22"/>
              </w:rPr>
            </w:pPr>
            <w:r w:rsidRPr="00C715D0">
              <w:rPr>
                <w:sz w:val="22"/>
                <w:szCs w:val="22"/>
              </w:rPr>
              <w:t>2024</w:t>
            </w:r>
          </w:p>
        </w:tc>
        <w:tc>
          <w:tcPr>
            <w:tcW w:w="1134" w:type="dxa"/>
            <w:shd w:val="clear" w:color="auto" w:fill="auto"/>
            <w:noWrap/>
            <w:vAlign w:val="center"/>
          </w:tcPr>
          <w:p w14:paraId="7F93DDB2" w14:textId="77777777" w:rsidR="001C1DD6" w:rsidRPr="00C715D0" w:rsidRDefault="001C1DD6" w:rsidP="0023652D">
            <w:pPr>
              <w:jc w:val="center"/>
              <w:rPr>
                <w:sz w:val="22"/>
                <w:szCs w:val="22"/>
                <w:lang w:val="en-US"/>
              </w:rPr>
            </w:pPr>
            <w:r w:rsidRPr="00C715D0">
              <w:rPr>
                <w:sz w:val="22"/>
                <w:szCs w:val="22"/>
                <w:lang w:val="en-US"/>
              </w:rPr>
              <w:t>-</w:t>
            </w:r>
          </w:p>
        </w:tc>
        <w:tc>
          <w:tcPr>
            <w:tcW w:w="1134" w:type="dxa"/>
            <w:shd w:val="clear" w:color="auto" w:fill="auto"/>
            <w:vAlign w:val="center"/>
          </w:tcPr>
          <w:p w14:paraId="66ACE512" w14:textId="77777777" w:rsidR="001C1DD6" w:rsidRPr="00C715D0" w:rsidRDefault="001C1DD6" w:rsidP="0023652D">
            <w:pPr>
              <w:jc w:val="center"/>
              <w:rPr>
                <w:sz w:val="22"/>
                <w:szCs w:val="22"/>
                <w:lang w:val="en-US"/>
              </w:rPr>
            </w:pPr>
            <w:r w:rsidRPr="00C715D0">
              <w:rPr>
                <w:sz w:val="22"/>
                <w:szCs w:val="22"/>
                <w:lang w:val="en-US"/>
              </w:rPr>
              <w:t>-</w:t>
            </w:r>
          </w:p>
        </w:tc>
        <w:tc>
          <w:tcPr>
            <w:tcW w:w="566" w:type="dxa"/>
            <w:shd w:val="clear" w:color="auto" w:fill="auto"/>
            <w:noWrap/>
            <w:vAlign w:val="center"/>
            <w:hideMark/>
          </w:tcPr>
          <w:p w14:paraId="11DCD85B" w14:textId="77777777" w:rsidR="001C1DD6" w:rsidRPr="00A46E98" w:rsidRDefault="001C1DD6" w:rsidP="0023652D">
            <w:pPr>
              <w:jc w:val="center"/>
            </w:pPr>
            <w:r w:rsidRPr="00A46E98">
              <w:t>-</w:t>
            </w:r>
          </w:p>
        </w:tc>
        <w:tc>
          <w:tcPr>
            <w:tcW w:w="709" w:type="dxa"/>
            <w:vAlign w:val="center"/>
          </w:tcPr>
          <w:p w14:paraId="6064D55A" w14:textId="77777777" w:rsidR="001C1DD6" w:rsidRPr="00A46E98" w:rsidRDefault="001C1DD6" w:rsidP="0023652D">
            <w:pPr>
              <w:jc w:val="center"/>
            </w:pPr>
            <w:r w:rsidRPr="00A46E98">
              <w:t>-</w:t>
            </w:r>
          </w:p>
        </w:tc>
        <w:tc>
          <w:tcPr>
            <w:tcW w:w="708" w:type="dxa"/>
            <w:vAlign w:val="center"/>
          </w:tcPr>
          <w:p w14:paraId="1759C3AD" w14:textId="77777777" w:rsidR="001C1DD6" w:rsidRPr="00A46E98" w:rsidRDefault="001C1DD6" w:rsidP="0023652D">
            <w:pPr>
              <w:jc w:val="center"/>
            </w:pPr>
            <w:r w:rsidRPr="00A46E98">
              <w:t>-</w:t>
            </w:r>
          </w:p>
        </w:tc>
        <w:tc>
          <w:tcPr>
            <w:tcW w:w="567" w:type="dxa"/>
            <w:vAlign w:val="center"/>
          </w:tcPr>
          <w:p w14:paraId="69B47F7D" w14:textId="77777777" w:rsidR="001C1DD6" w:rsidRPr="00A46E98" w:rsidRDefault="001C1DD6" w:rsidP="0023652D">
            <w:pPr>
              <w:jc w:val="center"/>
            </w:pPr>
            <w:r w:rsidRPr="00A46E98">
              <w:t>-</w:t>
            </w:r>
          </w:p>
        </w:tc>
        <w:tc>
          <w:tcPr>
            <w:tcW w:w="851" w:type="dxa"/>
            <w:vAlign w:val="center"/>
          </w:tcPr>
          <w:p w14:paraId="4C8BCEBA" w14:textId="77777777" w:rsidR="001C1DD6" w:rsidRDefault="001C1DD6" w:rsidP="0023652D">
            <w:pPr>
              <w:jc w:val="center"/>
            </w:pPr>
            <w:r w:rsidRPr="00A46E98">
              <w:t>-</w:t>
            </w:r>
          </w:p>
        </w:tc>
      </w:tr>
      <w:tr w:rsidR="001C1DD6" w14:paraId="39FCDBD8" w14:textId="77777777" w:rsidTr="0023652D">
        <w:trPr>
          <w:trHeight w:val="340"/>
        </w:trPr>
        <w:tc>
          <w:tcPr>
            <w:tcW w:w="426" w:type="dxa"/>
            <w:vMerge/>
            <w:shd w:val="clear" w:color="auto" w:fill="auto"/>
            <w:noWrap/>
            <w:vAlign w:val="center"/>
          </w:tcPr>
          <w:p w14:paraId="08D38E54" w14:textId="77777777" w:rsidR="001C1DD6" w:rsidRDefault="001C1DD6" w:rsidP="0023652D">
            <w:pPr>
              <w:jc w:val="center"/>
            </w:pPr>
          </w:p>
        </w:tc>
        <w:tc>
          <w:tcPr>
            <w:tcW w:w="2268" w:type="dxa"/>
            <w:vMerge/>
            <w:shd w:val="clear" w:color="auto" w:fill="auto"/>
            <w:vAlign w:val="center"/>
          </w:tcPr>
          <w:p w14:paraId="3707D1AE" w14:textId="77777777" w:rsidR="001C1DD6" w:rsidRPr="00694B64" w:rsidRDefault="001C1DD6" w:rsidP="0023652D">
            <w:pPr>
              <w:widowControl/>
              <w:rPr>
                <w:sz w:val="22"/>
                <w:szCs w:val="22"/>
              </w:rPr>
            </w:pPr>
          </w:p>
        </w:tc>
        <w:tc>
          <w:tcPr>
            <w:tcW w:w="1276" w:type="dxa"/>
            <w:vMerge/>
            <w:shd w:val="clear" w:color="auto" w:fill="auto"/>
            <w:vAlign w:val="center"/>
          </w:tcPr>
          <w:p w14:paraId="4203DDA6" w14:textId="77777777" w:rsidR="001C1DD6" w:rsidRPr="00694B64" w:rsidRDefault="001C1DD6" w:rsidP="0023652D">
            <w:pPr>
              <w:jc w:val="center"/>
            </w:pPr>
          </w:p>
        </w:tc>
        <w:tc>
          <w:tcPr>
            <w:tcW w:w="709" w:type="dxa"/>
            <w:shd w:val="clear" w:color="auto" w:fill="auto"/>
            <w:noWrap/>
            <w:vAlign w:val="center"/>
          </w:tcPr>
          <w:p w14:paraId="295AF030" w14:textId="77777777" w:rsidR="001C1DD6" w:rsidRPr="00C715D0" w:rsidRDefault="001C1DD6" w:rsidP="0023652D">
            <w:pPr>
              <w:jc w:val="center"/>
              <w:rPr>
                <w:sz w:val="22"/>
                <w:szCs w:val="22"/>
              </w:rPr>
            </w:pPr>
            <w:r w:rsidRPr="00C715D0">
              <w:rPr>
                <w:sz w:val="22"/>
                <w:szCs w:val="22"/>
              </w:rPr>
              <w:t>2025</w:t>
            </w:r>
          </w:p>
        </w:tc>
        <w:tc>
          <w:tcPr>
            <w:tcW w:w="1134" w:type="dxa"/>
            <w:shd w:val="clear" w:color="auto" w:fill="auto"/>
            <w:noWrap/>
            <w:vAlign w:val="center"/>
          </w:tcPr>
          <w:p w14:paraId="20BD34D6" w14:textId="77777777" w:rsidR="001C1DD6" w:rsidRPr="002B5F95" w:rsidRDefault="001C1DD6" w:rsidP="0023652D">
            <w:pPr>
              <w:jc w:val="center"/>
              <w:rPr>
                <w:sz w:val="22"/>
                <w:szCs w:val="22"/>
                <w:vertAlign w:val="superscript"/>
              </w:rPr>
            </w:pPr>
            <w:r w:rsidRPr="008E561E">
              <w:rPr>
                <w:sz w:val="22"/>
                <w:szCs w:val="22"/>
              </w:rPr>
              <w:t>3</w:t>
            </w:r>
            <w:r>
              <w:rPr>
                <w:sz w:val="22"/>
                <w:szCs w:val="22"/>
              </w:rPr>
              <w:t> 242,30</w:t>
            </w:r>
          </w:p>
        </w:tc>
        <w:tc>
          <w:tcPr>
            <w:tcW w:w="1134" w:type="dxa"/>
            <w:shd w:val="clear" w:color="auto" w:fill="auto"/>
            <w:vAlign w:val="center"/>
          </w:tcPr>
          <w:p w14:paraId="15A0AF97" w14:textId="77777777" w:rsidR="001C1DD6" w:rsidRPr="002B5F95" w:rsidRDefault="001C1DD6" w:rsidP="0023652D">
            <w:pPr>
              <w:jc w:val="center"/>
              <w:rPr>
                <w:sz w:val="22"/>
                <w:szCs w:val="22"/>
                <w:vertAlign w:val="superscript"/>
              </w:rPr>
            </w:pPr>
            <w:r w:rsidRPr="008E561E">
              <w:rPr>
                <w:sz w:val="22"/>
                <w:szCs w:val="22"/>
                <w:lang w:val="en-US"/>
              </w:rPr>
              <w:t>3</w:t>
            </w:r>
            <w:r>
              <w:rPr>
                <w:sz w:val="22"/>
                <w:szCs w:val="22"/>
              </w:rPr>
              <w:t> 355,82</w:t>
            </w:r>
          </w:p>
        </w:tc>
        <w:tc>
          <w:tcPr>
            <w:tcW w:w="566" w:type="dxa"/>
            <w:shd w:val="clear" w:color="auto" w:fill="auto"/>
            <w:noWrap/>
            <w:vAlign w:val="center"/>
          </w:tcPr>
          <w:p w14:paraId="507CF006" w14:textId="77777777" w:rsidR="001C1DD6" w:rsidRPr="00A46E98" w:rsidRDefault="001C1DD6" w:rsidP="0023652D">
            <w:pPr>
              <w:jc w:val="center"/>
            </w:pPr>
            <w:r w:rsidRPr="00A46E98">
              <w:t>-</w:t>
            </w:r>
          </w:p>
        </w:tc>
        <w:tc>
          <w:tcPr>
            <w:tcW w:w="709" w:type="dxa"/>
            <w:vAlign w:val="center"/>
          </w:tcPr>
          <w:p w14:paraId="6410EA8C" w14:textId="77777777" w:rsidR="001C1DD6" w:rsidRPr="00A46E98" w:rsidRDefault="001C1DD6" w:rsidP="0023652D">
            <w:pPr>
              <w:jc w:val="center"/>
            </w:pPr>
            <w:r w:rsidRPr="00A46E98">
              <w:t>-</w:t>
            </w:r>
          </w:p>
        </w:tc>
        <w:tc>
          <w:tcPr>
            <w:tcW w:w="708" w:type="dxa"/>
            <w:vAlign w:val="center"/>
          </w:tcPr>
          <w:p w14:paraId="7802EAED" w14:textId="77777777" w:rsidR="001C1DD6" w:rsidRPr="00A46E98" w:rsidRDefault="001C1DD6" w:rsidP="0023652D">
            <w:pPr>
              <w:jc w:val="center"/>
            </w:pPr>
            <w:r w:rsidRPr="00A46E98">
              <w:t>-</w:t>
            </w:r>
          </w:p>
        </w:tc>
        <w:tc>
          <w:tcPr>
            <w:tcW w:w="567" w:type="dxa"/>
            <w:vAlign w:val="center"/>
          </w:tcPr>
          <w:p w14:paraId="22FB7FC9" w14:textId="77777777" w:rsidR="001C1DD6" w:rsidRPr="00A46E98" w:rsidRDefault="001C1DD6" w:rsidP="0023652D">
            <w:pPr>
              <w:jc w:val="center"/>
            </w:pPr>
            <w:r w:rsidRPr="00A46E98">
              <w:t>-</w:t>
            </w:r>
          </w:p>
        </w:tc>
        <w:tc>
          <w:tcPr>
            <w:tcW w:w="851" w:type="dxa"/>
            <w:vAlign w:val="center"/>
          </w:tcPr>
          <w:p w14:paraId="2561F4E6" w14:textId="77777777" w:rsidR="001C1DD6" w:rsidRDefault="001C1DD6" w:rsidP="0023652D">
            <w:pPr>
              <w:jc w:val="center"/>
            </w:pPr>
            <w:r w:rsidRPr="00A46E98">
              <w:t>-</w:t>
            </w:r>
          </w:p>
        </w:tc>
      </w:tr>
      <w:tr w:rsidR="001C1DD6" w14:paraId="6991BD73" w14:textId="77777777" w:rsidTr="0023652D">
        <w:trPr>
          <w:trHeight w:val="340"/>
        </w:trPr>
        <w:tc>
          <w:tcPr>
            <w:tcW w:w="426" w:type="dxa"/>
            <w:vMerge/>
            <w:shd w:val="clear" w:color="auto" w:fill="auto"/>
            <w:noWrap/>
            <w:vAlign w:val="center"/>
          </w:tcPr>
          <w:p w14:paraId="348AC177" w14:textId="77777777" w:rsidR="001C1DD6" w:rsidRDefault="001C1DD6" w:rsidP="0023652D">
            <w:pPr>
              <w:jc w:val="center"/>
            </w:pPr>
          </w:p>
        </w:tc>
        <w:tc>
          <w:tcPr>
            <w:tcW w:w="2268" w:type="dxa"/>
            <w:vMerge/>
            <w:shd w:val="clear" w:color="auto" w:fill="auto"/>
            <w:vAlign w:val="center"/>
          </w:tcPr>
          <w:p w14:paraId="4A2CBD75" w14:textId="77777777" w:rsidR="001C1DD6" w:rsidRPr="00694B64" w:rsidRDefault="001C1DD6" w:rsidP="0023652D">
            <w:pPr>
              <w:widowControl/>
              <w:rPr>
                <w:sz w:val="22"/>
                <w:szCs w:val="22"/>
              </w:rPr>
            </w:pPr>
          </w:p>
        </w:tc>
        <w:tc>
          <w:tcPr>
            <w:tcW w:w="1276" w:type="dxa"/>
            <w:vMerge/>
            <w:shd w:val="clear" w:color="auto" w:fill="auto"/>
            <w:vAlign w:val="center"/>
          </w:tcPr>
          <w:p w14:paraId="316D196E" w14:textId="77777777" w:rsidR="001C1DD6" w:rsidRPr="00694B64" w:rsidRDefault="001C1DD6" w:rsidP="0023652D">
            <w:pPr>
              <w:jc w:val="center"/>
            </w:pPr>
          </w:p>
        </w:tc>
        <w:tc>
          <w:tcPr>
            <w:tcW w:w="709" w:type="dxa"/>
            <w:shd w:val="clear" w:color="auto" w:fill="auto"/>
            <w:noWrap/>
            <w:vAlign w:val="center"/>
          </w:tcPr>
          <w:p w14:paraId="41756854" w14:textId="77777777" w:rsidR="001C1DD6" w:rsidRPr="00C715D0" w:rsidRDefault="001C1DD6" w:rsidP="0023652D">
            <w:pPr>
              <w:jc w:val="center"/>
              <w:rPr>
                <w:sz w:val="22"/>
                <w:szCs w:val="22"/>
              </w:rPr>
            </w:pPr>
            <w:r w:rsidRPr="00C715D0">
              <w:rPr>
                <w:sz w:val="22"/>
                <w:szCs w:val="22"/>
              </w:rPr>
              <w:t>2026</w:t>
            </w:r>
          </w:p>
        </w:tc>
        <w:tc>
          <w:tcPr>
            <w:tcW w:w="1134" w:type="dxa"/>
            <w:shd w:val="clear" w:color="auto" w:fill="auto"/>
            <w:noWrap/>
            <w:vAlign w:val="center"/>
          </w:tcPr>
          <w:p w14:paraId="50303069" w14:textId="77777777" w:rsidR="001C1DD6" w:rsidRPr="002B5F95" w:rsidRDefault="001C1DD6" w:rsidP="0023652D">
            <w:pPr>
              <w:jc w:val="center"/>
              <w:rPr>
                <w:sz w:val="22"/>
                <w:szCs w:val="22"/>
                <w:vertAlign w:val="superscript"/>
              </w:rPr>
            </w:pPr>
            <w:r w:rsidRPr="008E561E">
              <w:rPr>
                <w:sz w:val="22"/>
                <w:szCs w:val="22"/>
                <w:lang w:val="en-US"/>
              </w:rPr>
              <w:t>3</w:t>
            </w:r>
            <w:r>
              <w:rPr>
                <w:sz w:val="22"/>
                <w:szCs w:val="22"/>
              </w:rPr>
              <w:t> 355,82</w:t>
            </w:r>
          </w:p>
        </w:tc>
        <w:tc>
          <w:tcPr>
            <w:tcW w:w="1134" w:type="dxa"/>
            <w:shd w:val="clear" w:color="auto" w:fill="auto"/>
            <w:vAlign w:val="center"/>
          </w:tcPr>
          <w:p w14:paraId="63BE1A70" w14:textId="77777777" w:rsidR="001C1DD6" w:rsidRPr="002B5F95" w:rsidRDefault="001C1DD6" w:rsidP="0023652D">
            <w:pPr>
              <w:jc w:val="center"/>
              <w:rPr>
                <w:sz w:val="22"/>
                <w:szCs w:val="22"/>
                <w:vertAlign w:val="superscript"/>
              </w:rPr>
            </w:pPr>
            <w:r w:rsidRPr="008E561E">
              <w:rPr>
                <w:sz w:val="22"/>
                <w:szCs w:val="22"/>
                <w:lang w:val="en-US"/>
              </w:rPr>
              <w:t>3</w:t>
            </w:r>
            <w:r>
              <w:rPr>
                <w:sz w:val="22"/>
                <w:szCs w:val="22"/>
              </w:rPr>
              <w:t> 526,12</w:t>
            </w:r>
          </w:p>
        </w:tc>
        <w:tc>
          <w:tcPr>
            <w:tcW w:w="566" w:type="dxa"/>
            <w:shd w:val="clear" w:color="auto" w:fill="auto"/>
            <w:noWrap/>
            <w:vAlign w:val="center"/>
          </w:tcPr>
          <w:p w14:paraId="0F0922EB" w14:textId="77777777" w:rsidR="001C1DD6" w:rsidRPr="00A46E98" w:rsidRDefault="001C1DD6" w:rsidP="0023652D">
            <w:pPr>
              <w:jc w:val="center"/>
            </w:pPr>
            <w:r w:rsidRPr="00A46E98">
              <w:t>-</w:t>
            </w:r>
          </w:p>
        </w:tc>
        <w:tc>
          <w:tcPr>
            <w:tcW w:w="709" w:type="dxa"/>
            <w:vAlign w:val="center"/>
          </w:tcPr>
          <w:p w14:paraId="6C8D37E2" w14:textId="77777777" w:rsidR="001C1DD6" w:rsidRPr="00A46E98" w:rsidRDefault="001C1DD6" w:rsidP="0023652D">
            <w:pPr>
              <w:jc w:val="center"/>
            </w:pPr>
            <w:r w:rsidRPr="00A46E98">
              <w:t>-</w:t>
            </w:r>
          </w:p>
        </w:tc>
        <w:tc>
          <w:tcPr>
            <w:tcW w:w="708" w:type="dxa"/>
            <w:vAlign w:val="center"/>
          </w:tcPr>
          <w:p w14:paraId="00A5C0E2" w14:textId="77777777" w:rsidR="001C1DD6" w:rsidRPr="00A46E98" w:rsidRDefault="001C1DD6" w:rsidP="0023652D">
            <w:pPr>
              <w:jc w:val="center"/>
            </w:pPr>
            <w:r w:rsidRPr="00A46E98">
              <w:t>-</w:t>
            </w:r>
          </w:p>
        </w:tc>
        <w:tc>
          <w:tcPr>
            <w:tcW w:w="567" w:type="dxa"/>
            <w:vAlign w:val="center"/>
          </w:tcPr>
          <w:p w14:paraId="71E5413D" w14:textId="77777777" w:rsidR="001C1DD6" w:rsidRPr="00A46E98" w:rsidRDefault="001C1DD6" w:rsidP="0023652D">
            <w:pPr>
              <w:jc w:val="center"/>
            </w:pPr>
            <w:r w:rsidRPr="00A46E98">
              <w:t>-</w:t>
            </w:r>
          </w:p>
        </w:tc>
        <w:tc>
          <w:tcPr>
            <w:tcW w:w="851" w:type="dxa"/>
            <w:vAlign w:val="center"/>
          </w:tcPr>
          <w:p w14:paraId="0304C8A3" w14:textId="77777777" w:rsidR="001C1DD6" w:rsidRDefault="001C1DD6" w:rsidP="0023652D">
            <w:pPr>
              <w:jc w:val="center"/>
            </w:pPr>
            <w:r w:rsidRPr="00A46E98">
              <w:t>-</w:t>
            </w:r>
          </w:p>
        </w:tc>
      </w:tr>
      <w:tr w:rsidR="001C1DD6" w14:paraId="47ACFC02" w14:textId="77777777" w:rsidTr="0023652D">
        <w:trPr>
          <w:trHeight w:val="340"/>
        </w:trPr>
        <w:tc>
          <w:tcPr>
            <w:tcW w:w="426" w:type="dxa"/>
            <w:vMerge/>
            <w:shd w:val="clear" w:color="auto" w:fill="auto"/>
            <w:noWrap/>
            <w:vAlign w:val="center"/>
          </w:tcPr>
          <w:p w14:paraId="171DD360" w14:textId="77777777" w:rsidR="001C1DD6" w:rsidRDefault="001C1DD6" w:rsidP="0023652D">
            <w:pPr>
              <w:jc w:val="center"/>
            </w:pPr>
          </w:p>
        </w:tc>
        <w:tc>
          <w:tcPr>
            <w:tcW w:w="2268" w:type="dxa"/>
            <w:vMerge/>
            <w:shd w:val="clear" w:color="auto" w:fill="auto"/>
            <w:vAlign w:val="center"/>
          </w:tcPr>
          <w:p w14:paraId="6E42D83F" w14:textId="77777777" w:rsidR="001C1DD6" w:rsidRPr="00694B64" w:rsidRDefault="001C1DD6" w:rsidP="0023652D">
            <w:pPr>
              <w:widowControl/>
              <w:rPr>
                <w:sz w:val="22"/>
                <w:szCs w:val="22"/>
              </w:rPr>
            </w:pPr>
          </w:p>
        </w:tc>
        <w:tc>
          <w:tcPr>
            <w:tcW w:w="1276" w:type="dxa"/>
            <w:vMerge/>
            <w:shd w:val="clear" w:color="auto" w:fill="auto"/>
            <w:vAlign w:val="center"/>
          </w:tcPr>
          <w:p w14:paraId="156EE8F1" w14:textId="77777777" w:rsidR="001C1DD6" w:rsidRPr="00694B64" w:rsidRDefault="001C1DD6" w:rsidP="0023652D">
            <w:pPr>
              <w:jc w:val="center"/>
            </w:pPr>
          </w:p>
        </w:tc>
        <w:tc>
          <w:tcPr>
            <w:tcW w:w="709" w:type="dxa"/>
            <w:shd w:val="clear" w:color="auto" w:fill="auto"/>
            <w:noWrap/>
            <w:vAlign w:val="center"/>
          </w:tcPr>
          <w:p w14:paraId="5AEB295C" w14:textId="77777777" w:rsidR="001C1DD6" w:rsidRPr="00C715D0" w:rsidRDefault="001C1DD6" w:rsidP="0023652D">
            <w:pPr>
              <w:jc w:val="center"/>
              <w:rPr>
                <w:sz w:val="22"/>
                <w:szCs w:val="22"/>
              </w:rPr>
            </w:pPr>
            <w:r w:rsidRPr="00C715D0">
              <w:rPr>
                <w:sz w:val="22"/>
                <w:szCs w:val="22"/>
              </w:rPr>
              <w:t>2027</w:t>
            </w:r>
          </w:p>
        </w:tc>
        <w:tc>
          <w:tcPr>
            <w:tcW w:w="1134" w:type="dxa"/>
            <w:shd w:val="clear" w:color="auto" w:fill="auto"/>
            <w:noWrap/>
            <w:vAlign w:val="center"/>
          </w:tcPr>
          <w:p w14:paraId="0A9E9706" w14:textId="77777777" w:rsidR="001C1DD6" w:rsidRPr="002B5F95" w:rsidRDefault="001C1DD6" w:rsidP="0023652D">
            <w:pPr>
              <w:jc w:val="center"/>
              <w:rPr>
                <w:sz w:val="22"/>
                <w:szCs w:val="22"/>
                <w:vertAlign w:val="superscript"/>
              </w:rPr>
            </w:pPr>
            <w:r w:rsidRPr="008E561E">
              <w:rPr>
                <w:sz w:val="22"/>
                <w:szCs w:val="22"/>
                <w:lang w:val="en-US"/>
              </w:rPr>
              <w:t>3</w:t>
            </w:r>
            <w:r>
              <w:rPr>
                <w:sz w:val="22"/>
                <w:szCs w:val="22"/>
              </w:rPr>
              <w:t> 526,12</w:t>
            </w:r>
          </w:p>
        </w:tc>
        <w:tc>
          <w:tcPr>
            <w:tcW w:w="1134" w:type="dxa"/>
            <w:shd w:val="clear" w:color="auto" w:fill="auto"/>
            <w:vAlign w:val="center"/>
          </w:tcPr>
          <w:p w14:paraId="01148A8A" w14:textId="77777777" w:rsidR="001C1DD6" w:rsidRPr="002B5F95" w:rsidRDefault="001C1DD6" w:rsidP="0023652D">
            <w:pPr>
              <w:jc w:val="center"/>
              <w:rPr>
                <w:sz w:val="22"/>
                <w:szCs w:val="22"/>
                <w:vertAlign w:val="superscript"/>
              </w:rPr>
            </w:pPr>
            <w:r w:rsidRPr="008E561E">
              <w:rPr>
                <w:sz w:val="22"/>
                <w:szCs w:val="22"/>
                <w:lang w:val="en-US"/>
              </w:rPr>
              <w:t>3</w:t>
            </w:r>
            <w:r>
              <w:rPr>
                <w:sz w:val="22"/>
                <w:szCs w:val="22"/>
              </w:rPr>
              <w:t> 579,82</w:t>
            </w:r>
          </w:p>
        </w:tc>
        <w:tc>
          <w:tcPr>
            <w:tcW w:w="566" w:type="dxa"/>
            <w:shd w:val="clear" w:color="auto" w:fill="auto"/>
            <w:noWrap/>
            <w:vAlign w:val="center"/>
          </w:tcPr>
          <w:p w14:paraId="0C137CF2" w14:textId="77777777" w:rsidR="001C1DD6" w:rsidRPr="00A46E98" w:rsidRDefault="001C1DD6" w:rsidP="0023652D">
            <w:pPr>
              <w:jc w:val="center"/>
            </w:pPr>
            <w:r w:rsidRPr="00A46E98">
              <w:t>-</w:t>
            </w:r>
          </w:p>
        </w:tc>
        <w:tc>
          <w:tcPr>
            <w:tcW w:w="709" w:type="dxa"/>
            <w:vAlign w:val="center"/>
          </w:tcPr>
          <w:p w14:paraId="62ACF4DA" w14:textId="77777777" w:rsidR="001C1DD6" w:rsidRPr="00A46E98" w:rsidRDefault="001C1DD6" w:rsidP="0023652D">
            <w:pPr>
              <w:jc w:val="center"/>
            </w:pPr>
            <w:r w:rsidRPr="00A46E98">
              <w:t>-</w:t>
            </w:r>
          </w:p>
        </w:tc>
        <w:tc>
          <w:tcPr>
            <w:tcW w:w="708" w:type="dxa"/>
            <w:vAlign w:val="center"/>
          </w:tcPr>
          <w:p w14:paraId="203A4998" w14:textId="77777777" w:rsidR="001C1DD6" w:rsidRPr="00A46E98" w:rsidRDefault="001C1DD6" w:rsidP="0023652D">
            <w:pPr>
              <w:jc w:val="center"/>
            </w:pPr>
            <w:r w:rsidRPr="00A46E98">
              <w:t>-</w:t>
            </w:r>
          </w:p>
        </w:tc>
        <w:tc>
          <w:tcPr>
            <w:tcW w:w="567" w:type="dxa"/>
            <w:vAlign w:val="center"/>
          </w:tcPr>
          <w:p w14:paraId="772607B5" w14:textId="77777777" w:rsidR="001C1DD6" w:rsidRPr="00A46E98" w:rsidRDefault="001C1DD6" w:rsidP="0023652D">
            <w:pPr>
              <w:jc w:val="center"/>
            </w:pPr>
            <w:r w:rsidRPr="00A46E98">
              <w:t>-</w:t>
            </w:r>
          </w:p>
        </w:tc>
        <w:tc>
          <w:tcPr>
            <w:tcW w:w="851" w:type="dxa"/>
            <w:vAlign w:val="center"/>
          </w:tcPr>
          <w:p w14:paraId="0902B380" w14:textId="77777777" w:rsidR="001C1DD6" w:rsidRDefault="001C1DD6" w:rsidP="0023652D">
            <w:pPr>
              <w:jc w:val="center"/>
            </w:pPr>
            <w:r w:rsidRPr="00A46E98">
              <w:t>-</w:t>
            </w:r>
          </w:p>
        </w:tc>
      </w:tr>
      <w:tr w:rsidR="001C1DD6" w14:paraId="13B931F0" w14:textId="77777777" w:rsidTr="0023652D">
        <w:trPr>
          <w:trHeight w:val="340"/>
        </w:trPr>
        <w:tc>
          <w:tcPr>
            <w:tcW w:w="426" w:type="dxa"/>
            <w:vMerge/>
            <w:shd w:val="clear" w:color="auto" w:fill="auto"/>
            <w:noWrap/>
            <w:vAlign w:val="center"/>
          </w:tcPr>
          <w:p w14:paraId="524CAFA5" w14:textId="77777777" w:rsidR="001C1DD6" w:rsidRDefault="001C1DD6" w:rsidP="0023652D">
            <w:pPr>
              <w:jc w:val="center"/>
            </w:pPr>
          </w:p>
        </w:tc>
        <w:tc>
          <w:tcPr>
            <w:tcW w:w="2268" w:type="dxa"/>
            <w:vMerge/>
            <w:shd w:val="clear" w:color="auto" w:fill="auto"/>
            <w:vAlign w:val="center"/>
          </w:tcPr>
          <w:p w14:paraId="62FB1B64" w14:textId="77777777" w:rsidR="001C1DD6" w:rsidRPr="00694B64" w:rsidRDefault="001C1DD6" w:rsidP="0023652D">
            <w:pPr>
              <w:widowControl/>
              <w:rPr>
                <w:sz w:val="22"/>
                <w:szCs w:val="22"/>
              </w:rPr>
            </w:pPr>
          </w:p>
        </w:tc>
        <w:tc>
          <w:tcPr>
            <w:tcW w:w="1276" w:type="dxa"/>
            <w:vMerge/>
            <w:shd w:val="clear" w:color="auto" w:fill="auto"/>
            <w:vAlign w:val="center"/>
          </w:tcPr>
          <w:p w14:paraId="5656ABFC" w14:textId="77777777" w:rsidR="001C1DD6" w:rsidRPr="00694B64" w:rsidRDefault="001C1DD6" w:rsidP="0023652D">
            <w:pPr>
              <w:jc w:val="center"/>
            </w:pPr>
          </w:p>
        </w:tc>
        <w:tc>
          <w:tcPr>
            <w:tcW w:w="709" w:type="dxa"/>
            <w:shd w:val="clear" w:color="auto" w:fill="auto"/>
            <w:noWrap/>
            <w:vAlign w:val="center"/>
          </w:tcPr>
          <w:p w14:paraId="5610C886" w14:textId="77777777" w:rsidR="001C1DD6" w:rsidRPr="00C715D0" w:rsidRDefault="001C1DD6" w:rsidP="0023652D">
            <w:pPr>
              <w:jc w:val="center"/>
              <w:rPr>
                <w:sz w:val="22"/>
                <w:szCs w:val="22"/>
              </w:rPr>
            </w:pPr>
            <w:r w:rsidRPr="00C715D0">
              <w:rPr>
                <w:sz w:val="22"/>
                <w:szCs w:val="22"/>
              </w:rPr>
              <w:t>2028</w:t>
            </w:r>
          </w:p>
        </w:tc>
        <w:tc>
          <w:tcPr>
            <w:tcW w:w="1134" w:type="dxa"/>
            <w:shd w:val="clear" w:color="auto" w:fill="auto"/>
            <w:noWrap/>
            <w:vAlign w:val="center"/>
          </w:tcPr>
          <w:p w14:paraId="5CE99EAF" w14:textId="77777777" w:rsidR="001C1DD6" w:rsidRPr="002B5F95" w:rsidRDefault="001C1DD6" w:rsidP="0023652D">
            <w:pPr>
              <w:jc w:val="center"/>
              <w:rPr>
                <w:sz w:val="22"/>
                <w:szCs w:val="22"/>
                <w:vertAlign w:val="superscript"/>
              </w:rPr>
            </w:pPr>
            <w:r w:rsidRPr="008E561E">
              <w:rPr>
                <w:sz w:val="22"/>
                <w:szCs w:val="22"/>
                <w:lang w:val="en-US"/>
              </w:rPr>
              <w:t>3</w:t>
            </w:r>
            <w:r>
              <w:rPr>
                <w:sz w:val="22"/>
                <w:szCs w:val="22"/>
              </w:rPr>
              <w:t> 579,82</w:t>
            </w:r>
          </w:p>
        </w:tc>
        <w:tc>
          <w:tcPr>
            <w:tcW w:w="1134" w:type="dxa"/>
            <w:shd w:val="clear" w:color="auto" w:fill="auto"/>
            <w:vAlign w:val="center"/>
          </w:tcPr>
          <w:p w14:paraId="09798FE5" w14:textId="77777777" w:rsidR="001C1DD6" w:rsidRPr="002B5F95" w:rsidRDefault="001C1DD6" w:rsidP="0023652D">
            <w:pPr>
              <w:jc w:val="center"/>
              <w:rPr>
                <w:sz w:val="22"/>
                <w:szCs w:val="22"/>
                <w:vertAlign w:val="superscript"/>
              </w:rPr>
            </w:pPr>
            <w:r w:rsidRPr="008E561E">
              <w:rPr>
                <w:sz w:val="22"/>
                <w:szCs w:val="22"/>
                <w:lang w:val="en-US"/>
              </w:rPr>
              <w:t>3</w:t>
            </w:r>
            <w:r>
              <w:rPr>
                <w:sz w:val="22"/>
                <w:szCs w:val="22"/>
              </w:rPr>
              <w:t> 661,26</w:t>
            </w:r>
          </w:p>
        </w:tc>
        <w:tc>
          <w:tcPr>
            <w:tcW w:w="566" w:type="dxa"/>
            <w:shd w:val="clear" w:color="auto" w:fill="auto"/>
            <w:noWrap/>
            <w:vAlign w:val="center"/>
          </w:tcPr>
          <w:p w14:paraId="17920262" w14:textId="77777777" w:rsidR="001C1DD6" w:rsidRPr="00A46E98" w:rsidRDefault="001C1DD6" w:rsidP="0023652D">
            <w:pPr>
              <w:jc w:val="center"/>
            </w:pPr>
            <w:r w:rsidRPr="00A46E98">
              <w:t>-</w:t>
            </w:r>
          </w:p>
        </w:tc>
        <w:tc>
          <w:tcPr>
            <w:tcW w:w="709" w:type="dxa"/>
            <w:vAlign w:val="center"/>
          </w:tcPr>
          <w:p w14:paraId="57723A4C" w14:textId="77777777" w:rsidR="001C1DD6" w:rsidRPr="00A46E98" w:rsidRDefault="001C1DD6" w:rsidP="0023652D">
            <w:pPr>
              <w:jc w:val="center"/>
            </w:pPr>
            <w:r w:rsidRPr="00A46E98">
              <w:t>-</w:t>
            </w:r>
          </w:p>
        </w:tc>
        <w:tc>
          <w:tcPr>
            <w:tcW w:w="708" w:type="dxa"/>
            <w:vAlign w:val="center"/>
          </w:tcPr>
          <w:p w14:paraId="54336780" w14:textId="77777777" w:rsidR="001C1DD6" w:rsidRPr="00A46E98" w:rsidRDefault="001C1DD6" w:rsidP="0023652D">
            <w:pPr>
              <w:jc w:val="center"/>
            </w:pPr>
            <w:r w:rsidRPr="00A46E98">
              <w:t>-</w:t>
            </w:r>
          </w:p>
        </w:tc>
        <w:tc>
          <w:tcPr>
            <w:tcW w:w="567" w:type="dxa"/>
            <w:vAlign w:val="center"/>
          </w:tcPr>
          <w:p w14:paraId="531676EF" w14:textId="77777777" w:rsidR="001C1DD6" w:rsidRPr="00A46E98" w:rsidRDefault="001C1DD6" w:rsidP="0023652D">
            <w:pPr>
              <w:jc w:val="center"/>
            </w:pPr>
            <w:r w:rsidRPr="00A46E98">
              <w:t>-</w:t>
            </w:r>
          </w:p>
        </w:tc>
        <w:tc>
          <w:tcPr>
            <w:tcW w:w="851" w:type="dxa"/>
            <w:vAlign w:val="center"/>
          </w:tcPr>
          <w:p w14:paraId="1FDD9C12" w14:textId="77777777" w:rsidR="001C1DD6" w:rsidRDefault="001C1DD6" w:rsidP="0023652D">
            <w:pPr>
              <w:jc w:val="center"/>
            </w:pPr>
            <w:r w:rsidRPr="00A46E98">
              <w:t>-</w:t>
            </w:r>
          </w:p>
        </w:tc>
      </w:tr>
    </w:tbl>
    <w:p w14:paraId="42BD7E08" w14:textId="77777777" w:rsidR="001C1DD6" w:rsidRPr="001C1DD6" w:rsidRDefault="001C1DD6" w:rsidP="00BC5027">
      <w:pPr>
        <w:pStyle w:val="a4"/>
        <w:widowControl/>
        <w:autoSpaceDE w:val="0"/>
        <w:autoSpaceDN w:val="0"/>
        <w:adjustRightInd w:val="0"/>
        <w:ind w:left="0" w:firstLine="709"/>
        <w:jc w:val="both"/>
        <w:outlineLvl w:val="3"/>
        <w:rPr>
          <w:sz w:val="22"/>
          <w:szCs w:val="22"/>
        </w:rPr>
      </w:pPr>
      <w:r w:rsidRPr="001C1DD6">
        <w:rPr>
          <w:sz w:val="22"/>
          <w:szCs w:val="22"/>
        </w:rPr>
        <w:t xml:space="preserve">* Выделяется в целях реализации </w:t>
      </w:r>
      <w:hyperlink r:id="rId27" w:history="1">
        <w:r w:rsidRPr="001C1DD6">
          <w:rPr>
            <w:sz w:val="22"/>
            <w:szCs w:val="22"/>
          </w:rPr>
          <w:t>пункта 6 статьи 168</w:t>
        </w:r>
      </w:hyperlink>
      <w:r w:rsidRPr="001C1DD6">
        <w:rPr>
          <w:sz w:val="22"/>
          <w:szCs w:val="22"/>
        </w:rPr>
        <w:t xml:space="preserve"> Налогового кодекса Российской Федерации (часть вторая).</w:t>
      </w:r>
    </w:p>
    <w:p w14:paraId="7A98DB6F" w14:textId="77777777" w:rsidR="001C1DD6" w:rsidRDefault="001C1DD6" w:rsidP="001C1DD6">
      <w:pPr>
        <w:pStyle w:val="a4"/>
        <w:tabs>
          <w:tab w:val="left" w:pos="993"/>
        </w:tabs>
        <w:ind w:left="1571"/>
        <w:jc w:val="both"/>
        <w:rPr>
          <w:snapToGrid w:val="0"/>
          <w:sz w:val="22"/>
          <w:szCs w:val="22"/>
        </w:rPr>
      </w:pPr>
    </w:p>
    <w:p w14:paraId="55272C0E" w14:textId="77777777" w:rsidR="001C1DD6" w:rsidRDefault="001C1DD6" w:rsidP="009F4DC0">
      <w:pPr>
        <w:pStyle w:val="a4"/>
        <w:numPr>
          <w:ilvl w:val="0"/>
          <w:numId w:val="34"/>
        </w:numPr>
        <w:tabs>
          <w:tab w:val="left" w:pos="993"/>
        </w:tabs>
        <w:ind w:left="0" w:firstLine="709"/>
        <w:jc w:val="both"/>
        <w:rPr>
          <w:snapToGrid w:val="0"/>
          <w:sz w:val="22"/>
          <w:szCs w:val="22"/>
        </w:rPr>
      </w:pPr>
      <w:r w:rsidRPr="001C1DD6">
        <w:rPr>
          <w:snapToGrid w:val="0"/>
          <w:sz w:val="22"/>
          <w:szCs w:val="22"/>
        </w:rPr>
        <w:t>Установить долгосрочные льготные тарифы на тепловую энергию для потребителей АО «Тейковское ПТС» на 2024-2028 годы</w:t>
      </w:r>
      <w:r>
        <w:rPr>
          <w:snapToGrid w:val="0"/>
          <w:sz w:val="22"/>
          <w:szCs w:val="22"/>
        </w:rPr>
        <w:t>:</w:t>
      </w:r>
    </w:p>
    <w:p w14:paraId="5AD2034E" w14:textId="77777777" w:rsidR="001C1DD6" w:rsidRPr="001C1DD6" w:rsidRDefault="001C1DD6" w:rsidP="001C1DD6">
      <w:pPr>
        <w:pStyle w:val="a4"/>
        <w:widowControl/>
        <w:autoSpaceDE w:val="0"/>
        <w:autoSpaceDN w:val="0"/>
        <w:adjustRightInd w:val="0"/>
        <w:ind w:left="1571"/>
        <w:rPr>
          <w:b/>
          <w:bCs/>
          <w:sz w:val="22"/>
          <w:szCs w:val="22"/>
        </w:rPr>
      </w:pPr>
      <w:r w:rsidRPr="001C1DD6">
        <w:rPr>
          <w:b/>
          <w:bCs/>
          <w:sz w:val="22"/>
          <w:szCs w:val="22"/>
        </w:rPr>
        <w:t>Льготные тарифы на тепловую энергию (мощность), поставляемую потребителям</w:t>
      </w:r>
    </w:p>
    <w:tbl>
      <w:tblPr>
        <w:tblW w:w="103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078"/>
        <w:gridCol w:w="1260"/>
        <w:gridCol w:w="709"/>
        <w:gridCol w:w="1149"/>
        <w:gridCol w:w="1276"/>
        <w:gridCol w:w="709"/>
        <w:gridCol w:w="720"/>
        <w:gridCol w:w="720"/>
        <w:gridCol w:w="540"/>
        <w:gridCol w:w="720"/>
      </w:tblGrid>
      <w:tr w:rsidR="001C1DD6" w:rsidRPr="00694B64" w14:paraId="53C3287C" w14:textId="77777777" w:rsidTr="0023652D">
        <w:trPr>
          <w:trHeight w:val="346"/>
        </w:trPr>
        <w:tc>
          <w:tcPr>
            <w:tcW w:w="474" w:type="dxa"/>
            <w:vMerge w:val="restart"/>
            <w:shd w:val="clear" w:color="auto" w:fill="auto"/>
            <w:vAlign w:val="center"/>
          </w:tcPr>
          <w:p w14:paraId="45D5A898" w14:textId="77777777" w:rsidR="001C1DD6" w:rsidRPr="00694B64" w:rsidRDefault="001C1DD6" w:rsidP="0023652D">
            <w:pPr>
              <w:widowControl/>
              <w:jc w:val="center"/>
              <w:rPr>
                <w:sz w:val="22"/>
                <w:szCs w:val="22"/>
              </w:rPr>
            </w:pPr>
            <w:r w:rsidRPr="00694B64">
              <w:rPr>
                <w:sz w:val="22"/>
                <w:szCs w:val="22"/>
              </w:rPr>
              <w:t>№ п/п</w:t>
            </w:r>
          </w:p>
        </w:tc>
        <w:tc>
          <w:tcPr>
            <w:tcW w:w="2078" w:type="dxa"/>
            <w:vMerge w:val="restart"/>
            <w:shd w:val="clear" w:color="auto" w:fill="auto"/>
            <w:vAlign w:val="center"/>
          </w:tcPr>
          <w:p w14:paraId="30B1A038" w14:textId="77777777" w:rsidR="001C1DD6" w:rsidRPr="00694B64" w:rsidRDefault="001C1DD6" w:rsidP="0023652D">
            <w:pPr>
              <w:widowControl/>
              <w:jc w:val="center"/>
              <w:rPr>
                <w:sz w:val="22"/>
                <w:szCs w:val="22"/>
              </w:rPr>
            </w:pPr>
            <w:r w:rsidRPr="00694B64">
              <w:rPr>
                <w:sz w:val="22"/>
                <w:szCs w:val="22"/>
              </w:rPr>
              <w:t>Наименование регулируемой организации</w:t>
            </w:r>
          </w:p>
        </w:tc>
        <w:tc>
          <w:tcPr>
            <w:tcW w:w="1260" w:type="dxa"/>
            <w:vMerge w:val="restart"/>
            <w:shd w:val="clear" w:color="auto" w:fill="auto"/>
            <w:noWrap/>
            <w:vAlign w:val="center"/>
          </w:tcPr>
          <w:p w14:paraId="295C4562" w14:textId="77777777" w:rsidR="001C1DD6" w:rsidRPr="00694B64" w:rsidRDefault="001C1DD6" w:rsidP="0023652D">
            <w:pPr>
              <w:widowControl/>
              <w:jc w:val="center"/>
              <w:rPr>
                <w:sz w:val="22"/>
                <w:szCs w:val="22"/>
              </w:rPr>
            </w:pPr>
            <w:r w:rsidRPr="00694B64">
              <w:rPr>
                <w:sz w:val="22"/>
                <w:szCs w:val="22"/>
              </w:rPr>
              <w:t>Вид тарифа</w:t>
            </w:r>
          </w:p>
        </w:tc>
        <w:tc>
          <w:tcPr>
            <w:tcW w:w="709" w:type="dxa"/>
            <w:vMerge w:val="restart"/>
            <w:shd w:val="clear" w:color="auto" w:fill="auto"/>
            <w:noWrap/>
            <w:vAlign w:val="center"/>
          </w:tcPr>
          <w:p w14:paraId="53DE8D8D" w14:textId="77777777" w:rsidR="001C1DD6" w:rsidRPr="00694B64" w:rsidRDefault="001C1DD6" w:rsidP="0023652D">
            <w:pPr>
              <w:widowControl/>
              <w:jc w:val="center"/>
              <w:rPr>
                <w:sz w:val="22"/>
                <w:szCs w:val="22"/>
              </w:rPr>
            </w:pPr>
            <w:r w:rsidRPr="00694B64">
              <w:rPr>
                <w:sz w:val="22"/>
                <w:szCs w:val="22"/>
              </w:rPr>
              <w:t>Год</w:t>
            </w:r>
          </w:p>
        </w:tc>
        <w:tc>
          <w:tcPr>
            <w:tcW w:w="2425" w:type="dxa"/>
            <w:gridSpan w:val="2"/>
            <w:shd w:val="clear" w:color="auto" w:fill="auto"/>
            <w:noWrap/>
            <w:vAlign w:val="center"/>
          </w:tcPr>
          <w:p w14:paraId="1BE948F8" w14:textId="77777777" w:rsidR="001C1DD6" w:rsidRPr="00694B64" w:rsidRDefault="001C1DD6" w:rsidP="0023652D">
            <w:pPr>
              <w:widowControl/>
              <w:jc w:val="center"/>
              <w:rPr>
                <w:sz w:val="22"/>
                <w:szCs w:val="22"/>
              </w:rPr>
            </w:pPr>
            <w:r w:rsidRPr="00694B64">
              <w:rPr>
                <w:sz w:val="22"/>
                <w:szCs w:val="22"/>
              </w:rPr>
              <w:t>Вода</w:t>
            </w:r>
          </w:p>
        </w:tc>
        <w:tc>
          <w:tcPr>
            <w:tcW w:w="2689" w:type="dxa"/>
            <w:gridSpan w:val="4"/>
            <w:shd w:val="clear" w:color="auto" w:fill="auto"/>
            <w:noWrap/>
            <w:vAlign w:val="center"/>
          </w:tcPr>
          <w:p w14:paraId="5FA11767" w14:textId="77777777" w:rsidR="001C1DD6" w:rsidRPr="00694B64" w:rsidRDefault="001C1DD6" w:rsidP="0023652D">
            <w:pPr>
              <w:widowControl/>
              <w:jc w:val="center"/>
              <w:rPr>
                <w:sz w:val="22"/>
                <w:szCs w:val="22"/>
              </w:rPr>
            </w:pPr>
            <w:r w:rsidRPr="00694B64">
              <w:rPr>
                <w:sz w:val="22"/>
                <w:szCs w:val="22"/>
              </w:rPr>
              <w:t>Отборный пар давлением</w:t>
            </w:r>
          </w:p>
        </w:tc>
        <w:tc>
          <w:tcPr>
            <w:tcW w:w="720" w:type="dxa"/>
            <w:vMerge w:val="restart"/>
            <w:shd w:val="clear" w:color="auto" w:fill="auto"/>
            <w:vAlign w:val="center"/>
          </w:tcPr>
          <w:p w14:paraId="420BA4EE" w14:textId="77777777" w:rsidR="001C1DD6" w:rsidRPr="00694B64" w:rsidRDefault="001C1DD6" w:rsidP="0023652D">
            <w:pPr>
              <w:widowControl/>
              <w:jc w:val="center"/>
              <w:rPr>
                <w:sz w:val="16"/>
                <w:szCs w:val="16"/>
              </w:rPr>
            </w:pPr>
            <w:r w:rsidRPr="00694B64">
              <w:rPr>
                <w:sz w:val="16"/>
                <w:szCs w:val="16"/>
              </w:rPr>
              <w:t>Острый и редуцированный пар</w:t>
            </w:r>
          </w:p>
        </w:tc>
      </w:tr>
      <w:tr w:rsidR="001C1DD6" w:rsidRPr="00694B64" w14:paraId="05143D6C" w14:textId="77777777" w:rsidTr="0023652D">
        <w:trPr>
          <w:trHeight w:val="645"/>
        </w:trPr>
        <w:tc>
          <w:tcPr>
            <w:tcW w:w="474" w:type="dxa"/>
            <w:vMerge/>
            <w:shd w:val="clear" w:color="auto" w:fill="auto"/>
            <w:noWrap/>
            <w:vAlign w:val="center"/>
          </w:tcPr>
          <w:p w14:paraId="00F4F7B7" w14:textId="77777777" w:rsidR="001C1DD6" w:rsidRPr="00694B64" w:rsidRDefault="001C1DD6" w:rsidP="0023652D">
            <w:pPr>
              <w:widowControl/>
              <w:jc w:val="center"/>
              <w:rPr>
                <w:sz w:val="22"/>
                <w:szCs w:val="22"/>
              </w:rPr>
            </w:pPr>
          </w:p>
        </w:tc>
        <w:tc>
          <w:tcPr>
            <w:tcW w:w="2078" w:type="dxa"/>
            <w:vMerge/>
            <w:shd w:val="clear" w:color="auto" w:fill="auto"/>
            <w:vAlign w:val="center"/>
          </w:tcPr>
          <w:p w14:paraId="50CFD2B7" w14:textId="77777777" w:rsidR="001C1DD6" w:rsidRPr="00694B64" w:rsidRDefault="001C1DD6" w:rsidP="0023652D">
            <w:pPr>
              <w:widowControl/>
              <w:rPr>
                <w:sz w:val="22"/>
                <w:szCs w:val="22"/>
              </w:rPr>
            </w:pPr>
          </w:p>
        </w:tc>
        <w:tc>
          <w:tcPr>
            <w:tcW w:w="1260" w:type="dxa"/>
            <w:vMerge/>
            <w:shd w:val="clear" w:color="auto" w:fill="auto"/>
            <w:noWrap/>
            <w:vAlign w:val="center"/>
          </w:tcPr>
          <w:p w14:paraId="4FD388E7" w14:textId="77777777" w:rsidR="001C1DD6" w:rsidRPr="00694B64" w:rsidRDefault="001C1DD6" w:rsidP="0023652D">
            <w:pPr>
              <w:widowControl/>
              <w:jc w:val="center"/>
              <w:rPr>
                <w:sz w:val="22"/>
                <w:szCs w:val="22"/>
              </w:rPr>
            </w:pPr>
          </w:p>
        </w:tc>
        <w:tc>
          <w:tcPr>
            <w:tcW w:w="709" w:type="dxa"/>
            <w:vMerge/>
            <w:shd w:val="clear" w:color="auto" w:fill="auto"/>
            <w:noWrap/>
            <w:vAlign w:val="center"/>
          </w:tcPr>
          <w:p w14:paraId="0137E3BB" w14:textId="77777777" w:rsidR="001C1DD6" w:rsidRPr="00694B64" w:rsidRDefault="001C1DD6" w:rsidP="0023652D">
            <w:pPr>
              <w:widowControl/>
              <w:jc w:val="center"/>
              <w:rPr>
                <w:sz w:val="22"/>
                <w:szCs w:val="22"/>
              </w:rPr>
            </w:pPr>
          </w:p>
        </w:tc>
        <w:tc>
          <w:tcPr>
            <w:tcW w:w="1149" w:type="dxa"/>
            <w:shd w:val="clear" w:color="auto" w:fill="auto"/>
            <w:noWrap/>
            <w:vAlign w:val="center"/>
          </w:tcPr>
          <w:p w14:paraId="5828404B" w14:textId="77777777" w:rsidR="001C1DD6" w:rsidRPr="00694B64" w:rsidRDefault="001C1DD6" w:rsidP="0023652D">
            <w:pPr>
              <w:widowControl/>
              <w:jc w:val="center"/>
            </w:pPr>
            <w:r w:rsidRPr="00694B64">
              <w:t>1 полугодие</w:t>
            </w:r>
          </w:p>
        </w:tc>
        <w:tc>
          <w:tcPr>
            <w:tcW w:w="1276" w:type="dxa"/>
            <w:shd w:val="clear" w:color="auto" w:fill="auto"/>
            <w:vAlign w:val="center"/>
          </w:tcPr>
          <w:p w14:paraId="1B376267" w14:textId="77777777" w:rsidR="001C1DD6" w:rsidRPr="00694B64" w:rsidRDefault="001C1DD6" w:rsidP="0023652D">
            <w:pPr>
              <w:widowControl/>
              <w:jc w:val="center"/>
            </w:pPr>
            <w:r w:rsidRPr="00694B64">
              <w:t>2 полугодие</w:t>
            </w:r>
          </w:p>
        </w:tc>
        <w:tc>
          <w:tcPr>
            <w:tcW w:w="709" w:type="dxa"/>
            <w:shd w:val="clear" w:color="auto" w:fill="auto"/>
            <w:vAlign w:val="center"/>
          </w:tcPr>
          <w:p w14:paraId="36C6D09A" w14:textId="77777777" w:rsidR="001C1DD6" w:rsidRPr="00694B64" w:rsidRDefault="001C1DD6" w:rsidP="0023652D">
            <w:pPr>
              <w:widowControl/>
              <w:jc w:val="center"/>
              <w:rPr>
                <w:sz w:val="16"/>
                <w:szCs w:val="16"/>
              </w:rPr>
            </w:pPr>
            <w:r w:rsidRPr="00694B64">
              <w:rPr>
                <w:sz w:val="16"/>
                <w:szCs w:val="16"/>
              </w:rPr>
              <w:t>от 1,2 до 2,5 кг/</w:t>
            </w:r>
          </w:p>
          <w:p w14:paraId="043D6CDB" w14:textId="77777777" w:rsidR="001C1DD6" w:rsidRPr="00694B64" w:rsidRDefault="001C1DD6" w:rsidP="0023652D">
            <w:pPr>
              <w:widowControl/>
              <w:jc w:val="center"/>
              <w:rPr>
                <w:sz w:val="16"/>
                <w:szCs w:val="16"/>
              </w:rPr>
            </w:pPr>
            <w:r w:rsidRPr="00694B64">
              <w:rPr>
                <w:sz w:val="16"/>
                <w:szCs w:val="16"/>
              </w:rPr>
              <w:t>см</w:t>
            </w:r>
            <w:r w:rsidRPr="00694B64">
              <w:rPr>
                <w:sz w:val="16"/>
                <w:szCs w:val="16"/>
                <w:vertAlign w:val="superscript"/>
              </w:rPr>
              <w:t>2</w:t>
            </w:r>
          </w:p>
        </w:tc>
        <w:tc>
          <w:tcPr>
            <w:tcW w:w="720" w:type="dxa"/>
            <w:vAlign w:val="center"/>
          </w:tcPr>
          <w:p w14:paraId="4385B6EB" w14:textId="77777777" w:rsidR="001C1DD6" w:rsidRPr="00694B64" w:rsidRDefault="001C1DD6" w:rsidP="0023652D">
            <w:pPr>
              <w:widowControl/>
              <w:jc w:val="center"/>
              <w:rPr>
                <w:sz w:val="16"/>
                <w:szCs w:val="16"/>
              </w:rPr>
            </w:pPr>
            <w:r w:rsidRPr="00694B64">
              <w:rPr>
                <w:sz w:val="16"/>
                <w:szCs w:val="16"/>
              </w:rPr>
              <w:t>от 2,5 до 7,0 кг/см</w:t>
            </w:r>
            <w:r w:rsidRPr="00694B64">
              <w:rPr>
                <w:sz w:val="16"/>
                <w:szCs w:val="16"/>
                <w:vertAlign w:val="superscript"/>
              </w:rPr>
              <w:t>2</w:t>
            </w:r>
          </w:p>
        </w:tc>
        <w:tc>
          <w:tcPr>
            <w:tcW w:w="720" w:type="dxa"/>
            <w:vAlign w:val="center"/>
          </w:tcPr>
          <w:p w14:paraId="7BC73966" w14:textId="77777777" w:rsidR="001C1DD6" w:rsidRPr="00694B64" w:rsidRDefault="001C1DD6" w:rsidP="0023652D">
            <w:pPr>
              <w:widowControl/>
              <w:jc w:val="center"/>
              <w:rPr>
                <w:sz w:val="16"/>
                <w:szCs w:val="16"/>
              </w:rPr>
            </w:pPr>
            <w:r w:rsidRPr="00694B64">
              <w:rPr>
                <w:sz w:val="16"/>
                <w:szCs w:val="16"/>
              </w:rPr>
              <w:t>от 7,0 до 13,0 кг/</w:t>
            </w:r>
          </w:p>
          <w:p w14:paraId="24F1EAB4" w14:textId="77777777" w:rsidR="001C1DD6" w:rsidRPr="00694B64" w:rsidRDefault="001C1DD6" w:rsidP="0023652D">
            <w:pPr>
              <w:widowControl/>
              <w:jc w:val="center"/>
              <w:rPr>
                <w:sz w:val="16"/>
                <w:szCs w:val="16"/>
              </w:rPr>
            </w:pPr>
            <w:r w:rsidRPr="00694B64">
              <w:rPr>
                <w:sz w:val="16"/>
                <w:szCs w:val="16"/>
              </w:rPr>
              <w:t>см</w:t>
            </w:r>
            <w:r w:rsidRPr="00694B64">
              <w:rPr>
                <w:sz w:val="16"/>
                <w:szCs w:val="16"/>
                <w:vertAlign w:val="superscript"/>
              </w:rPr>
              <w:t>2</w:t>
            </w:r>
          </w:p>
        </w:tc>
        <w:tc>
          <w:tcPr>
            <w:tcW w:w="540" w:type="dxa"/>
            <w:vAlign w:val="center"/>
          </w:tcPr>
          <w:p w14:paraId="6FC5BD8D" w14:textId="77777777" w:rsidR="001C1DD6" w:rsidRPr="00694B64" w:rsidRDefault="001C1DD6" w:rsidP="0023652D">
            <w:pPr>
              <w:widowControl/>
              <w:ind w:right="-108" w:hanging="109"/>
              <w:jc w:val="center"/>
              <w:rPr>
                <w:sz w:val="16"/>
                <w:szCs w:val="16"/>
              </w:rPr>
            </w:pPr>
            <w:r w:rsidRPr="00694B64">
              <w:rPr>
                <w:sz w:val="16"/>
                <w:szCs w:val="16"/>
              </w:rPr>
              <w:t>Свыше 13,0 кг/</w:t>
            </w:r>
          </w:p>
          <w:p w14:paraId="1005B2FA" w14:textId="77777777" w:rsidR="001C1DD6" w:rsidRPr="00694B64" w:rsidRDefault="001C1DD6" w:rsidP="0023652D">
            <w:pPr>
              <w:widowControl/>
              <w:jc w:val="center"/>
              <w:rPr>
                <w:sz w:val="16"/>
                <w:szCs w:val="16"/>
              </w:rPr>
            </w:pPr>
            <w:r w:rsidRPr="00694B64">
              <w:rPr>
                <w:sz w:val="16"/>
                <w:szCs w:val="16"/>
              </w:rPr>
              <w:t>см</w:t>
            </w:r>
            <w:r w:rsidRPr="00694B64">
              <w:rPr>
                <w:sz w:val="16"/>
                <w:szCs w:val="16"/>
                <w:vertAlign w:val="superscript"/>
              </w:rPr>
              <w:t>2</w:t>
            </w:r>
          </w:p>
        </w:tc>
        <w:tc>
          <w:tcPr>
            <w:tcW w:w="720" w:type="dxa"/>
            <w:vMerge/>
            <w:shd w:val="clear" w:color="auto" w:fill="auto"/>
            <w:vAlign w:val="center"/>
          </w:tcPr>
          <w:p w14:paraId="45AFD1E6" w14:textId="77777777" w:rsidR="001C1DD6" w:rsidRPr="00694B64" w:rsidRDefault="001C1DD6" w:rsidP="0023652D">
            <w:pPr>
              <w:widowControl/>
              <w:jc w:val="center"/>
              <w:rPr>
                <w:sz w:val="22"/>
                <w:szCs w:val="22"/>
              </w:rPr>
            </w:pPr>
          </w:p>
        </w:tc>
      </w:tr>
      <w:tr w:rsidR="001C1DD6" w:rsidRPr="00694B64" w14:paraId="3191BA99" w14:textId="77777777" w:rsidTr="0023652D">
        <w:trPr>
          <w:trHeight w:val="300"/>
        </w:trPr>
        <w:tc>
          <w:tcPr>
            <w:tcW w:w="10355" w:type="dxa"/>
            <w:gridSpan w:val="11"/>
            <w:shd w:val="clear" w:color="auto" w:fill="auto"/>
            <w:noWrap/>
            <w:vAlign w:val="center"/>
          </w:tcPr>
          <w:p w14:paraId="74851C0B" w14:textId="77777777" w:rsidR="001C1DD6" w:rsidRPr="00694B64" w:rsidRDefault="001C1DD6" w:rsidP="0023652D">
            <w:pPr>
              <w:widowControl/>
              <w:jc w:val="center"/>
              <w:rPr>
                <w:sz w:val="22"/>
                <w:szCs w:val="22"/>
              </w:rPr>
            </w:pPr>
            <w:r w:rsidRPr="00694B64">
              <w:rPr>
                <w:sz w:val="22"/>
                <w:szCs w:val="22"/>
              </w:rPr>
              <w:t>Для потребителей, в случае отсутствия дифференциации тарифов по схеме подключения</w:t>
            </w:r>
          </w:p>
        </w:tc>
      </w:tr>
      <w:tr w:rsidR="001C1DD6" w:rsidRPr="00694B64" w14:paraId="0BEAF25D" w14:textId="77777777" w:rsidTr="0023652D">
        <w:trPr>
          <w:trHeight w:val="300"/>
        </w:trPr>
        <w:tc>
          <w:tcPr>
            <w:tcW w:w="10355" w:type="dxa"/>
            <w:gridSpan w:val="11"/>
            <w:shd w:val="clear" w:color="auto" w:fill="auto"/>
            <w:noWrap/>
            <w:vAlign w:val="center"/>
          </w:tcPr>
          <w:p w14:paraId="3EB048F0" w14:textId="77777777" w:rsidR="001C1DD6" w:rsidRPr="00694B64" w:rsidRDefault="001C1DD6" w:rsidP="0023652D">
            <w:pPr>
              <w:widowControl/>
              <w:jc w:val="center"/>
              <w:rPr>
                <w:sz w:val="22"/>
                <w:szCs w:val="22"/>
              </w:rPr>
            </w:pPr>
            <w:r w:rsidRPr="00694B64">
              <w:rPr>
                <w:sz w:val="22"/>
                <w:szCs w:val="22"/>
              </w:rPr>
              <w:t>Население (тарифы указываются с учетом НДС)*</w:t>
            </w:r>
          </w:p>
        </w:tc>
      </w:tr>
      <w:tr w:rsidR="001C1DD6" w:rsidRPr="00694B64" w14:paraId="24C4E77C" w14:textId="77777777" w:rsidTr="0023652D">
        <w:trPr>
          <w:trHeight w:val="340"/>
        </w:trPr>
        <w:tc>
          <w:tcPr>
            <w:tcW w:w="474" w:type="dxa"/>
            <w:vMerge w:val="restart"/>
            <w:shd w:val="clear" w:color="auto" w:fill="auto"/>
            <w:noWrap/>
            <w:vAlign w:val="center"/>
          </w:tcPr>
          <w:p w14:paraId="4F607EB9" w14:textId="77777777" w:rsidR="001C1DD6" w:rsidRPr="00694B64" w:rsidRDefault="001C1DD6" w:rsidP="0023652D">
            <w:pPr>
              <w:jc w:val="center"/>
            </w:pPr>
            <w:r w:rsidRPr="00694B64">
              <w:t>1.</w:t>
            </w:r>
          </w:p>
        </w:tc>
        <w:tc>
          <w:tcPr>
            <w:tcW w:w="2078" w:type="dxa"/>
            <w:vMerge w:val="restart"/>
            <w:shd w:val="clear" w:color="auto" w:fill="auto"/>
            <w:vAlign w:val="center"/>
          </w:tcPr>
          <w:p w14:paraId="43EA6E1A" w14:textId="77777777" w:rsidR="001C1DD6" w:rsidRPr="00694B64" w:rsidRDefault="001C1DD6" w:rsidP="0023652D">
            <w:pPr>
              <w:widowControl/>
            </w:pPr>
            <w:r w:rsidRPr="00694B64">
              <w:rPr>
                <w:sz w:val="22"/>
                <w:szCs w:val="22"/>
              </w:rPr>
              <w:t>АО «Тейковское ПТС», для потребителей г. Тейково</w:t>
            </w:r>
          </w:p>
        </w:tc>
        <w:tc>
          <w:tcPr>
            <w:tcW w:w="1260" w:type="dxa"/>
            <w:vMerge w:val="restart"/>
            <w:shd w:val="clear" w:color="auto" w:fill="auto"/>
            <w:vAlign w:val="center"/>
          </w:tcPr>
          <w:p w14:paraId="138EAEB2" w14:textId="77777777" w:rsidR="001C1DD6" w:rsidRPr="00694B64" w:rsidRDefault="001C1DD6" w:rsidP="0023652D">
            <w:pPr>
              <w:widowControl/>
              <w:jc w:val="center"/>
              <w:rPr>
                <w:sz w:val="22"/>
                <w:szCs w:val="22"/>
              </w:rPr>
            </w:pPr>
            <w:r w:rsidRPr="00694B64">
              <w:rPr>
                <w:sz w:val="22"/>
                <w:szCs w:val="22"/>
              </w:rPr>
              <w:t>Одноставочный, руб./Гкал</w:t>
            </w:r>
          </w:p>
        </w:tc>
        <w:tc>
          <w:tcPr>
            <w:tcW w:w="709" w:type="dxa"/>
            <w:shd w:val="clear" w:color="auto" w:fill="auto"/>
            <w:noWrap/>
            <w:vAlign w:val="center"/>
          </w:tcPr>
          <w:p w14:paraId="63D08E92" w14:textId="77777777" w:rsidR="001C1DD6" w:rsidRPr="00694B64" w:rsidRDefault="001C1DD6" w:rsidP="0023652D">
            <w:pPr>
              <w:jc w:val="center"/>
              <w:rPr>
                <w:sz w:val="22"/>
                <w:szCs w:val="22"/>
              </w:rPr>
            </w:pPr>
            <w:r w:rsidRPr="00694B64">
              <w:rPr>
                <w:sz w:val="22"/>
                <w:szCs w:val="22"/>
              </w:rPr>
              <w:t>20</w:t>
            </w:r>
            <w:r>
              <w:rPr>
                <w:sz w:val="22"/>
                <w:szCs w:val="22"/>
              </w:rPr>
              <w:t>24</w:t>
            </w:r>
          </w:p>
        </w:tc>
        <w:tc>
          <w:tcPr>
            <w:tcW w:w="1149" w:type="dxa"/>
            <w:shd w:val="clear" w:color="auto" w:fill="auto"/>
            <w:noWrap/>
            <w:vAlign w:val="center"/>
          </w:tcPr>
          <w:p w14:paraId="52FA61D0" w14:textId="77777777" w:rsidR="001C1DD6" w:rsidRPr="00630647" w:rsidRDefault="001C1DD6" w:rsidP="0023652D">
            <w:pPr>
              <w:jc w:val="center"/>
              <w:rPr>
                <w:sz w:val="22"/>
                <w:szCs w:val="22"/>
              </w:rPr>
            </w:pPr>
            <w:r w:rsidRPr="00630647">
              <w:rPr>
                <w:sz w:val="22"/>
                <w:szCs w:val="22"/>
              </w:rPr>
              <w:t xml:space="preserve">3 002,24 </w:t>
            </w:r>
            <w:r w:rsidRPr="00630647">
              <w:rPr>
                <w:sz w:val="22"/>
                <w:szCs w:val="22"/>
                <w:vertAlign w:val="superscript"/>
              </w:rPr>
              <w:t>1</w:t>
            </w:r>
          </w:p>
        </w:tc>
        <w:tc>
          <w:tcPr>
            <w:tcW w:w="1276" w:type="dxa"/>
            <w:shd w:val="clear" w:color="auto" w:fill="auto"/>
            <w:vAlign w:val="center"/>
          </w:tcPr>
          <w:p w14:paraId="6A873C2E" w14:textId="77777777" w:rsidR="001C1DD6" w:rsidRPr="00630647" w:rsidRDefault="001C1DD6" w:rsidP="0023652D">
            <w:pPr>
              <w:widowControl/>
              <w:jc w:val="center"/>
              <w:rPr>
                <w:sz w:val="22"/>
                <w:szCs w:val="22"/>
                <w:vertAlign w:val="superscript"/>
              </w:rPr>
            </w:pPr>
            <w:r w:rsidRPr="00630647">
              <w:rPr>
                <w:sz w:val="22"/>
                <w:szCs w:val="22"/>
              </w:rPr>
              <w:t xml:space="preserve">3 356,50 </w:t>
            </w:r>
            <w:r w:rsidRPr="00630647">
              <w:rPr>
                <w:sz w:val="22"/>
                <w:szCs w:val="22"/>
                <w:vertAlign w:val="superscript"/>
              </w:rPr>
              <w:t>2</w:t>
            </w:r>
          </w:p>
        </w:tc>
        <w:tc>
          <w:tcPr>
            <w:tcW w:w="709" w:type="dxa"/>
            <w:shd w:val="clear" w:color="auto" w:fill="auto"/>
            <w:noWrap/>
            <w:vAlign w:val="center"/>
          </w:tcPr>
          <w:p w14:paraId="611CA5D2"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231265D2"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13D8FEC9" w14:textId="77777777" w:rsidR="001C1DD6" w:rsidRPr="00694B64" w:rsidRDefault="001C1DD6" w:rsidP="0023652D">
            <w:pPr>
              <w:widowControl/>
              <w:jc w:val="center"/>
              <w:rPr>
                <w:sz w:val="22"/>
                <w:szCs w:val="22"/>
              </w:rPr>
            </w:pPr>
            <w:r w:rsidRPr="00694B64">
              <w:rPr>
                <w:sz w:val="22"/>
                <w:szCs w:val="22"/>
              </w:rPr>
              <w:t>-</w:t>
            </w:r>
          </w:p>
        </w:tc>
        <w:tc>
          <w:tcPr>
            <w:tcW w:w="540" w:type="dxa"/>
            <w:vAlign w:val="center"/>
          </w:tcPr>
          <w:p w14:paraId="06B3222A" w14:textId="77777777" w:rsidR="001C1DD6" w:rsidRPr="00694B64" w:rsidRDefault="001C1DD6" w:rsidP="0023652D">
            <w:pPr>
              <w:widowControl/>
              <w:jc w:val="center"/>
              <w:rPr>
                <w:sz w:val="22"/>
                <w:szCs w:val="22"/>
              </w:rPr>
            </w:pPr>
            <w:r w:rsidRPr="00694B64">
              <w:rPr>
                <w:sz w:val="22"/>
                <w:szCs w:val="22"/>
              </w:rPr>
              <w:t>-</w:t>
            </w:r>
          </w:p>
        </w:tc>
        <w:tc>
          <w:tcPr>
            <w:tcW w:w="720" w:type="dxa"/>
            <w:shd w:val="clear" w:color="auto" w:fill="auto"/>
            <w:noWrap/>
            <w:vAlign w:val="center"/>
          </w:tcPr>
          <w:p w14:paraId="21326121" w14:textId="77777777" w:rsidR="001C1DD6" w:rsidRPr="00694B64" w:rsidRDefault="001C1DD6" w:rsidP="0023652D">
            <w:pPr>
              <w:widowControl/>
              <w:jc w:val="center"/>
              <w:rPr>
                <w:sz w:val="22"/>
                <w:szCs w:val="22"/>
              </w:rPr>
            </w:pPr>
            <w:r w:rsidRPr="00694B64">
              <w:rPr>
                <w:sz w:val="22"/>
                <w:szCs w:val="22"/>
              </w:rPr>
              <w:t>-</w:t>
            </w:r>
          </w:p>
        </w:tc>
      </w:tr>
      <w:tr w:rsidR="001C1DD6" w:rsidRPr="00694B64" w14:paraId="7D427E98" w14:textId="77777777" w:rsidTr="0023652D">
        <w:trPr>
          <w:trHeight w:val="340"/>
        </w:trPr>
        <w:tc>
          <w:tcPr>
            <w:tcW w:w="474" w:type="dxa"/>
            <w:vMerge/>
            <w:shd w:val="clear" w:color="auto" w:fill="auto"/>
            <w:noWrap/>
            <w:vAlign w:val="center"/>
          </w:tcPr>
          <w:p w14:paraId="30F1583D" w14:textId="77777777" w:rsidR="001C1DD6" w:rsidRPr="00694B64" w:rsidRDefault="001C1DD6" w:rsidP="0023652D">
            <w:pPr>
              <w:jc w:val="center"/>
            </w:pPr>
          </w:p>
        </w:tc>
        <w:tc>
          <w:tcPr>
            <w:tcW w:w="2078" w:type="dxa"/>
            <w:vMerge/>
            <w:shd w:val="clear" w:color="auto" w:fill="auto"/>
            <w:vAlign w:val="center"/>
          </w:tcPr>
          <w:p w14:paraId="35D2EDFC" w14:textId="77777777" w:rsidR="001C1DD6" w:rsidRPr="00694B64" w:rsidRDefault="001C1DD6" w:rsidP="0023652D">
            <w:pPr>
              <w:widowControl/>
              <w:rPr>
                <w:sz w:val="22"/>
                <w:szCs w:val="22"/>
              </w:rPr>
            </w:pPr>
          </w:p>
        </w:tc>
        <w:tc>
          <w:tcPr>
            <w:tcW w:w="1260" w:type="dxa"/>
            <w:vMerge/>
            <w:shd w:val="clear" w:color="auto" w:fill="auto"/>
            <w:vAlign w:val="center"/>
          </w:tcPr>
          <w:p w14:paraId="78009D82" w14:textId="77777777" w:rsidR="001C1DD6" w:rsidRPr="00694B64" w:rsidRDefault="001C1DD6" w:rsidP="0023652D">
            <w:pPr>
              <w:widowControl/>
              <w:jc w:val="center"/>
              <w:rPr>
                <w:sz w:val="22"/>
                <w:szCs w:val="22"/>
              </w:rPr>
            </w:pPr>
          </w:p>
        </w:tc>
        <w:tc>
          <w:tcPr>
            <w:tcW w:w="709" w:type="dxa"/>
            <w:shd w:val="clear" w:color="auto" w:fill="auto"/>
            <w:noWrap/>
            <w:vAlign w:val="center"/>
          </w:tcPr>
          <w:p w14:paraId="4AA77093" w14:textId="77777777" w:rsidR="001C1DD6" w:rsidRPr="00694B64" w:rsidRDefault="001C1DD6" w:rsidP="0023652D">
            <w:pPr>
              <w:jc w:val="center"/>
              <w:rPr>
                <w:sz w:val="22"/>
                <w:szCs w:val="22"/>
              </w:rPr>
            </w:pPr>
            <w:r>
              <w:rPr>
                <w:sz w:val="22"/>
                <w:szCs w:val="22"/>
              </w:rPr>
              <w:t>2025</w:t>
            </w:r>
          </w:p>
        </w:tc>
        <w:tc>
          <w:tcPr>
            <w:tcW w:w="1149" w:type="dxa"/>
            <w:shd w:val="clear" w:color="auto" w:fill="auto"/>
            <w:noWrap/>
            <w:vAlign w:val="center"/>
          </w:tcPr>
          <w:p w14:paraId="1496840F" w14:textId="77777777" w:rsidR="001C1DD6" w:rsidRPr="00630647" w:rsidRDefault="001C1DD6" w:rsidP="0023652D">
            <w:pPr>
              <w:widowControl/>
              <w:jc w:val="center"/>
              <w:rPr>
                <w:sz w:val="22"/>
                <w:szCs w:val="22"/>
              </w:rPr>
            </w:pPr>
            <w:r w:rsidRPr="00630647">
              <w:rPr>
                <w:sz w:val="22"/>
                <w:szCs w:val="22"/>
              </w:rPr>
              <w:t>-</w:t>
            </w:r>
          </w:p>
        </w:tc>
        <w:tc>
          <w:tcPr>
            <w:tcW w:w="1276" w:type="dxa"/>
            <w:shd w:val="clear" w:color="auto" w:fill="auto"/>
            <w:vAlign w:val="center"/>
          </w:tcPr>
          <w:p w14:paraId="6D54DFF4" w14:textId="77777777" w:rsidR="001C1DD6" w:rsidRPr="00630647" w:rsidRDefault="001C1DD6" w:rsidP="0023652D">
            <w:pPr>
              <w:widowControl/>
              <w:jc w:val="center"/>
              <w:rPr>
                <w:sz w:val="22"/>
                <w:szCs w:val="22"/>
              </w:rPr>
            </w:pPr>
            <w:r w:rsidRPr="00630647">
              <w:rPr>
                <w:sz w:val="22"/>
                <w:szCs w:val="22"/>
              </w:rPr>
              <w:t>-</w:t>
            </w:r>
          </w:p>
        </w:tc>
        <w:tc>
          <w:tcPr>
            <w:tcW w:w="709" w:type="dxa"/>
            <w:shd w:val="clear" w:color="auto" w:fill="auto"/>
            <w:noWrap/>
            <w:vAlign w:val="center"/>
          </w:tcPr>
          <w:p w14:paraId="6C208FCB"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38395E33"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0BDFA352" w14:textId="77777777" w:rsidR="001C1DD6" w:rsidRPr="00694B64" w:rsidRDefault="001C1DD6" w:rsidP="0023652D">
            <w:pPr>
              <w:widowControl/>
              <w:jc w:val="center"/>
              <w:rPr>
                <w:sz w:val="22"/>
                <w:szCs w:val="22"/>
              </w:rPr>
            </w:pPr>
            <w:r w:rsidRPr="00694B64">
              <w:rPr>
                <w:sz w:val="22"/>
                <w:szCs w:val="22"/>
              </w:rPr>
              <w:t>-</w:t>
            </w:r>
          </w:p>
        </w:tc>
        <w:tc>
          <w:tcPr>
            <w:tcW w:w="540" w:type="dxa"/>
            <w:vAlign w:val="center"/>
          </w:tcPr>
          <w:p w14:paraId="1D893DA2" w14:textId="77777777" w:rsidR="001C1DD6" w:rsidRPr="00694B64" w:rsidRDefault="001C1DD6" w:rsidP="0023652D">
            <w:pPr>
              <w:widowControl/>
              <w:jc w:val="center"/>
              <w:rPr>
                <w:sz w:val="22"/>
                <w:szCs w:val="22"/>
              </w:rPr>
            </w:pPr>
            <w:r w:rsidRPr="00694B64">
              <w:rPr>
                <w:sz w:val="22"/>
                <w:szCs w:val="22"/>
              </w:rPr>
              <w:t>-</w:t>
            </w:r>
          </w:p>
        </w:tc>
        <w:tc>
          <w:tcPr>
            <w:tcW w:w="720" w:type="dxa"/>
            <w:shd w:val="clear" w:color="auto" w:fill="auto"/>
            <w:noWrap/>
            <w:vAlign w:val="center"/>
          </w:tcPr>
          <w:p w14:paraId="350E3636" w14:textId="77777777" w:rsidR="001C1DD6" w:rsidRPr="00694B64" w:rsidRDefault="001C1DD6" w:rsidP="0023652D">
            <w:pPr>
              <w:widowControl/>
              <w:jc w:val="center"/>
              <w:rPr>
                <w:sz w:val="22"/>
                <w:szCs w:val="22"/>
              </w:rPr>
            </w:pPr>
            <w:r w:rsidRPr="00694B64">
              <w:rPr>
                <w:sz w:val="22"/>
                <w:szCs w:val="22"/>
              </w:rPr>
              <w:t>-</w:t>
            </w:r>
          </w:p>
        </w:tc>
      </w:tr>
      <w:tr w:rsidR="001C1DD6" w:rsidRPr="00694B64" w14:paraId="30E595DC" w14:textId="77777777" w:rsidTr="0023652D">
        <w:trPr>
          <w:trHeight w:val="340"/>
        </w:trPr>
        <w:tc>
          <w:tcPr>
            <w:tcW w:w="474" w:type="dxa"/>
            <w:vMerge/>
            <w:shd w:val="clear" w:color="auto" w:fill="auto"/>
            <w:noWrap/>
            <w:vAlign w:val="center"/>
          </w:tcPr>
          <w:p w14:paraId="7AFF8A45" w14:textId="77777777" w:rsidR="001C1DD6" w:rsidRPr="00694B64" w:rsidRDefault="001C1DD6" w:rsidP="0023652D">
            <w:pPr>
              <w:jc w:val="center"/>
            </w:pPr>
          </w:p>
        </w:tc>
        <w:tc>
          <w:tcPr>
            <w:tcW w:w="2078" w:type="dxa"/>
            <w:vMerge/>
            <w:shd w:val="clear" w:color="auto" w:fill="auto"/>
            <w:vAlign w:val="center"/>
          </w:tcPr>
          <w:p w14:paraId="38687F6A" w14:textId="77777777" w:rsidR="001C1DD6" w:rsidRPr="00694B64" w:rsidRDefault="001C1DD6" w:rsidP="0023652D">
            <w:pPr>
              <w:widowControl/>
              <w:rPr>
                <w:sz w:val="22"/>
                <w:szCs w:val="22"/>
              </w:rPr>
            </w:pPr>
          </w:p>
        </w:tc>
        <w:tc>
          <w:tcPr>
            <w:tcW w:w="1260" w:type="dxa"/>
            <w:vMerge/>
            <w:shd w:val="clear" w:color="auto" w:fill="auto"/>
            <w:vAlign w:val="center"/>
          </w:tcPr>
          <w:p w14:paraId="1BECD336" w14:textId="77777777" w:rsidR="001C1DD6" w:rsidRPr="00694B64" w:rsidRDefault="001C1DD6" w:rsidP="0023652D">
            <w:pPr>
              <w:widowControl/>
              <w:jc w:val="center"/>
              <w:rPr>
                <w:sz w:val="22"/>
                <w:szCs w:val="22"/>
              </w:rPr>
            </w:pPr>
          </w:p>
        </w:tc>
        <w:tc>
          <w:tcPr>
            <w:tcW w:w="709" w:type="dxa"/>
            <w:shd w:val="clear" w:color="auto" w:fill="auto"/>
            <w:noWrap/>
            <w:vAlign w:val="center"/>
          </w:tcPr>
          <w:p w14:paraId="676F7FF4" w14:textId="77777777" w:rsidR="001C1DD6" w:rsidRPr="00694B64" w:rsidRDefault="001C1DD6" w:rsidP="0023652D">
            <w:pPr>
              <w:jc w:val="center"/>
              <w:rPr>
                <w:sz w:val="22"/>
                <w:szCs w:val="22"/>
              </w:rPr>
            </w:pPr>
            <w:r>
              <w:rPr>
                <w:sz w:val="22"/>
                <w:szCs w:val="22"/>
              </w:rPr>
              <w:t>2026</w:t>
            </w:r>
          </w:p>
        </w:tc>
        <w:tc>
          <w:tcPr>
            <w:tcW w:w="1149" w:type="dxa"/>
            <w:shd w:val="clear" w:color="auto" w:fill="auto"/>
            <w:noWrap/>
            <w:vAlign w:val="center"/>
          </w:tcPr>
          <w:p w14:paraId="3B8C9C77" w14:textId="77777777" w:rsidR="001C1DD6" w:rsidRPr="00630647" w:rsidRDefault="001C1DD6" w:rsidP="0023652D">
            <w:pPr>
              <w:widowControl/>
              <w:jc w:val="center"/>
              <w:rPr>
                <w:sz w:val="22"/>
                <w:szCs w:val="22"/>
              </w:rPr>
            </w:pPr>
            <w:r w:rsidRPr="00630647">
              <w:rPr>
                <w:sz w:val="22"/>
                <w:szCs w:val="22"/>
              </w:rPr>
              <w:t>-</w:t>
            </w:r>
          </w:p>
        </w:tc>
        <w:tc>
          <w:tcPr>
            <w:tcW w:w="1276" w:type="dxa"/>
            <w:shd w:val="clear" w:color="auto" w:fill="auto"/>
            <w:vAlign w:val="center"/>
          </w:tcPr>
          <w:p w14:paraId="1C5B5F7E" w14:textId="77777777" w:rsidR="001C1DD6" w:rsidRPr="00630647" w:rsidRDefault="001C1DD6" w:rsidP="0023652D">
            <w:pPr>
              <w:widowControl/>
              <w:jc w:val="center"/>
              <w:rPr>
                <w:sz w:val="22"/>
                <w:szCs w:val="22"/>
              </w:rPr>
            </w:pPr>
            <w:r w:rsidRPr="00630647">
              <w:rPr>
                <w:sz w:val="22"/>
                <w:szCs w:val="22"/>
              </w:rPr>
              <w:t>-</w:t>
            </w:r>
          </w:p>
        </w:tc>
        <w:tc>
          <w:tcPr>
            <w:tcW w:w="709" w:type="dxa"/>
            <w:shd w:val="clear" w:color="auto" w:fill="auto"/>
            <w:noWrap/>
            <w:vAlign w:val="center"/>
          </w:tcPr>
          <w:p w14:paraId="786B2B94"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4273BF8E"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6D888EEA" w14:textId="77777777" w:rsidR="001C1DD6" w:rsidRPr="00694B64" w:rsidRDefault="001C1DD6" w:rsidP="0023652D">
            <w:pPr>
              <w:widowControl/>
              <w:jc w:val="center"/>
              <w:rPr>
                <w:sz w:val="22"/>
                <w:szCs w:val="22"/>
              </w:rPr>
            </w:pPr>
            <w:r w:rsidRPr="00694B64">
              <w:rPr>
                <w:sz w:val="22"/>
                <w:szCs w:val="22"/>
              </w:rPr>
              <w:t>-</w:t>
            </w:r>
          </w:p>
        </w:tc>
        <w:tc>
          <w:tcPr>
            <w:tcW w:w="540" w:type="dxa"/>
            <w:vAlign w:val="center"/>
          </w:tcPr>
          <w:p w14:paraId="2ADF892A" w14:textId="77777777" w:rsidR="001C1DD6" w:rsidRPr="00694B64" w:rsidRDefault="001C1DD6" w:rsidP="0023652D">
            <w:pPr>
              <w:widowControl/>
              <w:jc w:val="center"/>
              <w:rPr>
                <w:sz w:val="22"/>
                <w:szCs w:val="22"/>
              </w:rPr>
            </w:pPr>
            <w:r w:rsidRPr="00694B64">
              <w:rPr>
                <w:sz w:val="22"/>
                <w:szCs w:val="22"/>
              </w:rPr>
              <w:t>-</w:t>
            </w:r>
          </w:p>
        </w:tc>
        <w:tc>
          <w:tcPr>
            <w:tcW w:w="720" w:type="dxa"/>
            <w:shd w:val="clear" w:color="auto" w:fill="auto"/>
            <w:noWrap/>
            <w:vAlign w:val="center"/>
          </w:tcPr>
          <w:p w14:paraId="5C9DE84C" w14:textId="77777777" w:rsidR="001C1DD6" w:rsidRPr="00694B64" w:rsidRDefault="001C1DD6" w:rsidP="0023652D">
            <w:pPr>
              <w:widowControl/>
              <w:jc w:val="center"/>
              <w:rPr>
                <w:sz w:val="22"/>
                <w:szCs w:val="22"/>
              </w:rPr>
            </w:pPr>
            <w:r w:rsidRPr="00694B64">
              <w:rPr>
                <w:sz w:val="22"/>
                <w:szCs w:val="22"/>
              </w:rPr>
              <w:t>-</w:t>
            </w:r>
          </w:p>
        </w:tc>
      </w:tr>
      <w:tr w:rsidR="001C1DD6" w:rsidRPr="00694B64" w14:paraId="235CDA30" w14:textId="77777777" w:rsidTr="0023652D">
        <w:trPr>
          <w:trHeight w:val="340"/>
        </w:trPr>
        <w:tc>
          <w:tcPr>
            <w:tcW w:w="474" w:type="dxa"/>
            <w:vMerge/>
            <w:shd w:val="clear" w:color="auto" w:fill="auto"/>
            <w:noWrap/>
            <w:vAlign w:val="center"/>
          </w:tcPr>
          <w:p w14:paraId="72B2E220" w14:textId="77777777" w:rsidR="001C1DD6" w:rsidRPr="00694B64" w:rsidRDefault="001C1DD6" w:rsidP="0023652D">
            <w:pPr>
              <w:jc w:val="center"/>
            </w:pPr>
          </w:p>
        </w:tc>
        <w:tc>
          <w:tcPr>
            <w:tcW w:w="2078" w:type="dxa"/>
            <w:vMerge/>
            <w:shd w:val="clear" w:color="auto" w:fill="auto"/>
            <w:vAlign w:val="center"/>
          </w:tcPr>
          <w:p w14:paraId="5399D139" w14:textId="77777777" w:rsidR="001C1DD6" w:rsidRPr="00694B64" w:rsidRDefault="001C1DD6" w:rsidP="0023652D">
            <w:pPr>
              <w:widowControl/>
              <w:rPr>
                <w:sz w:val="22"/>
                <w:szCs w:val="22"/>
              </w:rPr>
            </w:pPr>
          </w:p>
        </w:tc>
        <w:tc>
          <w:tcPr>
            <w:tcW w:w="1260" w:type="dxa"/>
            <w:vMerge/>
            <w:shd w:val="clear" w:color="auto" w:fill="auto"/>
            <w:vAlign w:val="center"/>
          </w:tcPr>
          <w:p w14:paraId="4EFC4B40" w14:textId="77777777" w:rsidR="001C1DD6" w:rsidRPr="00694B64" w:rsidRDefault="001C1DD6" w:rsidP="0023652D">
            <w:pPr>
              <w:widowControl/>
              <w:jc w:val="center"/>
              <w:rPr>
                <w:sz w:val="22"/>
                <w:szCs w:val="22"/>
              </w:rPr>
            </w:pPr>
          </w:p>
        </w:tc>
        <w:tc>
          <w:tcPr>
            <w:tcW w:w="709" w:type="dxa"/>
            <w:shd w:val="clear" w:color="auto" w:fill="auto"/>
            <w:noWrap/>
            <w:vAlign w:val="center"/>
          </w:tcPr>
          <w:p w14:paraId="3FDFC465" w14:textId="77777777" w:rsidR="001C1DD6" w:rsidRPr="00694B64" w:rsidRDefault="001C1DD6" w:rsidP="0023652D">
            <w:pPr>
              <w:jc w:val="center"/>
              <w:rPr>
                <w:sz w:val="22"/>
                <w:szCs w:val="22"/>
              </w:rPr>
            </w:pPr>
            <w:r>
              <w:rPr>
                <w:sz w:val="22"/>
                <w:szCs w:val="22"/>
              </w:rPr>
              <w:t>2027</w:t>
            </w:r>
          </w:p>
        </w:tc>
        <w:tc>
          <w:tcPr>
            <w:tcW w:w="1149" w:type="dxa"/>
            <w:shd w:val="clear" w:color="auto" w:fill="auto"/>
            <w:noWrap/>
            <w:vAlign w:val="center"/>
          </w:tcPr>
          <w:p w14:paraId="067E30FC" w14:textId="77777777" w:rsidR="001C1DD6" w:rsidRPr="00630647" w:rsidRDefault="001C1DD6" w:rsidP="0023652D">
            <w:pPr>
              <w:widowControl/>
              <w:jc w:val="center"/>
              <w:rPr>
                <w:sz w:val="22"/>
                <w:szCs w:val="22"/>
              </w:rPr>
            </w:pPr>
            <w:r w:rsidRPr="00630647">
              <w:rPr>
                <w:sz w:val="22"/>
                <w:szCs w:val="22"/>
              </w:rPr>
              <w:t>-</w:t>
            </w:r>
          </w:p>
        </w:tc>
        <w:tc>
          <w:tcPr>
            <w:tcW w:w="1276" w:type="dxa"/>
            <w:shd w:val="clear" w:color="auto" w:fill="auto"/>
            <w:vAlign w:val="center"/>
          </w:tcPr>
          <w:p w14:paraId="3229E24E" w14:textId="77777777" w:rsidR="001C1DD6" w:rsidRPr="00630647" w:rsidRDefault="001C1DD6" w:rsidP="0023652D">
            <w:pPr>
              <w:widowControl/>
              <w:jc w:val="center"/>
              <w:rPr>
                <w:sz w:val="22"/>
                <w:szCs w:val="22"/>
              </w:rPr>
            </w:pPr>
            <w:r w:rsidRPr="00630647">
              <w:rPr>
                <w:sz w:val="22"/>
                <w:szCs w:val="22"/>
              </w:rPr>
              <w:t>-</w:t>
            </w:r>
          </w:p>
        </w:tc>
        <w:tc>
          <w:tcPr>
            <w:tcW w:w="709" w:type="dxa"/>
            <w:shd w:val="clear" w:color="auto" w:fill="auto"/>
            <w:noWrap/>
            <w:vAlign w:val="center"/>
          </w:tcPr>
          <w:p w14:paraId="0BDB8B01"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00704F7A"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6FA5B1F1" w14:textId="77777777" w:rsidR="001C1DD6" w:rsidRPr="00694B64" w:rsidRDefault="001C1DD6" w:rsidP="0023652D">
            <w:pPr>
              <w:widowControl/>
              <w:jc w:val="center"/>
              <w:rPr>
                <w:sz w:val="22"/>
                <w:szCs w:val="22"/>
              </w:rPr>
            </w:pPr>
            <w:r w:rsidRPr="00694B64">
              <w:rPr>
                <w:sz w:val="22"/>
                <w:szCs w:val="22"/>
              </w:rPr>
              <w:t>-</w:t>
            </w:r>
          </w:p>
        </w:tc>
        <w:tc>
          <w:tcPr>
            <w:tcW w:w="540" w:type="dxa"/>
            <w:vAlign w:val="center"/>
          </w:tcPr>
          <w:p w14:paraId="42A8545A" w14:textId="77777777" w:rsidR="001C1DD6" w:rsidRPr="00694B64" w:rsidRDefault="001C1DD6" w:rsidP="0023652D">
            <w:pPr>
              <w:widowControl/>
              <w:jc w:val="center"/>
              <w:rPr>
                <w:sz w:val="22"/>
                <w:szCs w:val="22"/>
              </w:rPr>
            </w:pPr>
            <w:r w:rsidRPr="00694B64">
              <w:rPr>
                <w:sz w:val="22"/>
                <w:szCs w:val="22"/>
              </w:rPr>
              <w:t>-</w:t>
            </w:r>
          </w:p>
        </w:tc>
        <w:tc>
          <w:tcPr>
            <w:tcW w:w="720" w:type="dxa"/>
            <w:shd w:val="clear" w:color="auto" w:fill="auto"/>
            <w:noWrap/>
            <w:vAlign w:val="center"/>
          </w:tcPr>
          <w:p w14:paraId="4EB8D1FE" w14:textId="77777777" w:rsidR="001C1DD6" w:rsidRPr="00694B64" w:rsidRDefault="001C1DD6" w:rsidP="0023652D">
            <w:pPr>
              <w:widowControl/>
              <w:jc w:val="center"/>
              <w:rPr>
                <w:sz w:val="22"/>
                <w:szCs w:val="22"/>
              </w:rPr>
            </w:pPr>
            <w:r w:rsidRPr="00694B64">
              <w:rPr>
                <w:sz w:val="22"/>
                <w:szCs w:val="22"/>
              </w:rPr>
              <w:t>-</w:t>
            </w:r>
          </w:p>
        </w:tc>
      </w:tr>
      <w:tr w:rsidR="001C1DD6" w:rsidRPr="00694B64" w14:paraId="7656850E" w14:textId="77777777" w:rsidTr="0023652D">
        <w:trPr>
          <w:trHeight w:val="340"/>
        </w:trPr>
        <w:tc>
          <w:tcPr>
            <w:tcW w:w="474" w:type="dxa"/>
            <w:vMerge/>
            <w:shd w:val="clear" w:color="auto" w:fill="auto"/>
            <w:noWrap/>
            <w:vAlign w:val="center"/>
          </w:tcPr>
          <w:p w14:paraId="3C2B1FE8" w14:textId="77777777" w:rsidR="001C1DD6" w:rsidRPr="00694B64" w:rsidRDefault="001C1DD6" w:rsidP="0023652D">
            <w:pPr>
              <w:jc w:val="center"/>
            </w:pPr>
          </w:p>
        </w:tc>
        <w:tc>
          <w:tcPr>
            <w:tcW w:w="2078" w:type="dxa"/>
            <w:vMerge/>
            <w:shd w:val="clear" w:color="auto" w:fill="auto"/>
            <w:vAlign w:val="center"/>
          </w:tcPr>
          <w:p w14:paraId="5D73D129" w14:textId="77777777" w:rsidR="001C1DD6" w:rsidRPr="00694B64" w:rsidRDefault="001C1DD6" w:rsidP="0023652D">
            <w:pPr>
              <w:widowControl/>
              <w:rPr>
                <w:sz w:val="22"/>
                <w:szCs w:val="22"/>
              </w:rPr>
            </w:pPr>
          </w:p>
        </w:tc>
        <w:tc>
          <w:tcPr>
            <w:tcW w:w="1260" w:type="dxa"/>
            <w:vMerge/>
            <w:shd w:val="clear" w:color="auto" w:fill="auto"/>
            <w:vAlign w:val="center"/>
          </w:tcPr>
          <w:p w14:paraId="3F2BEF7B" w14:textId="77777777" w:rsidR="001C1DD6" w:rsidRPr="00694B64" w:rsidRDefault="001C1DD6" w:rsidP="0023652D">
            <w:pPr>
              <w:widowControl/>
              <w:jc w:val="center"/>
              <w:rPr>
                <w:sz w:val="22"/>
                <w:szCs w:val="22"/>
              </w:rPr>
            </w:pPr>
          </w:p>
        </w:tc>
        <w:tc>
          <w:tcPr>
            <w:tcW w:w="709" w:type="dxa"/>
            <w:shd w:val="clear" w:color="auto" w:fill="auto"/>
            <w:noWrap/>
            <w:vAlign w:val="center"/>
          </w:tcPr>
          <w:p w14:paraId="138F1681" w14:textId="77777777" w:rsidR="001C1DD6" w:rsidRPr="00694B64" w:rsidRDefault="001C1DD6" w:rsidP="0023652D">
            <w:pPr>
              <w:jc w:val="center"/>
              <w:rPr>
                <w:sz w:val="22"/>
                <w:szCs w:val="22"/>
              </w:rPr>
            </w:pPr>
            <w:r>
              <w:rPr>
                <w:sz w:val="22"/>
                <w:szCs w:val="22"/>
              </w:rPr>
              <w:t>2028</w:t>
            </w:r>
          </w:p>
        </w:tc>
        <w:tc>
          <w:tcPr>
            <w:tcW w:w="1149" w:type="dxa"/>
            <w:shd w:val="clear" w:color="auto" w:fill="auto"/>
            <w:noWrap/>
            <w:vAlign w:val="center"/>
          </w:tcPr>
          <w:p w14:paraId="735F1E03" w14:textId="77777777" w:rsidR="001C1DD6" w:rsidRPr="00630647" w:rsidRDefault="001C1DD6" w:rsidP="0023652D">
            <w:pPr>
              <w:widowControl/>
              <w:jc w:val="center"/>
              <w:rPr>
                <w:sz w:val="22"/>
                <w:szCs w:val="22"/>
              </w:rPr>
            </w:pPr>
            <w:r w:rsidRPr="00630647">
              <w:rPr>
                <w:sz w:val="22"/>
                <w:szCs w:val="22"/>
              </w:rPr>
              <w:t>-</w:t>
            </w:r>
          </w:p>
        </w:tc>
        <w:tc>
          <w:tcPr>
            <w:tcW w:w="1276" w:type="dxa"/>
            <w:shd w:val="clear" w:color="auto" w:fill="auto"/>
            <w:vAlign w:val="center"/>
          </w:tcPr>
          <w:p w14:paraId="230F606A" w14:textId="77777777" w:rsidR="001C1DD6" w:rsidRPr="00630647" w:rsidRDefault="001C1DD6" w:rsidP="0023652D">
            <w:pPr>
              <w:widowControl/>
              <w:jc w:val="center"/>
              <w:rPr>
                <w:sz w:val="22"/>
                <w:szCs w:val="22"/>
              </w:rPr>
            </w:pPr>
            <w:r w:rsidRPr="00630647">
              <w:rPr>
                <w:sz w:val="22"/>
                <w:szCs w:val="22"/>
              </w:rPr>
              <w:t>-</w:t>
            </w:r>
          </w:p>
        </w:tc>
        <w:tc>
          <w:tcPr>
            <w:tcW w:w="709" w:type="dxa"/>
            <w:shd w:val="clear" w:color="auto" w:fill="auto"/>
            <w:noWrap/>
            <w:vAlign w:val="center"/>
          </w:tcPr>
          <w:p w14:paraId="1FF277C9"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33EA131E"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35EC291C" w14:textId="77777777" w:rsidR="001C1DD6" w:rsidRPr="00694B64" w:rsidRDefault="001C1DD6" w:rsidP="0023652D">
            <w:pPr>
              <w:widowControl/>
              <w:jc w:val="center"/>
              <w:rPr>
                <w:sz w:val="22"/>
                <w:szCs w:val="22"/>
              </w:rPr>
            </w:pPr>
            <w:r w:rsidRPr="00694B64">
              <w:rPr>
                <w:sz w:val="22"/>
                <w:szCs w:val="22"/>
              </w:rPr>
              <w:t>-</w:t>
            </w:r>
          </w:p>
        </w:tc>
        <w:tc>
          <w:tcPr>
            <w:tcW w:w="540" w:type="dxa"/>
            <w:vAlign w:val="center"/>
          </w:tcPr>
          <w:p w14:paraId="3FF1EE64" w14:textId="77777777" w:rsidR="001C1DD6" w:rsidRPr="00694B64" w:rsidRDefault="001C1DD6" w:rsidP="0023652D">
            <w:pPr>
              <w:widowControl/>
              <w:jc w:val="center"/>
              <w:rPr>
                <w:sz w:val="22"/>
                <w:szCs w:val="22"/>
              </w:rPr>
            </w:pPr>
            <w:r w:rsidRPr="00694B64">
              <w:rPr>
                <w:sz w:val="22"/>
                <w:szCs w:val="22"/>
              </w:rPr>
              <w:t>-</w:t>
            </w:r>
          </w:p>
        </w:tc>
        <w:tc>
          <w:tcPr>
            <w:tcW w:w="720" w:type="dxa"/>
            <w:shd w:val="clear" w:color="auto" w:fill="auto"/>
            <w:noWrap/>
            <w:vAlign w:val="center"/>
          </w:tcPr>
          <w:p w14:paraId="3F53364A" w14:textId="77777777" w:rsidR="001C1DD6" w:rsidRPr="00694B64" w:rsidRDefault="001C1DD6" w:rsidP="0023652D">
            <w:pPr>
              <w:widowControl/>
              <w:jc w:val="center"/>
              <w:rPr>
                <w:sz w:val="22"/>
                <w:szCs w:val="22"/>
              </w:rPr>
            </w:pPr>
            <w:r w:rsidRPr="00694B64">
              <w:rPr>
                <w:sz w:val="22"/>
                <w:szCs w:val="22"/>
              </w:rPr>
              <w:t>-</w:t>
            </w:r>
          </w:p>
        </w:tc>
      </w:tr>
      <w:tr w:rsidR="001C1DD6" w:rsidRPr="00694B64" w14:paraId="740266A4" w14:textId="77777777" w:rsidTr="0023652D">
        <w:trPr>
          <w:trHeight w:val="340"/>
        </w:trPr>
        <w:tc>
          <w:tcPr>
            <w:tcW w:w="474" w:type="dxa"/>
            <w:vMerge w:val="restart"/>
            <w:shd w:val="clear" w:color="auto" w:fill="auto"/>
            <w:noWrap/>
            <w:vAlign w:val="center"/>
          </w:tcPr>
          <w:p w14:paraId="703B518F" w14:textId="77777777" w:rsidR="001C1DD6" w:rsidRPr="00694B64" w:rsidRDefault="001C1DD6" w:rsidP="0023652D">
            <w:pPr>
              <w:jc w:val="center"/>
            </w:pPr>
            <w:r w:rsidRPr="00694B64">
              <w:t>2.</w:t>
            </w:r>
          </w:p>
        </w:tc>
        <w:tc>
          <w:tcPr>
            <w:tcW w:w="2078" w:type="dxa"/>
            <w:vMerge w:val="restart"/>
            <w:shd w:val="clear" w:color="auto" w:fill="auto"/>
            <w:vAlign w:val="center"/>
          </w:tcPr>
          <w:p w14:paraId="2EB4D54F" w14:textId="77777777" w:rsidR="001C1DD6" w:rsidRPr="00694B64" w:rsidRDefault="001C1DD6" w:rsidP="0023652D">
            <w:pPr>
              <w:widowControl/>
              <w:rPr>
                <w:bCs/>
              </w:rPr>
            </w:pPr>
            <w:r w:rsidRPr="00694B64">
              <w:rPr>
                <w:sz w:val="22"/>
                <w:szCs w:val="22"/>
              </w:rPr>
              <w:t>АО «Тейковское ПТС», для потребителей Ильинского района</w:t>
            </w:r>
          </w:p>
        </w:tc>
        <w:tc>
          <w:tcPr>
            <w:tcW w:w="1260" w:type="dxa"/>
            <w:vMerge w:val="restart"/>
            <w:shd w:val="clear" w:color="auto" w:fill="auto"/>
            <w:vAlign w:val="center"/>
          </w:tcPr>
          <w:p w14:paraId="6A680300" w14:textId="77777777" w:rsidR="001C1DD6" w:rsidRPr="00694B64" w:rsidRDefault="001C1DD6" w:rsidP="0023652D">
            <w:pPr>
              <w:widowControl/>
              <w:jc w:val="center"/>
              <w:rPr>
                <w:sz w:val="22"/>
                <w:szCs w:val="22"/>
              </w:rPr>
            </w:pPr>
            <w:r w:rsidRPr="00694B64">
              <w:rPr>
                <w:sz w:val="22"/>
                <w:szCs w:val="22"/>
              </w:rPr>
              <w:t>Одноставочный, руб./Гкал</w:t>
            </w:r>
          </w:p>
        </w:tc>
        <w:tc>
          <w:tcPr>
            <w:tcW w:w="709" w:type="dxa"/>
            <w:shd w:val="clear" w:color="auto" w:fill="auto"/>
            <w:noWrap/>
            <w:vAlign w:val="center"/>
          </w:tcPr>
          <w:p w14:paraId="334805E5" w14:textId="77777777" w:rsidR="001C1DD6" w:rsidRPr="00694B64" w:rsidRDefault="001C1DD6" w:rsidP="0023652D">
            <w:pPr>
              <w:jc w:val="center"/>
              <w:rPr>
                <w:sz w:val="22"/>
                <w:szCs w:val="22"/>
              </w:rPr>
            </w:pPr>
            <w:r w:rsidRPr="00694B64">
              <w:rPr>
                <w:sz w:val="22"/>
                <w:szCs w:val="22"/>
              </w:rPr>
              <w:t>20</w:t>
            </w:r>
            <w:r>
              <w:rPr>
                <w:sz w:val="22"/>
                <w:szCs w:val="22"/>
              </w:rPr>
              <w:t>24</w:t>
            </w:r>
          </w:p>
        </w:tc>
        <w:tc>
          <w:tcPr>
            <w:tcW w:w="1149" w:type="dxa"/>
            <w:shd w:val="clear" w:color="auto" w:fill="auto"/>
            <w:noWrap/>
            <w:vAlign w:val="center"/>
          </w:tcPr>
          <w:p w14:paraId="6D16F56F" w14:textId="77777777" w:rsidR="001C1DD6" w:rsidRPr="00630647" w:rsidRDefault="001C1DD6" w:rsidP="0023652D">
            <w:pPr>
              <w:jc w:val="center"/>
              <w:rPr>
                <w:sz w:val="22"/>
                <w:szCs w:val="22"/>
              </w:rPr>
            </w:pPr>
            <w:r w:rsidRPr="00630647">
              <w:rPr>
                <w:sz w:val="22"/>
                <w:szCs w:val="22"/>
              </w:rPr>
              <w:t xml:space="preserve">3 486,57 </w:t>
            </w:r>
            <w:r w:rsidRPr="00630647">
              <w:rPr>
                <w:sz w:val="22"/>
                <w:szCs w:val="22"/>
                <w:vertAlign w:val="superscript"/>
              </w:rPr>
              <w:t>3</w:t>
            </w:r>
          </w:p>
        </w:tc>
        <w:tc>
          <w:tcPr>
            <w:tcW w:w="1276" w:type="dxa"/>
            <w:shd w:val="clear" w:color="auto" w:fill="auto"/>
            <w:vAlign w:val="center"/>
          </w:tcPr>
          <w:p w14:paraId="24D29BF6" w14:textId="77777777" w:rsidR="001C1DD6" w:rsidRPr="00630647" w:rsidRDefault="001C1DD6" w:rsidP="0023652D">
            <w:pPr>
              <w:widowControl/>
              <w:jc w:val="center"/>
              <w:rPr>
                <w:sz w:val="22"/>
                <w:szCs w:val="22"/>
                <w:vertAlign w:val="superscript"/>
              </w:rPr>
            </w:pPr>
            <w:r w:rsidRPr="00630647">
              <w:rPr>
                <w:sz w:val="22"/>
                <w:szCs w:val="22"/>
              </w:rPr>
              <w:t xml:space="preserve">3 486,57 </w:t>
            </w:r>
            <w:r w:rsidRPr="00630647">
              <w:rPr>
                <w:sz w:val="22"/>
                <w:szCs w:val="22"/>
                <w:vertAlign w:val="superscript"/>
              </w:rPr>
              <w:t>3</w:t>
            </w:r>
          </w:p>
        </w:tc>
        <w:tc>
          <w:tcPr>
            <w:tcW w:w="709" w:type="dxa"/>
            <w:shd w:val="clear" w:color="auto" w:fill="auto"/>
            <w:noWrap/>
            <w:vAlign w:val="center"/>
          </w:tcPr>
          <w:p w14:paraId="3EB5F0ED" w14:textId="77777777" w:rsidR="001C1DD6" w:rsidRPr="00880015" w:rsidRDefault="001C1DD6" w:rsidP="0023652D">
            <w:pPr>
              <w:widowControl/>
              <w:jc w:val="center"/>
              <w:rPr>
                <w:sz w:val="22"/>
                <w:szCs w:val="22"/>
                <w:lang w:val="en-US"/>
              </w:rPr>
            </w:pPr>
            <w:r>
              <w:rPr>
                <w:sz w:val="21"/>
                <w:szCs w:val="21"/>
                <w:lang w:val="en-US"/>
              </w:rPr>
              <w:t>-</w:t>
            </w:r>
          </w:p>
        </w:tc>
        <w:tc>
          <w:tcPr>
            <w:tcW w:w="720" w:type="dxa"/>
            <w:vAlign w:val="center"/>
          </w:tcPr>
          <w:p w14:paraId="64E895A7"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49C2148A" w14:textId="77777777" w:rsidR="001C1DD6" w:rsidRPr="00694B64" w:rsidRDefault="001C1DD6" w:rsidP="0023652D">
            <w:pPr>
              <w:widowControl/>
              <w:jc w:val="center"/>
              <w:rPr>
                <w:sz w:val="22"/>
                <w:szCs w:val="22"/>
              </w:rPr>
            </w:pPr>
            <w:r w:rsidRPr="00694B64">
              <w:rPr>
                <w:sz w:val="22"/>
                <w:szCs w:val="22"/>
              </w:rPr>
              <w:t>-</w:t>
            </w:r>
          </w:p>
        </w:tc>
        <w:tc>
          <w:tcPr>
            <w:tcW w:w="540" w:type="dxa"/>
            <w:vAlign w:val="center"/>
          </w:tcPr>
          <w:p w14:paraId="359AC90D" w14:textId="77777777" w:rsidR="001C1DD6" w:rsidRPr="00694B64" w:rsidRDefault="001C1DD6" w:rsidP="0023652D">
            <w:pPr>
              <w:widowControl/>
              <w:jc w:val="center"/>
              <w:rPr>
                <w:sz w:val="22"/>
                <w:szCs w:val="22"/>
              </w:rPr>
            </w:pPr>
            <w:r w:rsidRPr="00694B64">
              <w:rPr>
                <w:sz w:val="22"/>
                <w:szCs w:val="22"/>
              </w:rPr>
              <w:t>-</w:t>
            </w:r>
          </w:p>
        </w:tc>
        <w:tc>
          <w:tcPr>
            <w:tcW w:w="720" w:type="dxa"/>
            <w:shd w:val="clear" w:color="auto" w:fill="auto"/>
            <w:noWrap/>
            <w:vAlign w:val="center"/>
          </w:tcPr>
          <w:p w14:paraId="0E1FC62D" w14:textId="77777777" w:rsidR="001C1DD6" w:rsidRPr="00694B64" w:rsidRDefault="001C1DD6" w:rsidP="0023652D">
            <w:pPr>
              <w:widowControl/>
              <w:jc w:val="center"/>
              <w:rPr>
                <w:sz w:val="22"/>
                <w:szCs w:val="22"/>
              </w:rPr>
            </w:pPr>
            <w:r w:rsidRPr="00694B64">
              <w:rPr>
                <w:sz w:val="22"/>
                <w:szCs w:val="22"/>
              </w:rPr>
              <w:t>-</w:t>
            </w:r>
          </w:p>
        </w:tc>
      </w:tr>
      <w:tr w:rsidR="001C1DD6" w:rsidRPr="00694B64" w14:paraId="5B8C99DB" w14:textId="77777777" w:rsidTr="0023652D">
        <w:trPr>
          <w:trHeight w:val="340"/>
        </w:trPr>
        <w:tc>
          <w:tcPr>
            <w:tcW w:w="474" w:type="dxa"/>
            <w:vMerge/>
            <w:shd w:val="clear" w:color="auto" w:fill="auto"/>
            <w:noWrap/>
            <w:vAlign w:val="center"/>
          </w:tcPr>
          <w:p w14:paraId="1B28878F" w14:textId="77777777" w:rsidR="001C1DD6" w:rsidRPr="00694B64" w:rsidRDefault="001C1DD6" w:rsidP="0023652D">
            <w:pPr>
              <w:jc w:val="center"/>
            </w:pPr>
          </w:p>
        </w:tc>
        <w:tc>
          <w:tcPr>
            <w:tcW w:w="2078" w:type="dxa"/>
            <w:vMerge/>
            <w:shd w:val="clear" w:color="auto" w:fill="auto"/>
            <w:vAlign w:val="center"/>
          </w:tcPr>
          <w:p w14:paraId="7CE534AA" w14:textId="77777777" w:rsidR="001C1DD6" w:rsidRPr="00694B64" w:rsidRDefault="001C1DD6" w:rsidP="0023652D">
            <w:pPr>
              <w:widowControl/>
              <w:rPr>
                <w:sz w:val="22"/>
                <w:szCs w:val="22"/>
              </w:rPr>
            </w:pPr>
          </w:p>
        </w:tc>
        <w:tc>
          <w:tcPr>
            <w:tcW w:w="1260" w:type="dxa"/>
            <w:vMerge/>
            <w:shd w:val="clear" w:color="auto" w:fill="auto"/>
            <w:vAlign w:val="center"/>
          </w:tcPr>
          <w:p w14:paraId="0022550C" w14:textId="77777777" w:rsidR="001C1DD6" w:rsidRPr="00694B64" w:rsidRDefault="001C1DD6" w:rsidP="0023652D">
            <w:pPr>
              <w:widowControl/>
              <w:jc w:val="center"/>
              <w:rPr>
                <w:sz w:val="22"/>
                <w:szCs w:val="22"/>
              </w:rPr>
            </w:pPr>
          </w:p>
        </w:tc>
        <w:tc>
          <w:tcPr>
            <w:tcW w:w="709" w:type="dxa"/>
            <w:shd w:val="clear" w:color="auto" w:fill="auto"/>
            <w:noWrap/>
            <w:vAlign w:val="center"/>
          </w:tcPr>
          <w:p w14:paraId="4025676E" w14:textId="77777777" w:rsidR="001C1DD6" w:rsidRPr="00694B64" w:rsidRDefault="001C1DD6" w:rsidP="0023652D">
            <w:pPr>
              <w:jc w:val="center"/>
              <w:rPr>
                <w:sz w:val="22"/>
                <w:szCs w:val="22"/>
              </w:rPr>
            </w:pPr>
            <w:r>
              <w:rPr>
                <w:sz w:val="22"/>
                <w:szCs w:val="22"/>
              </w:rPr>
              <w:t>2025</w:t>
            </w:r>
          </w:p>
        </w:tc>
        <w:tc>
          <w:tcPr>
            <w:tcW w:w="1149" w:type="dxa"/>
            <w:shd w:val="clear" w:color="auto" w:fill="auto"/>
            <w:noWrap/>
            <w:vAlign w:val="center"/>
          </w:tcPr>
          <w:p w14:paraId="75FDB808" w14:textId="77777777" w:rsidR="001C1DD6" w:rsidRPr="00630647" w:rsidRDefault="001C1DD6" w:rsidP="0023652D">
            <w:pPr>
              <w:jc w:val="center"/>
              <w:rPr>
                <w:sz w:val="22"/>
                <w:szCs w:val="22"/>
              </w:rPr>
            </w:pPr>
            <w:r w:rsidRPr="00630647">
              <w:rPr>
                <w:sz w:val="22"/>
                <w:szCs w:val="22"/>
                <w:lang w:val="en-US"/>
              </w:rPr>
              <w:t>3</w:t>
            </w:r>
            <w:r w:rsidRPr="00630647">
              <w:rPr>
                <w:sz w:val="22"/>
                <w:szCs w:val="22"/>
              </w:rPr>
              <w:t> </w:t>
            </w:r>
            <w:r w:rsidRPr="00630647">
              <w:rPr>
                <w:sz w:val="22"/>
                <w:szCs w:val="22"/>
                <w:lang w:val="en-US"/>
              </w:rPr>
              <w:t>486</w:t>
            </w:r>
            <w:r w:rsidRPr="00630647">
              <w:rPr>
                <w:sz w:val="22"/>
                <w:szCs w:val="22"/>
              </w:rPr>
              <w:t>,</w:t>
            </w:r>
            <w:r w:rsidRPr="00630647">
              <w:rPr>
                <w:sz w:val="22"/>
                <w:szCs w:val="22"/>
                <w:lang w:val="en-US"/>
              </w:rPr>
              <w:t>57</w:t>
            </w:r>
            <w:r w:rsidRPr="00630647">
              <w:rPr>
                <w:sz w:val="22"/>
                <w:szCs w:val="22"/>
              </w:rPr>
              <w:t xml:space="preserve"> </w:t>
            </w:r>
            <w:r w:rsidRPr="00630647">
              <w:rPr>
                <w:sz w:val="22"/>
                <w:szCs w:val="22"/>
                <w:vertAlign w:val="superscript"/>
              </w:rPr>
              <w:t>3</w:t>
            </w:r>
          </w:p>
        </w:tc>
        <w:tc>
          <w:tcPr>
            <w:tcW w:w="1276" w:type="dxa"/>
            <w:shd w:val="clear" w:color="auto" w:fill="auto"/>
            <w:vAlign w:val="center"/>
          </w:tcPr>
          <w:p w14:paraId="218A07AA" w14:textId="77777777" w:rsidR="001C1DD6" w:rsidRPr="00630647" w:rsidRDefault="001C1DD6" w:rsidP="0023652D">
            <w:pPr>
              <w:widowControl/>
              <w:jc w:val="center"/>
              <w:rPr>
                <w:sz w:val="22"/>
                <w:szCs w:val="22"/>
                <w:vertAlign w:val="superscript"/>
              </w:rPr>
            </w:pPr>
            <w:r w:rsidRPr="00630647">
              <w:rPr>
                <w:sz w:val="22"/>
                <w:szCs w:val="22"/>
                <w:lang w:val="en-US"/>
              </w:rPr>
              <w:t>3</w:t>
            </w:r>
            <w:r w:rsidRPr="00630647">
              <w:rPr>
                <w:sz w:val="22"/>
                <w:szCs w:val="22"/>
              </w:rPr>
              <w:t> </w:t>
            </w:r>
            <w:r w:rsidRPr="00630647">
              <w:rPr>
                <w:sz w:val="22"/>
                <w:szCs w:val="22"/>
                <w:lang w:val="en-US"/>
              </w:rPr>
              <w:t>685</w:t>
            </w:r>
            <w:r w:rsidRPr="00630647">
              <w:rPr>
                <w:sz w:val="22"/>
                <w:szCs w:val="22"/>
              </w:rPr>
              <w:t>,</w:t>
            </w:r>
            <w:r w:rsidRPr="00630647">
              <w:rPr>
                <w:sz w:val="22"/>
                <w:szCs w:val="22"/>
                <w:lang w:val="en-US"/>
              </w:rPr>
              <w:t>30</w:t>
            </w:r>
            <w:r w:rsidRPr="00630647">
              <w:rPr>
                <w:sz w:val="22"/>
                <w:szCs w:val="22"/>
              </w:rPr>
              <w:t xml:space="preserve"> </w:t>
            </w:r>
            <w:r w:rsidRPr="00630647">
              <w:rPr>
                <w:sz w:val="22"/>
                <w:szCs w:val="22"/>
                <w:vertAlign w:val="superscript"/>
              </w:rPr>
              <w:t>4</w:t>
            </w:r>
          </w:p>
        </w:tc>
        <w:tc>
          <w:tcPr>
            <w:tcW w:w="709" w:type="dxa"/>
            <w:shd w:val="clear" w:color="auto" w:fill="auto"/>
            <w:noWrap/>
            <w:vAlign w:val="center"/>
          </w:tcPr>
          <w:p w14:paraId="4754C8DE"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1AAACAC3"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253153B6" w14:textId="77777777" w:rsidR="001C1DD6" w:rsidRPr="00694B64" w:rsidRDefault="001C1DD6" w:rsidP="0023652D">
            <w:pPr>
              <w:widowControl/>
              <w:jc w:val="center"/>
              <w:rPr>
                <w:sz w:val="22"/>
                <w:szCs w:val="22"/>
              </w:rPr>
            </w:pPr>
            <w:r w:rsidRPr="00694B64">
              <w:rPr>
                <w:sz w:val="22"/>
                <w:szCs w:val="22"/>
              </w:rPr>
              <w:t>-</w:t>
            </w:r>
          </w:p>
        </w:tc>
        <w:tc>
          <w:tcPr>
            <w:tcW w:w="540" w:type="dxa"/>
            <w:vAlign w:val="center"/>
          </w:tcPr>
          <w:p w14:paraId="706541C9" w14:textId="77777777" w:rsidR="001C1DD6" w:rsidRPr="00694B64" w:rsidRDefault="001C1DD6" w:rsidP="0023652D">
            <w:pPr>
              <w:widowControl/>
              <w:jc w:val="center"/>
              <w:rPr>
                <w:sz w:val="22"/>
                <w:szCs w:val="22"/>
              </w:rPr>
            </w:pPr>
            <w:r w:rsidRPr="00694B64">
              <w:rPr>
                <w:sz w:val="22"/>
                <w:szCs w:val="22"/>
              </w:rPr>
              <w:t>-</w:t>
            </w:r>
          </w:p>
        </w:tc>
        <w:tc>
          <w:tcPr>
            <w:tcW w:w="720" w:type="dxa"/>
            <w:shd w:val="clear" w:color="auto" w:fill="auto"/>
            <w:noWrap/>
            <w:vAlign w:val="center"/>
          </w:tcPr>
          <w:p w14:paraId="77999F99" w14:textId="77777777" w:rsidR="001C1DD6" w:rsidRPr="00694B64" w:rsidRDefault="001C1DD6" w:rsidP="0023652D">
            <w:pPr>
              <w:widowControl/>
              <w:jc w:val="center"/>
              <w:rPr>
                <w:sz w:val="22"/>
                <w:szCs w:val="22"/>
              </w:rPr>
            </w:pPr>
            <w:r w:rsidRPr="00694B64">
              <w:rPr>
                <w:sz w:val="22"/>
                <w:szCs w:val="22"/>
              </w:rPr>
              <w:t>-</w:t>
            </w:r>
          </w:p>
        </w:tc>
      </w:tr>
      <w:tr w:rsidR="001C1DD6" w:rsidRPr="00694B64" w14:paraId="6EA27FB9" w14:textId="77777777" w:rsidTr="0023652D">
        <w:trPr>
          <w:trHeight w:val="340"/>
        </w:trPr>
        <w:tc>
          <w:tcPr>
            <w:tcW w:w="474" w:type="dxa"/>
            <w:vMerge/>
            <w:shd w:val="clear" w:color="auto" w:fill="auto"/>
            <w:noWrap/>
            <w:vAlign w:val="center"/>
          </w:tcPr>
          <w:p w14:paraId="3BF74857" w14:textId="77777777" w:rsidR="001C1DD6" w:rsidRPr="00694B64" w:rsidRDefault="001C1DD6" w:rsidP="0023652D">
            <w:pPr>
              <w:jc w:val="center"/>
            </w:pPr>
          </w:p>
        </w:tc>
        <w:tc>
          <w:tcPr>
            <w:tcW w:w="2078" w:type="dxa"/>
            <w:vMerge/>
            <w:shd w:val="clear" w:color="auto" w:fill="auto"/>
            <w:vAlign w:val="center"/>
          </w:tcPr>
          <w:p w14:paraId="189F0D05" w14:textId="77777777" w:rsidR="001C1DD6" w:rsidRPr="00694B64" w:rsidRDefault="001C1DD6" w:rsidP="0023652D">
            <w:pPr>
              <w:widowControl/>
              <w:rPr>
                <w:sz w:val="22"/>
                <w:szCs w:val="22"/>
              </w:rPr>
            </w:pPr>
          </w:p>
        </w:tc>
        <w:tc>
          <w:tcPr>
            <w:tcW w:w="1260" w:type="dxa"/>
            <w:vMerge/>
            <w:shd w:val="clear" w:color="auto" w:fill="auto"/>
            <w:vAlign w:val="center"/>
          </w:tcPr>
          <w:p w14:paraId="28C3435F" w14:textId="77777777" w:rsidR="001C1DD6" w:rsidRPr="00694B64" w:rsidRDefault="001C1DD6" w:rsidP="0023652D">
            <w:pPr>
              <w:widowControl/>
              <w:jc w:val="center"/>
              <w:rPr>
                <w:sz w:val="22"/>
                <w:szCs w:val="22"/>
              </w:rPr>
            </w:pPr>
          </w:p>
        </w:tc>
        <w:tc>
          <w:tcPr>
            <w:tcW w:w="709" w:type="dxa"/>
            <w:shd w:val="clear" w:color="auto" w:fill="auto"/>
            <w:noWrap/>
            <w:vAlign w:val="center"/>
          </w:tcPr>
          <w:p w14:paraId="65FC6315" w14:textId="77777777" w:rsidR="001C1DD6" w:rsidRPr="00694B64" w:rsidRDefault="001C1DD6" w:rsidP="0023652D">
            <w:pPr>
              <w:jc w:val="center"/>
              <w:rPr>
                <w:sz w:val="22"/>
                <w:szCs w:val="22"/>
              </w:rPr>
            </w:pPr>
            <w:r>
              <w:rPr>
                <w:sz w:val="22"/>
                <w:szCs w:val="22"/>
              </w:rPr>
              <w:t>2026</w:t>
            </w:r>
          </w:p>
        </w:tc>
        <w:tc>
          <w:tcPr>
            <w:tcW w:w="1149" w:type="dxa"/>
            <w:shd w:val="clear" w:color="auto" w:fill="auto"/>
            <w:noWrap/>
            <w:vAlign w:val="center"/>
          </w:tcPr>
          <w:p w14:paraId="1E721916" w14:textId="77777777" w:rsidR="001C1DD6" w:rsidRPr="00630647" w:rsidRDefault="001C1DD6" w:rsidP="0023652D">
            <w:pPr>
              <w:jc w:val="center"/>
              <w:rPr>
                <w:sz w:val="22"/>
                <w:szCs w:val="22"/>
              </w:rPr>
            </w:pPr>
            <w:r w:rsidRPr="00630647">
              <w:rPr>
                <w:sz w:val="22"/>
                <w:szCs w:val="22"/>
                <w:lang w:val="en-US"/>
              </w:rPr>
              <w:t>3</w:t>
            </w:r>
            <w:r w:rsidRPr="00630647">
              <w:rPr>
                <w:sz w:val="22"/>
                <w:szCs w:val="22"/>
              </w:rPr>
              <w:t> </w:t>
            </w:r>
            <w:r w:rsidRPr="00630647">
              <w:rPr>
                <w:sz w:val="22"/>
                <w:szCs w:val="22"/>
                <w:lang w:val="en-US"/>
              </w:rPr>
              <w:t>685</w:t>
            </w:r>
            <w:r w:rsidRPr="00630647">
              <w:rPr>
                <w:sz w:val="22"/>
                <w:szCs w:val="22"/>
              </w:rPr>
              <w:t>,</w:t>
            </w:r>
            <w:r w:rsidRPr="00630647">
              <w:rPr>
                <w:sz w:val="22"/>
                <w:szCs w:val="22"/>
                <w:lang w:val="en-US"/>
              </w:rPr>
              <w:t>30</w:t>
            </w:r>
            <w:r w:rsidRPr="00630647">
              <w:rPr>
                <w:sz w:val="22"/>
                <w:szCs w:val="22"/>
              </w:rPr>
              <w:t xml:space="preserve"> </w:t>
            </w:r>
            <w:r w:rsidRPr="00630647">
              <w:rPr>
                <w:sz w:val="22"/>
                <w:szCs w:val="22"/>
                <w:vertAlign w:val="superscript"/>
              </w:rPr>
              <w:t>4</w:t>
            </w:r>
          </w:p>
        </w:tc>
        <w:tc>
          <w:tcPr>
            <w:tcW w:w="1276" w:type="dxa"/>
            <w:shd w:val="clear" w:color="auto" w:fill="auto"/>
            <w:vAlign w:val="center"/>
          </w:tcPr>
          <w:p w14:paraId="1A392F85" w14:textId="77777777" w:rsidR="001C1DD6" w:rsidRPr="00630647" w:rsidRDefault="001C1DD6" w:rsidP="0023652D">
            <w:pPr>
              <w:widowControl/>
              <w:jc w:val="center"/>
              <w:rPr>
                <w:sz w:val="22"/>
                <w:szCs w:val="22"/>
                <w:vertAlign w:val="superscript"/>
              </w:rPr>
            </w:pPr>
            <w:r w:rsidRPr="00630647">
              <w:rPr>
                <w:sz w:val="22"/>
                <w:szCs w:val="22"/>
                <w:lang w:val="en-US"/>
              </w:rPr>
              <w:t>3</w:t>
            </w:r>
            <w:r w:rsidRPr="00630647">
              <w:rPr>
                <w:sz w:val="22"/>
                <w:szCs w:val="22"/>
              </w:rPr>
              <w:t> </w:t>
            </w:r>
            <w:r w:rsidRPr="00630647">
              <w:rPr>
                <w:sz w:val="22"/>
                <w:szCs w:val="22"/>
                <w:lang w:val="en-US"/>
              </w:rPr>
              <w:t>832</w:t>
            </w:r>
            <w:r w:rsidRPr="00630647">
              <w:rPr>
                <w:sz w:val="22"/>
                <w:szCs w:val="22"/>
              </w:rPr>
              <w:t>,</w:t>
            </w:r>
            <w:r w:rsidRPr="00630647">
              <w:rPr>
                <w:sz w:val="22"/>
                <w:szCs w:val="22"/>
                <w:lang w:val="en-US"/>
              </w:rPr>
              <w:t>71</w:t>
            </w:r>
            <w:r w:rsidRPr="00630647">
              <w:rPr>
                <w:sz w:val="22"/>
                <w:szCs w:val="22"/>
              </w:rPr>
              <w:t xml:space="preserve"> </w:t>
            </w:r>
            <w:r w:rsidRPr="00630647">
              <w:rPr>
                <w:sz w:val="22"/>
                <w:szCs w:val="22"/>
                <w:vertAlign w:val="superscript"/>
              </w:rPr>
              <w:t>5</w:t>
            </w:r>
          </w:p>
        </w:tc>
        <w:tc>
          <w:tcPr>
            <w:tcW w:w="709" w:type="dxa"/>
            <w:shd w:val="clear" w:color="auto" w:fill="auto"/>
            <w:noWrap/>
            <w:vAlign w:val="center"/>
          </w:tcPr>
          <w:p w14:paraId="1EE0C295"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2F9589A0"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16CD7B25" w14:textId="77777777" w:rsidR="001C1DD6" w:rsidRPr="00694B64" w:rsidRDefault="001C1DD6" w:rsidP="0023652D">
            <w:pPr>
              <w:widowControl/>
              <w:jc w:val="center"/>
              <w:rPr>
                <w:sz w:val="22"/>
                <w:szCs w:val="22"/>
              </w:rPr>
            </w:pPr>
            <w:r w:rsidRPr="00694B64">
              <w:rPr>
                <w:sz w:val="22"/>
                <w:szCs w:val="22"/>
              </w:rPr>
              <w:t>-</w:t>
            </w:r>
          </w:p>
        </w:tc>
        <w:tc>
          <w:tcPr>
            <w:tcW w:w="540" w:type="dxa"/>
            <w:vAlign w:val="center"/>
          </w:tcPr>
          <w:p w14:paraId="63FA00DF" w14:textId="77777777" w:rsidR="001C1DD6" w:rsidRPr="00694B64" w:rsidRDefault="001C1DD6" w:rsidP="0023652D">
            <w:pPr>
              <w:widowControl/>
              <w:jc w:val="center"/>
              <w:rPr>
                <w:sz w:val="22"/>
                <w:szCs w:val="22"/>
              </w:rPr>
            </w:pPr>
            <w:r w:rsidRPr="00694B64">
              <w:rPr>
                <w:sz w:val="22"/>
                <w:szCs w:val="22"/>
              </w:rPr>
              <w:t>-</w:t>
            </w:r>
          </w:p>
        </w:tc>
        <w:tc>
          <w:tcPr>
            <w:tcW w:w="720" w:type="dxa"/>
            <w:shd w:val="clear" w:color="auto" w:fill="auto"/>
            <w:noWrap/>
            <w:vAlign w:val="center"/>
          </w:tcPr>
          <w:p w14:paraId="09006154" w14:textId="77777777" w:rsidR="001C1DD6" w:rsidRPr="00694B64" w:rsidRDefault="001C1DD6" w:rsidP="0023652D">
            <w:pPr>
              <w:widowControl/>
              <w:jc w:val="center"/>
              <w:rPr>
                <w:sz w:val="22"/>
                <w:szCs w:val="22"/>
              </w:rPr>
            </w:pPr>
            <w:r w:rsidRPr="00694B64">
              <w:rPr>
                <w:sz w:val="22"/>
                <w:szCs w:val="22"/>
              </w:rPr>
              <w:t>-</w:t>
            </w:r>
          </w:p>
        </w:tc>
      </w:tr>
      <w:tr w:rsidR="001C1DD6" w:rsidRPr="00694B64" w14:paraId="7A55BB21" w14:textId="77777777" w:rsidTr="0023652D">
        <w:trPr>
          <w:trHeight w:val="340"/>
        </w:trPr>
        <w:tc>
          <w:tcPr>
            <w:tcW w:w="474" w:type="dxa"/>
            <w:vMerge/>
            <w:shd w:val="clear" w:color="auto" w:fill="auto"/>
            <w:noWrap/>
            <w:vAlign w:val="center"/>
          </w:tcPr>
          <w:p w14:paraId="6B0ABC7D" w14:textId="77777777" w:rsidR="001C1DD6" w:rsidRPr="00694B64" w:rsidRDefault="001C1DD6" w:rsidP="0023652D">
            <w:pPr>
              <w:jc w:val="center"/>
            </w:pPr>
          </w:p>
        </w:tc>
        <w:tc>
          <w:tcPr>
            <w:tcW w:w="2078" w:type="dxa"/>
            <w:vMerge/>
            <w:shd w:val="clear" w:color="auto" w:fill="auto"/>
            <w:vAlign w:val="center"/>
          </w:tcPr>
          <w:p w14:paraId="15EDF0FD" w14:textId="77777777" w:rsidR="001C1DD6" w:rsidRPr="00694B64" w:rsidRDefault="001C1DD6" w:rsidP="0023652D">
            <w:pPr>
              <w:widowControl/>
              <w:rPr>
                <w:sz w:val="22"/>
                <w:szCs w:val="22"/>
              </w:rPr>
            </w:pPr>
          </w:p>
        </w:tc>
        <w:tc>
          <w:tcPr>
            <w:tcW w:w="1260" w:type="dxa"/>
            <w:vMerge/>
            <w:shd w:val="clear" w:color="auto" w:fill="auto"/>
            <w:vAlign w:val="center"/>
          </w:tcPr>
          <w:p w14:paraId="6442CAD6" w14:textId="77777777" w:rsidR="001C1DD6" w:rsidRPr="00694B64" w:rsidRDefault="001C1DD6" w:rsidP="0023652D">
            <w:pPr>
              <w:widowControl/>
              <w:jc w:val="center"/>
              <w:rPr>
                <w:sz w:val="22"/>
                <w:szCs w:val="22"/>
              </w:rPr>
            </w:pPr>
          </w:p>
        </w:tc>
        <w:tc>
          <w:tcPr>
            <w:tcW w:w="709" w:type="dxa"/>
            <w:shd w:val="clear" w:color="auto" w:fill="auto"/>
            <w:noWrap/>
            <w:vAlign w:val="center"/>
          </w:tcPr>
          <w:p w14:paraId="716C6508" w14:textId="77777777" w:rsidR="001C1DD6" w:rsidRPr="00694B64" w:rsidRDefault="001C1DD6" w:rsidP="0023652D">
            <w:pPr>
              <w:jc w:val="center"/>
              <w:rPr>
                <w:sz w:val="22"/>
                <w:szCs w:val="22"/>
              </w:rPr>
            </w:pPr>
            <w:r>
              <w:rPr>
                <w:sz w:val="22"/>
                <w:szCs w:val="22"/>
              </w:rPr>
              <w:t>2027</w:t>
            </w:r>
          </w:p>
        </w:tc>
        <w:tc>
          <w:tcPr>
            <w:tcW w:w="1149" w:type="dxa"/>
            <w:shd w:val="clear" w:color="auto" w:fill="auto"/>
            <w:noWrap/>
            <w:vAlign w:val="center"/>
          </w:tcPr>
          <w:p w14:paraId="666CD652" w14:textId="77777777" w:rsidR="001C1DD6" w:rsidRPr="00630647" w:rsidRDefault="001C1DD6" w:rsidP="0023652D">
            <w:pPr>
              <w:jc w:val="center"/>
              <w:rPr>
                <w:sz w:val="22"/>
                <w:szCs w:val="22"/>
              </w:rPr>
            </w:pPr>
            <w:r w:rsidRPr="00630647">
              <w:rPr>
                <w:sz w:val="22"/>
                <w:szCs w:val="22"/>
                <w:lang w:val="en-US"/>
              </w:rPr>
              <w:t>3</w:t>
            </w:r>
            <w:r w:rsidRPr="00630647">
              <w:rPr>
                <w:sz w:val="22"/>
                <w:szCs w:val="22"/>
              </w:rPr>
              <w:t> </w:t>
            </w:r>
            <w:r w:rsidRPr="00630647">
              <w:rPr>
                <w:sz w:val="22"/>
                <w:szCs w:val="22"/>
                <w:lang w:val="en-US"/>
              </w:rPr>
              <w:t>832</w:t>
            </w:r>
            <w:r w:rsidRPr="00630647">
              <w:rPr>
                <w:sz w:val="22"/>
                <w:szCs w:val="22"/>
              </w:rPr>
              <w:t>,</w:t>
            </w:r>
            <w:r w:rsidRPr="00630647">
              <w:rPr>
                <w:sz w:val="22"/>
                <w:szCs w:val="22"/>
                <w:lang w:val="en-US"/>
              </w:rPr>
              <w:t>71</w:t>
            </w:r>
            <w:r w:rsidRPr="00630647">
              <w:rPr>
                <w:sz w:val="22"/>
                <w:szCs w:val="22"/>
              </w:rPr>
              <w:t xml:space="preserve"> </w:t>
            </w:r>
            <w:r w:rsidRPr="00630647">
              <w:rPr>
                <w:sz w:val="22"/>
                <w:szCs w:val="22"/>
                <w:vertAlign w:val="superscript"/>
              </w:rPr>
              <w:t>5</w:t>
            </w:r>
          </w:p>
        </w:tc>
        <w:tc>
          <w:tcPr>
            <w:tcW w:w="1276" w:type="dxa"/>
            <w:shd w:val="clear" w:color="auto" w:fill="auto"/>
            <w:vAlign w:val="center"/>
          </w:tcPr>
          <w:p w14:paraId="7866EFB6" w14:textId="77777777" w:rsidR="001C1DD6" w:rsidRPr="00630647" w:rsidRDefault="001C1DD6" w:rsidP="0023652D">
            <w:pPr>
              <w:widowControl/>
              <w:jc w:val="center"/>
              <w:rPr>
                <w:sz w:val="22"/>
                <w:szCs w:val="22"/>
                <w:vertAlign w:val="superscript"/>
              </w:rPr>
            </w:pPr>
            <w:r w:rsidRPr="00630647">
              <w:rPr>
                <w:sz w:val="22"/>
                <w:szCs w:val="22"/>
                <w:lang w:val="en-US"/>
              </w:rPr>
              <w:t>3</w:t>
            </w:r>
            <w:r w:rsidRPr="00630647">
              <w:rPr>
                <w:sz w:val="22"/>
                <w:szCs w:val="22"/>
              </w:rPr>
              <w:t> </w:t>
            </w:r>
            <w:r w:rsidRPr="00630647">
              <w:rPr>
                <w:sz w:val="22"/>
                <w:szCs w:val="22"/>
                <w:lang w:val="en-US"/>
              </w:rPr>
              <w:t>986</w:t>
            </w:r>
            <w:r w:rsidRPr="00630647">
              <w:rPr>
                <w:sz w:val="22"/>
                <w:szCs w:val="22"/>
              </w:rPr>
              <w:t>,</w:t>
            </w:r>
            <w:r w:rsidRPr="00630647">
              <w:rPr>
                <w:sz w:val="22"/>
                <w:szCs w:val="22"/>
                <w:lang w:val="en-US"/>
              </w:rPr>
              <w:t>02</w:t>
            </w:r>
            <w:r w:rsidRPr="00630647">
              <w:rPr>
                <w:sz w:val="22"/>
                <w:szCs w:val="22"/>
              </w:rPr>
              <w:t xml:space="preserve"> </w:t>
            </w:r>
            <w:r w:rsidRPr="00630647">
              <w:rPr>
                <w:sz w:val="22"/>
                <w:szCs w:val="22"/>
                <w:vertAlign w:val="superscript"/>
              </w:rPr>
              <w:t>6</w:t>
            </w:r>
          </w:p>
        </w:tc>
        <w:tc>
          <w:tcPr>
            <w:tcW w:w="709" w:type="dxa"/>
            <w:shd w:val="clear" w:color="auto" w:fill="auto"/>
            <w:noWrap/>
            <w:vAlign w:val="center"/>
          </w:tcPr>
          <w:p w14:paraId="200716D9"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4B0454E1"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0039119C" w14:textId="77777777" w:rsidR="001C1DD6" w:rsidRPr="00694B64" w:rsidRDefault="001C1DD6" w:rsidP="0023652D">
            <w:pPr>
              <w:widowControl/>
              <w:jc w:val="center"/>
              <w:rPr>
                <w:sz w:val="22"/>
                <w:szCs w:val="22"/>
              </w:rPr>
            </w:pPr>
            <w:r w:rsidRPr="00694B64">
              <w:rPr>
                <w:sz w:val="22"/>
                <w:szCs w:val="22"/>
              </w:rPr>
              <w:t>-</w:t>
            </w:r>
          </w:p>
        </w:tc>
        <w:tc>
          <w:tcPr>
            <w:tcW w:w="540" w:type="dxa"/>
            <w:vAlign w:val="center"/>
          </w:tcPr>
          <w:p w14:paraId="2865474B" w14:textId="77777777" w:rsidR="001C1DD6" w:rsidRPr="00694B64" w:rsidRDefault="001C1DD6" w:rsidP="0023652D">
            <w:pPr>
              <w:widowControl/>
              <w:jc w:val="center"/>
              <w:rPr>
                <w:sz w:val="22"/>
                <w:szCs w:val="22"/>
              </w:rPr>
            </w:pPr>
            <w:r w:rsidRPr="00694B64">
              <w:rPr>
                <w:sz w:val="22"/>
                <w:szCs w:val="22"/>
              </w:rPr>
              <w:t>-</w:t>
            </w:r>
          </w:p>
        </w:tc>
        <w:tc>
          <w:tcPr>
            <w:tcW w:w="720" w:type="dxa"/>
            <w:shd w:val="clear" w:color="auto" w:fill="auto"/>
            <w:noWrap/>
            <w:vAlign w:val="center"/>
          </w:tcPr>
          <w:p w14:paraId="506CD5DF" w14:textId="77777777" w:rsidR="001C1DD6" w:rsidRPr="00694B64" w:rsidRDefault="001C1DD6" w:rsidP="0023652D">
            <w:pPr>
              <w:widowControl/>
              <w:jc w:val="center"/>
              <w:rPr>
                <w:sz w:val="22"/>
                <w:szCs w:val="22"/>
              </w:rPr>
            </w:pPr>
            <w:r w:rsidRPr="00694B64">
              <w:rPr>
                <w:sz w:val="22"/>
                <w:szCs w:val="22"/>
              </w:rPr>
              <w:t>-</w:t>
            </w:r>
          </w:p>
        </w:tc>
      </w:tr>
      <w:tr w:rsidR="001C1DD6" w:rsidRPr="00694B64" w14:paraId="76DC7C1A" w14:textId="77777777" w:rsidTr="0023652D">
        <w:trPr>
          <w:trHeight w:val="340"/>
        </w:trPr>
        <w:tc>
          <w:tcPr>
            <w:tcW w:w="474" w:type="dxa"/>
            <w:vMerge/>
            <w:shd w:val="clear" w:color="auto" w:fill="auto"/>
            <w:noWrap/>
            <w:vAlign w:val="center"/>
          </w:tcPr>
          <w:p w14:paraId="45F8C923" w14:textId="77777777" w:rsidR="001C1DD6" w:rsidRPr="00694B64" w:rsidRDefault="001C1DD6" w:rsidP="0023652D">
            <w:pPr>
              <w:jc w:val="center"/>
            </w:pPr>
          </w:p>
        </w:tc>
        <w:tc>
          <w:tcPr>
            <w:tcW w:w="2078" w:type="dxa"/>
            <w:vMerge/>
            <w:shd w:val="clear" w:color="auto" w:fill="auto"/>
            <w:vAlign w:val="center"/>
          </w:tcPr>
          <w:p w14:paraId="74493022" w14:textId="77777777" w:rsidR="001C1DD6" w:rsidRPr="00694B64" w:rsidRDefault="001C1DD6" w:rsidP="0023652D">
            <w:pPr>
              <w:widowControl/>
              <w:rPr>
                <w:sz w:val="22"/>
                <w:szCs w:val="22"/>
              </w:rPr>
            </w:pPr>
          </w:p>
        </w:tc>
        <w:tc>
          <w:tcPr>
            <w:tcW w:w="1260" w:type="dxa"/>
            <w:vMerge/>
            <w:shd w:val="clear" w:color="auto" w:fill="auto"/>
            <w:vAlign w:val="center"/>
          </w:tcPr>
          <w:p w14:paraId="36C88230" w14:textId="77777777" w:rsidR="001C1DD6" w:rsidRPr="00694B64" w:rsidRDefault="001C1DD6" w:rsidP="0023652D">
            <w:pPr>
              <w:widowControl/>
              <w:jc w:val="center"/>
              <w:rPr>
                <w:sz w:val="22"/>
                <w:szCs w:val="22"/>
              </w:rPr>
            </w:pPr>
          </w:p>
        </w:tc>
        <w:tc>
          <w:tcPr>
            <w:tcW w:w="709" w:type="dxa"/>
            <w:shd w:val="clear" w:color="auto" w:fill="auto"/>
            <w:noWrap/>
            <w:vAlign w:val="center"/>
          </w:tcPr>
          <w:p w14:paraId="45372C66" w14:textId="77777777" w:rsidR="001C1DD6" w:rsidRPr="00694B64" w:rsidRDefault="001C1DD6" w:rsidP="0023652D">
            <w:pPr>
              <w:jc w:val="center"/>
              <w:rPr>
                <w:sz w:val="22"/>
                <w:szCs w:val="22"/>
              </w:rPr>
            </w:pPr>
            <w:r>
              <w:rPr>
                <w:sz w:val="22"/>
                <w:szCs w:val="22"/>
              </w:rPr>
              <w:t>2028</w:t>
            </w:r>
          </w:p>
        </w:tc>
        <w:tc>
          <w:tcPr>
            <w:tcW w:w="1149" w:type="dxa"/>
            <w:shd w:val="clear" w:color="auto" w:fill="auto"/>
            <w:noWrap/>
            <w:vAlign w:val="center"/>
          </w:tcPr>
          <w:p w14:paraId="70AF3166" w14:textId="77777777" w:rsidR="001C1DD6" w:rsidRPr="00630647" w:rsidRDefault="001C1DD6" w:rsidP="0023652D">
            <w:pPr>
              <w:jc w:val="center"/>
              <w:rPr>
                <w:sz w:val="22"/>
                <w:szCs w:val="22"/>
              </w:rPr>
            </w:pPr>
            <w:r w:rsidRPr="00630647">
              <w:rPr>
                <w:sz w:val="22"/>
                <w:szCs w:val="22"/>
              </w:rPr>
              <w:t>3 </w:t>
            </w:r>
            <w:r w:rsidRPr="00630647">
              <w:rPr>
                <w:sz w:val="22"/>
                <w:szCs w:val="22"/>
                <w:lang w:val="en-US"/>
              </w:rPr>
              <w:t>986</w:t>
            </w:r>
            <w:r w:rsidRPr="00630647">
              <w:rPr>
                <w:sz w:val="22"/>
                <w:szCs w:val="22"/>
              </w:rPr>
              <w:t>,</w:t>
            </w:r>
            <w:r w:rsidRPr="00630647">
              <w:rPr>
                <w:sz w:val="22"/>
                <w:szCs w:val="22"/>
                <w:lang w:val="en-US"/>
              </w:rPr>
              <w:t>02</w:t>
            </w:r>
            <w:r w:rsidRPr="00630647">
              <w:rPr>
                <w:sz w:val="22"/>
                <w:szCs w:val="22"/>
              </w:rPr>
              <w:t xml:space="preserve"> </w:t>
            </w:r>
            <w:r w:rsidRPr="00630647">
              <w:rPr>
                <w:sz w:val="22"/>
                <w:szCs w:val="22"/>
                <w:vertAlign w:val="superscript"/>
              </w:rPr>
              <w:t>6</w:t>
            </w:r>
          </w:p>
        </w:tc>
        <w:tc>
          <w:tcPr>
            <w:tcW w:w="1276" w:type="dxa"/>
            <w:shd w:val="clear" w:color="auto" w:fill="auto"/>
            <w:vAlign w:val="center"/>
          </w:tcPr>
          <w:p w14:paraId="0C0708EC" w14:textId="77777777" w:rsidR="001C1DD6" w:rsidRPr="00630647" w:rsidRDefault="001C1DD6" w:rsidP="0023652D">
            <w:pPr>
              <w:widowControl/>
              <w:jc w:val="center"/>
              <w:rPr>
                <w:sz w:val="22"/>
                <w:szCs w:val="22"/>
                <w:vertAlign w:val="superscript"/>
              </w:rPr>
            </w:pPr>
            <w:r w:rsidRPr="00630647">
              <w:rPr>
                <w:sz w:val="22"/>
                <w:szCs w:val="22"/>
                <w:lang w:val="en-US"/>
              </w:rPr>
              <w:t>4</w:t>
            </w:r>
            <w:r w:rsidRPr="00630647">
              <w:rPr>
                <w:sz w:val="22"/>
                <w:szCs w:val="22"/>
              </w:rPr>
              <w:t> </w:t>
            </w:r>
            <w:r w:rsidRPr="00630647">
              <w:rPr>
                <w:sz w:val="22"/>
                <w:szCs w:val="22"/>
                <w:lang w:val="en-US"/>
              </w:rPr>
              <w:t>145</w:t>
            </w:r>
            <w:r w:rsidRPr="00630647">
              <w:rPr>
                <w:sz w:val="22"/>
                <w:szCs w:val="22"/>
              </w:rPr>
              <w:t>,</w:t>
            </w:r>
            <w:r w:rsidRPr="00630647">
              <w:rPr>
                <w:sz w:val="22"/>
                <w:szCs w:val="22"/>
                <w:lang w:val="en-US"/>
              </w:rPr>
              <w:t>46</w:t>
            </w:r>
            <w:r w:rsidRPr="00630647">
              <w:rPr>
                <w:sz w:val="22"/>
                <w:szCs w:val="22"/>
              </w:rPr>
              <w:t xml:space="preserve"> </w:t>
            </w:r>
            <w:r w:rsidRPr="00630647">
              <w:rPr>
                <w:sz w:val="22"/>
                <w:szCs w:val="22"/>
                <w:vertAlign w:val="superscript"/>
              </w:rPr>
              <w:t>7</w:t>
            </w:r>
          </w:p>
        </w:tc>
        <w:tc>
          <w:tcPr>
            <w:tcW w:w="709" w:type="dxa"/>
            <w:shd w:val="clear" w:color="auto" w:fill="auto"/>
            <w:noWrap/>
            <w:vAlign w:val="center"/>
          </w:tcPr>
          <w:p w14:paraId="04EE0ABF"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3B1F0007" w14:textId="77777777" w:rsidR="001C1DD6" w:rsidRPr="00694B64" w:rsidRDefault="001C1DD6" w:rsidP="0023652D">
            <w:pPr>
              <w:widowControl/>
              <w:jc w:val="center"/>
              <w:rPr>
                <w:sz w:val="22"/>
                <w:szCs w:val="22"/>
              </w:rPr>
            </w:pPr>
            <w:r w:rsidRPr="00694B64">
              <w:rPr>
                <w:sz w:val="22"/>
                <w:szCs w:val="22"/>
              </w:rPr>
              <w:t>-</w:t>
            </w:r>
          </w:p>
        </w:tc>
        <w:tc>
          <w:tcPr>
            <w:tcW w:w="720" w:type="dxa"/>
            <w:vAlign w:val="center"/>
          </w:tcPr>
          <w:p w14:paraId="2F50E0B0" w14:textId="77777777" w:rsidR="001C1DD6" w:rsidRPr="00694B64" w:rsidRDefault="001C1DD6" w:rsidP="0023652D">
            <w:pPr>
              <w:widowControl/>
              <w:jc w:val="center"/>
              <w:rPr>
                <w:sz w:val="22"/>
                <w:szCs w:val="22"/>
              </w:rPr>
            </w:pPr>
            <w:r w:rsidRPr="00694B64">
              <w:rPr>
                <w:sz w:val="22"/>
                <w:szCs w:val="22"/>
              </w:rPr>
              <w:t>-</w:t>
            </w:r>
          </w:p>
        </w:tc>
        <w:tc>
          <w:tcPr>
            <w:tcW w:w="540" w:type="dxa"/>
            <w:vAlign w:val="center"/>
          </w:tcPr>
          <w:p w14:paraId="4CC8991A" w14:textId="77777777" w:rsidR="001C1DD6" w:rsidRPr="00694B64" w:rsidRDefault="001C1DD6" w:rsidP="0023652D">
            <w:pPr>
              <w:widowControl/>
              <w:jc w:val="center"/>
              <w:rPr>
                <w:sz w:val="22"/>
                <w:szCs w:val="22"/>
              </w:rPr>
            </w:pPr>
            <w:r w:rsidRPr="00694B64">
              <w:rPr>
                <w:sz w:val="22"/>
                <w:szCs w:val="22"/>
              </w:rPr>
              <w:t>-</w:t>
            </w:r>
          </w:p>
        </w:tc>
        <w:tc>
          <w:tcPr>
            <w:tcW w:w="720" w:type="dxa"/>
            <w:shd w:val="clear" w:color="auto" w:fill="auto"/>
            <w:noWrap/>
            <w:vAlign w:val="center"/>
          </w:tcPr>
          <w:p w14:paraId="46A65A21" w14:textId="77777777" w:rsidR="001C1DD6" w:rsidRPr="00694B64" w:rsidRDefault="001C1DD6" w:rsidP="0023652D">
            <w:pPr>
              <w:widowControl/>
              <w:jc w:val="center"/>
              <w:rPr>
                <w:sz w:val="22"/>
                <w:szCs w:val="22"/>
              </w:rPr>
            </w:pPr>
            <w:r w:rsidRPr="00694B64">
              <w:rPr>
                <w:sz w:val="22"/>
                <w:szCs w:val="22"/>
              </w:rPr>
              <w:t>-</w:t>
            </w:r>
          </w:p>
        </w:tc>
      </w:tr>
    </w:tbl>
    <w:p w14:paraId="0391E2AA" w14:textId="77777777" w:rsidR="001C1DD6" w:rsidRPr="001C1DD6" w:rsidRDefault="001C1DD6" w:rsidP="00EE7202">
      <w:pPr>
        <w:pStyle w:val="a4"/>
        <w:widowControl/>
        <w:autoSpaceDE w:val="0"/>
        <w:autoSpaceDN w:val="0"/>
        <w:adjustRightInd w:val="0"/>
        <w:ind w:left="0" w:firstLine="851"/>
        <w:jc w:val="both"/>
        <w:outlineLvl w:val="3"/>
        <w:rPr>
          <w:sz w:val="22"/>
          <w:szCs w:val="22"/>
        </w:rPr>
      </w:pPr>
      <w:r w:rsidRPr="001C1DD6">
        <w:rPr>
          <w:sz w:val="22"/>
          <w:szCs w:val="22"/>
        </w:rPr>
        <w:t xml:space="preserve">* Выделяется в целях реализации </w:t>
      </w:r>
      <w:hyperlink r:id="rId28" w:history="1">
        <w:r w:rsidRPr="001C1DD6">
          <w:rPr>
            <w:sz w:val="22"/>
            <w:szCs w:val="22"/>
          </w:rPr>
          <w:t>пункта 6 статьи 168</w:t>
        </w:r>
      </w:hyperlink>
      <w:r w:rsidRPr="001C1DD6">
        <w:rPr>
          <w:sz w:val="22"/>
          <w:szCs w:val="22"/>
        </w:rPr>
        <w:t xml:space="preserve"> Налогового кодекса Российской Федерации (часть вторая).</w:t>
      </w:r>
    </w:p>
    <w:tbl>
      <w:tblPr>
        <w:tblW w:w="0" w:type="auto"/>
        <w:tblLook w:val="04A0" w:firstRow="1" w:lastRow="0" w:firstColumn="1" w:lastColumn="0" w:noHBand="0" w:noVBand="1"/>
      </w:tblPr>
      <w:tblGrid>
        <w:gridCol w:w="5102"/>
        <w:gridCol w:w="5103"/>
      </w:tblGrid>
      <w:tr w:rsidR="001C1DD6" w:rsidRPr="003B7199" w14:paraId="2FE9F32E" w14:textId="77777777" w:rsidTr="0023652D">
        <w:tc>
          <w:tcPr>
            <w:tcW w:w="5210" w:type="dxa"/>
            <w:shd w:val="clear" w:color="auto" w:fill="auto"/>
          </w:tcPr>
          <w:p w14:paraId="0EB158EC" w14:textId="77777777" w:rsidR="001C1DD6" w:rsidRPr="003B7C0E" w:rsidRDefault="001C1DD6" w:rsidP="0023652D">
            <w:pPr>
              <w:widowControl/>
              <w:autoSpaceDE w:val="0"/>
              <w:autoSpaceDN w:val="0"/>
              <w:adjustRightInd w:val="0"/>
              <w:jc w:val="both"/>
              <w:outlineLvl w:val="3"/>
              <w:rPr>
                <w:sz w:val="22"/>
                <w:szCs w:val="22"/>
              </w:rPr>
            </w:pPr>
            <w:r w:rsidRPr="003B7C0E">
              <w:rPr>
                <w:sz w:val="22"/>
                <w:szCs w:val="22"/>
                <w:vertAlign w:val="superscript"/>
              </w:rPr>
              <w:t>1</w:t>
            </w:r>
            <w:r w:rsidRPr="003B7C0E">
              <w:rPr>
                <w:sz w:val="22"/>
                <w:szCs w:val="22"/>
              </w:rPr>
              <w:t xml:space="preserve"> Тариф без учета НДС – 2 501,87 руб./Гкал</w:t>
            </w:r>
          </w:p>
          <w:p w14:paraId="44ACFBF3" w14:textId="77777777" w:rsidR="001C1DD6" w:rsidRPr="003B7C0E" w:rsidRDefault="001C1DD6" w:rsidP="0023652D">
            <w:pPr>
              <w:widowControl/>
              <w:autoSpaceDE w:val="0"/>
              <w:autoSpaceDN w:val="0"/>
              <w:adjustRightInd w:val="0"/>
              <w:jc w:val="both"/>
              <w:outlineLvl w:val="3"/>
              <w:rPr>
                <w:sz w:val="22"/>
                <w:szCs w:val="22"/>
              </w:rPr>
            </w:pPr>
            <w:r w:rsidRPr="003B7C0E">
              <w:rPr>
                <w:sz w:val="22"/>
                <w:szCs w:val="22"/>
                <w:vertAlign w:val="superscript"/>
              </w:rPr>
              <w:t>2</w:t>
            </w:r>
            <w:r w:rsidRPr="003B7C0E">
              <w:rPr>
                <w:sz w:val="22"/>
                <w:szCs w:val="22"/>
              </w:rPr>
              <w:t xml:space="preserve"> Тариф без учета НДС – 2 797,08 руб./Гкал</w:t>
            </w:r>
          </w:p>
          <w:p w14:paraId="3B4A652E" w14:textId="77777777" w:rsidR="001C1DD6" w:rsidRPr="003B7C0E" w:rsidRDefault="001C1DD6" w:rsidP="0023652D">
            <w:pPr>
              <w:widowControl/>
              <w:autoSpaceDE w:val="0"/>
              <w:autoSpaceDN w:val="0"/>
              <w:adjustRightInd w:val="0"/>
              <w:jc w:val="both"/>
              <w:outlineLvl w:val="3"/>
              <w:rPr>
                <w:sz w:val="22"/>
                <w:szCs w:val="22"/>
              </w:rPr>
            </w:pPr>
            <w:r w:rsidRPr="003B7C0E">
              <w:rPr>
                <w:sz w:val="22"/>
                <w:szCs w:val="22"/>
                <w:vertAlign w:val="superscript"/>
              </w:rPr>
              <w:t>3</w:t>
            </w:r>
            <w:r w:rsidRPr="003B7C0E">
              <w:rPr>
                <w:sz w:val="22"/>
                <w:szCs w:val="22"/>
              </w:rPr>
              <w:t xml:space="preserve"> Тариф без учета НДС – 2 905,48 руб./Гкал</w:t>
            </w:r>
          </w:p>
          <w:p w14:paraId="30186FA0" w14:textId="77777777" w:rsidR="001C1DD6" w:rsidRPr="003B7C0E" w:rsidRDefault="001C1DD6" w:rsidP="0023652D">
            <w:pPr>
              <w:widowControl/>
              <w:autoSpaceDE w:val="0"/>
              <w:autoSpaceDN w:val="0"/>
              <w:adjustRightInd w:val="0"/>
              <w:jc w:val="both"/>
              <w:outlineLvl w:val="3"/>
              <w:rPr>
                <w:sz w:val="22"/>
                <w:szCs w:val="22"/>
              </w:rPr>
            </w:pPr>
            <w:r w:rsidRPr="003B7C0E">
              <w:rPr>
                <w:sz w:val="22"/>
                <w:szCs w:val="22"/>
                <w:vertAlign w:val="superscript"/>
              </w:rPr>
              <w:t>4</w:t>
            </w:r>
            <w:r w:rsidRPr="003B7C0E">
              <w:rPr>
                <w:sz w:val="22"/>
                <w:szCs w:val="22"/>
              </w:rPr>
              <w:t xml:space="preserve"> Тариф без учета НДС – 3 071,08 руб./Гкал</w:t>
            </w:r>
          </w:p>
        </w:tc>
        <w:tc>
          <w:tcPr>
            <w:tcW w:w="5211" w:type="dxa"/>
            <w:shd w:val="clear" w:color="auto" w:fill="auto"/>
          </w:tcPr>
          <w:p w14:paraId="347F25C4" w14:textId="77777777" w:rsidR="001C1DD6" w:rsidRPr="003B7C0E" w:rsidRDefault="001C1DD6" w:rsidP="0023652D">
            <w:pPr>
              <w:widowControl/>
              <w:autoSpaceDE w:val="0"/>
              <w:autoSpaceDN w:val="0"/>
              <w:adjustRightInd w:val="0"/>
              <w:jc w:val="both"/>
              <w:outlineLvl w:val="3"/>
              <w:rPr>
                <w:sz w:val="22"/>
                <w:szCs w:val="22"/>
                <w:vertAlign w:val="superscript"/>
              </w:rPr>
            </w:pPr>
            <w:r w:rsidRPr="003B7C0E">
              <w:rPr>
                <w:sz w:val="22"/>
                <w:szCs w:val="22"/>
                <w:vertAlign w:val="superscript"/>
              </w:rPr>
              <w:t>5</w:t>
            </w:r>
            <w:r w:rsidRPr="003B7C0E">
              <w:rPr>
                <w:sz w:val="22"/>
                <w:szCs w:val="22"/>
              </w:rPr>
              <w:t xml:space="preserve"> Тариф без учета НДС – 3 193,93 руб./Гкал</w:t>
            </w:r>
          </w:p>
          <w:p w14:paraId="0CD8A57A" w14:textId="77777777" w:rsidR="001C1DD6" w:rsidRPr="003B7C0E" w:rsidRDefault="001C1DD6" w:rsidP="0023652D">
            <w:pPr>
              <w:widowControl/>
              <w:autoSpaceDE w:val="0"/>
              <w:autoSpaceDN w:val="0"/>
              <w:adjustRightInd w:val="0"/>
              <w:jc w:val="both"/>
              <w:outlineLvl w:val="3"/>
              <w:rPr>
                <w:sz w:val="22"/>
                <w:szCs w:val="22"/>
              </w:rPr>
            </w:pPr>
            <w:r w:rsidRPr="003B7C0E">
              <w:rPr>
                <w:sz w:val="22"/>
                <w:szCs w:val="22"/>
                <w:vertAlign w:val="superscript"/>
              </w:rPr>
              <w:t>6</w:t>
            </w:r>
            <w:r w:rsidRPr="003B7C0E">
              <w:rPr>
                <w:sz w:val="22"/>
                <w:szCs w:val="22"/>
              </w:rPr>
              <w:t xml:space="preserve"> Тариф без учета НДС – 3 321,68 руб./Гкал</w:t>
            </w:r>
          </w:p>
          <w:p w14:paraId="6E50E18E" w14:textId="77777777" w:rsidR="001C1DD6" w:rsidRPr="003B7C0E" w:rsidRDefault="001C1DD6" w:rsidP="0023652D">
            <w:pPr>
              <w:widowControl/>
              <w:autoSpaceDE w:val="0"/>
              <w:autoSpaceDN w:val="0"/>
              <w:adjustRightInd w:val="0"/>
              <w:jc w:val="both"/>
              <w:outlineLvl w:val="3"/>
              <w:rPr>
                <w:sz w:val="22"/>
                <w:szCs w:val="22"/>
              </w:rPr>
            </w:pPr>
            <w:r w:rsidRPr="003B7C0E">
              <w:rPr>
                <w:sz w:val="22"/>
                <w:szCs w:val="22"/>
                <w:vertAlign w:val="superscript"/>
              </w:rPr>
              <w:t>7</w:t>
            </w:r>
            <w:r w:rsidRPr="003B7C0E">
              <w:rPr>
                <w:sz w:val="22"/>
                <w:szCs w:val="22"/>
              </w:rPr>
              <w:t xml:space="preserve"> Тариф без учета НДС – 3 454,55 руб./Гкал</w:t>
            </w:r>
          </w:p>
        </w:tc>
      </w:tr>
    </w:tbl>
    <w:p w14:paraId="3D230972" w14:textId="77777777" w:rsidR="001C1DD6" w:rsidRDefault="001C1DD6" w:rsidP="001C1DD6">
      <w:pPr>
        <w:pStyle w:val="a4"/>
        <w:tabs>
          <w:tab w:val="left" w:pos="993"/>
        </w:tabs>
        <w:ind w:left="1571"/>
        <w:jc w:val="both"/>
        <w:rPr>
          <w:snapToGrid w:val="0"/>
          <w:sz w:val="22"/>
          <w:szCs w:val="22"/>
        </w:rPr>
      </w:pPr>
    </w:p>
    <w:p w14:paraId="042E3D2C" w14:textId="77777777" w:rsidR="001C1DD6" w:rsidRDefault="001C1DD6" w:rsidP="00EE7202">
      <w:pPr>
        <w:pStyle w:val="a4"/>
        <w:numPr>
          <w:ilvl w:val="0"/>
          <w:numId w:val="34"/>
        </w:numPr>
        <w:tabs>
          <w:tab w:val="left" w:pos="993"/>
        </w:tabs>
        <w:ind w:left="0" w:firstLine="993"/>
        <w:jc w:val="both"/>
        <w:rPr>
          <w:snapToGrid w:val="0"/>
          <w:sz w:val="22"/>
          <w:szCs w:val="22"/>
        </w:rPr>
      </w:pPr>
      <w:r w:rsidRPr="001C1DD6">
        <w:rPr>
          <w:snapToGrid w:val="0"/>
          <w:sz w:val="22"/>
          <w:szCs w:val="22"/>
        </w:rPr>
        <w:t>Установить долгосрочные тарифы на услуги по передаче тепловой энергии, оказываемые АО «Тейковское ПТС» (от котельных ООО «Тейковская котельная» и ТНВ «ООО «Агромаркет» и компания»), на 2024-2028 годы</w:t>
      </w:r>
      <w:r>
        <w:rPr>
          <w:snapToGrid w:val="0"/>
          <w:sz w:val="22"/>
          <w:szCs w:val="22"/>
        </w:rPr>
        <w:t>:</w:t>
      </w:r>
    </w:p>
    <w:p w14:paraId="7CED83E4" w14:textId="77777777" w:rsidR="00684EC8" w:rsidRPr="00684EC8" w:rsidRDefault="00684EC8" w:rsidP="00D02309">
      <w:pPr>
        <w:pStyle w:val="a4"/>
        <w:widowControl/>
        <w:autoSpaceDE w:val="0"/>
        <w:autoSpaceDN w:val="0"/>
        <w:adjustRightInd w:val="0"/>
        <w:ind w:left="1571"/>
        <w:jc w:val="center"/>
        <w:rPr>
          <w:b/>
          <w:bCs/>
          <w:sz w:val="22"/>
          <w:szCs w:val="22"/>
        </w:rPr>
      </w:pPr>
      <w:r w:rsidRPr="00684EC8">
        <w:rPr>
          <w:b/>
          <w:bCs/>
          <w:sz w:val="22"/>
          <w:szCs w:val="22"/>
        </w:rPr>
        <w:t>Тарифы на услуги по передаче тепловой энергии</w:t>
      </w:r>
    </w:p>
    <w:p w14:paraId="3EE9C9E6" w14:textId="77777777" w:rsidR="00684EC8" w:rsidRPr="00684EC8" w:rsidRDefault="00684EC8" w:rsidP="00684EC8">
      <w:pPr>
        <w:pStyle w:val="a4"/>
        <w:widowControl/>
        <w:autoSpaceDE w:val="0"/>
        <w:autoSpaceDN w:val="0"/>
        <w:adjustRightInd w:val="0"/>
        <w:ind w:left="1571"/>
        <w:rPr>
          <w:b/>
          <w:bCs/>
          <w:sz w:val="24"/>
          <w:szCs w:val="24"/>
        </w:rPr>
      </w:pP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961"/>
        <w:gridCol w:w="733"/>
        <w:gridCol w:w="24"/>
        <w:gridCol w:w="1393"/>
        <w:gridCol w:w="1417"/>
        <w:gridCol w:w="850"/>
      </w:tblGrid>
      <w:tr w:rsidR="00684EC8" w:rsidRPr="00843DF8" w14:paraId="563EB522" w14:textId="77777777" w:rsidTr="0023652D">
        <w:trPr>
          <w:trHeight w:val="270"/>
        </w:trPr>
        <w:tc>
          <w:tcPr>
            <w:tcW w:w="567" w:type="dxa"/>
            <w:vMerge w:val="restart"/>
            <w:shd w:val="clear" w:color="auto" w:fill="auto"/>
            <w:noWrap/>
            <w:vAlign w:val="center"/>
          </w:tcPr>
          <w:p w14:paraId="29F35100" w14:textId="77777777" w:rsidR="00684EC8" w:rsidRPr="00843DF8" w:rsidRDefault="00684EC8" w:rsidP="0023652D">
            <w:pPr>
              <w:jc w:val="center"/>
              <w:rPr>
                <w:sz w:val="22"/>
                <w:szCs w:val="22"/>
              </w:rPr>
            </w:pPr>
            <w:r w:rsidRPr="00843DF8">
              <w:rPr>
                <w:sz w:val="22"/>
                <w:szCs w:val="22"/>
              </w:rPr>
              <w:t>№ п/п</w:t>
            </w:r>
          </w:p>
        </w:tc>
        <w:tc>
          <w:tcPr>
            <w:tcW w:w="2977" w:type="dxa"/>
            <w:vMerge w:val="restart"/>
            <w:shd w:val="clear" w:color="auto" w:fill="auto"/>
            <w:vAlign w:val="center"/>
          </w:tcPr>
          <w:p w14:paraId="76773BAC" w14:textId="77777777" w:rsidR="00684EC8" w:rsidRPr="00843DF8" w:rsidRDefault="00684EC8" w:rsidP="0023652D">
            <w:pPr>
              <w:jc w:val="center"/>
              <w:rPr>
                <w:sz w:val="22"/>
                <w:szCs w:val="22"/>
              </w:rPr>
            </w:pPr>
            <w:r w:rsidRPr="00843DF8">
              <w:rPr>
                <w:sz w:val="22"/>
                <w:szCs w:val="22"/>
              </w:rPr>
              <w:t>Наименование регулируемой организации</w:t>
            </w:r>
          </w:p>
        </w:tc>
        <w:tc>
          <w:tcPr>
            <w:tcW w:w="1961" w:type="dxa"/>
            <w:vMerge w:val="restart"/>
            <w:shd w:val="clear" w:color="auto" w:fill="auto"/>
            <w:vAlign w:val="center"/>
          </w:tcPr>
          <w:p w14:paraId="57392B0C" w14:textId="77777777" w:rsidR="00684EC8" w:rsidRPr="00843DF8" w:rsidRDefault="00684EC8" w:rsidP="0023652D">
            <w:pPr>
              <w:jc w:val="center"/>
              <w:rPr>
                <w:sz w:val="22"/>
                <w:szCs w:val="22"/>
              </w:rPr>
            </w:pPr>
            <w:r w:rsidRPr="00843DF8">
              <w:rPr>
                <w:sz w:val="22"/>
                <w:szCs w:val="22"/>
              </w:rPr>
              <w:t>Вид тарифа</w:t>
            </w:r>
          </w:p>
        </w:tc>
        <w:tc>
          <w:tcPr>
            <w:tcW w:w="757" w:type="dxa"/>
            <w:gridSpan w:val="2"/>
            <w:vMerge w:val="restart"/>
            <w:shd w:val="clear" w:color="auto" w:fill="auto"/>
            <w:noWrap/>
            <w:vAlign w:val="center"/>
          </w:tcPr>
          <w:p w14:paraId="4735450C" w14:textId="77777777" w:rsidR="00684EC8" w:rsidRPr="00843DF8" w:rsidRDefault="00684EC8" w:rsidP="0023652D">
            <w:pPr>
              <w:jc w:val="center"/>
              <w:rPr>
                <w:sz w:val="22"/>
                <w:szCs w:val="22"/>
              </w:rPr>
            </w:pPr>
            <w:r w:rsidRPr="00843DF8">
              <w:rPr>
                <w:sz w:val="22"/>
                <w:szCs w:val="22"/>
              </w:rPr>
              <w:t>Год</w:t>
            </w:r>
          </w:p>
        </w:tc>
        <w:tc>
          <w:tcPr>
            <w:tcW w:w="3660" w:type="dxa"/>
            <w:gridSpan w:val="3"/>
            <w:shd w:val="clear" w:color="auto" w:fill="auto"/>
            <w:noWrap/>
            <w:vAlign w:val="center"/>
          </w:tcPr>
          <w:p w14:paraId="61A6C775" w14:textId="77777777" w:rsidR="00684EC8" w:rsidRPr="00843DF8" w:rsidRDefault="00684EC8" w:rsidP="0023652D">
            <w:pPr>
              <w:widowControl/>
              <w:jc w:val="center"/>
              <w:rPr>
                <w:sz w:val="22"/>
                <w:szCs w:val="22"/>
              </w:rPr>
            </w:pPr>
            <w:r w:rsidRPr="00843DF8">
              <w:rPr>
                <w:sz w:val="22"/>
                <w:szCs w:val="22"/>
              </w:rPr>
              <w:t>Вид теплоносителя</w:t>
            </w:r>
          </w:p>
        </w:tc>
      </w:tr>
      <w:tr w:rsidR="00684EC8" w:rsidRPr="00843DF8" w14:paraId="06F0CDA2" w14:textId="77777777" w:rsidTr="0023652D">
        <w:trPr>
          <w:trHeight w:val="298"/>
        </w:trPr>
        <w:tc>
          <w:tcPr>
            <w:tcW w:w="567" w:type="dxa"/>
            <w:vMerge/>
            <w:shd w:val="clear" w:color="auto" w:fill="auto"/>
            <w:vAlign w:val="center"/>
          </w:tcPr>
          <w:p w14:paraId="3EB7CD31" w14:textId="77777777" w:rsidR="00684EC8" w:rsidRPr="00843DF8" w:rsidRDefault="00684EC8" w:rsidP="0023652D">
            <w:pPr>
              <w:widowControl/>
              <w:jc w:val="center"/>
              <w:rPr>
                <w:sz w:val="22"/>
                <w:szCs w:val="22"/>
              </w:rPr>
            </w:pPr>
          </w:p>
        </w:tc>
        <w:tc>
          <w:tcPr>
            <w:tcW w:w="2977" w:type="dxa"/>
            <w:vMerge/>
            <w:shd w:val="clear" w:color="auto" w:fill="auto"/>
            <w:vAlign w:val="center"/>
          </w:tcPr>
          <w:p w14:paraId="2C47A399" w14:textId="77777777" w:rsidR="00684EC8" w:rsidRPr="00843DF8" w:rsidRDefault="00684EC8" w:rsidP="0023652D">
            <w:pPr>
              <w:widowControl/>
              <w:jc w:val="center"/>
              <w:rPr>
                <w:sz w:val="22"/>
                <w:szCs w:val="22"/>
              </w:rPr>
            </w:pPr>
          </w:p>
        </w:tc>
        <w:tc>
          <w:tcPr>
            <w:tcW w:w="1961" w:type="dxa"/>
            <w:vMerge/>
            <w:shd w:val="clear" w:color="auto" w:fill="auto"/>
            <w:noWrap/>
            <w:vAlign w:val="center"/>
          </w:tcPr>
          <w:p w14:paraId="535BF368" w14:textId="77777777" w:rsidR="00684EC8" w:rsidRPr="00843DF8" w:rsidRDefault="00684EC8" w:rsidP="0023652D">
            <w:pPr>
              <w:widowControl/>
              <w:jc w:val="center"/>
              <w:rPr>
                <w:sz w:val="22"/>
                <w:szCs w:val="22"/>
              </w:rPr>
            </w:pPr>
          </w:p>
        </w:tc>
        <w:tc>
          <w:tcPr>
            <w:tcW w:w="757" w:type="dxa"/>
            <w:gridSpan w:val="2"/>
            <w:vMerge/>
            <w:shd w:val="clear" w:color="auto" w:fill="auto"/>
            <w:noWrap/>
            <w:vAlign w:val="center"/>
          </w:tcPr>
          <w:p w14:paraId="0995B9EC" w14:textId="77777777" w:rsidR="00684EC8" w:rsidRPr="00843DF8" w:rsidRDefault="00684EC8" w:rsidP="0023652D">
            <w:pPr>
              <w:widowControl/>
              <w:jc w:val="center"/>
              <w:rPr>
                <w:sz w:val="22"/>
                <w:szCs w:val="22"/>
              </w:rPr>
            </w:pPr>
          </w:p>
        </w:tc>
        <w:tc>
          <w:tcPr>
            <w:tcW w:w="2810" w:type="dxa"/>
            <w:gridSpan w:val="2"/>
            <w:shd w:val="clear" w:color="auto" w:fill="auto"/>
            <w:noWrap/>
            <w:vAlign w:val="center"/>
          </w:tcPr>
          <w:p w14:paraId="500A3DBE" w14:textId="77777777" w:rsidR="00684EC8" w:rsidRPr="00843DF8" w:rsidRDefault="00684EC8" w:rsidP="0023652D">
            <w:pPr>
              <w:widowControl/>
              <w:jc w:val="center"/>
              <w:rPr>
                <w:sz w:val="22"/>
                <w:szCs w:val="22"/>
              </w:rPr>
            </w:pPr>
            <w:r w:rsidRPr="00843DF8">
              <w:rPr>
                <w:sz w:val="22"/>
                <w:szCs w:val="22"/>
              </w:rPr>
              <w:t>Вода</w:t>
            </w:r>
          </w:p>
        </w:tc>
        <w:tc>
          <w:tcPr>
            <w:tcW w:w="850" w:type="dxa"/>
            <w:vMerge w:val="restart"/>
            <w:shd w:val="clear" w:color="auto" w:fill="auto"/>
            <w:noWrap/>
            <w:vAlign w:val="center"/>
          </w:tcPr>
          <w:p w14:paraId="33EF85E7" w14:textId="77777777" w:rsidR="00684EC8" w:rsidRPr="00843DF8" w:rsidRDefault="00684EC8" w:rsidP="0023652D">
            <w:pPr>
              <w:widowControl/>
              <w:jc w:val="center"/>
              <w:rPr>
                <w:sz w:val="22"/>
                <w:szCs w:val="22"/>
              </w:rPr>
            </w:pPr>
            <w:r w:rsidRPr="00843DF8">
              <w:rPr>
                <w:sz w:val="22"/>
                <w:szCs w:val="22"/>
              </w:rPr>
              <w:t>Пар</w:t>
            </w:r>
          </w:p>
        </w:tc>
      </w:tr>
      <w:tr w:rsidR="00684EC8" w:rsidRPr="00843DF8" w14:paraId="6DE50F4A" w14:textId="77777777" w:rsidTr="0023652D">
        <w:trPr>
          <w:trHeight w:val="404"/>
        </w:trPr>
        <w:tc>
          <w:tcPr>
            <w:tcW w:w="567" w:type="dxa"/>
            <w:vMerge/>
            <w:shd w:val="clear" w:color="auto" w:fill="auto"/>
            <w:noWrap/>
            <w:vAlign w:val="center"/>
          </w:tcPr>
          <w:p w14:paraId="5F0D63BE" w14:textId="77777777" w:rsidR="00684EC8" w:rsidRPr="00843DF8" w:rsidRDefault="00684EC8" w:rsidP="0023652D">
            <w:pPr>
              <w:widowControl/>
              <w:jc w:val="center"/>
              <w:rPr>
                <w:sz w:val="22"/>
                <w:szCs w:val="22"/>
              </w:rPr>
            </w:pPr>
          </w:p>
        </w:tc>
        <w:tc>
          <w:tcPr>
            <w:tcW w:w="2977" w:type="dxa"/>
            <w:vMerge/>
            <w:shd w:val="clear" w:color="auto" w:fill="auto"/>
            <w:vAlign w:val="center"/>
          </w:tcPr>
          <w:p w14:paraId="1FB84A17" w14:textId="77777777" w:rsidR="00684EC8" w:rsidRPr="00843DF8" w:rsidRDefault="00684EC8" w:rsidP="0023652D">
            <w:pPr>
              <w:widowControl/>
              <w:rPr>
                <w:sz w:val="22"/>
                <w:szCs w:val="22"/>
              </w:rPr>
            </w:pPr>
          </w:p>
        </w:tc>
        <w:tc>
          <w:tcPr>
            <w:tcW w:w="1961" w:type="dxa"/>
            <w:vMerge/>
            <w:shd w:val="clear" w:color="auto" w:fill="auto"/>
            <w:noWrap/>
            <w:vAlign w:val="center"/>
          </w:tcPr>
          <w:p w14:paraId="7BFF1491" w14:textId="77777777" w:rsidR="00684EC8" w:rsidRPr="00843DF8" w:rsidRDefault="00684EC8" w:rsidP="0023652D">
            <w:pPr>
              <w:widowControl/>
              <w:jc w:val="center"/>
              <w:rPr>
                <w:sz w:val="22"/>
                <w:szCs w:val="22"/>
              </w:rPr>
            </w:pPr>
          </w:p>
        </w:tc>
        <w:tc>
          <w:tcPr>
            <w:tcW w:w="757" w:type="dxa"/>
            <w:gridSpan w:val="2"/>
            <w:vMerge/>
            <w:shd w:val="clear" w:color="auto" w:fill="auto"/>
            <w:noWrap/>
            <w:vAlign w:val="center"/>
          </w:tcPr>
          <w:p w14:paraId="03C4F212" w14:textId="77777777" w:rsidR="00684EC8" w:rsidRPr="00843DF8" w:rsidRDefault="00684EC8" w:rsidP="0023652D">
            <w:pPr>
              <w:widowControl/>
              <w:jc w:val="center"/>
              <w:rPr>
                <w:sz w:val="22"/>
                <w:szCs w:val="22"/>
              </w:rPr>
            </w:pPr>
          </w:p>
        </w:tc>
        <w:tc>
          <w:tcPr>
            <w:tcW w:w="1393" w:type="dxa"/>
            <w:shd w:val="clear" w:color="auto" w:fill="auto"/>
            <w:noWrap/>
            <w:vAlign w:val="center"/>
          </w:tcPr>
          <w:p w14:paraId="35874587" w14:textId="77777777" w:rsidR="00684EC8" w:rsidRPr="00EC1DA6" w:rsidRDefault="00684EC8" w:rsidP="0023652D">
            <w:pPr>
              <w:widowControl/>
              <w:jc w:val="center"/>
            </w:pPr>
            <w:r>
              <w:t>1 полугодие</w:t>
            </w:r>
          </w:p>
        </w:tc>
        <w:tc>
          <w:tcPr>
            <w:tcW w:w="1417" w:type="dxa"/>
            <w:shd w:val="clear" w:color="auto" w:fill="auto"/>
            <w:vAlign w:val="center"/>
          </w:tcPr>
          <w:p w14:paraId="21830D3C" w14:textId="77777777" w:rsidR="00684EC8" w:rsidRPr="00EC1DA6" w:rsidRDefault="00684EC8" w:rsidP="0023652D">
            <w:pPr>
              <w:widowControl/>
              <w:jc w:val="center"/>
            </w:pPr>
            <w:r>
              <w:t>2 полугодие</w:t>
            </w:r>
          </w:p>
        </w:tc>
        <w:tc>
          <w:tcPr>
            <w:tcW w:w="850" w:type="dxa"/>
            <w:vMerge/>
            <w:shd w:val="clear" w:color="auto" w:fill="auto"/>
            <w:vAlign w:val="center"/>
          </w:tcPr>
          <w:p w14:paraId="3B9F6B52" w14:textId="77777777" w:rsidR="00684EC8" w:rsidRPr="00843DF8" w:rsidRDefault="00684EC8" w:rsidP="0023652D">
            <w:pPr>
              <w:widowControl/>
              <w:jc w:val="center"/>
              <w:rPr>
                <w:sz w:val="22"/>
                <w:szCs w:val="22"/>
              </w:rPr>
            </w:pPr>
          </w:p>
        </w:tc>
      </w:tr>
      <w:tr w:rsidR="00684EC8" w:rsidRPr="00843DF8" w14:paraId="192F61E2" w14:textId="77777777" w:rsidTr="0023652D">
        <w:trPr>
          <w:trHeight w:val="300"/>
        </w:trPr>
        <w:tc>
          <w:tcPr>
            <w:tcW w:w="9922" w:type="dxa"/>
            <w:gridSpan w:val="8"/>
            <w:shd w:val="clear" w:color="auto" w:fill="auto"/>
            <w:noWrap/>
            <w:vAlign w:val="center"/>
          </w:tcPr>
          <w:p w14:paraId="0788764F" w14:textId="77777777" w:rsidR="00684EC8" w:rsidRPr="00843DF8" w:rsidRDefault="00684EC8" w:rsidP="0023652D">
            <w:pPr>
              <w:widowControl/>
              <w:jc w:val="center"/>
              <w:rPr>
                <w:sz w:val="22"/>
                <w:szCs w:val="22"/>
              </w:rPr>
            </w:pPr>
            <w:r w:rsidRPr="00843DF8">
              <w:rPr>
                <w:sz w:val="22"/>
                <w:szCs w:val="22"/>
              </w:rPr>
              <w:t>Для потребителей, в случае отсутствия дифференциации тарифов по схеме подключения</w:t>
            </w:r>
          </w:p>
        </w:tc>
      </w:tr>
      <w:tr w:rsidR="00684EC8" w:rsidRPr="00843DF8" w14:paraId="5D22D80E" w14:textId="77777777" w:rsidTr="0023652D">
        <w:trPr>
          <w:trHeight w:val="340"/>
        </w:trPr>
        <w:tc>
          <w:tcPr>
            <w:tcW w:w="567" w:type="dxa"/>
            <w:vMerge w:val="restart"/>
            <w:shd w:val="clear" w:color="auto" w:fill="auto"/>
            <w:noWrap/>
            <w:vAlign w:val="center"/>
          </w:tcPr>
          <w:p w14:paraId="49CAE2E2" w14:textId="77777777" w:rsidR="00684EC8" w:rsidRPr="00843DF8" w:rsidRDefault="00684EC8" w:rsidP="0023652D">
            <w:pPr>
              <w:jc w:val="center"/>
              <w:rPr>
                <w:sz w:val="22"/>
                <w:szCs w:val="22"/>
              </w:rPr>
            </w:pPr>
            <w:r w:rsidRPr="00843DF8">
              <w:rPr>
                <w:sz w:val="22"/>
                <w:szCs w:val="22"/>
              </w:rPr>
              <w:t>1.</w:t>
            </w:r>
          </w:p>
        </w:tc>
        <w:tc>
          <w:tcPr>
            <w:tcW w:w="2977" w:type="dxa"/>
            <w:vMerge w:val="restart"/>
            <w:shd w:val="clear" w:color="auto" w:fill="auto"/>
            <w:vAlign w:val="center"/>
          </w:tcPr>
          <w:p w14:paraId="076ED265" w14:textId="77777777" w:rsidR="00684EC8" w:rsidRPr="005B5B92" w:rsidRDefault="00684EC8" w:rsidP="0023652D">
            <w:pPr>
              <w:widowControl/>
              <w:rPr>
                <w:sz w:val="22"/>
                <w:szCs w:val="22"/>
              </w:rPr>
            </w:pPr>
            <w:r w:rsidRPr="005B5B92">
              <w:rPr>
                <w:sz w:val="22"/>
                <w:szCs w:val="22"/>
              </w:rPr>
              <w:t xml:space="preserve">АО «Тейковское </w:t>
            </w:r>
            <w:r>
              <w:rPr>
                <w:sz w:val="22"/>
                <w:szCs w:val="22"/>
              </w:rPr>
              <w:t>ПТС</w:t>
            </w:r>
            <w:r w:rsidRPr="005B5B92">
              <w:rPr>
                <w:sz w:val="22"/>
                <w:szCs w:val="22"/>
              </w:rPr>
              <w:t xml:space="preserve">», </w:t>
            </w:r>
            <w:r w:rsidRPr="001926DD">
              <w:rPr>
                <w:sz w:val="22"/>
                <w:szCs w:val="22"/>
              </w:rPr>
              <w:t xml:space="preserve">от котельных ООО </w:t>
            </w:r>
            <w:r w:rsidRPr="001926DD">
              <w:rPr>
                <w:sz w:val="22"/>
                <w:szCs w:val="22"/>
              </w:rPr>
              <w:lastRenderedPageBreak/>
              <w:t>«Тейковская котельная» и ТНВ «ООО «Агромаркет» и компания»</w:t>
            </w:r>
          </w:p>
        </w:tc>
        <w:tc>
          <w:tcPr>
            <w:tcW w:w="1961" w:type="dxa"/>
            <w:vMerge w:val="restart"/>
            <w:shd w:val="clear" w:color="auto" w:fill="auto"/>
            <w:vAlign w:val="center"/>
          </w:tcPr>
          <w:p w14:paraId="418A1B72" w14:textId="77777777" w:rsidR="00684EC8" w:rsidRPr="00843DF8" w:rsidRDefault="00684EC8" w:rsidP="0023652D">
            <w:pPr>
              <w:widowControl/>
              <w:jc w:val="center"/>
              <w:rPr>
                <w:sz w:val="22"/>
                <w:szCs w:val="22"/>
              </w:rPr>
            </w:pPr>
            <w:r w:rsidRPr="00843DF8">
              <w:rPr>
                <w:sz w:val="22"/>
                <w:szCs w:val="22"/>
              </w:rPr>
              <w:lastRenderedPageBreak/>
              <w:t>Одноставочный,</w:t>
            </w:r>
          </w:p>
          <w:p w14:paraId="6A4BCB70" w14:textId="77777777" w:rsidR="00684EC8" w:rsidRPr="00843DF8" w:rsidRDefault="00684EC8" w:rsidP="0023652D">
            <w:pPr>
              <w:widowControl/>
              <w:jc w:val="center"/>
              <w:rPr>
                <w:sz w:val="22"/>
                <w:szCs w:val="22"/>
              </w:rPr>
            </w:pPr>
            <w:r w:rsidRPr="00843DF8">
              <w:rPr>
                <w:sz w:val="22"/>
                <w:szCs w:val="22"/>
              </w:rPr>
              <w:t>руб./Гкал,</w:t>
            </w:r>
          </w:p>
          <w:p w14:paraId="78C87E85" w14:textId="77777777" w:rsidR="00684EC8" w:rsidRPr="00843DF8" w:rsidRDefault="00684EC8" w:rsidP="0023652D">
            <w:pPr>
              <w:widowControl/>
              <w:jc w:val="center"/>
              <w:rPr>
                <w:sz w:val="22"/>
                <w:szCs w:val="22"/>
              </w:rPr>
            </w:pPr>
            <w:r>
              <w:rPr>
                <w:sz w:val="22"/>
                <w:szCs w:val="22"/>
              </w:rPr>
              <w:lastRenderedPageBreak/>
              <w:t xml:space="preserve">без </w:t>
            </w:r>
            <w:r w:rsidRPr="00843DF8">
              <w:rPr>
                <w:sz w:val="22"/>
                <w:szCs w:val="22"/>
              </w:rPr>
              <w:t>НДС</w:t>
            </w:r>
          </w:p>
        </w:tc>
        <w:tc>
          <w:tcPr>
            <w:tcW w:w="733" w:type="dxa"/>
            <w:shd w:val="clear" w:color="auto" w:fill="auto"/>
            <w:noWrap/>
            <w:vAlign w:val="center"/>
          </w:tcPr>
          <w:p w14:paraId="3EAAB7AB" w14:textId="77777777" w:rsidR="00684EC8" w:rsidRPr="00694B64" w:rsidRDefault="00684EC8" w:rsidP="0023652D">
            <w:pPr>
              <w:jc w:val="center"/>
              <w:rPr>
                <w:sz w:val="22"/>
                <w:szCs w:val="22"/>
              </w:rPr>
            </w:pPr>
            <w:r w:rsidRPr="00694B64">
              <w:rPr>
                <w:sz w:val="22"/>
                <w:szCs w:val="22"/>
              </w:rPr>
              <w:lastRenderedPageBreak/>
              <w:t>20</w:t>
            </w:r>
            <w:r>
              <w:rPr>
                <w:sz w:val="22"/>
                <w:szCs w:val="22"/>
              </w:rPr>
              <w:t>24</w:t>
            </w:r>
          </w:p>
        </w:tc>
        <w:tc>
          <w:tcPr>
            <w:tcW w:w="1417" w:type="dxa"/>
            <w:gridSpan w:val="2"/>
            <w:shd w:val="clear" w:color="auto" w:fill="auto"/>
            <w:noWrap/>
            <w:vAlign w:val="center"/>
          </w:tcPr>
          <w:p w14:paraId="3654DEA2" w14:textId="77777777" w:rsidR="00684EC8" w:rsidRPr="00370858" w:rsidRDefault="00684EC8" w:rsidP="0023652D">
            <w:pPr>
              <w:jc w:val="center"/>
              <w:rPr>
                <w:sz w:val="22"/>
                <w:szCs w:val="22"/>
              </w:rPr>
            </w:pPr>
            <w:r w:rsidRPr="00370858">
              <w:rPr>
                <w:sz w:val="22"/>
                <w:szCs w:val="22"/>
              </w:rPr>
              <w:t>584,30</w:t>
            </w:r>
          </w:p>
        </w:tc>
        <w:tc>
          <w:tcPr>
            <w:tcW w:w="1417" w:type="dxa"/>
            <w:shd w:val="clear" w:color="auto" w:fill="auto"/>
            <w:vAlign w:val="center"/>
          </w:tcPr>
          <w:p w14:paraId="70EDB993" w14:textId="77777777" w:rsidR="00684EC8" w:rsidRPr="00370858" w:rsidRDefault="00684EC8" w:rsidP="0023652D">
            <w:pPr>
              <w:jc w:val="center"/>
              <w:rPr>
                <w:sz w:val="22"/>
                <w:szCs w:val="22"/>
              </w:rPr>
            </w:pPr>
            <w:r w:rsidRPr="00370858">
              <w:rPr>
                <w:sz w:val="22"/>
                <w:szCs w:val="22"/>
              </w:rPr>
              <w:t>655,54</w:t>
            </w:r>
          </w:p>
        </w:tc>
        <w:tc>
          <w:tcPr>
            <w:tcW w:w="850" w:type="dxa"/>
            <w:shd w:val="clear" w:color="auto" w:fill="auto"/>
            <w:noWrap/>
            <w:vAlign w:val="center"/>
          </w:tcPr>
          <w:p w14:paraId="6AF53C9A" w14:textId="77777777" w:rsidR="00684EC8" w:rsidRPr="00370858" w:rsidRDefault="00684EC8" w:rsidP="0023652D">
            <w:pPr>
              <w:widowControl/>
              <w:jc w:val="center"/>
              <w:rPr>
                <w:sz w:val="22"/>
                <w:szCs w:val="22"/>
              </w:rPr>
            </w:pPr>
            <w:r w:rsidRPr="00370858">
              <w:rPr>
                <w:sz w:val="22"/>
                <w:szCs w:val="22"/>
              </w:rPr>
              <w:t>-</w:t>
            </w:r>
          </w:p>
        </w:tc>
      </w:tr>
      <w:tr w:rsidR="00684EC8" w14:paraId="792E8714" w14:textId="77777777" w:rsidTr="0023652D">
        <w:trPr>
          <w:trHeight w:val="340"/>
        </w:trPr>
        <w:tc>
          <w:tcPr>
            <w:tcW w:w="567" w:type="dxa"/>
            <w:vMerge/>
            <w:shd w:val="clear" w:color="auto" w:fill="auto"/>
            <w:noWrap/>
            <w:vAlign w:val="center"/>
          </w:tcPr>
          <w:p w14:paraId="1CC77185" w14:textId="77777777" w:rsidR="00684EC8" w:rsidRPr="00843DF8" w:rsidRDefault="00684EC8" w:rsidP="0023652D">
            <w:pPr>
              <w:jc w:val="center"/>
              <w:rPr>
                <w:sz w:val="22"/>
                <w:szCs w:val="22"/>
              </w:rPr>
            </w:pPr>
          </w:p>
        </w:tc>
        <w:tc>
          <w:tcPr>
            <w:tcW w:w="2977" w:type="dxa"/>
            <w:vMerge/>
            <w:shd w:val="clear" w:color="auto" w:fill="auto"/>
            <w:vAlign w:val="center"/>
          </w:tcPr>
          <w:p w14:paraId="2A5ACC64" w14:textId="77777777" w:rsidR="00684EC8" w:rsidRPr="005B5B92" w:rsidRDefault="00684EC8" w:rsidP="0023652D">
            <w:pPr>
              <w:widowControl/>
              <w:rPr>
                <w:sz w:val="22"/>
                <w:szCs w:val="22"/>
              </w:rPr>
            </w:pPr>
          </w:p>
        </w:tc>
        <w:tc>
          <w:tcPr>
            <w:tcW w:w="1961" w:type="dxa"/>
            <w:vMerge/>
            <w:shd w:val="clear" w:color="auto" w:fill="auto"/>
            <w:vAlign w:val="center"/>
          </w:tcPr>
          <w:p w14:paraId="785FE055" w14:textId="77777777" w:rsidR="00684EC8" w:rsidRPr="00843DF8" w:rsidRDefault="00684EC8" w:rsidP="0023652D">
            <w:pPr>
              <w:widowControl/>
              <w:jc w:val="center"/>
              <w:rPr>
                <w:sz w:val="22"/>
                <w:szCs w:val="22"/>
              </w:rPr>
            </w:pPr>
          </w:p>
        </w:tc>
        <w:tc>
          <w:tcPr>
            <w:tcW w:w="733" w:type="dxa"/>
            <w:shd w:val="clear" w:color="auto" w:fill="auto"/>
            <w:noWrap/>
            <w:vAlign w:val="center"/>
          </w:tcPr>
          <w:p w14:paraId="112E0C13" w14:textId="77777777" w:rsidR="00684EC8" w:rsidRPr="00694B64" w:rsidRDefault="00684EC8" w:rsidP="0023652D">
            <w:pPr>
              <w:jc w:val="center"/>
              <w:rPr>
                <w:sz w:val="22"/>
                <w:szCs w:val="22"/>
              </w:rPr>
            </w:pPr>
            <w:r>
              <w:rPr>
                <w:sz w:val="22"/>
                <w:szCs w:val="22"/>
              </w:rPr>
              <w:t>2025</w:t>
            </w:r>
          </w:p>
        </w:tc>
        <w:tc>
          <w:tcPr>
            <w:tcW w:w="1417" w:type="dxa"/>
            <w:gridSpan w:val="2"/>
            <w:shd w:val="clear" w:color="auto" w:fill="auto"/>
            <w:noWrap/>
            <w:vAlign w:val="center"/>
          </w:tcPr>
          <w:p w14:paraId="2E91FDA9" w14:textId="77777777" w:rsidR="00684EC8" w:rsidRPr="00370858" w:rsidRDefault="00684EC8" w:rsidP="0023652D">
            <w:pPr>
              <w:jc w:val="center"/>
              <w:rPr>
                <w:sz w:val="22"/>
                <w:szCs w:val="22"/>
              </w:rPr>
            </w:pPr>
            <w:r w:rsidRPr="00370858">
              <w:rPr>
                <w:sz w:val="22"/>
                <w:szCs w:val="22"/>
              </w:rPr>
              <w:t>655,54</w:t>
            </w:r>
          </w:p>
        </w:tc>
        <w:tc>
          <w:tcPr>
            <w:tcW w:w="1417" w:type="dxa"/>
            <w:shd w:val="clear" w:color="auto" w:fill="auto"/>
            <w:vAlign w:val="center"/>
          </w:tcPr>
          <w:p w14:paraId="31BCFE2F" w14:textId="77777777" w:rsidR="00684EC8" w:rsidRPr="00370858" w:rsidRDefault="00684EC8" w:rsidP="0023652D">
            <w:pPr>
              <w:jc w:val="center"/>
              <w:rPr>
                <w:sz w:val="22"/>
                <w:szCs w:val="22"/>
              </w:rPr>
            </w:pPr>
            <w:r w:rsidRPr="00370858">
              <w:rPr>
                <w:sz w:val="22"/>
                <w:szCs w:val="22"/>
              </w:rPr>
              <w:t>715,93</w:t>
            </w:r>
          </w:p>
        </w:tc>
        <w:tc>
          <w:tcPr>
            <w:tcW w:w="850" w:type="dxa"/>
            <w:shd w:val="clear" w:color="auto" w:fill="auto"/>
            <w:noWrap/>
            <w:vAlign w:val="center"/>
          </w:tcPr>
          <w:p w14:paraId="3A7016FC" w14:textId="77777777" w:rsidR="00684EC8" w:rsidRPr="00370858" w:rsidRDefault="00684EC8" w:rsidP="0023652D">
            <w:pPr>
              <w:jc w:val="center"/>
              <w:rPr>
                <w:sz w:val="22"/>
                <w:szCs w:val="22"/>
              </w:rPr>
            </w:pPr>
            <w:r w:rsidRPr="00370858">
              <w:rPr>
                <w:sz w:val="22"/>
                <w:szCs w:val="22"/>
              </w:rPr>
              <w:t>-</w:t>
            </w:r>
          </w:p>
        </w:tc>
      </w:tr>
      <w:tr w:rsidR="00684EC8" w14:paraId="2A9E82A1" w14:textId="77777777" w:rsidTr="0023652D">
        <w:trPr>
          <w:trHeight w:val="340"/>
        </w:trPr>
        <w:tc>
          <w:tcPr>
            <w:tcW w:w="567" w:type="dxa"/>
            <w:vMerge/>
            <w:shd w:val="clear" w:color="auto" w:fill="auto"/>
            <w:noWrap/>
            <w:vAlign w:val="center"/>
          </w:tcPr>
          <w:p w14:paraId="0900F9B0" w14:textId="77777777" w:rsidR="00684EC8" w:rsidRPr="00843DF8" w:rsidRDefault="00684EC8" w:rsidP="0023652D">
            <w:pPr>
              <w:jc w:val="center"/>
              <w:rPr>
                <w:sz w:val="22"/>
                <w:szCs w:val="22"/>
              </w:rPr>
            </w:pPr>
          </w:p>
        </w:tc>
        <w:tc>
          <w:tcPr>
            <w:tcW w:w="2977" w:type="dxa"/>
            <w:vMerge/>
            <w:shd w:val="clear" w:color="auto" w:fill="auto"/>
            <w:vAlign w:val="center"/>
          </w:tcPr>
          <w:p w14:paraId="05778C50" w14:textId="77777777" w:rsidR="00684EC8" w:rsidRPr="005B5B92" w:rsidRDefault="00684EC8" w:rsidP="0023652D">
            <w:pPr>
              <w:widowControl/>
              <w:rPr>
                <w:sz w:val="22"/>
                <w:szCs w:val="22"/>
              </w:rPr>
            </w:pPr>
          </w:p>
        </w:tc>
        <w:tc>
          <w:tcPr>
            <w:tcW w:w="1961" w:type="dxa"/>
            <w:vMerge/>
            <w:shd w:val="clear" w:color="auto" w:fill="auto"/>
            <w:vAlign w:val="center"/>
          </w:tcPr>
          <w:p w14:paraId="564E9574" w14:textId="77777777" w:rsidR="00684EC8" w:rsidRPr="00843DF8" w:rsidRDefault="00684EC8" w:rsidP="0023652D">
            <w:pPr>
              <w:widowControl/>
              <w:jc w:val="center"/>
              <w:rPr>
                <w:sz w:val="22"/>
                <w:szCs w:val="22"/>
              </w:rPr>
            </w:pPr>
          </w:p>
        </w:tc>
        <w:tc>
          <w:tcPr>
            <w:tcW w:w="733" w:type="dxa"/>
            <w:shd w:val="clear" w:color="auto" w:fill="auto"/>
            <w:noWrap/>
            <w:vAlign w:val="center"/>
          </w:tcPr>
          <w:p w14:paraId="1FC86C6B" w14:textId="77777777" w:rsidR="00684EC8" w:rsidRPr="00694B64" w:rsidRDefault="00684EC8" w:rsidP="0023652D">
            <w:pPr>
              <w:jc w:val="center"/>
              <w:rPr>
                <w:sz w:val="22"/>
                <w:szCs w:val="22"/>
              </w:rPr>
            </w:pPr>
            <w:r>
              <w:rPr>
                <w:sz w:val="22"/>
                <w:szCs w:val="22"/>
              </w:rPr>
              <w:t>2026</w:t>
            </w:r>
          </w:p>
        </w:tc>
        <w:tc>
          <w:tcPr>
            <w:tcW w:w="1417" w:type="dxa"/>
            <w:gridSpan w:val="2"/>
            <w:shd w:val="clear" w:color="auto" w:fill="auto"/>
            <w:noWrap/>
            <w:vAlign w:val="center"/>
          </w:tcPr>
          <w:p w14:paraId="66F40036" w14:textId="77777777" w:rsidR="00684EC8" w:rsidRPr="00370858" w:rsidRDefault="00684EC8" w:rsidP="0023652D">
            <w:pPr>
              <w:jc w:val="center"/>
              <w:rPr>
                <w:sz w:val="22"/>
                <w:szCs w:val="22"/>
              </w:rPr>
            </w:pPr>
            <w:r>
              <w:rPr>
                <w:sz w:val="22"/>
                <w:szCs w:val="22"/>
              </w:rPr>
              <w:t>713,37</w:t>
            </w:r>
          </w:p>
        </w:tc>
        <w:tc>
          <w:tcPr>
            <w:tcW w:w="1417" w:type="dxa"/>
            <w:shd w:val="clear" w:color="auto" w:fill="auto"/>
            <w:vAlign w:val="center"/>
          </w:tcPr>
          <w:p w14:paraId="39B9126D" w14:textId="77777777" w:rsidR="00684EC8" w:rsidRPr="00370858" w:rsidRDefault="00684EC8" w:rsidP="0023652D">
            <w:pPr>
              <w:jc w:val="center"/>
              <w:rPr>
                <w:sz w:val="22"/>
                <w:szCs w:val="22"/>
              </w:rPr>
            </w:pPr>
            <w:r>
              <w:rPr>
                <w:sz w:val="22"/>
                <w:szCs w:val="22"/>
              </w:rPr>
              <w:t>724,76</w:t>
            </w:r>
          </w:p>
        </w:tc>
        <w:tc>
          <w:tcPr>
            <w:tcW w:w="850" w:type="dxa"/>
            <w:shd w:val="clear" w:color="auto" w:fill="auto"/>
            <w:noWrap/>
            <w:vAlign w:val="center"/>
          </w:tcPr>
          <w:p w14:paraId="0C04AE47" w14:textId="77777777" w:rsidR="00684EC8" w:rsidRPr="00370858" w:rsidRDefault="00684EC8" w:rsidP="0023652D">
            <w:pPr>
              <w:jc w:val="center"/>
              <w:rPr>
                <w:sz w:val="22"/>
                <w:szCs w:val="22"/>
              </w:rPr>
            </w:pPr>
            <w:r w:rsidRPr="00370858">
              <w:rPr>
                <w:sz w:val="22"/>
                <w:szCs w:val="22"/>
              </w:rPr>
              <w:t>-</w:t>
            </w:r>
          </w:p>
        </w:tc>
      </w:tr>
      <w:tr w:rsidR="00684EC8" w14:paraId="04AB0C45" w14:textId="77777777" w:rsidTr="0023652D">
        <w:trPr>
          <w:trHeight w:val="340"/>
        </w:trPr>
        <w:tc>
          <w:tcPr>
            <w:tcW w:w="567" w:type="dxa"/>
            <w:vMerge/>
            <w:shd w:val="clear" w:color="auto" w:fill="auto"/>
            <w:noWrap/>
            <w:vAlign w:val="center"/>
          </w:tcPr>
          <w:p w14:paraId="1E06341B" w14:textId="77777777" w:rsidR="00684EC8" w:rsidRPr="00843DF8" w:rsidRDefault="00684EC8" w:rsidP="0023652D">
            <w:pPr>
              <w:jc w:val="center"/>
              <w:rPr>
                <w:sz w:val="22"/>
                <w:szCs w:val="22"/>
              </w:rPr>
            </w:pPr>
          </w:p>
        </w:tc>
        <w:tc>
          <w:tcPr>
            <w:tcW w:w="2977" w:type="dxa"/>
            <w:vMerge/>
            <w:shd w:val="clear" w:color="auto" w:fill="auto"/>
            <w:vAlign w:val="center"/>
          </w:tcPr>
          <w:p w14:paraId="6F09AC93" w14:textId="77777777" w:rsidR="00684EC8" w:rsidRPr="005B5B92" w:rsidRDefault="00684EC8" w:rsidP="0023652D">
            <w:pPr>
              <w:widowControl/>
              <w:rPr>
                <w:sz w:val="22"/>
                <w:szCs w:val="22"/>
              </w:rPr>
            </w:pPr>
          </w:p>
        </w:tc>
        <w:tc>
          <w:tcPr>
            <w:tcW w:w="1961" w:type="dxa"/>
            <w:vMerge/>
            <w:shd w:val="clear" w:color="auto" w:fill="auto"/>
            <w:vAlign w:val="center"/>
          </w:tcPr>
          <w:p w14:paraId="612E6927" w14:textId="77777777" w:rsidR="00684EC8" w:rsidRPr="00843DF8" w:rsidRDefault="00684EC8" w:rsidP="0023652D">
            <w:pPr>
              <w:widowControl/>
              <w:jc w:val="center"/>
              <w:rPr>
                <w:sz w:val="22"/>
                <w:szCs w:val="22"/>
              </w:rPr>
            </w:pPr>
          </w:p>
        </w:tc>
        <w:tc>
          <w:tcPr>
            <w:tcW w:w="733" w:type="dxa"/>
            <w:shd w:val="clear" w:color="auto" w:fill="auto"/>
            <w:noWrap/>
            <w:vAlign w:val="center"/>
          </w:tcPr>
          <w:p w14:paraId="4C84F0C8" w14:textId="77777777" w:rsidR="00684EC8" w:rsidRPr="00694B64" w:rsidRDefault="00684EC8" w:rsidP="0023652D">
            <w:pPr>
              <w:jc w:val="center"/>
              <w:rPr>
                <w:sz w:val="22"/>
                <w:szCs w:val="22"/>
              </w:rPr>
            </w:pPr>
            <w:r>
              <w:rPr>
                <w:sz w:val="22"/>
                <w:szCs w:val="22"/>
              </w:rPr>
              <w:t>2027</w:t>
            </w:r>
          </w:p>
        </w:tc>
        <w:tc>
          <w:tcPr>
            <w:tcW w:w="1417" w:type="dxa"/>
            <w:gridSpan w:val="2"/>
            <w:shd w:val="clear" w:color="auto" w:fill="auto"/>
            <w:noWrap/>
            <w:vAlign w:val="center"/>
          </w:tcPr>
          <w:p w14:paraId="23160CEA" w14:textId="77777777" w:rsidR="00684EC8" w:rsidRPr="00370858" w:rsidRDefault="00684EC8" w:rsidP="0023652D">
            <w:pPr>
              <w:jc w:val="center"/>
              <w:rPr>
                <w:sz w:val="22"/>
                <w:szCs w:val="22"/>
              </w:rPr>
            </w:pPr>
            <w:r w:rsidRPr="00370858">
              <w:rPr>
                <w:sz w:val="22"/>
                <w:szCs w:val="22"/>
              </w:rPr>
              <w:t>709,50</w:t>
            </w:r>
          </w:p>
        </w:tc>
        <w:tc>
          <w:tcPr>
            <w:tcW w:w="1417" w:type="dxa"/>
            <w:shd w:val="clear" w:color="auto" w:fill="auto"/>
            <w:vAlign w:val="center"/>
          </w:tcPr>
          <w:p w14:paraId="1FFA21D6" w14:textId="77777777" w:rsidR="00684EC8" w:rsidRPr="00370858" w:rsidRDefault="00684EC8" w:rsidP="0023652D">
            <w:pPr>
              <w:jc w:val="center"/>
              <w:rPr>
                <w:sz w:val="22"/>
                <w:szCs w:val="22"/>
              </w:rPr>
            </w:pPr>
            <w:r w:rsidRPr="00370858">
              <w:rPr>
                <w:sz w:val="22"/>
                <w:szCs w:val="22"/>
              </w:rPr>
              <w:t>710,34</w:t>
            </w:r>
          </w:p>
        </w:tc>
        <w:tc>
          <w:tcPr>
            <w:tcW w:w="850" w:type="dxa"/>
            <w:shd w:val="clear" w:color="auto" w:fill="auto"/>
            <w:noWrap/>
            <w:vAlign w:val="center"/>
          </w:tcPr>
          <w:p w14:paraId="59F0C464" w14:textId="77777777" w:rsidR="00684EC8" w:rsidRPr="00370858" w:rsidRDefault="00684EC8" w:rsidP="0023652D">
            <w:pPr>
              <w:jc w:val="center"/>
              <w:rPr>
                <w:sz w:val="22"/>
                <w:szCs w:val="22"/>
              </w:rPr>
            </w:pPr>
            <w:r w:rsidRPr="00370858">
              <w:rPr>
                <w:sz w:val="22"/>
                <w:szCs w:val="22"/>
              </w:rPr>
              <w:t>-</w:t>
            </w:r>
          </w:p>
        </w:tc>
      </w:tr>
      <w:tr w:rsidR="00684EC8" w14:paraId="164C93CF" w14:textId="77777777" w:rsidTr="0023652D">
        <w:trPr>
          <w:trHeight w:val="340"/>
        </w:trPr>
        <w:tc>
          <w:tcPr>
            <w:tcW w:w="567" w:type="dxa"/>
            <w:vMerge/>
            <w:shd w:val="clear" w:color="auto" w:fill="auto"/>
            <w:noWrap/>
            <w:vAlign w:val="center"/>
          </w:tcPr>
          <w:p w14:paraId="310261AC" w14:textId="77777777" w:rsidR="00684EC8" w:rsidRPr="00843DF8" w:rsidRDefault="00684EC8" w:rsidP="0023652D">
            <w:pPr>
              <w:jc w:val="center"/>
              <w:rPr>
                <w:sz w:val="22"/>
                <w:szCs w:val="22"/>
              </w:rPr>
            </w:pPr>
          </w:p>
        </w:tc>
        <w:tc>
          <w:tcPr>
            <w:tcW w:w="2977" w:type="dxa"/>
            <w:vMerge/>
            <w:shd w:val="clear" w:color="auto" w:fill="auto"/>
            <w:vAlign w:val="center"/>
          </w:tcPr>
          <w:p w14:paraId="4369DC93" w14:textId="77777777" w:rsidR="00684EC8" w:rsidRPr="005B5B92" w:rsidRDefault="00684EC8" w:rsidP="0023652D">
            <w:pPr>
              <w:widowControl/>
              <w:rPr>
                <w:sz w:val="22"/>
                <w:szCs w:val="22"/>
              </w:rPr>
            </w:pPr>
          </w:p>
        </w:tc>
        <w:tc>
          <w:tcPr>
            <w:tcW w:w="1961" w:type="dxa"/>
            <w:vMerge/>
            <w:shd w:val="clear" w:color="auto" w:fill="auto"/>
            <w:vAlign w:val="center"/>
          </w:tcPr>
          <w:p w14:paraId="4F3FCC1E" w14:textId="77777777" w:rsidR="00684EC8" w:rsidRPr="00843DF8" w:rsidRDefault="00684EC8" w:rsidP="0023652D">
            <w:pPr>
              <w:widowControl/>
              <w:jc w:val="center"/>
              <w:rPr>
                <w:sz w:val="22"/>
                <w:szCs w:val="22"/>
              </w:rPr>
            </w:pPr>
          </w:p>
        </w:tc>
        <w:tc>
          <w:tcPr>
            <w:tcW w:w="733" w:type="dxa"/>
            <w:shd w:val="clear" w:color="auto" w:fill="auto"/>
            <w:noWrap/>
            <w:vAlign w:val="center"/>
          </w:tcPr>
          <w:p w14:paraId="5D867722" w14:textId="77777777" w:rsidR="00684EC8" w:rsidRPr="00694B64" w:rsidRDefault="00684EC8" w:rsidP="0023652D">
            <w:pPr>
              <w:jc w:val="center"/>
              <w:rPr>
                <w:sz w:val="22"/>
                <w:szCs w:val="22"/>
              </w:rPr>
            </w:pPr>
            <w:r>
              <w:rPr>
                <w:sz w:val="22"/>
                <w:szCs w:val="22"/>
              </w:rPr>
              <w:t>2028</w:t>
            </w:r>
          </w:p>
        </w:tc>
        <w:tc>
          <w:tcPr>
            <w:tcW w:w="1417" w:type="dxa"/>
            <w:gridSpan w:val="2"/>
            <w:shd w:val="clear" w:color="auto" w:fill="auto"/>
            <w:noWrap/>
            <w:vAlign w:val="center"/>
          </w:tcPr>
          <w:p w14:paraId="0A954432" w14:textId="77777777" w:rsidR="00684EC8" w:rsidRPr="00370858" w:rsidRDefault="00684EC8" w:rsidP="0023652D">
            <w:pPr>
              <w:jc w:val="center"/>
              <w:rPr>
                <w:sz w:val="22"/>
                <w:szCs w:val="22"/>
              </w:rPr>
            </w:pPr>
            <w:r w:rsidRPr="00370858">
              <w:rPr>
                <w:sz w:val="22"/>
                <w:szCs w:val="22"/>
              </w:rPr>
              <w:t>710,34</w:t>
            </w:r>
          </w:p>
        </w:tc>
        <w:tc>
          <w:tcPr>
            <w:tcW w:w="1417" w:type="dxa"/>
            <w:shd w:val="clear" w:color="auto" w:fill="auto"/>
            <w:vAlign w:val="center"/>
          </w:tcPr>
          <w:p w14:paraId="1B65FAC6" w14:textId="77777777" w:rsidR="00684EC8" w:rsidRPr="00370858" w:rsidRDefault="00684EC8" w:rsidP="0023652D">
            <w:pPr>
              <w:jc w:val="center"/>
              <w:rPr>
                <w:sz w:val="22"/>
                <w:szCs w:val="22"/>
              </w:rPr>
            </w:pPr>
            <w:r w:rsidRPr="00370858">
              <w:rPr>
                <w:sz w:val="22"/>
                <w:szCs w:val="22"/>
              </w:rPr>
              <w:t>754,85</w:t>
            </w:r>
          </w:p>
        </w:tc>
        <w:tc>
          <w:tcPr>
            <w:tcW w:w="850" w:type="dxa"/>
            <w:shd w:val="clear" w:color="auto" w:fill="auto"/>
            <w:noWrap/>
            <w:vAlign w:val="center"/>
          </w:tcPr>
          <w:p w14:paraId="325231C8" w14:textId="77777777" w:rsidR="00684EC8" w:rsidRPr="00370858" w:rsidRDefault="00684EC8" w:rsidP="0023652D">
            <w:pPr>
              <w:jc w:val="center"/>
              <w:rPr>
                <w:sz w:val="22"/>
                <w:szCs w:val="22"/>
              </w:rPr>
            </w:pPr>
            <w:r w:rsidRPr="00370858">
              <w:rPr>
                <w:sz w:val="22"/>
                <w:szCs w:val="22"/>
              </w:rPr>
              <w:t>-</w:t>
            </w:r>
          </w:p>
        </w:tc>
      </w:tr>
    </w:tbl>
    <w:p w14:paraId="12CF30FD" w14:textId="77777777" w:rsidR="00756109" w:rsidRDefault="00684EC8" w:rsidP="00D02309">
      <w:pPr>
        <w:pStyle w:val="a4"/>
        <w:tabs>
          <w:tab w:val="left" w:pos="993"/>
        </w:tabs>
        <w:ind w:left="0" w:firstLine="851"/>
        <w:jc w:val="both"/>
        <w:rPr>
          <w:snapToGrid w:val="0"/>
          <w:sz w:val="22"/>
          <w:szCs w:val="22"/>
        </w:rPr>
      </w:pPr>
      <w:r w:rsidRPr="00684EC8">
        <w:rPr>
          <w:snapToGrid w:val="0"/>
          <w:sz w:val="22"/>
          <w:szCs w:val="22"/>
        </w:rPr>
        <w:t>4.</w:t>
      </w:r>
      <w:r w:rsidRPr="00684EC8">
        <w:rPr>
          <w:snapToGrid w:val="0"/>
          <w:sz w:val="22"/>
          <w:szCs w:val="22"/>
        </w:rPr>
        <w:tab/>
        <w:t>Установить долгосрочные параметры регулирования для формирования тарифов на тепловую энергию для потребителей, на услуги по передаче тепловой, оказываемые АО «Тейковское ПТС» (г. Тейково), на 2024-2028 годы с использованием метода индексации установленных тарифов</w:t>
      </w:r>
      <w:r>
        <w:rPr>
          <w:snapToGrid w:val="0"/>
          <w:sz w:val="22"/>
          <w:szCs w:val="22"/>
        </w:rPr>
        <w:t>:</w:t>
      </w:r>
    </w:p>
    <w:p w14:paraId="319703A5" w14:textId="77777777" w:rsidR="0017179C" w:rsidRDefault="0017179C" w:rsidP="00684EC8">
      <w:pPr>
        <w:keepNext/>
        <w:ind w:left="-284"/>
        <w:jc w:val="center"/>
        <w:outlineLvl w:val="2"/>
        <w:rPr>
          <w:b/>
          <w:bCs/>
          <w:sz w:val="22"/>
          <w:szCs w:val="22"/>
        </w:rPr>
      </w:pPr>
    </w:p>
    <w:p w14:paraId="0973B174" w14:textId="77777777" w:rsidR="00684EC8" w:rsidRPr="00406856" w:rsidRDefault="00684EC8" w:rsidP="00684EC8">
      <w:pPr>
        <w:keepNext/>
        <w:ind w:left="-284"/>
        <w:jc w:val="center"/>
        <w:outlineLvl w:val="2"/>
        <w:rPr>
          <w:b/>
          <w:bCs/>
          <w:sz w:val="22"/>
          <w:szCs w:val="22"/>
        </w:rPr>
      </w:pPr>
      <w:r w:rsidRPr="00406856">
        <w:rPr>
          <w:b/>
          <w:bCs/>
          <w:sz w:val="22"/>
          <w:szCs w:val="22"/>
        </w:rPr>
        <w:t xml:space="preserve">Долгосрочные параметры регулирования для формирования тарифов с использованием метода индексации установленных тарифов </w:t>
      </w:r>
    </w:p>
    <w:tbl>
      <w:tblPr>
        <w:tblW w:w="105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804"/>
        <w:gridCol w:w="567"/>
        <w:gridCol w:w="992"/>
        <w:gridCol w:w="709"/>
        <w:gridCol w:w="567"/>
        <w:gridCol w:w="567"/>
        <w:gridCol w:w="1276"/>
        <w:gridCol w:w="1051"/>
        <w:gridCol w:w="992"/>
        <w:gridCol w:w="992"/>
        <w:gridCol w:w="671"/>
      </w:tblGrid>
      <w:tr w:rsidR="00684EC8" w:rsidRPr="00406856" w14:paraId="7396AFB2" w14:textId="77777777" w:rsidTr="0023652D">
        <w:trPr>
          <w:trHeight w:val="636"/>
        </w:trPr>
        <w:tc>
          <w:tcPr>
            <w:tcW w:w="323" w:type="dxa"/>
            <w:vMerge w:val="restart"/>
            <w:shd w:val="clear" w:color="auto" w:fill="auto"/>
            <w:vAlign w:val="center"/>
            <w:hideMark/>
          </w:tcPr>
          <w:p w14:paraId="366B60D2" w14:textId="77777777" w:rsidR="00684EC8" w:rsidRPr="00406856" w:rsidRDefault="00684EC8" w:rsidP="0023652D">
            <w:pPr>
              <w:widowControl/>
              <w:jc w:val="center"/>
              <w:rPr>
                <w:sz w:val="18"/>
                <w:szCs w:val="18"/>
              </w:rPr>
            </w:pPr>
            <w:r w:rsidRPr="00406856">
              <w:rPr>
                <w:sz w:val="18"/>
                <w:szCs w:val="18"/>
              </w:rPr>
              <w:t>№ п/п</w:t>
            </w:r>
          </w:p>
        </w:tc>
        <w:tc>
          <w:tcPr>
            <w:tcW w:w="1804" w:type="dxa"/>
            <w:vMerge w:val="restart"/>
            <w:shd w:val="clear" w:color="auto" w:fill="auto"/>
            <w:vAlign w:val="center"/>
            <w:hideMark/>
          </w:tcPr>
          <w:p w14:paraId="506E1C2C" w14:textId="77777777" w:rsidR="00684EC8" w:rsidRPr="00406856" w:rsidRDefault="00684EC8" w:rsidP="0023652D">
            <w:pPr>
              <w:widowControl/>
              <w:jc w:val="center"/>
              <w:rPr>
                <w:sz w:val="18"/>
                <w:szCs w:val="18"/>
              </w:rPr>
            </w:pPr>
            <w:r w:rsidRPr="00406856">
              <w:rPr>
                <w:sz w:val="18"/>
                <w:szCs w:val="18"/>
              </w:rPr>
              <w:t>Наименование регулируемой организации</w:t>
            </w:r>
          </w:p>
        </w:tc>
        <w:tc>
          <w:tcPr>
            <w:tcW w:w="567" w:type="dxa"/>
            <w:vMerge w:val="restart"/>
            <w:shd w:val="clear" w:color="auto" w:fill="auto"/>
            <w:noWrap/>
            <w:vAlign w:val="center"/>
            <w:hideMark/>
          </w:tcPr>
          <w:p w14:paraId="2B3BB38E" w14:textId="77777777" w:rsidR="00684EC8" w:rsidRPr="00406856" w:rsidRDefault="00684EC8" w:rsidP="0023652D">
            <w:pPr>
              <w:widowControl/>
              <w:jc w:val="center"/>
              <w:rPr>
                <w:sz w:val="18"/>
                <w:szCs w:val="18"/>
              </w:rPr>
            </w:pPr>
            <w:r w:rsidRPr="00406856">
              <w:rPr>
                <w:sz w:val="18"/>
                <w:szCs w:val="18"/>
              </w:rPr>
              <w:t>Год</w:t>
            </w:r>
          </w:p>
        </w:tc>
        <w:tc>
          <w:tcPr>
            <w:tcW w:w="992" w:type="dxa"/>
            <w:vMerge w:val="restart"/>
            <w:shd w:val="clear" w:color="auto" w:fill="auto"/>
            <w:vAlign w:val="center"/>
            <w:hideMark/>
          </w:tcPr>
          <w:p w14:paraId="2C6413D2" w14:textId="77777777" w:rsidR="00684EC8" w:rsidRPr="00406856" w:rsidRDefault="00684EC8" w:rsidP="0023652D">
            <w:pPr>
              <w:widowControl/>
              <w:jc w:val="center"/>
              <w:rPr>
                <w:sz w:val="18"/>
                <w:szCs w:val="18"/>
              </w:rPr>
            </w:pPr>
            <w:r w:rsidRPr="00406856">
              <w:rPr>
                <w:sz w:val="18"/>
                <w:szCs w:val="18"/>
              </w:rPr>
              <w:t>Базовый уровень операционных расходов</w:t>
            </w:r>
          </w:p>
        </w:tc>
        <w:tc>
          <w:tcPr>
            <w:tcW w:w="709" w:type="dxa"/>
            <w:vMerge w:val="restart"/>
            <w:shd w:val="clear" w:color="auto" w:fill="auto"/>
            <w:vAlign w:val="center"/>
            <w:hideMark/>
          </w:tcPr>
          <w:p w14:paraId="165932D6" w14:textId="77777777" w:rsidR="00684EC8" w:rsidRPr="00406856" w:rsidRDefault="00684EC8" w:rsidP="0023652D">
            <w:pPr>
              <w:widowControl/>
              <w:jc w:val="center"/>
              <w:rPr>
                <w:sz w:val="18"/>
                <w:szCs w:val="18"/>
              </w:rPr>
            </w:pPr>
            <w:r w:rsidRPr="00406856">
              <w:rPr>
                <w:sz w:val="18"/>
                <w:szCs w:val="18"/>
              </w:rPr>
              <w:t>Индекс эффективности операционных расходов</w:t>
            </w:r>
          </w:p>
        </w:tc>
        <w:tc>
          <w:tcPr>
            <w:tcW w:w="567" w:type="dxa"/>
            <w:vMerge w:val="restart"/>
            <w:shd w:val="clear" w:color="auto" w:fill="auto"/>
            <w:vAlign w:val="center"/>
            <w:hideMark/>
          </w:tcPr>
          <w:p w14:paraId="77000385" w14:textId="77777777" w:rsidR="00684EC8" w:rsidRPr="00406856" w:rsidRDefault="00684EC8" w:rsidP="0023652D">
            <w:pPr>
              <w:widowControl/>
              <w:jc w:val="center"/>
              <w:rPr>
                <w:sz w:val="18"/>
                <w:szCs w:val="18"/>
              </w:rPr>
            </w:pPr>
            <w:r w:rsidRPr="00406856">
              <w:rPr>
                <w:sz w:val="18"/>
                <w:szCs w:val="18"/>
              </w:rPr>
              <w:t>Нормативный уровень прибыли</w:t>
            </w:r>
          </w:p>
        </w:tc>
        <w:tc>
          <w:tcPr>
            <w:tcW w:w="567" w:type="dxa"/>
            <w:vMerge w:val="restart"/>
            <w:shd w:val="clear" w:color="auto" w:fill="auto"/>
            <w:vAlign w:val="center"/>
            <w:hideMark/>
          </w:tcPr>
          <w:p w14:paraId="569405F8" w14:textId="77777777" w:rsidR="00684EC8" w:rsidRPr="00406856" w:rsidRDefault="00684EC8" w:rsidP="0023652D">
            <w:pPr>
              <w:widowControl/>
              <w:jc w:val="center"/>
              <w:rPr>
                <w:sz w:val="18"/>
                <w:szCs w:val="18"/>
              </w:rPr>
            </w:pPr>
            <w:r w:rsidRPr="00406856">
              <w:rPr>
                <w:sz w:val="18"/>
                <w:szCs w:val="18"/>
              </w:rPr>
              <w:t>Уровень надежности теплоснабжения</w:t>
            </w:r>
          </w:p>
        </w:tc>
        <w:tc>
          <w:tcPr>
            <w:tcW w:w="3319" w:type="dxa"/>
            <w:gridSpan w:val="3"/>
            <w:vAlign w:val="center"/>
          </w:tcPr>
          <w:p w14:paraId="07B5D04A" w14:textId="77777777" w:rsidR="00684EC8" w:rsidRPr="00406856" w:rsidRDefault="00684EC8" w:rsidP="0023652D">
            <w:pPr>
              <w:widowControl/>
              <w:jc w:val="center"/>
              <w:rPr>
                <w:sz w:val="18"/>
                <w:szCs w:val="18"/>
              </w:rPr>
            </w:pPr>
            <w:r w:rsidRPr="00406856">
              <w:rPr>
                <w:sz w:val="18"/>
                <w:szCs w:val="18"/>
              </w:rPr>
              <w:t>Показатели энергосбережения и энергетиче</w:t>
            </w:r>
            <w:r>
              <w:rPr>
                <w:sz w:val="18"/>
                <w:szCs w:val="18"/>
              </w:rPr>
              <w:t>2305,58</w:t>
            </w:r>
            <w:r w:rsidRPr="00406856">
              <w:rPr>
                <w:sz w:val="18"/>
                <w:szCs w:val="18"/>
              </w:rPr>
              <w:t>ской эффективности</w:t>
            </w:r>
          </w:p>
        </w:tc>
        <w:tc>
          <w:tcPr>
            <w:tcW w:w="992" w:type="dxa"/>
            <w:vMerge w:val="restart"/>
            <w:shd w:val="clear" w:color="auto" w:fill="auto"/>
            <w:vAlign w:val="center"/>
            <w:hideMark/>
          </w:tcPr>
          <w:p w14:paraId="65046E83" w14:textId="77777777" w:rsidR="00684EC8" w:rsidRPr="00406856" w:rsidRDefault="00684EC8" w:rsidP="0023652D">
            <w:pPr>
              <w:widowControl/>
              <w:jc w:val="center"/>
              <w:rPr>
                <w:sz w:val="18"/>
                <w:szCs w:val="18"/>
              </w:rPr>
            </w:pPr>
            <w:r w:rsidRPr="00406856">
              <w:rPr>
                <w:sz w:val="18"/>
                <w:szCs w:val="18"/>
              </w:rPr>
              <w:t>Реализация программ в области энергосбережения и повышения энергетической эффективности</w:t>
            </w:r>
          </w:p>
        </w:tc>
        <w:tc>
          <w:tcPr>
            <w:tcW w:w="671" w:type="dxa"/>
            <w:vMerge w:val="restart"/>
            <w:shd w:val="clear" w:color="auto" w:fill="auto"/>
            <w:vAlign w:val="center"/>
          </w:tcPr>
          <w:p w14:paraId="76108A4D" w14:textId="77777777" w:rsidR="00684EC8" w:rsidRPr="00406856" w:rsidRDefault="00684EC8" w:rsidP="0023652D">
            <w:pPr>
              <w:widowControl/>
              <w:jc w:val="center"/>
              <w:rPr>
                <w:sz w:val="18"/>
                <w:szCs w:val="18"/>
              </w:rPr>
            </w:pPr>
            <w:r w:rsidRPr="00406856">
              <w:rPr>
                <w:sz w:val="18"/>
                <w:szCs w:val="18"/>
              </w:rPr>
              <w:t>Динамика изменения расходов на топливо</w:t>
            </w:r>
          </w:p>
        </w:tc>
      </w:tr>
      <w:tr w:rsidR="00684EC8" w:rsidRPr="00406856" w14:paraId="79421913" w14:textId="77777777" w:rsidTr="0023652D">
        <w:trPr>
          <w:trHeight w:val="225"/>
        </w:trPr>
        <w:tc>
          <w:tcPr>
            <w:tcW w:w="323" w:type="dxa"/>
            <w:vMerge/>
            <w:vAlign w:val="center"/>
            <w:hideMark/>
          </w:tcPr>
          <w:p w14:paraId="76DF2617" w14:textId="77777777" w:rsidR="00684EC8" w:rsidRPr="00406856" w:rsidRDefault="00684EC8" w:rsidP="0023652D">
            <w:pPr>
              <w:widowControl/>
              <w:rPr>
                <w:sz w:val="18"/>
                <w:szCs w:val="18"/>
              </w:rPr>
            </w:pPr>
          </w:p>
        </w:tc>
        <w:tc>
          <w:tcPr>
            <w:tcW w:w="1804" w:type="dxa"/>
            <w:vMerge/>
            <w:vAlign w:val="center"/>
            <w:hideMark/>
          </w:tcPr>
          <w:p w14:paraId="69C525E2" w14:textId="77777777" w:rsidR="00684EC8" w:rsidRPr="00406856" w:rsidRDefault="00684EC8" w:rsidP="0023652D">
            <w:pPr>
              <w:widowControl/>
              <w:rPr>
                <w:sz w:val="18"/>
                <w:szCs w:val="18"/>
              </w:rPr>
            </w:pPr>
          </w:p>
        </w:tc>
        <w:tc>
          <w:tcPr>
            <w:tcW w:w="567" w:type="dxa"/>
            <w:vMerge/>
            <w:vAlign w:val="center"/>
            <w:hideMark/>
          </w:tcPr>
          <w:p w14:paraId="4B4B2DBC" w14:textId="77777777" w:rsidR="00684EC8" w:rsidRPr="00406856" w:rsidRDefault="00684EC8" w:rsidP="0023652D">
            <w:pPr>
              <w:widowControl/>
              <w:rPr>
                <w:sz w:val="18"/>
                <w:szCs w:val="18"/>
              </w:rPr>
            </w:pPr>
          </w:p>
        </w:tc>
        <w:tc>
          <w:tcPr>
            <w:tcW w:w="992" w:type="dxa"/>
            <w:vMerge/>
            <w:shd w:val="clear" w:color="auto" w:fill="auto"/>
            <w:noWrap/>
            <w:vAlign w:val="center"/>
            <w:hideMark/>
          </w:tcPr>
          <w:p w14:paraId="1E266EF3" w14:textId="77777777" w:rsidR="00684EC8" w:rsidRPr="00406856" w:rsidRDefault="00684EC8" w:rsidP="0023652D">
            <w:pPr>
              <w:widowControl/>
              <w:jc w:val="center"/>
              <w:rPr>
                <w:sz w:val="18"/>
                <w:szCs w:val="18"/>
              </w:rPr>
            </w:pPr>
          </w:p>
        </w:tc>
        <w:tc>
          <w:tcPr>
            <w:tcW w:w="709" w:type="dxa"/>
            <w:vMerge/>
            <w:shd w:val="clear" w:color="auto" w:fill="auto"/>
            <w:noWrap/>
            <w:vAlign w:val="center"/>
            <w:hideMark/>
          </w:tcPr>
          <w:p w14:paraId="437B1819" w14:textId="77777777" w:rsidR="00684EC8" w:rsidRPr="00406856" w:rsidRDefault="00684EC8" w:rsidP="0023652D">
            <w:pPr>
              <w:widowControl/>
              <w:jc w:val="center"/>
              <w:rPr>
                <w:sz w:val="18"/>
                <w:szCs w:val="18"/>
              </w:rPr>
            </w:pPr>
          </w:p>
        </w:tc>
        <w:tc>
          <w:tcPr>
            <w:tcW w:w="567" w:type="dxa"/>
            <w:vMerge/>
            <w:shd w:val="clear" w:color="auto" w:fill="auto"/>
            <w:noWrap/>
            <w:vAlign w:val="center"/>
            <w:hideMark/>
          </w:tcPr>
          <w:p w14:paraId="64585D48" w14:textId="77777777" w:rsidR="00684EC8" w:rsidRPr="00406856" w:rsidRDefault="00684EC8" w:rsidP="0023652D">
            <w:pPr>
              <w:widowControl/>
              <w:jc w:val="center"/>
              <w:rPr>
                <w:sz w:val="18"/>
                <w:szCs w:val="18"/>
              </w:rPr>
            </w:pPr>
          </w:p>
        </w:tc>
        <w:tc>
          <w:tcPr>
            <w:tcW w:w="567" w:type="dxa"/>
            <w:vMerge/>
            <w:shd w:val="clear" w:color="auto" w:fill="auto"/>
            <w:noWrap/>
            <w:vAlign w:val="center"/>
            <w:hideMark/>
          </w:tcPr>
          <w:p w14:paraId="2CFF8A12" w14:textId="77777777" w:rsidR="00684EC8" w:rsidRPr="00406856" w:rsidRDefault="00684EC8" w:rsidP="0023652D">
            <w:pPr>
              <w:widowControl/>
              <w:jc w:val="center"/>
              <w:rPr>
                <w:sz w:val="18"/>
                <w:szCs w:val="18"/>
              </w:rPr>
            </w:pPr>
          </w:p>
        </w:tc>
        <w:tc>
          <w:tcPr>
            <w:tcW w:w="1276" w:type="dxa"/>
          </w:tcPr>
          <w:p w14:paraId="62609221" w14:textId="77777777" w:rsidR="00684EC8" w:rsidRPr="00406856" w:rsidRDefault="00684EC8" w:rsidP="0023652D">
            <w:pPr>
              <w:widowControl/>
              <w:jc w:val="center"/>
              <w:rPr>
                <w:sz w:val="18"/>
                <w:szCs w:val="18"/>
              </w:rPr>
            </w:pPr>
            <w:r w:rsidRPr="00406856">
              <w:rPr>
                <w:sz w:val="18"/>
                <w:szCs w:val="18"/>
              </w:rPr>
              <w:t>Удельный расход топлива на производство единицы тепловой энергии, отпускаемой с коллекторов источников тепловой энергии</w:t>
            </w:r>
          </w:p>
        </w:tc>
        <w:tc>
          <w:tcPr>
            <w:tcW w:w="1051" w:type="dxa"/>
            <w:shd w:val="clear" w:color="auto" w:fill="auto"/>
            <w:noWrap/>
            <w:hideMark/>
          </w:tcPr>
          <w:p w14:paraId="2DD2E1AB" w14:textId="77777777" w:rsidR="00684EC8" w:rsidRPr="00406856" w:rsidRDefault="00684EC8" w:rsidP="0023652D">
            <w:pPr>
              <w:widowControl/>
              <w:jc w:val="center"/>
              <w:rPr>
                <w:sz w:val="18"/>
                <w:szCs w:val="18"/>
              </w:rPr>
            </w:pPr>
            <w:r w:rsidRPr="00406856">
              <w:rPr>
                <w:sz w:val="18"/>
                <w:szCs w:val="18"/>
              </w:rPr>
              <w:t>Величина технологических потерь тепловой энергии при передаче тепловой энергии по тепловым сетям</w:t>
            </w:r>
          </w:p>
        </w:tc>
        <w:tc>
          <w:tcPr>
            <w:tcW w:w="992" w:type="dxa"/>
          </w:tcPr>
          <w:p w14:paraId="0E282342" w14:textId="77777777" w:rsidR="00684EC8" w:rsidRPr="00406856" w:rsidRDefault="00684EC8" w:rsidP="0023652D">
            <w:pPr>
              <w:widowControl/>
              <w:jc w:val="center"/>
              <w:rPr>
                <w:sz w:val="18"/>
                <w:szCs w:val="18"/>
              </w:rPr>
            </w:pPr>
            <w:r w:rsidRPr="00406856">
              <w:rPr>
                <w:sz w:val="18"/>
                <w:szCs w:val="18"/>
              </w:rPr>
              <w:t>Величина технологических потерь теплоносителя при передаче тепловой энергии по тепловым сетям</w:t>
            </w:r>
          </w:p>
        </w:tc>
        <w:tc>
          <w:tcPr>
            <w:tcW w:w="992" w:type="dxa"/>
            <w:vMerge/>
            <w:shd w:val="clear" w:color="auto" w:fill="auto"/>
            <w:noWrap/>
            <w:vAlign w:val="center"/>
            <w:hideMark/>
          </w:tcPr>
          <w:p w14:paraId="34DD4F0E" w14:textId="77777777" w:rsidR="00684EC8" w:rsidRPr="00406856" w:rsidRDefault="00684EC8" w:rsidP="0023652D">
            <w:pPr>
              <w:widowControl/>
              <w:jc w:val="center"/>
              <w:rPr>
                <w:sz w:val="18"/>
                <w:szCs w:val="18"/>
              </w:rPr>
            </w:pPr>
          </w:p>
        </w:tc>
        <w:tc>
          <w:tcPr>
            <w:tcW w:w="671" w:type="dxa"/>
            <w:vMerge/>
            <w:shd w:val="clear" w:color="auto" w:fill="auto"/>
            <w:vAlign w:val="center"/>
          </w:tcPr>
          <w:p w14:paraId="292E88C8" w14:textId="77777777" w:rsidR="00684EC8" w:rsidRPr="00406856" w:rsidRDefault="00684EC8" w:rsidP="0023652D">
            <w:pPr>
              <w:widowControl/>
              <w:jc w:val="center"/>
              <w:rPr>
                <w:sz w:val="18"/>
                <w:szCs w:val="18"/>
              </w:rPr>
            </w:pPr>
          </w:p>
        </w:tc>
      </w:tr>
      <w:tr w:rsidR="00684EC8" w:rsidRPr="00406856" w14:paraId="68EFDB95" w14:textId="77777777" w:rsidTr="0023652D">
        <w:trPr>
          <w:trHeight w:val="225"/>
        </w:trPr>
        <w:tc>
          <w:tcPr>
            <w:tcW w:w="323" w:type="dxa"/>
            <w:vMerge/>
            <w:vAlign w:val="center"/>
            <w:hideMark/>
          </w:tcPr>
          <w:p w14:paraId="77C8E57C" w14:textId="77777777" w:rsidR="00684EC8" w:rsidRPr="00406856" w:rsidRDefault="00684EC8" w:rsidP="0023652D">
            <w:pPr>
              <w:widowControl/>
              <w:rPr>
                <w:sz w:val="18"/>
                <w:szCs w:val="18"/>
              </w:rPr>
            </w:pPr>
          </w:p>
        </w:tc>
        <w:tc>
          <w:tcPr>
            <w:tcW w:w="1804" w:type="dxa"/>
            <w:vMerge/>
            <w:vAlign w:val="center"/>
            <w:hideMark/>
          </w:tcPr>
          <w:p w14:paraId="7118C25A" w14:textId="77777777" w:rsidR="00684EC8" w:rsidRPr="00406856" w:rsidRDefault="00684EC8" w:rsidP="0023652D">
            <w:pPr>
              <w:widowControl/>
              <w:rPr>
                <w:sz w:val="18"/>
                <w:szCs w:val="18"/>
              </w:rPr>
            </w:pPr>
          </w:p>
        </w:tc>
        <w:tc>
          <w:tcPr>
            <w:tcW w:w="567" w:type="dxa"/>
            <w:vMerge/>
            <w:vAlign w:val="center"/>
            <w:hideMark/>
          </w:tcPr>
          <w:p w14:paraId="5DE4DDB8" w14:textId="77777777" w:rsidR="00684EC8" w:rsidRPr="00406856" w:rsidRDefault="00684EC8" w:rsidP="0023652D">
            <w:pPr>
              <w:widowControl/>
              <w:rPr>
                <w:sz w:val="18"/>
                <w:szCs w:val="18"/>
              </w:rPr>
            </w:pPr>
          </w:p>
        </w:tc>
        <w:tc>
          <w:tcPr>
            <w:tcW w:w="992" w:type="dxa"/>
            <w:shd w:val="clear" w:color="auto" w:fill="auto"/>
            <w:noWrap/>
            <w:vAlign w:val="center"/>
            <w:hideMark/>
          </w:tcPr>
          <w:p w14:paraId="301AD2C2" w14:textId="77777777" w:rsidR="00684EC8" w:rsidRPr="00406856" w:rsidRDefault="00684EC8" w:rsidP="0023652D">
            <w:pPr>
              <w:widowControl/>
              <w:jc w:val="center"/>
              <w:rPr>
                <w:sz w:val="18"/>
                <w:szCs w:val="18"/>
              </w:rPr>
            </w:pPr>
            <w:r w:rsidRPr="00406856">
              <w:rPr>
                <w:sz w:val="18"/>
                <w:szCs w:val="18"/>
              </w:rPr>
              <w:t>тыс. руб.</w:t>
            </w:r>
          </w:p>
        </w:tc>
        <w:tc>
          <w:tcPr>
            <w:tcW w:w="709" w:type="dxa"/>
            <w:shd w:val="clear" w:color="auto" w:fill="auto"/>
            <w:noWrap/>
            <w:vAlign w:val="center"/>
            <w:hideMark/>
          </w:tcPr>
          <w:p w14:paraId="10141A12" w14:textId="77777777" w:rsidR="00684EC8" w:rsidRPr="00406856" w:rsidRDefault="00684EC8" w:rsidP="0023652D">
            <w:pPr>
              <w:widowControl/>
              <w:jc w:val="center"/>
              <w:rPr>
                <w:sz w:val="18"/>
                <w:szCs w:val="18"/>
              </w:rPr>
            </w:pPr>
            <w:r w:rsidRPr="00406856">
              <w:rPr>
                <w:sz w:val="18"/>
                <w:szCs w:val="18"/>
              </w:rPr>
              <w:t>%</w:t>
            </w:r>
          </w:p>
        </w:tc>
        <w:tc>
          <w:tcPr>
            <w:tcW w:w="567" w:type="dxa"/>
            <w:shd w:val="clear" w:color="auto" w:fill="auto"/>
            <w:noWrap/>
            <w:vAlign w:val="center"/>
            <w:hideMark/>
          </w:tcPr>
          <w:p w14:paraId="6E38E3DA" w14:textId="77777777" w:rsidR="00684EC8" w:rsidRPr="00406856" w:rsidRDefault="00684EC8" w:rsidP="0023652D">
            <w:pPr>
              <w:widowControl/>
              <w:jc w:val="center"/>
              <w:rPr>
                <w:sz w:val="18"/>
                <w:szCs w:val="18"/>
              </w:rPr>
            </w:pPr>
            <w:r w:rsidRPr="00406856">
              <w:rPr>
                <w:sz w:val="18"/>
                <w:szCs w:val="18"/>
              </w:rPr>
              <w:t>%</w:t>
            </w:r>
          </w:p>
        </w:tc>
        <w:tc>
          <w:tcPr>
            <w:tcW w:w="567" w:type="dxa"/>
            <w:shd w:val="clear" w:color="auto" w:fill="auto"/>
            <w:noWrap/>
            <w:vAlign w:val="center"/>
            <w:hideMark/>
          </w:tcPr>
          <w:p w14:paraId="178A0EB2" w14:textId="77777777" w:rsidR="00684EC8" w:rsidRPr="00406856" w:rsidRDefault="00684EC8" w:rsidP="0023652D">
            <w:pPr>
              <w:widowControl/>
              <w:jc w:val="center"/>
              <w:rPr>
                <w:sz w:val="18"/>
                <w:szCs w:val="18"/>
              </w:rPr>
            </w:pPr>
          </w:p>
        </w:tc>
        <w:tc>
          <w:tcPr>
            <w:tcW w:w="1276" w:type="dxa"/>
            <w:vAlign w:val="center"/>
          </w:tcPr>
          <w:p w14:paraId="266276BE" w14:textId="77777777" w:rsidR="00684EC8" w:rsidRPr="00406856" w:rsidRDefault="00684EC8" w:rsidP="0023652D">
            <w:pPr>
              <w:widowControl/>
              <w:jc w:val="center"/>
              <w:rPr>
                <w:sz w:val="18"/>
                <w:szCs w:val="18"/>
              </w:rPr>
            </w:pPr>
            <w:r w:rsidRPr="00406856">
              <w:rPr>
                <w:sz w:val="18"/>
                <w:szCs w:val="18"/>
              </w:rPr>
              <w:t>кг у.т./Гкал</w:t>
            </w:r>
          </w:p>
        </w:tc>
        <w:tc>
          <w:tcPr>
            <w:tcW w:w="1051" w:type="dxa"/>
            <w:shd w:val="clear" w:color="auto" w:fill="auto"/>
            <w:noWrap/>
            <w:vAlign w:val="center"/>
            <w:hideMark/>
          </w:tcPr>
          <w:p w14:paraId="2A7213B8" w14:textId="77777777" w:rsidR="00684EC8" w:rsidRPr="00406856" w:rsidRDefault="00684EC8" w:rsidP="0023652D">
            <w:pPr>
              <w:widowControl/>
              <w:jc w:val="center"/>
              <w:rPr>
                <w:sz w:val="18"/>
                <w:szCs w:val="18"/>
              </w:rPr>
            </w:pPr>
            <w:r w:rsidRPr="00406856">
              <w:rPr>
                <w:sz w:val="18"/>
                <w:szCs w:val="18"/>
              </w:rPr>
              <w:t>Гкал/год</w:t>
            </w:r>
          </w:p>
        </w:tc>
        <w:tc>
          <w:tcPr>
            <w:tcW w:w="992" w:type="dxa"/>
          </w:tcPr>
          <w:p w14:paraId="756B3243" w14:textId="77777777" w:rsidR="00684EC8" w:rsidRPr="00406856" w:rsidRDefault="00684EC8" w:rsidP="0023652D">
            <w:pPr>
              <w:widowControl/>
              <w:jc w:val="center"/>
              <w:rPr>
                <w:sz w:val="18"/>
                <w:szCs w:val="18"/>
              </w:rPr>
            </w:pPr>
            <w:r w:rsidRPr="00406856">
              <w:rPr>
                <w:sz w:val="18"/>
                <w:szCs w:val="18"/>
              </w:rPr>
              <w:t>тонн/год</w:t>
            </w:r>
          </w:p>
        </w:tc>
        <w:tc>
          <w:tcPr>
            <w:tcW w:w="992" w:type="dxa"/>
            <w:shd w:val="clear" w:color="auto" w:fill="auto"/>
            <w:noWrap/>
            <w:vAlign w:val="center"/>
            <w:hideMark/>
          </w:tcPr>
          <w:p w14:paraId="2C742BED" w14:textId="77777777" w:rsidR="00684EC8" w:rsidRPr="00406856" w:rsidRDefault="00684EC8" w:rsidP="0023652D">
            <w:pPr>
              <w:widowControl/>
              <w:jc w:val="center"/>
              <w:rPr>
                <w:sz w:val="18"/>
                <w:szCs w:val="18"/>
              </w:rPr>
            </w:pPr>
          </w:p>
        </w:tc>
        <w:tc>
          <w:tcPr>
            <w:tcW w:w="671" w:type="dxa"/>
            <w:vAlign w:val="center"/>
          </w:tcPr>
          <w:p w14:paraId="7FC5F909" w14:textId="77777777" w:rsidR="00684EC8" w:rsidRPr="00406856" w:rsidRDefault="00684EC8" w:rsidP="0023652D">
            <w:pPr>
              <w:widowControl/>
              <w:jc w:val="center"/>
              <w:rPr>
                <w:sz w:val="18"/>
                <w:szCs w:val="18"/>
              </w:rPr>
            </w:pPr>
          </w:p>
        </w:tc>
      </w:tr>
      <w:tr w:rsidR="00684EC8" w:rsidRPr="00406856" w14:paraId="10FC217D" w14:textId="77777777" w:rsidTr="0023652D">
        <w:trPr>
          <w:trHeight w:val="225"/>
        </w:trPr>
        <w:tc>
          <w:tcPr>
            <w:tcW w:w="10511" w:type="dxa"/>
            <w:gridSpan w:val="12"/>
            <w:vAlign w:val="center"/>
          </w:tcPr>
          <w:p w14:paraId="54C7D325" w14:textId="77777777" w:rsidR="00684EC8" w:rsidRPr="00953342" w:rsidRDefault="00684EC8" w:rsidP="0023652D">
            <w:pPr>
              <w:widowControl/>
              <w:jc w:val="center"/>
              <w:rPr>
                <w:b/>
                <w:bCs/>
                <w:sz w:val="18"/>
                <w:szCs w:val="18"/>
              </w:rPr>
            </w:pPr>
            <w:r>
              <w:rPr>
                <w:b/>
                <w:bCs/>
                <w:sz w:val="18"/>
                <w:szCs w:val="18"/>
              </w:rPr>
              <w:t>Городской округ</w:t>
            </w:r>
            <w:r w:rsidRPr="00953342">
              <w:rPr>
                <w:b/>
                <w:bCs/>
                <w:sz w:val="18"/>
                <w:szCs w:val="18"/>
              </w:rPr>
              <w:t xml:space="preserve"> Тейково</w:t>
            </w:r>
          </w:p>
        </w:tc>
      </w:tr>
      <w:tr w:rsidR="00684EC8" w:rsidRPr="00406856" w14:paraId="3A5A6877" w14:textId="77777777" w:rsidTr="0023652D">
        <w:trPr>
          <w:trHeight w:val="225"/>
        </w:trPr>
        <w:tc>
          <w:tcPr>
            <w:tcW w:w="10511" w:type="dxa"/>
            <w:gridSpan w:val="12"/>
            <w:vAlign w:val="center"/>
          </w:tcPr>
          <w:p w14:paraId="339D733B" w14:textId="77777777" w:rsidR="00684EC8" w:rsidRPr="00406856" w:rsidRDefault="00684EC8" w:rsidP="0023652D">
            <w:pPr>
              <w:widowControl/>
              <w:jc w:val="center"/>
              <w:rPr>
                <w:sz w:val="18"/>
                <w:szCs w:val="18"/>
              </w:rPr>
            </w:pPr>
            <w:r>
              <w:rPr>
                <w:sz w:val="18"/>
                <w:szCs w:val="18"/>
              </w:rPr>
              <w:t>Производство тепловой энергии собственными источниками</w:t>
            </w:r>
          </w:p>
        </w:tc>
      </w:tr>
      <w:tr w:rsidR="00684EC8" w:rsidRPr="00406856" w14:paraId="03FCBE56" w14:textId="77777777" w:rsidTr="0023652D">
        <w:trPr>
          <w:trHeight w:hRule="exact" w:val="365"/>
        </w:trPr>
        <w:tc>
          <w:tcPr>
            <w:tcW w:w="323" w:type="dxa"/>
            <w:vMerge w:val="restart"/>
            <w:shd w:val="clear" w:color="auto" w:fill="auto"/>
            <w:noWrap/>
            <w:vAlign w:val="center"/>
            <w:hideMark/>
          </w:tcPr>
          <w:p w14:paraId="39666264" w14:textId="77777777" w:rsidR="00684EC8" w:rsidRPr="00406856" w:rsidRDefault="00684EC8" w:rsidP="0023652D">
            <w:pPr>
              <w:widowControl/>
              <w:jc w:val="center"/>
              <w:rPr>
                <w:sz w:val="18"/>
                <w:szCs w:val="18"/>
              </w:rPr>
            </w:pPr>
            <w:r w:rsidRPr="00406856">
              <w:rPr>
                <w:sz w:val="18"/>
                <w:szCs w:val="18"/>
              </w:rPr>
              <w:t>1.</w:t>
            </w:r>
          </w:p>
        </w:tc>
        <w:tc>
          <w:tcPr>
            <w:tcW w:w="1804" w:type="dxa"/>
            <w:vMerge w:val="restart"/>
            <w:shd w:val="clear" w:color="auto" w:fill="auto"/>
            <w:vAlign w:val="center"/>
            <w:hideMark/>
          </w:tcPr>
          <w:p w14:paraId="27D962E8" w14:textId="77777777" w:rsidR="00684EC8" w:rsidRPr="00406856" w:rsidRDefault="00684EC8" w:rsidP="0023652D">
            <w:pPr>
              <w:widowControl/>
            </w:pPr>
            <w:r w:rsidRPr="005F70A1">
              <w:t>АО «Тейковское ПТС»</w:t>
            </w:r>
          </w:p>
        </w:tc>
        <w:tc>
          <w:tcPr>
            <w:tcW w:w="567" w:type="dxa"/>
            <w:shd w:val="clear" w:color="auto" w:fill="auto"/>
            <w:noWrap/>
            <w:vAlign w:val="center"/>
            <w:hideMark/>
          </w:tcPr>
          <w:p w14:paraId="59B42A2F" w14:textId="77777777" w:rsidR="00684EC8" w:rsidRPr="0096788E" w:rsidRDefault="00684EC8" w:rsidP="0023652D">
            <w:pPr>
              <w:jc w:val="center"/>
            </w:pPr>
            <w:r w:rsidRPr="0096788E">
              <w:t>2024</w:t>
            </w:r>
          </w:p>
        </w:tc>
        <w:tc>
          <w:tcPr>
            <w:tcW w:w="992" w:type="dxa"/>
            <w:shd w:val="clear" w:color="auto" w:fill="auto"/>
            <w:noWrap/>
            <w:vAlign w:val="center"/>
            <w:hideMark/>
          </w:tcPr>
          <w:p w14:paraId="6FC326FC" w14:textId="77777777" w:rsidR="00684EC8" w:rsidRPr="00406856" w:rsidRDefault="00684EC8" w:rsidP="0023652D">
            <w:pPr>
              <w:jc w:val="center"/>
              <w:rPr>
                <w:bCs/>
                <w:sz w:val="18"/>
                <w:szCs w:val="18"/>
              </w:rPr>
            </w:pPr>
            <w:r>
              <w:rPr>
                <w:bCs/>
                <w:sz w:val="18"/>
                <w:szCs w:val="18"/>
              </w:rPr>
              <w:t>9 </w:t>
            </w:r>
            <w:r w:rsidRPr="003B7C0E">
              <w:rPr>
                <w:bCs/>
                <w:sz w:val="18"/>
                <w:szCs w:val="18"/>
              </w:rPr>
              <w:t>668,655</w:t>
            </w:r>
            <w:r w:rsidRPr="005F70A1">
              <w:rPr>
                <w:bCs/>
                <w:sz w:val="18"/>
                <w:szCs w:val="18"/>
              </w:rPr>
              <w:t xml:space="preserve">   </w:t>
            </w:r>
          </w:p>
        </w:tc>
        <w:tc>
          <w:tcPr>
            <w:tcW w:w="709" w:type="dxa"/>
            <w:shd w:val="clear" w:color="auto" w:fill="auto"/>
            <w:noWrap/>
            <w:vAlign w:val="center"/>
            <w:hideMark/>
          </w:tcPr>
          <w:p w14:paraId="2CBB908D"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hideMark/>
          </w:tcPr>
          <w:p w14:paraId="32A54691" w14:textId="77777777" w:rsidR="00684EC8" w:rsidRDefault="00684EC8" w:rsidP="0023652D">
            <w:pPr>
              <w:jc w:val="center"/>
            </w:pPr>
            <w:r w:rsidRPr="008261A7">
              <w:rPr>
                <w:sz w:val="18"/>
                <w:szCs w:val="18"/>
                <w:lang w:val="en-US"/>
              </w:rPr>
              <w:t>X</w:t>
            </w:r>
          </w:p>
        </w:tc>
        <w:tc>
          <w:tcPr>
            <w:tcW w:w="567" w:type="dxa"/>
            <w:shd w:val="clear" w:color="auto" w:fill="auto"/>
            <w:noWrap/>
            <w:vAlign w:val="center"/>
            <w:hideMark/>
          </w:tcPr>
          <w:p w14:paraId="0990FE3F" w14:textId="77777777" w:rsidR="00684EC8" w:rsidRDefault="00684EC8" w:rsidP="0023652D">
            <w:pPr>
              <w:jc w:val="center"/>
            </w:pPr>
            <w:r w:rsidRPr="008261A7">
              <w:rPr>
                <w:sz w:val="18"/>
                <w:szCs w:val="18"/>
                <w:lang w:val="en-US"/>
              </w:rPr>
              <w:t>X</w:t>
            </w:r>
          </w:p>
        </w:tc>
        <w:tc>
          <w:tcPr>
            <w:tcW w:w="1276" w:type="dxa"/>
            <w:vAlign w:val="center"/>
          </w:tcPr>
          <w:p w14:paraId="1A767B00" w14:textId="77777777" w:rsidR="00684EC8" w:rsidRDefault="00684EC8" w:rsidP="0023652D">
            <w:pPr>
              <w:jc w:val="center"/>
            </w:pPr>
            <w:r w:rsidRPr="008261A7">
              <w:rPr>
                <w:sz w:val="18"/>
                <w:szCs w:val="18"/>
                <w:lang w:val="en-US"/>
              </w:rPr>
              <w:t>X</w:t>
            </w:r>
          </w:p>
        </w:tc>
        <w:tc>
          <w:tcPr>
            <w:tcW w:w="1051" w:type="dxa"/>
            <w:shd w:val="clear" w:color="auto" w:fill="auto"/>
            <w:noWrap/>
            <w:vAlign w:val="center"/>
            <w:hideMark/>
          </w:tcPr>
          <w:p w14:paraId="4E5966BF" w14:textId="77777777" w:rsidR="00684EC8" w:rsidRDefault="00684EC8" w:rsidP="0023652D">
            <w:pPr>
              <w:jc w:val="center"/>
            </w:pPr>
            <w:r w:rsidRPr="008261A7">
              <w:rPr>
                <w:sz w:val="18"/>
                <w:szCs w:val="18"/>
                <w:lang w:val="en-US"/>
              </w:rPr>
              <w:t>X</w:t>
            </w:r>
          </w:p>
        </w:tc>
        <w:tc>
          <w:tcPr>
            <w:tcW w:w="992" w:type="dxa"/>
            <w:vAlign w:val="center"/>
          </w:tcPr>
          <w:p w14:paraId="56C78C9F" w14:textId="77777777" w:rsidR="00684EC8" w:rsidRDefault="00684EC8" w:rsidP="0023652D">
            <w:pPr>
              <w:jc w:val="center"/>
            </w:pPr>
            <w:r w:rsidRPr="008261A7">
              <w:rPr>
                <w:sz w:val="18"/>
                <w:szCs w:val="18"/>
                <w:lang w:val="en-US"/>
              </w:rPr>
              <w:t>X</w:t>
            </w:r>
          </w:p>
        </w:tc>
        <w:tc>
          <w:tcPr>
            <w:tcW w:w="992" w:type="dxa"/>
            <w:shd w:val="clear" w:color="auto" w:fill="auto"/>
            <w:noWrap/>
            <w:vAlign w:val="center"/>
            <w:hideMark/>
          </w:tcPr>
          <w:p w14:paraId="406A846E" w14:textId="77777777" w:rsidR="00684EC8" w:rsidRDefault="00684EC8" w:rsidP="0023652D">
            <w:pPr>
              <w:jc w:val="center"/>
            </w:pPr>
            <w:r w:rsidRPr="008261A7">
              <w:rPr>
                <w:sz w:val="18"/>
                <w:szCs w:val="18"/>
                <w:lang w:val="en-US"/>
              </w:rPr>
              <w:t>X</w:t>
            </w:r>
          </w:p>
        </w:tc>
        <w:tc>
          <w:tcPr>
            <w:tcW w:w="671" w:type="dxa"/>
            <w:vAlign w:val="center"/>
          </w:tcPr>
          <w:p w14:paraId="5167538A" w14:textId="77777777" w:rsidR="00684EC8" w:rsidRDefault="00684EC8" w:rsidP="0023652D">
            <w:pPr>
              <w:jc w:val="center"/>
            </w:pPr>
            <w:r w:rsidRPr="008261A7">
              <w:rPr>
                <w:sz w:val="18"/>
                <w:szCs w:val="18"/>
                <w:lang w:val="en-US"/>
              </w:rPr>
              <w:t>X</w:t>
            </w:r>
          </w:p>
        </w:tc>
      </w:tr>
      <w:tr w:rsidR="00684EC8" w:rsidRPr="00406856" w14:paraId="3DE8BCC6" w14:textId="77777777" w:rsidTr="0023652D">
        <w:trPr>
          <w:trHeight w:hRule="exact" w:val="373"/>
        </w:trPr>
        <w:tc>
          <w:tcPr>
            <w:tcW w:w="323" w:type="dxa"/>
            <w:vMerge/>
            <w:vAlign w:val="center"/>
            <w:hideMark/>
          </w:tcPr>
          <w:p w14:paraId="121E9D9F" w14:textId="77777777" w:rsidR="00684EC8" w:rsidRPr="00406856" w:rsidRDefault="00684EC8" w:rsidP="0023652D">
            <w:pPr>
              <w:widowControl/>
              <w:jc w:val="center"/>
              <w:rPr>
                <w:sz w:val="18"/>
                <w:szCs w:val="18"/>
              </w:rPr>
            </w:pPr>
          </w:p>
        </w:tc>
        <w:tc>
          <w:tcPr>
            <w:tcW w:w="1804" w:type="dxa"/>
            <w:vMerge/>
            <w:vAlign w:val="center"/>
            <w:hideMark/>
          </w:tcPr>
          <w:p w14:paraId="3B918EF7" w14:textId="77777777" w:rsidR="00684EC8" w:rsidRPr="00406856" w:rsidRDefault="00684EC8" w:rsidP="0023652D">
            <w:pPr>
              <w:widowControl/>
              <w:rPr>
                <w:sz w:val="18"/>
                <w:szCs w:val="18"/>
              </w:rPr>
            </w:pPr>
          </w:p>
        </w:tc>
        <w:tc>
          <w:tcPr>
            <w:tcW w:w="567" w:type="dxa"/>
            <w:shd w:val="clear" w:color="auto" w:fill="auto"/>
            <w:noWrap/>
            <w:vAlign w:val="center"/>
            <w:hideMark/>
          </w:tcPr>
          <w:p w14:paraId="5A266807" w14:textId="77777777" w:rsidR="00684EC8" w:rsidRPr="0096788E" w:rsidRDefault="00684EC8" w:rsidP="0023652D">
            <w:pPr>
              <w:jc w:val="center"/>
            </w:pPr>
            <w:r w:rsidRPr="0096788E">
              <w:t>2025</w:t>
            </w:r>
          </w:p>
        </w:tc>
        <w:tc>
          <w:tcPr>
            <w:tcW w:w="992" w:type="dxa"/>
            <w:shd w:val="clear" w:color="auto" w:fill="auto"/>
            <w:noWrap/>
            <w:vAlign w:val="center"/>
            <w:hideMark/>
          </w:tcPr>
          <w:p w14:paraId="0E71CDA1" w14:textId="77777777" w:rsidR="00684EC8" w:rsidRDefault="00684EC8" w:rsidP="0023652D">
            <w:pPr>
              <w:jc w:val="center"/>
            </w:pPr>
            <w:r w:rsidRPr="008261A7">
              <w:rPr>
                <w:sz w:val="18"/>
                <w:szCs w:val="18"/>
                <w:lang w:val="en-US"/>
              </w:rPr>
              <w:t>X</w:t>
            </w:r>
          </w:p>
        </w:tc>
        <w:tc>
          <w:tcPr>
            <w:tcW w:w="709" w:type="dxa"/>
            <w:shd w:val="clear" w:color="auto" w:fill="auto"/>
            <w:noWrap/>
            <w:vAlign w:val="center"/>
            <w:hideMark/>
          </w:tcPr>
          <w:p w14:paraId="3EEA6158"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hideMark/>
          </w:tcPr>
          <w:p w14:paraId="40A54E3A" w14:textId="77777777" w:rsidR="00684EC8" w:rsidRDefault="00684EC8" w:rsidP="0023652D">
            <w:pPr>
              <w:jc w:val="center"/>
            </w:pPr>
            <w:r w:rsidRPr="008261A7">
              <w:rPr>
                <w:sz w:val="18"/>
                <w:szCs w:val="18"/>
                <w:lang w:val="en-US"/>
              </w:rPr>
              <w:t>X</w:t>
            </w:r>
          </w:p>
        </w:tc>
        <w:tc>
          <w:tcPr>
            <w:tcW w:w="567" w:type="dxa"/>
            <w:shd w:val="clear" w:color="auto" w:fill="auto"/>
            <w:noWrap/>
            <w:vAlign w:val="center"/>
            <w:hideMark/>
          </w:tcPr>
          <w:p w14:paraId="20B6D812" w14:textId="77777777" w:rsidR="00684EC8" w:rsidRDefault="00684EC8" w:rsidP="0023652D">
            <w:pPr>
              <w:jc w:val="center"/>
            </w:pPr>
            <w:r w:rsidRPr="008261A7">
              <w:rPr>
                <w:sz w:val="18"/>
                <w:szCs w:val="18"/>
                <w:lang w:val="en-US"/>
              </w:rPr>
              <w:t>X</w:t>
            </w:r>
          </w:p>
        </w:tc>
        <w:tc>
          <w:tcPr>
            <w:tcW w:w="1276" w:type="dxa"/>
            <w:vAlign w:val="center"/>
          </w:tcPr>
          <w:p w14:paraId="218BEB94"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0FD959B8" w14:textId="77777777" w:rsidR="00684EC8" w:rsidRDefault="00684EC8" w:rsidP="0023652D">
            <w:pPr>
              <w:jc w:val="center"/>
            </w:pPr>
            <w:r w:rsidRPr="008261A7">
              <w:rPr>
                <w:sz w:val="18"/>
                <w:szCs w:val="18"/>
                <w:lang w:val="en-US"/>
              </w:rPr>
              <w:t>X</w:t>
            </w:r>
          </w:p>
        </w:tc>
        <w:tc>
          <w:tcPr>
            <w:tcW w:w="992" w:type="dxa"/>
            <w:vAlign w:val="center"/>
          </w:tcPr>
          <w:p w14:paraId="2053B03A" w14:textId="77777777" w:rsidR="00684EC8" w:rsidRDefault="00684EC8" w:rsidP="0023652D">
            <w:pPr>
              <w:jc w:val="center"/>
            </w:pPr>
            <w:r w:rsidRPr="008261A7">
              <w:rPr>
                <w:sz w:val="18"/>
                <w:szCs w:val="18"/>
                <w:lang w:val="en-US"/>
              </w:rPr>
              <w:t>X</w:t>
            </w:r>
          </w:p>
        </w:tc>
        <w:tc>
          <w:tcPr>
            <w:tcW w:w="992" w:type="dxa"/>
            <w:shd w:val="clear" w:color="auto" w:fill="auto"/>
            <w:noWrap/>
            <w:vAlign w:val="center"/>
            <w:hideMark/>
          </w:tcPr>
          <w:p w14:paraId="459C6661" w14:textId="77777777" w:rsidR="00684EC8" w:rsidRDefault="00684EC8" w:rsidP="0023652D">
            <w:pPr>
              <w:jc w:val="center"/>
            </w:pPr>
            <w:r w:rsidRPr="008261A7">
              <w:rPr>
                <w:sz w:val="18"/>
                <w:szCs w:val="18"/>
                <w:lang w:val="en-US"/>
              </w:rPr>
              <w:t>X</w:t>
            </w:r>
          </w:p>
        </w:tc>
        <w:tc>
          <w:tcPr>
            <w:tcW w:w="671" w:type="dxa"/>
            <w:vAlign w:val="center"/>
          </w:tcPr>
          <w:p w14:paraId="1C1071C1" w14:textId="77777777" w:rsidR="00684EC8" w:rsidRDefault="00684EC8" w:rsidP="0023652D">
            <w:pPr>
              <w:jc w:val="center"/>
            </w:pPr>
            <w:r w:rsidRPr="008261A7">
              <w:rPr>
                <w:sz w:val="18"/>
                <w:szCs w:val="18"/>
                <w:lang w:val="en-US"/>
              </w:rPr>
              <w:t>X</w:t>
            </w:r>
          </w:p>
        </w:tc>
      </w:tr>
      <w:tr w:rsidR="00684EC8" w:rsidRPr="00406856" w14:paraId="0D196E6C" w14:textId="77777777" w:rsidTr="0023652D">
        <w:trPr>
          <w:trHeight w:hRule="exact" w:val="264"/>
        </w:trPr>
        <w:tc>
          <w:tcPr>
            <w:tcW w:w="323" w:type="dxa"/>
            <w:vMerge/>
            <w:vAlign w:val="center"/>
            <w:hideMark/>
          </w:tcPr>
          <w:p w14:paraId="249ED298" w14:textId="77777777" w:rsidR="00684EC8" w:rsidRPr="00406856" w:rsidRDefault="00684EC8" w:rsidP="0023652D">
            <w:pPr>
              <w:widowControl/>
              <w:jc w:val="center"/>
              <w:rPr>
                <w:sz w:val="18"/>
                <w:szCs w:val="18"/>
              </w:rPr>
            </w:pPr>
          </w:p>
        </w:tc>
        <w:tc>
          <w:tcPr>
            <w:tcW w:w="1804" w:type="dxa"/>
            <w:vMerge/>
            <w:vAlign w:val="center"/>
            <w:hideMark/>
          </w:tcPr>
          <w:p w14:paraId="7C01E2D0" w14:textId="77777777" w:rsidR="00684EC8" w:rsidRPr="00406856" w:rsidRDefault="00684EC8" w:rsidP="0023652D">
            <w:pPr>
              <w:widowControl/>
              <w:rPr>
                <w:sz w:val="18"/>
                <w:szCs w:val="18"/>
              </w:rPr>
            </w:pPr>
          </w:p>
        </w:tc>
        <w:tc>
          <w:tcPr>
            <w:tcW w:w="567" w:type="dxa"/>
            <w:shd w:val="clear" w:color="auto" w:fill="auto"/>
            <w:noWrap/>
            <w:vAlign w:val="center"/>
            <w:hideMark/>
          </w:tcPr>
          <w:p w14:paraId="6F673E58" w14:textId="77777777" w:rsidR="00684EC8" w:rsidRPr="0096788E" w:rsidRDefault="00684EC8" w:rsidP="0023652D">
            <w:pPr>
              <w:jc w:val="center"/>
            </w:pPr>
            <w:r w:rsidRPr="0096788E">
              <w:t>2026</w:t>
            </w:r>
          </w:p>
        </w:tc>
        <w:tc>
          <w:tcPr>
            <w:tcW w:w="992" w:type="dxa"/>
            <w:shd w:val="clear" w:color="auto" w:fill="auto"/>
            <w:noWrap/>
            <w:vAlign w:val="center"/>
            <w:hideMark/>
          </w:tcPr>
          <w:p w14:paraId="66CFAEAD" w14:textId="77777777" w:rsidR="00684EC8" w:rsidRDefault="00684EC8" w:rsidP="0023652D">
            <w:pPr>
              <w:jc w:val="center"/>
            </w:pPr>
            <w:r w:rsidRPr="008261A7">
              <w:rPr>
                <w:sz w:val="18"/>
                <w:szCs w:val="18"/>
                <w:lang w:val="en-US"/>
              </w:rPr>
              <w:t>X</w:t>
            </w:r>
          </w:p>
        </w:tc>
        <w:tc>
          <w:tcPr>
            <w:tcW w:w="709" w:type="dxa"/>
            <w:shd w:val="clear" w:color="auto" w:fill="auto"/>
            <w:noWrap/>
            <w:vAlign w:val="center"/>
            <w:hideMark/>
          </w:tcPr>
          <w:p w14:paraId="486D14AA"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hideMark/>
          </w:tcPr>
          <w:p w14:paraId="1BBE943A" w14:textId="77777777" w:rsidR="00684EC8" w:rsidRDefault="00684EC8" w:rsidP="0023652D">
            <w:pPr>
              <w:jc w:val="center"/>
            </w:pPr>
            <w:r w:rsidRPr="008261A7">
              <w:rPr>
                <w:sz w:val="18"/>
                <w:szCs w:val="18"/>
                <w:lang w:val="en-US"/>
              </w:rPr>
              <w:t>X</w:t>
            </w:r>
          </w:p>
        </w:tc>
        <w:tc>
          <w:tcPr>
            <w:tcW w:w="567" w:type="dxa"/>
            <w:shd w:val="clear" w:color="auto" w:fill="auto"/>
            <w:noWrap/>
            <w:vAlign w:val="center"/>
            <w:hideMark/>
          </w:tcPr>
          <w:p w14:paraId="79494012" w14:textId="77777777" w:rsidR="00684EC8" w:rsidRDefault="00684EC8" w:rsidP="0023652D">
            <w:pPr>
              <w:jc w:val="center"/>
            </w:pPr>
            <w:r w:rsidRPr="008261A7">
              <w:rPr>
                <w:sz w:val="18"/>
                <w:szCs w:val="18"/>
                <w:lang w:val="en-US"/>
              </w:rPr>
              <w:t>X</w:t>
            </w:r>
          </w:p>
        </w:tc>
        <w:tc>
          <w:tcPr>
            <w:tcW w:w="1276" w:type="dxa"/>
            <w:vAlign w:val="center"/>
          </w:tcPr>
          <w:p w14:paraId="0A2BEBED"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5206A077" w14:textId="77777777" w:rsidR="00684EC8" w:rsidRDefault="00684EC8" w:rsidP="0023652D">
            <w:pPr>
              <w:jc w:val="center"/>
            </w:pPr>
            <w:r w:rsidRPr="008261A7">
              <w:rPr>
                <w:sz w:val="18"/>
                <w:szCs w:val="18"/>
                <w:lang w:val="en-US"/>
              </w:rPr>
              <w:t>X</w:t>
            </w:r>
          </w:p>
        </w:tc>
        <w:tc>
          <w:tcPr>
            <w:tcW w:w="992" w:type="dxa"/>
            <w:vAlign w:val="center"/>
          </w:tcPr>
          <w:p w14:paraId="6346C600" w14:textId="77777777" w:rsidR="00684EC8" w:rsidRDefault="00684EC8" w:rsidP="0023652D">
            <w:pPr>
              <w:jc w:val="center"/>
            </w:pPr>
            <w:r w:rsidRPr="008261A7">
              <w:rPr>
                <w:sz w:val="18"/>
                <w:szCs w:val="18"/>
                <w:lang w:val="en-US"/>
              </w:rPr>
              <w:t>X</w:t>
            </w:r>
          </w:p>
        </w:tc>
        <w:tc>
          <w:tcPr>
            <w:tcW w:w="992" w:type="dxa"/>
            <w:shd w:val="clear" w:color="auto" w:fill="auto"/>
            <w:noWrap/>
            <w:vAlign w:val="center"/>
            <w:hideMark/>
          </w:tcPr>
          <w:p w14:paraId="2D26E6DC" w14:textId="77777777" w:rsidR="00684EC8" w:rsidRDefault="00684EC8" w:rsidP="0023652D">
            <w:pPr>
              <w:jc w:val="center"/>
            </w:pPr>
            <w:r w:rsidRPr="008261A7">
              <w:rPr>
                <w:sz w:val="18"/>
                <w:szCs w:val="18"/>
                <w:lang w:val="en-US"/>
              </w:rPr>
              <w:t>X</w:t>
            </w:r>
          </w:p>
        </w:tc>
        <w:tc>
          <w:tcPr>
            <w:tcW w:w="671" w:type="dxa"/>
            <w:vAlign w:val="center"/>
          </w:tcPr>
          <w:p w14:paraId="48735F3C" w14:textId="77777777" w:rsidR="00684EC8" w:rsidRDefault="00684EC8" w:rsidP="0023652D">
            <w:pPr>
              <w:jc w:val="center"/>
            </w:pPr>
            <w:r w:rsidRPr="008261A7">
              <w:rPr>
                <w:sz w:val="18"/>
                <w:szCs w:val="18"/>
                <w:lang w:val="en-US"/>
              </w:rPr>
              <w:t>X</w:t>
            </w:r>
          </w:p>
        </w:tc>
      </w:tr>
      <w:tr w:rsidR="00684EC8" w:rsidRPr="00406856" w14:paraId="0173BAF0" w14:textId="77777777" w:rsidTr="0023652D">
        <w:trPr>
          <w:trHeight w:hRule="exact" w:val="439"/>
        </w:trPr>
        <w:tc>
          <w:tcPr>
            <w:tcW w:w="323" w:type="dxa"/>
            <w:vMerge/>
            <w:vAlign w:val="center"/>
          </w:tcPr>
          <w:p w14:paraId="23ADCEBF" w14:textId="77777777" w:rsidR="00684EC8" w:rsidRPr="00406856" w:rsidRDefault="00684EC8" w:rsidP="0023652D">
            <w:pPr>
              <w:widowControl/>
              <w:jc w:val="center"/>
              <w:rPr>
                <w:sz w:val="18"/>
                <w:szCs w:val="18"/>
              </w:rPr>
            </w:pPr>
          </w:p>
        </w:tc>
        <w:tc>
          <w:tcPr>
            <w:tcW w:w="1804" w:type="dxa"/>
            <w:vMerge/>
            <w:vAlign w:val="center"/>
          </w:tcPr>
          <w:p w14:paraId="5DE140FD" w14:textId="77777777" w:rsidR="00684EC8" w:rsidRPr="00406856" w:rsidRDefault="00684EC8" w:rsidP="0023652D">
            <w:pPr>
              <w:widowControl/>
              <w:rPr>
                <w:sz w:val="18"/>
                <w:szCs w:val="18"/>
              </w:rPr>
            </w:pPr>
          </w:p>
        </w:tc>
        <w:tc>
          <w:tcPr>
            <w:tcW w:w="567" w:type="dxa"/>
            <w:shd w:val="clear" w:color="auto" w:fill="auto"/>
            <w:noWrap/>
            <w:vAlign w:val="center"/>
          </w:tcPr>
          <w:p w14:paraId="25870E51" w14:textId="77777777" w:rsidR="00684EC8" w:rsidRPr="0096788E" w:rsidRDefault="00684EC8" w:rsidP="0023652D">
            <w:pPr>
              <w:jc w:val="center"/>
            </w:pPr>
            <w:r w:rsidRPr="0096788E">
              <w:t>2027</w:t>
            </w:r>
          </w:p>
        </w:tc>
        <w:tc>
          <w:tcPr>
            <w:tcW w:w="992" w:type="dxa"/>
            <w:shd w:val="clear" w:color="auto" w:fill="auto"/>
            <w:noWrap/>
            <w:vAlign w:val="center"/>
          </w:tcPr>
          <w:p w14:paraId="493CFC30"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43A39135"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75067AF0"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14A73D7B" w14:textId="77777777" w:rsidR="00684EC8" w:rsidRDefault="00684EC8" w:rsidP="0023652D">
            <w:pPr>
              <w:jc w:val="center"/>
            </w:pPr>
            <w:r w:rsidRPr="008261A7">
              <w:rPr>
                <w:sz w:val="18"/>
                <w:szCs w:val="18"/>
                <w:lang w:val="en-US"/>
              </w:rPr>
              <w:t>X</w:t>
            </w:r>
          </w:p>
        </w:tc>
        <w:tc>
          <w:tcPr>
            <w:tcW w:w="1276" w:type="dxa"/>
            <w:vAlign w:val="center"/>
          </w:tcPr>
          <w:p w14:paraId="6EEE478F"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463C3BC6" w14:textId="77777777" w:rsidR="00684EC8" w:rsidRDefault="00684EC8" w:rsidP="0023652D">
            <w:pPr>
              <w:jc w:val="center"/>
            </w:pPr>
            <w:r w:rsidRPr="008261A7">
              <w:rPr>
                <w:sz w:val="18"/>
                <w:szCs w:val="18"/>
                <w:lang w:val="en-US"/>
              </w:rPr>
              <w:t>X</w:t>
            </w:r>
          </w:p>
        </w:tc>
        <w:tc>
          <w:tcPr>
            <w:tcW w:w="992" w:type="dxa"/>
            <w:vAlign w:val="center"/>
          </w:tcPr>
          <w:p w14:paraId="0FCDFA77"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6C0E7168" w14:textId="77777777" w:rsidR="00684EC8" w:rsidRDefault="00684EC8" w:rsidP="0023652D">
            <w:pPr>
              <w:jc w:val="center"/>
            </w:pPr>
            <w:r w:rsidRPr="008261A7">
              <w:rPr>
                <w:sz w:val="18"/>
                <w:szCs w:val="18"/>
                <w:lang w:val="en-US"/>
              </w:rPr>
              <w:t>X</w:t>
            </w:r>
          </w:p>
        </w:tc>
        <w:tc>
          <w:tcPr>
            <w:tcW w:w="671" w:type="dxa"/>
            <w:vAlign w:val="center"/>
          </w:tcPr>
          <w:p w14:paraId="01219C3F" w14:textId="77777777" w:rsidR="00684EC8" w:rsidRDefault="00684EC8" w:rsidP="0023652D">
            <w:pPr>
              <w:jc w:val="center"/>
            </w:pPr>
            <w:r w:rsidRPr="008261A7">
              <w:rPr>
                <w:sz w:val="18"/>
                <w:szCs w:val="18"/>
                <w:lang w:val="en-US"/>
              </w:rPr>
              <w:t>X</w:t>
            </w:r>
          </w:p>
        </w:tc>
      </w:tr>
      <w:tr w:rsidR="00684EC8" w:rsidRPr="00406856" w14:paraId="6FC18F9B" w14:textId="77777777" w:rsidTr="0023652D">
        <w:trPr>
          <w:trHeight w:hRule="exact" w:val="289"/>
        </w:trPr>
        <w:tc>
          <w:tcPr>
            <w:tcW w:w="323" w:type="dxa"/>
            <w:vMerge/>
            <w:vAlign w:val="center"/>
          </w:tcPr>
          <w:p w14:paraId="4FD73672" w14:textId="77777777" w:rsidR="00684EC8" w:rsidRPr="00406856" w:rsidRDefault="00684EC8" w:rsidP="0023652D">
            <w:pPr>
              <w:widowControl/>
              <w:jc w:val="center"/>
              <w:rPr>
                <w:sz w:val="18"/>
                <w:szCs w:val="18"/>
              </w:rPr>
            </w:pPr>
          </w:p>
        </w:tc>
        <w:tc>
          <w:tcPr>
            <w:tcW w:w="1804" w:type="dxa"/>
            <w:vMerge/>
            <w:vAlign w:val="center"/>
          </w:tcPr>
          <w:p w14:paraId="0E508DAB" w14:textId="77777777" w:rsidR="00684EC8" w:rsidRPr="00406856" w:rsidRDefault="00684EC8" w:rsidP="0023652D">
            <w:pPr>
              <w:widowControl/>
              <w:rPr>
                <w:sz w:val="18"/>
                <w:szCs w:val="18"/>
              </w:rPr>
            </w:pPr>
          </w:p>
        </w:tc>
        <w:tc>
          <w:tcPr>
            <w:tcW w:w="567" w:type="dxa"/>
            <w:shd w:val="clear" w:color="auto" w:fill="auto"/>
            <w:noWrap/>
            <w:vAlign w:val="center"/>
          </w:tcPr>
          <w:p w14:paraId="4357809C" w14:textId="77777777" w:rsidR="00684EC8" w:rsidRDefault="00684EC8" w:rsidP="0023652D">
            <w:pPr>
              <w:jc w:val="center"/>
            </w:pPr>
            <w:r w:rsidRPr="0096788E">
              <w:t>2028</w:t>
            </w:r>
          </w:p>
        </w:tc>
        <w:tc>
          <w:tcPr>
            <w:tcW w:w="992" w:type="dxa"/>
            <w:shd w:val="clear" w:color="auto" w:fill="auto"/>
            <w:noWrap/>
            <w:vAlign w:val="center"/>
          </w:tcPr>
          <w:p w14:paraId="0EEDAFF3"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4F83B77F"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0B236226"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67790B91" w14:textId="77777777" w:rsidR="00684EC8" w:rsidRDefault="00684EC8" w:rsidP="0023652D">
            <w:pPr>
              <w:jc w:val="center"/>
            </w:pPr>
            <w:r w:rsidRPr="008261A7">
              <w:rPr>
                <w:sz w:val="18"/>
                <w:szCs w:val="18"/>
                <w:lang w:val="en-US"/>
              </w:rPr>
              <w:t>X</w:t>
            </w:r>
          </w:p>
        </w:tc>
        <w:tc>
          <w:tcPr>
            <w:tcW w:w="1276" w:type="dxa"/>
            <w:vAlign w:val="center"/>
          </w:tcPr>
          <w:p w14:paraId="29BDA99F"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6C20FA79" w14:textId="77777777" w:rsidR="00684EC8" w:rsidRDefault="00684EC8" w:rsidP="0023652D">
            <w:pPr>
              <w:jc w:val="center"/>
            </w:pPr>
            <w:r w:rsidRPr="008261A7">
              <w:rPr>
                <w:sz w:val="18"/>
                <w:szCs w:val="18"/>
                <w:lang w:val="en-US"/>
              </w:rPr>
              <w:t>X</w:t>
            </w:r>
          </w:p>
        </w:tc>
        <w:tc>
          <w:tcPr>
            <w:tcW w:w="992" w:type="dxa"/>
            <w:vAlign w:val="center"/>
          </w:tcPr>
          <w:p w14:paraId="4835D943"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54DCA8FE" w14:textId="77777777" w:rsidR="00684EC8" w:rsidRDefault="00684EC8" w:rsidP="0023652D">
            <w:pPr>
              <w:jc w:val="center"/>
            </w:pPr>
            <w:r w:rsidRPr="008261A7">
              <w:rPr>
                <w:sz w:val="18"/>
                <w:szCs w:val="18"/>
                <w:lang w:val="en-US"/>
              </w:rPr>
              <w:t>X</w:t>
            </w:r>
          </w:p>
        </w:tc>
        <w:tc>
          <w:tcPr>
            <w:tcW w:w="671" w:type="dxa"/>
            <w:vAlign w:val="center"/>
          </w:tcPr>
          <w:p w14:paraId="304C0752" w14:textId="77777777" w:rsidR="00684EC8" w:rsidRDefault="00684EC8" w:rsidP="0023652D">
            <w:pPr>
              <w:jc w:val="center"/>
            </w:pPr>
            <w:r w:rsidRPr="008261A7">
              <w:rPr>
                <w:sz w:val="18"/>
                <w:szCs w:val="18"/>
                <w:lang w:val="en-US"/>
              </w:rPr>
              <w:t>X</w:t>
            </w:r>
          </w:p>
        </w:tc>
      </w:tr>
      <w:tr w:rsidR="00684EC8" w:rsidRPr="00406856" w14:paraId="2C13478D" w14:textId="77777777" w:rsidTr="0023652D">
        <w:trPr>
          <w:trHeight w:hRule="exact" w:val="289"/>
        </w:trPr>
        <w:tc>
          <w:tcPr>
            <w:tcW w:w="10511" w:type="dxa"/>
            <w:gridSpan w:val="12"/>
            <w:vAlign w:val="center"/>
          </w:tcPr>
          <w:p w14:paraId="6FAF1DB3" w14:textId="77777777" w:rsidR="00684EC8" w:rsidRPr="00406856" w:rsidRDefault="00684EC8" w:rsidP="0023652D">
            <w:pPr>
              <w:widowControl/>
              <w:jc w:val="center"/>
              <w:rPr>
                <w:sz w:val="18"/>
                <w:szCs w:val="18"/>
              </w:rPr>
            </w:pPr>
            <w:r>
              <w:rPr>
                <w:sz w:val="18"/>
                <w:szCs w:val="18"/>
              </w:rPr>
              <w:t>Передача тепловой энергии от собственных источников</w:t>
            </w:r>
          </w:p>
        </w:tc>
      </w:tr>
      <w:tr w:rsidR="00684EC8" w:rsidRPr="00406856" w14:paraId="65B066B1" w14:textId="77777777" w:rsidTr="0023652D">
        <w:trPr>
          <w:trHeight w:hRule="exact" w:val="289"/>
        </w:trPr>
        <w:tc>
          <w:tcPr>
            <w:tcW w:w="323" w:type="dxa"/>
            <w:vMerge w:val="restart"/>
            <w:vAlign w:val="center"/>
          </w:tcPr>
          <w:p w14:paraId="7AACB8DF" w14:textId="77777777" w:rsidR="00684EC8" w:rsidRPr="00406856" w:rsidRDefault="00684EC8" w:rsidP="0023652D">
            <w:pPr>
              <w:widowControl/>
              <w:jc w:val="center"/>
              <w:rPr>
                <w:sz w:val="18"/>
                <w:szCs w:val="18"/>
              </w:rPr>
            </w:pPr>
            <w:r>
              <w:rPr>
                <w:sz w:val="18"/>
                <w:szCs w:val="18"/>
              </w:rPr>
              <w:t>2.</w:t>
            </w:r>
          </w:p>
        </w:tc>
        <w:tc>
          <w:tcPr>
            <w:tcW w:w="1804" w:type="dxa"/>
            <w:vMerge w:val="restart"/>
            <w:vAlign w:val="center"/>
          </w:tcPr>
          <w:p w14:paraId="4F3D3C3F" w14:textId="77777777" w:rsidR="00684EC8" w:rsidRPr="00406856" w:rsidRDefault="00684EC8" w:rsidP="0023652D">
            <w:pPr>
              <w:widowControl/>
              <w:rPr>
                <w:sz w:val="18"/>
                <w:szCs w:val="18"/>
              </w:rPr>
            </w:pPr>
            <w:r w:rsidRPr="005F70A1">
              <w:t>АО «Тейковское ПТС»</w:t>
            </w:r>
          </w:p>
        </w:tc>
        <w:tc>
          <w:tcPr>
            <w:tcW w:w="567" w:type="dxa"/>
            <w:shd w:val="clear" w:color="auto" w:fill="auto"/>
            <w:noWrap/>
            <w:vAlign w:val="center"/>
          </w:tcPr>
          <w:p w14:paraId="7B3D12D4" w14:textId="77777777" w:rsidR="00684EC8" w:rsidRPr="0096788E" w:rsidRDefault="00684EC8" w:rsidP="0023652D">
            <w:pPr>
              <w:jc w:val="center"/>
            </w:pPr>
            <w:r w:rsidRPr="0096788E">
              <w:t>2024</w:t>
            </w:r>
          </w:p>
        </w:tc>
        <w:tc>
          <w:tcPr>
            <w:tcW w:w="992" w:type="dxa"/>
            <w:shd w:val="clear" w:color="auto" w:fill="auto"/>
            <w:noWrap/>
            <w:vAlign w:val="center"/>
          </w:tcPr>
          <w:p w14:paraId="710835F7" w14:textId="77777777" w:rsidR="00684EC8" w:rsidRPr="00406856" w:rsidRDefault="00684EC8" w:rsidP="0023652D">
            <w:pPr>
              <w:jc w:val="center"/>
              <w:rPr>
                <w:bCs/>
                <w:sz w:val="18"/>
                <w:szCs w:val="18"/>
              </w:rPr>
            </w:pPr>
            <w:r>
              <w:rPr>
                <w:bCs/>
                <w:sz w:val="18"/>
                <w:szCs w:val="18"/>
              </w:rPr>
              <w:t>1 277,833</w:t>
            </w:r>
            <w:r w:rsidRPr="005F70A1">
              <w:rPr>
                <w:bCs/>
                <w:sz w:val="18"/>
                <w:szCs w:val="18"/>
              </w:rPr>
              <w:t xml:space="preserve">   </w:t>
            </w:r>
          </w:p>
        </w:tc>
        <w:tc>
          <w:tcPr>
            <w:tcW w:w="709" w:type="dxa"/>
            <w:shd w:val="clear" w:color="auto" w:fill="auto"/>
            <w:noWrap/>
            <w:vAlign w:val="center"/>
          </w:tcPr>
          <w:p w14:paraId="630B34BF"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3FF37281"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797CA703" w14:textId="77777777" w:rsidR="00684EC8" w:rsidRDefault="00684EC8" w:rsidP="0023652D">
            <w:pPr>
              <w:jc w:val="center"/>
            </w:pPr>
            <w:r w:rsidRPr="008261A7">
              <w:rPr>
                <w:sz w:val="18"/>
                <w:szCs w:val="18"/>
                <w:lang w:val="en-US"/>
              </w:rPr>
              <w:t>X</w:t>
            </w:r>
          </w:p>
        </w:tc>
        <w:tc>
          <w:tcPr>
            <w:tcW w:w="1276" w:type="dxa"/>
            <w:vAlign w:val="center"/>
          </w:tcPr>
          <w:p w14:paraId="3E200A5D"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6E3A5764" w14:textId="77777777" w:rsidR="00684EC8" w:rsidRDefault="00684EC8" w:rsidP="0023652D">
            <w:pPr>
              <w:jc w:val="center"/>
            </w:pPr>
            <w:r w:rsidRPr="008261A7">
              <w:rPr>
                <w:sz w:val="18"/>
                <w:szCs w:val="18"/>
                <w:lang w:val="en-US"/>
              </w:rPr>
              <w:t>X</w:t>
            </w:r>
          </w:p>
        </w:tc>
        <w:tc>
          <w:tcPr>
            <w:tcW w:w="992" w:type="dxa"/>
            <w:vAlign w:val="center"/>
          </w:tcPr>
          <w:p w14:paraId="4F378DB7"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21447F06" w14:textId="77777777" w:rsidR="00684EC8" w:rsidRDefault="00684EC8" w:rsidP="0023652D">
            <w:pPr>
              <w:jc w:val="center"/>
            </w:pPr>
            <w:r w:rsidRPr="008261A7">
              <w:rPr>
                <w:sz w:val="18"/>
                <w:szCs w:val="18"/>
                <w:lang w:val="en-US"/>
              </w:rPr>
              <w:t>X</w:t>
            </w:r>
          </w:p>
        </w:tc>
        <w:tc>
          <w:tcPr>
            <w:tcW w:w="671" w:type="dxa"/>
            <w:vAlign w:val="center"/>
          </w:tcPr>
          <w:p w14:paraId="5BC9BEFA" w14:textId="77777777" w:rsidR="00684EC8" w:rsidRDefault="00684EC8" w:rsidP="0023652D">
            <w:pPr>
              <w:jc w:val="center"/>
            </w:pPr>
            <w:r w:rsidRPr="008261A7">
              <w:rPr>
                <w:sz w:val="18"/>
                <w:szCs w:val="18"/>
                <w:lang w:val="en-US"/>
              </w:rPr>
              <w:t>X</w:t>
            </w:r>
          </w:p>
        </w:tc>
      </w:tr>
      <w:tr w:rsidR="00684EC8" w:rsidRPr="00406856" w14:paraId="5C31099C" w14:textId="77777777" w:rsidTr="0023652D">
        <w:trPr>
          <w:trHeight w:hRule="exact" w:val="289"/>
        </w:trPr>
        <w:tc>
          <w:tcPr>
            <w:tcW w:w="323" w:type="dxa"/>
            <w:vMerge/>
            <w:vAlign w:val="center"/>
          </w:tcPr>
          <w:p w14:paraId="3B608764" w14:textId="77777777" w:rsidR="00684EC8" w:rsidRPr="00406856" w:rsidRDefault="00684EC8" w:rsidP="0023652D">
            <w:pPr>
              <w:widowControl/>
              <w:jc w:val="center"/>
              <w:rPr>
                <w:sz w:val="18"/>
                <w:szCs w:val="18"/>
              </w:rPr>
            </w:pPr>
          </w:p>
        </w:tc>
        <w:tc>
          <w:tcPr>
            <w:tcW w:w="1804" w:type="dxa"/>
            <w:vMerge/>
            <w:vAlign w:val="center"/>
          </w:tcPr>
          <w:p w14:paraId="0136E12C" w14:textId="77777777" w:rsidR="00684EC8" w:rsidRPr="00406856" w:rsidRDefault="00684EC8" w:rsidP="0023652D">
            <w:pPr>
              <w:widowControl/>
              <w:rPr>
                <w:sz w:val="18"/>
                <w:szCs w:val="18"/>
              </w:rPr>
            </w:pPr>
          </w:p>
        </w:tc>
        <w:tc>
          <w:tcPr>
            <w:tcW w:w="567" w:type="dxa"/>
            <w:shd w:val="clear" w:color="auto" w:fill="auto"/>
            <w:noWrap/>
            <w:vAlign w:val="center"/>
          </w:tcPr>
          <w:p w14:paraId="3169004B" w14:textId="77777777" w:rsidR="00684EC8" w:rsidRPr="0096788E" w:rsidRDefault="00684EC8" w:rsidP="0023652D">
            <w:pPr>
              <w:jc w:val="center"/>
            </w:pPr>
            <w:r w:rsidRPr="0096788E">
              <w:t>2025</w:t>
            </w:r>
          </w:p>
        </w:tc>
        <w:tc>
          <w:tcPr>
            <w:tcW w:w="992" w:type="dxa"/>
            <w:shd w:val="clear" w:color="auto" w:fill="auto"/>
            <w:noWrap/>
            <w:vAlign w:val="center"/>
          </w:tcPr>
          <w:p w14:paraId="243D16A4"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569A44F1"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7753ABF3"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5FF87C11" w14:textId="77777777" w:rsidR="00684EC8" w:rsidRDefault="00684EC8" w:rsidP="0023652D">
            <w:pPr>
              <w:jc w:val="center"/>
            </w:pPr>
            <w:r w:rsidRPr="008261A7">
              <w:rPr>
                <w:sz w:val="18"/>
                <w:szCs w:val="18"/>
                <w:lang w:val="en-US"/>
              </w:rPr>
              <w:t>X</w:t>
            </w:r>
          </w:p>
        </w:tc>
        <w:tc>
          <w:tcPr>
            <w:tcW w:w="1276" w:type="dxa"/>
            <w:vAlign w:val="center"/>
          </w:tcPr>
          <w:p w14:paraId="5ABC7C81"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0C014306" w14:textId="77777777" w:rsidR="00684EC8" w:rsidRDefault="00684EC8" w:rsidP="0023652D">
            <w:pPr>
              <w:jc w:val="center"/>
            </w:pPr>
            <w:r w:rsidRPr="008261A7">
              <w:rPr>
                <w:sz w:val="18"/>
                <w:szCs w:val="18"/>
                <w:lang w:val="en-US"/>
              </w:rPr>
              <w:t>X</w:t>
            </w:r>
          </w:p>
        </w:tc>
        <w:tc>
          <w:tcPr>
            <w:tcW w:w="992" w:type="dxa"/>
            <w:vAlign w:val="center"/>
          </w:tcPr>
          <w:p w14:paraId="2774EEB6"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4BF67211" w14:textId="77777777" w:rsidR="00684EC8" w:rsidRDefault="00684EC8" w:rsidP="0023652D">
            <w:pPr>
              <w:jc w:val="center"/>
            </w:pPr>
            <w:r w:rsidRPr="008261A7">
              <w:rPr>
                <w:sz w:val="18"/>
                <w:szCs w:val="18"/>
                <w:lang w:val="en-US"/>
              </w:rPr>
              <w:t>X</w:t>
            </w:r>
          </w:p>
        </w:tc>
        <w:tc>
          <w:tcPr>
            <w:tcW w:w="671" w:type="dxa"/>
            <w:vAlign w:val="center"/>
          </w:tcPr>
          <w:p w14:paraId="4882C79F" w14:textId="77777777" w:rsidR="00684EC8" w:rsidRDefault="00684EC8" w:rsidP="0023652D">
            <w:pPr>
              <w:jc w:val="center"/>
            </w:pPr>
            <w:r w:rsidRPr="008261A7">
              <w:rPr>
                <w:sz w:val="18"/>
                <w:szCs w:val="18"/>
                <w:lang w:val="en-US"/>
              </w:rPr>
              <w:t>X</w:t>
            </w:r>
          </w:p>
        </w:tc>
      </w:tr>
      <w:tr w:rsidR="00684EC8" w:rsidRPr="00406856" w14:paraId="2284CBE3" w14:textId="77777777" w:rsidTr="0023652D">
        <w:trPr>
          <w:trHeight w:hRule="exact" w:val="289"/>
        </w:trPr>
        <w:tc>
          <w:tcPr>
            <w:tcW w:w="323" w:type="dxa"/>
            <w:vMerge/>
            <w:vAlign w:val="center"/>
          </w:tcPr>
          <w:p w14:paraId="604A8042" w14:textId="77777777" w:rsidR="00684EC8" w:rsidRPr="00406856" w:rsidRDefault="00684EC8" w:rsidP="0023652D">
            <w:pPr>
              <w:widowControl/>
              <w:jc w:val="center"/>
              <w:rPr>
                <w:sz w:val="18"/>
                <w:szCs w:val="18"/>
              </w:rPr>
            </w:pPr>
          </w:p>
        </w:tc>
        <w:tc>
          <w:tcPr>
            <w:tcW w:w="1804" w:type="dxa"/>
            <w:vMerge/>
            <w:vAlign w:val="center"/>
          </w:tcPr>
          <w:p w14:paraId="252754F8" w14:textId="77777777" w:rsidR="00684EC8" w:rsidRPr="00406856" w:rsidRDefault="00684EC8" w:rsidP="0023652D">
            <w:pPr>
              <w:widowControl/>
              <w:rPr>
                <w:sz w:val="18"/>
                <w:szCs w:val="18"/>
              </w:rPr>
            </w:pPr>
          </w:p>
        </w:tc>
        <w:tc>
          <w:tcPr>
            <w:tcW w:w="567" w:type="dxa"/>
            <w:shd w:val="clear" w:color="auto" w:fill="auto"/>
            <w:noWrap/>
            <w:vAlign w:val="center"/>
          </w:tcPr>
          <w:p w14:paraId="70F384A2" w14:textId="77777777" w:rsidR="00684EC8" w:rsidRPr="0096788E" w:rsidRDefault="00684EC8" w:rsidP="0023652D">
            <w:pPr>
              <w:jc w:val="center"/>
            </w:pPr>
            <w:r w:rsidRPr="0096788E">
              <w:t>2026</w:t>
            </w:r>
          </w:p>
        </w:tc>
        <w:tc>
          <w:tcPr>
            <w:tcW w:w="992" w:type="dxa"/>
            <w:shd w:val="clear" w:color="auto" w:fill="auto"/>
            <w:noWrap/>
            <w:vAlign w:val="center"/>
          </w:tcPr>
          <w:p w14:paraId="49343330"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729C877C"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7A069216"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691F4183" w14:textId="77777777" w:rsidR="00684EC8" w:rsidRDefault="00684EC8" w:rsidP="0023652D">
            <w:pPr>
              <w:jc w:val="center"/>
            </w:pPr>
            <w:r w:rsidRPr="008261A7">
              <w:rPr>
                <w:sz w:val="18"/>
                <w:szCs w:val="18"/>
                <w:lang w:val="en-US"/>
              </w:rPr>
              <w:t>X</w:t>
            </w:r>
          </w:p>
        </w:tc>
        <w:tc>
          <w:tcPr>
            <w:tcW w:w="1276" w:type="dxa"/>
            <w:vAlign w:val="center"/>
          </w:tcPr>
          <w:p w14:paraId="6F21319A"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6778DA2D" w14:textId="77777777" w:rsidR="00684EC8" w:rsidRDefault="00684EC8" w:rsidP="0023652D">
            <w:pPr>
              <w:jc w:val="center"/>
            </w:pPr>
            <w:r w:rsidRPr="008261A7">
              <w:rPr>
                <w:sz w:val="18"/>
                <w:szCs w:val="18"/>
                <w:lang w:val="en-US"/>
              </w:rPr>
              <w:t>X</w:t>
            </w:r>
          </w:p>
        </w:tc>
        <w:tc>
          <w:tcPr>
            <w:tcW w:w="992" w:type="dxa"/>
            <w:vAlign w:val="center"/>
          </w:tcPr>
          <w:p w14:paraId="2256ECA8"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7BC1A99E" w14:textId="77777777" w:rsidR="00684EC8" w:rsidRDefault="00684EC8" w:rsidP="0023652D">
            <w:pPr>
              <w:jc w:val="center"/>
            </w:pPr>
            <w:r w:rsidRPr="008261A7">
              <w:rPr>
                <w:sz w:val="18"/>
                <w:szCs w:val="18"/>
                <w:lang w:val="en-US"/>
              </w:rPr>
              <w:t>X</w:t>
            </w:r>
          </w:p>
        </w:tc>
        <w:tc>
          <w:tcPr>
            <w:tcW w:w="671" w:type="dxa"/>
            <w:vAlign w:val="center"/>
          </w:tcPr>
          <w:p w14:paraId="4F950244" w14:textId="77777777" w:rsidR="00684EC8" w:rsidRDefault="00684EC8" w:rsidP="0023652D">
            <w:pPr>
              <w:jc w:val="center"/>
            </w:pPr>
            <w:r w:rsidRPr="008261A7">
              <w:rPr>
                <w:sz w:val="18"/>
                <w:szCs w:val="18"/>
                <w:lang w:val="en-US"/>
              </w:rPr>
              <w:t>X</w:t>
            </w:r>
          </w:p>
        </w:tc>
      </w:tr>
      <w:tr w:rsidR="00684EC8" w:rsidRPr="00406856" w14:paraId="480D8A5B" w14:textId="77777777" w:rsidTr="0023652D">
        <w:trPr>
          <w:trHeight w:hRule="exact" w:val="289"/>
        </w:trPr>
        <w:tc>
          <w:tcPr>
            <w:tcW w:w="323" w:type="dxa"/>
            <w:vMerge/>
            <w:vAlign w:val="center"/>
          </w:tcPr>
          <w:p w14:paraId="5B8E8D7E" w14:textId="77777777" w:rsidR="00684EC8" w:rsidRPr="00406856" w:rsidRDefault="00684EC8" w:rsidP="0023652D">
            <w:pPr>
              <w:widowControl/>
              <w:jc w:val="center"/>
              <w:rPr>
                <w:sz w:val="18"/>
                <w:szCs w:val="18"/>
              </w:rPr>
            </w:pPr>
          </w:p>
        </w:tc>
        <w:tc>
          <w:tcPr>
            <w:tcW w:w="1804" w:type="dxa"/>
            <w:vMerge/>
            <w:vAlign w:val="center"/>
          </w:tcPr>
          <w:p w14:paraId="06D7064D" w14:textId="77777777" w:rsidR="00684EC8" w:rsidRPr="00406856" w:rsidRDefault="00684EC8" w:rsidP="0023652D">
            <w:pPr>
              <w:widowControl/>
              <w:rPr>
                <w:sz w:val="18"/>
                <w:szCs w:val="18"/>
              </w:rPr>
            </w:pPr>
          </w:p>
        </w:tc>
        <w:tc>
          <w:tcPr>
            <w:tcW w:w="567" w:type="dxa"/>
            <w:shd w:val="clear" w:color="auto" w:fill="auto"/>
            <w:noWrap/>
            <w:vAlign w:val="center"/>
          </w:tcPr>
          <w:p w14:paraId="02195E31" w14:textId="77777777" w:rsidR="00684EC8" w:rsidRPr="0096788E" w:rsidRDefault="00684EC8" w:rsidP="0023652D">
            <w:pPr>
              <w:jc w:val="center"/>
            </w:pPr>
            <w:r w:rsidRPr="0096788E">
              <w:t>2027</w:t>
            </w:r>
          </w:p>
        </w:tc>
        <w:tc>
          <w:tcPr>
            <w:tcW w:w="992" w:type="dxa"/>
            <w:shd w:val="clear" w:color="auto" w:fill="auto"/>
            <w:noWrap/>
            <w:vAlign w:val="center"/>
          </w:tcPr>
          <w:p w14:paraId="223F2358"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6B3B9A85"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68A3CFF5"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6F6DDCB7" w14:textId="77777777" w:rsidR="00684EC8" w:rsidRDefault="00684EC8" w:rsidP="0023652D">
            <w:pPr>
              <w:jc w:val="center"/>
            </w:pPr>
            <w:r w:rsidRPr="008261A7">
              <w:rPr>
                <w:sz w:val="18"/>
                <w:szCs w:val="18"/>
                <w:lang w:val="en-US"/>
              </w:rPr>
              <w:t>X</w:t>
            </w:r>
          </w:p>
        </w:tc>
        <w:tc>
          <w:tcPr>
            <w:tcW w:w="1276" w:type="dxa"/>
            <w:vAlign w:val="center"/>
          </w:tcPr>
          <w:p w14:paraId="64B95C34"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36131D52" w14:textId="77777777" w:rsidR="00684EC8" w:rsidRDefault="00684EC8" w:rsidP="0023652D">
            <w:pPr>
              <w:jc w:val="center"/>
            </w:pPr>
            <w:r w:rsidRPr="008261A7">
              <w:rPr>
                <w:sz w:val="18"/>
                <w:szCs w:val="18"/>
                <w:lang w:val="en-US"/>
              </w:rPr>
              <w:t>X</w:t>
            </w:r>
          </w:p>
        </w:tc>
        <w:tc>
          <w:tcPr>
            <w:tcW w:w="992" w:type="dxa"/>
            <w:vAlign w:val="center"/>
          </w:tcPr>
          <w:p w14:paraId="165891E2"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5EE13C54" w14:textId="77777777" w:rsidR="00684EC8" w:rsidRDefault="00684EC8" w:rsidP="0023652D">
            <w:pPr>
              <w:jc w:val="center"/>
            </w:pPr>
            <w:r w:rsidRPr="008261A7">
              <w:rPr>
                <w:sz w:val="18"/>
                <w:szCs w:val="18"/>
                <w:lang w:val="en-US"/>
              </w:rPr>
              <w:t>X</w:t>
            </w:r>
          </w:p>
        </w:tc>
        <w:tc>
          <w:tcPr>
            <w:tcW w:w="671" w:type="dxa"/>
            <w:vAlign w:val="center"/>
          </w:tcPr>
          <w:p w14:paraId="01D44952" w14:textId="77777777" w:rsidR="00684EC8" w:rsidRDefault="00684EC8" w:rsidP="0023652D">
            <w:pPr>
              <w:jc w:val="center"/>
            </w:pPr>
            <w:r w:rsidRPr="008261A7">
              <w:rPr>
                <w:sz w:val="18"/>
                <w:szCs w:val="18"/>
                <w:lang w:val="en-US"/>
              </w:rPr>
              <w:t>X</w:t>
            </w:r>
          </w:p>
        </w:tc>
      </w:tr>
      <w:tr w:rsidR="00684EC8" w:rsidRPr="00406856" w14:paraId="2160CD45" w14:textId="77777777" w:rsidTr="0023652D">
        <w:trPr>
          <w:trHeight w:hRule="exact" w:val="289"/>
        </w:trPr>
        <w:tc>
          <w:tcPr>
            <w:tcW w:w="323" w:type="dxa"/>
            <w:vMerge/>
            <w:vAlign w:val="center"/>
          </w:tcPr>
          <w:p w14:paraId="4A81AE69" w14:textId="77777777" w:rsidR="00684EC8" w:rsidRPr="00406856" w:rsidRDefault="00684EC8" w:rsidP="0023652D">
            <w:pPr>
              <w:widowControl/>
              <w:jc w:val="center"/>
              <w:rPr>
                <w:sz w:val="18"/>
                <w:szCs w:val="18"/>
              </w:rPr>
            </w:pPr>
          </w:p>
        </w:tc>
        <w:tc>
          <w:tcPr>
            <w:tcW w:w="1804" w:type="dxa"/>
            <w:vMerge/>
            <w:vAlign w:val="center"/>
          </w:tcPr>
          <w:p w14:paraId="6C0CCB75" w14:textId="77777777" w:rsidR="00684EC8" w:rsidRPr="00406856" w:rsidRDefault="00684EC8" w:rsidP="0023652D">
            <w:pPr>
              <w:widowControl/>
              <w:rPr>
                <w:sz w:val="18"/>
                <w:szCs w:val="18"/>
              </w:rPr>
            </w:pPr>
          </w:p>
        </w:tc>
        <w:tc>
          <w:tcPr>
            <w:tcW w:w="567" w:type="dxa"/>
            <w:shd w:val="clear" w:color="auto" w:fill="auto"/>
            <w:noWrap/>
            <w:vAlign w:val="center"/>
          </w:tcPr>
          <w:p w14:paraId="41E63520" w14:textId="77777777" w:rsidR="00684EC8" w:rsidRDefault="00684EC8" w:rsidP="0023652D">
            <w:pPr>
              <w:jc w:val="center"/>
            </w:pPr>
            <w:r w:rsidRPr="0096788E">
              <w:t>2028</w:t>
            </w:r>
          </w:p>
        </w:tc>
        <w:tc>
          <w:tcPr>
            <w:tcW w:w="992" w:type="dxa"/>
            <w:shd w:val="clear" w:color="auto" w:fill="auto"/>
            <w:noWrap/>
            <w:vAlign w:val="center"/>
          </w:tcPr>
          <w:p w14:paraId="3790DC93"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4B6AC5F9"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5A39C1BD"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74CA5928" w14:textId="77777777" w:rsidR="00684EC8" w:rsidRDefault="00684EC8" w:rsidP="0023652D">
            <w:pPr>
              <w:jc w:val="center"/>
            </w:pPr>
            <w:r w:rsidRPr="008261A7">
              <w:rPr>
                <w:sz w:val="18"/>
                <w:szCs w:val="18"/>
                <w:lang w:val="en-US"/>
              </w:rPr>
              <w:t>X</w:t>
            </w:r>
          </w:p>
        </w:tc>
        <w:tc>
          <w:tcPr>
            <w:tcW w:w="1276" w:type="dxa"/>
            <w:vAlign w:val="center"/>
          </w:tcPr>
          <w:p w14:paraId="11CB4A25"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3EE83599" w14:textId="77777777" w:rsidR="00684EC8" w:rsidRDefault="00684EC8" w:rsidP="0023652D">
            <w:pPr>
              <w:jc w:val="center"/>
            </w:pPr>
            <w:r w:rsidRPr="008261A7">
              <w:rPr>
                <w:sz w:val="18"/>
                <w:szCs w:val="18"/>
                <w:lang w:val="en-US"/>
              </w:rPr>
              <w:t>X</w:t>
            </w:r>
          </w:p>
        </w:tc>
        <w:tc>
          <w:tcPr>
            <w:tcW w:w="992" w:type="dxa"/>
            <w:vAlign w:val="center"/>
          </w:tcPr>
          <w:p w14:paraId="6D5D0559"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24A30E36" w14:textId="77777777" w:rsidR="00684EC8" w:rsidRDefault="00684EC8" w:rsidP="0023652D">
            <w:pPr>
              <w:jc w:val="center"/>
            </w:pPr>
            <w:r w:rsidRPr="008261A7">
              <w:rPr>
                <w:sz w:val="18"/>
                <w:szCs w:val="18"/>
                <w:lang w:val="en-US"/>
              </w:rPr>
              <w:t>X</w:t>
            </w:r>
          </w:p>
        </w:tc>
        <w:tc>
          <w:tcPr>
            <w:tcW w:w="671" w:type="dxa"/>
            <w:vAlign w:val="center"/>
          </w:tcPr>
          <w:p w14:paraId="1E64F03B" w14:textId="77777777" w:rsidR="00684EC8" w:rsidRDefault="00684EC8" w:rsidP="0023652D">
            <w:pPr>
              <w:jc w:val="center"/>
            </w:pPr>
            <w:r w:rsidRPr="008261A7">
              <w:rPr>
                <w:sz w:val="18"/>
                <w:szCs w:val="18"/>
                <w:lang w:val="en-US"/>
              </w:rPr>
              <w:t>X</w:t>
            </w:r>
          </w:p>
        </w:tc>
      </w:tr>
      <w:tr w:rsidR="00684EC8" w:rsidRPr="00406856" w14:paraId="7EFFAA06" w14:textId="77777777" w:rsidTr="0023652D">
        <w:trPr>
          <w:trHeight w:hRule="exact" w:val="289"/>
        </w:trPr>
        <w:tc>
          <w:tcPr>
            <w:tcW w:w="10511" w:type="dxa"/>
            <w:gridSpan w:val="12"/>
            <w:vAlign w:val="center"/>
          </w:tcPr>
          <w:p w14:paraId="19AF8EA2" w14:textId="77777777" w:rsidR="00684EC8" w:rsidRPr="00406856" w:rsidRDefault="00684EC8" w:rsidP="0023652D">
            <w:pPr>
              <w:widowControl/>
              <w:jc w:val="center"/>
              <w:rPr>
                <w:sz w:val="18"/>
                <w:szCs w:val="18"/>
              </w:rPr>
            </w:pPr>
            <w:r>
              <w:rPr>
                <w:sz w:val="18"/>
                <w:szCs w:val="18"/>
              </w:rPr>
              <w:t>Сбыт тепловой энергии от собственных источников</w:t>
            </w:r>
          </w:p>
        </w:tc>
      </w:tr>
      <w:tr w:rsidR="00684EC8" w:rsidRPr="00406856" w14:paraId="596E405F" w14:textId="77777777" w:rsidTr="0023652D">
        <w:trPr>
          <w:trHeight w:hRule="exact" w:val="289"/>
        </w:trPr>
        <w:tc>
          <w:tcPr>
            <w:tcW w:w="323" w:type="dxa"/>
            <w:vMerge w:val="restart"/>
            <w:vAlign w:val="center"/>
          </w:tcPr>
          <w:p w14:paraId="312AABD4" w14:textId="77777777" w:rsidR="00684EC8" w:rsidRPr="00406856" w:rsidRDefault="00684EC8" w:rsidP="0023652D">
            <w:pPr>
              <w:widowControl/>
              <w:jc w:val="center"/>
              <w:rPr>
                <w:sz w:val="18"/>
                <w:szCs w:val="18"/>
              </w:rPr>
            </w:pPr>
            <w:r>
              <w:rPr>
                <w:sz w:val="18"/>
                <w:szCs w:val="18"/>
              </w:rPr>
              <w:t>3.</w:t>
            </w:r>
          </w:p>
        </w:tc>
        <w:tc>
          <w:tcPr>
            <w:tcW w:w="1804" w:type="dxa"/>
            <w:vMerge w:val="restart"/>
            <w:vAlign w:val="center"/>
          </w:tcPr>
          <w:p w14:paraId="4D0EC366" w14:textId="77777777" w:rsidR="00684EC8" w:rsidRPr="00406856" w:rsidRDefault="00684EC8" w:rsidP="0023652D">
            <w:pPr>
              <w:widowControl/>
              <w:rPr>
                <w:sz w:val="18"/>
                <w:szCs w:val="18"/>
              </w:rPr>
            </w:pPr>
            <w:r w:rsidRPr="005F70A1">
              <w:t>АО «Тейковское ПТС»</w:t>
            </w:r>
          </w:p>
        </w:tc>
        <w:tc>
          <w:tcPr>
            <w:tcW w:w="567" w:type="dxa"/>
            <w:shd w:val="clear" w:color="auto" w:fill="auto"/>
            <w:noWrap/>
            <w:vAlign w:val="center"/>
          </w:tcPr>
          <w:p w14:paraId="4A6B02A9" w14:textId="77777777" w:rsidR="00684EC8" w:rsidRPr="0096788E" w:rsidRDefault="00684EC8" w:rsidP="0023652D">
            <w:pPr>
              <w:jc w:val="center"/>
            </w:pPr>
            <w:r w:rsidRPr="0096788E">
              <w:t>2024</w:t>
            </w:r>
          </w:p>
        </w:tc>
        <w:tc>
          <w:tcPr>
            <w:tcW w:w="992" w:type="dxa"/>
            <w:shd w:val="clear" w:color="auto" w:fill="auto"/>
            <w:noWrap/>
            <w:vAlign w:val="center"/>
          </w:tcPr>
          <w:p w14:paraId="0651E8BC" w14:textId="77777777" w:rsidR="00684EC8" w:rsidRPr="00406856" w:rsidRDefault="00684EC8" w:rsidP="0023652D">
            <w:pPr>
              <w:jc w:val="center"/>
              <w:rPr>
                <w:bCs/>
                <w:sz w:val="18"/>
                <w:szCs w:val="18"/>
              </w:rPr>
            </w:pPr>
            <w:r>
              <w:rPr>
                <w:bCs/>
                <w:sz w:val="18"/>
                <w:szCs w:val="18"/>
              </w:rPr>
              <w:t>1 455,246</w:t>
            </w:r>
            <w:r w:rsidRPr="005F70A1">
              <w:rPr>
                <w:bCs/>
                <w:sz w:val="18"/>
                <w:szCs w:val="18"/>
              </w:rPr>
              <w:t xml:space="preserve">   </w:t>
            </w:r>
          </w:p>
        </w:tc>
        <w:tc>
          <w:tcPr>
            <w:tcW w:w="709" w:type="dxa"/>
            <w:shd w:val="clear" w:color="auto" w:fill="auto"/>
            <w:noWrap/>
            <w:vAlign w:val="center"/>
          </w:tcPr>
          <w:p w14:paraId="0F5A37E3"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131EACCD"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1AD7E3D4" w14:textId="77777777" w:rsidR="00684EC8" w:rsidRDefault="00684EC8" w:rsidP="0023652D">
            <w:pPr>
              <w:jc w:val="center"/>
            </w:pPr>
            <w:r w:rsidRPr="008261A7">
              <w:rPr>
                <w:sz w:val="18"/>
                <w:szCs w:val="18"/>
                <w:lang w:val="en-US"/>
              </w:rPr>
              <w:t>X</w:t>
            </w:r>
          </w:p>
        </w:tc>
        <w:tc>
          <w:tcPr>
            <w:tcW w:w="1276" w:type="dxa"/>
            <w:vAlign w:val="center"/>
          </w:tcPr>
          <w:p w14:paraId="674C0E0F"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6BC451AE" w14:textId="77777777" w:rsidR="00684EC8" w:rsidRDefault="00684EC8" w:rsidP="0023652D">
            <w:pPr>
              <w:jc w:val="center"/>
            </w:pPr>
            <w:r w:rsidRPr="008261A7">
              <w:rPr>
                <w:sz w:val="18"/>
                <w:szCs w:val="18"/>
                <w:lang w:val="en-US"/>
              </w:rPr>
              <w:t>X</w:t>
            </w:r>
          </w:p>
        </w:tc>
        <w:tc>
          <w:tcPr>
            <w:tcW w:w="992" w:type="dxa"/>
            <w:vAlign w:val="center"/>
          </w:tcPr>
          <w:p w14:paraId="657E6031"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3C3D2BDE" w14:textId="77777777" w:rsidR="00684EC8" w:rsidRDefault="00684EC8" w:rsidP="0023652D">
            <w:pPr>
              <w:jc w:val="center"/>
            </w:pPr>
            <w:r w:rsidRPr="008261A7">
              <w:rPr>
                <w:sz w:val="18"/>
                <w:szCs w:val="18"/>
                <w:lang w:val="en-US"/>
              </w:rPr>
              <w:t>X</w:t>
            </w:r>
          </w:p>
        </w:tc>
        <w:tc>
          <w:tcPr>
            <w:tcW w:w="671" w:type="dxa"/>
            <w:vAlign w:val="center"/>
          </w:tcPr>
          <w:p w14:paraId="11C8A4FD" w14:textId="77777777" w:rsidR="00684EC8" w:rsidRDefault="00684EC8" w:rsidP="0023652D">
            <w:pPr>
              <w:jc w:val="center"/>
            </w:pPr>
            <w:r w:rsidRPr="008261A7">
              <w:rPr>
                <w:sz w:val="18"/>
                <w:szCs w:val="18"/>
                <w:lang w:val="en-US"/>
              </w:rPr>
              <w:t>X</w:t>
            </w:r>
          </w:p>
        </w:tc>
      </w:tr>
      <w:tr w:rsidR="00684EC8" w:rsidRPr="00406856" w14:paraId="39593006" w14:textId="77777777" w:rsidTr="0023652D">
        <w:trPr>
          <w:trHeight w:hRule="exact" w:val="289"/>
        </w:trPr>
        <w:tc>
          <w:tcPr>
            <w:tcW w:w="323" w:type="dxa"/>
            <w:vMerge/>
            <w:vAlign w:val="center"/>
          </w:tcPr>
          <w:p w14:paraId="75A85AC5" w14:textId="77777777" w:rsidR="00684EC8" w:rsidRPr="00406856" w:rsidRDefault="00684EC8" w:rsidP="0023652D">
            <w:pPr>
              <w:widowControl/>
              <w:jc w:val="center"/>
              <w:rPr>
                <w:sz w:val="18"/>
                <w:szCs w:val="18"/>
              </w:rPr>
            </w:pPr>
          </w:p>
        </w:tc>
        <w:tc>
          <w:tcPr>
            <w:tcW w:w="1804" w:type="dxa"/>
            <w:vMerge/>
            <w:vAlign w:val="center"/>
          </w:tcPr>
          <w:p w14:paraId="56AF24BC" w14:textId="77777777" w:rsidR="00684EC8" w:rsidRPr="00406856" w:rsidRDefault="00684EC8" w:rsidP="0023652D">
            <w:pPr>
              <w:widowControl/>
              <w:rPr>
                <w:sz w:val="18"/>
                <w:szCs w:val="18"/>
              </w:rPr>
            </w:pPr>
          </w:p>
        </w:tc>
        <w:tc>
          <w:tcPr>
            <w:tcW w:w="567" w:type="dxa"/>
            <w:shd w:val="clear" w:color="auto" w:fill="auto"/>
            <w:noWrap/>
            <w:vAlign w:val="center"/>
          </w:tcPr>
          <w:p w14:paraId="1821332A" w14:textId="77777777" w:rsidR="00684EC8" w:rsidRPr="0096788E" w:rsidRDefault="00684EC8" w:rsidP="0023652D">
            <w:pPr>
              <w:jc w:val="center"/>
            </w:pPr>
            <w:r w:rsidRPr="0096788E">
              <w:t>2025</w:t>
            </w:r>
          </w:p>
        </w:tc>
        <w:tc>
          <w:tcPr>
            <w:tcW w:w="992" w:type="dxa"/>
            <w:shd w:val="clear" w:color="auto" w:fill="auto"/>
            <w:noWrap/>
            <w:vAlign w:val="center"/>
          </w:tcPr>
          <w:p w14:paraId="4CB49731"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471910D6"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27A7BA02"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6897B784" w14:textId="77777777" w:rsidR="00684EC8" w:rsidRDefault="00684EC8" w:rsidP="0023652D">
            <w:pPr>
              <w:jc w:val="center"/>
            </w:pPr>
            <w:r w:rsidRPr="008261A7">
              <w:rPr>
                <w:sz w:val="18"/>
                <w:szCs w:val="18"/>
                <w:lang w:val="en-US"/>
              </w:rPr>
              <w:t>X</w:t>
            </w:r>
          </w:p>
        </w:tc>
        <w:tc>
          <w:tcPr>
            <w:tcW w:w="1276" w:type="dxa"/>
            <w:vAlign w:val="center"/>
          </w:tcPr>
          <w:p w14:paraId="1F682629"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798CB940" w14:textId="77777777" w:rsidR="00684EC8" w:rsidRDefault="00684EC8" w:rsidP="0023652D">
            <w:pPr>
              <w:jc w:val="center"/>
            </w:pPr>
            <w:r w:rsidRPr="008261A7">
              <w:rPr>
                <w:sz w:val="18"/>
                <w:szCs w:val="18"/>
                <w:lang w:val="en-US"/>
              </w:rPr>
              <w:t>X</w:t>
            </w:r>
          </w:p>
        </w:tc>
        <w:tc>
          <w:tcPr>
            <w:tcW w:w="992" w:type="dxa"/>
            <w:vAlign w:val="center"/>
          </w:tcPr>
          <w:p w14:paraId="26ABBB98"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25488D10" w14:textId="77777777" w:rsidR="00684EC8" w:rsidRDefault="00684EC8" w:rsidP="0023652D">
            <w:pPr>
              <w:jc w:val="center"/>
            </w:pPr>
            <w:r w:rsidRPr="008261A7">
              <w:rPr>
                <w:sz w:val="18"/>
                <w:szCs w:val="18"/>
                <w:lang w:val="en-US"/>
              </w:rPr>
              <w:t>X</w:t>
            </w:r>
          </w:p>
        </w:tc>
        <w:tc>
          <w:tcPr>
            <w:tcW w:w="671" w:type="dxa"/>
            <w:vAlign w:val="center"/>
          </w:tcPr>
          <w:p w14:paraId="6B58664B" w14:textId="77777777" w:rsidR="00684EC8" w:rsidRDefault="00684EC8" w:rsidP="0023652D">
            <w:pPr>
              <w:jc w:val="center"/>
            </w:pPr>
            <w:r w:rsidRPr="008261A7">
              <w:rPr>
                <w:sz w:val="18"/>
                <w:szCs w:val="18"/>
                <w:lang w:val="en-US"/>
              </w:rPr>
              <w:t>X</w:t>
            </w:r>
          </w:p>
        </w:tc>
      </w:tr>
      <w:tr w:rsidR="00684EC8" w:rsidRPr="00406856" w14:paraId="540FBE73" w14:textId="77777777" w:rsidTr="0023652D">
        <w:trPr>
          <w:trHeight w:hRule="exact" w:val="289"/>
        </w:trPr>
        <w:tc>
          <w:tcPr>
            <w:tcW w:w="323" w:type="dxa"/>
            <w:vMerge/>
            <w:vAlign w:val="center"/>
          </w:tcPr>
          <w:p w14:paraId="2D943BDC" w14:textId="77777777" w:rsidR="00684EC8" w:rsidRPr="00406856" w:rsidRDefault="00684EC8" w:rsidP="0023652D">
            <w:pPr>
              <w:widowControl/>
              <w:jc w:val="center"/>
              <w:rPr>
                <w:sz w:val="18"/>
                <w:szCs w:val="18"/>
              </w:rPr>
            </w:pPr>
          </w:p>
        </w:tc>
        <w:tc>
          <w:tcPr>
            <w:tcW w:w="1804" w:type="dxa"/>
            <w:vMerge/>
            <w:vAlign w:val="center"/>
          </w:tcPr>
          <w:p w14:paraId="2AC92D0E" w14:textId="77777777" w:rsidR="00684EC8" w:rsidRPr="00406856" w:rsidRDefault="00684EC8" w:rsidP="0023652D">
            <w:pPr>
              <w:widowControl/>
              <w:rPr>
                <w:sz w:val="18"/>
                <w:szCs w:val="18"/>
              </w:rPr>
            </w:pPr>
          </w:p>
        </w:tc>
        <w:tc>
          <w:tcPr>
            <w:tcW w:w="567" w:type="dxa"/>
            <w:shd w:val="clear" w:color="auto" w:fill="auto"/>
            <w:noWrap/>
            <w:vAlign w:val="center"/>
          </w:tcPr>
          <w:p w14:paraId="02D24C87" w14:textId="77777777" w:rsidR="00684EC8" w:rsidRPr="0096788E" w:rsidRDefault="00684EC8" w:rsidP="0023652D">
            <w:pPr>
              <w:jc w:val="center"/>
            </w:pPr>
            <w:r w:rsidRPr="0096788E">
              <w:t>2026</w:t>
            </w:r>
          </w:p>
        </w:tc>
        <w:tc>
          <w:tcPr>
            <w:tcW w:w="992" w:type="dxa"/>
            <w:shd w:val="clear" w:color="auto" w:fill="auto"/>
            <w:noWrap/>
            <w:vAlign w:val="center"/>
          </w:tcPr>
          <w:p w14:paraId="58CE93BC"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08067216"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7A5377DA"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6F29D96F" w14:textId="77777777" w:rsidR="00684EC8" w:rsidRDefault="00684EC8" w:rsidP="0023652D">
            <w:pPr>
              <w:jc w:val="center"/>
            </w:pPr>
            <w:r w:rsidRPr="008261A7">
              <w:rPr>
                <w:sz w:val="18"/>
                <w:szCs w:val="18"/>
                <w:lang w:val="en-US"/>
              </w:rPr>
              <w:t>X</w:t>
            </w:r>
          </w:p>
        </w:tc>
        <w:tc>
          <w:tcPr>
            <w:tcW w:w="1276" w:type="dxa"/>
            <w:vAlign w:val="center"/>
          </w:tcPr>
          <w:p w14:paraId="33875F40"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6B5DF1B0" w14:textId="77777777" w:rsidR="00684EC8" w:rsidRDefault="00684EC8" w:rsidP="0023652D">
            <w:pPr>
              <w:jc w:val="center"/>
            </w:pPr>
            <w:r w:rsidRPr="008261A7">
              <w:rPr>
                <w:sz w:val="18"/>
                <w:szCs w:val="18"/>
                <w:lang w:val="en-US"/>
              </w:rPr>
              <w:t>X</w:t>
            </w:r>
          </w:p>
        </w:tc>
        <w:tc>
          <w:tcPr>
            <w:tcW w:w="992" w:type="dxa"/>
            <w:vAlign w:val="center"/>
          </w:tcPr>
          <w:p w14:paraId="0E0DEC2B"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4729F195" w14:textId="77777777" w:rsidR="00684EC8" w:rsidRDefault="00684EC8" w:rsidP="0023652D">
            <w:pPr>
              <w:jc w:val="center"/>
            </w:pPr>
            <w:r w:rsidRPr="008261A7">
              <w:rPr>
                <w:sz w:val="18"/>
                <w:szCs w:val="18"/>
                <w:lang w:val="en-US"/>
              </w:rPr>
              <w:t>X</w:t>
            </w:r>
          </w:p>
        </w:tc>
        <w:tc>
          <w:tcPr>
            <w:tcW w:w="671" w:type="dxa"/>
            <w:vAlign w:val="center"/>
          </w:tcPr>
          <w:p w14:paraId="2F25B14E" w14:textId="77777777" w:rsidR="00684EC8" w:rsidRDefault="00684EC8" w:rsidP="0023652D">
            <w:pPr>
              <w:jc w:val="center"/>
            </w:pPr>
            <w:r w:rsidRPr="008261A7">
              <w:rPr>
                <w:sz w:val="18"/>
                <w:szCs w:val="18"/>
                <w:lang w:val="en-US"/>
              </w:rPr>
              <w:t>X</w:t>
            </w:r>
          </w:p>
        </w:tc>
      </w:tr>
      <w:tr w:rsidR="00684EC8" w:rsidRPr="00406856" w14:paraId="32468C12" w14:textId="77777777" w:rsidTr="0023652D">
        <w:trPr>
          <w:trHeight w:hRule="exact" w:val="289"/>
        </w:trPr>
        <w:tc>
          <w:tcPr>
            <w:tcW w:w="323" w:type="dxa"/>
            <w:vMerge/>
            <w:vAlign w:val="center"/>
          </w:tcPr>
          <w:p w14:paraId="7B0A15B2" w14:textId="77777777" w:rsidR="00684EC8" w:rsidRPr="00406856" w:rsidRDefault="00684EC8" w:rsidP="0023652D">
            <w:pPr>
              <w:widowControl/>
              <w:jc w:val="center"/>
              <w:rPr>
                <w:sz w:val="18"/>
                <w:szCs w:val="18"/>
              </w:rPr>
            </w:pPr>
          </w:p>
        </w:tc>
        <w:tc>
          <w:tcPr>
            <w:tcW w:w="1804" w:type="dxa"/>
            <w:vMerge/>
            <w:vAlign w:val="center"/>
          </w:tcPr>
          <w:p w14:paraId="4CEF3849" w14:textId="77777777" w:rsidR="00684EC8" w:rsidRPr="00406856" w:rsidRDefault="00684EC8" w:rsidP="0023652D">
            <w:pPr>
              <w:widowControl/>
              <w:rPr>
                <w:sz w:val="18"/>
                <w:szCs w:val="18"/>
              </w:rPr>
            </w:pPr>
          </w:p>
        </w:tc>
        <w:tc>
          <w:tcPr>
            <w:tcW w:w="567" w:type="dxa"/>
            <w:shd w:val="clear" w:color="auto" w:fill="auto"/>
            <w:noWrap/>
            <w:vAlign w:val="center"/>
          </w:tcPr>
          <w:p w14:paraId="104F34A5" w14:textId="77777777" w:rsidR="00684EC8" w:rsidRPr="0096788E" w:rsidRDefault="00684EC8" w:rsidP="0023652D">
            <w:pPr>
              <w:jc w:val="center"/>
            </w:pPr>
            <w:r w:rsidRPr="0096788E">
              <w:t>2027</w:t>
            </w:r>
          </w:p>
        </w:tc>
        <w:tc>
          <w:tcPr>
            <w:tcW w:w="992" w:type="dxa"/>
            <w:shd w:val="clear" w:color="auto" w:fill="auto"/>
            <w:noWrap/>
            <w:vAlign w:val="center"/>
          </w:tcPr>
          <w:p w14:paraId="49A3558A"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1A15606F"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412138DF"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328FA5D8" w14:textId="77777777" w:rsidR="00684EC8" w:rsidRDefault="00684EC8" w:rsidP="0023652D">
            <w:pPr>
              <w:jc w:val="center"/>
            </w:pPr>
            <w:r w:rsidRPr="008261A7">
              <w:rPr>
                <w:sz w:val="18"/>
                <w:szCs w:val="18"/>
                <w:lang w:val="en-US"/>
              </w:rPr>
              <w:t>X</w:t>
            </w:r>
          </w:p>
        </w:tc>
        <w:tc>
          <w:tcPr>
            <w:tcW w:w="1276" w:type="dxa"/>
            <w:vAlign w:val="center"/>
          </w:tcPr>
          <w:p w14:paraId="4BDA1959"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090B48EC" w14:textId="77777777" w:rsidR="00684EC8" w:rsidRDefault="00684EC8" w:rsidP="0023652D">
            <w:pPr>
              <w:jc w:val="center"/>
            </w:pPr>
            <w:r w:rsidRPr="008261A7">
              <w:rPr>
                <w:sz w:val="18"/>
                <w:szCs w:val="18"/>
                <w:lang w:val="en-US"/>
              </w:rPr>
              <w:t>X</w:t>
            </w:r>
          </w:p>
        </w:tc>
        <w:tc>
          <w:tcPr>
            <w:tcW w:w="992" w:type="dxa"/>
            <w:vAlign w:val="center"/>
          </w:tcPr>
          <w:p w14:paraId="10F93431"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435406F4" w14:textId="77777777" w:rsidR="00684EC8" w:rsidRDefault="00684EC8" w:rsidP="0023652D">
            <w:pPr>
              <w:jc w:val="center"/>
            </w:pPr>
            <w:r w:rsidRPr="008261A7">
              <w:rPr>
                <w:sz w:val="18"/>
                <w:szCs w:val="18"/>
                <w:lang w:val="en-US"/>
              </w:rPr>
              <w:t>X</w:t>
            </w:r>
          </w:p>
        </w:tc>
        <w:tc>
          <w:tcPr>
            <w:tcW w:w="671" w:type="dxa"/>
            <w:vAlign w:val="center"/>
          </w:tcPr>
          <w:p w14:paraId="099B9F9A" w14:textId="77777777" w:rsidR="00684EC8" w:rsidRDefault="00684EC8" w:rsidP="0023652D">
            <w:pPr>
              <w:jc w:val="center"/>
            </w:pPr>
            <w:r w:rsidRPr="008261A7">
              <w:rPr>
                <w:sz w:val="18"/>
                <w:szCs w:val="18"/>
                <w:lang w:val="en-US"/>
              </w:rPr>
              <w:t>X</w:t>
            </w:r>
          </w:p>
        </w:tc>
      </w:tr>
      <w:tr w:rsidR="00684EC8" w:rsidRPr="00406856" w14:paraId="7702CB85" w14:textId="77777777" w:rsidTr="0023652D">
        <w:trPr>
          <w:trHeight w:hRule="exact" w:val="289"/>
        </w:trPr>
        <w:tc>
          <w:tcPr>
            <w:tcW w:w="323" w:type="dxa"/>
            <w:vMerge/>
            <w:vAlign w:val="center"/>
          </w:tcPr>
          <w:p w14:paraId="5778600F" w14:textId="77777777" w:rsidR="00684EC8" w:rsidRPr="00406856" w:rsidRDefault="00684EC8" w:rsidP="0023652D">
            <w:pPr>
              <w:widowControl/>
              <w:jc w:val="center"/>
              <w:rPr>
                <w:sz w:val="18"/>
                <w:szCs w:val="18"/>
              </w:rPr>
            </w:pPr>
          </w:p>
        </w:tc>
        <w:tc>
          <w:tcPr>
            <w:tcW w:w="1804" w:type="dxa"/>
            <w:vMerge/>
            <w:vAlign w:val="center"/>
          </w:tcPr>
          <w:p w14:paraId="400A1144" w14:textId="77777777" w:rsidR="00684EC8" w:rsidRPr="00406856" w:rsidRDefault="00684EC8" w:rsidP="0023652D">
            <w:pPr>
              <w:widowControl/>
              <w:rPr>
                <w:sz w:val="18"/>
                <w:szCs w:val="18"/>
              </w:rPr>
            </w:pPr>
          </w:p>
        </w:tc>
        <w:tc>
          <w:tcPr>
            <w:tcW w:w="567" w:type="dxa"/>
            <w:shd w:val="clear" w:color="auto" w:fill="auto"/>
            <w:noWrap/>
            <w:vAlign w:val="center"/>
          </w:tcPr>
          <w:p w14:paraId="5D45342B" w14:textId="77777777" w:rsidR="00684EC8" w:rsidRDefault="00684EC8" w:rsidP="0023652D">
            <w:pPr>
              <w:jc w:val="center"/>
            </w:pPr>
            <w:r w:rsidRPr="0096788E">
              <w:t>2028</w:t>
            </w:r>
          </w:p>
        </w:tc>
        <w:tc>
          <w:tcPr>
            <w:tcW w:w="992" w:type="dxa"/>
            <w:shd w:val="clear" w:color="auto" w:fill="auto"/>
            <w:noWrap/>
            <w:vAlign w:val="center"/>
          </w:tcPr>
          <w:p w14:paraId="42EF46FD"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70832AEE"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7312D030"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33C9B8A6" w14:textId="77777777" w:rsidR="00684EC8" w:rsidRDefault="00684EC8" w:rsidP="0023652D">
            <w:pPr>
              <w:jc w:val="center"/>
            </w:pPr>
            <w:r w:rsidRPr="008261A7">
              <w:rPr>
                <w:sz w:val="18"/>
                <w:szCs w:val="18"/>
                <w:lang w:val="en-US"/>
              </w:rPr>
              <w:t>X</w:t>
            </w:r>
          </w:p>
        </w:tc>
        <w:tc>
          <w:tcPr>
            <w:tcW w:w="1276" w:type="dxa"/>
            <w:vAlign w:val="center"/>
          </w:tcPr>
          <w:p w14:paraId="5CBD91D8"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6F90E7A1" w14:textId="77777777" w:rsidR="00684EC8" w:rsidRDefault="00684EC8" w:rsidP="0023652D">
            <w:pPr>
              <w:jc w:val="center"/>
            </w:pPr>
            <w:r w:rsidRPr="008261A7">
              <w:rPr>
                <w:sz w:val="18"/>
                <w:szCs w:val="18"/>
                <w:lang w:val="en-US"/>
              </w:rPr>
              <w:t>X</w:t>
            </w:r>
          </w:p>
        </w:tc>
        <w:tc>
          <w:tcPr>
            <w:tcW w:w="992" w:type="dxa"/>
            <w:vAlign w:val="center"/>
          </w:tcPr>
          <w:p w14:paraId="2512F55D"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635BBD96" w14:textId="77777777" w:rsidR="00684EC8" w:rsidRDefault="00684EC8" w:rsidP="0023652D">
            <w:pPr>
              <w:jc w:val="center"/>
            </w:pPr>
            <w:r w:rsidRPr="008261A7">
              <w:rPr>
                <w:sz w:val="18"/>
                <w:szCs w:val="18"/>
                <w:lang w:val="en-US"/>
              </w:rPr>
              <w:t>X</w:t>
            </w:r>
          </w:p>
        </w:tc>
        <w:tc>
          <w:tcPr>
            <w:tcW w:w="671" w:type="dxa"/>
            <w:vAlign w:val="center"/>
          </w:tcPr>
          <w:p w14:paraId="5185044C" w14:textId="77777777" w:rsidR="00684EC8" w:rsidRDefault="00684EC8" w:rsidP="0023652D">
            <w:pPr>
              <w:jc w:val="center"/>
            </w:pPr>
            <w:r w:rsidRPr="008261A7">
              <w:rPr>
                <w:sz w:val="18"/>
                <w:szCs w:val="18"/>
                <w:lang w:val="en-US"/>
              </w:rPr>
              <w:t>X</w:t>
            </w:r>
          </w:p>
        </w:tc>
      </w:tr>
      <w:tr w:rsidR="00684EC8" w:rsidRPr="00406856" w14:paraId="4F78B944" w14:textId="77777777" w:rsidTr="0023652D">
        <w:trPr>
          <w:trHeight w:hRule="exact" w:val="289"/>
        </w:trPr>
        <w:tc>
          <w:tcPr>
            <w:tcW w:w="10511" w:type="dxa"/>
            <w:gridSpan w:val="12"/>
            <w:vAlign w:val="center"/>
          </w:tcPr>
          <w:p w14:paraId="4146AD72" w14:textId="77777777" w:rsidR="00684EC8" w:rsidRPr="0067323F" w:rsidRDefault="00684EC8" w:rsidP="0023652D">
            <w:pPr>
              <w:jc w:val="center"/>
              <w:rPr>
                <w:sz w:val="18"/>
                <w:szCs w:val="18"/>
              </w:rPr>
            </w:pPr>
            <w:r>
              <w:rPr>
                <w:sz w:val="18"/>
                <w:szCs w:val="18"/>
              </w:rPr>
              <w:t>Передача тепловой энергии от сторонних источников</w:t>
            </w:r>
          </w:p>
        </w:tc>
      </w:tr>
      <w:tr w:rsidR="00684EC8" w:rsidRPr="00406856" w14:paraId="378D7ADE" w14:textId="77777777" w:rsidTr="0023652D">
        <w:trPr>
          <w:trHeight w:hRule="exact" w:val="289"/>
        </w:trPr>
        <w:tc>
          <w:tcPr>
            <w:tcW w:w="323" w:type="dxa"/>
            <w:vMerge w:val="restart"/>
            <w:vAlign w:val="center"/>
          </w:tcPr>
          <w:p w14:paraId="65685126" w14:textId="77777777" w:rsidR="00684EC8" w:rsidRPr="00406856" w:rsidRDefault="00684EC8" w:rsidP="0023652D">
            <w:pPr>
              <w:widowControl/>
              <w:jc w:val="center"/>
              <w:rPr>
                <w:sz w:val="18"/>
                <w:szCs w:val="18"/>
              </w:rPr>
            </w:pPr>
            <w:r>
              <w:rPr>
                <w:sz w:val="18"/>
                <w:szCs w:val="18"/>
              </w:rPr>
              <w:t>4.</w:t>
            </w:r>
          </w:p>
        </w:tc>
        <w:tc>
          <w:tcPr>
            <w:tcW w:w="1804" w:type="dxa"/>
            <w:vMerge w:val="restart"/>
            <w:vAlign w:val="center"/>
          </w:tcPr>
          <w:p w14:paraId="6DFE0AC6" w14:textId="77777777" w:rsidR="00684EC8" w:rsidRPr="00406856" w:rsidRDefault="00684EC8" w:rsidP="0023652D">
            <w:pPr>
              <w:widowControl/>
              <w:rPr>
                <w:sz w:val="18"/>
                <w:szCs w:val="18"/>
              </w:rPr>
            </w:pPr>
            <w:r w:rsidRPr="005F70A1">
              <w:t>АО «Тейковское ПТС»</w:t>
            </w:r>
          </w:p>
        </w:tc>
        <w:tc>
          <w:tcPr>
            <w:tcW w:w="567" w:type="dxa"/>
            <w:shd w:val="clear" w:color="auto" w:fill="auto"/>
            <w:noWrap/>
            <w:vAlign w:val="center"/>
          </w:tcPr>
          <w:p w14:paraId="45F04451" w14:textId="77777777" w:rsidR="00684EC8" w:rsidRPr="0096788E" w:rsidRDefault="00684EC8" w:rsidP="0023652D">
            <w:pPr>
              <w:jc w:val="center"/>
            </w:pPr>
            <w:r w:rsidRPr="0096788E">
              <w:t>2024</w:t>
            </w:r>
          </w:p>
        </w:tc>
        <w:tc>
          <w:tcPr>
            <w:tcW w:w="992" w:type="dxa"/>
            <w:shd w:val="clear" w:color="auto" w:fill="auto"/>
            <w:noWrap/>
            <w:vAlign w:val="center"/>
          </w:tcPr>
          <w:p w14:paraId="2D79B0F7" w14:textId="77777777" w:rsidR="00684EC8" w:rsidRPr="00916A5C" w:rsidRDefault="00684EC8" w:rsidP="0023652D">
            <w:pPr>
              <w:jc w:val="center"/>
              <w:rPr>
                <w:bCs/>
                <w:sz w:val="18"/>
                <w:szCs w:val="18"/>
              </w:rPr>
            </w:pPr>
            <w:r w:rsidRPr="00916A5C">
              <w:rPr>
                <w:bCs/>
                <w:sz w:val="18"/>
                <w:szCs w:val="18"/>
              </w:rPr>
              <w:t xml:space="preserve">18 971,746   </w:t>
            </w:r>
          </w:p>
        </w:tc>
        <w:tc>
          <w:tcPr>
            <w:tcW w:w="709" w:type="dxa"/>
            <w:shd w:val="clear" w:color="auto" w:fill="auto"/>
            <w:noWrap/>
            <w:vAlign w:val="center"/>
          </w:tcPr>
          <w:p w14:paraId="3086CFE5"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3EE247B4"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09E5911F" w14:textId="77777777" w:rsidR="00684EC8" w:rsidRDefault="00684EC8" w:rsidP="0023652D">
            <w:pPr>
              <w:jc w:val="center"/>
            </w:pPr>
            <w:r w:rsidRPr="008261A7">
              <w:rPr>
                <w:sz w:val="18"/>
                <w:szCs w:val="18"/>
                <w:lang w:val="en-US"/>
              </w:rPr>
              <w:t>X</w:t>
            </w:r>
          </w:p>
        </w:tc>
        <w:tc>
          <w:tcPr>
            <w:tcW w:w="1276" w:type="dxa"/>
            <w:vAlign w:val="center"/>
          </w:tcPr>
          <w:p w14:paraId="46FD05BD"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73D1F554" w14:textId="77777777" w:rsidR="00684EC8" w:rsidRDefault="00684EC8" w:rsidP="0023652D">
            <w:pPr>
              <w:jc w:val="center"/>
            </w:pPr>
            <w:r w:rsidRPr="008261A7">
              <w:rPr>
                <w:sz w:val="18"/>
                <w:szCs w:val="18"/>
                <w:lang w:val="en-US"/>
              </w:rPr>
              <w:t>X</w:t>
            </w:r>
          </w:p>
        </w:tc>
        <w:tc>
          <w:tcPr>
            <w:tcW w:w="992" w:type="dxa"/>
            <w:vAlign w:val="center"/>
          </w:tcPr>
          <w:p w14:paraId="58BD9744"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7C61005D" w14:textId="77777777" w:rsidR="00684EC8" w:rsidRDefault="00684EC8" w:rsidP="0023652D">
            <w:pPr>
              <w:jc w:val="center"/>
            </w:pPr>
            <w:r w:rsidRPr="008261A7">
              <w:rPr>
                <w:sz w:val="18"/>
                <w:szCs w:val="18"/>
                <w:lang w:val="en-US"/>
              </w:rPr>
              <w:t>X</w:t>
            </w:r>
          </w:p>
        </w:tc>
        <w:tc>
          <w:tcPr>
            <w:tcW w:w="671" w:type="dxa"/>
            <w:vAlign w:val="center"/>
          </w:tcPr>
          <w:p w14:paraId="3057E8DF" w14:textId="77777777" w:rsidR="00684EC8" w:rsidRDefault="00684EC8" w:rsidP="0023652D">
            <w:pPr>
              <w:jc w:val="center"/>
            </w:pPr>
            <w:r w:rsidRPr="008261A7">
              <w:rPr>
                <w:sz w:val="18"/>
                <w:szCs w:val="18"/>
                <w:lang w:val="en-US"/>
              </w:rPr>
              <w:t>X</w:t>
            </w:r>
          </w:p>
        </w:tc>
      </w:tr>
      <w:tr w:rsidR="00684EC8" w:rsidRPr="00406856" w14:paraId="527A568C" w14:textId="77777777" w:rsidTr="0023652D">
        <w:trPr>
          <w:trHeight w:hRule="exact" w:val="289"/>
        </w:trPr>
        <w:tc>
          <w:tcPr>
            <w:tcW w:w="323" w:type="dxa"/>
            <w:vMerge/>
            <w:vAlign w:val="center"/>
          </w:tcPr>
          <w:p w14:paraId="49AF77E8" w14:textId="77777777" w:rsidR="00684EC8" w:rsidRPr="00406856" w:rsidRDefault="00684EC8" w:rsidP="0023652D">
            <w:pPr>
              <w:widowControl/>
              <w:jc w:val="center"/>
              <w:rPr>
                <w:sz w:val="18"/>
                <w:szCs w:val="18"/>
              </w:rPr>
            </w:pPr>
          </w:p>
        </w:tc>
        <w:tc>
          <w:tcPr>
            <w:tcW w:w="1804" w:type="dxa"/>
            <w:vMerge/>
            <w:vAlign w:val="center"/>
          </w:tcPr>
          <w:p w14:paraId="6B97D047" w14:textId="77777777" w:rsidR="00684EC8" w:rsidRPr="00406856" w:rsidRDefault="00684EC8" w:rsidP="0023652D">
            <w:pPr>
              <w:widowControl/>
              <w:rPr>
                <w:sz w:val="18"/>
                <w:szCs w:val="18"/>
              </w:rPr>
            </w:pPr>
          </w:p>
        </w:tc>
        <w:tc>
          <w:tcPr>
            <w:tcW w:w="567" w:type="dxa"/>
            <w:shd w:val="clear" w:color="auto" w:fill="auto"/>
            <w:noWrap/>
            <w:vAlign w:val="center"/>
          </w:tcPr>
          <w:p w14:paraId="3A1E1B32" w14:textId="77777777" w:rsidR="00684EC8" w:rsidRPr="0096788E" w:rsidRDefault="00684EC8" w:rsidP="0023652D">
            <w:pPr>
              <w:jc w:val="center"/>
            </w:pPr>
            <w:r w:rsidRPr="0096788E">
              <w:t>2025</w:t>
            </w:r>
          </w:p>
        </w:tc>
        <w:tc>
          <w:tcPr>
            <w:tcW w:w="992" w:type="dxa"/>
            <w:shd w:val="clear" w:color="auto" w:fill="auto"/>
            <w:noWrap/>
            <w:vAlign w:val="center"/>
          </w:tcPr>
          <w:p w14:paraId="30061A1E"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7524B947"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1CE4C478"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0F51E3D2" w14:textId="77777777" w:rsidR="00684EC8" w:rsidRDefault="00684EC8" w:rsidP="0023652D">
            <w:pPr>
              <w:jc w:val="center"/>
            </w:pPr>
            <w:r w:rsidRPr="008261A7">
              <w:rPr>
                <w:sz w:val="18"/>
                <w:szCs w:val="18"/>
                <w:lang w:val="en-US"/>
              </w:rPr>
              <w:t>X</w:t>
            </w:r>
          </w:p>
        </w:tc>
        <w:tc>
          <w:tcPr>
            <w:tcW w:w="1276" w:type="dxa"/>
            <w:vAlign w:val="center"/>
          </w:tcPr>
          <w:p w14:paraId="539DB9EB"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64F242E9" w14:textId="77777777" w:rsidR="00684EC8" w:rsidRDefault="00684EC8" w:rsidP="0023652D">
            <w:pPr>
              <w:jc w:val="center"/>
            </w:pPr>
            <w:r w:rsidRPr="008261A7">
              <w:rPr>
                <w:sz w:val="18"/>
                <w:szCs w:val="18"/>
                <w:lang w:val="en-US"/>
              </w:rPr>
              <w:t>X</w:t>
            </w:r>
          </w:p>
        </w:tc>
        <w:tc>
          <w:tcPr>
            <w:tcW w:w="992" w:type="dxa"/>
            <w:vAlign w:val="center"/>
          </w:tcPr>
          <w:p w14:paraId="3CFDDCFB"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72135815" w14:textId="77777777" w:rsidR="00684EC8" w:rsidRDefault="00684EC8" w:rsidP="0023652D">
            <w:pPr>
              <w:jc w:val="center"/>
            </w:pPr>
            <w:r w:rsidRPr="008261A7">
              <w:rPr>
                <w:sz w:val="18"/>
                <w:szCs w:val="18"/>
                <w:lang w:val="en-US"/>
              </w:rPr>
              <w:t>X</w:t>
            </w:r>
          </w:p>
        </w:tc>
        <w:tc>
          <w:tcPr>
            <w:tcW w:w="671" w:type="dxa"/>
            <w:vAlign w:val="center"/>
          </w:tcPr>
          <w:p w14:paraId="6B2701BB" w14:textId="77777777" w:rsidR="00684EC8" w:rsidRDefault="00684EC8" w:rsidP="0023652D">
            <w:pPr>
              <w:jc w:val="center"/>
            </w:pPr>
            <w:r w:rsidRPr="008261A7">
              <w:rPr>
                <w:sz w:val="18"/>
                <w:szCs w:val="18"/>
                <w:lang w:val="en-US"/>
              </w:rPr>
              <w:t>X</w:t>
            </w:r>
          </w:p>
        </w:tc>
      </w:tr>
      <w:tr w:rsidR="00684EC8" w:rsidRPr="00406856" w14:paraId="45C018D4" w14:textId="77777777" w:rsidTr="0023652D">
        <w:trPr>
          <w:trHeight w:hRule="exact" w:val="289"/>
        </w:trPr>
        <w:tc>
          <w:tcPr>
            <w:tcW w:w="323" w:type="dxa"/>
            <w:vMerge/>
            <w:vAlign w:val="center"/>
          </w:tcPr>
          <w:p w14:paraId="3A571D30" w14:textId="77777777" w:rsidR="00684EC8" w:rsidRPr="00406856" w:rsidRDefault="00684EC8" w:rsidP="0023652D">
            <w:pPr>
              <w:widowControl/>
              <w:jc w:val="center"/>
              <w:rPr>
                <w:sz w:val="18"/>
                <w:szCs w:val="18"/>
              </w:rPr>
            </w:pPr>
          </w:p>
        </w:tc>
        <w:tc>
          <w:tcPr>
            <w:tcW w:w="1804" w:type="dxa"/>
            <w:vMerge/>
            <w:vAlign w:val="center"/>
          </w:tcPr>
          <w:p w14:paraId="3B079C98" w14:textId="77777777" w:rsidR="00684EC8" w:rsidRPr="00406856" w:rsidRDefault="00684EC8" w:rsidP="0023652D">
            <w:pPr>
              <w:widowControl/>
              <w:rPr>
                <w:sz w:val="18"/>
                <w:szCs w:val="18"/>
              </w:rPr>
            </w:pPr>
          </w:p>
        </w:tc>
        <w:tc>
          <w:tcPr>
            <w:tcW w:w="567" w:type="dxa"/>
            <w:shd w:val="clear" w:color="auto" w:fill="auto"/>
            <w:noWrap/>
            <w:vAlign w:val="center"/>
          </w:tcPr>
          <w:p w14:paraId="2E0F4B1C" w14:textId="77777777" w:rsidR="00684EC8" w:rsidRPr="0096788E" w:rsidRDefault="00684EC8" w:rsidP="0023652D">
            <w:pPr>
              <w:jc w:val="center"/>
            </w:pPr>
            <w:r w:rsidRPr="0096788E">
              <w:t>2026</w:t>
            </w:r>
          </w:p>
        </w:tc>
        <w:tc>
          <w:tcPr>
            <w:tcW w:w="992" w:type="dxa"/>
            <w:shd w:val="clear" w:color="auto" w:fill="auto"/>
            <w:noWrap/>
            <w:vAlign w:val="center"/>
          </w:tcPr>
          <w:p w14:paraId="1BC14D7C"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61C65F7E"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124A4FA0"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47DD615A" w14:textId="77777777" w:rsidR="00684EC8" w:rsidRDefault="00684EC8" w:rsidP="0023652D">
            <w:pPr>
              <w:jc w:val="center"/>
            </w:pPr>
            <w:r w:rsidRPr="008261A7">
              <w:rPr>
                <w:sz w:val="18"/>
                <w:szCs w:val="18"/>
                <w:lang w:val="en-US"/>
              </w:rPr>
              <w:t>X</w:t>
            </w:r>
          </w:p>
        </w:tc>
        <w:tc>
          <w:tcPr>
            <w:tcW w:w="1276" w:type="dxa"/>
            <w:vAlign w:val="center"/>
          </w:tcPr>
          <w:p w14:paraId="12EC8454"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169D3AB3" w14:textId="77777777" w:rsidR="00684EC8" w:rsidRDefault="00684EC8" w:rsidP="0023652D">
            <w:pPr>
              <w:jc w:val="center"/>
            </w:pPr>
            <w:r w:rsidRPr="008261A7">
              <w:rPr>
                <w:sz w:val="18"/>
                <w:szCs w:val="18"/>
                <w:lang w:val="en-US"/>
              </w:rPr>
              <w:t>X</w:t>
            </w:r>
          </w:p>
        </w:tc>
        <w:tc>
          <w:tcPr>
            <w:tcW w:w="992" w:type="dxa"/>
            <w:vAlign w:val="center"/>
          </w:tcPr>
          <w:p w14:paraId="28E190A3"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70768C1D" w14:textId="77777777" w:rsidR="00684EC8" w:rsidRDefault="00684EC8" w:rsidP="0023652D">
            <w:pPr>
              <w:jc w:val="center"/>
            </w:pPr>
            <w:r w:rsidRPr="008261A7">
              <w:rPr>
                <w:sz w:val="18"/>
                <w:szCs w:val="18"/>
                <w:lang w:val="en-US"/>
              </w:rPr>
              <w:t>X</w:t>
            </w:r>
          </w:p>
        </w:tc>
        <w:tc>
          <w:tcPr>
            <w:tcW w:w="671" w:type="dxa"/>
            <w:vAlign w:val="center"/>
          </w:tcPr>
          <w:p w14:paraId="0EEA18A5" w14:textId="77777777" w:rsidR="00684EC8" w:rsidRDefault="00684EC8" w:rsidP="0023652D">
            <w:pPr>
              <w:jc w:val="center"/>
            </w:pPr>
            <w:r w:rsidRPr="008261A7">
              <w:rPr>
                <w:sz w:val="18"/>
                <w:szCs w:val="18"/>
                <w:lang w:val="en-US"/>
              </w:rPr>
              <w:t>X</w:t>
            </w:r>
          </w:p>
        </w:tc>
      </w:tr>
      <w:tr w:rsidR="00684EC8" w:rsidRPr="00406856" w14:paraId="752BD940" w14:textId="77777777" w:rsidTr="0023652D">
        <w:trPr>
          <w:trHeight w:hRule="exact" w:val="289"/>
        </w:trPr>
        <w:tc>
          <w:tcPr>
            <w:tcW w:w="323" w:type="dxa"/>
            <w:vMerge/>
            <w:vAlign w:val="center"/>
          </w:tcPr>
          <w:p w14:paraId="75856144" w14:textId="77777777" w:rsidR="00684EC8" w:rsidRPr="00406856" w:rsidRDefault="00684EC8" w:rsidP="0023652D">
            <w:pPr>
              <w:widowControl/>
              <w:jc w:val="center"/>
              <w:rPr>
                <w:sz w:val="18"/>
                <w:szCs w:val="18"/>
              </w:rPr>
            </w:pPr>
          </w:p>
        </w:tc>
        <w:tc>
          <w:tcPr>
            <w:tcW w:w="1804" w:type="dxa"/>
            <w:vMerge/>
            <w:vAlign w:val="center"/>
          </w:tcPr>
          <w:p w14:paraId="18F16F42" w14:textId="77777777" w:rsidR="00684EC8" w:rsidRPr="00406856" w:rsidRDefault="00684EC8" w:rsidP="0023652D">
            <w:pPr>
              <w:widowControl/>
              <w:rPr>
                <w:sz w:val="18"/>
                <w:szCs w:val="18"/>
              </w:rPr>
            </w:pPr>
          </w:p>
        </w:tc>
        <w:tc>
          <w:tcPr>
            <w:tcW w:w="567" w:type="dxa"/>
            <w:shd w:val="clear" w:color="auto" w:fill="auto"/>
            <w:noWrap/>
            <w:vAlign w:val="center"/>
          </w:tcPr>
          <w:p w14:paraId="0145ECB4" w14:textId="77777777" w:rsidR="00684EC8" w:rsidRPr="0096788E" w:rsidRDefault="00684EC8" w:rsidP="0023652D">
            <w:pPr>
              <w:jc w:val="center"/>
            </w:pPr>
            <w:r w:rsidRPr="0096788E">
              <w:t>2027</w:t>
            </w:r>
          </w:p>
        </w:tc>
        <w:tc>
          <w:tcPr>
            <w:tcW w:w="992" w:type="dxa"/>
            <w:shd w:val="clear" w:color="auto" w:fill="auto"/>
            <w:noWrap/>
            <w:vAlign w:val="center"/>
          </w:tcPr>
          <w:p w14:paraId="729671EE"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109DAEAD"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0C42E191"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7CD42C6C" w14:textId="77777777" w:rsidR="00684EC8" w:rsidRDefault="00684EC8" w:rsidP="0023652D">
            <w:pPr>
              <w:jc w:val="center"/>
            </w:pPr>
            <w:r w:rsidRPr="008261A7">
              <w:rPr>
                <w:sz w:val="18"/>
                <w:szCs w:val="18"/>
                <w:lang w:val="en-US"/>
              </w:rPr>
              <w:t>X</w:t>
            </w:r>
          </w:p>
        </w:tc>
        <w:tc>
          <w:tcPr>
            <w:tcW w:w="1276" w:type="dxa"/>
            <w:vAlign w:val="center"/>
          </w:tcPr>
          <w:p w14:paraId="72B926A3"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440C41B6" w14:textId="77777777" w:rsidR="00684EC8" w:rsidRDefault="00684EC8" w:rsidP="0023652D">
            <w:pPr>
              <w:jc w:val="center"/>
            </w:pPr>
            <w:r w:rsidRPr="008261A7">
              <w:rPr>
                <w:sz w:val="18"/>
                <w:szCs w:val="18"/>
                <w:lang w:val="en-US"/>
              </w:rPr>
              <w:t>X</w:t>
            </w:r>
          </w:p>
        </w:tc>
        <w:tc>
          <w:tcPr>
            <w:tcW w:w="992" w:type="dxa"/>
            <w:vAlign w:val="center"/>
          </w:tcPr>
          <w:p w14:paraId="2541BEC2"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663FD192" w14:textId="77777777" w:rsidR="00684EC8" w:rsidRDefault="00684EC8" w:rsidP="0023652D">
            <w:pPr>
              <w:jc w:val="center"/>
            </w:pPr>
            <w:r w:rsidRPr="008261A7">
              <w:rPr>
                <w:sz w:val="18"/>
                <w:szCs w:val="18"/>
                <w:lang w:val="en-US"/>
              </w:rPr>
              <w:t>X</w:t>
            </w:r>
          </w:p>
        </w:tc>
        <w:tc>
          <w:tcPr>
            <w:tcW w:w="671" w:type="dxa"/>
            <w:vAlign w:val="center"/>
          </w:tcPr>
          <w:p w14:paraId="3957B79D" w14:textId="77777777" w:rsidR="00684EC8" w:rsidRDefault="00684EC8" w:rsidP="0023652D">
            <w:pPr>
              <w:jc w:val="center"/>
            </w:pPr>
            <w:r w:rsidRPr="008261A7">
              <w:rPr>
                <w:sz w:val="18"/>
                <w:szCs w:val="18"/>
                <w:lang w:val="en-US"/>
              </w:rPr>
              <w:t>X</w:t>
            </w:r>
          </w:p>
        </w:tc>
      </w:tr>
      <w:tr w:rsidR="00684EC8" w:rsidRPr="00406856" w14:paraId="6FC008B9" w14:textId="77777777" w:rsidTr="0023652D">
        <w:trPr>
          <w:trHeight w:hRule="exact" w:val="289"/>
        </w:trPr>
        <w:tc>
          <w:tcPr>
            <w:tcW w:w="323" w:type="dxa"/>
            <w:vMerge/>
            <w:vAlign w:val="center"/>
          </w:tcPr>
          <w:p w14:paraId="2E3A5693" w14:textId="77777777" w:rsidR="00684EC8" w:rsidRPr="00406856" w:rsidRDefault="00684EC8" w:rsidP="0023652D">
            <w:pPr>
              <w:widowControl/>
              <w:jc w:val="center"/>
              <w:rPr>
                <w:sz w:val="18"/>
                <w:szCs w:val="18"/>
              </w:rPr>
            </w:pPr>
          </w:p>
        </w:tc>
        <w:tc>
          <w:tcPr>
            <w:tcW w:w="1804" w:type="dxa"/>
            <w:vMerge/>
            <w:vAlign w:val="center"/>
          </w:tcPr>
          <w:p w14:paraId="0F1815A7" w14:textId="77777777" w:rsidR="00684EC8" w:rsidRPr="00406856" w:rsidRDefault="00684EC8" w:rsidP="0023652D">
            <w:pPr>
              <w:widowControl/>
              <w:rPr>
                <w:sz w:val="18"/>
                <w:szCs w:val="18"/>
              </w:rPr>
            </w:pPr>
          </w:p>
        </w:tc>
        <w:tc>
          <w:tcPr>
            <w:tcW w:w="567" w:type="dxa"/>
            <w:shd w:val="clear" w:color="auto" w:fill="auto"/>
            <w:noWrap/>
            <w:vAlign w:val="center"/>
          </w:tcPr>
          <w:p w14:paraId="2A036FC0" w14:textId="77777777" w:rsidR="00684EC8" w:rsidRDefault="00684EC8" w:rsidP="0023652D">
            <w:pPr>
              <w:jc w:val="center"/>
            </w:pPr>
            <w:r w:rsidRPr="0096788E">
              <w:t>2028</w:t>
            </w:r>
          </w:p>
        </w:tc>
        <w:tc>
          <w:tcPr>
            <w:tcW w:w="992" w:type="dxa"/>
            <w:shd w:val="clear" w:color="auto" w:fill="auto"/>
            <w:noWrap/>
            <w:vAlign w:val="center"/>
          </w:tcPr>
          <w:p w14:paraId="60E2E88C"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7C002DDB"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2DEC1316"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54A4F574" w14:textId="77777777" w:rsidR="00684EC8" w:rsidRDefault="00684EC8" w:rsidP="0023652D">
            <w:pPr>
              <w:jc w:val="center"/>
            </w:pPr>
            <w:r w:rsidRPr="008261A7">
              <w:rPr>
                <w:sz w:val="18"/>
                <w:szCs w:val="18"/>
                <w:lang w:val="en-US"/>
              </w:rPr>
              <w:t>X</w:t>
            </w:r>
          </w:p>
        </w:tc>
        <w:tc>
          <w:tcPr>
            <w:tcW w:w="1276" w:type="dxa"/>
            <w:vAlign w:val="center"/>
          </w:tcPr>
          <w:p w14:paraId="57694166"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7BFED339" w14:textId="77777777" w:rsidR="00684EC8" w:rsidRDefault="00684EC8" w:rsidP="0023652D">
            <w:pPr>
              <w:jc w:val="center"/>
            </w:pPr>
            <w:r w:rsidRPr="008261A7">
              <w:rPr>
                <w:sz w:val="18"/>
                <w:szCs w:val="18"/>
                <w:lang w:val="en-US"/>
              </w:rPr>
              <w:t>X</w:t>
            </w:r>
          </w:p>
        </w:tc>
        <w:tc>
          <w:tcPr>
            <w:tcW w:w="992" w:type="dxa"/>
            <w:vAlign w:val="center"/>
          </w:tcPr>
          <w:p w14:paraId="79FA247E"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0C570078" w14:textId="77777777" w:rsidR="00684EC8" w:rsidRDefault="00684EC8" w:rsidP="0023652D">
            <w:pPr>
              <w:jc w:val="center"/>
            </w:pPr>
            <w:r w:rsidRPr="008261A7">
              <w:rPr>
                <w:sz w:val="18"/>
                <w:szCs w:val="18"/>
                <w:lang w:val="en-US"/>
              </w:rPr>
              <w:t>X</w:t>
            </w:r>
          </w:p>
        </w:tc>
        <w:tc>
          <w:tcPr>
            <w:tcW w:w="671" w:type="dxa"/>
            <w:vAlign w:val="center"/>
          </w:tcPr>
          <w:p w14:paraId="00B9B777" w14:textId="77777777" w:rsidR="00684EC8" w:rsidRDefault="00684EC8" w:rsidP="0023652D">
            <w:pPr>
              <w:jc w:val="center"/>
            </w:pPr>
            <w:r w:rsidRPr="008261A7">
              <w:rPr>
                <w:sz w:val="18"/>
                <w:szCs w:val="18"/>
                <w:lang w:val="en-US"/>
              </w:rPr>
              <w:t>X</w:t>
            </w:r>
          </w:p>
        </w:tc>
      </w:tr>
      <w:tr w:rsidR="00684EC8" w:rsidRPr="00406856" w14:paraId="7FCCD946" w14:textId="77777777" w:rsidTr="0023652D">
        <w:trPr>
          <w:trHeight w:hRule="exact" w:val="289"/>
        </w:trPr>
        <w:tc>
          <w:tcPr>
            <w:tcW w:w="10511" w:type="dxa"/>
            <w:gridSpan w:val="12"/>
            <w:vAlign w:val="center"/>
          </w:tcPr>
          <w:p w14:paraId="351B9FC3" w14:textId="77777777" w:rsidR="00684EC8" w:rsidRPr="00406856" w:rsidRDefault="00684EC8" w:rsidP="0023652D">
            <w:pPr>
              <w:widowControl/>
              <w:jc w:val="center"/>
              <w:rPr>
                <w:sz w:val="18"/>
                <w:szCs w:val="18"/>
              </w:rPr>
            </w:pPr>
            <w:r>
              <w:rPr>
                <w:b/>
                <w:bCs/>
                <w:sz w:val="18"/>
                <w:szCs w:val="18"/>
              </w:rPr>
              <w:t>Ильинский муниципальный район</w:t>
            </w:r>
          </w:p>
        </w:tc>
      </w:tr>
      <w:tr w:rsidR="00684EC8" w:rsidRPr="00406856" w14:paraId="676FA364" w14:textId="77777777" w:rsidTr="0023652D">
        <w:trPr>
          <w:trHeight w:hRule="exact" w:val="289"/>
        </w:trPr>
        <w:tc>
          <w:tcPr>
            <w:tcW w:w="10511" w:type="dxa"/>
            <w:gridSpan w:val="12"/>
            <w:vAlign w:val="center"/>
          </w:tcPr>
          <w:p w14:paraId="70B83FAC" w14:textId="77777777" w:rsidR="00684EC8" w:rsidRPr="00307B15" w:rsidRDefault="00684EC8" w:rsidP="0023652D">
            <w:pPr>
              <w:widowControl/>
              <w:jc w:val="center"/>
              <w:rPr>
                <w:bCs/>
                <w:sz w:val="18"/>
                <w:szCs w:val="18"/>
              </w:rPr>
            </w:pPr>
            <w:r w:rsidRPr="00307B15">
              <w:rPr>
                <w:bCs/>
                <w:sz w:val="18"/>
                <w:szCs w:val="18"/>
              </w:rPr>
              <w:t>Тепловая энергия</w:t>
            </w:r>
          </w:p>
        </w:tc>
      </w:tr>
      <w:tr w:rsidR="00684EC8" w:rsidRPr="00406856" w14:paraId="3737EDF1" w14:textId="77777777" w:rsidTr="0023652D">
        <w:trPr>
          <w:trHeight w:hRule="exact" w:val="289"/>
        </w:trPr>
        <w:tc>
          <w:tcPr>
            <w:tcW w:w="323" w:type="dxa"/>
            <w:vMerge w:val="restart"/>
            <w:vAlign w:val="center"/>
          </w:tcPr>
          <w:p w14:paraId="40DC218C" w14:textId="77777777" w:rsidR="00684EC8" w:rsidRPr="00406856" w:rsidRDefault="00684EC8" w:rsidP="0023652D">
            <w:pPr>
              <w:widowControl/>
              <w:jc w:val="center"/>
              <w:rPr>
                <w:sz w:val="18"/>
                <w:szCs w:val="18"/>
              </w:rPr>
            </w:pPr>
            <w:r>
              <w:rPr>
                <w:sz w:val="18"/>
                <w:szCs w:val="18"/>
              </w:rPr>
              <w:t>5.</w:t>
            </w:r>
          </w:p>
        </w:tc>
        <w:tc>
          <w:tcPr>
            <w:tcW w:w="1804" w:type="dxa"/>
            <w:vMerge w:val="restart"/>
            <w:vAlign w:val="center"/>
          </w:tcPr>
          <w:p w14:paraId="57FFD91D" w14:textId="77777777" w:rsidR="00684EC8" w:rsidRPr="00406856" w:rsidRDefault="00684EC8" w:rsidP="0023652D">
            <w:pPr>
              <w:widowControl/>
              <w:rPr>
                <w:sz w:val="18"/>
                <w:szCs w:val="18"/>
              </w:rPr>
            </w:pPr>
            <w:r w:rsidRPr="005F70A1">
              <w:t>АО «Тейковское ПТС»</w:t>
            </w:r>
          </w:p>
        </w:tc>
        <w:tc>
          <w:tcPr>
            <w:tcW w:w="567" w:type="dxa"/>
            <w:shd w:val="clear" w:color="auto" w:fill="auto"/>
            <w:noWrap/>
            <w:vAlign w:val="center"/>
          </w:tcPr>
          <w:p w14:paraId="0D3924E6" w14:textId="77777777" w:rsidR="00684EC8" w:rsidRPr="0096788E" w:rsidRDefault="00684EC8" w:rsidP="0023652D">
            <w:pPr>
              <w:jc w:val="center"/>
            </w:pPr>
            <w:r w:rsidRPr="0096788E">
              <w:t>2024</w:t>
            </w:r>
          </w:p>
        </w:tc>
        <w:tc>
          <w:tcPr>
            <w:tcW w:w="992" w:type="dxa"/>
            <w:shd w:val="clear" w:color="auto" w:fill="auto"/>
            <w:noWrap/>
            <w:vAlign w:val="center"/>
          </w:tcPr>
          <w:p w14:paraId="64494C97" w14:textId="77777777" w:rsidR="00684EC8" w:rsidRPr="00530A2B" w:rsidRDefault="00684EC8" w:rsidP="0023652D">
            <w:pPr>
              <w:jc w:val="center"/>
              <w:rPr>
                <w:bCs/>
                <w:sz w:val="18"/>
                <w:szCs w:val="18"/>
              </w:rPr>
            </w:pPr>
            <w:r w:rsidRPr="00530A2B">
              <w:rPr>
                <w:bCs/>
                <w:sz w:val="18"/>
                <w:szCs w:val="18"/>
              </w:rPr>
              <w:t xml:space="preserve">9 209,801   </w:t>
            </w:r>
          </w:p>
        </w:tc>
        <w:tc>
          <w:tcPr>
            <w:tcW w:w="709" w:type="dxa"/>
            <w:shd w:val="clear" w:color="auto" w:fill="auto"/>
            <w:noWrap/>
            <w:vAlign w:val="center"/>
          </w:tcPr>
          <w:p w14:paraId="6B0C302B" w14:textId="77777777" w:rsidR="00684EC8" w:rsidRPr="00530A2B" w:rsidRDefault="00684EC8" w:rsidP="0023652D">
            <w:pPr>
              <w:widowControl/>
              <w:jc w:val="center"/>
              <w:rPr>
                <w:sz w:val="18"/>
                <w:szCs w:val="18"/>
              </w:rPr>
            </w:pPr>
            <w:r w:rsidRPr="00530A2B">
              <w:rPr>
                <w:sz w:val="18"/>
                <w:szCs w:val="18"/>
              </w:rPr>
              <w:t>1,0</w:t>
            </w:r>
          </w:p>
        </w:tc>
        <w:tc>
          <w:tcPr>
            <w:tcW w:w="567" w:type="dxa"/>
            <w:shd w:val="clear" w:color="auto" w:fill="auto"/>
            <w:noWrap/>
            <w:vAlign w:val="center"/>
          </w:tcPr>
          <w:p w14:paraId="4DA0D05D"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2D666B9C" w14:textId="77777777" w:rsidR="00684EC8" w:rsidRDefault="00684EC8" w:rsidP="0023652D">
            <w:pPr>
              <w:jc w:val="center"/>
            </w:pPr>
            <w:r w:rsidRPr="008261A7">
              <w:rPr>
                <w:sz w:val="18"/>
                <w:szCs w:val="18"/>
                <w:lang w:val="en-US"/>
              </w:rPr>
              <w:t>X</w:t>
            </w:r>
          </w:p>
        </w:tc>
        <w:tc>
          <w:tcPr>
            <w:tcW w:w="1276" w:type="dxa"/>
            <w:vAlign w:val="center"/>
          </w:tcPr>
          <w:p w14:paraId="4D3B01C2"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6BBF5141" w14:textId="77777777" w:rsidR="00684EC8" w:rsidRDefault="00684EC8" w:rsidP="0023652D">
            <w:pPr>
              <w:jc w:val="center"/>
            </w:pPr>
            <w:r w:rsidRPr="008261A7">
              <w:rPr>
                <w:sz w:val="18"/>
                <w:szCs w:val="18"/>
                <w:lang w:val="en-US"/>
              </w:rPr>
              <w:t>X</w:t>
            </w:r>
          </w:p>
        </w:tc>
        <w:tc>
          <w:tcPr>
            <w:tcW w:w="992" w:type="dxa"/>
            <w:vAlign w:val="center"/>
          </w:tcPr>
          <w:p w14:paraId="259D2C64"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19BCC2E2" w14:textId="77777777" w:rsidR="00684EC8" w:rsidRDefault="00684EC8" w:rsidP="0023652D">
            <w:pPr>
              <w:jc w:val="center"/>
            </w:pPr>
            <w:r w:rsidRPr="008261A7">
              <w:rPr>
                <w:sz w:val="18"/>
                <w:szCs w:val="18"/>
                <w:lang w:val="en-US"/>
              </w:rPr>
              <w:t>X</w:t>
            </w:r>
          </w:p>
        </w:tc>
        <w:tc>
          <w:tcPr>
            <w:tcW w:w="671" w:type="dxa"/>
            <w:vAlign w:val="center"/>
          </w:tcPr>
          <w:p w14:paraId="798D27AC" w14:textId="77777777" w:rsidR="00684EC8" w:rsidRDefault="00684EC8" w:rsidP="0023652D">
            <w:pPr>
              <w:jc w:val="center"/>
            </w:pPr>
            <w:r w:rsidRPr="008261A7">
              <w:rPr>
                <w:sz w:val="18"/>
                <w:szCs w:val="18"/>
                <w:lang w:val="en-US"/>
              </w:rPr>
              <w:t>X</w:t>
            </w:r>
          </w:p>
        </w:tc>
      </w:tr>
      <w:tr w:rsidR="00684EC8" w:rsidRPr="00406856" w14:paraId="26D3C73F" w14:textId="77777777" w:rsidTr="0023652D">
        <w:trPr>
          <w:trHeight w:hRule="exact" w:val="289"/>
        </w:trPr>
        <w:tc>
          <w:tcPr>
            <w:tcW w:w="323" w:type="dxa"/>
            <w:vMerge/>
            <w:vAlign w:val="center"/>
          </w:tcPr>
          <w:p w14:paraId="77B00526" w14:textId="77777777" w:rsidR="00684EC8" w:rsidRPr="00406856" w:rsidRDefault="00684EC8" w:rsidP="0023652D">
            <w:pPr>
              <w:widowControl/>
              <w:jc w:val="center"/>
              <w:rPr>
                <w:sz w:val="18"/>
                <w:szCs w:val="18"/>
              </w:rPr>
            </w:pPr>
          </w:p>
        </w:tc>
        <w:tc>
          <w:tcPr>
            <w:tcW w:w="1804" w:type="dxa"/>
            <w:vMerge/>
            <w:vAlign w:val="center"/>
          </w:tcPr>
          <w:p w14:paraId="36C27166" w14:textId="77777777" w:rsidR="00684EC8" w:rsidRPr="00406856" w:rsidRDefault="00684EC8" w:rsidP="0023652D">
            <w:pPr>
              <w:widowControl/>
              <w:rPr>
                <w:sz w:val="18"/>
                <w:szCs w:val="18"/>
              </w:rPr>
            </w:pPr>
          </w:p>
        </w:tc>
        <w:tc>
          <w:tcPr>
            <w:tcW w:w="567" w:type="dxa"/>
            <w:shd w:val="clear" w:color="auto" w:fill="auto"/>
            <w:noWrap/>
            <w:vAlign w:val="center"/>
          </w:tcPr>
          <w:p w14:paraId="5C8533CA" w14:textId="77777777" w:rsidR="00684EC8" w:rsidRPr="0096788E" w:rsidRDefault="00684EC8" w:rsidP="0023652D">
            <w:pPr>
              <w:jc w:val="center"/>
            </w:pPr>
            <w:r w:rsidRPr="0096788E">
              <w:t>2025</w:t>
            </w:r>
          </w:p>
        </w:tc>
        <w:tc>
          <w:tcPr>
            <w:tcW w:w="992" w:type="dxa"/>
            <w:shd w:val="clear" w:color="auto" w:fill="auto"/>
            <w:noWrap/>
            <w:vAlign w:val="center"/>
          </w:tcPr>
          <w:p w14:paraId="7D20AF23"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69EBBAFD"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13715DB2"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7F242AB6" w14:textId="77777777" w:rsidR="00684EC8" w:rsidRDefault="00684EC8" w:rsidP="0023652D">
            <w:pPr>
              <w:jc w:val="center"/>
            </w:pPr>
            <w:r w:rsidRPr="008261A7">
              <w:rPr>
                <w:sz w:val="18"/>
                <w:szCs w:val="18"/>
                <w:lang w:val="en-US"/>
              </w:rPr>
              <w:t>X</w:t>
            </w:r>
          </w:p>
        </w:tc>
        <w:tc>
          <w:tcPr>
            <w:tcW w:w="1276" w:type="dxa"/>
            <w:vAlign w:val="center"/>
          </w:tcPr>
          <w:p w14:paraId="29877909"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4D3B1DEB" w14:textId="77777777" w:rsidR="00684EC8" w:rsidRDefault="00684EC8" w:rsidP="0023652D">
            <w:pPr>
              <w:jc w:val="center"/>
            </w:pPr>
            <w:r w:rsidRPr="008261A7">
              <w:rPr>
                <w:sz w:val="18"/>
                <w:szCs w:val="18"/>
                <w:lang w:val="en-US"/>
              </w:rPr>
              <w:t>X</w:t>
            </w:r>
          </w:p>
        </w:tc>
        <w:tc>
          <w:tcPr>
            <w:tcW w:w="992" w:type="dxa"/>
            <w:vAlign w:val="center"/>
          </w:tcPr>
          <w:p w14:paraId="6FF79D6E"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095F75BB" w14:textId="77777777" w:rsidR="00684EC8" w:rsidRDefault="00684EC8" w:rsidP="0023652D">
            <w:pPr>
              <w:jc w:val="center"/>
            </w:pPr>
            <w:r w:rsidRPr="008261A7">
              <w:rPr>
                <w:sz w:val="18"/>
                <w:szCs w:val="18"/>
                <w:lang w:val="en-US"/>
              </w:rPr>
              <w:t>X</w:t>
            </w:r>
          </w:p>
        </w:tc>
        <w:tc>
          <w:tcPr>
            <w:tcW w:w="671" w:type="dxa"/>
            <w:vAlign w:val="center"/>
          </w:tcPr>
          <w:p w14:paraId="2E3448A6" w14:textId="77777777" w:rsidR="00684EC8" w:rsidRDefault="00684EC8" w:rsidP="0023652D">
            <w:pPr>
              <w:jc w:val="center"/>
            </w:pPr>
            <w:r w:rsidRPr="008261A7">
              <w:rPr>
                <w:sz w:val="18"/>
                <w:szCs w:val="18"/>
                <w:lang w:val="en-US"/>
              </w:rPr>
              <w:t>X</w:t>
            </w:r>
          </w:p>
        </w:tc>
      </w:tr>
      <w:tr w:rsidR="00684EC8" w:rsidRPr="00406856" w14:paraId="09108258" w14:textId="77777777" w:rsidTr="0023652D">
        <w:trPr>
          <w:trHeight w:hRule="exact" w:val="289"/>
        </w:trPr>
        <w:tc>
          <w:tcPr>
            <w:tcW w:w="323" w:type="dxa"/>
            <w:vMerge/>
            <w:vAlign w:val="center"/>
          </w:tcPr>
          <w:p w14:paraId="258F858B" w14:textId="77777777" w:rsidR="00684EC8" w:rsidRPr="00406856" w:rsidRDefault="00684EC8" w:rsidP="0023652D">
            <w:pPr>
              <w:widowControl/>
              <w:jc w:val="center"/>
              <w:rPr>
                <w:sz w:val="18"/>
                <w:szCs w:val="18"/>
              </w:rPr>
            </w:pPr>
          </w:p>
        </w:tc>
        <w:tc>
          <w:tcPr>
            <w:tcW w:w="1804" w:type="dxa"/>
            <w:vMerge/>
            <w:vAlign w:val="center"/>
          </w:tcPr>
          <w:p w14:paraId="0E02EE2E" w14:textId="77777777" w:rsidR="00684EC8" w:rsidRPr="00406856" w:rsidRDefault="00684EC8" w:rsidP="0023652D">
            <w:pPr>
              <w:widowControl/>
              <w:rPr>
                <w:sz w:val="18"/>
                <w:szCs w:val="18"/>
              </w:rPr>
            </w:pPr>
          </w:p>
        </w:tc>
        <w:tc>
          <w:tcPr>
            <w:tcW w:w="567" w:type="dxa"/>
            <w:shd w:val="clear" w:color="auto" w:fill="auto"/>
            <w:noWrap/>
            <w:vAlign w:val="center"/>
          </w:tcPr>
          <w:p w14:paraId="21781588" w14:textId="77777777" w:rsidR="00684EC8" w:rsidRPr="0096788E" w:rsidRDefault="00684EC8" w:rsidP="0023652D">
            <w:pPr>
              <w:jc w:val="center"/>
            </w:pPr>
            <w:r w:rsidRPr="0096788E">
              <w:t>2026</w:t>
            </w:r>
          </w:p>
        </w:tc>
        <w:tc>
          <w:tcPr>
            <w:tcW w:w="992" w:type="dxa"/>
            <w:shd w:val="clear" w:color="auto" w:fill="auto"/>
            <w:noWrap/>
            <w:vAlign w:val="center"/>
          </w:tcPr>
          <w:p w14:paraId="16DECC70"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7C55A9D8"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7D61B668"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289FA633" w14:textId="77777777" w:rsidR="00684EC8" w:rsidRDefault="00684EC8" w:rsidP="0023652D">
            <w:pPr>
              <w:jc w:val="center"/>
            </w:pPr>
            <w:r w:rsidRPr="008261A7">
              <w:rPr>
                <w:sz w:val="18"/>
                <w:szCs w:val="18"/>
                <w:lang w:val="en-US"/>
              </w:rPr>
              <w:t>X</w:t>
            </w:r>
          </w:p>
        </w:tc>
        <w:tc>
          <w:tcPr>
            <w:tcW w:w="1276" w:type="dxa"/>
            <w:vAlign w:val="center"/>
          </w:tcPr>
          <w:p w14:paraId="0FB7B418"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1584ADBA" w14:textId="77777777" w:rsidR="00684EC8" w:rsidRDefault="00684EC8" w:rsidP="0023652D">
            <w:pPr>
              <w:jc w:val="center"/>
            </w:pPr>
            <w:r w:rsidRPr="008261A7">
              <w:rPr>
                <w:sz w:val="18"/>
                <w:szCs w:val="18"/>
                <w:lang w:val="en-US"/>
              </w:rPr>
              <w:t>X</w:t>
            </w:r>
          </w:p>
        </w:tc>
        <w:tc>
          <w:tcPr>
            <w:tcW w:w="992" w:type="dxa"/>
            <w:vAlign w:val="center"/>
          </w:tcPr>
          <w:p w14:paraId="1E09641B"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695227BD" w14:textId="77777777" w:rsidR="00684EC8" w:rsidRDefault="00684EC8" w:rsidP="0023652D">
            <w:pPr>
              <w:jc w:val="center"/>
            </w:pPr>
            <w:r w:rsidRPr="008261A7">
              <w:rPr>
                <w:sz w:val="18"/>
                <w:szCs w:val="18"/>
                <w:lang w:val="en-US"/>
              </w:rPr>
              <w:t>X</w:t>
            </w:r>
          </w:p>
        </w:tc>
        <w:tc>
          <w:tcPr>
            <w:tcW w:w="671" w:type="dxa"/>
            <w:vAlign w:val="center"/>
          </w:tcPr>
          <w:p w14:paraId="0FCB65E4" w14:textId="77777777" w:rsidR="00684EC8" w:rsidRDefault="00684EC8" w:rsidP="0023652D">
            <w:pPr>
              <w:jc w:val="center"/>
            </w:pPr>
            <w:r w:rsidRPr="008261A7">
              <w:rPr>
                <w:sz w:val="18"/>
                <w:szCs w:val="18"/>
                <w:lang w:val="en-US"/>
              </w:rPr>
              <w:t>X</w:t>
            </w:r>
          </w:p>
        </w:tc>
      </w:tr>
      <w:tr w:rsidR="00684EC8" w:rsidRPr="00406856" w14:paraId="1603E447" w14:textId="77777777" w:rsidTr="0023652D">
        <w:trPr>
          <w:trHeight w:hRule="exact" w:val="289"/>
        </w:trPr>
        <w:tc>
          <w:tcPr>
            <w:tcW w:w="323" w:type="dxa"/>
            <w:vMerge/>
            <w:vAlign w:val="center"/>
          </w:tcPr>
          <w:p w14:paraId="59652B61" w14:textId="77777777" w:rsidR="00684EC8" w:rsidRPr="00406856" w:rsidRDefault="00684EC8" w:rsidP="0023652D">
            <w:pPr>
              <w:widowControl/>
              <w:jc w:val="center"/>
              <w:rPr>
                <w:sz w:val="18"/>
                <w:szCs w:val="18"/>
              </w:rPr>
            </w:pPr>
          </w:p>
        </w:tc>
        <w:tc>
          <w:tcPr>
            <w:tcW w:w="1804" w:type="dxa"/>
            <w:vMerge/>
            <w:vAlign w:val="center"/>
          </w:tcPr>
          <w:p w14:paraId="193E1809" w14:textId="77777777" w:rsidR="00684EC8" w:rsidRPr="00406856" w:rsidRDefault="00684EC8" w:rsidP="0023652D">
            <w:pPr>
              <w:widowControl/>
              <w:rPr>
                <w:sz w:val="18"/>
                <w:szCs w:val="18"/>
              </w:rPr>
            </w:pPr>
          </w:p>
        </w:tc>
        <w:tc>
          <w:tcPr>
            <w:tcW w:w="567" w:type="dxa"/>
            <w:shd w:val="clear" w:color="auto" w:fill="auto"/>
            <w:noWrap/>
            <w:vAlign w:val="center"/>
          </w:tcPr>
          <w:p w14:paraId="7E2CC50B" w14:textId="77777777" w:rsidR="00684EC8" w:rsidRPr="0096788E" w:rsidRDefault="00684EC8" w:rsidP="0023652D">
            <w:pPr>
              <w:jc w:val="center"/>
            </w:pPr>
            <w:r w:rsidRPr="0096788E">
              <w:t>2027</w:t>
            </w:r>
          </w:p>
        </w:tc>
        <w:tc>
          <w:tcPr>
            <w:tcW w:w="992" w:type="dxa"/>
            <w:shd w:val="clear" w:color="auto" w:fill="auto"/>
            <w:noWrap/>
            <w:vAlign w:val="center"/>
          </w:tcPr>
          <w:p w14:paraId="1690248B"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32D6B18D"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71664BE1"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7C79F8E3" w14:textId="77777777" w:rsidR="00684EC8" w:rsidRDefault="00684EC8" w:rsidP="0023652D">
            <w:pPr>
              <w:jc w:val="center"/>
            </w:pPr>
            <w:r w:rsidRPr="008261A7">
              <w:rPr>
                <w:sz w:val="18"/>
                <w:szCs w:val="18"/>
                <w:lang w:val="en-US"/>
              </w:rPr>
              <w:t>X</w:t>
            </w:r>
          </w:p>
        </w:tc>
        <w:tc>
          <w:tcPr>
            <w:tcW w:w="1276" w:type="dxa"/>
            <w:vAlign w:val="center"/>
          </w:tcPr>
          <w:p w14:paraId="6E4E09EF"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42DFFE33" w14:textId="77777777" w:rsidR="00684EC8" w:rsidRDefault="00684EC8" w:rsidP="0023652D">
            <w:pPr>
              <w:jc w:val="center"/>
            </w:pPr>
            <w:r w:rsidRPr="008261A7">
              <w:rPr>
                <w:sz w:val="18"/>
                <w:szCs w:val="18"/>
                <w:lang w:val="en-US"/>
              </w:rPr>
              <w:t>X</w:t>
            </w:r>
          </w:p>
        </w:tc>
        <w:tc>
          <w:tcPr>
            <w:tcW w:w="992" w:type="dxa"/>
            <w:vAlign w:val="center"/>
          </w:tcPr>
          <w:p w14:paraId="2627C56B"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5ECD5A02" w14:textId="77777777" w:rsidR="00684EC8" w:rsidRDefault="00684EC8" w:rsidP="0023652D">
            <w:pPr>
              <w:jc w:val="center"/>
            </w:pPr>
            <w:r w:rsidRPr="008261A7">
              <w:rPr>
                <w:sz w:val="18"/>
                <w:szCs w:val="18"/>
                <w:lang w:val="en-US"/>
              </w:rPr>
              <w:t>X</w:t>
            </w:r>
          </w:p>
        </w:tc>
        <w:tc>
          <w:tcPr>
            <w:tcW w:w="671" w:type="dxa"/>
            <w:vAlign w:val="center"/>
          </w:tcPr>
          <w:p w14:paraId="0702EB27" w14:textId="77777777" w:rsidR="00684EC8" w:rsidRDefault="00684EC8" w:rsidP="0023652D">
            <w:pPr>
              <w:jc w:val="center"/>
            </w:pPr>
            <w:r w:rsidRPr="008261A7">
              <w:rPr>
                <w:sz w:val="18"/>
                <w:szCs w:val="18"/>
                <w:lang w:val="en-US"/>
              </w:rPr>
              <w:t>X</w:t>
            </w:r>
          </w:p>
        </w:tc>
      </w:tr>
      <w:tr w:rsidR="00684EC8" w:rsidRPr="00406856" w14:paraId="79F78731" w14:textId="77777777" w:rsidTr="0023652D">
        <w:trPr>
          <w:trHeight w:hRule="exact" w:val="289"/>
        </w:trPr>
        <w:tc>
          <w:tcPr>
            <w:tcW w:w="323" w:type="dxa"/>
            <w:vMerge/>
            <w:vAlign w:val="center"/>
          </w:tcPr>
          <w:p w14:paraId="2E59389B" w14:textId="77777777" w:rsidR="00684EC8" w:rsidRPr="00406856" w:rsidRDefault="00684EC8" w:rsidP="0023652D">
            <w:pPr>
              <w:widowControl/>
              <w:jc w:val="center"/>
              <w:rPr>
                <w:sz w:val="18"/>
                <w:szCs w:val="18"/>
              </w:rPr>
            </w:pPr>
          </w:p>
        </w:tc>
        <w:tc>
          <w:tcPr>
            <w:tcW w:w="1804" w:type="dxa"/>
            <w:vMerge/>
            <w:vAlign w:val="center"/>
          </w:tcPr>
          <w:p w14:paraId="2FDD70B8" w14:textId="77777777" w:rsidR="00684EC8" w:rsidRPr="00406856" w:rsidRDefault="00684EC8" w:rsidP="0023652D">
            <w:pPr>
              <w:widowControl/>
              <w:rPr>
                <w:sz w:val="18"/>
                <w:szCs w:val="18"/>
              </w:rPr>
            </w:pPr>
          </w:p>
        </w:tc>
        <w:tc>
          <w:tcPr>
            <w:tcW w:w="567" w:type="dxa"/>
            <w:shd w:val="clear" w:color="auto" w:fill="auto"/>
            <w:noWrap/>
            <w:vAlign w:val="center"/>
          </w:tcPr>
          <w:p w14:paraId="5D3A1796" w14:textId="77777777" w:rsidR="00684EC8" w:rsidRDefault="00684EC8" w:rsidP="0023652D">
            <w:pPr>
              <w:jc w:val="center"/>
            </w:pPr>
            <w:r w:rsidRPr="0096788E">
              <w:t>2028</w:t>
            </w:r>
          </w:p>
        </w:tc>
        <w:tc>
          <w:tcPr>
            <w:tcW w:w="992" w:type="dxa"/>
            <w:shd w:val="clear" w:color="auto" w:fill="auto"/>
            <w:noWrap/>
            <w:vAlign w:val="center"/>
          </w:tcPr>
          <w:p w14:paraId="18A7C00B" w14:textId="77777777" w:rsidR="00684EC8" w:rsidRDefault="00684EC8" w:rsidP="0023652D">
            <w:pPr>
              <w:jc w:val="center"/>
            </w:pPr>
            <w:r w:rsidRPr="008261A7">
              <w:rPr>
                <w:sz w:val="18"/>
                <w:szCs w:val="18"/>
                <w:lang w:val="en-US"/>
              </w:rPr>
              <w:t>X</w:t>
            </w:r>
          </w:p>
        </w:tc>
        <w:tc>
          <w:tcPr>
            <w:tcW w:w="709" w:type="dxa"/>
            <w:shd w:val="clear" w:color="auto" w:fill="auto"/>
            <w:noWrap/>
            <w:vAlign w:val="center"/>
          </w:tcPr>
          <w:p w14:paraId="767F24B5" w14:textId="77777777" w:rsidR="00684EC8" w:rsidRPr="00406856" w:rsidRDefault="00684EC8" w:rsidP="0023652D">
            <w:pPr>
              <w:widowControl/>
              <w:jc w:val="center"/>
              <w:rPr>
                <w:sz w:val="18"/>
                <w:szCs w:val="18"/>
              </w:rPr>
            </w:pPr>
            <w:r w:rsidRPr="00406856">
              <w:rPr>
                <w:sz w:val="18"/>
                <w:szCs w:val="18"/>
              </w:rPr>
              <w:t>1,0</w:t>
            </w:r>
          </w:p>
        </w:tc>
        <w:tc>
          <w:tcPr>
            <w:tcW w:w="567" w:type="dxa"/>
            <w:shd w:val="clear" w:color="auto" w:fill="auto"/>
            <w:noWrap/>
            <w:vAlign w:val="center"/>
          </w:tcPr>
          <w:p w14:paraId="06B0353C" w14:textId="77777777" w:rsidR="00684EC8" w:rsidRDefault="00684EC8" w:rsidP="0023652D">
            <w:pPr>
              <w:jc w:val="center"/>
            </w:pPr>
            <w:r w:rsidRPr="008261A7">
              <w:rPr>
                <w:sz w:val="18"/>
                <w:szCs w:val="18"/>
                <w:lang w:val="en-US"/>
              </w:rPr>
              <w:t>X</w:t>
            </w:r>
          </w:p>
        </w:tc>
        <w:tc>
          <w:tcPr>
            <w:tcW w:w="567" w:type="dxa"/>
            <w:shd w:val="clear" w:color="auto" w:fill="auto"/>
            <w:noWrap/>
            <w:vAlign w:val="center"/>
          </w:tcPr>
          <w:p w14:paraId="30F6ED7A" w14:textId="77777777" w:rsidR="00684EC8" w:rsidRDefault="00684EC8" w:rsidP="0023652D">
            <w:pPr>
              <w:jc w:val="center"/>
            </w:pPr>
            <w:r w:rsidRPr="008261A7">
              <w:rPr>
                <w:sz w:val="18"/>
                <w:szCs w:val="18"/>
                <w:lang w:val="en-US"/>
              </w:rPr>
              <w:t>X</w:t>
            </w:r>
          </w:p>
        </w:tc>
        <w:tc>
          <w:tcPr>
            <w:tcW w:w="1276" w:type="dxa"/>
            <w:vAlign w:val="center"/>
          </w:tcPr>
          <w:p w14:paraId="0C014162" w14:textId="77777777" w:rsidR="00684EC8" w:rsidRDefault="00684EC8" w:rsidP="0023652D">
            <w:pPr>
              <w:jc w:val="center"/>
            </w:pPr>
            <w:r w:rsidRPr="008261A7">
              <w:rPr>
                <w:sz w:val="18"/>
                <w:szCs w:val="18"/>
                <w:lang w:val="en-US"/>
              </w:rPr>
              <w:t>X</w:t>
            </w:r>
          </w:p>
        </w:tc>
        <w:tc>
          <w:tcPr>
            <w:tcW w:w="1051" w:type="dxa"/>
            <w:shd w:val="clear" w:color="auto" w:fill="auto"/>
            <w:noWrap/>
            <w:vAlign w:val="center"/>
          </w:tcPr>
          <w:p w14:paraId="2735FAD6" w14:textId="77777777" w:rsidR="00684EC8" w:rsidRDefault="00684EC8" w:rsidP="0023652D">
            <w:pPr>
              <w:jc w:val="center"/>
            </w:pPr>
            <w:r w:rsidRPr="008261A7">
              <w:rPr>
                <w:sz w:val="18"/>
                <w:szCs w:val="18"/>
                <w:lang w:val="en-US"/>
              </w:rPr>
              <w:t>X</w:t>
            </w:r>
          </w:p>
        </w:tc>
        <w:tc>
          <w:tcPr>
            <w:tcW w:w="992" w:type="dxa"/>
            <w:vAlign w:val="center"/>
          </w:tcPr>
          <w:p w14:paraId="5CE499FD" w14:textId="77777777" w:rsidR="00684EC8" w:rsidRDefault="00684EC8" w:rsidP="0023652D">
            <w:pPr>
              <w:jc w:val="center"/>
            </w:pPr>
            <w:r w:rsidRPr="008261A7">
              <w:rPr>
                <w:sz w:val="18"/>
                <w:szCs w:val="18"/>
                <w:lang w:val="en-US"/>
              </w:rPr>
              <w:t>X</w:t>
            </w:r>
          </w:p>
        </w:tc>
        <w:tc>
          <w:tcPr>
            <w:tcW w:w="992" w:type="dxa"/>
            <w:shd w:val="clear" w:color="auto" w:fill="auto"/>
            <w:noWrap/>
            <w:vAlign w:val="center"/>
          </w:tcPr>
          <w:p w14:paraId="48F46C3B" w14:textId="77777777" w:rsidR="00684EC8" w:rsidRDefault="00684EC8" w:rsidP="0023652D">
            <w:pPr>
              <w:jc w:val="center"/>
            </w:pPr>
            <w:r w:rsidRPr="008261A7">
              <w:rPr>
                <w:sz w:val="18"/>
                <w:szCs w:val="18"/>
                <w:lang w:val="en-US"/>
              </w:rPr>
              <w:t>X</w:t>
            </w:r>
          </w:p>
        </w:tc>
        <w:tc>
          <w:tcPr>
            <w:tcW w:w="671" w:type="dxa"/>
            <w:vAlign w:val="center"/>
          </w:tcPr>
          <w:p w14:paraId="63E8EDCC" w14:textId="77777777" w:rsidR="00684EC8" w:rsidRDefault="00684EC8" w:rsidP="0023652D">
            <w:pPr>
              <w:jc w:val="center"/>
            </w:pPr>
            <w:r w:rsidRPr="008261A7">
              <w:rPr>
                <w:sz w:val="18"/>
                <w:szCs w:val="18"/>
                <w:lang w:val="en-US"/>
              </w:rPr>
              <w:t>X</w:t>
            </w:r>
          </w:p>
        </w:tc>
      </w:tr>
    </w:tbl>
    <w:p w14:paraId="280A6C12" w14:textId="77777777" w:rsidR="00684EC8" w:rsidRPr="00684EC8" w:rsidRDefault="00684EC8" w:rsidP="00892EB3">
      <w:pPr>
        <w:pStyle w:val="a4"/>
        <w:tabs>
          <w:tab w:val="left" w:pos="993"/>
        </w:tabs>
        <w:ind w:left="0" w:firstLine="851"/>
        <w:jc w:val="both"/>
        <w:rPr>
          <w:snapToGrid w:val="0"/>
          <w:sz w:val="22"/>
          <w:szCs w:val="22"/>
        </w:rPr>
      </w:pPr>
      <w:r w:rsidRPr="00684EC8">
        <w:rPr>
          <w:snapToGrid w:val="0"/>
          <w:sz w:val="22"/>
          <w:szCs w:val="22"/>
        </w:rPr>
        <w:lastRenderedPageBreak/>
        <w:t>5.</w:t>
      </w:r>
      <w:r w:rsidRPr="00684EC8">
        <w:rPr>
          <w:snapToGrid w:val="0"/>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2E0BF63" w14:textId="77777777" w:rsidR="00684EC8" w:rsidRPr="00684EC8" w:rsidRDefault="00684EC8" w:rsidP="00892EB3">
      <w:pPr>
        <w:pStyle w:val="a4"/>
        <w:tabs>
          <w:tab w:val="left" w:pos="993"/>
        </w:tabs>
        <w:ind w:left="0" w:firstLine="851"/>
        <w:jc w:val="both"/>
        <w:rPr>
          <w:snapToGrid w:val="0"/>
          <w:sz w:val="22"/>
          <w:szCs w:val="22"/>
        </w:rPr>
      </w:pPr>
      <w:r w:rsidRPr="00684EC8">
        <w:rPr>
          <w:snapToGrid w:val="0"/>
          <w:sz w:val="22"/>
          <w:szCs w:val="22"/>
        </w:rPr>
        <w:t>6.</w:t>
      </w:r>
      <w:r w:rsidRPr="00684EC8">
        <w:rPr>
          <w:snapToGrid w:val="0"/>
          <w:sz w:val="22"/>
          <w:szCs w:val="22"/>
        </w:rPr>
        <w:tab/>
        <w:t>Тарифы, установленные в п. 1, 2, 3, долгосрочные параметры, установленные в п. 4, действуют с 01.01.2024 по 31.12.2028 года.</w:t>
      </w:r>
    </w:p>
    <w:p w14:paraId="731B126D" w14:textId="77777777" w:rsidR="00684EC8" w:rsidRPr="00684EC8" w:rsidRDefault="00684EC8" w:rsidP="00892EB3">
      <w:pPr>
        <w:pStyle w:val="a4"/>
        <w:tabs>
          <w:tab w:val="left" w:pos="993"/>
        </w:tabs>
        <w:ind w:left="0" w:firstLine="851"/>
        <w:jc w:val="both"/>
        <w:rPr>
          <w:snapToGrid w:val="0"/>
          <w:sz w:val="22"/>
          <w:szCs w:val="22"/>
        </w:rPr>
      </w:pPr>
      <w:r w:rsidRPr="00684EC8">
        <w:rPr>
          <w:snapToGrid w:val="0"/>
          <w:sz w:val="22"/>
          <w:szCs w:val="22"/>
        </w:rPr>
        <w:t>7.</w:t>
      </w:r>
      <w:r w:rsidRPr="00684EC8">
        <w:rPr>
          <w:snapToGrid w:val="0"/>
          <w:sz w:val="22"/>
          <w:szCs w:val="22"/>
        </w:rPr>
        <w:tab/>
        <w:t>С 01.01.2024 признать утратившими силу приложения 1, 2, 3 к постановлению Департамента энергетики и тарифов Ивановской области от 17.11.2022 № 50-т/8, приложения 4, 5 к постановлению Департамента энергетики и тарифов Ивановской области от 20.12.2018 № 239-т/105.</w:t>
      </w:r>
    </w:p>
    <w:p w14:paraId="709EDB27" w14:textId="77777777" w:rsidR="00756109" w:rsidRDefault="00684EC8" w:rsidP="00892EB3">
      <w:pPr>
        <w:pStyle w:val="a4"/>
        <w:tabs>
          <w:tab w:val="left" w:pos="993"/>
        </w:tabs>
        <w:ind w:left="0" w:firstLine="851"/>
        <w:jc w:val="both"/>
        <w:rPr>
          <w:snapToGrid w:val="0"/>
          <w:sz w:val="22"/>
          <w:szCs w:val="22"/>
        </w:rPr>
      </w:pPr>
      <w:r w:rsidRPr="00684EC8">
        <w:rPr>
          <w:snapToGrid w:val="0"/>
          <w:sz w:val="22"/>
          <w:szCs w:val="22"/>
        </w:rPr>
        <w:t>8.</w:t>
      </w:r>
      <w:r w:rsidRPr="00684EC8">
        <w:rPr>
          <w:snapToGrid w:val="0"/>
          <w:sz w:val="22"/>
          <w:szCs w:val="22"/>
        </w:rPr>
        <w:tab/>
      </w:r>
      <w:r>
        <w:rPr>
          <w:snapToGrid w:val="0"/>
          <w:sz w:val="22"/>
          <w:szCs w:val="22"/>
        </w:rPr>
        <w:t>П</w:t>
      </w:r>
      <w:r w:rsidRPr="00684EC8">
        <w:rPr>
          <w:snapToGrid w:val="0"/>
          <w:sz w:val="22"/>
          <w:szCs w:val="22"/>
        </w:rPr>
        <w:t>остановление вступает в силу после дня его официального опубликования.</w:t>
      </w:r>
    </w:p>
    <w:p w14:paraId="194A553E" w14:textId="77777777" w:rsidR="00921F78" w:rsidRDefault="00921F78" w:rsidP="00892EB3">
      <w:pPr>
        <w:pStyle w:val="a4"/>
        <w:tabs>
          <w:tab w:val="left" w:pos="993"/>
        </w:tabs>
        <w:ind w:left="0" w:firstLine="851"/>
        <w:jc w:val="both"/>
        <w:rPr>
          <w:snapToGrid w:val="0"/>
          <w:sz w:val="22"/>
          <w:szCs w:val="22"/>
        </w:rPr>
      </w:pPr>
    </w:p>
    <w:p w14:paraId="53B4D88E" w14:textId="77777777" w:rsidR="00756109" w:rsidRPr="00F012C9" w:rsidRDefault="00756109" w:rsidP="00892EB3">
      <w:pPr>
        <w:pStyle w:val="a4"/>
        <w:tabs>
          <w:tab w:val="left" w:pos="993"/>
        </w:tabs>
        <w:ind w:left="851"/>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756109" w:rsidRPr="00F012C9" w14:paraId="62AF041D" w14:textId="77777777" w:rsidTr="0023652D">
        <w:tc>
          <w:tcPr>
            <w:tcW w:w="959" w:type="dxa"/>
          </w:tcPr>
          <w:p w14:paraId="5BE49FCB" w14:textId="77777777" w:rsidR="00756109" w:rsidRPr="00F012C9" w:rsidRDefault="00756109" w:rsidP="0023652D">
            <w:pPr>
              <w:tabs>
                <w:tab w:val="left" w:pos="4020"/>
              </w:tabs>
              <w:jc w:val="center"/>
              <w:rPr>
                <w:sz w:val="22"/>
                <w:szCs w:val="22"/>
              </w:rPr>
            </w:pPr>
            <w:r w:rsidRPr="00F012C9">
              <w:rPr>
                <w:sz w:val="22"/>
                <w:szCs w:val="22"/>
              </w:rPr>
              <w:t>№ п/п</w:t>
            </w:r>
          </w:p>
        </w:tc>
        <w:tc>
          <w:tcPr>
            <w:tcW w:w="2391" w:type="dxa"/>
          </w:tcPr>
          <w:p w14:paraId="6CD31146" w14:textId="77777777" w:rsidR="00756109" w:rsidRPr="00F012C9" w:rsidRDefault="00756109" w:rsidP="0023652D">
            <w:pPr>
              <w:tabs>
                <w:tab w:val="left" w:pos="4020"/>
              </w:tabs>
              <w:rPr>
                <w:sz w:val="22"/>
                <w:szCs w:val="22"/>
              </w:rPr>
            </w:pPr>
            <w:r w:rsidRPr="00F012C9">
              <w:rPr>
                <w:sz w:val="22"/>
                <w:szCs w:val="22"/>
              </w:rPr>
              <w:t>Члены правления</w:t>
            </w:r>
          </w:p>
        </w:tc>
        <w:tc>
          <w:tcPr>
            <w:tcW w:w="3493" w:type="dxa"/>
          </w:tcPr>
          <w:p w14:paraId="784AA529" w14:textId="77777777" w:rsidR="00756109" w:rsidRPr="00F012C9" w:rsidRDefault="00756109" w:rsidP="0023652D">
            <w:pPr>
              <w:tabs>
                <w:tab w:val="left" w:pos="4020"/>
              </w:tabs>
              <w:jc w:val="center"/>
              <w:rPr>
                <w:sz w:val="22"/>
                <w:szCs w:val="22"/>
              </w:rPr>
            </w:pPr>
            <w:r w:rsidRPr="00F012C9">
              <w:rPr>
                <w:sz w:val="22"/>
                <w:szCs w:val="22"/>
              </w:rPr>
              <w:t>Результаты голосования</w:t>
            </w:r>
          </w:p>
        </w:tc>
      </w:tr>
      <w:tr w:rsidR="00756109" w:rsidRPr="00F012C9" w14:paraId="17518F7F" w14:textId="77777777" w:rsidTr="0023652D">
        <w:tc>
          <w:tcPr>
            <w:tcW w:w="959" w:type="dxa"/>
          </w:tcPr>
          <w:p w14:paraId="6F3DADDD" w14:textId="77777777" w:rsidR="00756109" w:rsidRPr="00F012C9" w:rsidRDefault="00756109" w:rsidP="0023652D">
            <w:pPr>
              <w:tabs>
                <w:tab w:val="left" w:pos="4020"/>
              </w:tabs>
              <w:jc w:val="center"/>
              <w:rPr>
                <w:sz w:val="22"/>
                <w:szCs w:val="22"/>
              </w:rPr>
            </w:pPr>
            <w:r w:rsidRPr="00F012C9">
              <w:rPr>
                <w:sz w:val="22"/>
                <w:szCs w:val="22"/>
              </w:rPr>
              <w:t>1.</w:t>
            </w:r>
          </w:p>
        </w:tc>
        <w:tc>
          <w:tcPr>
            <w:tcW w:w="2391" w:type="dxa"/>
          </w:tcPr>
          <w:p w14:paraId="2C43F59E" w14:textId="77777777" w:rsidR="00756109" w:rsidRPr="00F012C9" w:rsidRDefault="00756109" w:rsidP="0023652D">
            <w:pPr>
              <w:tabs>
                <w:tab w:val="left" w:pos="4020"/>
              </w:tabs>
              <w:rPr>
                <w:sz w:val="22"/>
                <w:szCs w:val="22"/>
              </w:rPr>
            </w:pPr>
            <w:r w:rsidRPr="00F012C9">
              <w:rPr>
                <w:sz w:val="22"/>
                <w:szCs w:val="22"/>
              </w:rPr>
              <w:t>Морева Е.Н.</w:t>
            </w:r>
          </w:p>
        </w:tc>
        <w:tc>
          <w:tcPr>
            <w:tcW w:w="3493" w:type="dxa"/>
          </w:tcPr>
          <w:p w14:paraId="46326B77" w14:textId="77777777" w:rsidR="00756109" w:rsidRPr="00F012C9" w:rsidRDefault="00756109" w:rsidP="0023652D">
            <w:pPr>
              <w:jc w:val="center"/>
              <w:rPr>
                <w:sz w:val="22"/>
                <w:szCs w:val="22"/>
              </w:rPr>
            </w:pPr>
            <w:r w:rsidRPr="00F012C9">
              <w:rPr>
                <w:sz w:val="22"/>
                <w:szCs w:val="22"/>
              </w:rPr>
              <w:t>за</w:t>
            </w:r>
          </w:p>
        </w:tc>
      </w:tr>
      <w:tr w:rsidR="00756109" w:rsidRPr="00F012C9" w14:paraId="73428567" w14:textId="77777777" w:rsidTr="0023652D">
        <w:tc>
          <w:tcPr>
            <w:tcW w:w="959" w:type="dxa"/>
          </w:tcPr>
          <w:p w14:paraId="2EFAB7C1" w14:textId="77777777" w:rsidR="00756109" w:rsidRPr="00F012C9" w:rsidRDefault="00756109" w:rsidP="0023652D">
            <w:pPr>
              <w:tabs>
                <w:tab w:val="left" w:pos="4020"/>
              </w:tabs>
              <w:jc w:val="center"/>
              <w:rPr>
                <w:sz w:val="22"/>
                <w:szCs w:val="22"/>
              </w:rPr>
            </w:pPr>
            <w:r w:rsidRPr="00F012C9">
              <w:rPr>
                <w:sz w:val="22"/>
                <w:szCs w:val="22"/>
              </w:rPr>
              <w:t>2.</w:t>
            </w:r>
          </w:p>
        </w:tc>
        <w:tc>
          <w:tcPr>
            <w:tcW w:w="2391" w:type="dxa"/>
          </w:tcPr>
          <w:p w14:paraId="63683EED" w14:textId="77777777" w:rsidR="00756109" w:rsidRPr="00F012C9" w:rsidRDefault="00756109" w:rsidP="0023652D">
            <w:pPr>
              <w:tabs>
                <w:tab w:val="left" w:pos="4020"/>
              </w:tabs>
              <w:rPr>
                <w:sz w:val="22"/>
                <w:szCs w:val="22"/>
              </w:rPr>
            </w:pPr>
            <w:r w:rsidRPr="00F012C9">
              <w:rPr>
                <w:sz w:val="22"/>
                <w:szCs w:val="22"/>
              </w:rPr>
              <w:t>Бугаева С.Е.</w:t>
            </w:r>
          </w:p>
        </w:tc>
        <w:tc>
          <w:tcPr>
            <w:tcW w:w="3493" w:type="dxa"/>
          </w:tcPr>
          <w:p w14:paraId="314305CE" w14:textId="77777777" w:rsidR="00756109" w:rsidRPr="00F012C9" w:rsidRDefault="00756109" w:rsidP="0023652D">
            <w:pPr>
              <w:jc w:val="center"/>
              <w:rPr>
                <w:sz w:val="22"/>
                <w:szCs w:val="22"/>
              </w:rPr>
            </w:pPr>
            <w:r w:rsidRPr="00F012C9">
              <w:rPr>
                <w:sz w:val="22"/>
                <w:szCs w:val="22"/>
              </w:rPr>
              <w:t>за</w:t>
            </w:r>
          </w:p>
        </w:tc>
      </w:tr>
      <w:tr w:rsidR="00756109" w:rsidRPr="00F012C9" w14:paraId="37A1C5CC" w14:textId="77777777" w:rsidTr="0023652D">
        <w:tc>
          <w:tcPr>
            <w:tcW w:w="959" w:type="dxa"/>
          </w:tcPr>
          <w:p w14:paraId="5A04AAE4" w14:textId="77777777" w:rsidR="00756109" w:rsidRPr="00F012C9" w:rsidRDefault="00756109" w:rsidP="0023652D">
            <w:pPr>
              <w:tabs>
                <w:tab w:val="left" w:pos="4020"/>
              </w:tabs>
              <w:jc w:val="center"/>
              <w:rPr>
                <w:sz w:val="22"/>
                <w:szCs w:val="22"/>
              </w:rPr>
            </w:pPr>
            <w:r w:rsidRPr="00F012C9">
              <w:rPr>
                <w:sz w:val="22"/>
                <w:szCs w:val="22"/>
              </w:rPr>
              <w:t>3.</w:t>
            </w:r>
          </w:p>
        </w:tc>
        <w:tc>
          <w:tcPr>
            <w:tcW w:w="2391" w:type="dxa"/>
          </w:tcPr>
          <w:p w14:paraId="001CCB04" w14:textId="77777777" w:rsidR="00756109" w:rsidRPr="00F012C9" w:rsidRDefault="00756109" w:rsidP="0023652D">
            <w:pPr>
              <w:tabs>
                <w:tab w:val="left" w:pos="4020"/>
              </w:tabs>
              <w:rPr>
                <w:sz w:val="22"/>
                <w:szCs w:val="22"/>
              </w:rPr>
            </w:pPr>
            <w:r w:rsidRPr="00F012C9">
              <w:rPr>
                <w:sz w:val="22"/>
                <w:szCs w:val="22"/>
              </w:rPr>
              <w:t>Гущина Н.Б.</w:t>
            </w:r>
          </w:p>
        </w:tc>
        <w:tc>
          <w:tcPr>
            <w:tcW w:w="3493" w:type="dxa"/>
          </w:tcPr>
          <w:p w14:paraId="6BA5184A" w14:textId="77777777" w:rsidR="00756109" w:rsidRPr="00F012C9" w:rsidRDefault="00756109" w:rsidP="0023652D">
            <w:pPr>
              <w:jc w:val="center"/>
              <w:rPr>
                <w:sz w:val="22"/>
                <w:szCs w:val="22"/>
              </w:rPr>
            </w:pPr>
            <w:r w:rsidRPr="00F012C9">
              <w:rPr>
                <w:sz w:val="22"/>
                <w:szCs w:val="22"/>
              </w:rPr>
              <w:t>за</w:t>
            </w:r>
          </w:p>
        </w:tc>
      </w:tr>
      <w:tr w:rsidR="00756109" w:rsidRPr="00F012C9" w14:paraId="6A205F09" w14:textId="77777777" w:rsidTr="0023652D">
        <w:tc>
          <w:tcPr>
            <w:tcW w:w="959" w:type="dxa"/>
          </w:tcPr>
          <w:p w14:paraId="542DEF29" w14:textId="77777777" w:rsidR="00756109" w:rsidRPr="00F012C9" w:rsidRDefault="00756109" w:rsidP="0023652D">
            <w:pPr>
              <w:tabs>
                <w:tab w:val="left" w:pos="4020"/>
              </w:tabs>
              <w:jc w:val="center"/>
              <w:rPr>
                <w:sz w:val="22"/>
                <w:szCs w:val="22"/>
              </w:rPr>
            </w:pPr>
            <w:r w:rsidRPr="00F012C9">
              <w:rPr>
                <w:sz w:val="22"/>
                <w:szCs w:val="22"/>
              </w:rPr>
              <w:t>4.</w:t>
            </w:r>
          </w:p>
        </w:tc>
        <w:tc>
          <w:tcPr>
            <w:tcW w:w="2391" w:type="dxa"/>
          </w:tcPr>
          <w:p w14:paraId="013CDFC0" w14:textId="77777777" w:rsidR="00756109" w:rsidRPr="00F012C9" w:rsidRDefault="00756109" w:rsidP="0023652D">
            <w:pPr>
              <w:tabs>
                <w:tab w:val="left" w:pos="4020"/>
              </w:tabs>
              <w:rPr>
                <w:sz w:val="22"/>
                <w:szCs w:val="22"/>
              </w:rPr>
            </w:pPr>
            <w:r w:rsidRPr="00F012C9">
              <w:rPr>
                <w:sz w:val="22"/>
                <w:szCs w:val="22"/>
              </w:rPr>
              <w:t>Турбачкина Е.В.</w:t>
            </w:r>
          </w:p>
        </w:tc>
        <w:tc>
          <w:tcPr>
            <w:tcW w:w="3493" w:type="dxa"/>
          </w:tcPr>
          <w:p w14:paraId="176072CA" w14:textId="77777777" w:rsidR="00756109" w:rsidRPr="00F012C9" w:rsidRDefault="00756109" w:rsidP="0023652D">
            <w:pPr>
              <w:tabs>
                <w:tab w:val="left" w:pos="4020"/>
              </w:tabs>
              <w:jc w:val="center"/>
              <w:rPr>
                <w:sz w:val="22"/>
                <w:szCs w:val="22"/>
              </w:rPr>
            </w:pPr>
            <w:r w:rsidRPr="00F012C9">
              <w:rPr>
                <w:sz w:val="22"/>
                <w:szCs w:val="22"/>
              </w:rPr>
              <w:t>за</w:t>
            </w:r>
          </w:p>
        </w:tc>
      </w:tr>
      <w:tr w:rsidR="00756109" w:rsidRPr="00F012C9" w14:paraId="556BAC4C" w14:textId="77777777" w:rsidTr="0023652D">
        <w:tc>
          <w:tcPr>
            <w:tcW w:w="959" w:type="dxa"/>
          </w:tcPr>
          <w:p w14:paraId="76EAD5B0" w14:textId="77777777" w:rsidR="00756109" w:rsidRPr="00F012C9" w:rsidRDefault="00756109" w:rsidP="0023652D">
            <w:pPr>
              <w:tabs>
                <w:tab w:val="left" w:pos="4020"/>
              </w:tabs>
              <w:jc w:val="center"/>
              <w:rPr>
                <w:sz w:val="22"/>
                <w:szCs w:val="22"/>
              </w:rPr>
            </w:pPr>
            <w:r w:rsidRPr="00F012C9">
              <w:rPr>
                <w:sz w:val="22"/>
                <w:szCs w:val="22"/>
              </w:rPr>
              <w:t>5.</w:t>
            </w:r>
          </w:p>
        </w:tc>
        <w:tc>
          <w:tcPr>
            <w:tcW w:w="2391" w:type="dxa"/>
          </w:tcPr>
          <w:p w14:paraId="2A14BB5F" w14:textId="77777777" w:rsidR="00756109" w:rsidRPr="00F012C9" w:rsidRDefault="00756109" w:rsidP="0023652D">
            <w:pPr>
              <w:tabs>
                <w:tab w:val="left" w:pos="4020"/>
              </w:tabs>
              <w:rPr>
                <w:sz w:val="22"/>
                <w:szCs w:val="22"/>
              </w:rPr>
            </w:pPr>
            <w:r w:rsidRPr="00F012C9">
              <w:rPr>
                <w:sz w:val="22"/>
                <w:szCs w:val="22"/>
              </w:rPr>
              <w:t>Полозов И.Г.</w:t>
            </w:r>
          </w:p>
        </w:tc>
        <w:tc>
          <w:tcPr>
            <w:tcW w:w="3493" w:type="dxa"/>
          </w:tcPr>
          <w:p w14:paraId="7864FDDB" w14:textId="77777777" w:rsidR="00756109" w:rsidRPr="00F012C9" w:rsidRDefault="00756109" w:rsidP="0023652D">
            <w:pPr>
              <w:tabs>
                <w:tab w:val="left" w:pos="4020"/>
              </w:tabs>
              <w:jc w:val="center"/>
              <w:rPr>
                <w:sz w:val="22"/>
                <w:szCs w:val="22"/>
              </w:rPr>
            </w:pPr>
            <w:r w:rsidRPr="00F012C9">
              <w:rPr>
                <w:sz w:val="22"/>
                <w:szCs w:val="22"/>
              </w:rPr>
              <w:t>за</w:t>
            </w:r>
          </w:p>
        </w:tc>
      </w:tr>
      <w:tr w:rsidR="00756109" w:rsidRPr="00F012C9" w14:paraId="3EA27F29" w14:textId="77777777" w:rsidTr="0023652D">
        <w:tc>
          <w:tcPr>
            <w:tcW w:w="959" w:type="dxa"/>
          </w:tcPr>
          <w:p w14:paraId="1EBDD5A0" w14:textId="77777777" w:rsidR="00756109" w:rsidRPr="00F012C9" w:rsidRDefault="00756109" w:rsidP="0023652D">
            <w:pPr>
              <w:tabs>
                <w:tab w:val="left" w:pos="4020"/>
              </w:tabs>
              <w:jc w:val="center"/>
              <w:rPr>
                <w:sz w:val="22"/>
                <w:szCs w:val="22"/>
              </w:rPr>
            </w:pPr>
            <w:r w:rsidRPr="00F012C9">
              <w:rPr>
                <w:sz w:val="22"/>
                <w:szCs w:val="22"/>
              </w:rPr>
              <w:t>6.</w:t>
            </w:r>
          </w:p>
        </w:tc>
        <w:tc>
          <w:tcPr>
            <w:tcW w:w="2391" w:type="dxa"/>
          </w:tcPr>
          <w:p w14:paraId="73B911D2" w14:textId="77777777" w:rsidR="00756109" w:rsidRPr="00F012C9" w:rsidRDefault="00756109" w:rsidP="0023652D">
            <w:pPr>
              <w:tabs>
                <w:tab w:val="left" w:pos="4020"/>
              </w:tabs>
              <w:rPr>
                <w:sz w:val="22"/>
                <w:szCs w:val="22"/>
              </w:rPr>
            </w:pPr>
            <w:r w:rsidRPr="00F012C9">
              <w:rPr>
                <w:sz w:val="22"/>
                <w:szCs w:val="22"/>
              </w:rPr>
              <w:t>Коннова Е.А.</w:t>
            </w:r>
          </w:p>
        </w:tc>
        <w:tc>
          <w:tcPr>
            <w:tcW w:w="3493" w:type="dxa"/>
          </w:tcPr>
          <w:p w14:paraId="1DED960F" w14:textId="77777777" w:rsidR="00756109" w:rsidRPr="00F012C9" w:rsidRDefault="00756109" w:rsidP="0023652D">
            <w:pPr>
              <w:tabs>
                <w:tab w:val="left" w:pos="4020"/>
              </w:tabs>
              <w:jc w:val="center"/>
              <w:rPr>
                <w:sz w:val="22"/>
                <w:szCs w:val="22"/>
              </w:rPr>
            </w:pPr>
            <w:r w:rsidRPr="00F012C9">
              <w:rPr>
                <w:sz w:val="22"/>
                <w:szCs w:val="22"/>
              </w:rPr>
              <w:t>за</w:t>
            </w:r>
          </w:p>
        </w:tc>
      </w:tr>
      <w:tr w:rsidR="00756109" w:rsidRPr="00F012C9" w14:paraId="55E4932A" w14:textId="77777777" w:rsidTr="0023652D">
        <w:tc>
          <w:tcPr>
            <w:tcW w:w="959" w:type="dxa"/>
          </w:tcPr>
          <w:p w14:paraId="7AF52D32" w14:textId="77777777" w:rsidR="00756109" w:rsidRPr="00F012C9" w:rsidRDefault="00756109" w:rsidP="0023652D">
            <w:pPr>
              <w:tabs>
                <w:tab w:val="left" w:pos="4020"/>
              </w:tabs>
              <w:jc w:val="center"/>
              <w:rPr>
                <w:sz w:val="22"/>
                <w:szCs w:val="22"/>
              </w:rPr>
            </w:pPr>
            <w:r w:rsidRPr="00F012C9">
              <w:rPr>
                <w:sz w:val="22"/>
                <w:szCs w:val="22"/>
              </w:rPr>
              <w:t>7.</w:t>
            </w:r>
          </w:p>
        </w:tc>
        <w:tc>
          <w:tcPr>
            <w:tcW w:w="2391" w:type="dxa"/>
          </w:tcPr>
          <w:p w14:paraId="2AD3C72F" w14:textId="77777777" w:rsidR="00756109" w:rsidRPr="00F012C9" w:rsidRDefault="00756109" w:rsidP="0023652D">
            <w:pPr>
              <w:tabs>
                <w:tab w:val="left" w:pos="4020"/>
              </w:tabs>
              <w:rPr>
                <w:sz w:val="22"/>
                <w:szCs w:val="22"/>
              </w:rPr>
            </w:pPr>
            <w:r w:rsidRPr="00F012C9">
              <w:rPr>
                <w:sz w:val="22"/>
                <w:szCs w:val="22"/>
              </w:rPr>
              <w:t>Агапова О.П.</w:t>
            </w:r>
          </w:p>
        </w:tc>
        <w:tc>
          <w:tcPr>
            <w:tcW w:w="3493" w:type="dxa"/>
          </w:tcPr>
          <w:p w14:paraId="198D1ED5" w14:textId="77777777" w:rsidR="00756109" w:rsidRPr="00F012C9" w:rsidRDefault="00756109" w:rsidP="0023652D">
            <w:pPr>
              <w:tabs>
                <w:tab w:val="left" w:pos="4020"/>
              </w:tabs>
              <w:jc w:val="center"/>
              <w:rPr>
                <w:sz w:val="22"/>
                <w:szCs w:val="22"/>
              </w:rPr>
            </w:pPr>
            <w:r w:rsidRPr="00F012C9">
              <w:rPr>
                <w:sz w:val="22"/>
                <w:szCs w:val="22"/>
              </w:rPr>
              <w:t>за</w:t>
            </w:r>
          </w:p>
        </w:tc>
      </w:tr>
    </w:tbl>
    <w:p w14:paraId="3CEE9E88" w14:textId="77777777" w:rsidR="00756109" w:rsidRPr="00F012C9" w:rsidRDefault="00756109" w:rsidP="00756109">
      <w:pPr>
        <w:pStyle w:val="24"/>
        <w:widowControl/>
        <w:numPr>
          <w:ilvl w:val="0"/>
          <w:numId w:val="33"/>
        </w:numPr>
        <w:tabs>
          <w:tab w:val="left" w:pos="851"/>
          <w:tab w:val="left" w:pos="1134"/>
          <w:tab w:val="left" w:pos="1276"/>
        </w:tabs>
        <w:rPr>
          <w:sz w:val="22"/>
          <w:szCs w:val="22"/>
        </w:rPr>
      </w:pPr>
      <w:r w:rsidRPr="00F012C9">
        <w:rPr>
          <w:sz w:val="22"/>
          <w:szCs w:val="22"/>
        </w:rPr>
        <w:t>Итого: за – 7, против – 0, воздержался – 0, отсутствуют – 0.</w:t>
      </w:r>
    </w:p>
    <w:p w14:paraId="29448CF1" w14:textId="77777777" w:rsidR="00532038" w:rsidRDefault="00532038" w:rsidP="00941935">
      <w:pPr>
        <w:pStyle w:val="24"/>
        <w:widowControl/>
        <w:tabs>
          <w:tab w:val="left" w:pos="851"/>
          <w:tab w:val="left" w:pos="1276"/>
          <w:tab w:val="left" w:pos="1560"/>
        </w:tabs>
        <w:ind w:firstLine="708"/>
        <w:rPr>
          <w:b/>
          <w:sz w:val="22"/>
          <w:szCs w:val="22"/>
        </w:rPr>
      </w:pPr>
    </w:p>
    <w:p w14:paraId="45DFC29B" w14:textId="77777777" w:rsidR="007D1069" w:rsidRPr="00CD6F7B" w:rsidRDefault="002A0ABA" w:rsidP="00941935">
      <w:pPr>
        <w:pStyle w:val="24"/>
        <w:widowControl/>
        <w:tabs>
          <w:tab w:val="left" w:pos="851"/>
          <w:tab w:val="left" w:pos="1276"/>
          <w:tab w:val="left" w:pos="1560"/>
        </w:tabs>
        <w:ind w:firstLine="708"/>
        <w:rPr>
          <w:b/>
          <w:bCs/>
          <w:sz w:val="22"/>
          <w:szCs w:val="22"/>
        </w:rPr>
      </w:pPr>
      <w:r>
        <w:rPr>
          <w:b/>
          <w:sz w:val="22"/>
          <w:szCs w:val="22"/>
        </w:rPr>
        <w:t xml:space="preserve">9. </w:t>
      </w:r>
      <w:r w:rsidR="00B37623">
        <w:rPr>
          <w:b/>
          <w:szCs w:val="24"/>
        </w:rPr>
        <w:t>СЛУШАЛИ:</w:t>
      </w:r>
      <w:r w:rsidR="00E92192">
        <w:rPr>
          <w:b/>
          <w:szCs w:val="24"/>
        </w:rPr>
        <w:t xml:space="preserve"> </w:t>
      </w:r>
      <w:r w:rsidR="00B37623" w:rsidRPr="00CD6F7B">
        <w:rPr>
          <w:b/>
          <w:bCs/>
          <w:sz w:val="22"/>
          <w:szCs w:val="22"/>
        </w:rPr>
        <w:t>Об</w:t>
      </w:r>
      <w:r w:rsidR="00E92192" w:rsidRPr="00CD6F7B">
        <w:rPr>
          <w:b/>
          <w:bCs/>
          <w:sz w:val="22"/>
          <w:szCs w:val="22"/>
        </w:rPr>
        <w:t xml:space="preserve"> </w:t>
      </w:r>
      <w:r w:rsidR="00B37623" w:rsidRPr="00CD6F7B">
        <w:rPr>
          <w:b/>
          <w:bCs/>
          <w:sz w:val="22"/>
          <w:szCs w:val="22"/>
        </w:rPr>
        <w:t>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«Тейковская котельная» (г.о. Тейково) на 2024-2028 годы (Бондарева Г.В.)</w:t>
      </w:r>
    </w:p>
    <w:p w14:paraId="343991F8" w14:textId="77777777" w:rsidR="002C4CA5" w:rsidRPr="00CD6F7B" w:rsidRDefault="002C4CA5" w:rsidP="002C4CA5">
      <w:pPr>
        <w:pStyle w:val="a4"/>
        <w:spacing w:line="233" w:lineRule="auto"/>
        <w:ind w:left="0" w:firstLine="709"/>
        <w:jc w:val="both"/>
        <w:rPr>
          <w:sz w:val="22"/>
          <w:szCs w:val="22"/>
        </w:rPr>
      </w:pPr>
      <w:r w:rsidRPr="00CD6F7B">
        <w:rPr>
          <w:sz w:val="22"/>
          <w:szCs w:val="22"/>
        </w:rPr>
        <w:t>В связи с обращением ООО «Тейковская котельная» (г. Тейково) приказом Департамента энергетики и тарифов Ивановской области 28.04.2023 № 16-у</w:t>
      </w:r>
      <w:r w:rsidRPr="00CD6F7B">
        <w:rPr>
          <w:color w:val="FF0000"/>
          <w:sz w:val="22"/>
          <w:szCs w:val="22"/>
        </w:rPr>
        <w:t xml:space="preserve"> </w:t>
      </w:r>
      <w:r w:rsidRPr="00CD6F7B">
        <w:rPr>
          <w:sz w:val="22"/>
          <w:szCs w:val="22"/>
        </w:rPr>
        <w:t>открыты тарифные дела:</w:t>
      </w:r>
    </w:p>
    <w:p w14:paraId="1FA1B2E2" w14:textId="77777777" w:rsidR="002C4CA5" w:rsidRPr="00CD6F7B" w:rsidRDefault="002C4CA5" w:rsidP="002C4CA5">
      <w:pPr>
        <w:pStyle w:val="a4"/>
        <w:spacing w:line="233" w:lineRule="auto"/>
        <w:ind w:left="0" w:firstLine="709"/>
        <w:jc w:val="both"/>
        <w:rPr>
          <w:sz w:val="22"/>
          <w:szCs w:val="22"/>
        </w:rPr>
      </w:pPr>
      <w:r w:rsidRPr="00CD6F7B">
        <w:rPr>
          <w:sz w:val="22"/>
          <w:szCs w:val="22"/>
        </w:rPr>
        <w:t>- об установлении долгосрочных тарифов на тепловую энергию для потребителей ООО «Тейковская котельная» на 2024-2028 годы в теплоносителе «вода» и «пар»;</w:t>
      </w:r>
    </w:p>
    <w:p w14:paraId="19584F23" w14:textId="77777777" w:rsidR="002C4CA5" w:rsidRPr="00CD6F7B" w:rsidRDefault="002C4CA5" w:rsidP="002C4CA5">
      <w:pPr>
        <w:pStyle w:val="a4"/>
        <w:spacing w:line="233" w:lineRule="auto"/>
        <w:ind w:left="0" w:firstLine="709"/>
        <w:jc w:val="both"/>
        <w:rPr>
          <w:sz w:val="22"/>
          <w:szCs w:val="22"/>
        </w:rPr>
      </w:pPr>
      <w:r w:rsidRPr="00CD6F7B">
        <w:rPr>
          <w:sz w:val="22"/>
          <w:szCs w:val="22"/>
        </w:rPr>
        <w:t>- об установлении долгосрочных тарифов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 на 2024-2028 годы;</w:t>
      </w:r>
    </w:p>
    <w:p w14:paraId="6BE0ACAE" w14:textId="77777777" w:rsidR="002C4CA5" w:rsidRPr="00CD6F7B" w:rsidRDefault="002C4CA5" w:rsidP="002C4CA5">
      <w:pPr>
        <w:pStyle w:val="a4"/>
        <w:spacing w:line="233" w:lineRule="auto"/>
        <w:ind w:left="0" w:firstLine="709"/>
        <w:jc w:val="both"/>
        <w:rPr>
          <w:sz w:val="22"/>
          <w:szCs w:val="22"/>
        </w:rPr>
      </w:pPr>
      <w:r w:rsidRPr="00CD6F7B">
        <w:rPr>
          <w:sz w:val="22"/>
          <w:szCs w:val="22"/>
        </w:rPr>
        <w:t>- об установлении долгосрочных тарифов на теплоноситель для потребителей ООО «Тейковская котельная» на 2024-2028 годы.</w:t>
      </w:r>
    </w:p>
    <w:p w14:paraId="254D8D8B" w14:textId="77777777" w:rsidR="00CD6F7B" w:rsidRPr="00CD6F7B" w:rsidRDefault="00CD6F7B" w:rsidP="00CD6F7B">
      <w:pPr>
        <w:pStyle w:val="a4"/>
        <w:spacing w:line="233" w:lineRule="auto"/>
        <w:ind w:left="0" w:firstLine="709"/>
        <w:jc w:val="both"/>
        <w:rPr>
          <w:sz w:val="22"/>
          <w:szCs w:val="22"/>
        </w:rPr>
      </w:pPr>
      <w:r w:rsidRPr="00CD6F7B">
        <w:rPr>
          <w:sz w:val="22"/>
          <w:szCs w:val="22"/>
        </w:rPr>
        <w:t xml:space="preserve">Метод регулирования тарифов – метод индексации установленных тарифов - определен приказом Департамента энергетики и тарифов Ивановской области от 28.04.2023 № 16-у. Базовым периодом является 2024 год. </w:t>
      </w:r>
    </w:p>
    <w:p w14:paraId="2B3BCA90" w14:textId="77777777" w:rsidR="00CD6F7B" w:rsidRPr="00CD6F7B" w:rsidRDefault="00011EE8" w:rsidP="00CD6F7B">
      <w:pPr>
        <w:pStyle w:val="a4"/>
        <w:spacing w:line="233" w:lineRule="auto"/>
        <w:ind w:left="0" w:firstLine="567"/>
        <w:jc w:val="both"/>
        <w:rPr>
          <w:bCs/>
          <w:sz w:val="22"/>
          <w:szCs w:val="22"/>
        </w:rPr>
      </w:pPr>
      <w:r w:rsidRPr="00011EE8">
        <w:rPr>
          <w:bCs/>
          <w:sz w:val="22"/>
          <w:szCs w:val="22"/>
        </w:rPr>
        <w:t>ООО «Тейковская котельная» (г. Тейково) осуществляет регулируемые виды деятельности с использованием имущества, которым владеет на праве собственности</w:t>
      </w:r>
      <w:r>
        <w:rPr>
          <w:bCs/>
          <w:sz w:val="22"/>
          <w:szCs w:val="22"/>
        </w:rPr>
        <w:t xml:space="preserve"> и</w:t>
      </w:r>
      <w:r w:rsidRPr="00011EE8">
        <w:rPr>
          <w:bCs/>
          <w:sz w:val="22"/>
          <w:szCs w:val="22"/>
        </w:rPr>
        <w:t xml:space="preserve"> договоров аренды</w:t>
      </w:r>
      <w:r w:rsidR="00CD6F7B" w:rsidRPr="00CD6F7B">
        <w:rPr>
          <w:bCs/>
          <w:sz w:val="22"/>
          <w:szCs w:val="22"/>
        </w:rPr>
        <w:t>.</w:t>
      </w:r>
    </w:p>
    <w:p w14:paraId="2FD6D194" w14:textId="77777777" w:rsidR="00CD6F7B" w:rsidRPr="00727E13" w:rsidRDefault="00CD6F7B" w:rsidP="00CD6F7B">
      <w:pPr>
        <w:pStyle w:val="24"/>
        <w:widowControl/>
        <w:tabs>
          <w:tab w:val="left" w:pos="851"/>
          <w:tab w:val="left" w:pos="993"/>
          <w:tab w:val="left" w:pos="1560"/>
        </w:tabs>
        <w:ind w:firstLine="709"/>
        <w:rPr>
          <w:bCs/>
          <w:sz w:val="22"/>
          <w:szCs w:val="22"/>
        </w:rPr>
      </w:pPr>
      <w:r w:rsidRPr="00CD6F7B">
        <w:rPr>
          <w:bCs/>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w:t>
      </w:r>
      <w:r w:rsidRPr="00061991">
        <w:rPr>
          <w:bCs/>
          <w:sz w:val="22"/>
          <w:szCs w:val="22"/>
        </w:rPr>
        <w:t xml:space="preserve">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w:t>
      </w:r>
      <w:r w:rsidRPr="00727E13">
        <w:rPr>
          <w:bCs/>
          <w:sz w:val="22"/>
          <w:szCs w:val="22"/>
        </w:rPr>
        <w:t>на 2024 год и плановый период 2025 и 2026 годы, одобренным на заседании Правительства Российской Федерации 22 сентября 2023 г. (протокол № 28, часть II).</w:t>
      </w:r>
    </w:p>
    <w:p w14:paraId="5F32D762" w14:textId="77777777" w:rsidR="00532D7A" w:rsidRDefault="00532D7A" w:rsidP="00CD6F7B">
      <w:pPr>
        <w:pStyle w:val="a4"/>
        <w:ind w:left="0" w:firstLine="709"/>
        <w:jc w:val="both"/>
        <w:rPr>
          <w:bCs/>
          <w:sz w:val="22"/>
          <w:szCs w:val="22"/>
        </w:rPr>
      </w:pPr>
      <w:r w:rsidRPr="00532D7A">
        <w:rPr>
          <w:bCs/>
          <w:sz w:val="22"/>
          <w:szCs w:val="22"/>
        </w:rPr>
        <w:t>Тариф на тепловую энергию для населения на 2024 год предлагается установить на экономически обоснованном уровне в пределах установленных ограничений роста платы граждан за коммунальные услуги</w:t>
      </w:r>
      <w:r>
        <w:rPr>
          <w:bCs/>
          <w:sz w:val="22"/>
          <w:szCs w:val="22"/>
        </w:rPr>
        <w:t>.</w:t>
      </w:r>
    </w:p>
    <w:p w14:paraId="3C7DA26B" w14:textId="77777777" w:rsidR="00CD6F7B" w:rsidRPr="00061991" w:rsidRDefault="00CD6F7B" w:rsidP="00CD6F7B">
      <w:pPr>
        <w:pStyle w:val="a4"/>
        <w:ind w:left="0" w:firstLine="709"/>
        <w:jc w:val="both"/>
        <w:rPr>
          <w:bCs/>
          <w:sz w:val="22"/>
          <w:szCs w:val="22"/>
        </w:rPr>
      </w:pPr>
      <w:r w:rsidRPr="00061991">
        <w:rPr>
          <w:bCs/>
          <w:sz w:val="22"/>
          <w:szCs w:val="22"/>
        </w:rPr>
        <w:t>По результатам экспертизы материалов тарифного дела подготовлен</w:t>
      </w:r>
      <w:r>
        <w:rPr>
          <w:bCs/>
          <w:sz w:val="22"/>
          <w:szCs w:val="22"/>
        </w:rPr>
        <w:t>ы</w:t>
      </w:r>
      <w:r w:rsidRPr="00061991">
        <w:rPr>
          <w:bCs/>
          <w:sz w:val="22"/>
          <w:szCs w:val="22"/>
        </w:rPr>
        <w:t xml:space="preserve"> экспертн</w:t>
      </w:r>
      <w:r>
        <w:rPr>
          <w:bCs/>
          <w:sz w:val="22"/>
          <w:szCs w:val="22"/>
        </w:rPr>
        <w:t>ые</w:t>
      </w:r>
      <w:r w:rsidRPr="00061991">
        <w:rPr>
          <w:bCs/>
          <w:sz w:val="22"/>
          <w:szCs w:val="22"/>
        </w:rPr>
        <w:t xml:space="preserve"> заключени</w:t>
      </w:r>
      <w:r>
        <w:rPr>
          <w:bCs/>
          <w:sz w:val="22"/>
          <w:szCs w:val="22"/>
        </w:rPr>
        <w:t>я</w:t>
      </w:r>
      <w:r w:rsidRPr="00061991">
        <w:rPr>
          <w:bCs/>
          <w:sz w:val="22"/>
          <w:szCs w:val="22"/>
        </w:rPr>
        <w:t xml:space="preserve">. </w:t>
      </w:r>
    </w:p>
    <w:p w14:paraId="3ACCB837" w14:textId="77777777" w:rsidR="00CD6F7B" w:rsidRPr="00061991" w:rsidRDefault="00CD6F7B" w:rsidP="00CD6F7B">
      <w:pPr>
        <w:pStyle w:val="a4"/>
        <w:ind w:left="0" w:firstLine="709"/>
        <w:jc w:val="both"/>
        <w:rPr>
          <w:bCs/>
          <w:sz w:val="22"/>
          <w:szCs w:val="22"/>
        </w:rPr>
      </w:pPr>
      <w:r w:rsidRPr="00061991">
        <w:rPr>
          <w:bCs/>
          <w:sz w:val="22"/>
          <w:szCs w:val="22"/>
        </w:rPr>
        <w:t>Основные плановые (расчетные) показатели деятельности</w:t>
      </w:r>
      <w:r w:rsidRPr="00061991">
        <w:rPr>
          <w:sz w:val="22"/>
          <w:szCs w:val="22"/>
        </w:rPr>
        <w:t xml:space="preserve"> организации</w:t>
      </w:r>
      <w:r w:rsidRPr="00061991">
        <w:rPr>
          <w:bCs/>
          <w:sz w:val="22"/>
          <w:szCs w:val="22"/>
        </w:rPr>
        <w:t xml:space="preserve"> на расчетный период регулирования, принятые при формировании тарифов на тепловую энергию</w:t>
      </w:r>
      <w:r w:rsidR="00532D7A">
        <w:rPr>
          <w:bCs/>
          <w:sz w:val="22"/>
          <w:szCs w:val="22"/>
        </w:rPr>
        <w:t>, теплоноситель</w:t>
      </w:r>
      <w:r w:rsidRPr="00061991">
        <w:rPr>
          <w:bCs/>
          <w:sz w:val="22"/>
          <w:szCs w:val="22"/>
        </w:rPr>
        <w:t xml:space="preserve"> приведены в приложениях </w:t>
      </w:r>
      <w:r w:rsidR="00532D7A">
        <w:rPr>
          <w:bCs/>
          <w:sz w:val="22"/>
          <w:szCs w:val="22"/>
        </w:rPr>
        <w:t>9</w:t>
      </w:r>
      <w:r>
        <w:rPr>
          <w:bCs/>
          <w:sz w:val="22"/>
          <w:szCs w:val="22"/>
        </w:rPr>
        <w:t>/1-</w:t>
      </w:r>
      <w:r w:rsidR="00532D7A">
        <w:rPr>
          <w:bCs/>
          <w:sz w:val="22"/>
          <w:szCs w:val="22"/>
        </w:rPr>
        <w:t>9</w:t>
      </w:r>
      <w:r>
        <w:rPr>
          <w:bCs/>
          <w:sz w:val="22"/>
          <w:szCs w:val="22"/>
        </w:rPr>
        <w:t>/</w:t>
      </w:r>
      <w:r w:rsidR="00532D7A">
        <w:rPr>
          <w:bCs/>
          <w:sz w:val="22"/>
          <w:szCs w:val="22"/>
        </w:rPr>
        <w:t>2</w:t>
      </w:r>
      <w:r w:rsidRPr="00061991">
        <w:rPr>
          <w:bCs/>
          <w:sz w:val="22"/>
          <w:szCs w:val="22"/>
        </w:rPr>
        <w:t>.</w:t>
      </w:r>
    </w:p>
    <w:p w14:paraId="5AC3EB8C" w14:textId="77777777" w:rsidR="00CD6F7B" w:rsidRDefault="00CD6F7B" w:rsidP="00CD6F7B">
      <w:pPr>
        <w:ind w:firstLine="709"/>
        <w:jc w:val="both"/>
        <w:rPr>
          <w:sz w:val="22"/>
          <w:szCs w:val="22"/>
        </w:rPr>
      </w:pPr>
      <w:r w:rsidRPr="00061991">
        <w:rPr>
          <w:sz w:val="22"/>
          <w:szCs w:val="22"/>
        </w:rPr>
        <w:t>Теплоснабжающая организация ознакомлена с предлагаемыми к утверждению уровнями тарифов на тепловую энергию</w:t>
      </w:r>
      <w:r>
        <w:rPr>
          <w:sz w:val="22"/>
          <w:szCs w:val="22"/>
        </w:rPr>
        <w:t>, услуги по передаче тепловой энергии по тепловым сетям</w:t>
      </w:r>
      <w:r w:rsidRPr="00061991">
        <w:rPr>
          <w:sz w:val="22"/>
          <w:szCs w:val="22"/>
        </w:rPr>
        <w:t>.</w:t>
      </w:r>
      <w:r>
        <w:rPr>
          <w:sz w:val="22"/>
          <w:szCs w:val="22"/>
        </w:rPr>
        <w:t xml:space="preserve"> Письмом от 03.11.2023 № </w:t>
      </w:r>
      <w:r w:rsidR="00532D7A">
        <w:rPr>
          <w:sz w:val="22"/>
          <w:szCs w:val="22"/>
        </w:rPr>
        <w:t>03-2</w:t>
      </w:r>
      <w:r>
        <w:rPr>
          <w:sz w:val="22"/>
          <w:szCs w:val="22"/>
        </w:rPr>
        <w:t xml:space="preserve"> ТСО напр</w:t>
      </w:r>
      <w:r w:rsidR="00532D7A">
        <w:rPr>
          <w:sz w:val="22"/>
          <w:szCs w:val="22"/>
        </w:rPr>
        <w:t>авлено</w:t>
      </w:r>
      <w:r>
        <w:rPr>
          <w:sz w:val="22"/>
          <w:szCs w:val="22"/>
        </w:rPr>
        <w:t xml:space="preserve"> согласие к уровням, предлагаемых к утверждению тарифов.</w:t>
      </w:r>
    </w:p>
    <w:p w14:paraId="29304456" w14:textId="77777777" w:rsidR="00CD6F7B" w:rsidRDefault="00CD6F7B" w:rsidP="00CD6F7B">
      <w:pPr>
        <w:ind w:firstLine="709"/>
        <w:jc w:val="both"/>
        <w:rPr>
          <w:b/>
          <w:sz w:val="22"/>
          <w:szCs w:val="22"/>
        </w:rPr>
      </w:pPr>
    </w:p>
    <w:p w14:paraId="69CA5164" w14:textId="77777777" w:rsidR="00083475" w:rsidRDefault="00083475" w:rsidP="00CD6F7B">
      <w:pPr>
        <w:ind w:firstLine="709"/>
        <w:jc w:val="both"/>
        <w:rPr>
          <w:b/>
          <w:sz w:val="22"/>
          <w:szCs w:val="22"/>
        </w:rPr>
      </w:pPr>
    </w:p>
    <w:p w14:paraId="3BBA4EFD" w14:textId="7F7C976E" w:rsidR="00CD6F7B" w:rsidRPr="00061991" w:rsidRDefault="00CD6F7B" w:rsidP="00CD6F7B">
      <w:pPr>
        <w:ind w:firstLine="709"/>
        <w:jc w:val="both"/>
        <w:rPr>
          <w:b/>
          <w:sz w:val="22"/>
          <w:szCs w:val="22"/>
        </w:rPr>
      </w:pPr>
      <w:r w:rsidRPr="00061991">
        <w:rPr>
          <w:b/>
          <w:sz w:val="22"/>
          <w:szCs w:val="22"/>
        </w:rPr>
        <w:lastRenderedPageBreak/>
        <w:t>РЕШИЛИ:</w:t>
      </w:r>
    </w:p>
    <w:p w14:paraId="75751F24" w14:textId="77777777" w:rsidR="00CD6F7B" w:rsidRPr="00061991" w:rsidRDefault="00CD6F7B" w:rsidP="00CD6F7B">
      <w:pPr>
        <w:pStyle w:val="ConsNormal"/>
        <w:ind w:firstLine="709"/>
        <w:jc w:val="both"/>
        <w:rPr>
          <w:rFonts w:ascii="Times New Roman" w:hAnsi="Times New Roman"/>
          <w:sz w:val="22"/>
          <w:szCs w:val="22"/>
        </w:rPr>
      </w:pPr>
      <w:r w:rsidRPr="00061991">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2938A31D" w14:textId="77777777" w:rsidR="009A16F2" w:rsidRDefault="009A16F2" w:rsidP="00083475">
      <w:pPr>
        <w:pStyle w:val="a4"/>
        <w:numPr>
          <w:ilvl w:val="0"/>
          <w:numId w:val="35"/>
        </w:numPr>
        <w:tabs>
          <w:tab w:val="left" w:pos="1134"/>
        </w:tabs>
        <w:spacing w:line="233" w:lineRule="auto"/>
        <w:ind w:left="0" w:firstLine="709"/>
        <w:jc w:val="both"/>
        <w:rPr>
          <w:sz w:val="24"/>
          <w:szCs w:val="24"/>
        </w:rPr>
      </w:pPr>
      <w:r w:rsidRPr="009A16F2">
        <w:rPr>
          <w:sz w:val="24"/>
          <w:szCs w:val="24"/>
        </w:rPr>
        <w:t>Установить долгосрочные 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 для ООО «Тейковская котельная» (г. Тейково) на 2024-2028 годы</w:t>
      </w:r>
      <w:r>
        <w:rPr>
          <w:sz w:val="24"/>
          <w:szCs w:val="24"/>
        </w:rPr>
        <w:t>:</w:t>
      </w:r>
    </w:p>
    <w:p w14:paraId="441FC1D0" w14:textId="77777777" w:rsidR="00083475" w:rsidRDefault="00083475" w:rsidP="00083475">
      <w:pPr>
        <w:pStyle w:val="a4"/>
        <w:widowControl/>
        <w:autoSpaceDE w:val="0"/>
        <w:autoSpaceDN w:val="0"/>
        <w:adjustRightInd w:val="0"/>
        <w:ind w:left="0"/>
        <w:jc w:val="center"/>
        <w:rPr>
          <w:b/>
          <w:bCs/>
          <w:sz w:val="22"/>
          <w:szCs w:val="22"/>
        </w:rPr>
      </w:pPr>
    </w:p>
    <w:p w14:paraId="7CD64CE6" w14:textId="769B6FDF" w:rsidR="009A16F2" w:rsidRPr="009A16F2" w:rsidRDefault="009A16F2" w:rsidP="00083475">
      <w:pPr>
        <w:pStyle w:val="a4"/>
        <w:widowControl/>
        <w:autoSpaceDE w:val="0"/>
        <w:autoSpaceDN w:val="0"/>
        <w:adjustRightInd w:val="0"/>
        <w:ind w:left="0"/>
        <w:jc w:val="center"/>
        <w:rPr>
          <w:b/>
          <w:bCs/>
          <w:sz w:val="22"/>
          <w:szCs w:val="22"/>
        </w:rPr>
      </w:pPr>
      <w:r w:rsidRPr="009A16F2">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tbl>
      <w:tblPr>
        <w:tblW w:w="10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275"/>
        <w:gridCol w:w="134"/>
        <w:gridCol w:w="709"/>
        <w:gridCol w:w="1134"/>
        <w:gridCol w:w="1143"/>
        <w:gridCol w:w="563"/>
        <w:gridCol w:w="569"/>
        <w:gridCol w:w="568"/>
        <w:gridCol w:w="426"/>
        <w:gridCol w:w="709"/>
      </w:tblGrid>
      <w:tr w:rsidR="009A16F2" w:rsidRPr="004D5686" w14:paraId="75B4FD8A" w14:textId="77777777" w:rsidTr="0023652D">
        <w:trPr>
          <w:trHeight w:val="264"/>
        </w:trPr>
        <w:tc>
          <w:tcPr>
            <w:tcW w:w="426" w:type="dxa"/>
            <w:vMerge w:val="restart"/>
            <w:shd w:val="clear" w:color="auto" w:fill="auto"/>
            <w:vAlign w:val="center"/>
            <w:hideMark/>
          </w:tcPr>
          <w:p w14:paraId="44510AB1" w14:textId="77777777" w:rsidR="009A16F2" w:rsidRPr="004D5686" w:rsidRDefault="009A16F2" w:rsidP="0023652D">
            <w:pPr>
              <w:widowControl/>
              <w:jc w:val="center"/>
            </w:pPr>
            <w:r w:rsidRPr="004D5686">
              <w:t>№ п/п</w:t>
            </w:r>
          </w:p>
        </w:tc>
        <w:tc>
          <w:tcPr>
            <w:tcW w:w="2835" w:type="dxa"/>
            <w:vMerge w:val="restart"/>
            <w:shd w:val="clear" w:color="auto" w:fill="auto"/>
            <w:vAlign w:val="center"/>
            <w:hideMark/>
          </w:tcPr>
          <w:p w14:paraId="7413FAF2" w14:textId="77777777" w:rsidR="009A16F2" w:rsidRPr="004D5686" w:rsidRDefault="009A16F2" w:rsidP="0023652D">
            <w:pPr>
              <w:widowControl/>
              <w:jc w:val="center"/>
            </w:pPr>
            <w:r w:rsidRPr="004D5686">
              <w:t>Наименование регулируемой организации</w:t>
            </w:r>
          </w:p>
        </w:tc>
        <w:tc>
          <w:tcPr>
            <w:tcW w:w="1275" w:type="dxa"/>
            <w:vMerge w:val="restart"/>
            <w:shd w:val="clear" w:color="auto" w:fill="auto"/>
            <w:noWrap/>
            <w:vAlign w:val="center"/>
            <w:hideMark/>
          </w:tcPr>
          <w:p w14:paraId="3D8EFD2A" w14:textId="77777777" w:rsidR="009A16F2" w:rsidRPr="004D5686" w:rsidRDefault="009A16F2" w:rsidP="0023652D">
            <w:pPr>
              <w:widowControl/>
              <w:jc w:val="center"/>
            </w:pPr>
            <w:r w:rsidRPr="004D5686">
              <w:t>Вид тарифа</w:t>
            </w:r>
          </w:p>
        </w:tc>
        <w:tc>
          <w:tcPr>
            <w:tcW w:w="843" w:type="dxa"/>
            <w:gridSpan w:val="2"/>
            <w:vMerge w:val="restart"/>
            <w:shd w:val="clear" w:color="auto" w:fill="auto"/>
            <w:noWrap/>
            <w:vAlign w:val="center"/>
            <w:hideMark/>
          </w:tcPr>
          <w:p w14:paraId="319319C9" w14:textId="77777777" w:rsidR="009A16F2" w:rsidRPr="004D5686" w:rsidRDefault="009A16F2" w:rsidP="0023652D">
            <w:pPr>
              <w:widowControl/>
              <w:jc w:val="center"/>
            </w:pPr>
            <w:r w:rsidRPr="004D5686">
              <w:t>Год</w:t>
            </w:r>
          </w:p>
        </w:tc>
        <w:tc>
          <w:tcPr>
            <w:tcW w:w="2277" w:type="dxa"/>
            <w:gridSpan w:val="2"/>
            <w:shd w:val="clear" w:color="auto" w:fill="auto"/>
            <w:noWrap/>
            <w:vAlign w:val="center"/>
            <w:hideMark/>
          </w:tcPr>
          <w:p w14:paraId="73511294" w14:textId="77777777" w:rsidR="009A16F2" w:rsidRPr="004D5686" w:rsidRDefault="009A16F2" w:rsidP="0023652D">
            <w:pPr>
              <w:widowControl/>
              <w:jc w:val="center"/>
            </w:pPr>
            <w:r w:rsidRPr="004D5686">
              <w:t>Вода</w:t>
            </w:r>
          </w:p>
        </w:tc>
        <w:tc>
          <w:tcPr>
            <w:tcW w:w="2126" w:type="dxa"/>
            <w:gridSpan w:val="4"/>
            <w:shd w:val="clear" w:color="auto" w:fill="auto"/>
            <w:noWrap/>
            <w:vAlign w:val="center"/>
            <w:hideMark/>
          </w:tcPr>
          <w:p w14:paraId="08429A73" w14:textId="77777777" w:rsidR="009A16F2" w:rsidRPr="004D5686" w:rsidRDefault="009A16F2" w:rsidP="0023652D">
            <w:pPr>
              <w:widowControl/>
              <w:jc w:val="center"/>
            </w:pPr>
            <w:r w:rsidRPr="004D5686">
              <w:t>Отборный пар давлением</w:t>
            </w:r>
          </w:p>
        </w:tc>
        <w:tc>
          <w:tcPr>
            <w:tcW w:w="709" w:type="dxa"/>
            <w:vMerge w:val="restart"/>
            <w:shd w:val="clear" w:color="auto" w:fill="auto"/>
            <w:vAlign w:val="center"/>
            <w:hideMark/>
          </w:tcPr>
          <w:p w14:paraId="7E2BE9CB" w14:textId="77777777" w:rsidR="009A16F2" w:rsidRPr="004D5686" w:rsidRDefault="009A16F2" w:rsidP="0023652D">
            <w:pPr>
              <w:widowControl/>
              <w:jc w:val="center"/>
            </w:pPr>
            <w:r w:rsidRPr="004D5686">
              <w:t>Острый и редуцированный пар</w:t>
            </w:r>
          </w:p>
        </w:tc>
      </w:tr>
      <w:tr w:rsidR="009A16F2" w:rsidRPr="004D5686" w14:paraId="4A39B130" w14:textId="77777777" w:rsidTr="0023652D">
        <w:trPr>
          <w:trHeight w:val="540"/>
        </w:trPr>
        <w:tc>
          <w:tcPr>
            <w:tcW w:w="426" w:type="dxa"/>
            <w:vMerge/>
            <w:shd w:val="clear" w:color="auto" w:fill="auto"/>
            <w:noWrap/>
            <w:vAlign w:val="center"/>
            <w:hideMark/>
          </w:tcPr>
          <w:p w14:paraId="3B6F8D72" w14:textId="77777777" w:rsidR="009A16F2" w:rsidRPr="004D5686" w:rsidRDefault="009A16F2" w:rsidP="0023652D">
            <w:pPr>
              <w:widowControl/>
              <w:jc w:val="center"/>
            </w:pPr>
          </w:p>
        </w:tc>
        <w:tc>
          <w:tcPr>
            <w:tcW w:w="2835" w:type="dxa"/>
            <w:vMerge/>
            <w:shd w:val="clear" w:color="auto" w:fill="auto"/>
            <w:vAlign w:val="center"/>
            <w:hideMark/>
          </w:tcPr>
          <w:p w14:paraId="4192210F" w14:textId="77777777" w:rsidR="009A16F2" w:rsidRPr="004D5686" w:rsidRDefault="009A16F2" w:rsidP="0023652D">
            <w:pPr>
              <w:widowControl/>
            </w:pPr>
          </w:p>
        </w:tc>
        <w:tc>
          <w:tcPr>
            <w:tcW w:w="1275" w:type="dxa"/>
            <w:vMerge/>
            <w:shd w:val="clear" w:color="auto" w:fill="auto"/>
            <w:noWrap/>
            <w:vAlign w:val="center"/>
            <w:hideMark/>
          </w:tcPr>
          <w:p w14:paraId="1E0B23B4" w14:textId="77777777" w:rsidR="009A16F2" w:rsidRPr="004D5686" w:rsidRDefault="009A16F2" w:rsidP="0023652D">
            <w:pPr>
              <w:widowControl/>
              <w:jc w:val="center"/>
            </w:pPr>
          </w:p>
        </w:tc>
        <w:tc>
          <w:tcPr>
            <w:tcW w:w="843" w:type="dxa"/>
            <w:gridSpan w:val="2"/>
            <w:vMerge/>
            <w:shd w:val="clear" w:color="auto" w:fill="auto"/>
            <w:noWrap/>
            <w:vAlign w:val="center"/>
            <w:hideMark/>
          </w:tcPr>
          <w:p w14:paraId="2C656F68" w14:textId="77777777" w:rsidR="009A16F2" w:rsidRPr="004D5686" w:rsidRDefault="009A16F2" w:rsidP="0023652D">
            <w:pPr>
              <w:widowControl/>
              <w:jc w:val="center"/>
            </w:pPr>
          </w:p>
        </w:tc>
        <w:tc>
          <w:tcPr>
            <w:tcW w:w="1134" w:type="dxa"/>
            <w:shd w:val="clear" w:color="auto" w:fill="auto"/>
            <w:noWrap/>
            <w:vAlign w:val="center"/>
            <w:hideMark/>
          </w:tcPr>
          <w:p w14:paraId="4A6FB967" w14:textId="77777777" w:rsidR="009A16F2" w:rsidRPr="004D5686" w:rsidRDefault="009A16F2" w:rsidP="0023652D">
            <w:pPr>
              <w:widowControl/>
              <w:jc w:val="center"/>
            </w:pPr>
            <w:r w:rsidRPr="004D5686">
              <w:t>1 полугодие</w:t>
            </w:r>
          </w:p>
        </w:tc>
        <w:tc>
          <w:tcPr>
            <w:tcW w:w="1143" w:type="dxa"/>
            <w:shd w:val="clear" w:color="auto" w:fill="auto"/>
            <w:vAlign w:val="center"/>
          </w:tcPr>
          <w:p w14:paraId="3B288F57" w14:textId="77777777" w:rsidR="009A16F2" w:rsidRPr="004D5686" w:rsidRDefault="009A16F2" w:rsidP="0023652D">
            <w:pPr>
              <w:widowControl/>
              <w:jc w:val="center"/>
            </w:pPr>
            <w:r w:rsidRPr="004D5686">
              <w:t>2 полугодие</w:t>
            </w:r>
          </w:p>
        </w:tc>
        <w:tc>
          <w:tcPr>
            <w:tcW w:w="563" w:type="dxa"/>
            <w:shd w:val="clear" w:color="auto" w:fill="auto"/>
            <w:vAlign w:val="center"/>
            <w:hideMark/>
          </w:tcPr>
          <w:p w14:paraId="1E0FDE2A" w14:textId="77777777" w:rsidR="009A16F2" w:rsidRPr="004D5686" w:rsidRDefault="009A16F2" w:rsidP="0023652D">
            <w:pPr>
              <w:widowControl/>
              <w:jc w:val="center"/>
            </w:pPr>
            <w:r w:rsidRPr="004D5686">
              <w:t>от 1,2 до 2,5 кг/</w:t>
            </w:r>
          </w:p>
          <w:p w14:paraId="61CAB7C3" w14:textId="77777777" w:rsidR="009A16F2" w:rsidRPr="004D5686" w:rsidRDefault="009A16F2" w:rsidP="0023652D">
            <w:pPr>
              <w:widowControl/>
              <w:jc w:val="center"/>
            </w:pPr>
            <w:r w:rsidRPr="004D5686">
              <w:t>см</w:t>
            </w:r>
            <w:r w:rsidRPr="004D5686">
              <w:rPr>
                <w:vertAlign w:val="superscript"/>
              </w:rPr>
              <w:t>2</w:t>
            </w:r>
          </w:p>
        </w:tc>
        <w:tc>
          <w:tcPr>
            <w:tcW w:w="569" w:type="dxa"/>
            <w:vAlign w:val="center"/>
          </w:tcPr>
          <w:p w14:paraId="38F8B11F" w14:textId="77777777" w:rsidR="009A16F2" w:rsidRPr="004D5686" w:rsidRDefault="009A16F2" w:rsidP="0023652D">
            <w:pPr>
              <w:widowControl/>
              <w:jc w:val="center"/>
            </w:pPr>
            <w:r w:rsidRPr="004D5686">
              <w:t>от 2,5 до 7,0 кг/см</w:t>
            </w:r>
            <w:r w:rsidRPr="004D5686">
              <w:rPr>
                <w:vertAlign w:val="superscript"/>
              </w:rPr>
              <w:t>2</w:t>
            </w:r>
          </w:p>
        </w:tc>
        <w:tc>
          <w:tcPr>
            <w:tcW w:w="568" w:type="dxa"/>
            <w:vAlign w:val="center"/>
          </w:tcPr>
          <w:p w14:paraId="37AFC0B6" w14:textId="77777777" w:rsidR="009A16F2" w:rsidRPr="004D5686" w:rsidRDefault="009A16F2" w:rsidP="0023652D">
            <w:pPr>
              <w:widowControl/>
              <w:jc w:val="center"/>
            </w:pPr>
            <w:r w:rsidRPr="004D5686">
              <w:t>от 7,0 до 13,0 кг/</w:t>
            </w:r>
          </w:p>
          <w:p w14:paraId="6C80E6C6" w14:textId="77777777" w:rsidR="009A16F2" w:rsidRPr="004D5686" w:rsidRDefault="009A16F2" w:rsidP="0023652D">
            <w:pPr>
              <w:widowControl/>
              <w:jc w:val="center"/>
            </w:pPr>
            <w:r w:rsidRPr="004D5686">
              <w:t>см</w:t>
            </w:r>
            <w:r w:rsidRPr="004D5686">
              <w:rPr>
                <w:vertAlign w:val="superscript"/>
              </w:rPr>
              <w:t>2</w:t>
            </w:r>
          </w:p>
        </w:tc>
        <w:tc>
          <w:tcPr>
            <w:tcW w:w="426" w:type="dxa"/>
            <w:vAlign w:val="center"/>
          </w:tcPr>
          <w:p w14:paraId="28221FE9" w14:textId="77777777" w:rsidR="009A16F2" w:rsidRPr="004D5686" w:rsidRDefault="009A16F2" w:rsidP="0023652D">
            <w:pPr>
              <w:widowControl/>
              <w:ind w:right="-108" w:hanging="109"/>
              <w:jc w:val="center"/>
            </w:pPr>
            <w:r w:rsidRPr="004D5686">
              <w:t>Свыше 13,0 кг/</w:t>
            </w:r>
          </w:p>
          <w:p w14:paraId="402EE95D" w14:textId="77777777" w:rsidR="009A16F2" w:rsidRPr="004D5686" w:rsidRDefault="009A16F2" w:rsidP="0023652D">
            <w:pPr>
              <w:widowControl/>
              <w:jc w:val="center"/>
            </w:pPr>
            <w:r w:rsidRPr="004D5686">
              <w:t>см</w:t>
            </w:r>
            <w:r w:rsidRPr="004D5686">
              <w:rPr>
                <w:vertAlign w:val="superscript"/>
              </w:rPr>
              <w:t>2</w:t>
            </w:r>
          </w:p>
        </w:tc>
        <w:tc>
          <w:tcPr>
            <w:tcW w:w="709" w:type="dxa"/>
            <w:vMerge/>
            <w:shd w:val="clear" w:color="auto" w:fill="auto"/>
            <w:vAlign w:val="center"/>
            <w:hideMark/>
          </w:tcPr>
          <w:p w14:paraId="62BB65B5" w14:textId="77777777" w:rsidR="009A16F2" w:rsidRPr="004D5686" w:rsidRDefault="009A16F2" w:rsidP="0023652D">
            <w:pPr>
              <w:widowControl/>
              <w:jc w:val="center"/>
            </w:pPr>
          </w:p>
        </w:tc>
      </w:tr>
      <w:tr w:rsidR="009A16F2" w:rsidRPr="004D5686" w14:paraId="57AA1C98" w14:textId="77777777" w:rsidTr="0023652D">
        <w:trPr>
          <w:trHeight w:val="300"/>
        </w:trPr>
        <w:tc>
          <w:tcPr>
            <w:tcW w:w="10491" w:type="dxa"/>
            <w:gridSpan w:val="12"/>
            <w:shd w:val="clear" w:color="auto" w:fill="auto"/>
            <w:noWrap/>
            <w:vAlign w:val="center"/>
            <w:hideMark/>
          </w:tcPr>
          <w:p w14:paraId="224F4F83" w14:textId="77777777" w:rsidR="009A16F2" w:rsidRPr="004D5686" w:rsidRDefault="009A16F2" w:rsidP="0023652D">
            <w:pPr>
              <w:widowControl/>
              <w:jc w:val="center"/>
            </w:pPr>
            <w:r w:rsidRPr="004D5686">
              <w:t>Для потребителей, в случае отсутствия дифференциации тарифов по схеме подключения</w:t>
            </w:r>
          </w:p>
        </w:tc>
      </w:tr>
      <w:tr w:rsidR="009A16F2" w:rsidRPr="004D5686" w14:paraId="18ABA924" w14:textId="77777777" w:rsidTr="0023652D">
        <w:trPr>
          <w:trHeight w:val="340"/>
        </w:trPr>
        <w:tc>
          <w:tcPr>
            <w:tcW w:w="426" w:type="dxa"/>
            <w:vMerge w:val="restart"/>
            <w:shd w:val="clear" w:color="auto" w:fill="auto"/>
            <w:noWrap/>
            <w:vAlign w:val="center"/>
            <w:hideMark/>
          </w:tcPr>
          <w:p w14:paraId="3417E26A" w14:textId="77777777" w:rsidR="009A16F2" w:rsidRPr="004D5686" w:rsidRDefault="009A16F2" w:rsidP="0023652D">
            <w:pPr>
              <w:jc w:val="center"/>
            </w:pPr>
            <w:r w:rsidRPr="004D5686">
              <w:t>1.</w:t>
            </w:r>
          </w:p>
        </w:tc>
        <w:tc>
          <w:tcPr>
            <w:tcW w:w="2835" w:type="dxa"/>
            <w:vMerge w:val="restart"/>
            <w:shd w:val="clear" w:color="auto" w:fill="auto"/>
            <w:vAlign w:val="center"/>
            <w:hideMark/>
          </w:tcPr>
          <w:p w14:paraId="1355C544" w14:textId="77777777" w:rsidR="009A16F2" w:rsidRPr="004D5686" w:rsidRDefault="009A16F2" w:rsidP="0023652D">
            <w:pPr>
              <w:widowControl/>
            </w:pPr>
            <w:r w:rsidRPr="0057673C">
              <w:rPr>
                <w:sz w:val="22"/>
              </w:rPr>
              <w:t>ООО «Тейковская котельная» г. Тейково</w:t>
            </w:r>
          </w:p>
        </w:tc>
        <w:tc>
          <w:tcPr>
            <w:tcW w:w="1409" w:type="dxa"/>
            <w:gridSpan w:val="2"/>
            <w:vMerge w:val="restart"/>
            <w:shd w:val="clear" w:color="auto" w:fill="auto"/>
            <w:vAlign w:val="center"/>
            <w:hideMark/>
          </w:tcPr>
          <w:p w14:paraId="5C7D837D" w14:textId="77777777" w:rsidR="009A16F2" w:rsidRPr="0057673C" w:rsidRDefault="009A16F2" w:rsidP="0023652D">
            <w:pPr>
              <w:widowControl/>
              <w:jc w:val="center"/>
              <w:rPr>
                <w:sz w:val="22"/>
              </w:rPr>
            </w:pPr>
            <w:r w:rsidRPr="0057673C">
              <w:rPr>
                <w:sz w:val="22"/>
              </w:rPr>
              <w:t xml:space="preserve">Одноставочный, руб./Гкал, </w:t>
            </w:r>
          </w:p>
          <w:p w14:paraId="562A3EAE" w14:textId="77777777" w:rsidR="009A16F2" w:rsidRPr="004D5686" w:rsidRDefault="009A16F2" w:rsidP="0023652D">
            <w:pPr>
              <w:widowControl/>
              <w:jc w:val="center"/>
            </w:pPr>
            <w:r w:rsidRPr="0057673C">
              <w:rPr>
                <w:sz w:val="22"/>
              </w:rPr>
              <w:t>без НДС</w:t>
            </w:r>
          </w:p>
        </w:tc>
        <w:tc>
          <w:tcPr>
            <w:tcW w:w="709" w:type="dxa"/>
            <w:shd w:val="clear" w:color="auto" w:fill="auto"/>
            <w:noWrap/>
            <w:vAlign w:val="center"/>
            <w:hideMark/>
          </w:tcPr>
          <w:p w14:paraId="2DB3851C" w14:textId="77777777" w:rsidR="009A16F2" w:rsidRPr="00811D56" w:rsidRDefault="009A16F2" w:rsidP="0023652D">
            <w:pPr>
              <w:jc w:val="center"/>
              <w:rPr>
                <w:sz w:val="22"/>
                <w:szCs w:val="22"/>
              </w:rPr>
            </w:pPr>
            <w:r w:rsidRPr="00811D56">
              <w:rPr>
                <w:sz w:val="22"/>
                <w:szCs w:val="22"/>
              </w:rPr>
              <w:t>2024</w:t>
            </w:r>
          </w:p>
        </w:tc>
        <w:tc>
          <w:tcPr>
            <w:tcW w:w="1134" w:type="dxa"/>
            <w:shd w:val="clear" w:color="auto" w:fill="auto"/>
            <w:noWrap/>
            <w:vAlign w:val="center"/>
          </w:tcPr>
          <w:p w14:paraId="5B064C3A" w14:textId="77777777" w:rsidR="009A16F2" w:rsidRPr="00811D56" w:rsidRDefault="009A16F2" w:rsidP="0023652D">
            <w:pPr>
              <w:jc w:val="center"/>
              <w:rPr>
                <w:sz w:val="22"/>
                <w:szCs w:val="22"/>
              </w:rPr>
            </w:pPr>
            <w:r w:rsidRPr="00811D56">
              <w:rPr>
                <w:sz w:val="22"/>
                <w:szCs w:val="22"/>
              </w:rPr>
              <w:t>1 228,36</w:t>
            </w:r>
          </w:p>
        </w:tc>
        <w:tc>
          <w:tcPr>
            <w:tcW w:w="1143" w:type="dxa"/>
            <w:shd w:val="clear" w:color="auto" w:fill="auto"/>
            <w:vAlign w:val="center"/>
          </w:tcPr>
          <w:p w14:paraId="1BA72ABC" w14:textId="77777777" w:rsidR="009A16F2" w:rsidRPr="00811D56" w:rsidRDefault="009A16F2" w:rsidP="0023652D">
            <w:pPr>
              <w:jc w:val="center"/>
              <w:rPr>
                <w:sz w:val="22"/>
                <w:szCs w:val="22"/>
              </w:rPr>
            </w:pPr>
            <w:r w:rsidRPr="00811D56">
              <w:rPr>
                <w:sz w:val="22"/>
                <w:szCs w:val="22"/>
              </w:rPr>
              <w:t>1 539,22</w:t>
            </w:r>
          </w:p>
        </w:tc>
        <w:tc>
          <w:tcPr>
            <w:tcW w:w="563" w:type="dxa"/>
            <w:shd w:val="clear" w:color="auto" w:fill="auto"/>
            <w:noWrap/>
            <w:vAlign w:val="center"/>
            <w:hideMark/>
          </w:tcPr>
          <w:p w14:paraId="771F23B8" w14:textId="77777777" w:rsidR="009A16F2" w:rsidRPr="00811D56" w:rsidRDefault="009A16F2" w:rsidP="0023652D">
            <w:pPr>
              <w:widowControl/>
              <w:jc w:val="center"/>
              <w:rPr>
                <w:sz w:val="22"/>
                <w:szCs w:val="22"/>
              </w:rPr>
            </w:pPr>
            <w:r w:rsidRPr="00811D56">
              <w:rPr>
                <w:sz w:val="22"/>
                <w:szCs w:val="22"/>
              </w:rPr>
              <w:t>-</w:t>
            </w:r>
          </w:p>
        </w:tc>
        <w:tc>
          <w:tcPr>
            <w:tcW w:w="569" w:type="dxa"/>
            <w:vAlign w:val="center"/>
          </w:tcPr>
          <w:p w14:paraId="00AA373E" w14:textId="77777777" w:rsidR="009A16F2" w:rsidRPr="00811D56" w:rsidRDefault="009A16F2" w:rsidP="0023652D">
            <w:pPr>
              <w:widowControl/>
              <w:jc w:val="center"/>
              <w:rPr>
                <w:sz w:val="22"/>
                <w:szCs w:val="22"/>
              </w:rPr>
            </w:pPr>
            <w:r w:rsidRPr="00811D56">
              <w:rPr>
                <w:sz w:val="22"/>
                <w:szCs w:val="22"/>
              </w:rPr>
              <w:t>-</w:t>
            </w:r>
          </w:p>
        </w:tc>
        <w:tc>
          <w:tcPr>
            <w:tcW w:w="568" w:type="dxa"/>
            <w:vAlign w:val="center"/>
          </w:tcPr>
          <w:p w14:paraId="1D16007F" w14:textId="77777777" w:rsidR="009A16F2" w:rsidRPr="00811D56" w:rsidRDefault="009A16F2" w:rsidP="0023652D">
            <w:pPr>
              <w:widowControl/>
              <w:jc w:val="center"/>
              <w:rPr>
                <w:sz w:val="22"/>
                <w:szCs w:val="22"/>
              </w:rPr>
            </w:pPr>
            <w:r w:rsidRPr="00811D56">
              <w:rPr>
                <w:sz w:val="22"/>
                <w:szCs w:val="22"/>
              </w:rPr>
              <w:t>-</w:t>
            </w:r>
          </w:p>
        </w:tc>
        <w:tc>
          <w:tcPr>
            <w:tcW w:w="426" w:type="dxa"/>
            <w:vAlign w:val="center"/>
          </w:tcPr>
          <w:p w14:paraId="701DB9BD" w14:textId="77777777" w:rsidR="009A16F2" w:rsidRPr="00811D56" w:rsidRDefault="009A16F2" w:rsidP="0023652D">
            <w:pPr>
              <w:widowControl/>
              <w:jc w:val="center"/>
              <w:rPr>
                <w:sz w:val="22"/>
                <w:szCs w:val="22"/>
              </w:rPr>
            </w:pPr>
            <w:r w:rsidRPr="00811D56">
              <w:rPr>
                <w:sz w:val="22"/>
                <w:szCs w:val="22"/>
              </w:rPr>
              <w:t>-</w:t>
            </w:r>
          </w:p>
        </w:tc>
        <w:tc>
          <w:tcPr>
            <w:tcW w:w="709" w:type="dxa"/>
            <w:shd w:val="clear" w:color="auto" w:fill="auto"/>
            <w:noWrap/>
            <w:vAlign w:val="center"/>
            <w:hideMark/>
          </w:tcPr>
          <w:p w14:paraId="3F6B7671" w14:textId="77777777" w:rsidR="009A16F2" w:rsidRPr="00811D56" w:rsidRDefault="009A16F2" w:rsidP="0023652D">
            <w:pPr>
              <w:widowControl/>
              <w:jc w:val="center"/>
              <w:rPr>
                <w:sz w:val="22"/>
                <w:szCs w:val="22"/>
              </w:rPr>
            </w:pPr>
            <w:r w:rsidRPr="00811D56">
              <w:rPr>
                <w:sz w:val="22"/>
                <w:szCs w:val="22"/>
              </w:rPr>
              <w:t>-</w:t>
            </w:r>
          </w:p>
        </w:tc>
      </w:tr>
      <w:tr w:rsidR="009A16F2" w:rsidRPr="004D5686" w14:paraId="21923223" w14:textId="77777777" w:rsidTr="0023652D">
        <w:trPr>
          <w:trHeight w:val="340"/>
        </w:trPr>
        <w:tc>
          <w:tcPr>
            <w:tcW w:w="426" w:type="dxa"/>
            <w:vMerge/>
            <w:shd w:val="clear" w:color="auto" w:fill="auto"/>
            <w:noWrap/>
            <w:vAlign w:val="center"/>
            <w:hideMark/>
          </w:tcPr>
          <w:p w14:paraId="0C8486A0" w14:textId="77777777" w:rsidR="009A16F2" w:rsidRPr="004D5686" w:rsidRDefault="009A16F2" w:rsidP="0023652D">
            <w:pPr>
              <w:jc w:val="center"/>
            </w:pPr>
          </w:p>
        </w:tc>
        <w:tc>
          <w:tcPr>
            <w:tcW w:w="2835" w:type="dxa"/>
            <w:vMerge/>
            <w:shd w:val="clear" w:color="auto" w:fill="auto"/>
            <w:vAlign w:val="center"/>
            <w:hideMark/>
          </w:tcPr>
          <w:p w14:paraId="532D529C" w14:textId="77777777" w:rsidR="009A16F2" w:rsidRPr="004D5686" w:rsidRDefault="009A16F2" w:rsidP="0023652D">
            <w:pPr>
              <w:widowControl/>
              <w:rPr>
                <w:bCs/>
              </w:rPr>
            </w:pPr>
          </w:p>
        </w:tc>
        <w:tc>
          <w:tcPr>
            <w:tcW w:w="1409" w:type="dxa"/>
            <w:gridSpan w:val="2"/>
            <w:vMerge/>
            <w:shd w:val="clear" w:color="auto" w:fill="auto"/>
            <w:vAlign w:val="center"/>
            <w:hideMark/>
          </w:tcPr>
          <w:p w14:paraId="0CC70424" w14:textId="77777777" w:rsidR="009A16F2" w:rsidRPr="004D5686" w:rsidRDefault="009A16F2" w:rsidP="0023652D">
            <w:pPr>
              <w:widowControl/>
              <w:jc w:val="center"/>
            </w:pPr>
          </w:p>
        </w:tc>
        <w:tc>
          <w:tcPr>
            <w:tcW w:w="709" w:type="dxa"/>
            <w:shd w:val="clear" w:color="auto" w:fill="auto"/>
            <w:noWrap/>
            <w:vAlign w:val="center"/>
            <w:hideMark/>
          </w:tcPr>
          <w:p w14:paraId="49F687E8" w14:textId="77777777" w:rsidR="009A16F2" w:rsidRPr="00811D56" w:rsidRDefault="009A16F2" w:rsidP="0023652D">
            <w:pPr>
              <w:jc w:val="center"/>
              <w:rPr>
                <w:sz w:val="22"/>
                <w:szCs w:val="22"/>
              </w:rPr>
            </w:pPr>
            <w:r w:rsidRPr="00811D56">
              <w:rPr>
                <w:sz w:val="22"/>
                <w:szCs w:val="22"/>
              </w:rPr>
              <w:t>2025</w:t>
            </w:r>
          </w:p>
        </w:tc>
        <w:tc>
          <w:tcPr>
            <w:tcW w:w="1134" w:type="dxa"/>
            <w:shd w:val="clear" w:color="auto" w:fill="auto"/>
            <w:noWrap/>
            <w:vAlign w:val="center"/>
          </w:tcPr>
          <w:p w14:paraId="11C8BD47" w14:textId="77777777" w:rsidR="009A16F2" w:rsidRPr="00811D56" w:rsidRDefault="009A16F2" w:rsidP="0023652D">
            <w:pPr>
              <w:jc w:val="center"/>
              <w:rPr>
                <w:sz w:val="22"/>
                <w:szCs w:val="22"/>
              </w:rPr>
            </w:pPr>
            <w:r w:rsidRPr="00811D56">
              <w:rPr>
                <w:sz w:val="22"/>
                <w:szCs w:val="22"/>
              </w:rPr>
              <w:t>1 466,23</w:t>
            </w:r>
          </w:p>
        </w:tc>
        <w:tc>
          <w:tcPr>
            <w:tcW w:w="1143" w:type="dxa"/>
            <w:shd w:val="clear" w:color="auto" w:fill="auto"/>
            <w:vAlign w:val="center"/>
          </w:tcPr>
          <w:p w14:paraId="5D121925" w14:textId="77777777" w:rsidR="009A16F2" w:rsidRPr="00811D56" w:rsidRDefault="009A16F2" w:rsidP="0023652D">
            <w:pPr>
              <w:jc w:val="center"/>
              <w:rPr>
                <w:sz w:val="22"/>
                <w:szCs w:val="22"/>
              </w:rPr>
            </w:pPr>
            <w:r w:rsidRPr="00811D56">
              <w:rPr>
                <w:sz w:val="22"/>
                <w:szCs w:val="22"/>
              </w:rPr>
              <w:t>1 553,98</w:t>
            </w:r>
          </w:p>
        </w:tc>
        <w:tc>
          <w:tcPr>
            <w:tcW w:w="563" w:type="dxa"/>
            <w:shd w:val="clear" w:color="auto" w:fill="auto"/>
            <w:noWrap/>
            <w:vAlign w:val="center"/>
            <w:hideMark/>
          </w:tcPr>
          <w:p w14:paraId="1A5B7DCE" w14:textId="77777777" w:rsidR="009A16F2" w:rsidRPr="00811D56" w:rsidRDefault="009A16F2" w:rsidP="0023652D">
            <w:pPr>
              <w:widowControl/>
              <w:jc w:val="center"/>
              <w:rPr>
                <w:sz w:val="22"/>
                <w:szCs w:val="22"/>
              </w:rPr>
            </w:pPr>
            <w:r w:rsidRPr="00811D56">
              <w:rPr>
                <w:sz w:val="22"/>
                <w:szCs w:val="22"/>
              </w:rPr>
              <w:t>-</w:t>
            </w:r>
          </w:p>
        </w:tc>
        <w:tc>
          <w:tcPr>
            <w:tcW w:w="569" w:type="dxa"/>
            <w:vAlign w:val="center"/>
          </w:tcPr>
          <w:p w14:paraId="42F607C0" w14:textId="77777777" w:rsidR="009A16F2" w:rsidRPr="00811D56" w:rsidRDefault="009A16F2" w:rsidP="0023652D">
            <w:pPr>
              <w:widowControl/>
              <w:jc w:val="center"/>
              <w:rPr>
                <w:sz w:val="22"/>
                <w:szCs w:val="22"/>
              </w:rPr>
            </w:pPr>
            <w:r w:rsidRPr="00811D56">
              <w:rPr>
                <w:sz w:val="22"/>
                <w:szCs w:val="22"/>
              </w:rPr>
              <w:t>-</w:t>
            </w:r>
          </w:p>
        </w:tc>
        <w:tc>
          <w:tcPr>
            <w:tcW w:w="568" w:type="dxa"/>
            <w:vAlign w:val="center"/>
          </w:tcPr>
          <w:p w14:paraId="73942843" w14:textId="77777777" w:rsidR="009A16F2" w:rsidRPr="00811D56" w:rsidRDefault="009A16F2" w:rsidP="0023652D">
            <w:pPr>
              <w:widowControl/>
              <w:jc w:val="center"/>
              <w:rPr>
                <w:sz w:val="22"/>
                <w:szCs w:val="22"/>
              </w:rPr>
            </w:pPr>
            <w:r w:rsidRPr="00811D56">
              <w:rPr>
                <w:sz w:val="22"/>
                <w:szCs w:val="22"/>
              </w:rPr>
              <w:t>-</w:t>
            </w:r>
          </w:p>
        </w:tc>
        <w:tc>
          <w:tcPr>
            <w:tcW w:w="426" w:type="dxa"/>
            <w:vAlign w:val="center"/>
          </w:tcPr>
          <w:p w14:paraId="15D9988A" w14:textId="77777777" w:rsidR="009A16F2" w:rsidRPr="00811D56" w:rsidRDefault="009A16F2" w:rsidP="0023652D">
            <w:pPr>
              <w:widowControl/>
              <w:jc w:val="center"/>
              <w:rPr>
                <w:sz w:val="22"/>
                <w:szCs w:val="22"/>
              </w:rPr>
            </w:pPr>
            <w:r w:rsidRPr="00811D56">
              <w:rPr>
                <w:sz w:val="22"/>
                <w:szCs w:val="22"/>
              </w:rPr>
              <w:t>-</w:t>
            </w:r>
          </w:p>
        </w:tc>
        <w:tc>
          <w:tcPr>
            <w:tcW w:w="709" w:type="dxa"/>
            <w:shd w:val="clear" w:color="auto" w:fill="auto"/>
            <w:noWrap/>
            <w:vAlign w:val="center"/>
            <w:hideMark/>
          </w:tcPr>
          <w:p w14:paraId="57BDA5E5" w14:textId="77777777" w:rsidR="009A16F2" w:rsidRPr="00811D56" w:rsidRDefault="009A16F2" w:rsidP="0023652D">
            <w:pPr>
              <w:widowControl/>
              <w:jc w:val="center"/>
              <w:rPr>
                <w:sz w:val="22"/>
                <w:szCs w:val="22"/>
              </w:rPr>
            </w:pPr>
            <w:r w:rsidRPr="00811D56">
              <w:rPr>
                <w:sz w:val="22"/>
                <w:szCs w:val="22"/>
              </w:rPr>
              <w:t>-</w:t>
            </w:r>
          </w:p>
        </w:tc>
      </w:tr>
      <w:tr w:rsidR="009A16F2" w:rsidRPr="004D5686" w14:paraId="786D948B" w14:textId="77777777" w:rsidTr="0023652D">
        <w:trPr>
          <w:trHeight w:val="340"/>
        </w:trPr>
        <w:tc>
          <w:tcPr>
            <w:tcW w:w="426" w:type="dxa"/>
            <w:vMerge/>
            <w:shd w:val="clear" w:color="auto" w:fill="auto"/>
            <w:noWrap/>
            <w:vAlign w:val="center"/>
          </w:tcPr>
          <w:p w14:paraId="009A2A6E" w14:textId="77777777" w:rsidR="009A16F2" w:rsidRPr="004D5686" w:rsidRDefault="009A16F2" w:rsidP="0023652D">
            <w:pPr>
              <w:jc w:val="center"/>
            </w:pPr>
          </w:p>
        </w:tc>
        <w:tc>
          <w:tcPr>
            <w:tcW w:w="2835" w:type="dxa"/>
            <w:vMerge/>
            <w:shd w:val="clear" w:color="auto" w:fill="auto"/>
            <w:vAlign w:val="center"/>
          </w:tcPr>
          <w:p w14:paraId="355A7CE7" w14:textId="77777777" w:rsidR="009A16F2" w:rsidRPr="004D5686" w:rsidRDefault="009A16F2" w:rsidP="0023652D">
            <w:pPr>
              <w:widowControl/>
              <w:rPr>
                <w:bCs/>
              </w:rPr>
            </w:pPr>
          </w:p>
        </w:tc>
        <w:tc>
          <w:tcPr>
            <w:tcW w:w="1409" w:type="dxa"/>
            <w:gridSpan w:val="2"/>
            <w:vMerge/>
            <w:shd w:val="clear" w:color="auto" w:fill="auto"/>
            <w:vAlign w:val="center"/>
          </w:tcPr>
          <w:p w14:paraId="6B767392" w14:textId="77777777" w:rsidR="009A16F2" w:rsidRPr="004D5686" w:rsidRDefault="009A16F2" w:rsidP="0023652D">
            <w:pPr>
              <w:widowControl/>
              <w:jc w:val="center"/>
            </w:pPr>
          </w:p>
        </w:tc>
        <w:tc>
          <w:tcPr>
            <w:tcW w:w="709" w:type="dxa"/>
            <w:shd w:val="clear" w:color="auto" w:fill="auto"/>
            <w:noWrap/>
            <w:vAlign w:val="center"/>
          </w:tcPr>
          <w:p w14:paraId="3A3CA296" w14:textId="77777777" w:rsidR="009A16F2" w:rsidRPr="00811D56" w:rsidRDefault="009A16F2" w:rsidP="0023652D">
            <w:pPr>
              <w:jc w:val="center"/>
              <w:rPr>
                <w:sz w:val="22"/>
                <w:szCs w:val="22"/>
              </w:rPr>
            </w:pPr>
            <w:r w:rsidRPr="00811D56">
              <w:rPr>
                <w:sz w:val="22"/>
                <w:szCs w:val="22"/>
              </w:rPr>
              <w:t>2026</w:t>
            </w:r>
          </w:p>
        </w:tc>
        <w:tc>
          <w:tcPr>
            <w:tcW w:w="1134" w:type="dxa"/>
            <w:shd w:val="clear" w:color="auto" w:fill="auto"/>
            <w:noWrap/>
            <w:vAlign w:val="center"/>
          </w:tcPr>
          <w:p w14:paraId="43361DFF" w14:textId="77777777" w:rsidR="009A16F2" w:rsidRPr="00811D56" w:rsidRDefault="009A16F2" w:rsidP="0023652D">
            <w:pPr>
              <w:jc w:val="center"/>
              <w:rPr>
                <w:sz w:val="22"/>
                <w:szCs w:val="22"/>
              </w:rPr>
            </w:pPr>
            <w:r w:rsidRPr="00811D56">
              <w:rPr>
                <w:sz w:val="22"/>
                <w:szCs w:val="22"/>
              </w:rPr>
              <w:t>1 553,98</w:t>
            </w:r>
          </w:p>
        </w:tc>
        <w:tc>
          <w:tcPr>
            <w:tcW w:w="1143" w:type="dxa"/>
            <w:shd w:val="clear" w:color="auto" w:fill="auto"/>
            <w:vAlign w:val="center"/>
          </w:tcPr>
          <w:p w14:paraId="0E29A0BF" w14:textId="77777777" w:rsidR="009A16F2" w:rsidRPr="00811D56" w:rsidRDefault="009A16F2" w:rsidP="0023652D">
            <w:pPr>
              <w:jc w:val="center"/>
              <w:rPr>
                <w:sz w:val="22"/>
                <w:szCs w:val="22"/>
              </w:rPr>
            </w:pPr>
            <w:r w:rsidRPr="00811D56">
              <w:rPr>
                <w:sz w:val="22"/>
                <w:szCs w:val="22"/>
              </w:rPr>
              <w:t>1 614,75</w:t>
            </w:r>
          </w:p>
        </w:tc>
        <w:tc>
          <w:tcPr>
            <w:tcW w:w="563" w:type="dxa"/>
            <w:shd w:val="clear" w:color="auto" w:fill="auto"/>
            <w:noWrap/>
            <w:vAlign w:val="center"/>
          </w:tcPr>
          <w:p w14:paraId="6E088272" w14:textId="77777777" w:rsidR="009A16F2" w:rsidRPr="00811D56" w:rsidRDefault="009A16F2" w:rsidP="0023652D">
            <w:pPr>
              <w:jc w:val="center"/>
              <w:rPr>
                <w:sz w:val="22"/>
                <w:szCs w:val="22"/>
              </w:rPr>
            </w:pPr>
            <w:r w:rsidRPr="00811D56">
              <w:rPr>
                <w:sz w:val="22"/>
                <w:szCs w:val="22"/>
              </w:rPr>
              <w:t>-</w:t>
            </w:r>
          </w:p>
        </w:tc>
        <w:tc>
          <w:tcPr>
            <w:tcW w:w="569" w:type="dxa"/>
            <w:vAlign w:val="center"/>
          </w:tcPr>
          <w:p w14:paraId="57813F0E" w14:textId="77777777" w:rsidR="009A16F2" w:rsidRPr="00811D56" w:rsidRDefault="009A16F2" w:rsidP="0023652D">
            <w:pPr>
              <w:jc w:val="center"/>
              <w:rPr>
                <w:sz w:val="22"/>
                <w:szCs w:val="22"/>
              </w:rPr>
            </w:pPr>
            <w:r w:rsidRPr="00811D56">
              <w:rPr>
                <w:sz w:val="22"/>
                <w:szCs w:val="22"/>
              </w:rPr>
              <w:t>-</w:t>
            </w:r>
          </w:p>
        </w:tc>
        <w:tc>
          <w:tcPr>
            <w:tcW w:w="568" w:type="dxa"/>
            <w:vAlign w:val="center"/>
          </w:tcPr>
          <w:p w14:paraId="145CEECE" w14:textId="77777777" w:rsidR="009A16F2" w:rsidRPr="00811D56" w:rsidRDefault="009A16F2" w:rsidP="0023652D">
            <w:pPr>
              <w:jc w:val="center"/>
              <w:rPr>
                <w:sz w:val="22"/>
                <w:szCs w:val="22"/>
              </w:rPr>
            </w:pPr>
            <w:r w:rsidRPr="00811D56">
              <w:rPr>
                <w:sz w:val="22"/>
                <w:szCs w:val="22"/>
              </w:rPr>
              <w:t>-</w:t>
            </w:r>
          </w:p>
        </w:tc>
        <w:tc>
          <w:tcPr>
            <w:tcW w:w="426" w:type="dxa"/>
            <w:vAlign w:val="center"/>
          </w:tcPr>
          <w:p w14:paraId="4C420BD5" w14:textId="77777777" w:rsidR="009A16F2" w:rsidRPr="00811D56" w:rsidRDefault="009A16F2" w:rsidP="0023652D">
            <w:pPr>
              <w:jc w:val="center"/>
              <w:rPr>
                <w:sz w:val="22"/>
                <w:szCs w:val="22"/>
              </w:rPr>
            </w:pPr>
            <w:r w:rsidRPr="00811D56">
              <w:rPr>
                <w:sz w:val="22"/>
                <w:szCs w:val="22"/>
              </w:rPr>
              <w:t>-</w:t>
            </w:r>
          </w:p>
        </w:tc>
        <w:tc>
          <w:tcPr>
            <w:tcW w:w="709" w:type="dxa"/>
            <w:shd w:val="clear" w:color="auto" w:fill="auto"/>
            <w:noWrap/>
            <w:vAlign w:val="center"/>
          </w:tcPr>
          <w:p w14:paraId="1CCCD0A9" w14:textId="77777777" w:rsidR="009A16F2" w:rsidRPr="00811D56" w:rsidRDefault="009A16F2" w:rsidP="0023652D">
            <w:pPr>
              <w:jc w:val="center"/>
              <w:rPr>
                <w:sz w:val="22"/>
                <w:szCs w:val="22"/>
              </w:rPr>
            </w:pPr>
            <w:r w:rsidRPr="00811D56">
              <w:rPr>
                <w:sz w:val="22"/>
                <w:szCs w:val="22"/>
              </w:rPr>
              <w:t>-</w:t>
            </w:r>
          </w:p>
        </w:tc>
      </w:tr>
      <w:tr w:rsidR="009A16F2" w:rsidRPr="004D5686" w14:paraId="5BC9C09C" w14:textId="77777777" w:rsidTr="0023652D">
        <w:trPr>
          <w:trHeight w:val="340"/>
        </w:trPr>
        <w:tc>
          <w:tcPr>
            <w:tcW w:w="426" w:type="dxa"/>
            <w:vMerge/>
            <w:shd w:val="clear" w:color="auto" w:fill="auto"/>
            <w:noWrap/>
            <w:vAlign w:val="center"/>
          </w:tcPr>
          <w:p w14:paraId="1EE89EB2" w14:textId="77777777" w:rsidR="009A16F2" w:rsidRPr="004D5686" w:rsidRDefault="009A16F2" w:rsidP="0023652D">
            <w:pPr>
              <w:jc w:val="center"/>
            </w:pPr>
          </w:p>
        </w:tc>
        <w:tc>
          <w:tcPr>
            <w:tcW w:w="2835" w:type="dxa"/>
            <w:vMerge/>
            <w:shd w:val="clear" w:color="auto" w:fill="auto"/>
            <w:vAlign w:val="center"/>
          </w:tcPr>
          <w:p w14:paraId="5D1CD26D" w14:textId="77777777" w:rsidR="009A16F2" w:rsidRPr="004D5686" w:rsidRDefault="009A16F2" w:rsidP="0023652D">
            <w:pPr>
              <w:widowControl/>
              <w:rPr>
                <w:bCs/>
              </w:rPr>
            </w:pPr>
          </w:p>
        </w:tc>
        <w:tc>
          <w:tcPr>
            <w:tcW w:w="1409" w:type="dxa"/>
            <w:gridSpan w:val="2"/>
            <w:vMerge/>
            <w:shd w:val="clear" w:color="auto" w:fill="auto"/>
            <w:vAlign w:val="center"/>
          </w:tcPr>
          <w:p w14:paraId="35C18F8B" w14:textId="77777777" w:rsidR="009A16F2" w:rsidRPr="004D5686" w:rsidRDefault="009A16F2" w:rsidP="0023652D">
            <w:pPr>
              <w:widowControl/>
              <w:jc w:val="center"/>
            </w:pPr>
          </w:p>
        </w:tc>
        <w:tc>
          <w:tcPr>
            <w:tcW w:w="709" w:type="dxa"/>
            <w:shd w:val="clear" w:color="auto" w:fill="auto"/>
            <w:noWrap/>
            <w:vAlign w:val="center"/>
          </w:tcPr>
          <w:p w14:paraId="5DAC8935" w14:textId="77777777" w:rsidR="009A16F2" w:rsidRPr="00811D56" w:rsidRDefault="009A16F2" w:rsidP="0023652D">
            <w:pPr>
              <w:jc w:val="center"/>
              <w:rPr>
                <w:sz w:val="22"/>
                <w:szCs w:val="22"/>
              </w:rPr>
            </w:pPr>
            <w:r w:rsidRPr="00811D56">
              <w:rPr>
                <w:sz w:val="22"/>
                <w:szCs w:val="22"/>
              </w:rPr>
              <w:t>2027</w:t>
            </w:r>
          </w:p>
        </w:tc>
        <w:tc>
          <w:tcPr>
            <w:tcW w:w="1134" w:type="dxa"/>
            <w:shd w:val="clear" w:color="auto" w:fill="auto"/>
            <w:noWrap/>
            <w:vAlign w:val="center"/>
          </w:tcPr>
          <w:p w14:paraId="3F189B8F" w14:textId="77777777" w:rsidR="009A16F2" w:rsidRPr="00811D56" w:rsidRDefault="009A16F2" w:rsidP="0023652D">
            <w:pPr>
              <w:jc w:val="center"/>
              <w:rPr>
                <w:sz w:val="22"/>
                <w:szCs w:val="22"/>
              </w:rPr>
            </w:pPr>
            <w:r w:rsidRPr="00811D56">
              <w:rPr>
                <w:sz w:val="22"/>
                <w:szCs w:val="22"/>
              </w:rPr>
              <w:t>1 614,75</w:t>
            </w:r>
          </w:p>
        </w:tc>
        <w:tc>
          <w:tcPr>
            <w:tcW w:w="1143" w:type="dxa"/>
            <w:shd w:val="clear" w:color="auto" w:fill="auto"/>
            <w:vAlign w:val="center"/>
          </w:tcPr>
          <w:p w14:paraId="2E14869B" w14:textId="77777777" w:rsidR="009A16F2" w:rsidRPr="00811D56" w:rsidRDefault="009A16F2" w:rsidP="0023652D">
            <w:pPr>
              <w:jc w:val="center"/>
              <w:rPr>
                <w:sz w:val="22"/>
                <w:szCs w:val="22"/>
              </w:rPr>
            </w:pPr>
            <w:r w:rsidRPr="00811D56">
              <w:rPr>
                <w:sz w:val="22"/>
                <w:szCs w:val="22"/>
              </w:rPr>
              <w:t>1 670,70</w:t>
            </w:r>
          </w:p>
        </w:tc>
        <w:tc>
          <w:tcPr>
            <w:tcW w:w="563" w:type="dxa"/>
            <w:shd w:val="clear" w:color="auto" w:fill="auto"/>
            <w:noWrap/>
            <w:vAlign w:val="center"/>
          </w:tcPr>
          <w:p w14:paraId="647CB0FD" w14:textId="77777777" w:rsidR="009A16F2" w:rsidRPr="00811D56" w:rsidRDefault="009A16F2" w:rsidP="0023652D">
            <w:pPr>
              <w:jc w:val="center"/>
              <w:rPr>
                <w:sz w:val="22"/>
                <w:szCs w:val="22"/>
              </w:rPr>
            </w:pPr>
            <w:r w:rsidRPr="00811D56">
              <w:rPr>
                <w:sz w:val="22"/>
                <w:szCs w:val="22"/>
              </w:rPr>
              <w:t>-</w:t>
            </w:r>
          </w:p>
        </w:tc>
        <w:tc>
          <w:tcPr>
            <w:tcW w:w="569" w:type="dxa"/>
            <w:vAlign w:val="center"/>
          </w:tcPr>
          <w:p w14:paraId="1E9EBB18" w14:textId="77777777" w:rsidR="009A16F2" w:rsidRPr="00811D56" w:rsidRDefault="009A16F2" w:rsidP="0023652D">
            <w:pPr>
              <w:jc w:val="center"/>
              <w:rPr>
                <w:sz w:val="22"/>
                <w:szCs w:val="22"/>
              </w:rPr>
            </w:pPr>
            <w:r w:rsidRPr="00811D56">
              <w:rPr>
                <w:sz w:val="22"/>
                <w:szCs w:val="22"/>
              </w:rPr>
              <w:t>-</w:t>
            </w:r>
          </w:p>
        </w:tc>
        <w:tc>
          <w:tcPr>
            <w:tcW w:w="568" w:type="dxa"/>
            <w:vAlign w:val="center"/>
          </w:tcPr>
          <w:p w14:paraId="4A7C51BF" w14:textId="77777777" w:rsidR="009A16F2" w:rsidRPr="00811D56" w:rsidRDefault="009A16F2" w:rsidP="0023652D">
            <w:pPr>
              <w:jc w:val="center"/>
              <w:rPr>
                <w:sz w:val="22"/>
                <w:szCs w:val="22"/>
              </w:rPr>
            </w:pPr>
            <w:r w:rsidRPr="00811D56">
              <w:rPr>
                <w:sz w:val="22"/>
                <w:szCs w:val="22"/>
              </w:rPr>
              <w:t>-</w:t>
            </w:r>
          </w:p>
        </w:tc>
        <w:tc>
          <w:tcPr>
            <w:tcW w:w="426" w:type="dxa"/>
            <w:vAlign w:val="center"/>
          </w:tcPr>
          <w:p w14:paraId="1E58F7E9" w14:textId="77777777" w:rsidR="009A16F2" w:rsidRPr="00811D56" w:rsidRDefault="009A16F2" w:rsidP="0023652D">
            <w:pPr>
              <w:jc w:val="center"/>
              <w:rPr>
                <w:sz w:val="22"/>
                <w:szCs w:val="22"/>
              </w:rPr>
            </w:pPr>
            <w:r w:rsidRPr="00811D56">
              <w:rPr>
                <w:sz w:val="22"/>
                <w:szCs w:val="22"/>
              </w:rPr>
              <w:t>-</w:t>
            </w:r>
          </w:p>
        </w:tc>
        <w:tc>
          <w:tcPr>
            <w:tcW w:w="709" w:type="dxa"/>
            <w:shd w:val="clear" w:color="auto" w:fill="auto"/>
            <w:noWrap/>
            <w:vAlign w:val="center"/>
          </w:tcPr>
          <w:p w14:paraId="562B7238" w14:textId="77777777" w:rsidR="009A16F2" w:rsidRPr="00811D56" w:rsidRDefault="009A16F2" w:rsidP="0023652D">
            <w:pPr>
              <w:jc w:val="center"/>
              <w:rPr>
                <w:sz w:val="22"/>
                <w:szCs w:val="22"/>
              </w:rPr>
            </w:pPr>
            <w:r w:rsidRPr="00811D56">
              <w:rPr>
                <w:sz w:val="22"/>
                <w:szCs w:val="22"/>
              </w:rPr>
              <w:t>-</w:t>
            </w:r>
          </w:p>
        </w:tc>
      </w:tr>
      <w:tr w:rsidR="009A16F2" w:rsidRPr="004D5686" w14:paraId="45E8229A" w14:textId="77777777" w:rsidTr="0023652D">
        <w:trPr>
          <w:trHeight w:val="340"/>
        </w:trPr>
        <w:tc>
          <w:tcPr>
            <w:tcW w:w="426" w:type="dxa"/>
            <w:vMerge/>
            <w:shd w:val="clear" w:color="auto" w:fill="auto"/>
            <w:noWrap/>
            <w:vAlign w:val="center"/>
          </w:tcPr>
          <w:p w14:paraId="65EEFA95" w14:textId="77777777" w:rsidR="009A16F2" w:rsidRPr="004D5686" w:rsidRDefault="009A16F2" w:rsidP="0023652D">
            <w:pPr>
              <w:jc w:val="center"/>
            </w:pPr>
          </w:p>
        </w:tc>
        <w:tc>
          <w:tcPr>
            <w:tcW w:w="2835" w:type="dxa"/>
            <w:vMerge/>
            <w:shd w:val="clear" w:color="auto" w:fill="auto"/>
            <w:vAlign w:val="center"/>
          </w:tcPr>
          <w:p w14:paraId="1C102523" w14:textId="77777777" w:rsidR="009A16F2" w:rsidRPr="004D5686" w:rsidRDefault="009A16F2" w:rsidP="0023652D">
            <w:pPr>
              <w:widowControl/>
              <w:rPr>
                <w:bCs/>
              </w:rPr>
            </w:pPr>
          </w:p>
        </w:tc>
        <w:tc>
          <w:tcPr>
            <w:tcW w:w="1409" w:type="dxa"/>
            <w:gridSpan w:val="2"/>
            <w:vMerge/>
            <w:shd w:val="clear" w:color="auto" w:fill="auto"/>
            <w:vAlign w:val="center"/>
          </w:tcPr>
          <w:p w14:paraId="326D5E9F" w14:textId="77777777" w:rsidR="009A16F2" w:rsidRPr="004D5686" w:rsidRDefault="009A16F2" w:rsidP="0023652D">
            <w:pPr>
              <w:widowControl/>
              <w:jc w:val="center"/>
            </w:pPr>
          </w:p>
        </w:tc>
        <w:tc>
          <w:tcPr>
            <w:tcW w:w="709" w:type="dxa"/>
            <w:shd w:val="clear" w:color="auto" w:fill="auto"/>
            <w:noWrap/>
            <w:vAlign w:val="center"/>
          </w:tcPr>
          <w:p w14:paraId="28D3C85D" w14:textId="77777777" w:rsidR="009A16F2" w:rsidRPr="00811D56" w:rsidRDefault="009A16F2" w:rsidP="0023652D">
            <w:pPr>
              <w:jc w:val="center"/>
              <w:rPr>
                <w:sz w:val="22"/>
                <w:szCs w:val="22"/>
              </w:rPr>
            </w:pPr>
            <w:r w:rsidRPr="00811D56">
              <w:rPr>
                <w:sz w:val="22"/>
                <w:szCs w:val="22"/>
              </w:rPr>
              <w:t>2028</w:t>
            </w:r>
          </w:p>
        </w:tc>
        <w:tc>
          <w:tcPr>
            <w:tcW w:w="1134" w:type="dxa"/>
            <w:shd w:val="clear" w:color="auto" w:fill="auto"/>
            <w:noWrap/>
            <w:vAlign w:val="center"/>
          </w:tcPr>
          <w:p w14:paraId="5FBA6004" w14:textId="77777777" w:rsidR="009A16F2" w:rsidRPr="00811D56" w:rsidRDefault="009A16F2" w:rsidP="0023652D">
            <w:pPr>
              <w:jc w:val="center"/>
              <w:rPr>
                <w:sz w:val="22"/>
                <w:szCs w:val="22"/>
              </w:rPr>
            </w:pPr>
            <w:r w:rsidRPr="00811D56">
              <w:rPr>
                <w:sz w:val="22"/>
                <w:szCs w:val="22"/>
              </w:rPr>
              <w:t>1 670,70</w:t>
            </w:r>
          </w:p>
        </w:tc>
        <w:tc>
          <w:tcPr>
            <w:tcW w:w="1143" w:type="dxa"/>
            <w:shd w:val="clear" w:color="auto" w:fill="auto"/>
            <w:vAlign w:val="center"/>
          </w:tcPr>
          <w:p w14:paraId="0C025731" w14:textId="77777777" w:rsidR="009A16F2" w:rsidRPr="00811D56" w:rsidRDefault="009A16F2" w:rsidP="0023652D">
            <w:pPr>
              <w:jc w:val="center"/>
              <w:rPr>
                <w:sz w:val="22"/>
                <w:szCs w:val="22"/>
              </w:rPr>
            </w:pPr>
            <w:r w:rsidRPr="00811D56">
              <w:rPr>
                <w:sz w:val="22"/>
                <w:szCs w:val="22"/>
              </w:rPr>
              <w:t>1 737,59</w:t>
            </w:r>
          </w:p>
        </w:tc>
        <w:tc>
          <w:tcPr>
            <w:tcW w:w="563" w:type="dxa"/>
            <w:shd w:val="clear" w:color="auto" w:fill="auto"/>
            <w:noWrap/>
            <w:vAlign w:val="center"/>
          </w:tcPr>
          <w:p w14:paraId="50D7AF31" w14:textId="77777777" w:rsidR="009A16F2" w:rsidRPr="00811D56" w:rsidRDefault="009A16F2" w:rsidP="0023652D">
            <w:pPr>
              <w:jc w:val="center"/>
              <w:rPr>
                <w:sz w:val="22"/>
                <w:szCs w:val="22"/>
              </w:rPr>
            </w:pPr>
            <w:r w:rsidRPr="00811D56">
              <w:rPr>
                <w:sz w:val="22"/>
                <w:szCs w:val="22"/>
              </w:rPr>
              <w:t>-</w:t>
            </w:r>
          </w:p>
        </w:tc>
        <w:tc>
          <w:tcPr>
            <w:tcW w:w="569" w:type="dxa"/>
            <w:vAlign w:val="center"/>
          </w:tcPr>
          <w:p w14:paraId="7D68D412" w14:textId="77777777" w:rsidR="009A16F2" w:rsidRPr="00811D56" w:rsidRDefault="009A16F2" w:rsidP="0023652D">
            <w:pPr>
              <w:jc w:val="center"/>
              <w:rPr>
                <w:sz w:val="22"/>
                <w:szCs w:val="22"/>
              </w:rPr>
            </w:pPr>
            <w:r w:rsidRPr="00811D56">
              <w:rPr>
                <w:sz w:val="22"/>
                <w:szCs w:val="22"/>
              </w:rPr>
              <w:t>-</w:t>
            </w:r>
          </w:p>
        </w:tc>
        <w:tc>
          <w:tcPr>
            <w:tcW w:w="568" w:type="dxa"/>
            <w:vAlign w:val="center"/>
          </w:tcPr>
          <w:p w14:paraId="399CBE9C" w14:textId="77777777" w:rsidR="009A16F2" w:rsidRPr="00811D56" w:rsidRDefault="009A16F2" w:rsidP="0023652D">
            <w:pPr>
              <w:jc w:val="center"/>
              <w:rPr>
                <w:sz w:val="22"/>
                <w:szCs w:val="22"/>
              </w:rPr>
            </w:pPr>
            <w:r w:rsidRPr="00811D56">
              <w:rPr>
                <w:sz w:val="22"/>
                <w:szCs w:val="22"/>
              </w:rPr>
              <w:t>-</w:t>
            </w:r>
          </w:p>
        </w:tc>
        <w:tc>
          <w:tcPr>
            <w:tcW w:w="426" w:type="dxa"/>
            <w:vAlign w:val="center"/>
          </w:tcPr>
          <w:p w14:paraId="4D493B1E" w14:textId="77777777" w:rsidR="009A16F2" w:rsidRPr="00811D56" w:rsidRDefault="009A16F2" w:rsidP="0023652D">
            <w:pPr>
              <w:jc w:val="center"/>
              <w:rPr>
                <w:sz w:val="22"/>
                <w:szCs w:val="22"/>
              </w:rPr>
            </w:pPr>
            <w:r w:rsidRPr="00811D56">
              <w:rPr>
                <w:sz w:val="22"/>
                <w:szCs w:val="22"/>
              </w:rPr>
              <w:t>-</w:t>
            </w:r>
          </w:p>
        </w:tc>
        <w:tc>
          <w:tcPr>
            <w:tcW w:w="709" w:type="dxa"/>
            <w:shd w:val="clear" w:color="auto" w:fill="auto"/>
            <w:noWrap/>
            <w:vAlign w:val="center"/>
          </w:tcPr>
          <w:p w14:paraId="0D6DBC94" w14:textId="77777777" w:rsidR="009A16F2" w:rsidRPr="00811D56" w:rsidRDefault="009A16F2" w:rsidP="0023652D">
            <w:pPr>
              <w:jc w:val="center"/>
              <w:rPr>
                <w:sz w:val="22"/>
                <w:szCs w:val="22"/>
              </w:rPr>
            </w:pPr>
            <w:r w:rsidRPr="00811D56">
              <w:rPr>
                <w:sz w:val="22"/>
                <w:szCs w:val="22"/>
              </w:rPr>
              <w:t>-</w:t>
            </w:r>
          </w:p>
        </w:tc>
      </w:tr>
    </w:tbl>
    <w:p w14:paraId="7584478E" w14:textId="77777777" w:rsidR="009A16F2" w:rsidRPr="009A16F2" w:rsidRDefault="009A16F2" w:rsidP="00BB146A">
      <w:pPr>
        <w:pStyle w:val="a4"/>
        <w:widowControl/>
        <w:autoSpaceDE w:val="0"/>
        <w:autoSpaceDN w:val="0"/>
        <w:adjustRightInd w:val="0"/>
        <w:ind w:left="0" w:firstLine="709"/>
        <w:jc w:val="both"/>
        <w:rPr>
          <w:sz w:val="22"/>
        </w:rPr>
      </w:pPr>
      <w:r w:rsidRPr="009A16F2">
        <w:rPr>
          <w:rStyle w:val="apple-style-span"/>
          <w:rFonts w:eastAsia="Franklin Gothic Demi"/>
          <w:sz w:val="22"/>
        </w:rPr>
        <w:t>Примечание. Величина расходов на топливо, отнесенных на 1 Гкал тепловой энергии, отпускаемой с коллекторов источника тепловой энергии, составляет на 2024 год – 1 038,439 руб./Гкал, 2025 год – 1 134,324 руб./Гкал, 2026 год – 1 199,728 руб./Гкал, 2027 год – 1 247,717 руб./Гкал, 2028 год – 1 297,625 руб./Гкал.</w:t>
      </w:r>
    </w:p>
    <w:p w14:paraId="6EBA1C14" w14:textId="77777777" w:rsidR="009A16F2" w:rsidRPr="009A16F2" w:rsidRDefault="009A16F2" w:rsidP="009A16F2">
      <w:pPr>
        <w:pStyle w:val="a4"/>
        <w:spacing w:line="233" w:lineRule="auto"/>
        <w:ind w:left="2160"/>
        <w:jc w:val="both"/>
        <w:rPr>
          <w:sz w:val="24"/>
          <w:szCs w:val="24"/>
        </w:rPr>
      </w:pPr>
    </w:p>
    <w:p w14:paraId="74D41117" w14:textId="77777777" w:rsidR="009A16F2" w:rsidRDefault="009A16F2" w:rsidP="00BB146A">
      <w:pPr>
        <w:pStyle w:val="a4"/>
        <w:numPr>
          <w:ilvl w:val="0"/>
          <w:numId w:val="35"/>
        </w:numPr>
        <w:spacing w:line="233" w:lineRule="auto"/>
        <w:ind w:left="0" w:firstLine="709"/>
        <w:jc w:val="both"/>
        <w:rPr>
          <w:sz w:val="24"/>
          <w:szCs w:val="24"/>
        </w:rPr>
      </w:pPr>
      <w:r w:rsidRPr="009A16F2">
        <w:rPr>
          <w:sz w:val="24"/>
          <w:szCs w:val="24"/>
        </w:rPr>
        <w:t>Установить долгосрочные тарифы на тепловую энергию (мощность), поставляемую потребителям ООО «Тейковская котельная» (г. Тейково), на 2024-2028 годы</w:t>
      </w:r>
      <w:r w:rsidR="00BB146A">
        <w:rPr>
          <w:sz w:val="24"/>
          <w:szCs w:val="24"/>
        </w:rPr>
        <w:t>:</w:t>
      </w:r>
    </w:p>
    <w:p w14:paraId="06A099DE" w14:textId="77777777" w:rsidR="009A16F2" w:rsidRPr="009A16F2" w:rsidRDefault="009A16F2" w:rsidP="009A16F2">
      <w:pPr>
        <w:pStyle w:val="a4"/>
        <w:ind w:left="2160"/>
        <w:jc w:val="center"/>
        <w:rPr>
          <w:b/>
          <w:bCs/>
          <w:sz w:val="22"/>
          <w:szCs w:val="22"/>
        </w:rPr>
      </w:pPr>
    </w:p>
    <w:p w14:paraId="5A3B8C86" w14:textId="77777777" w:rsidR="009A16F2" w:rsidRPr="009A16F2" w:rsidRDefault="009A16F2" w:rsidP="009A16F2">
      <w:pPr>
        <w:pStyle w:val="a4"/>
        <w:widowControl/>
        <w:autoSpaceDE w:val="0"/>
        <w:autoSpaceDN w:val="0"/>
        <w:adjustRightInd w:val="0"/>
        <w:ind w:left="2160"/>
        <w:rPr>
          <w:b/>
          <w:bCs/>
          <w:sz w:val="22"/>
          <w:szCs w:val="22"/>
        </w:rPr>
      </w:pPr>
      <w:r w:rsidRPr="009A16F2">
        <w:rPr>
          <w:b/>
          <w:bCs/>
          <w:sz w:val="22"/>
          <w:szCs w:val="22"/>
        </w:rPr>
        <w:t>Тарифы на тепловую энергию (мощность), поставляемую потребителям</w:t>
      </w:r>
    </w:p>
    <w:tbl>
      <w:tblPr>
        <w:tblW w:w="10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418"/>
        <w:gridCol w:w="709"/>
        <w:gridCol w:w="1133"/>
        <w:gridCol w:w="1134"/>
        <w:gridCol w:w="567"/>
        <w:gridCol w:w="567"/>
        <w:gridCol w:w="567"/>
        <w:gridCol w:w="427"/>
        <w:gridCol w:w="1134"/>
        <w:gridCol w:w="1134"/>
      </w:tblGrid>
      <w:tr w:rsidR="009A16F2" w:rsidRPr="00CE2DA5" w14:paraId="19CA572B" w14:textId="77777777" w:rsidTr="0023652D">
        <w:trPr>
          <w:trHeight w:val="264"/>
        </w:trPr>
        <w:tc>
          <w:tcPr>
            <w:tcW w:w="426" w:type="dxa"/>
            <w:vMerge w:val="restart"/>
            <w:shd w:val="clear" w:color="auto" w:fill="auto"/>
            <w:vAlign w:val="center"/>
            <w:hideMark/>
          </w:tcPr>
          <w:p w14:paraId="398AD755" w14:textId="77777777" w:rsidR="009A16F2" w:rsidRPr="00CE2DA5" w:rsidRDefault="009A16F2" w:rsidP="0023652D">
            <w:pPr>
              <w:widowControl/>
              <w:jc w:val="center"/>
            </w:pPr>
            <w:r w:rsidRPr="00CE2DA5">
              <w:t>№ п/п</w:t>
            </w:r>
          </w:p>
        </w:tc>
        <w:tc>
          <w:tcPr>
            <w:tcW w:w="1417" w:type="dxa"/>
            <w:vMerge w:val="restart"/>
            <w:shd w:val="clear" w:color="auto" w:fill="auto"/>
            <w:vAlign w:val="center"/>
            <w:hideMark/>
          </w:tcPr>
          <w:p w14:paraId="1E73ABE0" w14:textId="77777777" w:rsidR="009A16F2" w:rsidRPr="00CE2DA5" w:rsidRDefault="009A16F2" w:rsidP="0023652D">
            <w:pPr>
              <w:widowControl/>
              <w:jc w:val="center"/>
            </w:pPr>
            <w:r w:rsidRPr="00CE2DA5">
              <w:t>Наименование регулируемой организации</w:t>
            </w:r>
          </w:p>
        </w:tc>
        <w:tc>
          <w:tcPr>
            <w:tcW w:w="1418" w:type="dxa"/>
            <w:vMerge w:val="restart"/>
            <w:shd w:val="clear" w:color="auto" w:fill="auto"/>
            <w:noWrap/>
            <w:vAlign w:val="center"/>
            <w:hideMark/>
          </w:tcPr>
          <w:p w14:paraId="56957B9A" w14:textId="77777777" w:rsidR="009A16F2" w:rsidRPr="00CE2DA5" w:rsidRDefault="009A16F2" w:rsidP="0023652D">
            <w:pPr>
              <w:widowControl/>
              <w:jc w:val="center"/>
            </w:pPr>
            <w:r w:rsidRPr="00CE2DA5">
              <w:t>Вид тарифа</w:t>
            </w:r>
          </w:p>
        </w:tc>
        <w:tc>
          <w:tcPr>
            <w:tcW w:w="709" w:type="dxa"/>
            <w:vMerge w:val="restart"/>
            <w:shd w:val="clear" w:color="auto" w:fill="auto"/>
            <w:noWrap/>
            <w:vAlign w:val="center"/>
            <w:hideMark/>
          </w:tcPr>
          <w:p w14:paraId="3FB3AADF" w14:textId="77777777" w:rsidR="009A16F2" w:rsidRPr="00CE2DA5" w:rsidRDefault="009A16F2" w:rsidP="0023652D">
            <w:pPr>
              <w:widowControl/>
              <w:jc w:val="center"/>
            </w:pPr>
            <w:r w:rsidRPr="00CE2DA5">
              <w:t>Год</w:t>
            </w:r>
          </w:p>
        </w:tc>
        <w:tc>
          <w:tcPr>
            <w:tcW w:w="2267" w:type="dxa"/>
            <w:gridSpan w:val="2"/>
            <w:shd w:val="clear" w:color="auto" w:fill="auto"/>
            <w:noWrap/>
            <w:vAlign w:val="center"/>
            <w:hideMark/>
          </w:tcPr>
          <w:p w14:paraId="6AAF0460" w14:textId="77777777" w:rsidR="009A16F2" w:rsidRPr="00CE2DA5" w:rsidRDefault="009A16F2" w:rsidP="0023652D">
            <w:pPr>
              <w:widowControl/>
              <w:jc w:val="center"/>
            </w:pPr>
            <w:r w:rsidRPr="00CE2DA5">
              <w:t>Вода</w:t>
            </w:r>
          </w:p>
        </w:tc>
        <w:tc>
          <w:tcPr>
            <w:tcW w:w="2128" w:type="dxa"/>
            <w:gridSpan w:val="4"/>
            <w:shd w:val="clear" w:color="auto" w:fill="auto"/>
            <w:noWrap/>
            <w:vAlign w:val="center"/>
            <w:hideMark/>
          </w:tcPr>
          <w:p w14:paraId="5747CF22" w14:textId="77777777" w:rsidR="009A16F2" w:rsidRPr="00CE2DA5" w:rsidRDefault="009A16F2" w:rsidP="0023652D">
            <w:pPr>
              <w:widowControl/>
              <w:jc w:val="center"/>
            </w:pPr>
            <w:r w:rsidRPr="00CE2DA5">
              <w:t>Отборный пар давлением</w:t>
            </w:r>
          </w:p>
        </w:tc>
        <w:tc>
          <w:tcPr>
            <w:tcW w:w="2268" w:type="dxa"/>
            <w:gridSpan w:val="2"/>
          </w:tcPr>
          <w:p w14:paraId="78E239A5" w14:textId="77777777" w:rsidR="009A16F2" w:rsidRPr="00CE2DA5" w:rsidRDefault="009A16F2" w:rsidP="0023652D">
            <w:pPr>
              <w:widowControl/>
              <w:jc w:val="center"/>
            </w:pPr>
            <w:r w:rsidRPr="00CE2DA5">
              <w:t>Острый и редуцированный пар</w:t>
            </w:r>
          </w:p>
        </w:tc>
      </w:tr>
      <w:tr w:rsidR="009A16F2" w:rsidRPr="00CE2DA5" w14:paraId="625AA1E5" w14:textId="77777777" w:rsidTr="0023652D">
        <w:trPr>
          <w:trHeight w:val="540"/>
        </w:trPr>
        <w:tc>
          <w:tcPr>
            <w:tcW w:w="426" w:type="dxa"/>
            <w:vMerge/>
            <w:shd w:val="clear" w:color="auto" w:fill="auto"/>
            <w:noWrap/>
            <w:vAlign w:val="center"/>
            <w:hideMark/>
          </w:tcPr>
          <w:p w14:paraId="027ED994" w14:textId="77777777" w:rsidR="009A16F2" w:rsidRPr="00CE2DA5" w:rsidRDefault="009A16F2" w:rsidP="0023652D">
            <w:pPr>
              <w:widowControl/>
              <w:jc w:val="center"/>
            </w:pPr>
          </w:p>
        </w:tc>
        <w:tc>
          <w:tcPr>
            <w:tcW w:w="1417" w:type="dxa"/>
            <w:vMerge/>
            <w:shd w:val="clear" w:color="auto" w:fill="auto"/>
            <w:vAlign w:val="center"/>
            <w:hideMark/>
          </w:tcPr>
          <w:p w14:paraId="576DA4C8" w14:textId="77777777" w:rsidR="009A16F2" w:rsidRPr="00CE2DA5" w:rsidRDefault="009A16F2" w:rsidP="0023652D">
            <w:pPr>
              <w:widowControl/>
            </w:pPr>
          </w:p>
        </w:tc>
        <w:tc>
          <w:tcPr>
            <w:tcW w:w="1418" w:type="dxa"/>
            <w:vMerge/>
            <w:shd w:val="clear" w:color="auto" w:fill="auto"/>
            <w:noWrap/>
            <w:vAlign w:val="center"/>
            <w:hideMark/>
          </w:tcPr>
          <w:p w14:paraId="24577855" w14:textId="77777777" w:rsidR="009A16F2" w:rsidRPr="00CE2DA5" w:rsidRDefault="009A16F2" w:rsidP="0023652D">
            <w:pPr>
              <w:widowControl/>
              <w:jc w:val="center"/>
            </w:pPr>
          </w:p>
        </w:tc>
        <w:tc>
          <w:tcPr>
            <w:tcW w:w="709" w:type="dxa"/>
            <w:vMerge/>
            <w:shd w:val="clear" w:color="auto" w:fill="auto"/>
            <w:noWrap/>
            <w:vAlign w:val="center"/>
            <w:hideMark/>
          </w:tcPr>
          <w:p w14:paraId="4AB02008" w14:textId="77777777" w:rsidR="009A16F2" w:rsidRPr="00CE2DA5" w:rsidRDefault="009A16F2" w:rsidP="0023652D">
            <w:pPr>
              <w:widowControl/>
              <w:jc w:val="center"/>
            </w:pPr>
          </w:p>
        </w:tc>
        <w:tc>
          <w:tcPr>
            <w:tcW w:w="1133" w:type="dxa"/>
            <w:shd w:val="clear" w:color="auto" w:fill="auto"/>
            <w:noWrap/>
            <w:vAlign w:val="center"/>
            <w:hideMark/>
          </w:tcPr>
          <w:p w14:paraId="61C9B3DD" w14:textId="77777777" w:rsidR="009A16F2" w:rsidRPr="00CE2DA5" w:rsidRDefault="009A16F2" w:rsidP="0023652D">
            <w:pPr>
              <w:widowControl/>
              <w:jc w:val="center"/>
            </w:pPr>
            <w:r w:rsidRPr="00CE2DA5">
              <w:t>1 полугодие</w:t>
            </w:r>
          </w:p>
        </w:tc>
        <w:tc>
          <w:tcPr>
            <w:tcW w:w="1134" w:type="dxa"/>
            <w:shd w:val="clear" w:color="auto" w:fill="auto"/>
            <w:vAlign w:val="center"/>
          </w:tcPr>
          <w:p w14:paraId="120600C7" w14:textId="77777777" w:rsidR="009A16F2" w:rsidRPr="00CE2DA5" w:rsidRDefault="009A16F2" w:rsidP="0023652D">
            <w:pPr>
              <w:widowControl/>
              <w:jc w:val="center"/>
            </w:pPr>
            <w:r w:rsidRPr="00CE2DA5">
              <w:t>2 полугодие</w:t>
            </w:r>
          </w:p>
        </w:tc>
        <w:tc>
          <w:tcPr>
            <w:tcW w:w="567" w:type="dxa"/>
            <w:shd w:val="clear" w:color="auto" w:fill="auto"/>
            <w:vAlign w:val="center"/>
            <w:hideMark/>
          </w:tcPr>
          <w:p w14:paraId="0B587D75" w14:textId="77777777" w:rsidR="009A16F2" w:rsidRPr="00CE2DA5" w:rsidRDefault="009A16F2" w:rsidP="0023652D">
            <w:pPr>
              <w:widowControl/>
              <w:jc w:val="center"/>
            </w:pPr>
            <w:r w:rsidRPr="00CE2DA5">
              <w:t>от 1,2 до 2,5 кг/</w:t>
            </w:r>
          </w:p>
          <w:p w14:paraId="5CD19698" w14:textId="77777777" w:rsidR="009A16F2" w:rsidRPr="00CE2DA5" w:rsidRDefault="009A16F2" w:rsidP="0023652D">
            <w:pPr>
              <w:widowControl/>
              <w:jc w:val="center"/>
            </w:pPr>
            <w:r w:rsidRPr="00CE2DA5">
              <w:t>см</w:t>
            </w:r>
            <w:r w:rsidRPr="00CE2DA5">
              <w:rPr>
                <w:vertAlign w:val="superscript"/>
              </w:rPr>
              <w:t>2</w:t>
            </w:r>
          </w:p>
        </w:tc>
        <w:tc>
          <w:tcPr>
            <w:tcW w:w="567" w:type="dxa"/>
            <w:vAlign w:val="center"/>
          </w:tcPr>
          <w:p w14:paraId="6F8B1BAF" w14:textId="77777777" w:rsidR="009A16F2" w:rsidRPr="00CE2DA5" w:rsidRDefault="009A16F2" w:rsidP="0023652D">
            <w:pPr>
              <w:widowControl/>
              <w:jc w:val="center"/>
            </w:pPr>
            <w:r w:rsidRPr="00CE2DA5">
              <w:t>от 2,5 до 7,0 кг/см</w:t>
            </w:r>
            <w:r w:rsidRPr="00CE2DA5">
              <w:rPr>
                <w:vertAlign w:val="superscript"/>
              </w:rPr>
              <w:t>2</w:t>
            </w:r>
          </w:p>
        </w:tc>
        <w:tc>
          <w:tcPr>
            <w:tcW w:w="567" w:type="dxa"/>
            <w:vAlign w:val="center"/>
          </w:tcPr>
          <w:p w14:paraId="46B1F9F1" w14:textId="77777777" w:rsidR="009A16F2" w:rsidRPr="00CE2DA5" w:rsidRDefault="009A16F2" w:rsidP="0023652D">
            <w:pPr>
              <w:widowControl/>
              <w:jc w:val="center"/>
            </w:pPr>
            <w:r w:rsidRPr="00CE2DA5">
              <w:t>от 7,0 до 13,0 кг/</w:t>
            </w:r>
          </w:p>
          <w:p w14:paraId="34CE65A6" w14:textId="77777777" w:rsidR="009A16F2" w:rsidRPr="00CE2DA5" w:rsidRDefault="009A16F2" w:rsidP="0023652D">
            <w:pPr>
              <w:widowControl/>
              <w:jc w:val="center"/>
            </w:pPr>
            <w:r w:rsidRPr="00CE2DA5">
              <w:t>см</w:t>
            </w:r>
            <w:r w:rsidRPr="00CE2DA5">
              <w:rPr>
                <w:vertAlign w:val="superscript"/>
              </w:rPr>
              <w:t>2</w:t>
            </w:r>
          </w:p>
        </w:tc>
        <w:tc>
          <w:tcPr>
            <w:tcW w:w="427" w:type="dxa"/>
            <w:vAlign w:val="center"/>
          </w:tcPr>
          <w:p w14:paraId="6D1E55A3" w14:textId="77777777" w:rsidR="009A16F2" w:rsidRPr="00CE2DA5" w:rsidRDefault="009A16F2" w:rsidP="0023652D">
            <w:pPr>
              <w:widowControl/>
              <w:ind w:right="-108" w:hanging="109"/>
              <w:jc w:val="center"/>
            </w:pPr>
            <w:r w:rsidRPr="00CE2DA5">
              <w:t>Свыше 13,0 кг/</w:t>
            </w:r>
          </w:p>
          <w:p w14:paraId="3FC8413B" w14:textId="77777777" w:rsidR="009A16F2" w:rsidRPr="00CE2DA5" w:rsidRDefault="009A16F2" w:rsidP="0023652D">
            <w:pPr>
              <w:widowControl/>
              <w:jc w:val="center"/>
            </w:pPr>
            <w:r w:rsidRPr="00CE2DA5">
              <w:t>см</w:t>
            </w:r>
            <w:r w:rsidRPr="00CE2DA5">
              <w:rPr>
                <w:vertAlign w:val="superscript"/>
              </w:rPr>
              <w:t>2</w:t>
            </w:r>
          </w:p>
        </w:tc>
        <w:tc>
          <w:tcPr>
            <w:tcW w:w="1134" w:type="dxa"/>
            <w:vAlign w:val="center"/>
          </w:tcPr>
          <w:p w14:paraId="007B4762" w14:textId="77777777" w:rsidR="009A16F2" w:rsidRPr="00CE2DA5" w:rsidRDefault="009A16F2" w:rsidP="0023652D">
            <w:pPr>
              <w:widowControl/>
              <w:jc w:val="center"/>
            </w:pPr>
            <w:r w:rsidRPr="00CE2DA5">
              <w:t>1 полугодие</w:t>
            </w:r>
          </w:p>
        </w:tc>
        <w:tc>
          <w:tcPr>
            <w:tcW w:w="1134" w:type="dxa"/>
            <w:shd w:val="clear" w:color="auto" w:fill="auto"/>
            <w:vAlign w:val="center"/>
            <w:hideMark/>
          </w:tcPr>
          <w:p w14:paraId="146E3101" w14:textId="77777777" w:rsidR="009A16F2" w:rsidRPr="00CE2DA5" w:rsidRDefault="009A16F2" w:rsidP="0023652D">
            <w:pPr>
              <w:widowControl/>
              <w:jc w:val="center"/>
            </w:pPr>
            <w:r w:rsidRPr="00CE2DA5">
              <w:t>2 полугодие</w:t>
            </w:r>
          </w:p>
        </w:tc>
      </w:tr>
      <w:tr w:rsidR="009A16F2" w:rsidRPr="00CE2DA5" w14:paraId="3D293603" w14:textId="77777777" w:rsidTr="0023652D">
        <w:trPr>
          <w:trHeight w:val="300"/>
        </w:trPr>
        <w:tc>
          <w:tcPr>
            <w:tcW w:w="10633" w:type="dxa"/>
            <w:gridSpan w:val="12"/>
            <w:vAlign w:val="center"/>
          </w:tcPr>
          <w:p w14:paraId="4A01ABD0" w14:textId="77777777" w:rsidR="009A16F2" w:rsidRPr="00CE2DA5" w:rsidRDefault="009A16F2" w:rsidP="0023652D">
            <w:pPr>
              <w:widowControl/>
              <w:jc w:val="center"/>
            </w:pPr>
            <w:r w:rsidRPr="00CE2DA5">
              <w:t>Для потребителей, в случае отсутствия дифференциации тарифов по схеме подключения</w:t>
            </w:r>
          </w:p>
        </w:tc>
      </w:tr>
      <w:tr w:rsidR="009A16F2" w:rsidRPr="00CE2DA5" w14:paraId="0EFB8307" w14:textId="77777777" w:rsidTr="0023652D">
        <w:trPr>
          <w:trHeight w:val="340"/>
        </w:trPr>
        <w:tc>
          <w:tcPr>
            <w:tcW w:w="426" w:type="dxa"/>
            <w:vMerge w:val="restart"/>
            <w:shd w:val="clear" w:color="auto" w:fill="auto"/>
            <w:noWrap/>
            <w:vAlign w:val="center"/>
            <w:hideMark/>
          </w:tcPr>
          <w:p w14:paraId="7109D6B2" w14:textId="77777777" w:rsidR="009A16F2" w:rsidRPr="00E34A7A" w:rsidRDefault="009A16F2" w:rsidP="0023652D">
            <w:pPr>
              <w:jc w:val="center"/>
              <w:rPr>
                <w:sz w:val="22"/>
                <w:szCs w:val="22"/>
              </w:rPr>
            </w:pPr>
            <w:r w:rsidRPr="00E34A7A">
              <w:rPr>
                <w:sz w:val="22"/>
                <w:szCs w:val="22"/>
              </w:rPr>
              <w:t>1.</w:t>
            </w:r>
          </w:p>
        </w:tc>
        <w:tc>
          <w:tcPr>
            <w:tcW w:w="1417" w:type="dxa"/>
            <w:vMerge w:val="restart"/>
            <w:shd w:val="clear" w:color="auto" w:fill="auto"/>
            <w:vAlign w:val="center"/>
            <w:hideMark/>
          </w:tcPr>
          <w:p w14:paraId="217E610E" w14:textId="77777777" w:rsidR="009A16F2" w:rsidRPr="00E34A7A" w:rsidRDefault="009A16F2" w:rsidP="0023652D">
            <w:pPr>
              <w:widowControl/>
              <w:jc w:val="both"/>
              <w:rPr>
                <w:sz w:val="22"/>
                <w:szCs w:val="22"/>
              </w:rPr>
            </w:pPr>
            <w:r w:rsidRPr="00E34A7A">
              <w:rPr>
                <w:sz w:val="22"/>
                <w:szCs w:val="22"/>
              </w:rPr>
              <w:t>ООО «Тейковская котельная»</w:t>
            </w:r>
            <w:r w:rsidRPr="00E34A7A">
              <w:rPr>
                <w:b/>
                <w:sz w:val="22"/>
                <w:szCs w:val="22"/>
              </w:rPr>
              <w:t xml:space="preserve"> </w:t>
            </w:r>
            <w:r w:rsidRPr="00E34A7A">
              <w:rPr>
                <w:sz w:val="22"/>
                <w:szCs w:val="22"/>
              </w:rPr>
              <w:t>(г. Тейково)</w:t>
            </w:r>
          </w:p>
        </w:tc>
        <w:tc>
          <w:tcPr>
            <w:tcW w:w="1418" w:type="dxa"/>
            <w:vMerge w:val="restart"/>
            <w:shd w:val="clear" w:color="auto" w:fill="auto"/>
            <w:vAlign w:val="center"/>
            <w:hideMark/>
          </w:tcPr>
          <w:p w14:paraId="085E0944" w14:textId="77777777" w:rsidR="009A16F2" w:rsidRPr="00E34A7A" w:rsidRDefault="009A16F2" w:rsidP="0023652D">
            <w:pPr>
              <w:widowControl/>
              <w:jc w:val="center"/>
              <w:rPr>
                <w:sz w:val="22"/>
                <w:szCs w:val="22"/>
              </w:rPr>
            </w:pPr>
            <w:r w:rsidRPr="00E34A7A">
              <w:rPr>
                <w:sz w:val="22"/>
                <w:szCs w:val="22"/>
              </w:rPr>
              <w:t xml:space="preserve">Одноставо-чный, руб./Гкал, без НДС </w:t>
            </w:r>
          </w:p>
        </w:tc>
        <w:tc>
          <w:tcPr>
            <w:tcW w:w="709" w:type="dxa"/>
            <w:shd w:val="clear" w:color="auto" w:fill="auto"/>
            <w:noWrap/>
            <w:vAlign w:val="center"/>
            <w:hideMark/>
          </w:tcPr>
          <w:p w14:paraId="1A962B81" w14:textId="77777777" w:rsidR="009A16F2" w:rsidRPr="00E34A7A" w:rsidRDefault="009A16F2" w:rsidP="0023652D">
            <w:pPr>
              <w:jc w:val="center"/>
              <w:rPr>
                <w:sz w:val="22"/>
                <w:szCs w:val="22"/>
              </w:rPr>
            </w:pPr>
            <w:r w:rsidRPr="00E34A7A">
              <w:rPr>
                <w:sz w:val="22"/>
                <w:szCs w:val="22"/>
              </w:rPr>
              <w:t>2024</w:t>
            </w:r>
          </w:p>
        </w:tc>
        <w:tc>
          <w:tcPr>
            <w:tcW w:w="1133" w:type="dxa"/>
            <w:shd w:val="clear" w:color="auto" w:fill="auto"/>
            <w:noWrap/>
            <w:vAlign w:val="center"/>
          </w:tcPr>
          <w:p w14:paraId="0E0FB761" w14:textId="77777777" w:rsidR="009A16F2" w:rsidRPr="00E34A7A" w:rsidRDefault="009A16F2" w:rsidP="0023652D">
            <w:pPr>
              <w:jc w:val="center"/>
              <w:rPr>
                <w:sz w:val="22"/>
                <w:szCs w:val="22"/>
              </w:rPr>
            </w:pPr>
            <w:r w:rsidRPr="00E34A7A">
              <w:rPr>
                <w:sz w:val="22"/>
                <w:szCs w:val="22"/>
              </w:rPr>
              <w:t>2 147,30</w:t>
            </w:r>
          </w:p>
        </w:tc>
        <w:tc>
          <w:tcPr>
            <w:tcW w:w="1134" w:type="dxa"/>
            <w:shd w:val="clear" w:color="auto" w:fill="auto"/>
            <w:vAlign w:val="center"/>
          </w:tcPr>
          <w:p w14:paraId="0BFAAA9B" w14:textId="77777777" w:rsidR="009A16F2" w:rsidRPr="00E34A7A" w:rsidRDefault="009A16F2" w:rsidP="0023652D">
            <w:pPr>
              <w:jc w:val="center"/>
              <w:rPr>
                <w:sz w:val="22"/>
                <w:szCs w:val="22"/>
              </w:rPr>
            </w:pPr>
            <w:r w:rsidRPr="00E34A7A">
              <w:rPr>
                <w:sz w:val="22"/>
                <w:szCs w:val="22"/>
              </w:rPr>
              <w:t>2 399,91</w:t>
            </w:r>
          </w:p>
        </w:tc>
        <w:tc>
          <w:tcPr>
            <w:tcW w:w="567" w:type="dxa"/>
            <w:shd w:val="clear" w:color="auto" w:fill="auto"/>
            <w:noWrap/>
            <w:vAlign w:val="center"/>
            <w:hideMark/>
          </w:tcPr>
          <w:p w14:paraId="2A6FAFC9"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19B783B2"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3043F6B1" w14:textId="77777777" w:rsidR="009A16F2" w:rsidRPr="00E34A7A" w:rsidRDefault="009A16F2" w:rsidP="0023652D">
            <w:pPr>
              <w:widowControl/>
              <w:jc w:val="center"/>
              <w:rPr>
                <w:sz w:val="22"/>
                <w:szCs w:val="22"/>
              </w:rPr>
            </w:pPr>
            <w:r w:rsidRPr="00E34A7A">
              <w:rPr>
                <w:sz w:val="22"/>
                <w:szCs w:val="22"/>
              </w:rPr>
              <w:t>-</w:t>
            </w:r>
          </w:p>
        </w:tc>
        <w:tc>
          <w:tcPr>
            <w:tcW w:w="427" w:type="dxa"/>
            <w:vAlign w:val="center"/>
          </w:tcPr>
          <w:p w14:paraId="3A5BB287" w14:textId="77777777" w:rsidR="009A16F2" w:rsidRPr="00E34A7A" w:rsidRDefault="009A16F2" w:rsidP="0023652D">
            <w:pPr>
              <w:widowControl/>
              <w:jc w:val="center"/>
              <w:rPr>
                <w:sz w:val="22"/>
                <w:szCs w:val="22"/>
              </w:rPr>
            </w:pPr>
            <w:r w:rsidRPr="00E34A7A">
              <w:rPr>
                <w:sz w:val="22"/>
                <w:szCs w:val="22"/>
              </w:rPr>
              <w:t>-</w:t>
            </w:r>
          </w:p>
        </w:tc>
        <w:tc>
          <w:tcPr>
            <w:tcW w:w="1134" w:type="dxa"/>
            <w:vAlign w:val="center"/>
          </w:tcPr>
          <w:p w14:paraId="6ADCB0CB" w14:textId="77777777" w:rsidR="009A16F2" w:rsidRPr="00E34A7A" w:rsidRDefault="009A16F2" w:rsidP="0023652D">
            <w:pPr>
              <w:widowControl/>
              <w:jc w:val="center"/>
              <w:rPr>
                <w:sz w:val="22"/>
                <w:szCs w:val="22"/>
              </w:rPr>
            </w:pPr>
            <w:r w:rsidRPr="00E34A7A">
              <w:rPr>
                <w:sz w:val="22"/>
                <w:szCs w:val="22"/>
              </w:rPr>
              <w:t>1 437,36</w:t>
            </w:r>
          </w:p>
        </w:tc>
        <w:tc>
          <w:tcPr>
            <w:tcW w:w="1134" w:type="dxa"/>
            <w:shd w:val="clear" w:color="auto" w:fill="auto"/>
            <w:noWrap/>
            <w:vAlign w:val="center"/>
          </w:tcPr>
          <w:p w14:paraId="2F774E17" w14:textId="77777777" w:rsidR="009A16F2" w:rsidRPr="00E34A7A" w:rsidRDefault="009A16F2" w:rsidP="0023652D">
            <w:pPr>
              <w:widowControl/>
              <w:jc w:val="center"/>
              <w:rPr>
                <w:sz w:val="22"/>
                <w:szCs w:val="22"/>
              </w:rPr>
            </w:pPr>
            <w:r w:rsidRPr="00E34A7A">
              <w:rPr>
                <w:sz w:val="22"/>
                <w:szCs w:val="22"/>
              </w:rPr>
              <w:t>1 953,79</w:t>
            </w:r>
          </w:p>
        </w:tc>
      </w:tr>
      <w:tr w:rsidR="009A16F2" w:rsidRPr="00CE2DA5" w14:paraId="2908F6B6" w14:textId="77777777" w:rsidTr="0023652D">
        <w:trPr>
          <w:trHeight w:val="340"/>
        </w:trPr>
        <w:tc>
          <w:tcPr>
            <w:tcW w:w="426" w:type="dxa"/>
            <w:vMerge/>
            <w:shd w:val="clear" w:color="auto" w:fill="auto"/>
            <w:noWrap/>
            <w:vAlign w:val="center"/>
          </w:tcPr>
          <w:p w14:paraId="61DE5FA2" w14:textId="77777777" w:rsidR="009A16F2" w:rsidRPr="00E34A7A" w:rsidRDefault="009A16F2" w:rsidP="0023652D">
            <w:pPr>
              <w:jc w:val="center"/>
              <w:rPr>
                <w:sz w:val="22"/>
                <w:szCs w:val="22"/>
              </w:rPr>
            </w:pPr>
          </w:p>
        </w:tc>
        <w:tc>
          <w:tcPr>
            <w:tcW w:w="1417" w:type="dxa"/>
            <w:vMerge/>
            <w:shd w:val="clear" w:color="auto" w:fill="auto"/>
            <w:vAlign w:val="center"/>
          </w:tcPr>
          <w:p w14:paraId="2B07BD9E" w14:textId="77777777" w:rsidR="009A16F2" w:rsidRPr="00E34A7A" w:rsidRDefault="009A16F2" w:rsidP="0023652D">
            <w:pPr>
              <w:widowControl/>
              <w:jc w:val="both"/>
              <w:rPr>
                <w:sz w:val="22"/>
                <w:szCs w:val="22"/>
              </w:rPr>
            </w:pPr>
          </w:p>
        </w:tc>
        <w:tc>
          <w:tcPr>
            <w:tcW w:w="1418" w:type="dxa"/>
            <w:vMerge/>
            <w:shd w:val="clear" w:color="auto" w:fill="auto"/>
            <w:vAlign w:val="center"/>
          </w:tcPr>
          <w:p w14:paraId="63022239" w14:textId="77777777" w:rsidR="009A16F2" w:rsidRPr="00E34A7A" w:rsidRDefault="009A16F2" w:rsidP="0023652D">
            <w:pPr>
              <w:widowControl/>
              <w:jc w:val="center"/>
              <w:rPr>
                <w:sz w:val="22"/>
                <w:szCs w:val="22"/>
              </w:rPr>
            </w:pPr>
          </w:p>
        </w:tc>
        <w:tc>
          <w:tcPr>
            <w:tcW w:w="709" w:type="dxa"/>
            <w:shd w:val="clear" w:color="auto" w:fill="auto"/>
            <w:noWrap/>
            <w:vAlign w:val="center"/>
          </w:tcPr>
          <w:p w14:paraId="63E7DE04" w14:textId="77777777" w:rsidR="009A16F2" w:rsidRPr="00E34A7A" w:rsidRDefault="009A16F2" w:rsidP="0023652D">
            <w:pPr>
              <w:jc w:val="center"/>
              <w:rPr>
                <w:sz w:val="22"/>
                <w:szCs w:val="22"/>
              </w:rPr>
            </w:pPr>
            <w:r w:rsidRPr="00E34A7A">
              <w:rPr>
                <w:sz w:val="22"/>
                <w:szCs w:val="22"/>
              </w:rPr>
              <w:t>2025</w:t>
            </w:r>
          </w:p>
        </w:tc>
        <w:tc>
          <w:tcPr>
            <w:tcW w:w="1133" w:type="dxa"/>
            <w:shd w:val="clear" w:color="auto" w:fill="auto"/>
            <w:noWrap/>
            <w:vAlign w:val="center"/>
          </w:tcPr>
          <w:p w14:paraId="513D1C37" w14:textId="77777777" w:rsidR="009A16F2" w:rsidRPr="00E34A7A" w:rsidRDefault="009A16F2" w:rsidP="0023652D">
            <w:pPr>
              <w:jc w:val="center"/>
              <w:rPr>
                <w:sz w:val="22"/>
                <w:szCs w:val="22"/>
              </w:rPr>
            </w:pPr>
            <w:r w:rsidRPr="00E34A7A">
              <w:rPr>
                <w:sz w:val="22"/>
                <w:szCs w:val="22"/>
              </w:rPr>
              <w:t>2 399,91</w:t>
            </w:r>
          </w:p>
        </w:tc>
        <w:tc>
          <w:tcPr>
            <w:tcW w:w="1134" w:type="dxa"/>
            <w:shd w:val="clear" w:color="auto" w:fill="auto"/>
            <w:vAlign w:val="center"/>
          </w:tcPr>
          <w:p w14:paraId="30703EE0" w14:textId="77777777" w:rsidR="009A16F2" w:rsidRPr="00E34A7A" w:rsidRDefault="009A16F2" w:rsidP="0023652D">
            <w:pPr>
              <w:jc w:val="center"/>
              <w:rPr>
                <w:sz w:val="22"/>
                <w:szCs w:val="22"/>
              </w:rPr>
            </w:pPr>
            <w:r w:rsidRPr="00E34A7A">
              <w:rPr>
                <w:sz w:val="22"/>
                <w:szCs w:val="22"/>
              </w:rPr>
              <w:t>2 816,03</w:t>
            </w:r>
          </w:p>
        </w:tc>
        <w:tc>
          <w:tcPr>
            <w:tcW w:w="567" w:type="dxa"/>
            <w:shd w:val="clear" w:color="auto" w:fill="auto"/>
            <w:noWrap/>
            <w:vAlign w:val="center"/>
          </w:tcPr>
          <w:p w14:paraId="5D28E97F"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059289FA"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61C3F151" w14:textId="77777777" w:rsidR="009A16F2" w:rsidRPr="00E34A7A" w:rsidRDefault="009A16F2" w:rsidP="0023652D">
            <w:pPr>
              <w:widowControl/>
              <w:jc w:val="center"/>
              <w:rPr>
                <w:sz w:val="22"/>
                <w:szCs w:val="22"/>
              </w:rPr>
            </w:pPr>
            <w:r w:rsidRPr="00E34A7A">
              <w:rPr>
                <w:sz w:val="22"/>
                <w:szCs w:val="22"/>
              </w:rPr>
              <w:t>-</w:t>
            </w:r>
          </w:p>
        </w:tc>
        <w:tc>
          <w:tcPr>
            <w:tcW w:w="427" w:type="dxa"/>
            <w:vAlign w:val="center"/>
          </w:tcPr>
          <w:p w14:paraId="350DA4CA" w14:textId="77777777" w:rsidR="009A16F2" w:rsidRPr="00E34A7A" w:rsidRDefault="009A16F2" w:rsidP="0023652D">
            <w:pPr>
              <w:widowControl/>
              <w:jc w:val="center"/>
              <w:rPr>
                <w:sz w:val="22"/>
                <w:szCs w:val="22"/>
              </w:rPr>
            </w:pPr>
            <w:r w:rsidRPr="00E34A7A">
              <w:rPr>
                <w:sz w:val="22"/>
                <w:szCs w:val="22"/>
              </w:rPr>
              <w:t>-</w:t>
            </w:r>
          </w:p>
        </w:tc>
        <w:tc>
          <w:tcPr>
            <w:tcW w:w="1134" w:type="dxa"/>
            <w:vAlign w:val="center"/>
          </w:tcPr>
          <w:p w14:paraId="6777B697" w14:textId="77777777" w:rsidR="009A16F2" w:rsidRPr="00E34A7A" w:rsidRDefault="009A16F2" w:rsidP="0023652D">
            <w:pPr>
              <w:widowControl/>
              <w:jc w:val="center"/>
              <w:rPr>
                <w:sz w:val="22"/>
                <w:szCs w:val="22"/>
              </w:rPr>
            </w:pPr>
            <w:r w:rsidRPr="00E34A7A">
              <w:rPr>
                <w:sz w:val="22"/>
                <w:szCs w:val="22"/>
              </w:rPr>
              <w:t>1 801,79</w:t>
            </w:r>
          </w:p>
        </w:tc>
        <w:tc>
          <w:tcPr>
            <w:tcW w:w="1134" w:type="dxa"/>
            <w:shd w:val="clear" w:color="auto" w:fill="auto"/>
            <w:noWrap/>
            <w:vAlign w:val="center"/>
          </w:tcPr>
          <w:p w14:paraId="76A4BD8E" w14:textId="77777777" w:rsidR="009A16F2" w:rsidRPr="00E34A7A" w:rsidRDefault="009A16F2" w:rsidP="0023652D">
            <w:pPr>
              <w:widowControl/>
              <w:jc w:val="center"/>
              <w:rPr>
                <w:sz w:val="22"/>
                <w:szCs w:val="22"/>
              </w:rPr>
            </w:pPr>
            <w:r w:rsidRPr="00E34A7A">
              <w:rPr>
                <w:sz w:val="22"/>
                <w:szCs w:val="22"/>
              </w:rPr>
              <w:t>1 900,52</w:t>
            </w:r>
          </w:p>
        </w:tc>
      </w:tr>
      <w:tr w:rsidR="009A16F2" w:rsidRPr="00CE2DA5" w14:paraId="55E4AF14" w14:textId="77777777" w:rsidTr="0023652D">
        <w:trPr>
          <w:trHeight w:val="340"/>
        </w:trPr>
        <w:tc>
          <w:tcPr>
            <w:tcW w:w="426" w:type="dxa"/>
            <w:vMerge/>
            <w:shd w:val="clear" w:color="auto" w:fill="auto"/>
            <w:noWrap/>
            <w:vAlign w:val="center"/>
          </w:tcPr>
          <w:p w14:paraId="57ED5CFD" w14:textId="77777777" w:rsidR="009A16F2" w:rsidRPr="00E34A7A" w:rsidRDefault="009A16F2" w:rsidP="0023652D">
            <w:pPr>
              <w:jc w:val="center"/>
              <w:rPr>
                <w:sz w:val="22"/>
                <w:szCs w:val="22"/>
              </w:rPr>
            </w:pPr>
          </w:p>
        </w:tc>
        <w:tc>
          <w:tcPr>
            <w:tcW w:w="1417" w:type="dxa"/>
            <w:vMerge/>
            <w:shd w:val="clear" w:color="auto" w:fill="auto"/>
            <w:vAlign w:val="center"/>
          </w:tcPr>
          <w:p w14:paraId="48152A94" w14:textId="77777777" w:rsidR="009A16F2" w:rsidRPr="00E34A7A" w:rsidRDefault="009A16F2" w:rsidP="0023652D">
            <w:pPr>
              <w:widowControl/>
              <w:jc w:val="both"/>
              <w:rPr>
                <w:sz w:val="22"/>
                <w:szCs w:val="22"/>
              </w:rPr>
            </w:pPr>
          </w:p>
        </w:tc>
        <w:tc>
          <w:tcPr>
            <w:tcW w:w="1418" w:type="dxa"/>
            <w:vMerge/>
            <w:shd w:val="clear" w:color="auto" w:fill="auto"/>
            <w:vAlign w:val="center"/>
          </w:tcPr>
          <w:p w14:paraId="6F0F5358" w14:textId="77777777" w:rsidR="009A16F2" w:rsidRPr="00E34A7A" w:rsidRDefault="009A16F2" w:rsidP="0023652D">
            <w:pPr>
              <w:widowControl/>
              <w:jc w:val="center"/>
              <w:rPr>
                <w:sz w:val="22"/>
                <w:szCs w:val="22"/>
              </w:rPr>
            </w:pPr>
          </w:p>
        </w:tc>
        <w:tc>
          <w:tcPr>
            <w:tcW w:w="709" w:type="dxa"/>
            <w:shd w:val="clear" w:color="auto" w:fill="auto"/>
            <w:noWrap/>
            <w:vAlign w:val="center"/>
          </w:tcPr>
          <w:p w14:paraId="39FD402B" w14:textId="77777777" w:rsidR="009A16F2" w:rsidRPr="00E34A7A" w:rsidRDefault="009A16F2" w:rsidP="0023652D">
            <w:pPr>
              <w:jc w:val="center"/>
              <w:rPr>
                <w:sz w:val="22"/>
                <w:szCs w:val="22"/>
              </w:rPr>
            </w:pPr>
            <w:r w:rsidRPr="00E34A7A">
              <w:rPr>
                <w:sz w:val="22"/>
                <w:szCs w:val="22"/>
              </w:rPr>
              <w:t>2026</w:t>
            </w:r>
          </w:p>
        </w:tc>
        <w:tc>
          <w:tcPr>
            <w:tcW w:w="1133" w:type="dxa"/>
            <w:shd w:val="clear" w:color="auto" w:fill="auto"/>
            <w:noWrap/>
            <w:vAlign w:val="center"/>
          </w:tcPr>
          <w:p w14:paraId="43938C5C" w14:textId="77777777" w:rsidR="009A16F2" w:rsidRPr="00E34A7A" w:rsidRDefault="009A16F2" w:rsidP="0023652D">
            <w:pPr>
              <w:jc w:val="center"/>
              <w:rPr>
                <w:sz w:val="22"/>
                <w:szCs w:val="22"/>
              </w:rPr>
            </w:pPr>
            <w:r w:rsidRPr="00E34A7A">
              <w:rPr>
                <w:sz w:val="22"/>
                <w:szCs w:val="22"/>
              </w:rPr>
              <w:t>2 698,68</w:t>
            </w:r>
          </w:p>
        </w:tc>
        <w:tc>
          <w:tcPr>
            <w:tcW w:w="1134" w:type="dxa"/>
            <w:shd w:val="clear" w:color="auto" w:fill="auto"/>
            <w:vAlign w:val="center"/>
          </w:tcPr>
          <w:p w14:paraId="0E7C7DFE" w14:textId="77777777" w:rsidR="009A16F2" w:rsidRPr="00E34A7A" w:rsidRDefault="009A16F2" w:rsidP="0023652D">
            <w:pPr>
              <w:jc w:val="center"/>
              <w:rPr>
                <w:sz w:val="22"/>
                <w:szCs w:val="22"/>
              </w:rPr>
            </w:pPr>
            <w:r w:rsidRPr="00E34A7A">
              <w:rPr>
                <w:sz w:val="22"/>
                <w:szCs w:val="22"/>
              </w:rPr>
              <w:t>2 768,37</w:t>
            </w:r>
          </w:p>
        </w:tc>
        <w:tc>
          <w:tcPr>
            <w:tcW w:w="567" w:type="dxa"/>
            <w:shd w:val="clear" w:color="auto" w:fill="auto"/>
            <w:noWrap/>
            <w:vAlign w:val="center"/>
          </w:tcPr>
          <w:p w14:paraId="58FA2136"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0ED8E757"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322FBC76" w14:textId="77777777" w:rsidR="009A16F2" w:rsidRPr="00E34A7A" w:rsidRDefault="009A16F2" w:rsidP="0023652D">
            <w:pPr>
              <w:widowControl/>
              <w:jc w:val="center"/>
              <w:rPr>
                <w:sz w:val="22"/>
                <w:szCs w:val="22"/>
              </w:rPr>
            </w:pPr>
            <w:r w:rsidRPr="00E34A7A">
              <w:rPr>
                <w:sz w:val="22"/>
                <w:szCs w:val="22"/>
              </w:rPr>
              <w:t>-</w:t>
            </w:r>
          </w:p>
        </w:tc>
        <w:tc>
          <w:tcPr>
            <w:tcW w:w="427" w:type="dxa"/>
            <w:vAlign w:val="center"/>
          </w:tcPr>
          <w:p w14:paraId="6C5DDC1F" w14:textId="77777777" w:rsidR="009A16F2" w:rsidRPr="00E34A7A" w:rsidRDefault="009A16F2" w:rsidP="0023652D">
            <w:pPr>
              <w:widowControl/>
              <w:jc w:val="center"/>
              <w:rPr>
                <w:sz w:val="22"/>
                <w:szCs w:val="22"/>
              </w:rPr>
            </w:pPr>
            <w:r w:rsidRPr="00E34A7A">
              <w:rPr>
                <w:sz w:val="22"/>
                <w:szCs w:val="22"/>
              </w:rPr>
              <w:t>-</w:t>
            </w:r>
          </w:p>
        </w:tc>
        <w:tc>
          <w:tcPr>
            <w:tcW w:w="1134" w:type="dxa"/>
            <w:vAlign w:val="center"/>
          </w:tcPr>
          <w:p w14:paraId="67D2889F" w14:textId="77777777" w:rsidR="009A16F2" w:rsidRPr="00E34A7A" w:rsidRDefault="009A16F2" w:rsidP="0023652D">
            <w:pPr>
              <w:widowControl/>
              <w:jc w:val="center"/>
              <w:rPr>
                <w:sz w:val="22"/>
                <w:szCs w:val="22"/>
              </w:rPr>
            </w:pPr>
            <w:r w:rsidRPr="00E34A7A">
              <w:rPr>
                <w:sz w:val="22"/>
                <w:szCs w:val="22"/>
              </w:rPr>
              <w:t>1 900,52</w:t>
            </w:r>
          </w:p>
        </w:tc>
        <w:tc>
          <w:tcPr>
            <w:tcW w:w="1134" w:type="dxa"/>
            <w:shd w:val="clear" w:color="auto" w:fill="auto"/>
            <w:noWrap/>
            <w:vAlign w:val="center"/>
          </w:tcPr>
          <w:p w14:paraId="12D0233E" w14:textId="77777777" w:rsidR="009A16F2" w:rsidRPr="00E34A7A" w:rsidRDefault="009A16F2" w:rsidP="0023652D">
            <w:pPr>
              <w:widowControl/>
              <w:jc w:val="center"/>
              <w:rPr>
                <w:sz w:val="22"/>
                <w:szCs w:val="22"/>
              </w:rPr>
            </w:pPr>
            <w:r w:rsidRPr="00E34A7A">
              <w:rPr>
                <w:sz w:val="22"/>
                <w:szCs w:val="22"/>
              </w:rPr>
              <w:t>1 966,38</w:t>
            </w:r>
          </w:p>
        </w:tc>
      </w:tr>
      <w:tr w:rsidR="009A16F2" w:rsidRPr="00CE2DA5" w14:paraId="6D508D5E" w14:textId="77777777" w:rsidTr="0023652D">
        <w:trPr>
          <w:trHeight w:val="340"/>
        </w:trPr>
        <w:tc>
          <w:tcPr>
            <w:tcW w:w="426" w:type="dxa"/>
            <w:vMerge/>
            <w:shd w:val="clear" w:color="auto" w:fill="auto"/>
            <w:noWrap/>
            <w:vAlign w:val="center"/>
          </w:tcPr>
          <w:p w14:paraId="411D7CE4" w14:textId="77777777" w:rsidR="009A16F2" w:rsidRPr="00E34A7A" w:rsidRDefault="009A16F2" w:rsidP="0023652D">
            <w:pPr>
              <w:jc w:val="center"/>
              <w:rPr>
                <w:sz w:val="22"/>
                <w:szCs w:val="22"/>
              </w:rPr>
            </w:pPr>
          </w:p>
        </w:tc>
        <w:tc>
          <w:tcPr>
            <w:tcW w:w="1417" w:type="dxa"/>
            <w:vMerge/>
            <w:shd w:val="clear" w:color="auto" w:fill="auto"/>
            <w:vAlign w:val="center"/>
          </w:tcPr>
          <w:p w14:paraId="234CFC83" w14:textId="77777777" w:rsidR="009A16F2" w:rsidRPr="00E34A7A" w:rsidRDefault="009A16F2" w:rsidP="0023652D">
            <w:pPr>
              <w:widowControl/>
              <w:jc w:val="both"/>
              <w:rPr>
                <w:sz w:val="22"/>
                <w:szCs w:val="22"/>
              </w:rPr>
            </w:pPr>
          </w:p>
        </w:tc>
        <w:tc>
          <w:tcPr>
            <w:tcW w:w="1418" w:type="dxa"/>
            <w:vMerge/>
            <w:shd w:val="clear" w:color="auto" w:fill="auto"/>
            <w:vAlign w:val="center"/>
          </w:tcPr>
          <w:p w14:paraId="5B800495" w14:textId="77777777" w:rsidR="009A16F2" w:rsidRPr="00E34A7A" w:rsidRDefault="009A16F2" w:rsidP="0023652D">
            <w:pPr>
              <w:widowControl/>
              <w:jc w:val="center"/>
              <w:rPr>
                <w:sz w:val="22"/>
                <w:szCs w:val="22"/>
              </w:rPr>
            </w:pPr>
          </w:p>
        </w:tc>
        <w:tc>
          <w:tcPr>
            <w:tcW w:w="709" w:type="dxa"/>
            <w:shd w:val="clear" w:color="auto" w:fill="auto"/>
            <w:noWrap/>
            <w:vAlign w:val="center"/>
          </w:tcPr>
          <w:p w14:paraId="593C9D8C" w14:textId="77777777" w:rsidR="009A16F2" w:rsidRPr="00E34A7A" w:rsidRDefault="009A16F2" w:rsidP="0023652D">
            <w:pPr>
              <w:jc w:val="center"/>
              <w:rPr>
                <w:sz w:val="22"/>
                <w:szCs w:val="22"/>
              </w:rPr>
            </w:pPr>
            <w:r w:rsidRPr="00E34A7A">
              <w:rPr>
                <w:sz w:val="22"/>
                <w:szCs w:val="22"/>
              </w:rPr>
              <w:t>2027</w:t>
            </w:r>
          </w:p>
        </w:tc>
        <w:tc>
          <w:tcPr>
            <w:tcW w:w="1133" w:type="dxa"/>
            <w:shd w:val="clear" w:color="auto" w:fill="auto"/>
            <w:noWrap/>
            <w:vAlign w:val="center"/>
          </w:tcPr>
          <w:p w14:paraId="0574E066" w14:textId="77777777" w:rsidR="009A16F2" w:rsidRPr="00E34A7A" w:rsidRDefault="009A16F2" w:rsidP="0023652D">
            <w:pPr>
              <w:jc w:val="center"/>
              <w:rPr>
                <w:sz w:val="22"/>
                <w:szCs w:val="22"/>
              </w:rPr>
            </w:pPr>
            <w:r w:rsidRPr="00E34A7A">
              <w:rPr>
                <w:sz w:val="22"/>
                <w:szCs w:val="22"/>
              </w:rPr>
              <w:t>2 768,37</w:t>
            </w:r>
          </w:p>
        </w:tc>
        <w:tc>
          <w:tcPr>
            <w:tcW w:w="1134" w:type="dxa"/>
            <w:shd w:val="clear" w:color="auto" w:fill="auto"/>
            <w:vAlign w:val="center"/>
          </w:tcPr>
          <w:p w14:paraId="6FD1690A" w14:textId="77777777" w:rsidR="009A16F2" w:rsidRPr="00E34A7A" w:rsidRDefault="009A16F2" w:rsidP="0023652D">
            <w:pPr>
              <w:jc w:val="center"/>
              <w:rPr>
                <w:sz w:val="22"/>
                <w:szCs w:val="22"/>
              </w:rPr>
            </w:pPr>
            <w:r w:rsidRPr="00E34A7A">
              <w:rPr>
                <w:sz w:val="22"/>
                <w:szCs w:val="22"/>
              </w:rPr>
              <w:t>2 846,22</w:t>
            </w:r>
          </w:p>
        </w:tc>
        <w:tc>
          <w:tcPr>
            <w:tcW w:w="567" w:type="dxa"/>
            <w:shd w:val="clear" w:color="auto" w:fill="auto"/>
            <w:noWrap/>
            <w:vAlign w:val="center"/>
          </w:tcPr>
          <w:p w14:paraId="4FB7A97B"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53EDAF78"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60717BFD" w14:textId="77777777" w:rsidR="009A16F2" w:rsidRPr="00E34A7A" w:rsidRDefault="009A16F2" w:rsidP="0023652D">
            <w:pPr>
              <w:widowControl/>
              <w:jc w:val="center"/>
              <w:rPr>
                <w:sz w:val="22"/>
                <w:szCs w:val="22"/>
              </w:rPr>
            </w:pPr>
            <w:r w:rsidRPr="00E34A7A">
              <w:rPr>
                <w:sz w:val="22"/>
                <w:szCs w:val="22"/>
              </w:rPr>
              <w:t>-</w:t>
            </w:r>
          </w:p>
        </w:tc>
        <w:tc>
          <w:tcPr>
            <w:tcW w:w="427" w:type="dxa"/>
            <w:vAlign w:val="center"/>
          </w:tcPr>
          <w:p w14:paraId="7CAE7A3D" w14:textId="77777777" w:rsidR="009A16F2" w:rsidRPr="00E34A7A" w:rsidRDefault="009A16F2" w:rsidP="0023652D">
            <w:pPr>
              <w:widowControl/>
              <w:jc w:val="center"/>
              <w:rPr>
                <w:sz w:val="22"/>
                <w:szCs w:val="22"/>
              </w:rPr>
            </w:pPr>
            <w:r w:rsidRPr="00E34A7A">
              <w:rPr>
                <w:sz w:val="22"/>
                <w:szCs w:val="22"/>
              </w:rPr>
              <w:t>-</w:t>
            </w:r>
          </w:p>
        </w:tc>
        <w:tc>
          <w:tcPr>
            <w:tcW w:w="1134" w:type="dxa"/>
            <w:vAlign w:val="center"/>
          </w:tcPr>
          <w:p w14:paraId="4C94747D" w14:textId="77777777" w:rsidR="009A16F2" w:rsidRPr="00E34A7A" w:rsidRDefault="009A16F2" w:rsidP="0023652D">
            <w:pPr>
              <w:widowControl/>
              <w:jc w:val="center"/>
              <w:rPr>
                <w:sz w:val="22"/>
                <w:szCs w:val="22"/>
              </w:rPr>
            </w:pPr>
            <w:r w:rsidRPr="00E34A7A">
              <w:rPr>
                <w:sz w:val="22"/>
                <w:szCs w:val="22"/>
              </w:rPr>
              <w:t>1 966,38</w:t>
            </w:r>
          </w:p>
        </w:tc>
        <w:tc>
          <w:tcPr>
            <w:tcW w:w="1134" w:type="dxa"/>
            <w:shd w:val="clear" w:color="auto" w:fill="auto"/>
            <w:noWrap/>
            <w:vAlign w:val="center"/>
          </w:tcPr>
          <w:p w14:paraId="7645C2D6" w14:textId="77777777" w:rsidR="009A16F2" w:rsidRPr="00E34A7A" w:rsidRDefault="009A16F2" w:rsidP="0023652D">
            <w:pPr>
              <w:widowControl/>
              <w:jc w:val="center"/>
              <w:rPr>
                <w:sz w:val="22"/>
                <w:szCs w:val="22"/>
              </w:rPr>
            </w:pPr>
            <w:r w:rsidRPr="00E34A7A">
              <w:rPr>
                <w:sz w:val="22"/>
                <w:szCs w:val="22"/>
              </w:rPr>
              <w:t>2 039,36</w:t>
            </w:r>
          </w:p>
        </w:tc>
      </w:tr>
      <w:tr w:rsidR="009A16F2" w:rsidRPr="00CE2DA5" w14:paraId="3ABEA93E" w14:textId="77777777" w:rsidTr="0023652D">
        <w:trPr>
          <w:trHeight w:val="340"/>
        </w:trPr>
        <w:tc>
          <w:tcPr>
            <w:tcW w:w="426" w:type="dxa"/>
            <w:vMerge/>
            <w:shd w:val="clear" w:color="auto" w:fill="auto"/>
            <w:noWrap/>
            <w:vAlign w:val="center"/>
          </w:tcPr>
          <w:p w14:paraId="464C3247" w14:textId="77777777" w:rsidR="009A16F2" w:rsidRPr="00E34A7A" w:rsidRDefault="009A16F2" w:rsidP="0023652D">
            <w:pPr>
              <w:jc w:val="center"/>
              <w:rPr>
                <w:sz w:val="22"/>
                <w:szCs w:val="22"/>
              </w:rPr>
            </w:pPr>
          </w:p>
        </w:tc>
        <w:tc>
          <w:tcPr>
            <w:tcW w:w="1417" w:type="dxa"/>
            <w:vMerge/>
            <w:shd w:val="clear" w:color="auto" w:fill="auto"/>
            <w:vAlign w:val="center"/>
          </w:tcPr>
          <w:p w14:paraId="7431B39E" w14:textId="77777777" w:rsidR="009A16F2" w:rsidRPr="00E34A7A" w:rsidRDefault="009A16F2" w:rsidP="0023652D">
            <w:pPr>
              <w:widowControl/>
              <w:jc w:val="both"/>
              <w:rPr>
                <w:sz w:val="22"/>
                <w:szCs w:val="22"/>
              </w:rPr>
            </w:pPr>
          </w:p>
        </w:tc>
        <w:tc>
          <w:tcPr>
            <w:tcW w:w="1418" w:type="dxa"/>
            <w:vMerge/>
            <w:shd w:val="clear" w:color="auto" w:fill="auto"/>
            <w:vAlign w:val="center"/>
          </w:tcPr>
          <w:p w14:paraId="31C4AED5" w14:textId="77777777" w:rsidR="009A16F2" w:rsidRPr="00E34A7A" w:rsidRDefault="009A16F2" w:rsidP="0023652D">
            <w:pPr>
              <w:widowControl/>
              <w:jc w:val="center"/>
              <w:rPr>
                <w:sz w:val="22"/>
                <w:szCs w:val="22"/>
              </w:rPr>
            </w:pPr>
          </w:p>
        </w:tc>
        <w:tc>
          <w:tcPr>
            <w:tcW w:w="709" w:type="dxa"/>
            <w:shd w:val="clear" w:color="auto" w:fill="auto"/>
            <w:noWrap/>
            <w:vAlign w:val="center"/>
          </w:tcPr>
          <w:p w14:paraId="6173F3B9" w14:textId="77777777" w:rsidR="009A16F2" w:rsidRPr="00E34A7A" w:rsidRDefault="009A16F2" w:rsidP="0023652D">
            <w:pPr>
              <w:jc w:val="center"/>
              <w:rPr>
                <w:sz w:val="22"/>
                <w:szCs w:val="22"/>
              </w:rPr>
            </w:pPr>
            <w:r w:rsidRPr="00E34A7A">
              <w:rPr>
                <w:sz w:val="22"/>
                <w:szCs w:val="22"/>
              </w:rPr>
              <w:t>2028</w:t>
            </w:r>
          </w:p>
        </w:tc>
        <w:tc>
          <w:tcPr>
            <w:tcW w:w="1133" w:type="dxa"/>
            <w:shd w:val="clear" w:color="auto" w:fill="auto"/>
            <w:noWrap/>
            <w:vAlign w:val="center"/>
          </w:tcPr>
          <w:p w14:paraId="3859F1F3" w14:textId="77777777" w:rsidR="009A16F2" w:rsidRPr="00E34A7A" w:rsidRDefault="009A16F2" w:rsidP="0023652D">
            <w:pPr>
              <w:jc w:val="center"/>
              <w:rPr>
                <w:sz w:val="22"/>
                <w:szCs w:val="22"/>
              </w:rPr>
            </w:pPr>
            <w:r w:rsidRPr="00E34A7A">
              <w:rPr>
                <w:sz w:val="22"/>
                <w:szCs w:val="22"/>
              </w:rPr>
              <w:t>2 846,22</w:t>
            </w:r>
          </w:p>
        </w:tc>
        <w:tc>
          <w:tcPr>
            <w:tcW w:w="1134" w:type="dxa"/>
            <w:shd w:val="clear" w:color="auto" w:fill="auto"/>
            <w:vAlign w:val="center"/>
          </w:tcPr>
          <w:p w14:paraId="6DA3C6C6" w14:textId="77777777" w:rsidR="009A16F2" w:rsidRPr="00E34A7A" w:rsidRDefault="009A16F2" w:rsidP="0023652D">
            <w:pPr>
              <w:jc w:val="center"/>
              <w:rPr>
                <w:sz w:val="22"/>
                <w:szCs w:val="22"/>
              </w:rPr>
            </w:pPr>
            <w:r w:rsidRPr="00E34A7A">
              <w:rPr>
                <w:sz w:val="22"/>
                <w:szCs w:val="22"/>
              </w:rPr>
              <w:t>2 966,11</w:t>
            </w:r>
          </w:p>
        </w:tc>
        <w:tc>
          <w:tcPr>
            <w:tcW w:w="567" w:type="dxa"/>
            <w:shd w:val="clear" w:color="auto" w:fill="auto"/>
            <w:noWrap/>
            <w:vAlign w:val="center"/>
          </w:tcPr>
          <w:p w14:paraId="3F0D8F6B"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0643CE85"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72568534" w14:textId="77777777" w:rsidR="009A16F2" w:rsidRPr="00E34A7A" w:rsidRDefault="009A16F2" w:rsidP="0023652D">
            <w:pPr>
              <w:widowControl/>
              <w:jc w:val="center"/>
              <w:rPr>
                <w:sz w:val="22"/>
                <w:szCs w:val="22"/>
              </w:rPr>
            </w:pPr>
            <w:r w:rsidRPr="00E34A7A">
              <w:rPr>
                <w:sz w:val="22"/>
                <w:szCs w:val="22"/>
              </w:rPr>
              <w:t>-</w:t>
            </w:r>
          </w:p>
        </w:tc>
        <w:tc>
          <w:tcPr>
            <w:tcW w:w="427" w:type="dxa"/>
            <w:vAlign w:val="center"/>
          </w:tcPr>
          <w:p w14:paraId="7C410144" w14:textId="77777777" w:rsidR="009A16F2" w:rsidRPr="00E34A7A" w:rsidRDefault="009A16F2" w:rsidP="0023652D">
            <w:pPr>
              <w:widowControl/>
              <w:jc w:val="center"/>
              <w:rPr>
                <w:sz w:val="22"/>
                <w:szCs w:val="22"/>
              </w:rPr>
            </w:pPr>
            <w:r w:rsidRPr="00E34A7A">
              <w:rPr>
                <w:sz w:val="22"/>
                <w:szCs w:val="22"/>
              </w:rPr>
              <w:t>-</w:t>
            </w:r>
          </w:p>
        </w:tc>
        <w:tc>
          <w:tcPr>
            <w:tcW w:w="1134" w:type="dxa"/>
            <w:vAlign w:val="center"/>
          </w:tcPr>
          <w:p w14:paraId="64DA84C3" w14:textId="77777777" w:rsidR="009A16F2" w:rsidRPr="00E34A7A" w:rsidRDefault="009A16F2" w:rsidP="0023652D">
            <w:pPr>
              <w:widowControl/>
              <w:jc w:val="center"/>
              <w:rPr>
                <w:sz w:val="22"/>
                <w:szCs w:val="22"/>
              </w:rPr>
            </w:pPr>
            <w:r w:rsidRPr="00E34A7A">
              <w:rPr>
                <w:sz w:val="22"/>
                <w:szCs w:val="22"/>
              </w:rPr>
              <w:t>2 039,36</w:t>
            </w:r>
          </w:p>
        </w:tc>
        <w:tc>
          <w:tcPr>
            <w:tcW w:w="1134" w:type="dxa"/>
            <w:shd w:val="clear" w:color="auto" w:fill="auto"/>
            <w:noWrap/>
            <w:vAlign w:val="center"/>
          </w:tcPr>
          <w:p w14:paraId="2E241ECF" w14:textId="77777777" w:rsidR="009A16F2" w:rsidRPr="00E34A7A" w:rsidRDefault="009A16F2" w:rsidP="0023652D">
            <w:pPr>
              <w:widowControl/>
              <w:jc w:val="center"/>
              <w:rPr>
                <w:sz w:val="22"/>
                <w:szCs w:val="22"/>
              </w:rPr>
            </w:pPr>
            <w:r w:rsidRPr="00E34A7A">
              <w:rPr>
                <w:sz w:val="22"/>
                <w:szCs w:val="22"/>
              </w:rPr>
              <w:t>2 114,61</w:t>
            </w:r>
          </w:p>
        </w:tc>
      </w:tr>
      <w:tr w:rsidR="009A16F2" w:rsidRPr="00CE2DA5" w14:paraId="31802E4A" w14:textId="77777777" w:rsidTr="0023652D">
        <w:trPr>
          <w:trHeight w:val="418"/>
        </w:trPr>
        <w:tc>
          <w:tcPr>
            <w:tcW w:w="10633" w:type="dxa"/>
            <w:gridSpan w:val="12"/>
            <w:shd w:val="clear" w:color="auto" w:fill="auto"/>
            <w:noWrap/>
            <w:vAlign w:val="center"/>
          </w:tcPr>
          <w:p w14:paraId="3F6F7249" w14:textId="77777777" w:rsidR="009A16F2" w:rsidRPr="00E34A7A" w:rsidRDefault="009A16F2" w:rsidP="0023652D">
            <w:pPr>
              <w:widowControl/>
              <w:jc w:val="center"/>
              <w:rPr>
                <w:sz w:val="22"/>
                <w:szCs w:val="22"/>
              </w:rPr>
            </w:pPr>
            <w:r w:rsidRPr="00E34A7A">
              <w:rPr>
                <w:sz w:val="22"/>
                <w:szCs w:val="22"/>
              </w:rPr>
              <w:t>Население (тарифы указываются с учетом НДС) *</w:t>
            </w:r>
          </w:p>
        </w:tc>
      </w:tr>
      <w:tr w:rsidR="009A16F2" w:rsidRPr="00CE2DA5" w14:paraId="157DD06D" w14:textId="77777777" w:rsidTr="0023652D">
        <w:trPr>
          <w:trHeight w:val="340"/>
        </w:trPr>
        <w:tc>
          <w:tcPr>
            <w:tcW w:w="426" w:type="dxa"/>
            <w:vMerge w:val="restart"/>
            <w:shd w:val="clear" w:color="auto" w:fill="auto"/>
            <w:noWrap/>
            <w:vAlign w:val="center"/>
          </w:tcPr>
          <w:p w14:paraId="1D7CA992" w14:textId="77777777" w:rsidR="009A16F2" w:rsidRPr="00E34A7A" w:rsidRDefault="009A16F2" w:rsidP="0023652D">
            <w:pPr>
              <w:jc w:val="center"/>
              <w:rPr>
                <w:sz w:val="22"/>
                <w:szCs w:val="22"/>
              </w:rPr>
            </w:pPr>
            <w:r w:rsidRPr="00E34A7A">
              <w:rPr>
                <w:sz w:val="22"/>
                <w:szCs w:val="22"/>
              </w:rPr>
              <w:t>2.</w:t>
            </w:r>
          </w:p>
        </w:tc>
        <w:tc>
          <w:tcPr>
            <w:tcW w:w="1417" w:type="dxa"/>
            <w:vMerge w:val="restart"/>
            <w:shd w:val="clear" w:color="auto" w:fill="auto"/>
            <w:vAlign w:val="center"/>
          </w:tcPr>
          <w:p w14:paraId="528213F7" w14:textId="77777777" w:rsidR="009A16F2" w:rsidRPr="00E34A7A" w:rsidRDefault="009A16F2" w:rsidP="0023652D">
            <w:pPr>
              <w:widowControl/>
              <w:rPr>
                <w:sz w:val="22"/>
                <w:szCs w:val="22"/>
              </w:rPr>
            </w:pPr>
            <w:r w:rsidRPr="00E34A7A">
              <w:rPr>
                <w:sz w:val="22"/>
                <w:szCs w:val="22"/>
              </w:rPr>
              <w:t>ООО «Тейковская котельная»</w:t>
            </w:r>
            <w:r w:rsidRPr="00E34A7A">
              <w:rPr>
                <w:b/>
                <w:sz w:val="22"/>
                <w:szCs w:val="22"/>
              </w:rPr>
              <w:t xml:space="preserve">  </w:t>
            </w:r>
            <w:r w:rsidRPr="00E34A7A">
              <w:rPr>
                <w:sz w:val="22"/>
                <w:szCs w:val="22"/>
              </w:rPr>
              <w:t>(г. Тейково)</w:t>
            </w:r>
          </w:p>
        </w:tc>
        <w:tc>
          <w:tcPr>
            <w:tcW w:w="1418" w:type="dxa"/>
            <w:vMerge w:val="restart"/>
            <w:shd w:val="clear" w:color="auto" w:fill="auto"/>
            <w:vAlign w:val="center"/>
          </w:tcPr>
          <w:p w14:paraId="6344C0F9" w14:textId="77777777" w:rsidR="009A16F2" w:rsidRPr="00E34A7A" w:rsidRDefault="009A16F2" w:rsidP="0023652D">
            <w:pPr>
              <w:widowControl/>
              <w:jc w:val="center"/>
              <w:rPr>
                <w:sz w:val="22"/>
                <w:szCs w:val="22"/>
              </w:rPr>
            </w:pPr>
            <w:r w:rsidRPr="00E34A7A">
              <w:rPr>
                <w:sz w:val="22"/>
                <w:szCs w:val="22"/>
              </w:rPr>
              <w:t>Одноставочный, руб./Гкал</w:t>
            </w:r>
          </w:p>
        </w:tc>
        <w:tc>
          <w:tcPr>
            <w:tcW w:w="709" w:type="dxa"/>
            <w:shd w:val="clear" w:color="auto" w:fill="auto"/>
            <w:noWrap/>
            <w:vAlign w:val="center"/>
          </w:tcPr>
          <w:p w14:paraId="5FABECEB" w14:textId="77777777" w:rsidR="009A16F2" w:rsidRPr="00E34A7A" w:rsidRDefault="009A16F2" w:rsidP="0023652D">
            <w:pPr>
              <w:jc w:val="center"/>
              <w:rPr>
                <w:sz w:val="22"/>
                <w:szCs w:val="22"/>
              </w:rPr>
            </w:pPr>
            <w:r w:rsidRPr="00E34A7A">
              <w:rPr>
                <w:sz w:val="22"/>
                <w:szCs w:val="22"/>
              </w:rPr>
              <w:t>2024</w:t>
            </w:r>
          </w:p>
        </w:tc>
        <w:tc>
          <w:tcPr>
            <w:tcW w:w="1133" w:type="dxa"/>
            <w:shd w:val="clear" w:color="auto" w:fill="auto"/>
            <w:noWrap/>
            <w:vAlign w:val="center"/>
          </w:tcPr>
          <w:p w14:paraId="61ACD2C1" w14:textId="77777777" w:rsidR="009A16F2" w:rsidRPr="00E34A7A" w:rsidRDefault="009A16F2" w:rsidP="0023652D">
            <w:pPr>
              <w:jc w:val="center"/>
              <w:rPr>
                <w:sz w:val="22"/>
                <w:szCs w:val="22"/>
                <w:vertAlign w:val="superscript"/>
              </w:rPr>
            </w:pPr>
            <w:r w:rsidRPr="00E34A7A">
              <w:rPr>
                <w:sz w:val="22"/>
                <w:szCs w:val="22"/>
              </w:rPr>
              <w:t>2 576,76</w:t>
            </w:r>
          </w:p>
        </w:tc>
        <w:tc>
          <w:tcPr>
            <w:tcW w:w="1134" w:type="dxa"/>
            <w:shd w:val="clear" w:color="auto" w:fill="auto"/>
            <w:vAlign w:val="center"/>
          </w:tcPr>
          <w:p w14:paraId="3E1E18B8" w14:textId="77777777" w:rsidR="009A16F2" w:rsidRPr="00E34A7A" w:rsidRDefault="009A16F2" w:rsidP="0023652D">
            <w:pPr>
              <w:jc w:val="center"/>
              <w:rPr>
                <w:sz w:val="22"/>
                <w:szCs w:val="22"/>
                <w:vertAlign w:val="superscript"/>
              </w:rPr>
            </w:pPr>
            <w:r w:rsidRPr="00E34A7A">
              <w:rPr>
                <w:sz w:val="22"/>
                <w:szCs w:val="22"/>
              </w:rPr>
              <w:t>2 879,89</w:t>
            </w:r>
          </w:p>
        </w:tc>
        <w:tc>
          <w:tcPr>
            <w:tcW w:w="567" w:type="dxa"/>
            <w:shd w:val="clear" w:color="auto" w:fill="auto"/>
            <w:noWrap/>
            <w:vAlign w:val="center"/>
          </w:tcPr>
          <w:p w14:paraId="23A7262F"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5E709CA8"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2136D317" w14:textId="77777777" w:rsidR="009A16F2" w:rsidRPr="00E34A7A" w:rsidRDefault="009A16F2" w:rsidP="0023652D">
            <w:pPr>
              <w:widowControl/>
              <w:jc w:val="center"/>
              <w:rPr>
                <w:sz w:val="22"/>
                <w:szCs w:val="22"/>
              </w:rPr>
            </w:pPr>
            <w:r w:rsidRPr="00E34A7A">
              <w:rPr>
                <w:sz w:val="22"/>
                <w:szCs w:val="22"/>
              </w:rPr>
              <w:t>-</w:t>
            </w:r>
          </w:p>
        </w:tc>
        <w:tc>
          <w:tcPr>
            <w:tcW w:w="427" w:type="dxa"/>
            <w:vAlign w:val="center"/>
          </w:tcPr>
          <w:p w14:paraId="4F4CEF13" w14:textId="77777777" w:rsidR="009A16F2" w:rsidRPr="00E34A7A" w:rsidRDefault="009A16F2" w:rsidP="0023652D">
            <w:pPr>
              <w:widowControl/>
              <w:jc w:val="center"/>
              <w:rPr>
                <w:sz w:val="22"/>
                <w:szCs w:val="22"/>
              </w:rPr>
            </w:pPr>
            <w:r w:rsidRPr="00E34A7A">
              <w:rPr>
                <w:sz w:val="22"/>
                <w:szCs w:val="22"/>
              </w:rPr>
              <w:t>-</w:t>
            </w:r>
          </w:p>
        </w:tc>
        <w:tc>
          <w:tcPr>
            <w:tcW w:w="1134" w:type="dxa"/>
            <w:vAlign w:val="center"/>
          </w:tcPr>
          <w:p w14:paraId="557C7DF3" w14:textId="77777777" w:rsidR="009A16F2" w:rsidRPr="00E34A7A" w:rsidRDefault="009A16F2" w:rsidP="0023652D">
            <w:pPr>
              <w:widowControl/>
              <w:jc w:val="center"/>
              <w:rPr>
                <w:sz w:val="22"/>
                <w:szCs w:val="22"/>
              </w:rPr>
            </w:pPr>
            <w:r w:rsidRPr="00E34A7A">
              <w:rPr>
                <w:sz w:val="22"/>
                <w:szCs w:val="22"/>
              </w:rPr>
              <w:t>-</w:t>
            </w:r>
          </w:p>
        </w:tc>
        <w:tc>
          <w:tcPr>
            <w:tcW w:w="1134" w:type="dxa"/>
            <w:shd w:val="clear" w:color="auto" w:fill="auto"/>
            <w:noWrap/>
            <w:vAlign w:val="center"/>
          </w:tcPr>
          <w:p w14:paraId="23F8A926" w14:textId="77777777" w:rsidR="009A16F2" w:rsidRPr="00E34A7A" w:rsidRDefault="009A16F2" w:rsidP="0023652D">
            <w:pPr>
              <w:widowControl/>
              <w:jc w:val="center"/>
              <w:rPr>
                <w:sz w:val="22"/>
                <w:szCs w:val="22"/>
              </w:rPr>
            </w:pPr>
            <w:r w:rsidRPr="00E34A7A">
              <w:rPr>
                <w:sz w:val="22"/>
                <w:szCs w:val="22"/>
              </w:rPr>
              <w:t>-</w:t>
            </w:r>
          </w:p>
        </w:tc>
      </w:tr>
      <w:tr w:rsidR="009A16F2" w:rsidRPr="00CE2DA5" w14:paraId="786E3BC5" w14:textId="77777777" w:rsidTr="0023652D">
        <w:trPr>
          <w:trHeight w:val="340"/>
        </w:trPr>
        <w:tc>
          <w:tcPr>
            <w:tcW w:w="426" w:type="dxa"/>
            <w:vMerge/>
            <w:shd w:val="clear" w:color="auto" w:fill="auto"/>
            <w:noWrap/>
            <w:vAlign w:val="center"/>
          </w:tcPr>
          <w:p w14:paraId="16B1B33A" w14:textId="77777777" w:rsidR="009A16F2" w:rsidRPr="00E34A7A" w:rsidRDefault="009A16F2" w:rsidP="0023652D">
            <w:pPr>
              <w:jc w:val="center"/>
              <w:rPr>
                <w:sz w:val="22"/>
                <w:szCs w:val="22"/>
              </w:rPr>
            </w:pPr>
          </w:p>
        </w:tc>
        <w:tc>
          <w:tcPr>
            <w:tcW w:w="1417" w:type="dxa"/>
            <w:vMerge/>
            <w:shd w:val="clear" w:color="auto" w:fill="auto"/>
            <w:vAlign w:val="center"/>
          </w:tcPr>
          <w:p w14:paraId="3A357271" w14:textId="77777777" w:rsidR="009A16F2" w:rsidRPr="00E34A7A" w:rsidRDefault="009A16F2" w:rsidP="0023652D">
            <w:pPr>
              <w:widowControl/>
              <w:jc w:val="both"/>
              <w:rPr>
                <w:sz w:val="22"/>
                <w:szCs w:val="22"/>
              </w:rPr>
            </w:pPr>
          </w:p>
        </w:tc>
        <w:tc>
          <w:tcPr>
            <w:tcW w:w="1418" w:type="dxa"/>
            <w:vMerge/>
            <w:shd w:val="clear" w:color="auto" w:fill="auto"/>
            <w:vAlign w:val="center"/>
          </w:tcPr>
          <w:p w14:paraId="2F741FA2" w14:textId="77777777" w:rsidR="009A16F2" w:rsidRPr="00E34A7A" w:rsidRDefault="009A16F2" w:rsidP="0023652D">
            <w:pPr>
              <w:widowControl/>
              <w:jc w:val="center"/>
              <w:rPr>
                <w:sz w:val="22"/>
                <w:szCs w:val="22"/>
              </w:rPr>
            </w:pPr>
          </w:p>
        </w:tc>
        <w:tc>
          <w:tcPr>
            <w:tcW w:w="709" w:type="dxa"/>
            <w:shd w:val="clear" w:color="auto" w:fill="auto"/>
            <w:noWrap/>
            <w:vAlign w:val="center"/>
          </w:tcPr>
          <w:p w14:paraId="14EE67BD" w14:textId="77777777" w:rsidR="009A16F2" w:rsidRPr="00E34A7A" w:rsidRDefault="009A16F2" w:rsidP="0023652D">
            <w:pPr>
              <w:jc w:val="center"/>
              <w:rPr>
                <w:sz w:val="22"/>
                <w:szCs w:val="22"/>
              </w:rPr>
            </w:pPr>
            <w:r w:rsidRPr="00E34A7A">
              <w:rPr>
                <w:sz w:val="22"/>
                <w:szCs w:val="22"/>
              </w:rPr>
              <w:t>2025</w:t>
            </w:r>
          </w:p>
        </w:tc>
        <w:tc>
          <w:tcPr>
            <w:tcW w:w="1133" w:type="dxa"/>
            <w:shd w:val="clear" w:color="auto" w:fill="auto"/>
            <w:noWrap/>
            <w:vAlign w:val="center"/>
          </w:tcPr>
          <w:p w14:paraId="190E87FE" w14:textId="77777777" w:rsidR="009A16F2" w:rsidRPr="00E34A7A" w:rsidRDefault="009A16F2" w:rsidP="0023652D">
            <w:pPr>
              <w:jc w:val="center"/>
              <w:rPr>
                <w:sz w:val="22"/>
                <w:szCs w:val="22"/>
                <w:vertAlign w:val="superscript"/>
              </w:rPr>
            </w:pPr>
            <w:r w:rsidRPr="00E34A7A">
              <w:rPr>
                <w:sz w:val="22"/>
                <w:szCs w:val="22"/>
              </w:rPr>
              <w:t>2 879,89</w:t>
            </w:r>
          </w:p>
        </w:tc>
        <w:tc>
          <w:tcPr>
            <w:tcW w:w="1134" w:type="dxa"/>
            <w:shd w:val="clear" w:color="auto" w:fill="auto"/>
            <w:vAlign w:val="center"/>
          </w:tcPr>
          <w:p w14:paraId="5D83D5F1" w14:textId="77777777" w:rsidR="009A16F2" w:rsidRPr="00E34A7A" w:rsidRDefault="009A16F2" w:rsidP="0023652D">
            <w:pPr>
              <w:widowControl/>
              <w:jc w:val="center"/>
              <w:rPr>
                <w:sz w:val="22"/>
                <w:szCs w:val="22"/>
              </w:rPr>
            </w:pPr>
            <w:r w:rsidRPr="00E34A7A">
              <w:rPr>
                <w:sz w:val="22"/>
                <w:szCs w:val="22"/>
              </w:rPr>
              <w:t>-</w:t>
            </w:r>
          </w:p>
        </w:tc>
        <w:tc>
          <w:tcPr>
            <w:tcW w:w="567" w:type="dxa"/>
            <w:shd w:val="clear" w:color="auto" w:fill="auto"/>
            <w:noWrap/>
            <w:vAlign w:val="center"/>
          </w:tcPr>
          <w:p w14:paraId="25B36102"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6D9D5720"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482458D1" w14:textId="77777777" w:rsidR="009A16F2" w:rsidRPr="00E34A7A" w:rsidRDefault="009A16F2" w:rsidP="0023652D">
            <w:pPr>
              <w:widowControl/>
              <w:jc w:val="center"/>
              <w:rPr>
                <w:sz w:val="22"/>
                <w:szCs w:val="22"/>
              </w:rPr>
            </w:pPr>
            <w:r w:rsidRPr="00E34A7A">
              <w:rPr>
                <w:sz w:val="22"/>
                <w:szCs w:val="22"/>
              </w:rPr>
              <w:t>-</w:t>
            </w:r>
          </w:p>
        </w:tc>
        <w:tc>
          <w:tcPr>
            <w:tcW w:w="427" w:type="dxa"/>
            <w:vAlign w:val="center"/>
          </w:tcPr>
          <w:p w14:paraId="35701CDF" w14:textId="77777777" w:rsidR="009A16F2" w:rsidRPr="00E34A7A" w:rsidRDefault="009A16F2" w:rsidP="0023652D">
            <w:pPr>
              <w:widowControl/>
              <w:jc w:val="center"/>
              <w:rPr>
                <w:sz w:val="22"/>
                <w:szCs w:val="22"/>
              </w:rPr>
            </w:pPr>
            <w:r w:rsidRPr="00E34A7A">
              <w:rPr>
                <w:sz w:val="22"/>
                <w:szCs w:val="22"/>
              </w:rPr>
              <w:t>-</w:t>
            </w:r>
          </w:p>
        </w:tc>
        <w:tc>
          <w:tcPr>
            <w:tcW w:w="1134" w:type="dxa"/>
            <w:vAlign w:val="center"/>
          </w:tcPr>
          <w:p w14:paraId="291073C6" w14:textId="77777777" w:rsidR="009A16F2" w:rsidRPr="00E34A7A" w:rsidRDefault="009A16F2" w:rsidP="0023652D">
            <w:pPr>
              <w:widowControl/>
              <w:jc w:val="center"/>
              <w:rPr>
                <w:sz w:val="22"/>
                <w:szCs w:val="22"/>
              </w:rPr>
            </w:pPr>
            <w:r w:rsidRPr="00E34A7A">
              <w:rPr>
                <w:sz w:val="22"/>
                <w:szCs w:val="22"/>
              </w:rPr>
              <w:t>-</w:t>
            </w:r>
          </w:p>
        </w:tc>
        <w:tc>
          <w:tcPr>
            <w:tcW w:w="1134" w:type="dxa"/>
            <w:shd w:val="clear" w:color="auto" w:fill="auto"/>
            <w:noWrap/>
            <w:vAlign w:val="center"/>
          </w:tcPr>
          <w:p w14:paraId="773647D2" w14:textId="77777777" w:rsidR="009A16F2" w:rsidRPr="00E34A7A" w:rsidRDefault="009A16F2" w:rsidP="0023652D">
            <w:pPr>
              <w:widowControl/>
              <w:jc w:val="center"/>
              <w:rPr>
                <w:sz w:val="22"/>
                <w:szCs w:val="22"/>
              </w:rPr>
            </w:pPr>
            <w:r w:rsidRPr="00E34A7A">
              <w:rPr>
                <w:sz w:val="22"/>
                <w:szCs w:val="22"/>
              </w:rPr>
              <w:t>-</w:t>
            </w:r>
          </w:p>
        </w:tc>
      </w:tr>
      <w:tr w:rsidR="009A16F2" w:rsidRPr="00CE2DA5" w14:paraId="1CB0A4A4" w14:textId="77777777" w:rsidTr="0023652D">
        <w:trPr>
          <w:trHeight w:val="340"/>
        </w:trPr>
        <w:tc>
          <w:tcPr>
            <w:tcW w:w="426" w:type="dxa"/>
            <w:vMerge/>
            <w:shd w:val="clear" w:color="auto" w:fill="auto"/>
            <w:noWrap/>
            <w:vAlign w:val="center"/>
          </w:tcPr>
          <w:p w14:paraId="37F7F7C4" w14:textId="77777777" w:rsidR="009A16F2" w:rsidRPr="00E34A7A" w:rsidRDefault="009A16F2" w:rsidP="0023652D">
            <w:pPr>
              <w:jc w:val="center"/>
              <w:rPr>
                <w:sz w:val="22"/>
                <w:szCs w:val="22"/>
              </w:rPr>
            </w:pPr>
          </w:p>
        </w:tc>
        <w:tc>
          <w:tcPr>
            <w:tcW w:w="1417" w:type="dxa"/>
            <w:vMerge/>
            <w:shd w:val="clear" w:color="auto" w:fill="auto"/>
            <w:vAlign w:val="center"/>
          </w:tcPr>
          <w:p w14:paraId="3EE8F624" w14:textId="77777777" w:rsidR="009A16F2" w:rsidRPr="00E34A7A" w:rsidRDefault="009A16F2" w:rsidP="0023652D">
            <w:pPr>
              <w:widowControl/>
              <w:jc w:val="both"/>
              <w:rPr>
                <w:sz w:val="22"/>
                <w:szCs w:val="22"/>
              </w:rPr>
            </w:pPr>
          </w:p>
        </w:tc>
        <w:tc>
          <w:tcPr>
            <w:tcW w:w="1418" w:type="dxa"/>
            <w:vMerge/>
            <w:shd w:val="clear" w:color="auto" w:fill="auto"/>
            <w:vAlign w:val="center"/>
          </w:tcPr>
          <w:p w14:paraId="0A37980D" w14:textId="77777777" w:rsidR="009A16F2" w:rsidRPr="00E34A7A" w:rsidRDefault="009A16F2" w:rsidP="0023652D">
            <w:pPr>
              <w:widowControl/>
              <w:jc w:val="center"/>
              <w:rPr>
                <w:sz w:val="22"/>
                <w:szCs w:val="22"/>
              </w:rPr>
            </w:pPr>
          </w:p>
        </w:tc>
        <w:tc>
          <w:tcPr>
            <w:tcW w:w="709" w:type="dxa"/>
            <w:shd w:val="clear" w:color="auto" w:fill="auto"/>
            <w:noWrap/>
            <w:vAlign w:val="center"/>
          </w:tcPr>
          <w:p w14:paraId="11D0DD74" w14:textId="77777777" w:rsidR="009A16F2" w:rsidRPr="00E34A7A" w:rsidRDefault="009A16F2" w:rsidP="0023652D">
            <w:pPr>
              <w:jc w:val="center"/>
              <w:rPr>
                <w:sz w:val="22"/>
                <w:szCs w:val="22"/>
              </w:rPr>
            </w:pPr>
            <w:r w:rsidRPr="00E34A7A">
              <w:rPr>
                <w:sz w:val="22"/>
                <w:szCs w:val="22"/>
              </w:rPr>
              <w:t>2026</w:t>
            </w:r>
          </w:p>
        </w:tc>
        <w:tc>
          <w:tcPr>
            <w:tcW w:w="1133" w:type="dxa"/>
            <w:shd w:val="clear" w:color="auto" w:fill="auto"/>
            <w:noWrap/>
            <w:vAlign w:val="center"/>
          </w:tcPr>
          <w:p w14:paraId="14CC5D7F" w14:textId="77777777" w:rsidR="009A16F2" w:rsidRPr="00E34A7A" w:rsidRDefault="009A16F2" w:rsidP="0023652D">
            <w:pPr>
              <w:widowControl/>
              <w:jc w:val="center"/>
              <w:rPr>
                <w:sz w:val="22"/>
                <w:szCs w:val="22"/>
              </w:rPr>
            </w:pPr>
            <w:r w:rsidRPr="00E34A7A">
              <w:rPr>
                <w:sz w:val="22"/>
                <w:szCs w:val="22"/>
              </w:rPr>
              <w:t>-</w:t>
            </w:r>
          </w:p>
        </w:tc>
        <w:tc>
          <w:tcPr>
            <w:tcW w:w="1134" w:type="dxa"/>
            <w:shd w:val="clear" w:color="auto" w:fill="auto"/>
            <w:vAlign w:val="center"/>
          </w:tcPr>
          <w:p w14:paraId="7F2B8702" w14:textId="77777777" w:rsidR="009A16F2" w:rsidRPr="00E34A7A" w:rsidRDefault="009A16F2" w:rsidP="0023652D">
            <w:pPr>
              <w:widowControl/>
              <w:jc w:val="center"/>
              <w:rPr>
                <w:sz w:val="22"/>
                <w:szCs w:val="22"/>
              </w:rPr>
            </w:pPr>
            <w:r w:rsidRPr="00E34A7A">
              <w:rPr>
                <w:sz w:val="22"/>
                <w:szCs w:val="22"/>
              </w:rPr>
              <w:t>-</w:t>
            </w:r>
          </w:p>
        </w:tc>
        <w:tc>
          <w:tcPr>
            <w:tcW w:w="567" w:type="dxa"/>
            <w:shd w:val="clear" w:color="auto" w:fill="auto"/>
            <w:noWrap/>
            <w:vAlign w:val="center"/>
          </w:tcPr>
          <w:p w14:paraId="43E74892"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1AD7D1CC"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649840E5" w14:textId="77777777" w:rsidR="009A16F2" w:rsidRPr="00E34A7A" w:rsidRDefault="009A16F2" w:rsidP="0023652D">
            <w:pPr>
              <w:widowControl/>
              <w:jc w:val="center"/>
              <w:rPr>
                <w:sz w:val="22"/>
                <w:szCs w:val="22"/>
              </w:rPr>
            </w:pPr>
            <w:r w:rsidRPr="00E34A7A">
              <w:rPr>
                <w:sz w:val="22"/>
                <w:szCs w:val="22"/>
              </w:rPr>
              <w:t>-</w:t>
            </w:r>
          </w:p>
        </w:tc>
        <w:tc>
          <w:tcPr>
            <w:tcW w:w="427" w:type="dxa"/>
            <w:vAlign w:val="center"/>
          </w:tcPr>
          <w:p w14:paraId="3FFE7D77" w14:textId="77777777" w:rsidR="009A16F2" w:rsidRPr="00E34A7A" w:rsidRDefault="009A16F2" w:rsidP="0023652D">
            <w:pPr>
              <w:widowControl/>
              <w:jc w:val="center"/>
              <w:rPr>
                <w:sz w:val="22"/>
                <w:szCs w:val="22"/>
              </w:rPr>
            </w:pPr>
            <w:r w:rsidRPr="00E34A7A">
              <w:rPr>
                <w:sz w:val="22"/>
                <w:szCs w:val="22"/>
              </w:rPr>
              <w:t>-</w:t>
            </w:r>
          </w:p>
        </w:tc>
        <w:tc>
          <w:tcPr>
            <w:tcW w:w="1134" w:type="dxa"/>
            <w:vAlign w:val="center"/>
          </w:tcPr>
          <w:p w14:paraId="212003C4" w14:textId="77777777" w:rsidR="009A16F2" w:rsidRPr="00E34A7A" w:rsidRDefault="009A16F2" w:rsidP="0023652D">
            <w:pPr>
              <w:widowControl/>
              <w:jc w:val="center"/>
              <w:rPr>
                <w:sz w:val="22"/>
                <w:szCs w:val="22"/>
              </w:rPr>
            </w:pPr>
            <w:r w:rsidRPr="00E34A7A">
              <w:rPr>
                <w:sz w:val="22"/>
                <w:szCs w:val="22"/>
              </w:rPr>
              <w:t>-</w:t>
            </w:r>
          </w:p>
        </w:tc>
        <w:tc>
          <w:tcPr>
            <w:tcW w:w="1134" w:type="dxa"/>
            <w:shd w:val="clear" w:color="auto" w:fill="auto"/>
            <w:noWrap/>
            <w:vAlign w:val="center"/>
          </w:tcPr>
          <w:p w14:paraId="643D3F42" w14:textId="77777777" w:rsidR="009A16F2" w:rsidRPr="00E34A7A" w:rsidRDefault="009A16F2" w:rsidP="0023652D">
            <w:pPr>
              <w:widowControl/>
              <w:jc w:val="center"/>
              <w:rPr>
                <w:sz w:val="22"/>
                <w:szCs w:val="22"/>
              </w:rPr>
            </w:pPr>
            <w:r w:rsidRPr="00E34A7A">
              <w:rPr>
                <w:sz w:val="22"/>
                <w:szCs w:val="22"/>
              </w:rPr>
              <w:t>-</w:t>
            </w:r>
          </w:p>
        </w:tc>
      </w:tr>
      <w:tr w:rsidR="009A16F2" w:rsidRPr="00CE2DA5" w14:paraId="2DAD691B" w14:textId="77777777" w:rsidTr="0023652D">
        <w:trPr>
          <w:trHeight w:val="340"/>
        </w:trPr>
        <w:tc>
          <w:tcPr>
            <w:tcW w:w="426" w:type="dxa"/>
            <w:vMerge/>
            <w:shd w:val="clear" w:color="auto" w:fill="auto"/>
            <w:noWrap/>
            <w:vAlign w:val="center"/>
          </w:tcPr>
          <w:p w14:paraId="3FA8DD01" w14:textId="77777777" w:rsidR="009A16F2" w:rsidRPr="00E34A7A" w:rsidRDefault="009A16F2" w:rsidP="0023652D">
            <w:pPr>
              <w:jc w:val="center"/>
              <w:rPr>
                <w:sz w:val="22"/>
                <w:szCs w:val="22"/>
              </w:rPr>
            </w:pPr>
          </w:p>
        </w:tc>
        <w:tc>
          <w:tcPr>
            <w:tcW w:w="1417" w:type="dxa"/>
            <w:vMerge/>
            <w:shd w:val="clear" w:color="auto" w:fill="auto"/>
            <w:vAlign w:val="center"/>
          </w:tcPr>
          <w:p w14:paraId="4C333665" w14:textId="77777777" w:rsidR="009A16F2" w:rsidRPr="00E34A7A" w:rsidRDefault="009A16F2" w:rsidP="0023652D">
            <w:pPr>
              <w:widowControl/>
              <w:jc w:val="both"/>
              <w:rPr>
                <w:sz w:val="22"/>
                <w:szCs w:val="22"/>
              </w:rPr>
            </w:pPr>
          </w:p>
        </w:tc>
        <w:tc>
          <w:tcPr>
            <w:tcW w:w="1418" w:type="dxa"/>
            <w:vMerge/>
            <w:shd w:val="clear" w:color="auto" w:fill="auto"/>
            <w:vAlign w:val="center"/>
          </w:tcPr>
          <w:p w14:paraId="63BAA205" w14:textId="77777777" w:rsidR="009A16F2" w:rsidRPr="00E34A7A" w:rsidRDefault="009A16F2" w:rsidP="0023652D">
            <w:pPr>
              <w:widowControl/>
              <w:jc w:val="center"/>
              <w:rPr>
                <w:sz w:val="22"/>
                <w:szCs w:val="22"/>
              </w:rPr>
            </w:pPr>
          </w:p>
        </w:tc>
        <w:tc>
          <w:tcPr>
            <w:tcW w:w="709" w:type="dxa"/>
            <w:shd w:val="clear" w:color="auto" w:fill="auto"/>
            <w:noWrap/>
            <w:vAlign w:val="center"/>
          </w:tcPr>
          <w:p w14:paraId="09E69826" w14:textId="77777777" w:rsidR="009A16F2" w:rsidRPr="00E34A7A" w:rsidRDefault="009A16F2" w:rsidP="0023652D">
            <w:pPr>
              <w:jc w:val="center"/>
              <w:rPr>
                <w:sz w:val="22"/>
                <w:szCs w:val="22"/>
              </w:rPr>
            </w:pPr>
            <w:r w:rsidRPr="00E34A7A">
              <w:rPr>
                <w:sz w:val="22"/>
                <w:szCs w:val="22"/>
              </w:rPr>
              <w:t>2027</w:t>
            </w:r>
          </w:p>
        </w:tc>
        <w:tc>
          <w:tcPr>
            <w:tcW w:w="1133" w:type="dxa"/>
            <w:shd w:val="clear" w:color="auto" w:fill="auto"/>
            <w:noWrap/>
            <w:vAlign w:val="center"/>
          </w:tcPr>
          <w:p w14:paraId="6E67A6B8" w14:textId="77777777" w:rsidR="009A16F2" w:rsidRPr="00E34A7A" w:rsidRDefault="009A16F2" w:rsidP="0023652D">
            <w:pPr>
              <w:widowControl/>
              <w:jc w:val="center"/>
              <w:rPr>
                <w:sz w:val="22"/>
                <w:szCs w:val="22"/>
              </w:rPr>
            </w:pPr>
            <w:r w:rsidRPr="00E34A7A">
              <w:rPr>
                <w:sz w:val="22"/>
                <w:szCs w:val="22"/>
              </w:rPr>
              <w:t>-</w:t>
            </w:r>
          </w:p>
        </w:tc>
        <w:tc>
          <w:tcPr>
            <w:tcW w:w="1134" w:type="dxa"/>
            <w:shd w:val="clear" w:color="auto" w:fill="auto"/>
            <w:vAlign w:val="center"/>
          </w:tcPr>
          <w:p w14:paraId="1973D489" w14:textId="77777777" w:rsidR="009A16F2" w:rsidRPr="00E34A7A" w:rsidRDefault="009A16F2" w:rsidP="0023652D">
            <w:pPr>
              <w:widowControl/>
              <w:jc w:val="center"/>
              <w:rPr>
                <w:sz w:val="22"/>
                <w:szCs w:val="22"/>
              </w:rPr>
            </w:pPr>
            <w:r w:rsidRPr="00E34A7A">
              <w:rPr>
                <w:sz w:val="22"/>
                <w:szCs w:val="22"/>
              </w:rPr>
              <w:t>-</w:t>
            </w:r>
          </w:p>
        </w:tc>
        <w:tc>
          <w:tcPr>
            <w:tcW w:w="567" w:type="dxa"/>
            <w:shd w:val="clear" w:color="auto" w:fill="auto"/>
            <w:noWrap/>
            <w:vAlign w:val="center"/>
          </w:tcPr>
          <w:p w14:paraId="0BAD50A2"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12FB078F"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435DAEF9" w14:textId="77777777" w:rsidR="009A16F2" w:rsidRPr="00E34A7A" w:rsidRDefault="009A16F2" w:rsidP="0023652D">
            <w:pPr>
              <w:widowControl/>
              <w:jc w:val="center"/>
              <w:rPr>
                <w:sz w:val="22"/>
                <w:szCs w:val="22"/>
              </w:rPr>
            </w:pPr>
            <w:r w:rsidRPr="00E34A7A">
              <w:rPr>
                <w:sz w:val="22"/>
                <w:szCs w:val="22"/>
              </w:rPr>
              <w:t>-</w:t>
            </w:r>
          </w:p>
        </w:tc>
        <w:tc>
          <w:tcPr>
            <w:tcW w:w="427" w:type="dxa"/>
            <w:vAlign w:val="center"/>
          </w:tcPr>
          <w:p w14:paraId="7C0E5EDE" w14:textId="77777777" w:rsidR="009A16F2" w:rsidRPr="00E34A7A" w:rsidRDefault="009A16F2" w:rsidP="0023652D">
            <w:pPr>
              <w:widowControl/>
              <w:jc w:val="center"/>
              <w:rPr>
                <w:sz w:val="22"/>
                <w:szCs w:val="22"/>
              </w:rPr>
            </w:pPr>
            <w:r w:rsidRPr="00E34A7A">
              <w:rPr>
                <w:sz w:val="22"/>
                <w:szCs w:val="22"/>
              </w:rPr>
              <w:t>-</w:t>
            </w:r>
          </w:p>
        </w:tc>
        <w:tc>
          <w:tcPr>
            <w:tcW w:w="1134" w:type="dxa"/>
            <w:vAlign w:val="center"/>
          </w:tcPr>
          <w:p w14:paraId="4E5A77BD" w14:textId="77777777" w:rsidR="009A16F2" w:rsidRPr="00E34A7A" w:rsidRDefault="009A16F2" w:rsidP="0023652D">
            <w:pPr>
              <w:widowControl/>
              <w:jc w:val="center"/>
              <w:rPr>
                <w:sz w:val="22"/>
                <w:szCs w:val="22"/>
              </w:rPr>
            </w:pPr>
            <w:r w:rsidRPr="00E34A7A">
              <w:rPr>
                <w:sz w:val="22"/>
                <w:szCs w:val="22"/>
              </w:rPr>
              <w:t>-</w:t>
            </w:r>
          </w:p>
        </w:tc>
        <w:tc>
          <w:tcPr>
            <w:tcW w:w="1134" w:type="dxa"/>
            <w:shd w:val="clear" w:color="auto" w:fill="auto"/>
            <w:noWrap/>
            <w:vAlign w:val="center"/>
          </w:tcPr>
          <w:p w14:paraId="7FB068B2" w14:textId="77777777" w:rsidR="009A16F2" w:rsidRPr="00E34A7A" w:rsidRDefault="009A16F2" w:rsidP="0023652D">
            <w:pPr>
              <w:widowControl/>
              <w:jc w:val="center"/>
              <w:rPr>
                <w:sz w:val="22"/>
                <w:szCs w:val="22"/>
              </w:rPr>
            </w:pPr>
            <w:r w:rsidRPr="00E34A7A">
              <w:rPr>
                <w:sz w:val="22"/>
                <w:szCs w:val="22"/>
              </w:rPr>
              <w:t>-</w:t>
            </w:r>
          </w:p>
        </w:tc>
      </w:tr>
      <w:tr w:rsidR="009A16F2" w:rsidRPr="00CE2DA5" w14:paraId="557E3A0D" w14:textId="77777777" w:rsidTr="0023652D">
        <w:trPr>
          <w:trHeight w:val="340"/>
        </w:trPr>
        <w:tc>
          <w:tcPr>
            <w:tcW w:w="426" w:type="dxa"/>
            <w:vMerge/>
            <w:shd w:val="clear" w:color="auto" w:fill="auto"/>
            <w:noWrap/>
            <w:vAlign w:val="center"/>
          </w:tcPr>
          <w:p w14:paraId="70A5EEC6" w14:textId="77777777" w:rsidR="009A16F2" w:rsidRPr="00E34A7A" w:rsidRDefault="009A16F2" w:rsidP="0023652D">
            <w:pPr>
              <w:jc w:val="center"/>
              <w:rPr>
                <w:sz w:val="22"/>
                <w:szCs w:val="22"/>
              </w:rPr>
            </w:pPr>
          </w:p>
        </w:tc>
        <w:tc>
          <w:tcPr>
            <w:tcW w:w="1417" w:type="dxa"/>
            <w:vMerge/>
            <w:shd w:val="clear" w:color="auto" w:fill="auto"/>
            <w:vAlign w:val="center"/>
          </w:tcPr>
          <w:p w14:paraId="28C60416" w14:textId="77777777" w:rsidR="009A16F2" w:rsidRPr="00E34A7A" w:rsidRDefault="009A16F2" w:rsidP="0023652D">
            <w:pPr>
              <w:widowControl/>
              <w:jc w:val="both"/>
              <w:rPr>
                <w:sz w:val="22"/>
                <w:szCs w:val="22"/>
              </w:rPr>
            </w:pPr>
          </w:p>
        </w:tc>
        <w:tc>
          <w:tcPr>
            <w:tcW w:w="1418" w:type="dxa"/>
            <w:vMerge/>
            <w:shd w:val="clear" w:color="auto" w:fill="auto"/>
            <w:vAlign w:val="center"/>
          </w:tcPr>
          <w:p w14:paraId="4F979808" w14:textId="77777777" w:rsidR="009A16F2" w:rsidRPr="00E34A7A" w:rsidRDefault="009A16F2" w:rsidP="0023652D">
            <w:pPr>
              <w:widowControl/>
              <w:jc w:val="center"/>
              <w:rPr>
                <w:sz w:val="22"/>
                <w:szCs w:val="22"/>
              </w:rPr>
            </w:pPr>
          </w:p>
        </w:tc>
        <w:tc>
          <w:tcPr>
            <w:tcW w:w="709" w:type="dxa"/>
            <w:shd w:val="clear" w:color="auto" w:fill="auto"/>
            <w:noWrap/>
            <w:vAlign w:val="center"/>
          </w:tcPr>
          <w:p w14:paraId="05B05529" w14:textId="77777777" w:rsidR="009A16F2" w:rsidRPr="00E34A7A" w:rsidRDefault="009A16F2" w:rsidP="0023652D">
            <w:pPr>
              <w:jc w:val="center"/>
              <w:rPr>
                <w:sz w:val="22"/>
                <w:szCs w:val="22"/>
              </w:rPr>
            </w:pPr>
            <w:r w:rsidRPr="00E34A7A">
              <w:rPr>
                <w:sz w:val="22"/>
                <w:szCs w:val="22"/>
              </w:rPr>
              <w:t>2028</w:t>
            </w:r>
          </w:p>
        </w:tc>
        <w:tc>
          <w:tcPr>
            <w:tcW w:w="1133" w:type="dxa"/>
            <w:shd w:val="clear" w:color="auto" w:fill="auto"/>
            <w:noWrap/>
            <w:vAlign w:val="center"/>
          </w:tcPr>
          <w:p w14:paraId="58BFA8BC" w14:textId="77777777" w:rsidR="009A16F2" w:rsidRPr="00E34A7A" w:rsidRDefault="009A16F2" w:rsidP="0023652D">
            <w:pPr>
              <w:widowControl/>
              <w:jc w:val="center"/>
              <w:rPr>
                <w:sz w:val="22"/>
                <w:szCs w:val="22"/>
              </w:rPr>
            </w:pPr>
            <w:r w:rsidRPr="00E34A7A">
              <w:rPr>
                <w:sz w:val="22"/>
                <w:szCs w:val="22"/>
              </w:rPr>
              <w:t>-</w:t>
            </w:r>
          </w:p>
        </w:tc>
        <w:tc>
          <w:tcPr>
            <w:tcW w:w="1134" w:type="dxa"/>
            <w:shd w:val="clear" w:color="auto" w:fill="auto"/>
            <w:vAlign w:val="center"/>
          </w:tcPr>
          <w:p w14:paraId="4BB91FE5" w14:textId="77777777" w:rsidR="009A16F2" w:rsidRPr="00E34A7A" w:rsidRDefault="009A16F2" w:rsidP="0023652D">
            <w:pPr>
              <w:widowControl/>
              <w:jc w:val="center"/>
              <w:rPr>
                <w:sz w:val="22"/>
                <w:szCs w:val="22"/>
              </w:rPr>
            </w:pPr>
            <w:r w:rsidRPr="00E34A7A">
              <w:rPr>
                <w:sz w:val="22"/>
                <w:szCs w:val="22"/>
              </w:rPr>
              <w:t>-</w:t>
            </w:r>
          </w:p>
        </w:tc>
        <w:tc>
          <w:tcPr>
            <w:tcW w:w="567" w:type="dxa"/>
            <w:shd w:val="clear" w:color="auto" w:fill="auto"/>
            <w:noWrap/>
            <w:vAlign w:val="center"/>
          </w:tcPr>
          <w:p w14:paraId="180967BD"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3BDD8571" w14:textId="77777777" w:rsidR="009A16F2" w:rsidRPr="00E34A7A" w:rsidRDefault="009A16F2" w:rsidP="0023652D">
            <w:pPr>
              <w:widowControl/>
              <w:jc w:val="center"/>
              <w:rPr>
                <w:sz w:val="22"/>
                <w:szCs w:val="22"/>
              </w:rPr>
            </w:pPr>
            <w:r w:rsidRPr="00E34A7A">
              <w:rPr>
                <w:sz w:val="22"/>
                <w:szCs w:val="22"/>
              </w:rPr>
              <w:t>-</w:t>
            </w:r>
          </w:p>
        </w:tc>
        <w:tc>
          <w:tcPr>
            <w:tcW w:w="567" w:type="dxa"/>
            <w:vAlign w:val="center"/>
          </w:tcPr>
          <w:p w14:paraId="3C551A57" w14:textId="77777777" w:rsidR="009A16F2" w:rsidRPr="00E34A7A" w:rsidRDefault="009A16F2" w:rsidP="0023652D">
            <w:pPr>
              <w:widowControl/>
              <w:jc w:val="center"/>
              <w:rPr>
                <w:sz w:val="22"/>
                <w:szCs w:val="22"/>
              </w:rPr>
            </w:pPr>
            <w:r w:rsidRPr="00E34A7A">
              <w:rPr>
                <w:sz w:val="22"/>
                <w:szCs w:val="22"/>
              </w:rPr>
              <w:t>-</w:t>
            </w:r>
          </w:p>
        </w:tc>
        <w:tc>
          <w:tcPr>
            <w:tcW w:w="427" w:type="dxa"/>
            <w:vAlign w:val="center"/>
          </w:tcPr>
          <w:p w14:paraId="27E050BA" w14:textId="77777777" w:rsidR="009A16F2" w:rsidRPr="00E34A7A" w:rsidRDefault="009A16F2" w:rsidP="0023652D">
            <w:pPr>
              <w:widowControl/>
              <w:jc w:val="center"/>
              <w:rPr>
                <w:sz w:val="22"/>
                <w:szCs w:val="22"/>
              </w:rPr>
            </w:pPr>
            <w:r w:rsidRPr="00E34A7A">
              <w:rPr>
                <w:sz w:val="22"/>
                <w:szCs w:val="22"/>
              </w:rPr>
              <w:t>-</w:t>
            </w:r>
          </w:p>
        </w:tc>
        <w:tc>
          <w:tcPr>
            <w:tcW w:w="1134" w:type="dxa"/>
            <w:vAlign w:val="center"/>
          </w:tcPr>
          <w:p w14:paraId="6385B03B" w14:textId="77777777" w:rsidR="009A16F2" w:rsidRPr="00E34A7A" w:rsidRDefault="009A16F2" w:rsidP="0023652D">
            <w:pPr>
              <w:widowControl/>
              <w:jc w:val="center"/>
              <w:rPr>
                <w:sz w:val="22"/>
                <w:szCs w:val="22"/>
              </w:rPr>
            </w:pPr>
            <w:r w:rsidRPr="00E34A7A">
              <w:rPr>
                <w:sz w:val="22"/>
                <w:szCs w:val="22"/>
              </w:rPr>
              <w:t>-</w:t>
            </w:r>
          </w:p>
        </w:tc>
        <w:tc>
          <w:tcPr>
            <w:tcW w:w="1134" w:type="dxa"/>
            <w:shd w:val="clear" w:color="auto" w:fill="auto"/>
            <w:noWrap/>
            <w:vAlign w:val="center"/>
          </w:tcPr>
          <w:p w14:paraId="1AC6BE46" w14:textId="77777777" w:rsidR="009A16F2" w:rsidRPr="00E34A7A" w:rsidRDefault="009A16F2" w:rsidP="0023652D">
            <w:pPr>
              <w:widowControl/>
              <w:jc w:val="center"/>
              <w:rPr>
                <w:sz w:val="22"/>
                <w:szCs w:val="22"/>
              </w:rPr>
            </w:pPr>
            <w:r w:rsidRPr="00E34A7A">
              <w:rPr>
                <w:sz w:val="22"/>
                <w:szCs w:val="22"/>
              </w:rPr>
              <w:t>-</w:t>
            </w:r>
          </w:p>
        </w:tc>
      </w:tr>
    </w:tbl>
    <w:p w14:paraId="6685EE85" w14:textId="77777777" w:rsidR="009A16F2" w:rsidRPr="009A16F2" w:rsidRDefault="009A16F2" w:rsidP="00D5506E">
      <w:pPr>
        <w:pStyle w:val="a4"/>
        <w:widowControl/>
        <w:autoSpaceDE w:val="0"/>
        <w:autoSpaceDN w:val="0"/>
        <w:adjustRightInd w:val="0"/>
        <w:ind w:left="0" w:firstLine="709"/>
        <w:jc w:val="both"/>
        <w:outlineLvl w:val="3"/>
        <w:rPr>
          <w:sz w:val="22"/>
          <w:szCs w:val="22"/>
        </w:rPr>
      </w:pPr>
      <w:r w:rsidRPr="009A16F2">
        <w:rPr>
          <w:sz w:val="22"/>
          <w:szCs w:val="22"/>
        </w:rPr>
        <w:t xml:space="preserve">* Выделяется в целях реализации </w:t>
      </w:r>
      <w:hyperlink r:id="rId29" w:history="1">
        <w:r w:rsidRPr="009A16F2">
          <w:rPr>
            <w:sz w:val="22"/>
            <w:szCs w:val="22"/>
          </w:rPr>
          <w:t>пункта 6 статьи 168</w:t>
        </w:r>
      </w:hyperlink>
      <w:r w:rsidRPr="009A16F2">
        <w:rPr>
          <w:sz w:val="22"/>
          <w:szCs w:val="22"/>
        </w:rPr>
        <w:t xml:space="preserve"> Налогового кодекса Российской Федерации (часть вторая).</w:t>
      </w:r>
    </w:p>
    <w:p w14:paraId="3B1C5070" w14:textId="77777777" w:rsidR="009A16F2" w:rsidRPr="009A16F2" w:rsidRDefault="009A16F2" w:rsidP="009A16F2">
      <w:pPr>
        <w:pStyle w:val="a4"/>
        <w:spacing w:line="233" w:lineRule="auto"/>
        <w:ind w:left="2160"/>
        <w:jc w:val="both"/>
        <w:rPr>
          <w:sz w:val="24"/>
          <w:szCs w:val="24"/>
        </w:rPr>
      </w:pPr>
    </w:p>
    <w:p w14:paraId="4846B6A6" w14:textId="77777777" w:rsidR="009A16F2" w:rsidRDefault="009A16F2" w:rsidP="0005679B">
      <w:pPr>
        <w:pStyle w:val="a4"/>
        <w:numPr>
          <w:ilvl w:val="0"/>
          <w:numId w:val="35"/>
        </w:numPr>
        <w:tabs>
          <w:tab w:val="left" w:pos="1276"/>
        </w:tabs>
        <w:spacing w:line="233" w:lineRule="auto"/>
        <w:ind w:left="0" w:firstLine="709"/>
        <w:jc w:val="both"/>
        <w:rPr>
          <w:sz w:val="24"/>
          <w:szCs w:val="24"/>
        </w:rPr>
      </w:pPr>
      <w:r w:rsidRPr="009A16F2">
        <w:rPr>
          <w:sz w:val="24"/>
          <w:szCs w:val="24"/>
        </w:rPr>
        <w:t>Установить долгосрочные льготные тарифы на тепловую энергию для потребителей ООО «Тейковская котельная» (г. Тейково) на 2024-2028 годы</w:t>
      </w:r>
      <w:r w:rsidR="0005679B">
        <w:rPr>
          <w:sz w:val="24"/>
          <w:szCs w:val="24"/>
        </w:rPr>
        <w:t>:</w:t>
      </w:r>
    </w:p>
    <w:p w14:paraId="0FBFA03E" w14:textId="77777777" w:rsidR="00083475" w:rsidRDefault="00083475" w:rsidP="00083475">
      <w:pPr>
        <w:pStyle w:val="a4"/>
        <w:tabs>
          <w:tab w:val="left" w:pos="1276"/>
        </w:tabs>
        <w:spacing w:line="233" w:lineRule="auto"/>
        <w:ind w:left="709"/>
        <w:jc w:val="both"/>
        <w:rPr>
          <w:sz w:val="24"/>
          <w:szCs w:val="24"/>
        </w:rPr>
      </w:pPr>
    </w:p>
    <w:p w14:paraId="5BD9CF9A" w14:textId="77777777" w:rsidR="009A16F2" w:rsidRPr="009A16F2" w:rsidRDefault="009A16F2" w:rsidP="00083475">
      <w:pPr>
        <w:pStyle w:val="a4"/>
        <w:widowControl/>
        <w:autoSpaceDE w:val="0"/>
        <w:autoSpaceDN w:val="0"/>
        <w:adjustRightInd w:val="0"/>
        <w:ind w:left="0" w:firstLine="284"/>
        <w:jc w:val="center"/>
        <w:rPr>
          <w:b/>
          <w:bCs/>
          <w:sz w:val="22"/>
          <w:szCs w:val="22"/>
        </w:rPr>
      </w:pPr>
      <w:r w:rsidRPr="009A16F2">
        <w:rPr>
          <w:b/>
          <w:bCs/>
          <w:sz w:val="22"/>
          <w:szCs w:val="22"/>
        </w:rPr>
        <w:t>Льготные тарифы на тепловую энергию (мощность), поставляемую потребителям</w:t>
      </w:r>
    </w:p>
    <w:tbl>
      <w:tblPr>
        <w:tblW w:w="10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504"/>
        <w:gridCol w:w="1260"/>
        <w:gridCol w:w="709"/>
        <w:gridCol w:w="1149"/>
        <w:gridCol w:w="1134"/>
        <w:gridCol w:w="709"/>
        <w:gridCol w:w="720"/>
        <w:gridCol w:w="720"/>
        <w:gridCol w:w="540"/>
        <w:gridCol w:w="720"/>
      </w:tblGrid>
      <w:tr w:rsidR="009A16F2" w:rsidRPr="00694B64" w14:paraId="46EC769D" w14:textId="77777777" w:rsidTr="0023652D">
        <w:trPr>
          <w:trHeight w:val="346"/>
        </w:trPr>
        <w:tc>
          <w:tcPr>
            <w:tcW w:w="474" w:type="dxa"/>
            <w:vMerge w:val="restart"/>
            <w:shd w:val="clear" w:color="auto" w:fill="auto"/>
            <w:vAlign w:val="center"/>
          </w:tcPr>
          <w:p w14:paraId="4DFE23DB" w14:textId="77777777" w:rsidR="009A16F2" w:rsidRPr="00694B64" w:rsidRDefault="009A16F2" w:rsidP="0023652D">
            <w:pPr>
              <w:widowControl/>
              <w:jc w:val="center"/>
              <w:rPr>
                <w:sz w:val="22"/>
                <w:szCs w:val="22"/>
              </w:rPr>
            </w:pPr>
            <w:r w:rsidRPr="00694B64">
              <w:rPr>
                <w:sz w:val="22"/>
                <w:szCs w:val="22"/>
              </w:rPr>
              <w:t>№ п/п</w:t>
            </w:r>
          </w:p>
        </w:tc>
        <w:tc>
          <w:tcPr>
            <w:tcW w:w="2504" w:type="dxa"/>
            <w:vMerge w:val="restart"/>
            <w:shd w:val="clear" w:color="auto" w:fill="auto"/>
            <w:vAlign w:val="center"/>
          </w:tcPr>
          <w:p w14:paraId="29B26B64" w14:textId="77777777" w:rsidR="009A16F2" w:rsidRPr="00694B64" w:rsidRDefault="009A16F2" w:rsidP="0023652D">
            <w:pPr>
              <w:widowControl/>
              <w:jc w:val="center"/>
              <w:rPr>
                <w:sz w:val="22"/>
                <w:szCs w:val="22"/>
              </w:rPr>
            </w:pPr>
            <w:r w:rsidRPr="00694B64">
              <w:rPr>
                <w:sz w:val="22"/>
                <w:szCs w:val="22"/>
              </w:rPr>
              <w:t>Наименование регулируемой организации</w:t>
            </w:r>
          </w:p>
        </w:tc>
        <w:tc>
          <w:tcPr>
            <w:tcW w:w="1260" w:type="dxa"/>
            <w:vMerge w:val="restart"/>
            <w:shd w:val="clear" w:color="auto" w:fill="auto"/>
            <w:noWrap/>
            <w:vAlign w:val="center"/>
          </w:tcPr>
          <w:p w14:paraId="3CCEA535" w14:textId="77777777" w:rsidR="009A16F2" w:rsidRPr="00694B64" w:rsidRDefault="009A16F2" w:rsidP="0023652D">
            <w:pPr>
              <w:widowControl/>
              <w:jc w:val="center"/>
              <w:rPr>
                <w:sz w:val="22"/>
                <w:szCs w:val="22"/>
              </w:rPr>
            </w:pPr>
            <w:r w:rsidRPr="00694B64">
              <w:rPr>
                <w:sz w:val="22"/>
                <w:szCs w:val="22"/>
              </w:rPr>
              <w:t>Вид тарифа</w:t>
            </w:r>
          </w:p>
        </w:tc>
        <w:tc>
          <w:tcPr>
            <w:tcW w:w="709" w:type="dxa"/>
            <w:vMerge w:val="restart"/>
            <w:shd w:val="clear" w:color="auto" w:fill="auto"/>
            <w:noWrap/>
            <w:vAlign w:val="center"/>
          </w:tcPr>
          <w:p w14:paraId="5EA4BFD6" w14:textId="77777777" w:rsidR="009A16F2" w:rsidRPr="00694B64" w:rsidRDefault="009A16F2" w:rsidP="0023652D">
            <w:pPr>
              <w:widowControl/>
              <w:jc w:val="center"/>
              <w:rPr>
                <w:sz w:val="22"/>
                <w:szCs w:val="22"/>
              </w:rPr>
            </w:pPr>
            <w:r w:rsidRPr="00694B64">
              <w:rPr>
                <w:sz w:val="22"/>
                <w:szCs w:val="22"/>
              </w:rPr>
              <w:t>Год</w:t>
            </w:r>
          </w:p>
        </w:tc>
        <w:tc>
          <w:tcPr>
            <w:tcW w:w="2283" w:type="dxa"/>
            <w:gridSpan w:val="2"/>
            <w:shd w:val="clear" w:color="auto" w:fill="auto"/>
            <w:noWrap/>
            <w:vAlign w:val="center"/>
          </w:tcPr>
          <w:p w14:paraId="71606FEC" w14:textId="77777777" w:rsidR="009A16F2" w:rsidRPr="00694B64" w:rsidRDefault="009A16F2" w:rsidP="0023652D">
            <w:pPr>
              <w:widowControl/>
              <w:jc w:val="center"/>
              <w:rPr>
                <w:sz w:val="22"/>
                <w:szCs w:val="22"/>
              </w:rPr>
            </w:pPr>
            <w:r w:rsidRPr="00694B64">
              <w:rPr>
                <w:sz w:val="22"/>
                <w:szCs w:val="22"/>
              </w:rPr>
              <w:t>Вода</w:t>
            </w:r>
          </w:p>
        </w:tc>
        <w:tc>
          <w:tcPr>
            <w:tcW w:w="2689" w:type="dxa"/>
            <w:gridSpan w:val="4"/>
            <w:shd w:val="clear" w:color="auto" w:fill="auto"/>
            <w:noWrap/>
            <w:vAlign w:val="center"/>
          </w:tcPr>
          <w:p w14:paraId="1BB2A241" w14:textId="77777777" w:rsidR="009A16F2" w:rsidRPr="00694B64" w:rsidRDefault="009A16F2" w:rsidP="0023652D">
            <w:pPr>
              <w:widowControl/>
              <w:jc w:val="center"/>
              <w:rPr>
                <w:sz w:val="22"/>
                <w:szCs w:val="22"/>
              </w:rPr>
            </w:pPr>
            <w:r w:rsidRPr="00694B64">
              <w:rPr>
                <w:sz w:val="22"/>
                <w:szCs w:val="22"/>
              </w:rPr>
              <w:t>Отборный пар давлением</w:t>
            </w:r>
          </w:p>
        </w:tc>
        <w:tc>
          <w:tcPr>
            <w:tcW w:w="720" w:type="dxa"/>
            <w:vMerge w:val="restart"/>
            <w:shd w:val="clear" w:color="auto" w:fill="auto"/>
            <w:vAlign w:val="center"/>
          </w:tcPr>
          <w:p w14:paraId="2F075249" w14:textId="77777777" w:rsidR="009A16F2" w:rsidRPr="00694B64" w:rsidRDefault="009A16F2" w:rsidP="0023652D">
            <w:pPr>
              <w:widowControl/>
              <w:jc w:val="center"/>
              <w:rPr>
                <w:sz w:val="16"/>
                <w:szCs w:val="16"/>
              </w:rPr>
            </w:pPr>
            <w:r w:rsidRPr="00694B64">
              <w:rPr>
                <w:sz w:val="16"/>
                <w:szCs w:val="16"/>
              </w:rPr>
              <w:t>Острый и редуцированный пар</w:t>
            </w:r>
          </w:p>
        </w:tc>
      </w:tr>
      <w:tr w:rsidR="009A16F2" w:rsidRPr="00694B64" w14:paraId="06868953" w14:textId="77777777" w:rsidTr="0023652D">
        <w:trPr>
          <w:trHeight w:val="645"/>
        </w:trPr>
        <w:tc>
          <w:tcPr>
            <w:tcW w:w="474" w:type="dxa"/>
            <w:vMerge/>
            <w:shd w:val="clear" w:color="auto" w:fill="auto"/>
            <w:noWrap/>
            <w:vAlign w:val="center"/>
          </w:tcPr>
          <w:p w14:paraId="788F326F" w14:textId="77777777" w:rsidR="009A16F2" w:rsidRPr="00694B64" w:rsidRDefault="009A16F2" w:rsidP="0023652D">
            <w:pPr>
              <w:widowControl/>
              <w:jc w:val="center"/>
              <w:rPr>
                <w:sz w:val="22"/>
                <w:szCs w:val="22"/>
              </w:rPr>
            </w:pPr>
          </w:p>
        </w:tc>
        <w:tc>
          <w:tcPr>
            <w:tcW w:w="2504" w:type="dxa"/>
            <w:vMerge/>
            <w:shd w:val="clear" w:color="auto" w:fill="auto"/>
            <w:vAlign w:val="center"/>
          </w:tcPr>
          <w:p w14:paraId="288EBE84" w14:textId="77777777" w:rsidR="009A16F2" w:rsidRPr="00694B64" w:rsidRDefault="009A16F2" w:rsidP="0023652D">
            <w:pPr>
              <w:widowControl/>
              <w:rPr>
                <w:sz w:val="22"/>
                <w:szCs w:val="22"/>
              </w:rPr>
            </w:pPr>
          </w:p>
        </w:tc>
        <w:tc>
          <w:tcPr>
            <w:tcW w:w="1260" w:type="dxa"/>
            <w:vMerge/>
            <w:shd w:val="clear" w:color="auto" w:fill="auto"/>
            <w:noWrap/>
            <w:vAlign w:val="center"/>
          </w:tcPr>
          <w:p w14:paraId="072FA0E7" w14:textId="77777777" w:rsidR="009A16F2" w:rsidRPr="00694B64" w:rsidRDefault="009A16F2" w:rsidP="0023652D">
            <w:pPr>
              <w:widowControl/>
              <w:jc w:val="center"/>
              <w:rPr>
                <w:sz w:val="22"/>
                <w:szCs w:val="22"/>
              </w:rPr>
            </w:pPr>
          </w:p>
        </w:tc>
        <w:tc>
          <w:tcPr>
            <w:tcW w:w="709" w:type="dxa"/>
            <w:vMerge/>
            <w:shd w:val="clear" w:color="auto" w:fill="auto"/>
            <w:noWrap/>
            <w:vAlign w:val="center"/>
          </w:tcPr>
          <w:p w14:paraId="493C7451" w14:textId="77777777" w:rsidR="009A16F2" w:rsidRPr="00694B64" w:rsidRDefault="009A16F2" w:rsidP="0023652D">
            <w:pPr>
              <w:widowControl/>
              <w:jc w:val="center"/>
              <w:rPr>
                <w:sz w:val="22"/>
                <w:szCs w:val="22"/>
              </w:rPr>
            </w:pPr>
          </w:p>
        </w:tc>
        <w:tc>
          <w:tcPr>
            <w:tcW w:w="1149" w:type="dxa"/>
            <w:shd w:val="clear" w:color="auto" w:fill="auto"/>
            <w:noWrap/>
            <w:vAlign w:val="center"/>
          </w:tcPr>
          <w:p w14:paraId="2F471C52" w14:textId="77777777" w:rsidR="009A16F2" w:rsidRPr="00694B64" w:rsidRDefault="009A16F2" w:rsidP="0023652D">
            <w:pPr>
              <w:widowControl/>
              <w:jc w:val="center"/>
            </w:pPr>
            <w:r w:rsidRPr="00694B64">
              <w:t>1 полугодие</w:t>
            </w:r>
          </w:p>
        </w:tc>
        <w:tc>
          <w:tcPr>
            <w:tcW w:w="1134" w:type="dxa"/>
            <w:shd w:val="clear" w:color="auto" w:fill="auto"/>
            <w:vAlign w:val="center"/>
          </w:tcPr>
          <w:p w14:paraId="561647E9" w14:textId="77777777" w:rsidR="009A16F2" w:rsidRPr="00694B64" w:rsidRDefault="009A16F2" w:rsidP="0023652D">
            <w:pPr>
              <w:widowControl/>
              <w:jc w:val="center"/>
            </w:pPr>
            <w:r w:rsidRPr="00694B64">
              <w:t>2 полугодие</w:t>
            </w:r>
          </w:p>
        </w:tc>
        <w:tc>
          <w:tcPr>
            <w:tcW w:w="709" w:type="dxa"/>
            <w:shd w:val="clear" w:color="auto" w:fill="auto"/>
            <w:vAlign w:val="center"/>
          </w:tcPr>
          <w:p w14:paraId="2FD1927B" w14:textId="77777777" w:rsidR="009A16F2" w:rsidRPr="00694B64" w:rsidRDefault="009A16F2" w:rsidP="0023652D">
            <w:pPr>
              <w:widowControl/>
              <w:jc w:val="center"/>
              <w:rPr>
                <w:sz w:val="16"/>
                <w:szCs w:val="16"/>
              </w:rPr>
            </w:pPr>
            <w:r w:rsidRPr="00694B64">
              <w:rPr>
                <w:sz w:val="16"/>
                <w:szCs w:val="16"/>
              </w:rPr>
              <w:t>от 1,2 до 2,5 кг/</w:t>
            </w:r>
          </w:p>
          <w:p w14:paraId="15ED548C" w14:textId="77777777" w:rsidR="009A16F2" w:rsidRPr="00694B64" w:rsidRDefault="009A16F2" w:rsidP="0023652D">
            <w:pPr>
              <w:widowControl/>
              <w:jc w:val="center"/>
              <w:rPr>
                <w:sz w:val="16"/>
                <w:szCs w:val="16"/>
              </w:rPr>
            </w:pPr>
            <w:r w:rsidRPr="00694B64">
              <w:rPr>
                <w:sz w:val="16"/>
                <w:szCs w:val="16"/>
              </w:rPr>
              <w:t>см</w:t>
            </w:r>
            <w:r w:rsidRPr="00694B64">
              <w:rPr>
                <w:sz w:val="16"/>
                <w:szCs w:val="16"/>
                <w:vertAlign w:val="superscript"/>
              </w:rPr>
              <w:t>2</w:t>
            </w:r>
          </w:p>
        </w:tc>
        <w:tc>
          <w:tcPr>
            <w:tcW w:w="720" w:type="dxa"/>
            <w:vAlign w:val="center"/>
          </w:tcPr>
          <w:p w14:paraId="4CD14CDC" w14:textId="77777777" w:rsidR="009A16F2" w:rsidRPr="00694B64" w:rsidRDefault="009A16F2" w:rsidP="0023652D">
            <w:pPr>
              <w:widowControl/>
              <w:jc w:val="center"/>
              <w:rPr>
                <w:sz w:val="16"/>
                <w:szCs w:val="16"/>
              </w:rPr>
            </w:pPr>
            <w:r w:rsidRPr="00694B64">
              <w:rPr>
                <w:sz w:val="16"/>
                <w:szCs w:val="16"/>
              </w:rPr>
              <w:t>от 2,5 до 7,0 кг/см</w:t>
            </w:r>
            <w:r w:rsidRPr="00694B64">
              <w:rPr>
                <w:sz w:val="16"/>
                <w:szCs w:val="16"/>
                <w:vertAlign w:val="superscript"/>
              </w:rPr>
              <w:t>2</w:t>
            </w:r>
          </w:p>
        </w:tc>
        <w:tc>
          <w:tcPr>
            <w:tcW w:w="720" w:type="dxa"/>
            <w:vAlign w:val="center"/>
          </w:tcPr>
          <w:p w14:paraId="147E7123" w14:textId="77777777" w:rsidR="009A16F2" w:rsidRPr="00694B64" w:rsidRDefault="009A16F2" w:rsidP="0023652D">
            <w:pPr>
              <w:widowControl/>
              <w:jc w:val="center"/>
              <w:rPr>
                <w:sz w:val="16"/>
                <w:szCs w:val="16"/>
              </w:rPr>
            </w:pPr>
            <w:r w:rsidRPr="00694B64">
              <w:rPr>
                <w:sz w:val="16"/>
                <w:szCs w:val="16"/>
              </w:rPr>
              <w:t>от 7,0 до 13,0 кг/</w:t>
            </w:r>
          </w:p>
          <w:p w14:paraId="51C6FDB1" w14:textId="77777777" w:rsidR="009A16F2" w:rsidRPr="00694B64" w:rsidRDefault="009A16F2" w:rsidP="0023652D">
            <w:pPr>
              <w:widowControl/>
              <w:jc w:val="center"/>
              <w:rPr>
                <w:sz w:val="16"/>
                <w:szCs w:val="16"/>
              </w:rPr>
            </w:pPr>
            <w:r w:rsidRPr="00694B64">
              <w:rPr>
                <w:sz w:val="16"/>
                <w:szCs w:val="16"/>
              </w:rPr>
              <w:t>см</w:t>
            </w:r>
            <w:r w:rsidRPr="00694B64">
              <w:rPr>
                <w:sz w:val="16"/>
                <w:szCs w:val="16"/>
                <w:vertAlign w:val="superscript"/>
              </w:rPr>
              <w:t>2</w:t>
            </w:r>
          </w:p>
        </w:tc>
        <w:tc>
          <w:tcPr>
            <w:tcW w:w="540" w:type="dxa"/>
            <w:vAlign w:val="center"/>
          </w:tcPr>
          <w:p w14:paraId="59FF4F0F" w14:textId="77777777" w:rsidR="009A16F2" w:rsidRPr="00694B64" w:rsidRDefault="009A16F2" w:rsidP="0023652D">
            <w:pPr>
              <w:widowControl/>
              <w:ind w:right="-108" w:hanging="109"/>
              <w:jc w:val="center"/>
              <w:rPr>
                <w:sz w:val="16"/>
                <w:szCs w:val="16"/>
              </w:rPr>
            </w:pPr>
            <w:r w:rsidRPr="00694B64">
              <w:rPr>
                <w:sz w:val="16"/>
                <w:szCs w:val="16"/>
              </w:rPr>
              <w:t>Свыше 13,0 кг/</w:t>
            </w:r>
          </w:p>
          <w:p w14:paraId="3288D189" w14:textId="77777777" w:rsidR="009A16F2" w:rsidRPr="00694B64" w:rsidRDefault="009A16F2" w:rsidP="0023652D">
            <w:pPr>
              <w:widowControl/>
              <w:jc w:val="center"/>
              <w:rPr>
                <w:sz w:val="16"/>
                <w:szCs w:val="16"/>
              </w:rPr>
            </w:pPr>
            <w:r w:rsidRPr="00694B64">
              <w:rPr>
                <w:sz w:val="16"/>
                <w:szCs w:val="16"/>
              </w:rPr>
              <w:t>см</w:t>
            </w:r>
            <w:r w:rsidRPr="00694B64">
              <w:rPr>
                <w:sz w:val="16"/>
                <w:szCs w:val="16"/>
                <w:vertAlign w:val="superscript"/>
              </w:rPr>
              <w:t>2</w:t>
            </w:r>
          </w:p>
        </w:tc>
        <w:tc>
          <w:tcPr>
            <w:tcW w:w="720" w:type="dxa"/>
            <w:vMerge/>
            <w:shd w:val="clear" w:color="auto" w:fill="auto"/>
            <w:vAlign w:val="center"/>
          </w:tcPr>
          <w:p w14:paraId="45DB3B80" w14:textId="77777777" w:rsidR="009A16F2" w:rsidRPr="00694B64" w:rsidRDefault="009A16F2" w:rsidP="0023652D">
            <w:pPr>
              <w:widowControl/>
              <w:jc w:val="center"/>
              <w:rPr>
                <w:sz w:val="22"/>
                <w:szCs w:val="22"/>
              </w:rPr>
            </w:pPr>
          </w:p>
        </w:tc>
      </w:tr>
      <w:tr w:rsidR="009A16F2" w:rsidRPr="00694B64" w14:paraId="5A6FC0F1" w14:textId="77777777" w:rsidTr="0023652D">
        <w:trPr>
          <w:trHeight w:val="300"/>
        </w:trPr>
        <w:tc>
          <w:tcPr>
            <w:tcW w:w="10639" w:type="dxa"/>
            <w:gridSpan w:val="11"/>
            <w:shd w:val="clear" w:color="auto" w:fill="auto"/>
            <w:noWrap/>
            <w:vAlign w:val="center"/>
          </w:tcPr>
          <w:p w14:paraId="724EF73D" w14:textId="77777777" w:rsidR="009A16F2" w:rsidRPr="00694B64" w:rsidRDefault="009A16F2" w:rsidP="0023652D">
            <w:pPr>
              <w:widowControl/>
              <w:jc w:val="center"/>
              <w:rPr>
                <w:sz w:val="22"/>
                <w:szCs w:val="22"/>
              </w:rPr>
            </w:pPr>
            <w:r w:rsidRPr="00694B64">
              <w:rPr>
                <w:sz w:val="22"/>
                <w:szCs w:val="22"/>
              </w:rPr>
              <w:t>Для потребителей, в случае отсутствия дифференциации тарифов по схеме подключения</w:t>
            </w:r>
          </w:p>
        </w:tc>
      </w:tr>
      <w:tr w:rsidR="009A16F2" w:rsidRPr="00694B64" w14:paraId="034C8629" w14:textId="77777777" w:rsidTr="0023652D">
        <w:trPr>
          <w:trHeight w:val="300"/>
        </w:trPr>
        <w:tc>
          <w:tcPr>
            <w:tcW w:w="10639" w:type="dxa"/>
            <w:gridSpan w:val="11"/>
            <w:shd w:val="clear" w:color="auto" w:fill="auto"/>
            <w:noWrap/>
            <w:vAlign w:val="center"/>
          </w:tcPr>
          <w:p w14:paraId="0C49B90B" w14:textId="77777777" w:rsidR="009A16F2" w:rsidRPr="00694B64" w:rsidRDefault="009A16F2" w:rsidP="0023652D">
            <w:pPr>
              <w:widowControl/>
              <w:jc w:val="center"/>
              <w:rPr>
                <w:sz w:val="22"/>
                <w:szCs w:val="22"/>
              </w:rPr>
            </w:pPr>
            <w:r w:rsidRPr="00694B64">
              <w:rPr>
                <w:sz w:val="22"/>
                <w:szCs w:val="22"/>
              </w:rPr>
              <w:t>Население (тарифы указываются с учетом НДС)*</w:t>
            </w:r>
          </w:p>
        </w:tc>
      </w:tr>
      <w:tr w:rsidR="009A16F2" w:rsidRPr="00694B64" w14:paraId="75C7951D" w14:textId="77777777" w:rsidTr="0023652D">
        <w:trPr>
          <w:trHeight w:val="340"/>
        </w:trPr>
        <w:tc>
          <w:tcPr>
            <w:tcW w:w="474" w:type="dxa"/>
            <w:vMerge w:val="restart"/>
            <w:shd w:val="clear" w:color="auto" w:fill="auto"/>
            <w:noWrap/>
            <w:vAlign w:val="center"/>
          </w:tcPr>
          <w:p w14:paraId="29C377FC" w14:textId="77777777" w:rsidR="009A16F2" w:rsidRPr="00694B64" w:rsidRDefault="009A16F2" w:rsidP="0023652D">
            <w:pPr>
              <w:jc w:val="center"/>
            </w:pPr>
            <w:r w:rsidRPr="00694B64">
              <w:t>1.</w:t>
            </w:r>
          </w:p>
        </w:tc>
        <w:tc>
          <w:tcPr>
            <w:tcW w:w="2504" w:type="dxa"/>
            <w:vMerge w:val="restart"/>
            <w:shd w:val="clear" w:color="auto" w:fill="auto"/>
            <w:vAlign w:val="center"/>
          </w:tcPr>
          <w:p w14:paraId="4ADED504" w14:textId="77777777" w:rsidR="009A16F2" w:rsidRPr="00694B64" w:rsidRDefault="009A16F2" w:rsidP="0023652D">
            <w:pPr>
              <w:widowControl/>
            </w:pPr>
            <w:r w:rsidRPr="00130768">
              <w:t>ООО «Тейковская котельная» г. Тейково</w:t>
            </w:r>
          </w:p>
        </w:tc>
        <w:tc>
          <w:tcPr>
            <w:tcW w:w="1260" w:type="dxa"/>
            <w:vMerge w:val="restart"/>
            <w:shd w:val="clear" w:color="auto" w:fill="auto"/>
            <w:vAlign w:val="center"/>
          </w:tcPr>
          <w:p w14:paraId="619EDC75" w14:textId="77777777" w:rsidR="009A16F2" w:rsidRPr="00694B64" w:rsidRDefault="009A16F2" w:rsidP="0023652D">
            <w:pPr>
              <w:widowControl/>
              <w:jc w:val="center"/>
              <w:rPr>
                <w:sz w:val="22"/>
                <w:szCs w:val="22"/>
              </w:rPr>
            </w:pPr>
            <w:r w:rsidRPr="00694B64">
              <w:rPr>
                <w:sz w:val="22"/>
                <w:szCs w:val="22"/>
              </w:rPr>
              <w:t>Одноставочный, руб./Гкал</w:t>
            </w:r>
          </w:p>
        </w:tc>
        <w:tc>
          <w:tcPr>
            <w:tcW w:w="709" w:type="dxa"/>
            <w:shd w:val="clear" w:color="auto" w:fill="auto"/>
            <w:noWrap/>
            <w:vAlign w:val="center"/>
          </w:tcPr>
          <w:p w14:paraId="267C64D3" w14:textId="77777777" w:rsidR="009A16F2" w:rsidRPr="00694B64" w:rsidRDefault="009A16F2" w:rsidP="0023652D">
            <w:pPr>
              <w:jc w:val="center"/>
              <w:rPr>
                <w:sz w:val="22"/>
                <w:szCs w:val="22"/>
              </w:rPr>
            </w:pPr>
            <w:r w:rsidRPr="00694B64">
              <w:rPr>
                <w:sz w:val="22"/>
                <w:szCs w:val="22"/>
              </w:rPr>
              <w:t>20</w:t>
            </w:r>
            <w:r>
              <w:rPr>
                <w:sz w:val="22"/>
                <w:szCs w:val="22"/>
              </w:rPr>
              <w:t>24</w:t>
            </w:r>
          </w:p>
        </w:tc>
        <w:tc>
          <w:tcPr>
            <w:tcW w:w="1149" w:type="dxa"/>
            <w:shd w:val="clear" w:color="auto" w:fill="auto"/>
            <w:noWrap/>
            <w:vAlign w:val="center"/>
          </w:tcPr>
          <w:p w14:paraId="0D34B0D9" w14:textId="77777777" w:rsidR="009A16F2" w:rsidRPr="00694B64" w:rsidRDefault="009A16F2" w:rsidP="0023652D">
            <w:pPr>
              <w:widowControl/>
              <w:jc w:val="center"/>
              <w:rPr>
                <w:sz w:val="22"/>
                <w:szCs w:val="22"/>
              </w:rPr>
            </w:pPr>
            <w:r w:rsidRPr="00694B64">
              <w:rPr>
                <w:sz w:val="22"/>
                <w:szCs w:val="22"/>
              </w:rPr>
              <w:t>-</w:t>
            </w:r>
          </w:p>
        </w:tc>
        <w:tc>
          <w:tcPr>
            <w:tcW w:w="1134" w:type="dxa"/>
            <w:shd w:val="clear" w:color="auto" w:fill="auto"/>
            <w:vAlign w:val="center"/>
          </w:tcPr>
          <w:p w14:paraId="39711F2B" w14:textId="77777777" w:rsidR="009A16F2" w:rsidRPr="00694B64" w:rsidRDefault="009A16F2" w:rsidP="0023652D">
            <w:pPr>
              <w:widowControl/>
              <w:jc w:val="center"/>
              <w:rPr>
                <w:sz w:val="22"/>
                <w:szCs w:val="22"/>
              </w:rPr>
            </w:pPr>
            <w:r w:rsidRPr="00694B64">
              <w:rPr>
                <w:sz w:val="22"/>
                <w:szCs w:val="22"/>
              </w:rPr>
              <w:t>-</w:t>
            </w:r>
          </w:p>
        </w:tc>
        <w:tc>
          <w:tcPr>
            <w:tcW w:w="709" w:type="dxa"/>
            <w:shd w:val="clear" w:color="auto" w:fill="auto"/>
            <w:noWrap/>
            <w:vAlign w:val="center"/>
          </w:tcPr>
          <w:p w14:paraId="43C58026" w14:textId="77777777" w:rsidR="009A16F2" w:rsidRPr="00694B64" w:rsidRDefault="009A16F2" w:rsidP="0023652D">
            <w:pPr>
              <w:widowControl/>
              <w:jc w:val="center"/>
              <w:rPr>
                <w:sz w:val="22"/>
                <w:szCs w:val="22"/>
              </w:rPr>
            </w:pPr>
            <w:r w:rsidRPr="00694B64">
              <w:rPr>
                <w:sz w:val="22"/>
                <w:szCs w:val="22"/>
              </w:rPr>
              <w:t>-</w:t>
            </w:r>
          </w:p>
        </w:tc>
        <w:tc>
          <w:tcPr>
            <w:tcW w:w="720" w:type="dxa"/>
            <w:vAlign w:val="center"/>
          </w:tcPr>
          <w:p w14:paraId="0AD20F3E" w14:textId="77777777" w:rsidR="009A16F2" w:rsidRPr="00694B64" w:rsidRDefault="009A16F2" w:rsidP="0023652D">
            <w:pPr>
              <w:widowControl/>
              <w:jc w:val="center"/>
              <w:rPr>
                <w:sz w:val="22"/>
                <w:szCs w:val="22"/>
              </w:rPr>
            </w:pPr>
            <w:r w:rsidRPr="00694B64">
              <w:rPr>
                <w:sz w:val="22"/>
                <w:szCs w:val="22"/>
              </w:rPr>
              <w:t>-</w:t>
            </w:r>
          </w:p>
        </w:tc>
        <w:tc>
          <w:tcPr>
            <w:tcW w:w="720" w:type="dxa"/>
            <w:vAlign w:val="center"/>
          </w:tcPr>
          <w:p w14:paraId="379F8468" w14:textId="77777777" w:rsidR="009A16F2" w:rsidRPr="00694B64" w:rsidRDefault="009A16F2" w:rsidP="0023652D">
            <w:pPr>
              <w:widowControl/>
              <w:jc w:val="center"/>
              <w:rPr>
                <w:sz w:val="22"/>
                <w:szCs w:val="22"/>
              </w:rPr>
            </w:pPr>
            <w:r w:rsidRPr="00694B64">
              <w:rPr>
                <w:sz w:val="22"/>
                <w:szCs w:val="22"/>
              </w:rPr>
              <w:t>-</w:t>
            </w:r>
          </w:p>
        </w:tc>
        <w:tc>
          <w:tcPr>
            <w:tcW w:w="540" w:type="dxa"/>
            <w:vAlign w:val="center"/>
          </w:tcPr>
          <w:p w14:paraId="7DA75D2C" w14:textId="77777777" w:rsidR="009A16F2" w:rsidRPr="00694B64" w:rsidRDefault="009A16F2" w:rsidP="0023652D">
            <w:pPr>
              <w:widowControl/>
              <w:jc w:val="center"/>
              <w:rPr>
                <w:sz w:val="22"/>
                <w:szCs w:val="22"/>
              </w:rPr>
            </w:pPr>
            <w:r w:rsidRPr="00694B64">
              <w:rPr>
                <w:sz w:val="22"/>
                <w:szCs w:val="22"/>
              </w:rPr>
              <w:t>-</w:t>
            </w:r>
          </w:p>
        </w:tc>
        <w:tc>
          <w:tcPr>
            <w:tcW w:w="720" w:type="dxa"/>
            <w:shd w:val="clear" w:color="auto" w:fill="auto"/>
            <w:noWrap/>
            <w:vAlign w:val="center"/>
          </w:tcPr>
          <w:p w14:paraId="18AE678F" w14:textId="77777777" w:rsidR="009A16F2" w:rsidRPr="00694B64" w:rsidRDefault="009A16F2" w:rsidP="0023652D">
            <w:pPr>
              <w:widowControl/>
              <w:jc w:val="center"/>
              <w:rPr>
                <w:sz w:val="22"/>
                <w:szCs w:val="22"/>
              </w:rPr>
            </w:pPr>
            <w:r w:rsidRPr="00694B64">
              <w:rPr>
                <w:sz w:val="22"/>
                <w:szCs w:val="22"/>
              </w:rPr>
              <w:t>-</w:t>
            </w:r>
          </w:p>
        </w:tc>
      </w:tr>
      <w:tr w:rsidR="009A16F2" w:rsidRPr="00694B64" w14:paraId="5E0F447E" w14:textId="77777777" w:rsidTr="0023652D">
        <w:trPr>
          <w:trHeight w:val="340"/>
        </w:trPr>
        <w:tc>
          <w:tcPr>
            <w:tcW w:w="474" w:type="dxa"/>
            <w:vMerge/>
            <w:shd w:val="clear" w:color="auto" w:fill="auto"/>
            <w:noWrap/>
            <w:vAlign w:val="center"/>
          </w:tcPr>
          <w:p w14:paraId="04B07446" w14:textId="77777777" w:rsidR="009A16F2" w:rsidRPr="00694B64" w:rsidRDefault="009A16F2" w:rsidP="0023652D">
            <w:pPr>
              <w:jc w:val="center"/>
            </w:pPr>
          </w:p>
        </w:tc>
        <w:tc>
          <w:tcPr>
            <w:tcW w:w="2504" w:type="dxa"/>
            <w:vMerge/>
            <w:shd w:val="clear" w:color="auto" w:fill="auto"/>
            <w:vAlign w:val="center"/>
          </w:tcPr>
          <w:p w14:paraId="006942ED" w14:textId="77777777" w:rsidR="009A16F2" w:rsidRPr="00694B64" w:rsidRDefault="009A16F2" w:rsidP="0023652D">
            <w:pPr>
              <w:widowControl/>
              <w:rPr>
                <w:sz w:val="22"/>
                <w:szCs w:val="22"/>
              </w:rPr>
            </w:pPr>
          </w:p>
        </w:tc>
        <w:tc>
          <w:tcPr>
            <w:tcW w:w="1260" w:type="dxa"/>
            <w:vMerge/>
            <w:shd w:val="clear" w:color="auto" w:fill="auto"/>
            <w:vAlign w:val="center"/>
          </w:tcPr>
          <w:p w14:paraId="613938FD" w14:textId="77777777" w:rsidR="009A16F2" w:rsidRPr="00694B64" w:rsidRDefault="009A16F2" w:rsidP="0023652D">
            <w:pPr>
              <w:widowControl/>
              <w:jc w:val="center"/>
              <w:rPr>
                <w:sz w:val="22"/>
                <w:szCs w:val="22"/>
              </w:rPr>
            </w:pPr>
          </w:p>
        </w:tc>
        <w:tc>
          <w:tcPr>
            <w:tcW w:w="709" w:type="dxa"/>
            <w:shd w:val="clear" w:color="auto" w:fill="auto"/>
            <w:noWrap/>
            <w:vAlign w:val="center"/>
          </w:tcPr>
          <w:p w14:paraId="6B4C3945" w14:textId="77777777" w:rsidR="009A16F2" w:rsidRPr="00694B64" w:rsidRDefault="009A16F2" w:rsidP="0023652D">
            <w:pPr>
              <w:jc w:val="center"/>
              <w:rPr>
                <w:sz w:val="22"/>
                <w:szCs w:val="22"/>
              </w:rPr>
            </w:pPr>
            <w:r>
              <w:rPr>
                <w:sz w:val="22"/>
                <w:szCs w:val="22"/>
              </w:rPr>
              <w:t>2025</w:t>
            </w:r>
          </w:p>
        </w:tc>
        <w:tc>
          <w:tcPr>
            <w:tcW w:w="1149" w:type="dxa"/>
            <w:shd w:val="clear" w:color="auto" w:fill="auto"/>
            <w:noWrap/>
            <w:vAlign w:val="center"/>
          </w:tcPr>
          <w:p w14:paraId="663E01DA" w14:textId="77777777" w:rsidR="009A16F2" w:rsidRPr="00694B64" w:rsidRDefault="009A16F2" w:rsidP="0023652D">
            <w:pPr>
              <w:widowControl/>
              <w:jc w:val="center"/>
              <w:rPr>
                <w:sz w:val="22"/>
                <w:szCs w:val="22"/>
              </w:rPr>
            </w:pPr>
            <w:r w:rsidRPr="00694B64">
              <w:rPr>
                <w:sz w:val="22"/>
                <w:szCs w:val="22"/>
              </w:rPr>
              <w:t>-</w:t>
            </w:r>
          </w:p>
        </w:tc>
        <w:tc>
          <w:tcPr>
            <w:tcW w:w="1134" w:type="dxa"/>
            <w:shd w:val="clear" w:color="auto" w:fill="auto"/>
            <w:vAlign w:val="center"/>
          </w:tcPr>
          <w:p w14:paraId="73D9F6B6" w14:textId="77777777" w:rsidR="009A16F2" w:rsidRPr="00694B64" w:rsidRDefault="009A16F2" w:rsidP="0023652D">
            <w:pPr>
              <w:widowControl/>
              <w:jc w:val="center"/>
              <w:rPr>
                <w:sz w:val="22"/>
                <w:szCs w:val="22"/>
                <w:vertAlign w:val="superscript"/>
              </w:rPr>
            </w:pPr>
            <w:r>
              <w:rPr>
                <w:sz w:val="22"/>
                <w:szCs w:val="22"/>
              </w:rPr>
              <w:t xml:space="preserve">3 044,04 </w:t>
            </w:r>
            <w:r w:rsidRPr="00694B64">
              <w:rPr>
                <w:sz w:val="22"/>
                <w:szCs w:val="22"/>
                <w:vertAlign w:val="superscript"/>
              </w:rPr>
              <w:t>1</w:t>
            </w:r>
          </w:p>
        </w:tc>
        <w:tc>
          <w:tcPr>
            <w:tcW w:w="709" w:type="dxa"/>
            <w:shd w:val="clear" w:color="auto" w:fill="auto"/>
            <w:noWrap/>
            <w:vAlign w:val="center"/>
          </w:tcPr>
          <w:p w14:paraId="0BDAA140" w14:textId="77777777" w:rsidR="009A16F2" w:rsidRPr="00694B64" w:rsidRDefault="009A16F2" w:rsidP="0023652D">
            <w:pPr>
              <w:widowControl/>
              <w:jc w:val="center"/>
              <w:rPr>
                <w:sz w:val="22"/>
                <w:szCs w:val="22"/>
              </w:rPr>
            </w:pPr>
            <w:r w:rsidRPr="00694B64">
              <w:rPr>
                <w:sz w:val="22"/>
                <w:szCs w:val="22"/>
              </w:rPr>
              <w:t>-</w:t>
            </w:r>
          </w:p>
        </w:tc>
        <w:tc>
          <w:tcPr>
            <w:tcW w:w="720" w:type="dxa"/>
            <w:vAlign w:val="center"/>
          </w:tcPr>
          <w:p w14:paraId="5D68D4E9" w14:textId="77777777" w:rsidR="009A16F2" w:rsidRPr="00694B64" w:rsidRDefault="009A16F2" w:rsidP="0023652D">
            <w:pPr>
              <w:widowControl/>
              <w:jc w:val="center"/>
              <w:rPr>
                <w:sz w:val="22"/>
                <w:szCs w:val="22"/>
              </w:rPr>
            </w:pPr>
            <w:r w:rsidRPr="00694B64">
              <w:rPr>
                <w:sz w:val="22"/>
                <w:szCs w:val="22"/>
              </w:rPr>
              <w:t>-</w:t>
            </w:r>
          </w:p>
        </w:tc>
        <w:tc>
          <w:tcPr>
            <w:tcW w:w="720" w:type="dxa"/>
            <w:vAlign w:val="center"/>
          </w:tcPr>
          <w:p w14:paraId="19BCE57C" w14:textId="77777777" w:rsidR="009A16F2" w:rsidRPr="00694B64" w:rsidRDefault="009A16F2" w:rsidP="0023652D">
            <w:pPr>
              <w:widowControl/>
              <w:jc w:val="center"/>
              <w:rPr>
                <w:sz w:val="22"/>
                <w:szCs w:val="22"/>
              </w:rPr>
            </w:pPr>
            <w:r w:rsidRPr="00694B64">
              <w:rPr>
                <w:sz w:val="22"/>
                <w:szCs w:val="22"/>
              </w:rPr>
              <w:t>-</w:t>
            </w:r>
          </w:p>
        </w:tc>
        <w:tc>
          <w:tcPr>
            <w:tcW w:w="540" w:type="dxa"/>
            <w:vAlign w:val="center"/>
          </w:tcPr>
          <w:p w14:paraId="7EBC7CAB" w14:textId="77777777" w:rsidR="009A16F2" w:rsidRPr="00694B64" w:rsidRDefault="009A16F2" w:rsidP="0023652D">
            <w:pPr>
              <w:widowControl/>
              <w:jc w:val="center"/>
              <w:rPr>
                <w:sz w:val="22"/>
                <w:szCs w:val="22"/>
              </w:rPr>
            </w:pPr>
            <w:r w:rsidRPr="00694B64">
              <w:rPr>
                <w:sz w:val="22"/>
                <w:szCs w:val="22"/>
              </w:rPr>
              <w:t>-</w:t>
            </w:r>
          </w:p>
        </w:tc>
        <w:tc>
          <w:tcPr>
            <w:tcW w:w="720" w:type="dxa"/>
            <w:shd w:val="clear" w:color="auto" w:fill="auto"/>
            <w:noWrap/>
            <w:vAlign w:val="center"/>
          </w:tcPr>
          <w:p w14:paraId="200795EC" w14:textId="77777777" w:rsidR="009A16F2" w:rsidRPr="00694B64" w:rsidRDefault="009A16F2" w:rsidP="0023652D">
            <w:pPr>
              <w:widowControl/>
              <w:jc w:val="center"/>
              <w:rPr>
                <w:sz w:val="22"/>
                <w:szCs w:val="22"/>
              </w:rPr>
            </w:pPr>
            <w:r w:rsidRPr="00694B64">
              <w:rPr>
                <w:sz w:val="22"/>
                <w:szCs w:val="22"/>
              </w:rPr>
              <w:t>-</w:t>
            </w:r>
          </w:p>
        </w:tc>
      </w:tr>
      <w:tr w:rsidR="009A16F2" w:rsidRPr="00694B64" w14:paraId="3D334766" w14:textId="77777777" w:rsidTr="0023652D">
        <w:trPr>
          <w:trHeight w:val="340"/>
        </w:trPr>
        <w:tc>
          <w:tcPr>
            <w:tcW w:w="474" w:type="dxa"/>
            <w:vMerge/>
            <w:shd w:val="clear" w:color="auto" w:fill="auto"/>
            <w:noWrap/>
            <w:vAlign w:val="center"/>
          </w:tcPr>
          <w:p w14:paraId="0AC373BD" w14:textId="77777777" w:rsidR="009A16F2" w:rsidRPr="00694B64" w:rsidRDefault="009A16F2" w:rsidP="0023652D">
            <w:pPr>
              <w:jc w:val="center"/>
            </w:pPr>
          </w:p>
        </w:tc>
        <w:tc>
          <w:tcPr>
            <w:tcW w:w="2504" w:type="dxa"/>
            <w:vMerge/>
            <w:shd w:val="clear" w:color="auto" w:fill="auto"/>
            <w:vAlign w:val="center"/>
          </w:tcPr>
          <w:p w14:paraId="073BC499" w14:textId="77777777" w:rsidR="009A16F2" w:rsidRPr="00694B64" w:rsidRDefault="009A16F2" w:rsidP="0023652D">
            <w:pPr>
              <w:widowControl/>
              <w:rPr>
                <w:sz w:val="22"/>
                <w:szCs w:val="22"/>
              </w:rPr>
            </w:pPr>
          </w:p>
        </w:tc>
        <w:tc>
          <w:tcPr>
            <w:tcW w:w="1260" w:type="dxa"/>
            <w:vMerge/>
            <w:shd w:val="clear" w:color="auto" w:fill="auto"/>
            <w:vAlign w:val="center"/>
          </w:tcPr>
          <w:p w14:paraId="1AF1D822" w14:textId="77777777" w:rsidR="009A16F2" w:rsidRPr="00694B64" w:rsidRDefault="009A16F2" w:rsidP="0023652D">
            <w:pPr>
              <w:widowControl/>
              <w:jc w:val="center"/>
              <w:rPr>
                <w:sz w:val="22"/>
                <w:szCs w:val="22"/>
              </w:rPr>
            </w:pPr>
          </w:p>
        </w:tc>
        <w:tc>
          <w:tcPr>
            <w:tcW w:w="709" w:type="dxa"/>
            <w:shd w:val="clear" w:color="auto" w:fill="auto"/>
            <w:noWrap/>
            <w:vAlign w:val="center"/>
          </w:tcPr>
          <w:p w14:paraId="4AFD4CD1" w14:textId="77777777" w:rsidR="009A16F2" w:rsidRPr="00694B64" w:rsidRDefault="009A16F2" w:rsidP="0023652D">
            <w:pPr>
              <w:jc w:val="center"/>
              <w:rPr>
                <w:sz w:val="22"/>
                <w:szCs w:val="22"/>
              </w:rPr>
            </w:pPr>
            <w:r>
              <w:rPr>
                <w:sz w:val="22"/>
                <w:szCs w:val="22"/>
              </w:rPr>
              <w:t>2026</w:t>
            </w:r>
          </w:p>
        </w:tc>
        <w:tc>
          <w:tcPr>
            <w:tcW w:w="1149" w:type="dxa"/>
            <w:shd w:val="clear" w:color="auto" w:fill="auto"/>
            <w:noWrap/>
            <w:vAlign w:val="center"/>
          </w:tcPr>
          <w:p w14:paraId="7278DE2A" w14:textId="77777777" w:rsidR="009A16F2" w:rsidRPr="00560307" w:rsidRDefault="009A16F2" w:rsidP="0023652D">
            <w:pPr>
              <w:widowControl/>
              <w:jc w:val="center"/>
              <w:rPr>
                <w:sz w:val="22"/>
                <w:szCs w:val="22"/>
              </w:rPr>
            </w:pPr>
            <w:r w:rsidRPr="00560307">
              <w:rPr>
                <w:sz w:val="22"/>
                <w:szCs w:val="22"/>
              </w:rPr>
              <w:t xml:space="preserve">3 044,04 </w:t>
            </w:r>
            <w:r w:rsidRPr="00560307">
              <w:rPr>
                <w:sz w:val="22"/>
                <w:szCs w:val="22"/>
                <w:vertAlign w:val="superscript"/>
              </w:rPr>
              <w:t>1</w:t>
            </w:r>
          </w:p>
        </w:tc>
        <w:tc>
          <w:tcPr>
            <w:tcW w:w="1134" w:type="dxa"/>
            <w:shd w:val="clear" w:color="auto" w:fill="auto"/>
            <w:vAlign w:val="center"/>
          </w:tcPr>
          <w:p w14:paraId="21EFF535" w14:textId="77777777" w:rsidR="009A16F2" w:rsidRPr="00560307" w:rsidRDefault="009A16F2" w:rsidP="0023652D">
            <w:pPr>
              <w:widowControl/>
              <w:jc w:val="center"/>
              <w:rPr>
                <w:sz w:val="22"/>
                <w:szCs w:val="22"/>
                <w:vertAlign w:val="superscript"/>
              </w:rPr>
            </w:pPr>
            <w:r w:rsidRPr="00560307">
              <w:rPr>
                <w:sz w:val="22"/>
                <w:szCs w:val="22"/>
              </w:rPr>
              <w:t xml:space="preserve">3 165,80 </w:t>
            </w:r>
            <w:r w:rsidRPr="00560307">
              <w:rPr>
                <w:sz w:val="22"/>
                <w:szCs w:val="22"/>
                <w:vertAlign w:val="superscript"/>
              </w:rPr>
              <w:t>2</w:t>
            </w:r>
          </w:p>
        </w:tc>
        <w:tc>
          <w:tcPr>
            <w:tcW w:w="709" w:type="dxa"/>
            <w:shd w:val="clear" w:color="auto" w:fill="auto"/>
            <w:noWrap/>
            <w:vAlign w:val="center"/>
          </w:tcPr>
          <w:p w14:paraId="0D9EC727" w14:textId="77777777" w:rsidR="009A16F2" w:rsidRPr="00694B64" w:rsidRDefault="009A16F2" w:rsidP="0023652D">
            <w:pPr>
              <w:widowControl/>
              <w:jc w:val="center"/>
              <w:rPr>
                <w:sz w:val="22"/>
                <w:szCs w:val="22"/>
              </w:rPr>
            </w:pPr>
            <w:r w:rsidRPr="00694B64">
              <w:rPr>
                <w:sz w:val="22"/>
                <w:szCs w:val="22"/>
              </w:rPr>
              <w:t>-</w:t>
            </w:r>
          </w:p>
        </w:tc>
        <w:tc>
          <w:tcPr>
            <w:tcW w:w="720" w:type="dxa"/>
            <w:vAlign w:val="center"/>
          </w:tcPr>
          <w:p w14:paraId="1F4ACEEE" w14:textId="77777777" w:rsidR="009A16F2" w:rsidRPr="00694B64" w:rsidRDefault="009A16F2" w:rsidP="0023652D">
            <w:pPr>
              <w:widowControl/>
              <w:jc w:val="center"/>
              <w:rPr>
                <w:sz w:val="22"/>
                <w:szCs w:val="22"/>
              </w:rPr>
            </w:pPr>
            <w:r w:rsidRPr="00694B64">
              <w:rPr>
                <w:sz w:val="22"/>
                <w:szCs w:val="22"/>
              </w:rPr>
              <w:t>-</w:t>
            </w:r>
          </w:p>
        </w:tc>
        <w:tc>
          <w:tcPr>
            <w:tcW w:w="720" w:type="dxa"/>
            <w:vAlign w:val="center"/>
          </w:tcPr>
          <w:p w14:paraId="13F136F0" w14:textId="77777777" w:rsidR="009A16F2" w:rsidRPr="00694B64" w:rsidRDefault="009A16F2" w:rsidP="0023652D">
            <w:pPr>
              <w:widowControl/>
              <w:jc w:val="center"/>
              <w:rPr>
                <w:sz w:val="22"/>
                <w:szCs w:val="22"/>
              </w:rPr>
            </w:pPr>
            <w:r w:rsidRPr="00694B64">
              <w:rPr>
                <w:sz w:val="22"/>
                <w:szCs w:val="22"/>
              </w:rPr>
              <w:t>-</w:t>
            </w:r>
          </w:p>
        </w:tc>
        <w:tc>
          <w:tcPr>
            <w:tcW w:w="540" w:type="dxa"/>
            <w:vAlign w:val="center"/>
          </w:tcPr>
          <w:p w14:paraId="27D54AB0" w14:textId="77777777" w:rsidR="009A16F2" w:rsidRPr="00694B64" w:rsidRDefault="009A16F2" w:rsidP="0023652D">
            <w:pPr>
              <w:widowControl/>
              <w:jc w:val="center"/>
              <w:rPr>
                <w:sz w:val="22"/>
                <w:szCs w:val="22"/>
              </w:rPr>
            </w:pPr>
            <w:r w:rsidRPr="00694B64">
              <w:rPr>
                <w:sz w:val="22"/>
                <w:szCs w:val="22"/>
              </w:rPr>
              <w:t>-</w:t>
            </w:r>
          </w:p>
        </w:tc>
        <w:tc>
          <w:tcPr>
            <w:tcW w:w="720" w:type="dxa"/>
            <w:shd w:val="clear" w:color="auto" w:fill="auto"/>
            <w:noWrap/>
            <w:vAlign w:val="center"/>
          </w:tcPr>
          <w:p w14:paraId="3C9F0FF0" w14:textId="77777777" w:rsidR="009A16F2" w:rsidRPr="00694B64" w:rsidRDefault="009A16F2" w:rsidP="0023652D">
            <w:pPr>
              <w:widowControl/>
              <w:jc w:val="center"/>
              <w:rPr>
                <w:sz w:val="22"/>
                <w:szCs w:val="22"/>
              </w:rPr>
            </w:pPr>
            <w:r w:rsidRPr="00694B64">
              <w:rPr>
                <w:sz w:val="22"/>
                <w:szCs w:val="22"/>
              </w:rPr>
              <w:t>-</w:t>
            </w:r>
          </w:p>
        </w:tc>
      </w:tr>
      <w:tr w:rsidR="009A16F2" w:rsidRPr="00694B64" w14:paraId="2EF38273" w14:textId="77777777" w:rsidTr="0023652D">
        <w:trPr>
          <w:trHeight w:val="340"/>
        </w:trPr>
        <w:tc>
          <w:tcPr>
            <w:tcW w:w="474" w:type="dxa"/>
            <w:vMerge/>
            <w:shd w:val="clear" w:color="auto" w:fill="auto"/>
            <w:noWrap/>
            <w:vAlign w:val="center"/>
          </w:tcPr>
          <w:p w14:paraId="7346EC64" w14:textId="77777777" w:rsidR="009A16F2" w:rsidRPr="00694B64" w:rsidRDefault="009A16F2" w:rsidP="0023652D">
            <w:pPr>
              <w:jc w:val="center"/>
            </w:pPr>
          </w:p>
        </w:tc>
        <w:tc>
          <w:tcPr>
            <w:tcW w:w="2504" w:type="dxa"/>
            <w:vMerge/>
            <w:shd w:val="clear" w:color="auto" w:fill="auto"/>
            <w:vAlign w:val="center"/>
          </w:tcPr>
          <w:p w14:paraId="02E7BE74" w14:textId="77777777" w:rsidR="009A16F2" w:rsidRPr="00694B64" w:rsidRDefault="009A16F2" w:rsidP="0023652D">
            <w:pPr>
              <w:widowControl/>
              <w:rPr>
                <w:sz w:val="22"/>
                <w:szCs w:val="22"/>
              </w:rPr>
            </w:pPr>
          </w:p>
        </w:tc>
        <w:tc>
          <w:tcPr>
            <w:tcW w:w="1260" w:type="dxa"/>
            <w:vMerge/>
            <w:shd w:val="clear" w:color="auto" w:fill="auto"/>
            <w:vAlign w:val="center"/>
          </w:tcPr>
          <w:p w14:paraId="0F822104" w14:textId="77777777" w:rsidR="009A16F2" w:rsidRPr="00694B64" w:rsidRDefault="009A16F2" w:rsidP="0023652D">
            <w:pPr>
              <w:widowControl/>
              <w:jc w:val="center"/>
              <w:rPr>
                <w:sz w:val="22"/>
                <w:szCs w:val="22"/>
              </w:rPr>
            </w:pPr>
          </w:p>
        </w:tc>
        <w:tc>
          <w:tcPr>
            <w:tcW w:w="709" w:type="dxa"/>
            <w:shd w:val="clear" w:color="auto" w:fill="auto"/>
            <w:noWrap/>
            <w:vAlign w:val="center"/>
          </w:tcPr>
          <w:p w14:paraId="0E3944C4" w14:textId="77777777" w:rsidR="009A16F2" w:rsidRPr="00694B64" w:rsidRDefault="009A16F2" w:rsidP="0023652D">
            <w:pPr>
              <w:jc w:val="center"/>
              <w:rPr>
                <w:sz w:val="22"/>
                <w:szCs w:val="22"/>
              </w:rPr>
            </w:pPr>
            <w:r>
              <w:rPr>
                <w:sz w:val="22"/>
                <w:szCs w:val="22"/>
              </w:rPr>
              <w:t>2027</w:t>
            </w:r>
          </w:p>
        </w:tc>
        <w:tc>
          <w:tcPr>
            <w:tcW w:w="1149" w:type="dxa"/>
            <w:shd w:val="clear" w:color="auto" w:fill="auto"/>
            <w:noWrap/>
            <w:vAlign w:val="center"/>
          </w:tcPr>
          <w:p w14:paraId="460FC10F" w14:textId="77777777" w:rsidR="009A16F2" w:rsidRPr="00560307" w:rsidRDefault="009A16F2" w:rsidP="0023652D">
            <w:pPr>
              <w:widowControl/>
              <w:jc w:val="center"/>
              <w:rPr>
                <w:sz w:val="22"/>
                <w:szCs w:val="22"/>
              </w:rPr>
            </w:pPr>
            <w:r w:rsidRPr="00560307">
              <w:rPr>
                <w:sz w:val="22"/>
                <w:szCs w:val="22"/>
              </w:rPr>
              <w:t xml:space="preserve">3 165,80 </w:t>
            </w:r>
            <w:r w:rsidRPr="00560307">
              <w:rPr>
                <w:sz w:val="22"/>
                <w:szCs w:val="22"/>
                <w:vertAlign w:val="superscript"/>
              </w:rPr>
              <w:t>2</w:t>
            </w:r>
          </w:p>
        </w:tc>
        <w:tc>
          <w:tcPr>
            <w:tcW w:w="1134" w:type="dxa"/>
            <w:shd w:val="clear" w:color="auto" w:fill="auto"/>
            <w:vAlign w:val="center"/>
          </w:tcPr>
          <w:p w14:paraId="656E3C95" w14:textId="77777777" w:rsidR="009A16F2" w:rsidRPr="00560307" w:rsidRDefault="009A16F2" w:rsidP="0023652D">
            <w:pPr>
              <w:widowControl/>
              <w:jc w:val="center"/>
              <w:rPr>
                <w:sz w:val="22"/>
                <w:szCs w:val="22"/>
                <w:vertAlign w:val="superscript"/>
              </w:rPr>
            </w:pPr>
            <w:r w:rsidRPr="00560307">
              <w:rPr>
                <w:sz w:val="22"/>
                <w:szCs w:val="22"/>
              </w:rPr>
              <w:t xml:space="preserve">3 292,43 </w:t>
            </w:r>
            <w:r w:rsidRPr="00560307">
              <w:rPr>
                <w:sz w:val="22"/>
                <w:szCs w:val="22"/>
                <w:vertAlign w:val="superscript"/>
              </w:rPr>
              <w:t>3</w:t>
            </w:r>
          </w:p>
        </w:tc>
        <w:tc>
          <w:tcPr>
            <w:tcW w:w="709" w:type="dxa"/>
            <w:shd w:val="clear" w:color="auto" w:fill="auto"/>
            <w:noWrap/>
            <w:vAlign w:val="center"/>
          </w:tcPr>
          <w:p w14:paraId="5116FBB1" w14:textId="77777777" w:rsidR="009A16F2" w:rsidRPr="00694B64" w:rsidRDefault="009A16F2" w:rsidP="0023652D">
            <w:pPr>
              <w:widowControl/>
              <w:jc w:val="center"/>
              <w:rPr>
                <w:sz w:val="22"/>
                <w:szCs w:val="22"/>
              </w:rPr>
            </w:pPr>
            <w:r w:rsidRPr="00694B64">
              <w:rPr>
                <w:sz w:val="22"/>
                <w:szCs w:val="22"/>
              </w:rPr>
              <w:t>-</w:t>
            </w:r>
          </w:p>
        </w:tc>
        <w:tc>
          <w:tcPr>
            <w:tcW w:w="720" w:type="dxa"/>
            <w:vAlign w:val="center"/>
          </w:tcPr>
          <w:p w14:paraId="79C28DCA" w14:textId="77777777" w:rsidR="009A16F2" w:rsidRPr="00694B64" w:rsidRDefault="009A16F2" w:rsidP="0023652D">
            <w:pPr>
              <w:widowControl/>
              <w:jc w:val="center"/>
              <w:rPr>
                <w:sz w:val="22"/>
                <w:szCs w:val="22"/>
              </w:rPr>
            </w:pPr>
            <w:r w:rsidRPr="00694B64">
              <w:rPr>
                <w:sz w:val="22"/>
                <w:szCs w:val="22"/>
              </w:rPr>
              <w:t>-</w:t>
            </w:r>
          </w:p>
        </w:tc>
        <w:tc>
          <w:tcPr>
            <w:tcW w:w="720" w:type="dxa"/>
            <w:vAlign w:val="center"/>
          </w:tcPr>
          <w:p w14:paraId="37C66C14" w14:textId="77777777" w:rsidR="009A16F2" w:rsidRPr="00694B64" w:rsidRDefault="009A16F2" w:rsidP="0023652D">
            <w:pPr>
              <w:widowControl/>
              <w:jc w:val="center"/>
              <w:rPr>
                <w:sz w:val="22"/>
                <w:szCs w:val="22"/>
              </w:rPr>
            </w:pPr>
            <w:r w:rsidRPr="00694B64">
              <w:rPr>
                <w:sz w:val="22"/>
                <w:szCs w:val="22"/>
              </w:rPr>
              <w:t>-</w:t>
            </w:r>
          </w:p>
        </w:tc>
        <w:tc>
          <w:tcPr>
            <w:tcW w:w="540" w:type="dxa"/>
            <w:vAlign w:val="center"/>
          </w:tcPr>
          <w:p w14:paraId="522D121B" w14:textId="77777777" w:rsidR="009A16F2" w:rsidRPr="00694B64" w:rsidRDefault="009A16F2" w:rsidP="0023652D">
            <w:pPr>
              <w:widowControl/>
              <w:jc w:val="center"/>
              <w:rPr>
                <w:sz w:val="22"/>
                <w:szCs w:val="22"/>
              </w:rPr>
            </w:pPr>
            <w:r w:rsidRPr="00694B64">
              <w:rPr>
                <w:sz w:val="22"/>
                <w:szCs w:val="22"/>
              </w:rPr>
              <w:t>-</w:t>
            </w:r>
          </w:p>
        </w:tc>
        <w:tc>
          <w:tcPr>
            <w:tcW w:w="720" w:type="dxa"/>
            <w:shd w:val="clear" w:color="auto" w:fill="auto"/>
            <w:noWrap/>
            <w:vAlign w:val="center"/>
          </w:tcPr>
          <w:p w14:paraId="261C83A8" w14:textId="77777777" w:rsidR="009A16F2" w:rsidRPr="00694B64" w:rsidRDefault="009A16F2" w:rsidP="0023652D">
            <w:pPr>
              <w:widowControl/>
              <w:jc w:val="center"/>
              <w:rPr>
                <w:sz w:val="22"/>
                <w:szCs w:val="22"/>
              </w:rPr>
            </w:pPr>
            <w:r w:rsidRPr="00694B64">
              <w:rPr>
                <w:sz w:val="22"/>
                <w:szCs w:val="22"/>
              </w:rPr>
              <w:t>-</w:t>
            </w:r>
          </w:p>
        </w:tc>
      </w:tr>
      <w:tr w:rsidR="009A16F2" w:rsidRPr="00694B64" w14:paraId="61212FD9" w14:textId="77777777" w:rsidTr="0023652D">
        <w:trPr>
          <w:trHeight w:val="340"/>
        </w:trPr>
        <w:tc>
          <w:tcPr>
            <w:tcW w:w="474" w:type="dxa"/>
            <w:vMerge/>
            <w:shd w:val="clear" w:color="auto" w:fill="auto"/>
            <w:noWrap/>
            <w:vAlign w:val="center"/>
          </w:tcPr>
          <w:p w14:paraId="4EE03504" w14:textId="77777777" w:rsidR="009A16F2" w:rsidRPr="00694B64" w:rsidRDefault="009A16F2" w:rsidP="0023652D">
            <w:pPr>
              <w:jc w:val="center"/>
            </w:pPr>
          </w:p>
        </w:tc>
        <w:tc>
          <w:tcPr>
            <w:tcW w:w="2504" w:type="dxa"/>
            <w:vMerge/>
            <w:shd w:val="clear" w:color="auto" w:fill="auto"/>
            <w:vAlign w:val="center"/>
          </w:tcPr>
          <w:p w14:paraId="0A5EBFFC" w14:textId="77777777" w:rsidR="009A16F2" w:rsidRPr="00694B64" w:rsidRDefault="009A16F2" w:rsidP="0023652D">
            <w:pPr>
              <w:widowControl/>
              <w:rPr>
                <w:sz w:val="22"/>
                <w:szCs w:val="22"/>
              </w:rPr>
            </w:pPr>
          </w:p>
        </w:tc>
        <w:tc>
          <w:tcPr>
            <w:tcW w:w="1260" w:type="dxa"/>
            <w:vMerge/>
            <w:shd w:val="clear" w:color="auto" w:fill="auto"/>
            <w:vAlign w:val="center"/>
          </w:tcPr>
          <w:p w14:paraId="6FF7DEBE" w14:textId="77777777" w:rsidR="009A16F2" w:rsidRPr="00694B64" w:rsidRDefault="009A16F2" w:rsidP="0023652D">
            <w:pPr>
              <w:widowControl/>
              <w:jc w:val="center"/>
              <w:rPr>
                <w:sz w:val="22"/>
                <w:szCs w:val="22"/>
              </w:rPr>
            </w:pPr>
          </w:p>
        </w:tc>
        <w:tc>
          <w:tcPr>
            <w:tcW w:w="709" w:type="dxa"/>
            <w:shd w:val="clear" w:color="auto" w:fill="auto"/>
            <w:noWrap/>
            <w:vAlign w:val="center"/>
          </w:tcPr>
          <w:p w14:paraId="132901B5" w14:textId="77777777" w:rsidR="009A16F2" w:rsidRPr="00694B64" w:rsidRDefault="009A16F2" w:rsidP="0023652D">
            <w:pPr>
              <w:jc w:val="center"/>
              <w:rPr>
                <w:sz w:val="22"/>
                <w:szCs w:val="22"/>
              </w:rPr>
            </w:pPr>
            <w:r>
              <w:rPr>
                <w:sz w:val="22"/>
                <w:szCs w:val="22"/>
              </w:rPr>
              <w:t>2028</w:t>
            </w:r>
          </w:p>
        </w:tc>
        <w:tc>
          <w:tcPr>
            <w:tcW w:w="1149" w:type="dxa"/>
            <w:shd w:val="clear" w:color="auto" w:fill="auto"/>
            <w:noWrap/>
            <w:vAlign w:val="center"/>
          </w:tcPr>
          <w:p w14:paraId="273338C6" w14:textId="77777777" w:rsidR="009A16F2" w:rsidRPr="00560307" w:rsidRDefault="009A16F2" w:rsidP="0023652D">
            <w:pPr>
              <w:widowControl/>
              <w:jc w:val="center"/>
              <w:rPr>
                <w:sz w:val="22"/>
                <w:szCs w:val="22"/>
              </w:rPr>
            </w:pPr>
            <w:r w:rsidRPr="00560307">
              <w:rPr>
                <w:sz w:val="22"/>
                <w:szCs w:val="22"/>
              </w:rPr>
              <w:t xml:space="preserve">3 292,43 </w:t>
            </w:r>
            <w:r w:rsidRPr="00560307">
              <w:rPr>
                <w:sz w:val="22"/>
                <w:szCs w:val="22"/>
                <w:vertAlign w:val="superscript"/>
              </w:rPr>
              <w:t>3</w:t>
            </w:r>
          </w:p>
        </w:tc>
        <w:tc>
          <w:tcPr>
            <w:tcW w:w="1134" w:type="dxa"/>
            <w:shd w:val="clear" w:color="auto" w:fill="auto"/>
            <w:vAlign w:val="center"/>
          </w:tcPr>
          <w:p w14:paraId="7315CA5C" w14:textId="77777777" w:rsidR="009A16F2" w:rsidRPr="00560307" w:rsidRDefault="009A16F2" w:rsidP="0023652D">
            <w:pPr>
              <w:widowControl/>
              <w:jc w:val="center"/>
              <w:rPr>
                <w:sz w:val="22"/>
                <w:szCs w:val="22"/>
                <w:vertAlign w:val="superscript"/>
              </w:rPr>
            </w:pPr>
            <w:r w:rsidRPr="00560307">
              <w:rPr>
                <w:sz w:val="22"/>
                <w:szCs w:val="22"/>
              </w:rPr>
              <w:t xml:space="preserve">3 424,13 </w:t>
            </w:r>
            <w:r w:rsidRPr="00560307">
              <w:rPr>
                <w:sz w:val="22"/>
                <w:szCs w:val="22"/>
                <w:vertAlign w:val="superscript"/>
              </w:rPr>
              <w:t>4</w:t>
            </w:r>
          </w:p>
        </w:tc>
        <w:tc>
          <w:tcPr>
            <w:tcW w:w="709" w:type="dxa"/>
            <w:shd w:val="clear" w:color="auto" w:fill="auto"/>
            <w:noWrap/>
            <w:vAlign w:val="center"/>
          </w:tcPr>
          <w:p w14:paraId="260121BC" w14:textId="77777777" w:rsidR="009A16F2" w:rsidRPr="00694B64" w:rsidRDefault="009A16F2" w:rsidP="0023652D">
            <w:pPr>
              <w:widowControl/>
              <w:jc w:val="center"/>
              <w:rPr>
                <w:sz w:val="22"/>
                <w:szCs w:val="22"/>
              </w:rPr>
            </w:pPr>
            <w:r w:rsidRPr="00694B64">
              <w:rPr>
                <w:sz w:val="22"/>
                <w:szCs w:val="22"/>
              </w:rPr>
              <w:t>-</w:t>
            </w:r>
          </w:p>
        </w:tc>
        <w:tc>
          <w:tcPr>
            <w:tcW w:w="720" w:type="dxa"/>
            <w:vAlign w:val="center"/>
          </w:tcPr>
          <w:p w14:paraId="1477FBF2" w14:textId="77777777" w:rsidR="009A16F2" w:rsidRPr="00694B64" w:rsidRDefault="009A16F2" w:rsidP="0023652D">
            <w:pPr>
              <w:widowControl/>
              <w:jc w:val="center"/>
              <w:rPr>
                <w:sz w:val="22"/>
                <w:szCs w:val="22"/>
              </w:rPr>
            </w:pPr>
            <w:r w:rsidRPr="00694B64">
              <w:rPr>
                <w:sz w:val="22"/>
                <w:szCs w:val="22"/>
              </w:rPr>
              <w:t>-</w:t>
            </w:r>
          </w:p>
        </w:tc>
        <w:tc>
          <w:tcPr>
            <w:tcW w:w="720" w:type="dxa"/>
            <w:vAlign w:val="center"/>
          </w:tcPr>
          <w:p w14:paraId="5A0933CD" w14:textId="77777777" w:rsidR="009A16F2" w:rsidRPr="00694B64" w:rsidRDefault="009A16F2" w:rsidP="0023652D">
            <w:pPr>
              <w:widowControl/>
              <w:jc w:val="center"/>
              <w:rPr>
                <w:sz w:val="22"/>
                <w:szCs w:val="22"/>
              </w:rPr>
            </w:pPr>
            <w:r w:rsidRPr="00694B64">
              <w:rPr>
                <w:sz w:val="22"/>
                <w:szCs w:val="22"/>
              </w:rPr>
              <w:t>-</w:t>
            </w:r>
          </w:p>
        </w:tc>
        <w:tc>
          <w:tcPr>
            <w:tcW w:w="540" w:type="dxa"/>
            <w:vAlign w:val="center"/>
          </w:tcPr>
          <w:p w14:paraId="2E1524DA" w14:textId="77777777" w:rsidR="009A16F2" w:rsidRPr="00694B64" w:rsidRDefault="009A16F2" w:rsidP="0023652D">
            <w:pPr>
              <w:widowControl/>
              <w:jc w:val="center"/>
              <w:rPr>
                <w:sz w:val="22"/>
                <w:szCs w:val="22"/>
              </w:rPr>
            </w:pPr>
            <w:r w:rsidRPr="00694B64">
              <w:rPr>
                <w:sz w:val="22"/>
                <w:szCs w:val="22"/>
              </w:rPr>
              <w:t>-</w:t>
            </w:r>
          </w:p>
        </w:tc>
        <w:tc>
          <w:tcPr>
            <w:tcW w:w="720" w:type="dxa"/>
            <w:shd w:val="clear" w:color="auto" w:fill="auto"/>
            <w:noWrap/>
            <w:vAlign w:val="center"/>
          </w:tcPr>
          <w:p w14:paraId="7C338FD1" w14:textId="77777777" w:rsidR="009A16F2" w:rsidRPr="00694B64" w:rsidRDefault="009A16F2" w:rsidP="0023652D">
            <w:pPr>
              <w:widowControl/>
              <w:jc w:val="center"/>
              <w:rPr>
                <w:sz w:val="22"/>
                <w:szCs w:val="22"/>
              </w:rPr>
            </w:pPr>
            <w:r w:rsidRPr="00694B64">
              <w:rPr>
                <w:sz w:val="22"/>
                <w:szCs w:val="22"/>
              </w:rPr>
              <w:t>-</w:t>
            </w:r>
          </w:p>
        </w:tc>
      </w:tr>
    </w:tbl>
    <w:p w14:paraId="51357976" w14:textId="77777777" w:rsidR="009A16F2" w:rsidRPr="009A16F2" w:rsidRDefault="009A16F2" w:rsidP="00D5506E">
      <w:pPr>
        <w:pStyle w:val="a4"/>
        <w:widowControl/>
        <w:autoSpaceDE w:val="0"/>
        <w:autoSpaceDN w:val="0"/>
        <w:adjustRightInd w:val="0"/>
        <w:ind w:left="0" w:firstLine="851"/>
        <w:jc w:val="both"/>
        <w:outlineLvl w:val="3"/>
        <w:rPr>
          <w:sz w:val="22"/>
          <w:szCs w:val="22"/>
        </w:rPr>
      </w:pPr>
      <w:r w:rsidRPr="009A16F2">
        <w:rPr>
          <w:sz w:val="22"/>
          <w:szCs w:val="22"/>
        </w:rPr>
        <w:t xml:space="preserve">* Выделяется в целях реализации </w:t>
      </w:r>
      <w:hyperlink r:id="rId30" w:history="1">
        <w:r w:rsidRPr="009A16F2">
          <w:rPr>
            <w:sz w:val="22"/>
            <w:szCs w:val="22"/>
          </w:rPr>
          <w:t>пункта 6 статьи 168</w:t>
        </w:r>
      </w:hyperlink>
      <w:r w:rsidRPr="009A16F2">
        <w:rPr>
          <w:sz w:val="22"/>
          <w:szCs w:val="22"/>
        </w:rPr>
        <w:t xml:space="preserve"> Налогового кодекса Российской Федерации (часть вторая).</w:t>
      </w:r>
    </w:p>
    <w:p w14:paraId="0B8197B6" w14:textId="77777777" w:rsidR="009A16F2" w:rsidRPr="009A16F2" w:rsidRDefault="009A16F2" w:rsidP="0068775B">
      <w:pPr>
        <w:pStyle w:val="a4"/>
        <w:widowControl/>
        <w:autoSpaceDE w:val="0"/>
        <w:autoSpaceDN w:val="0"/>
        <w:adjustRightInd w:val="0"/>
        <w:ind w:left="2160"/>
        <w:jc w:val="both"/>
        <w:outlineLvl w:val="3"/>
        <w:rPr>
          <w:sz w:val="22"/>
          <w:szCs w:val="22"/>
          <w:vertAlign w:val="superscript"/>
        </w:rPr>
      </w:pPr>
    </w:p>
    <w:p w14:paraId="05A5CD8E" w14:textId="77777777" w:rsidR="009A16F2" w:rsidRPr="009A16F2" w:rsidRDefault="009A16F2" w:rsidP="00D5506E">
      <w:pPr>
        <w:pStyle w:val="a4"/>
        <w:widowControl/>
        <w:autoSpaceDE w:val="0"/>
        <w:autoSpaceDN w:val="0"/>
        <w:adjustRightInd w:val="0"/>
        <w:ind w:left="851"/>
        <w:jc w:val="both"/>
        <w:outlineLvl w:val="3"/>
        <w:rPr>
          <w:sz w:val="22"/>
          <w:szCs w:val="22"/>
        </w:rPr>
      </w:pPr>
      <w:r w:rsidRPr="009A16F2">
        <w:rPr>
          <w:sz w:val="22"/>
          <w:szCs w:val="22"/>
          <w:vertAlign w:val="superscript"/>
        </w:rPr>
        <w:t>1</w:t>
      </w:r>
      <w:r w:rsidRPr="009A16F2">
        <w:rPr>
          <w:sz w:val="22"/>
          <w:szCs w:val="22"/>
        </w:rPr>
        <w:t xml:space="preserve"> Тариф без учета НДС – 2 536,70 руб./Гкал</w:t>
      </w:r>
    </w:p>
    <w:p w14:paraId="44CB690C" w14:textId="77777777" w:rsidR="009A16F2" w:rsidRPr="009A16F2" w:rsidRDefault="009A16F2" w:rsidP="00D5506E">
      <w:pPr>
        <w:pStyle w:val="a4"/>
        <w:widowControl/>
        <w:autoSpaceDE w:val="0"/>
        <w:autoSpaceDN w:val="0"/>
        <w:adjustRightInd w:val="0"/>
        <w:ind w:left="851"/>
        <w:jc w:val="both"/>
        <w:outlineLvl w:val="3"/>
        <w:rPr>
          <w:sz w:val="22"/>
          <w:szCs w:val="22"/>
        </w:rPr>
      </w:pPr>
      <w:r w:rsidRPr="009A16F2">
        <w:rPr>
          <w:sz w:val="22"/>
          <w:szCs w:val="22"/>
          <w:vertAlign w:val="superscript"/>
        </w:rPr>
        <w:t>2</w:t>
      </w:r>
      <w:r w:rsidRPr="009A16F2">
        <w:rPr>
          <w:sz w:val="22"/>
          <w:szCs w:val="22"/>
        </w:rPr>
        <w:t xml:space="preserve"> Тариф без учета НДС – 2 638,17 руб./Гкал</w:t>
      </w:r>
    </w:p>
    <w:p w14:paraId="4A89CE7F" w14:textId="77777777" w:rsidR="009A16F2" w:rsidRPr="009A16F2" w:rsidRDefault="009A16F2" w:rsidP="00D5506E">
      <w:pPr>
        <w:pStyle w:val="a4"/>
        <w:widowControl/>
        <w:autoSpaceDE w:val="0"/>
        <w:autoSpaceDN w:val="0"/>
        <w:adjustRightInd w:val="0"/>
        <w:ind w:left="851"/>
        <w:jc w:val="both"/>
        <w:outlineLvl w:val="3"/>
        <w:rPr>
          <w:sz w:val="22"/>
          <w:szCs w:val="22"/>
        </w:rPr>
      </w:pPr>
      <w:r w:rsidRPr="009A16F2">
        <w:rPr>
          <w:sz w:val="22"/>
          <w:szCs w:val="22"/>
          <w:vertAlign w:val="superscript"/>
        </w:rPr>
        <w:t>3</w:t>
      </w:r>
      <w:r w:rsidRPr="009A16F2">
        <w:rPr>
          <w:sz w:val="22"/>
          <w:szCs w:val="22"/>
        </w:rPr>
        <w:t xml:space="preserve"> Тариф без учета НДС – 2 743,69 руб./Гкал</w:t>
      </w:r>
    </w:p>
    <w:p w14:paraId="23C3AF83" w14:textId="77777777" w:rsidR="009A16F2" w:rsidRPr="009A16F2" w:rsidRDefault="009A16F2" w:rsidP="00D5506E">
      <w:pPr>
        <w:pStyle w:val="a4"/>
        <w:widowControl/>
        <w:autoSpaceDE w:val="0"/>
        <w:autoSpaceDN w:val="0"/>
        <w:adjustRightInd w:val="0"/>
        <w:ind w:left="851"/>
        <w:jc w:val="both"/>
        <w:outlineLvl w:val="3"/>
        <w:rPr>
          <w:sz w:val="22"/>
          <w:szCs w:val="22"/>
        </w:rPr>
      </w:pPr>
      <w:r w:rsidRPr="009A16F2">
        <w:rPr>
          <w:sz w:val="22"/>
          <w:szCs w:val="22"/>
          <w:vertAlign w:val="superscript"/>
        </w:rPr>
        <w:t>4</w:t>
      </w:r>
      <w:r w:rsidRPr="009A16F2">
        <w:rPr>
          <w:sz w:val="22"/>
          <w:szCs w:val="22"/>
        </w:rPr>
        <w:t xml:space="preserve"> Тариф без учета НДС – 2 853,44 руб./Гкал</w:t>
      </w:r>
    </w:p>
    <w:p w14:paraId="2530F21C" w14:textId="77777777" w:rsidR="009A16F2" w:rsidRPr="009A16F2" w:rsidRDefault="009A16F2" w:rsidP="009A16F2">
      <w:pPr>
        <w:pStyle w:val="a4"/>
        <w:spacing w:line="233" w:lineRule="auto"/>
        <w:ind w:left="2160"/>
        <w:jc w:val="both"/>
        <w:rPr>
          <w:sz w:val="24"/>
          <w:szCs w:val="24"/>
        </w:rPr>
      </w:pPr>
    </w:p>
    <w:p w14:paraId="61C4D484" w14:textId="77777777" w:rsidR="009A16F2" w:rsidRDefault="009A16F2" w:rsidP="00F6777B">
      <w:pPr>
        <w:pStyle w:val="a4"/>
        <w:numPr>
          <w:ilvl w:val="0"/>
          <w:numId w:val="35"/>
        </w:numPr>
        <w:tabs>
          <w:tab w:val="left" w:pos="1134"/>
        </w:tabs>
        <w:spacing w:line="233" w:lineRule="auto"/>
        <w:ind w:left="0" w:firstLine="709"/>
        <w:jc w:val="both"/>
        <w:rPr>
          <w:sz w:val="24"/>
          <w:szCs w:val="24"/>
        </w:rPr>
      </w:pPr>
      <w:r w:rsidRPr="009A16F2">
        <w:rPr>
          <w:sz w:val="24"/>
          <w:szCs w:val="24"/>
        </w:rPr>
        <w:t>Установить долгосрочные тарифы на теплоноситель для потребителей ООО «Тейковская котельная» (г. Тейково) на 2024-2028 годы</w:t>
      </w:r>
      <w:r w:rsidR="00F6777B">
        <w:rPr>
          <w:sz w:val="24"/>
          <w:szCs w:val="24"/>
        </w:rPr>
        <w:t>:</w:t>
      </w:r>
    </w:p>
    <w:p w14:paraId="1F2D9A08" w14:textId="77777777" w:rsidR="00083475" w:rsidRDefault="00083475" w:rsidP="00083475">
      <w:pPr>
        <w:pStyle w:val="a4"/>
        <w:tabs>
          <w:tab w:val="left" w:pos="1134"/>
        </w:tabs>
        <w:spacing w:line="233" w:lineRule="auto"/>
        <w:ind w:left="709"/>
        <w:jc w:val="both"/>
        <w:rPr>
          <w:sz w:val="24"/>
          <w:szCs w:val="24"/>
        </w:rPr>
      </w:pPr>
    </w:p>
    <w:p w14:paraId="5719BC92" w14:textId="77777777" w:rsidR="009A16F2" w:rsidRPr="009A16F2" w:rsidRDefault="009A16F2" w:rsidP="00083475">
      <w:pPr>
        <w:pStyle w:val="a4"/>
        <w:widowControl/>
        <w:autoSpaceDE w:val="0"/>
        <w:autoSpaceDN w:val="0"/>
        <w:adjustRightInd w:val="0"/>
        <w:ind w:left="0"/>
        <w:jc w:val="center"/>
        <w:rPr>
          <w:b/>
          <w:bCs/>
          <w:color w:val="000000"/>
          <w:sz w:val="22"/>
          <w:szCs w:val="22"/>
        </w:rPr>
      </w:pPr>
      <w:r w:rsidRPr="009A16F2">
        <w:rPr>
          <w:b/>
          <w:bCs/>
          <w:color w:val="000000"/>
          <w:sz w:val="22"/>
          <w:szCs w:val="22"/>
        </w:rPr>
        <w:t>Тарифы на теплоноситель</w:t>
      </w:r>
    </w:p>
    <w:tbl>
      <w:tblPr>
        <w:tblW w:w="104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83"/>
        <w:gridCol w:w="1985"/>
        <w:gridCol w:w="809"/>
        <w:gridCol w:w="1276"/>
        <w:gridCol w:w="1276"/>
        <w:gridCol w:w="1276"/>
        <w:gridCol w:w="1376"/>
      </w:tblGrid>
      <w:tr w:rsidR="009A16F2" w:rsidRPr="00CE2DA5" w14:paraId="7FF333A1" w14:textId="77777777" w:rsidTr="0023652D">
        <w:trPr>
          <w:trHeight w:val="332"/>
        </w:trPr>
        <w:tc>
          <w:tcPr>
            <w:tcW w:w="568" w:type="dxa"/>
            <w:vMerge w:val="restart"/>
            <w:shd w:val="clear" w:color="auto" w:fill="auto"/>
            <w:vAlign w:val="center"/>
            <w:hideMark/>
          </w:tcPr>
          <w:p w14:paraId="1164071B" w14:textId="77777777" w:rsidR="009A16F2" w:rsidRPr="00A87433" w:rsidRDefault="009A16F2" w:rsidP="0023652D">
            <w:pPr>
              <w:jc w:val="center"/>
              <w:rPr>
                <w:sz w:val="22"/>
                <w:szCs w:val="22"/>
              </w:rPr>
            </w:pPr>
            <w:r w:rsidRPr="00A87433">
              <w:rPr>
                <w:sz w:val="22"/>
                <w:szCs w:val="22"/>
              </w:rPr>
              <w:t>№ п/п</w:t>
            </w:r>
          </w:p>
        </w:tc>
        <w:tc>
          <w:tcPr>
            <w:tcW w:w="1883" w:type="dxa"/>
            <w:vMerge w:val="restart"/>
            <w:shd w:val="clear" w:color="auto" w:fill="auto"/>
            <w:vAlign w:val="center"/>
            <w:hideMark/>
          </w:tcPr>
          <w:p w14:paraId="45715706" w14:textId="77777777" w:rsidR="009A16F2" w:rsidRPr="00A87433" w:rsidRDefault="009A16F2" w:rsidP="0023652D">
            <w:pPr>
              <w:jc w:val="center"/>
              <w:rPr>
                <w:sz w:val="22"/>
                <w:szCs w:val="22"/>
              </w:rPr>
            </w:pPr>
            <w:r w:rsidRPr="00A87433">
              <w:rPr>
                <w:sz w:val="22"/>
                <w:szCs w:val="22"/>
              </w:rPr>
              <w:t>Наименование регулируемой организации</w:t>
            </w:r>
          </w:p>
        </w:tc>
        <w:tc>
          <w:tcPr>
            <w:tcW w:w="1985" w:type="dxa"/>
            <w:vMerge w:val="restart"/>
            <w:shd w:val="clear" w:color="auto" w:fill="auto"/>
            <w:noWrap/>
            <w:vAlign w:val="center"/>
            <w:hideMark/>
          </w:tcPr>
          <w:p w14:paraId="28244E35" w14:textId="77777777" w:rsidR="009A16F2" w:rsidRPr="00A87433" w:rsidRDefault="009A16F2" w:rsidP="0023652D">
            <w:pPr>
              <w:jc w:val="center"/>
              <w:rPr>
                <w:sz w:val="22"/>
                <w:szCs w:val="22"/>
              </w:rPr>
            </w:pPr>
            <w:r w:rsidRPr="00A87433">
              <w:rPr>
                <w:sz w:val="22"/>
                <w:szCs w:val="22"/>
              </w:rPr>
              <w:t>Вид тарифа</w:t>
            </w:r>
          </w:p>
        </w:tc>
        <w:tc>
          <w:tcPr>
            <w:tcW w:w="809" w:type="dxa"/>
            <w:vMerge w:val="restart"/>
          </w:tcPr>
          <w:p w14:paraId="13D9169B" w14:textId="77777777" w:rsidR="009A16F2" w:rsidRPr="00A87433" w:rsidRDefault="009A16F2" w:rsidP="0023652D">
            <w:pPr>
              <w:jc w:val="center"/>
            </w:pPr>
          </w:p>
          <w:p w14:paraId="0A44F980" w14:textId="77777777" w:rsidR="009A16F2" w:rsidRPr="00A87433" w:rsidRDefault="009A16F2" w:rsidP="0023652D">
            <w:pPr>
              <w:jc w:val="center"/>
            </w:pPr>
          </w:p>
          <w:p w14:paraId="13245807" w14:textId="77777777" w:rsidR="009A16F2" w:rsidRPr="00A87433" w:rsidRDefault="009A16F2" w:rsidP="0023652D">
            <w:pPr>
              <w:jc w:val="center"/>
            </w:pPr>
            <w:r w:rsidRPr="00A87433">
              <w:t>Год</w:t>
            </w:r>
          </w:p>
        </w:tc>
        <w:tc>
          <w:tcPr>
            <w:tcW w:w="5204" w:type="dxa"/>
            <w:gridSpan w:val="4"/>
            <w:shd w:val="clear" w:color="auto" w:fill="auto"/>
            <w:noWrap/>
            <w:vAlign w:val="center"/>
            <w:hideMark/>
          </w:tcPr>
          <w:p w14:paraId="7451C4AE" w14:textId="77777777" w:rsidR="009A16F2" w:rsidRPr="00CE2DA5" w:rsidRDefault="009A16F2" w:rsidP="0023652D">
            <w:pPr>
              <w:widowControl/>
              <w:jc w:val="center"/>
              <w:rPr>
                <w:sz w:val="22"/>
                <w:szCs w:val="22"/>
              </w:rPr>
            </w:pPr>
            <w:r>
              <w:rPr>
                <w:sz w:val="22"/>
                <w:szCs w:val="22"/>
              </w:rPr>
              <w:t xml:space="preserve">Вид </w:t>
            </w:r>
            <w:r w:rsidRPr="00CE2DA5">
              <w:rPr>
                <w:sz w:val="22"/>
                <w:szCs w:val="22"/>
              </w:rPr>
              <w:t>теплоносител</w:t>
            </w:r>
            <w:r>
              <w:rPr>
                <w:sz w:val="22"/>
                <w:szCs w:val="22"/>
              </w:rPr>
              <w:t>я</w:t>
            </w:r>
          </w:p>
        </w:tc>
      </w:tr>
      <w:tr w:rsidR="009A16F2" w:rsidRPr="00CE2DA5" w14:paraId="763F6E76" w14:textId="77777777" w:rsidTr="0023652D">
        <w:trPr>
          <w:trHeight w:val="332"/>
        </w:trPr>
        <w:tc>
          <w:tcPr>
            <w:tcW w:w="568" w:type="dxa"/>
            <w:vMerge/>
            <w:shd w:val="clear" w:color="auto" w:fill="auto"/>
            <w:vAlign w:val="center"/>
            <w:hideMark/>
          </w:tcPr>
          <w:p w14:paraId="3010A166" w14:textId="77777777" w:rsidR="009A16F2" w:rsidRPr="00FB4477" w:rsidRDefault="009A16F2" w:rsidP="0023652D">
            <w:pPr>
              <w:widowControl/>
              <w:jc w:val="center"/>
              <w:rPr>
                <w:color w:val="FF0000"/>
                <w:sz w:val="22"/>
                <w:szCs w:val="22"/>
              </w:rPr>
            </w:pPr>
          </w:p>
        </w:tc>
        <w:tc>
          <w:tcPr>
            <w:tcW w:w="1883" w:type="dxa"/>
            <w:vMerge/>
            <w:shd w:val="clear" w:color="auto" w:fill="auto"/>
            <w:vAlign w:val="center"/>
            <w:hideMark/>
          </w:tcPr>
          <w:p w14:paraId="090C8DEA" w14:textId="77777777" w:rsidR="009A16F2" w:rsidRPr="00FB4477" w:rsidRDefault="009A16F2" w:rsidP="0023652D">
            <w:pPr>
              <w:widowControl/>
              <w:jc w:val="center"/>
              <w:rPr>
                <w:color w:val="FF0000"/>
                <w:sz w:val="22"/>
                <w:szCs w:val="22"/>
              </w:rPr>
            </w:pPr>
          </w:p>
        </w:tc>
        <w:tc>
          <w:tcPr>
            <w:tcW w:w="1985" w:type="dxa"/>
            <w:vMerge/>
            <w:shd w:val="clear" w:color="auto" w:fill="auto"/>
            <w:noWrap/>
            <w:vAlign w:val="center"/>
            <w:hideMark/>
          </w:tcPr>
          <w:p w14:paraId="41AD04E7" w14:textId="77777777" w:rsidR="009A16F2" w:rsidRPr="00FB4477" w:rsidRDefault="009A16F2" w:rsidP="0023652D">
            <w:pPr>
              <w:widowControl/>
              <w:jc w:val="center"/>
              <w:rPr>
                <w:color w:val="FF0000"/>
                <w:sz w:val="22"/>
                <w:szCs w:val="22"/>
              </w:rPr>
            </w:pPr>
          </w:p>
        </w:tc>
        <w:tc>
          <w:tcPr>
            <w:tcW w:w="809" w:type="dxa"/>
            <w:vMerge/>
          </w:tcPr>
          <w:p w14:paraId="25A1E2EB" w14:textId="77777777" w:rsidR="009A16F2" w:rsidRPr="00FB4477" w:rsidRDefault="009A16F2" w:rsidP="0023652D">
            <w:pPr>
              <w:jc w:val="center"/>
              <w:rPr>
                <w:color w:val="FF0000"/>
                <w:sz w:val="22"/>
                <w:szCs w:val="22"/>
              </w:rPr>
            </w:pPr>
          </w:p>
        </w:tc>
        <w:tc>
          <w:tcPr>
            <w:tcW w:w="2552" w:type="dxa"/>
            <w:gridSpan w:val="2"/>
            <w:shd w:val="clear" w:color="auto" w:fill="auto"/>
            <w:noWrap/>
            <w:vAlign w:val="center"/>
            <w:hideMark/>
          </w:tcPr>
          <w:p w14:paraId="4E8B1269" w14:textId="77777777" w:rsidR="009A16F2" w:rsidRPr="00CE2DA5" w:rsidRDefault="009A16F2" w:rsidP="0023652D">
            <w:pPr>
              <w:widowControl/>
              <w:jc w:val="center"/>
              <w:rPr>
                <w:sz w:val="22"/>
                <w:szCs w:val="22"/>
              </w:rPr>
            </w:pPr>
            <w:r w:rsidRPr="00CE2DA5">
              <w:rPr>
                <w:sz w:val="22"/>
                <w:szCs w:val="22"/>
              </w:rPr>
              <w:t>Вода</w:t>
            </w:r>
          </w:p>
        </w:tc>
        <w:tc>
          <w:tcPr>
            <w:tcW w:w="2652" w:type="dxa"/>
            <w:gridSpan w:val="2"/>
            <w:shd w:val="clear" w:color="auto" w:fill="auto"/>
            <w:noWrap/>
            <w:vAlign w:val="center"/>
            <w:hideMark/>
          </w:tcPr>
          <w:p w14:paraId="484E1319" w14:textId="77777777" w:rsidR="009A16F2" w:rsidRPr="00CE2DA5" w:rsidRDefault="009A16F2" w:rsidP="0023652D">
            <w:pPr>
              <w:widowControl/>
              <w:jc w:val="center"/>
              <w:rPr>
                <w:sz w:val="22"/>
                <w:szCs w:val="22"/>
              </w:rPr>
            </w:pPr>
            <w:r w:rsidRPr="00CE2DA5">
              <w:rPr>
                <w:sz w:val="22"/>
                <w:szCs w:val="22"/>
              </w:rPr>
              <w:t>Пар</w:t>
            </w:r>
          </w:p>
        </w:tc>
      </w:tr>
      <w:tr w:rsidR="009A16F2" w:rsidRPr="00CE2DA5" w14:paraId="3E4F3D38" w14:textId="77777777" w:rsidTr="0023652D">
        <w:trPr>
          <w:trHeight w:val="563"/>
        </w:trPr>
        <w:tc>
          <w:tcPr>
            <w:tcW w:w="568" w:type="dxa"/>
            <w:vMerge/>
            <w:shd w:val="clear" w:color="auto" w:fill="auto"/>
            <w:noWrap/>
            <w:vAlign w:val="center"/>
            <w:hideMark/>
          </w:tcPr>
          <w:p w14:paraId="7A7D9089" w14:textId="77777777" w:rsidR="009A16F2" w:rsidRPr="00CE2DA5" w:rsidRDefault="009A16F2" w:rsidP="0023652D">
            <w:pPr>
              <w:widowControl/>
              <w:jc w:val="center"/>
              <w:rPr>
                <w:sz w:val="22"/>
                <w:szCs w:val="22"/>
              </w:rPr>
            </w:pPr>
          </w:p>
        </w:tc>
        <w:tc>
          <w:tcPr>
            <w:tcW w:w="1883" w:type="dxa"/>
            <w:vMerge/>
            <w:shd w:val="clear" w:color="auto" w:fill="auto"/>
            <w:vAlign w:val="center"/>
            <w:hideMark/>
          </w:tcPr>
          <w:p w14:paraId="3E1ED8B9" w14:textId="77777777" w:rsidR="009A16F2" w:rsidRPr="00CE2DA5" w:rsidRDefault="009A16F2" w:rsidP="0023652D">
            <w:pPr>
              <w:widowControl/>
              <w:jc w:val="center"/>
              <w:rPr>
                <w:sz w:val="22"/>
                <w:szCs w:val="22"/>
              </w:rPr>
            </w:pPr>
          </w:p>
        </w:tc>
        <w:tc>
          <w:tcPr>
            <w:tcW w:w="1985" w:type="dxa"/>
            <w:vMerge/>
            <w:shd w:val="clear" w:color="auto" w:fill="auto"/>
            <w:noWrap/>
            <w:vAlign w:val="center"/>
            <w:hideMark/>
          </w:tcPr>
          <w:p w14:paraId="406CFBE9" w14:textId="77777777" w:rsidR="009A16F2" w:rsidRPr="00CE2DA5" w:rsidRDefault="009A16F2" w:rsidP="0023652D">
            <w:pPr>
              <w:widowControl/>
              <w:jc w:val="center"/>
              <w:rPr>
                <w:sz w:val="22"/>
                <w:szCs w:val="22"/>
              </w:rPr>
            </w:pPr>
          </w:p>
        </w:tc>
        <w:tc>
          <w:tcPr>
            <w:tcW w:w="809" w:type="dxa"/>
            <w:vMerge/>
          </w:tcPr>
          <w:p w14:paraId="3008F728" w14:textId="77777777" w:rsidR="009A16F2" w:rsidRPr="00CE2DA5" w:rsidRDefault="009A16F2" w:rsidP="0023652D">
            <w:pPr>
              <w:widowControl/>
              <w:jc w:val="center"/>
              <w:rPr>
                <w:sz w:val="22"/>
                <w:szCs w:val="22"/>
              </w:rPr>
            </w:pPr>
          </w:p>
        </w:tc>
        <w:tc>
          <w:tcPr>
            <w:tcW w:w="1276" w:type="dxa"/>
            <w:shd w:val="clear" w:color="auto" w:fill="auto"/>
            <w:noWrap/>
            <w:vAlign w:val="center"/>
            <w:hideMark/>
          </w:tcPr>
          <w:p w14:paraId="62FE8761" w14:textId="77777777" w:rsidR="009A16F2" w:rsidRPr="00CE2DA5" w:rsidRDefault="009A16F2" w:rsidP="0023652D">
            <w:pPr>
              <w:widowControl/>
              <w:jc w:val="center"/>
            </w:pPr>
            <w:r w:rsidRPr="00CE2DA5">
              <w:t>1 полугодие</w:t>
            </w:r>
          </w:p>
        </w:tc>
        <w:tc>
          <w:tcPr>
            <w:tcW w:w="1276" w:type="dxa"/>
            <w:shd w:val="clear" w:color="auto" w:fill="auto"/>
            <w:vAlign w:val="center"/>
          </w:tcPr>
          <w:p w14:paraId="599C89E0" w14:textId="77777777" w:rsidR="009A16F2" w:rsidRPr="00CE2DA5" w:rsidRDefault="009A16F2" w:rsidP="0023652D">
            <w:pPr>
              <w:widowControl/>
              <w:jc w:val="center"/>
            </w:pPr>
            <w:r w:rsidRPr="00CE2DA5">
              <w:t>2 полугодие</w:t>
            </w:r>
          </w:p>
        </w:tc>
        <w:tc>
          <w:tcPr>
            <w:tcW w:w="1276" w:type="dxa"/>
            <w:shd w:val="clear" w:color="auto" w:fill="auto"/>
            <w:vAlign w:val="center"/>
            <w:hideMark/>
          </w:tcPr>
          <w:p w14:paraId="656236F5" w14:textId="77777777" w:rsidR="009A16F2" w:rsidRPr="00CE2DA5" w:rsidRDefault="009A16F2" w:rsidP="0023652D">
            <w:pPr>
              <w:widowControl/>
              <w:jc w:val="center"/>
            </w:pPr>
            <w:r w:rsidRPr="00CE2DA5">
              <w:t>1 полугодие</w:t>
            </w:r>
          </w:p>
        </w:tc>
        <w:tc>
          <w:tcPr>
            <w:tcW w:w="1376" w:type="dxa"/>
            <w:shd w:val="clear" w:color="auto" w:fill="auto"/>
            <w:vAlign w:val="center"/>
          </w:tcPr>
          <w:p w14:paraId="03E33404" w14:textId="77777777" w:rsidR="009A16F2" w:rsidRPr="00CE2DA5" w:rsidRDefault="009A16F2" w:rsidP="0023652D">
            <w:pPr>
              <w:widowControl/>
              <w:jc w:val="center"/>
            </w:pPr>
            <w:r w:rsidRPr="00CE2DA5">
              <w:t>2 полугодие</w:t>
            </w:r>
          </w:p>
        </w:tc>
      </w:tr>
      <w:tr w:rsidR="009A16F2" w:rsidRPr="00CE2DA5" w14:paraId="05008182" w14:textId="77777777" w:rsidTr="0023652D">
        <w:trPr>
          <w:trHeight w:val="300"/>
        </w:trPr>
        <w:tc>
          <w:tcPr>
            <w:tcW w:w="10449" w:type="dxa"/>
            <w:gridSpan w:val="8"/>
          </w:tcPr>
          <w:p w14:paraId="00EC56ED" w14:textId="77777777" w:rsidR="009A16F2" w:rsidRPr="00CE2DA5" w:rsidRDefault="009A16F2" w:rsidP="0023652D">
            <w:pPr>
              <w:widowControl/>
              <w:jc w:val="center"/>
              <w:rPr>
                <w:sz w:val="22"/>
                <w:szCs w:val="22"/>
              </w:rPr>
            </w:pPr>
            <w:r w:rsidRPr="00CE2DA5">
              <w:rPr>
                <w:sz w:val="22"/>
                <w:szCs w:val="22"/>
              </w:rPr>
              <w:t>Тариф на теплоноситель, поставляемый теплоснабжающей организацией,</w:t>
            </w:r>
          </w:p>
          <w:p w14:paraId="05CF83D0" w14:textId="77777777" w:rsidR="009A16F2" w:rsidRPr="00CE2DA5" w:rsidRDefault="009A16F2" w:rsidP="0023652D">
            <w:pPr>
              <w:widowControl/>
              <w:jc w:val="center"/>
              <w:rPr>
                <w:sz w:val="22"/>
                <w:szCs w:val="22"/>
              </w:rPr>
            </w:pPr>
            <w:r w:rsidRPr="00CE2DA5">
              <w:rPr>
                <w:sz w:val="22"/>
                <w:szCs w:val="22"/>
              </w:rPr>
              <w:t>владеющей источником (источниками) тепловой энергии, на котором производится теплоноситель</w:t>
            </w:r>
          </w:p>
        </w:tc>
      </w:tr>
      <w:tr w:rsidR="009A16F2" w14:paraId="514D6ACE" w14:textId="77777777" w:rsidTr="0023652D">
        <w:trPr>
          <w:trHeight w:val="340"/>
        </w:trPr>
        <w:tc>
          <w:tcPr>
            <w:tcW w:w="568" w:type="dxa"/>
            <w:vMerge w:val="restart"/>
            <w:shd w:val="clear" w:color="auto" w:fill="auto"/>
            <w:noWrap/>
            <w:vAlign w:val="center"/>
          </w:tcPr>
          <w:p w14:paraId="7F750703" w14:textId="77777777" w:rsidR="009A16F2" w:rsidRPr="003C07EE" w:rsidRDefault="009A16F2" w:rsidP="0023652D">
            <w:pPr>
              <w:jc w:val="center"/>
              <w:rPr>
                <w:sz w:val="22"/>
                <w:szCs w:val="22"/>
              </w:rPr>
            </w:pPr>
            <w:r w:rsidRPr="003C07EE">
              <w:rPr>
                <w:sz w:val="22"/>
                <w:szCs w:val="22"/>
                <w:lang w:val="en-US"/>
              </w:rPr>
              <w:t>1</w:t>
            </w:r>
            <w:r w:rsidRPr="003C07EE">
              <w:rPr>
                <w:sz w:val="22"/>
                <w:szCs w:val="22"/>
              </w:rPr>
              <w:t>.</w:t>
            </w:r>
          </w:p>
        </w:tc>
        <w:tc>
          <w:tcPr>
            <w:tcW w:w="1883" w:type="dxa"/>
            <w:vMerge w:val="restart"/>
            <w:shd w:val="clear" w:color="auto" w:fill="auto"/>
            <w:vAlign w:val="center"/>
          </w:tcPr>
          <w:p w14:paraId="479AF427" w14:textId="77777777" w:rsidR="009A16F2" w:rsidRPr="003C07EE" w:rsidRDefault="009A16F2" w:rsidP="0023652D">
            <w:pPr>
              <w:widowControl/>
              <w:rPr>
                <w:sz w:val="22"/>
                <w:szCs w:val="22"/>
              </w:rPr>
            </w:pPr>
            <w:r w:rsidRPr="003C07EE">
              <w:rPr>
                <w:sz w:val="22"/>
                <w:szCs w:val="22"/>
              </w:rPr>
              <w:t>ООО «Тейковская котельная» (г. Тейково)</w:t>
            </w:r>
          </w:p>
        </w:tc>
        <w:tc>
          <w:tcPr>
            <w:tcW w:w="1985" w:type="dxa"/>
            <w:vMerge w:val="restart"/>
            <w:shd w:val="clear" w:color="auto" w:fill="auto"/>
            <w:vAlign w:val="center"/>
          </w:tcPr>
          <w:p w14:paraId="1E956080" w14:textId="77777777" w:rsidR="009A16F2" w:rsidRPr="003C07EE" w:rsidRDefault="009A16F2" w:rsidP="0023652D">
            <w:pPr>
              <w:widowControl/>
              <w:jc w:val="center"/>
              <w:rPr>
                <w:sz w:val="22"/>
                <w:szCs w:val="22"/>
              </w:rPr>
            </w:pPr>
            <w:r w:rsidRPr="003C07EE">
              <w:rPr>
                <w:sz w:val="22"/>
                <w:szCs w:val="22"/>
              </w:rPr>
              <w:t>Одноставочный, руб./м³,</w:t>
            </w:r>
          </w:p>
          <w:p w14:paraId="63A3CA4A" w14:textId="77777777" w:rsidR="009A16F2" w:rsidRPr="003C07EE" w:rsidRDefault="009A16F2" w:rsidP="0023652D">
            <w:pPr>
              <w:widowControl/>
              <w:jc w:val="center"/>
              <w:rPr>
                <w:sz w:val="22"/>
                <w:szCs w:val="22"/>
              </w:rPr>
            </w:pPr>
            <w:r w:rsidRPr="003C07EE">
              <w:rPr>
                <w:sz w:val="22"/>
                <w:szCs w:val="22"/>
              </w:rPr>
              <w:t xml:space="preserve"> без НДС </w:t>
            </w:r>
          </w:p>
        </w:tc>
        <w:tc>
          <w:tcPr>
            <w:tcW w:w="809" w:type="dxa"/>
            <w:vAlign w:val="center"/>
          </w:tcPr>
          <w:p w14:paraId="1D947724" w14:textId="77777777" w:rsidR="009A16F2" w:rsidRPr="00114496" w:rsidRDefault="009A16F2" w:rsidP="0023652D">
            <w:pPr>
              <w:jc w:val="center"/>
              <w:rPr>
                <w:sz w:val="22"/>
                <w:szCs w:val="22"/>
              </w:rPr>
            </w:pPr>
            <w:r w:rsidRPr="00114496">
              <w:rPr>
                <w:sz w:val="22"/>
                <w:szCs w:val="22"/>
              </w:rPr>
              <w:t>2024</w:t>
            </w:r>
          </w:p>
        </w:tc>
        <w:tc>
          <w:tcPr>
            <w:tcW w:w="1276" w:type="dxa"/>
            <w:shd w:val="clear" w:color="auto" w:fill="auto"/>
            <w:noWrap/>
            <w:vAlign w:val="center"/>
          </w:tcPr>
          <w:p w14:paraId="63AB5606" w14:textId="77777777" w:rsidR="009A16F2" w:rsidRPr="00795CB3" w:rsidRDefault="009A16F2" w:rsidP="0023652D">
            <w:pPr>
              <w:jc w:val="center"/>
              <w:rPr>
                <w:sz w:val="22"/>
                <w:szCs w:val="22"/>
              </w:rPr>
            </w:pPr>
            <w:r w:rsidRPr="00795CB3">
              <w:rPr>
                <w:sz w:val="22"/>
                <w:szCs w:val="22"/>
              </w:rPr>
              <w:t>45,02</w:t>
            </w:r>
          </w:p>
        </w:tc>
        <w:tc>
          <w:tcPr>
            <w:tcW w:w="1276" w:type="dxa"/>
            <w:shd w:val="clear" w:color="auto" w:fill="auto"/>
            <w:vAlign w:val="center"/>
          </w:tcPr>
          <w:p w14:paraId="3F101BFE" w14:textId="77777777" w:rsidR="009A16F2" w:rsidRPr="00795CB3" w:rsidRDefault="009A16F2" w:rsidP="0023652D">
            <w:pPr>
              <w:jc w:val="center"/>
              <w:rPr>
                <w:sz w:val="22"/>
                <w:szCs w:val="22"/>
              </w:rPr>
            </w:pPr>
            <w:r w:rsidRPr="00795CB3">
              <w:rPr>
                <w:sz w:val="22"/>
                <w:szCs w:val="22"/>
              </w:rPr>
              <w:t>135,82</w:t>
            </w:r>
          </w:p>
        </w:tc>
        <w:tc>
          <w:tcPr>
            <w:tcW w:w="1276" w:type="dxa"/>
            <w:shd w:val="clear" w:color="auto" w:fill="auto"/>
            <w:noWrap/>
            <w:vAlign w:val="center"/>
          </w:tcPr>
          <w:p w14:paraId="680EA3C1" w14:textId="77777777" w:rsidR="009A16F2" w:rsidRPr="00114496" w:rsidRDefault="009A16F2" w:rsidP="0023652D">
            <w:pPr>
              <w:jc w:val="center"/>
              <w:rPr>
                <w:sz w:val="22"/>
                <w:szCs w:val="22"/>
              </w:rPr>
            </w:pPr>
            <w:r w:rsidRPr="00114496">
              <w:rPr>
                <w:sz w:val="22"/>
                <w:szCs w:val="22"/>
              </w:rPr>
              <w:t>-</w:t>
            </w:r>
          </w:p>
        </w:tc>
        <w:tc>
          <w:tcPr>
            <w:tcW w:w="1376" w:type="dxa"/>
            <w:shd w:val="clear" w:color="auto" w:fill="auto"/>
            <w:vAlign w:val="center"/>
          </w:tcPr>
          <w:p w14:paraId="14AD2411" w14:textId="77777777" w:rsidR="009A16F2" w:rsidRPr="00114496" w:rsidRDefault="009A16F2" w:rsidP="0023652D">
            <w:pPr>
              <w:jc w:val="center"/>
              <w:rPr>
                <w:sz w:val="22"/>
                <w:szCs w:val="22"/>
              </w:rPr>
            </w:pPr>
            <w:r w:rsidRPr="00114496">
              <w:rPr>
                <w:sz w:val="22"/>
                <w:szCs w:val="22"/>
              </w:rPr>
              <w:t>-</w:t>
            </w:r>
          </w:p>
        </w:tc>
      </w:tr>
      <w:tr w:rsidR="009A16F2" w14:paraId="17462420" w14:textId="77777777" w:rsidTr="0023652D">
        <w:trPr>
          <w:trHeight w:val="340"/>
        </w:trPr>
        <w:tc>
          <w:tcPr>
            <w:tcW w:w="568" w:type="dxa"/>
            <w:vMerge/>
            <w:shd w:val="clear" w:color="auto" w:fill="auto"/>
            <w:noWrap/>
            <w:vAlign w:val="center"/>
          </w:tcPr>
          <w:p w14:paraId="22073761" w14:textId="77777777" w:rsidR="009A16F2" w:rsidRPr="00CE2DA5" w:rsidRDefault="009A16F2" w:rsidP="0023652D">
            <w:pPr>
              <w:jc w:val="center"/>
              <w:rPr>
                <w:sz w:val="22"/>
                <w:szCs w:val="22"/>
                <w:lang w:val="en-US"/>
              </w:rPr>
            </w:pPr>
          </w:p>
        </w:tc>
        <w:tc>
          <w:tcPr>
            <w:tcW w:w="1883" w:type="dxa"/>
            <w:vMerge/>
            <w:shd w:val="clear" w:color="auto" w:fill="auto"/>
            <w:vAlign w:val="center"/>
          </w:tcPr>
          <w:p w14:paraId="09E45637" w14:textId="77777777" w:rsidR="009A16F2" w:rsidRPr="00D12E7D" w:rsidRDefault="009A16F2" w:rsidP="0023652D">
            <w:pPr>
              <w:widowControl/>
            </w:pPr>
          </w:p>
        </w:tc>
        <w:tc>
          <w:tcPr>
            <w:tcW w:w="1985" w:type="dxa"/>
            <w:vMerge/>
            <w:shd w:val="clear" w:color="auto" w:fill="auto"/>
            <w:vAlign w:val="center"/>
          </w:tcPr>
          <w:p w14:paraId="17CC2485" w14:textId="77777777" w:rsidR="009A16F2" w:rsidRPr="00CE2DA5" w:rsidRDefault="009A16F2" w:rsidP="0023652D">
            <w:pPr>
              <w:widowControl/>
              <w:jc w:val="center"/>
              <w:rPr>
                <w:sz w:val="22"/>
                <w:szCs w:val="22"/>
              </w:rPr>
            </w:pPr>
          </w:p>
        </w:tc>
        <w:tc>
          <w:tcPr>
            <w:tcW w:w="809" w:type="dxa"/>
            <w:vAlign w:val="center"/>
          </w:tcPr>
          <w:p w14:paraId="0DA1C010" w14:textId="77777777" w:rsidR="009A16F2" w:rsidRPr="00114496" w:rsidRDefault="009A16F2" w:rsidP="0023652D">
            <w:pPr>
              <w:jc w:val="center"/>
              <w:rPr>
                <w:sz w:val="22"/>
                <w:szCs w:val="22"/>
              </w:rPr>
            </w:pPr>
            <w:r w:rsidRPr="00114496">
              <w:rPr>
                <w:sz w:val="22"/>
                <w:szCs w:val="22"/>
              </w:rPr>
              <w:t>2025</w:t>
            </w:r>
          </w:p>
        </w:tc>
        <w:tc>
          <w:tcPr>
            <w:tcW w:w="1276" w:type="dxa"/>
            <w:shd w:val="clear" w:color="auto" w:fill="auto"/>
            <w:noWrap/>
            <w:vAlign w:val="center"/>
          </w:tcPr>
          <w:p w14:paraId="1151CCB4" w14:textId="77777777" w:rsidR="009A16F2" w:rsidRPr="00795CB3" w:rsidRDefault="009A16F2" w:rsidP="0023652D">
            <w:pPr>
              <w:jc w:val="center"/>
              <w:rPr>
                <w:sz w:val="22"/>
                <w:szCs w:val="22"/>
              </w:rPr>
            </w:pPr>
            <w:r w:rsidRPr="00795CB3">
              <w:rPr>
                <w:sz w:val="22"/>
                <w:szCs w:val="22"/>
              </w:rPr>
              <w:t>108,63</w:t>
            </w:r>
          </w:p>
        </w:tc>
        <w:tc>
          <w:tcPr>
            <w:tcW w:w="1276" w:type="dxa"/>
            <w:shd w:val="clear" w:color="auto" w:fill="auto"/>
            <w:vAlign w:val="center"/>
          </w:tcPr>
          <w:p w14:paraId="0A26D349" w14:textId="77777777" w:rsidR="009A16F2" w:rsidRPr="00795CB3" w:rsidRDefault="009A16F2" w:rsidP="0023652D">
            <w:pPr>
              <w:jc w:val="center"/>
              <w:rPr>
                <w:sz w:val="22"/>
                <w:szCs w:val="22"/>
              </w:rPr>
            </w:pPr>
            <w:r w:rsidRPr="00795CB3">
              <w:rPr>
                <w:sz w:val="22"/>
                <w:szCs w:val="22"/>
              </w:rPr>
              <w:t>109,18</w:t>
            </w:r>
          </w:p>
        </w:tc>
        <w:tc>
          <w:tcPr>
            <w:tcW w:w="1276" w:type="dxa"/>
            <w:shd w:val="clear" w:color="auto" w:fill="auto"/>
            <w:noWrap/>
            <w:vAlign w:val="center"/>
          </w:tcPr>
          <w:p w14:paraId="0E844C59" w14:textId="77777777" w:rsidR="009A16F2" w:rsidRPr="00114496" w:rsidRDefault="009A16F2" w:rsidP="0023652D">
            <w:pPr>
              <w:jc w:val="center"/>
              <w:rPr>
                <w:sz w:val="22"/>
                <w:szCs w:val="22"/>
              </w:rPr>
            </w:pPr>
            <w:r w:rsidRPr="00114496">
              <w:rPr>
                <w:sz w:val="22"/>
                <w:szCs w:val="22"/>
              </w:rPr>
              <w:t>-</w:t>
            </w:r>
          </w:p>
        </w:tc>
        <w:tc>
          <w:tcPr>
            <w:tcW w:w="1376" w:type="dxa"/>
            <w:shd w:val="clear" w:color="auto" w:fill="auto"/>
            <w:vAlign w:val="center"/>
          </w:tcPr>
          <w:p w14:paraId="0471A7FC" w14:textId="77777777" w:rsidR="009A16F2" w:rsidRPr="00114496" w:rsidRDefault="009A16F2" w:rsidP="0023652D">
            <w:pPr>
              <w:jc w:val="center"/>
              <w:rPr>
                <w:sz w:val="22"/>
                <w:szCs w:val="22"/>
              </w:rPr>
            </w:pPr>
            <w:r w:rsidRPr="00114496">
              <w:rPr>
                <w:sz w:val="22"/>
                <w:szCs w:val="22"/>
              </w:rPr>
              <w:t>-</w:t>
            </w:r>
          </w:p>
        </w:tc>
      </w:tr>
      <w:tr w:rsidR="009A16F2" w14:paraId="2FD7E1FB" w14:textId="77777777" w:rsidTr="0023652D">
        <w:trPr>
          <w:trHeight w:val="340"/>
        </w:trPr>
        <w:tc>
          <w:tcPr>
            <w:tcW w:w="568" w:type="dxa"/>
            <w:vMerge/>
            <w:shd w:val="clear" w:color="auto" w:fill="auto"/>
            <w:noWrap/>
            <w:vAlign w:val="center"/>
          </w:tcPr>
          <w:p w14:paraId="78E48E3A" w14:textId="77777777" w:rsidR="009A16F2" w:rsidRPr="00CE2DA5" w:rsidRDefault="009A16F2" w:rsidP="0023652D">
            <w:pPr>
              <w:jc w:val="center"/>
              <w:rPr>
                <w:sz w:val="22"/>
                <w:szCs w:val="22"/>
                <w:lang w:val="en-US"/>
              </w:rPr>
            </w:pPr>
          </w:p>
        </w:tc>
        <w:tc>
          <w:tcPr>
            <w:tcW w:w="1883" w:type="dxa"/>
            <w:vMerge/>
            <w:shd w:val="clear" w:color="auto" w:fill="auto"/>
            <w:vAlign w:val="center"/>
          </w:tcPr>
          <w:p w14:paraId="73314685" w14:textId="77777777" w:rsidR="009A16F2" w:rsidRPr="00D12E7D" w:rsidRDefault="009A16F2" w:rsidP="0023652D">
            <w:pPr>
              <w:widowControl/>
            </w:pPr>
          </w:p>
        </w:tc>
        <w:tc>
          <w:tcPr>
            <w:tcW w:w="1985" w:type="dxa"/>
            <w:vMerge/>
            <w:shd w:val="clear" w:color="auto" w:fill="auto"/>
            <w:vAlign w:val="center"/>
          </w:tcPr>
          <w:p w14:paraId="446B5B78" w14:textId="77777777" w:rsidR="009A16F2" w:rsidRPr="00CE2DA5" w:rsidRDefault="009A16F2" w:rsidP="0023652D">
            <w:pPr>
              <w:widowControl/>
              <w:jc w:val="center"/>
              <w:rPr>
                <w:sz w:val="22"/>
                <w:szCs w:val="22"/>
              </w:rPr>
            </w:pPr>
          </w:p>
        </w:tc>
        <w:tc>
          <w:tcPr>
            <w:tcW w:w="809" w:type="dxa"/>
            <w:vAlign w:val="center"/>
          </w:tcPr>
          <w:p w14:paraId="65A0EDDF" w14:textId="77777777" w:rsidR="009A16F2" w:rsidRPr="00114496" w:rsidRDefault="009A16F2" w:rsidP="0023652D">
            <w:pPr>
              <w:jc w:val="center"/>
              <w:rPr>
                <w:sz w:val="22"/>
                <w:szCs w:val="22"/>
              </w:rPr>
            </w:pPr>
            <w:r w:rsidRPr="00114496">
              <w:rPr>
                <w:sz w:val="22"/>
                <w:szCs w:val="22"/>
              </w:rPr>
              <w:t>2026</w:t>
            </w:r>
          </w:p>
        </w:tc>
        <w:tc>
          <w:tcPr>
            <w:tcW w:w="1276" w:type="dxa"/>
            <w:shd w:val="clear" w:color="auto" w:fill="auto"/>
            <w:noWrap/>
            <w:vAlign w:val="center"/>
          </w:tcPr>
          <w:p w14:paraId="69D277B3" w14:textId="77777777" w:rsidR="009A16F2" w:rsidRPr="00795CB3" w:rsidRDefault="009A16F2" w:rsidP="0023652D">
            <w:pPr>
              <w:jc w:val="center"/>
              <w:rPr>
                <w:sz w:val="22"/>
                <w:szCs w:val="22"/>
              </w:rPr>
            </w:pPr>
            <w:r w:rsidRPr="00795CB3">
              <w:rPr>
                <w:sz w:val="22"/>
                <w:szCs w:val="22"/>
              </w:rPr>
              <w:t>101,83</w:t>
            </w:r>
          </w:p>
        </w:tc>
        <w:tc>
          <w:tcPr>
            <w:tcW w:w="1276" w:type="dxa"/>
            <w:shd w:val="clear" w:color="auto" w:fill="auto"/>
            <w:vAlign w:val="center"/>
          </w:tcPr>
          <w:p w14:paraId="4A46F940" w14:textId="77777777" w:rsidR="009A16F2" w:rsidRPr="00795CB3" w:rsidRDefault="009A16F2" w:rsidP="0023652D">
            <w:pPr>
              <w:jc w:val="center"/>
              <w:rPr>
                <w:sz w:val="22"/>
                <w:szCs w:val="22"/>
              </w:rPr>
            </w:pPr>
            <w:r w:rsidRPr="00795CB3">
              <w:rPr>
                <w:sz w:val="22"/>
                <w:szCs w:val="22"/>
              </w:rPr>
              <w:t>102,49</w:t>
            </w:r>
          </w:p>
        </w:tc>
        <w:tc>
          <w:tcPr>
            <w:tcW w:w="1276" w:type="dxa"/>
            <w:shd w:val="clear" w:color="auto" w:fill="auto"/>
            <w:noWrap/>
            <w:vAlign w:val="center"/>
          </w:tcPr>
          <w:p w14:paraId="1FD4E352" w14:textId="77777777" w:rsidR="009A16F2" w:rsidRPr="00114496" w:rsidRDefault="009A16F2" w:rsidP="0023652D">
            <w:pPr>
              <w:jc w:val="center"/>
              <w:rPr>
                <w:sz w:val="22"/>
                <w:szCs w:val="22"/>
              </w:rPr>
            </w:pPr>
            <w:r w:rsidRPr="00114496">
              <w:rPr>
                <w:sz w:val="22"/>
                <w:szCs w:val="22"/>
              </w:rPr>
              <w:t>-</w:t>
            </w:r>
          </w:p>
        </w:tc>
        <w:tc>
          <w:tcPr>
            <w:tcW w:w="1376" w:type="dxa"/>
            <w:shd w:val="clear" w:color="auto" w:fill="auto"/>
            <w:vAlign w:val="center"/>
          </w:tcPr>
          <w:p w14:paraId="452176D0" w14:textId="77777777" w:rsidR="009A16F2" w:rsidRPr="00114496" w:rsidRDefault="009A16F2" w:rsidP="0023652D">
            <w:pPr>
              <w:jc w:val="center"/>
              <w:rPr>
                <w:sz w:val="22"/>
                <w:szCs w:val="22"/>
              </w:rPr>
            </w:pPr>
            <w:r w:rsidRPr="00114496">
              <w:rPr>
                <w:sz w:val="22"/>
                <w:szCs w:val="22"/>
              </w:rPr>
              <w:t>-</w:t>
            </w:r>
          </w:p>
        </w:tc>
      </w:tr>
      <w:tr w:rsidR="009A16F2" w14:paraId="51EA58EF" w14:textId="77777777" w:rsidTr="0023652D">
        <w:trPr>
          <w:trHeight w:val="340"/>
        </w:trPr>
        <w:tc>
          <w:tcPr>
            <w:tcW w:w="568" w:type="dxa"/>
            <w:vMerge/>
            <w:shd w:val="clear" w:color="auto" w:fill="auto"/>
            <w:noWrap/>
            <w:vAlign w:val="center"/>
          </w:tcPr>
          <w:p w14:paraId="08051A8D" w14:textId="77777777" w:rsidR="009A16F2" w:rsidRPr="00CE2DA5" w:rsidRDefault="009A16F2" w:rsidP="0023652D">
            <w:pPr>
              <w:jc w:val="center"/>
              <w:rPr>
                <w:sz w:val="22"/>
                <w:szCs w:val="22"/>
                <w:lang w:val="en-US"/>
              </w:rPr>
            </w:pPr>
          </w:p>
        </w:tc>
        <w:tc>
          <w:tcPr>
            <w:tcW w:w="1883" w:type="dxa"/>
            <w:vMerge/>
            <w:shd w:val="clear" w:color="auto" w:fill="auto"/>
            <w:vAlign w:val="center"/>
          </w:tcPr>
          <w:p w14:paraId="46D847D2" w14:textId="77777777" w:rsidR="009A16F2" w:rsidRPr="00D12E7D" w:rsidRDefault="009A16F2" w:rsidP="0023652D">
            <w:pPr>
              <w:widowControl/>
            </w:pPr>
          </w:p>
        </w:tc>
        <w:tc>
          <w:tcPr>
            <w:tcW w:w="1985" w:type="dxa"/>
            <w:vMerge/>
            <w:shd w:val="clear" w:color="auto" w:fill="auto"/>
            <w:vAlign w:val="center"/>
          </w:tcPr>
          <w:p w14:paraId="724830C2" w14:textId="77777777" w:rsidR="009A16F2" w:rsidRPr="00CE2DA5" w:rsidRDefault="009A16F2" w:rsidP="0023652D">
            <w:pPr>
              <w:widowControl/>
              <w:jc w:val="center"/>
              <w:rPr>
                <w:sz w:val="22"/>
                <w:szCs w:val="22"/>
              </w:rPr>
            </w:pPr>
          </w:p>
        </w:tc>
        <w:tc>
          <w:tcPr>
            <w:tcW w:w="809" w:type="dxa"/>
            <w:vAlign w:val="center"/>
          </w:tcPr>
          <w:p w14:paraId="56836AC7" w14:textId="77777777" w:rsidR="009A16F2" w:rsidRPr="00114496" w:rsidRDefault="009A16F2" w:rsidP="0023652D">
            <w:pPr>
              <w:jc w:val="center"/>
              <w:rPr>
                <w:sz w:val="22"/>
                <w:szCs w:val="22"/>
              </w:rPr>
            </w:pPr>
            <w:r w:rsidRPr="00114496">
              <w:rPr>
                <w:sz w:val="22"/>
                <w:szCs w:val="22"/>
              </w:rPr>
              <w:t>2027</w:t>
            </w:r>
          </w:p>
        </w:tc>
        <w:tc>
          <w:tcPr>
            <w:tcW w:w="1276" w:type="dxa"/>
            <w:shd w:val="clear" w:color="auto" w:fill="auto"/>
            <w:noWrap/>
            <w:vAlign w:val="center"/>
          </w:tcPr>
          <w:p w14:paraId="0AA42824" w14:textId="77777777" w:rsidR="009A16F2" w:rsidRPr="00795CB3" w:rsidRDefault="009A16F2" w:rsidP="0023652D">
            <w:pPr>
              <w:jc w:val="center"/>
              <w:rPr>
                <w:sz w:val="22"/>
                <w:szCs w:val="22"/>
              </w:rPr>
            </w:pPr>
            <w:r w:rsidRPr="00795CB3">
              <w:rPr>
                <w:sz w:val="22"/>
                <w:szCs w:val="22"/>
              </w:rPr>
              <w:t>102,49</w:t>
            </w:r>
          </w:p>
        </w:tc>
        <w:tc>
          <w:tcPr>
            <w:tcW w:w="1276" w:type="dxa"/>
            <w:shd w:val="clear" w:color="auto" w:fill="auto"/>
            <w:vAlign w:val="center"/>
          </w:tcPr>
          <w:p w14:paraId="56A4AA5E" w14:textId="77777777" w:rsidR="009A16F2" w:rsidRPr="00795CB3" w:rsidRDefault="009A16F2" w:rsidP="0023652D">
            <w:pPr>
              <w:jc w:val="center"/>
              <w:rPr>
                <w:sz w:val="22"/>
                <w:szCs w:val="22"/>
              </w:rPr>
            </w:pPr>
            <w:r w:rsidRPr="00795CB3">
              <w:rPr>
                <w:sz w:val="22"/>
                <w:szCs w:val="22"/>
              </w:rPr>
              <w:t>107,81</w:t>
            </w:r>
          </w:p>
        </w:tc>
        <w:tc>
          <w:tcPr>
            <w:tcW w:w="1276" w:type="dxa"/>
            <w:shd w:val="clear" w:color="auto" w:fill="auto"/>
            <w:noWrap/>
            <w:vAlign w:val="center"/>
          </w:tcPr>
          <w:p w14:paraId="0628C852" w14:textId="77777777" w:rsidR="009A16F2" w:rsidRPr="00114496" w:rsidRDefault="009A16F2" w:rsidP="0023652D">
            <w:pPr>
              <w:jc w:val="center"/>
              <w:rPr>
                <w:sz w:val="22"/>
                <w:szCs w:val="22"/>
              </w:rPr>
            </w:pPr>
            <w:r w:rsidRPr="00114496">
              <w:rPr>
                <w:sz w:val="22"/>
                <w:szCs w:val="22"/>
              </w:rPr>
              <w:t>-</w:t>
            </w:r>
          </w:p>
        </w:tc>
        <w:tc>
          <w:tcPr>
            <w:tcW w:w="1376" w:type="dxa"/>
            <w:shd w:val="clear" w:color="auto" w:fill="auto"/>
            <w:vAlign w:val="center"/>
          </w:tcPr>
          <w:p w14:paraId="6599A20A" w14:textId="77777777" w:rsidR="009A16F2" w:rsidRPr="00114496" w:rsidRDefault="009A16F2" w:rsidP="0023652D">
            <w:pPr>
              <w:jc w:val="center"/>
              <w:rPr>
                <w:sz w:val="22"/>
                <w:szCs w:val="22"/>
              </w:rPr>
            </w:pPr>
            <w:r w:rsidRPr="00114496">
              <w:rPr>
                <w:sz w:val="22"/>
                <w:szCs w:val="22"/>
              </w:rPr>
              <w:t>-</w:t>
            </w:r>
          </w:p>
        </w:tc>
      </w:tr>
      <w:tr w:rsidR="009A16F2" w14:paraId="0DE883D6" w14:textId="77777777" w:rsidTr="0023652D">
        <w:trPr>
          <w:trHeight w:val="340"/>
        </w:trPr>
        <w:tc>
          <w:tcPr>
            <w:tcW w:w="568" w:type="dxa"/>
            <w:vMerge/>
            <w:shd w:val="clear" w:color="auto" w:fill="auto"/>
            <w:noWrap/>
            <w:vAlign w:val="center"/>
          </w:tcPr>
          <w:p w14:paraId="2662B9F8" w14:textId="77777777" w:rsidR="009A16F2" w:rsidRPr="00CE2DA5" w:rsidRDefault="009A16F2" w:rsidP="0023652D">
            <w:pPr>
              <w:jc w:val="center"/>
              <w:rPr>
                <w:sz w:val="22"/>
                <w:szCs w:val="22"/>
                <w:lang w:val="en-US"/>
              </w:rPr>
            </w:pPr>
          </w:p>
        </w:tc>
        <w:tc>
          <w:tcPr>
            <w:tcW w:w="1883" w:type="dxa"/>
            <w:vMerge/>
            <w:shd w:val="clear" w:color="auto" w:fill="auto"/>
            <w:vAlign w:val="center"/>
          </w:tcPr>
          <w:p w14:paraId="34851D36" w14:textId="77777777" w:rsidR="009A16F2" w:rsidRPr="00D12E7D" w:rsidRDefault="009A16F2" w:rsidP="0023652D">
            <w:pPr>
              <w:widowControl/>
            </w:pPr>
          </w:p>
        </w:tc>
        <w:tc>
          <w:tcPr>
            <w:tcW w:w="1985" w:type="dxa"/>
            <w:vMerge/>
            <w:shd w:val="clear" w:color="auto" w:fill="auto"/>
            <w:vAlign w:val="center"/>
          </w:tcPr>
          <w:p w14:paraId="71BE6A58" w14:textId="77777777" w:rsidR="009A16F2" w:rsidRPr="00CE2DA5" w:rsidRDefault="009A16F2" w:rsidP="0023652D">
            <w:pPr>
              <w:widowControl/>
              <w:jc w:val="center"/>
              <w:rPr>
                <w:sz w:val="22"/>
                <w:szCs w:val="22"/>
              </w:rPr>
            </w:pPr>
          </w:p>
        </w:tc>
        <w:tc>
          <w:tcPr>
            <w:tcW w:w="809" w:type="dxa"/>
            <w:vAlign w:val="center"/>
          </w:tcPr>
          <w:p w14:paraId="3102A7FB" w14:textId="77777777" w:rsidR="009A16F2" w:rsidRPr="00114496" w:rsidRDefault="009A16F2" w:rsidP="0023652D">
            <w:pPr>
              <w:jc w:val="center"/>
              <w:rPr>
                <w:sz w:val="22"/>
                <w:szCs w:val="22"/>
              </w:rPr>
            </w:pPr>
            <w:r w:rsidRPr="00114496">
              <w:rPr>
                <w:sz w:val="22"/>
                <w:szCs w:val="22"/>
              </w:rPr>
              <w:t>2028</w:t>
            </w:r>
          </w:p>
        </w:tc>
        <w:tc>
          <w:tcPr>
            <w:tcW w:w="1276" w:type="dxa"/>
            <w:shd w:val="clear" w:color="auto" w:fill="auto"/>
            <w:noWrap/>
            <w:vAlign w:val="center"/>
          </w:tcPr>
          <w:p w14:paraId="4DF32552" w14:textId="77777777" w:rsidR="009A16F2" w:rsidRPr="00795CB3" w:rsidRDefault="009A16F2" w:rsidP="0023652D">
            <w:pPr>
              <w:jc w:val="center"/>
              <w:rPr>
                <w:sz w:val="22"/>
                <w:szCs w:val="22"/>
              </w:rPr>
            </w:pPr>
            <w:r w:rsidRPr="00795CB3">
              <w:rPr>
                <w:sz w:val="22"/>
                <w:szCs w:val="22"/>
              </w:rPr>
              <w:t>107,81</w:t>
            </w:r>
          </w:p>
        </w:tc>
        <w:tc>
          <w:tcPr>
            <w:tcW w:w="1276" w:type="dxa"/>
            <w:shd w:val="clear" w:color="auto" w:fill="auto"/>
            <w:vAlign w:val="center"/>
          </w:tcPr>
          <w:p w14:paraId="03EB8C2A" w14:textId="77777777" w:rsidR="009A16F2" w:rsidRPr="00795CB3" w:rsidRDefault="009A16F2" w:rsidP="0023652D">
            <w:pPr>
              <w:jc w:val="center"/>
              <w:rPr>
                <w:sz w:val="22"/>
                <w:szCs w:val="22"/>
              </w:rPr>
            </w:pPr>
            <w:r w:rsidRPr="00795CB3">
              <w:rPr>
                <w:sz w:val="22"/>
                <w:szCs w:val="22"/>
              </w:rPr>
              <w:t>109,09</w:t>
            </w:r>
          </w:p>
        </w:tc>
        <w:tc>
          <w:tcPr>
            <w:tcW w:w="1276" w:type="dxa"/>
            <w:shd w:val="clear" w:color="auto" w:fill="auto"/>
            <w:noWrap/>
            <w:vAlign w:val="center"/>
          </w:tcPr>
          <w:p w14:paraId="7E6CE4C5" w14:textId="77777777" w:rsidR="009A16F2" w:rsidRPr="00114496" w:rsidRDefault="009A16F2" w:rsidP="0023652D">
            <w:pPr>
              <w:jc w:val="center"/>
              <w:rPr>
                <w:sz w:val="22"/>
                <w:szCs w:val="22"/>
              </w:rPr>
            </w:pPr>
            <w:r w:rsidRPr="00114496">
              <w:rPr>
                <w:sz w:val="22"/>
                <w:szCs w:val="22"/>
              </w:rPr>
              <w:t>-</w:t>
            </w:r>
          </w:p>
        </w:tc>
        <w:tc>
          <w:tcPr>
            <w:tcW w:w="1376" w:type="dxa"/>
            <w:shd w:val="clear" w:color="auto" w:fill="auto"/>
            <w:vAlign w:val="center"/>
          </w:tcPr>
          <w:p w14:paraId="32915EA4" w14:textId="77777777" w:rsidR="009A16F2" w:rsidRPr="00114496" w:rsidRDefault="009A16F2" w:rsidP="0023652D">
            <w:pPr>
              <w:jc w:val="center"/>
              <w:rPr>
                <w:sz w:val="22"/>
                <w:szCs w:val="22"/>
              </w:rPr>
            </w:pPr>
            <w:r w:rsidRPr="00114496">
              <w:rPr>
                <w:sz w:val="22"/>
                <w:szCs w:val="22"/>
              </w:rPr>
              <w:t>-</w:t>
            </w:r>
          </w:p>
        </w:tc>
      </w:tr>
      <w:tr w:rsidR="009A16F2" w:rsidRPr="00CE2DA5" w14:paraId="70E541A0" w14:textId="77777777" w:rsidTr="0023652D">
        <w:trPr>
          <w:trHeight w:val="331"/>
        </w:trPr>
        <w:tc>
          <w:tcPr>
            <w:tcW w:w="10449" w:type="dxa"/>
            <w:gridSpan w:val="8"/>
            <w:shd w:val="clear" w:color="auto" w:fill="auto"/>
            <w:noWrap/>
            <w:vAlign w:val="center"/>
          </w:tcPr>
          <w:p w14:paraId="2C165C72" w14:textId="77777777" w:rsidR="009A16F2" w:rsidRPr="00795CB3" w:rsidRDefault="009A16F2" w:rsidP="0023652D">
            <w:pPr>
              <w:widowControl/>
              <w:jc w:val="center"/>
              <w:rPr>
                <w:sz w:val="22"/>
                <w:szCs w:val="22"/>
              </w:rPr>
            </w:pPr>
            <w:r w:rsidRPr="00795CB3">
              <w:rPr>
                <w:sz w:val="22"/>
                <w:szCs w:val="22"/>
              </w:rPr>
              <w:t>Тарифы на теплоноситель, поставляемый потребителям</w:t>
            </w:r>
          </w:p>
        </w:tc>
      </w:tr>
      <w:tr w:rsidR="009A16F2" w14:paraId="27538366" w14:textId="77777777" w:rsidTr="0023652D">
        <w:trPr>
          <w:trHeight w:val="340"/>
        </w:trPr>
        <w:tc>
          <w:tcPr>
            <w:tcW w:w="568" w:type="dxa"/>
            <w:vMerge w:val="restart"/>
            <w:shd w:val="clear" w:color="auto" w:fill="auto"/>
            <w:noWrap/>
            <w:vAlign w:val="center"/>
          </w:tcPr>
          <w:p w14:paraId="26138A84" w14:textId="77777777" w:rsidR="009A16F2" w:rsidRPr="003C07EE" w:rsidRDefault="009A16F2" w:rsidP="0023652D">
            <w:pPr>
              <w:jc w:val="center"/>
              <w:rPr>
                <w:sz w:val="22"/>
                <w:szCs w:val="22"/>
              </w:rPr>
            </w:pPr>
            <w:r w:rsidRPr="003C07EE">
              <w:rPr>
                <w:sz w:val="22"/>
                <w:szCs w:val="22"/>
              </w:rPr>
              <w:t>2.</w:t>
            </w:r>
          </w:p>
        </w:tc>
        <w:tc>
          <w:tcPr>
            <w:tcW w:w="1883" w:type="dxa"/>
            <w:vMerge w:val="restart"/>
            <w:shd w:val="clear" w:color="auto" w:fill="auto"/>
            <w:vAlign w:val="center"/>
          </w:tcPr>
          <w:p w14:paraId="56B5B94D" w14:textId="77777777" w:rsidR="009A16F2" w:rsidRPr="003C07EE" w:rsidRDefault="009A16F2" w:rsidP="0023652D">
            <w:pPr>
              <w:widowControl/>
              <w:rPr>
                <w:sz w:val="22"/>
                <w:szCs w:val="22"/>
              </w:rPr>
            </w:pPr>
            <w:r w:rsidRPr="003C07EE">
              <w:rPr>
                <w:sz w:val="22"/>
                <w:szCs w:val="22"/>
              </w:rPr>
              <w:t>ООО «Тейковская котельная» (г. Тейково)</w:t>
            </w:r>
          </w:p>
        </w:tc>
        <w:tc>
          <w:tcPr>
            <w:tcW w:w="1985" w:type="dxa"/>
            <w:vMerge w:val="restart"/>
            <w:shd w:val="clear" w:color="auto" w:fill="auto"/>
            <w:vAlign w:val="center"/>
          </w:tcPr>
          <w:p w14:paraId="1492A687" w14:textId="77777777" w:rsidR="009A16F2" w:rsidRPr="003C07EE" w:rsidRDefault="009A16F2" w:rsidP="0023652D">
            <w:pPr>
              <w:widowControl/>
              <w:jc w:val="center"/>
              <w:rPr>
                <w:sz w:val="22"/>
                <w:szCs w:val="22"/>
              </w:rPr>
            </w:pPr>
            <w:r w:rsidRPr="003C07EE">
              <w:rPr>
                <w:sz w:val="22"/>
                <w:szCs w:val="22"/>
              </w:rPr>
              <w:t>Одноставочный, руб./м³,</w:t>
            </w:r>
          </w:p>
          <w:p w14:paraId="590B3D91" w14:textId="77777777" w:rsidR="009A16F2" w:rsidRPr="003C07EE" w:rsidRDefault="009A16F2" w:rsidP="0023652D">
            <w:pPr>
              <w:widowControl/>
              <w:jc w:val="center"/>
              <w:rPr>
                <w:sz w:val="22"/>
                <w:szCs w:val="22"/>
              </w:rPr>
            </w:pPr>
            <w:r w:rsidRPr="003C07EE">
              <w:rPr>
                <w:sz w:val="22"/>
                <w:szCs w:val="22"/>
              </w:rPr>
              <w:t xml:space="preserve"> без НДС </w:t>
            </w:r>
          </w:p>
        </w:tc>
        <w:tc>
          <w:tcPr>
            <w:tcW w:w="809" w:type="dxa"/>
            <w:vAlign w:val="center"/>
          </w:tcPr>
          <w:p w14:paraId="1F45CA2E" w14:textId="77777777" w:rsidR="009A16F2" w:rsidRPr="00694B64" w:rsidRDefault="009A16F2" w:rsidP="0023652D">
            <w:pPr>
              <w:jc w:val="center"/>
              <w:rPr>
                <w:sz w:val="22"/>
                <w:szCs w:val="22"/>
              </w:rPr>
            </w:pPr>
            <w:r w:rsidRPr="00694B64">
              <w:rPr>
                <w:sz w:val="22"/>
                <w:szCs w:val="22"/>
              </w:rPr>
              <w:t>20</w:t>
            </w:r>
            <w:r>
              <w:rPr>
                <w:sz w:val="22"/>
                <w:szCs w:val="22"/>
              </w:rPr>
              <w:t>24</w:t>
            </w:r>
          </w:p>
        </w:tc>
        <w:tc>
          <w:tcPr>
            <w:tcW w:w="1276" w:type="dxa"/>
            <w:shd w:val="clear" w:color="auto" w:fill="auto"/>
            <w:noWrap/>
            <w:vAlign w:val="center"/>
          </w:tcPr>
          <w:p w14:paraId="536A0CC5" w14:textId="77777777" w:rsidR="009A16F2" w:rsidRPr="00795CB3" w:rsidRDefault="009A16F2" w:rsidP="0023652D">
            <w:pPr>
              <w:jc w:val="center"/>
              <w:rPr>
                <w:sz w:val="22"/>
                <w:szCs w:val="22"/>
              </w:rPr>
            </w:pPr>
            <w:r w:rsidRPr="00795CB3">
              <w:rPr>
                <w:sz w:val="22"/>
                <w:szCs w:val="22"/>
              </w:rPr>
              <w:t>45,02</w:t>
            </w:r>
          </w:p>
        </w:tc>
        <w:tc>
          <w:tcPr>
            <w:tcW w:w="1276" w:type="dxa"/>
            <w:shd w:val="clear" w:color="auto" w:fill="auto"/>
            <w:vAlign w:val="center"/>
          </w:tcPr>
          <w:p w14:paraId="2678B50A" w14:textId="77777777" w:rsidR="009A16F2" w:rsidRPr="00795CB3" w:rsidRDefault="009A16F2" w:rsidP="0023652D">
            <w:pPr>
              <w:jc w:val="center"/>
              <w:rPr>
                <w:sz w:val="22"/>
                <w:szCs w:val="22"/>
              </w:rPr>
            </w:pPr>
            <w:r w:rsidRPr="00795CB3">
              <w:rPr>
                <w:sz w:val="22"/>
                <w:szCs w:val="22"/>
              </w:rPr>
              <w:t>135,82</w:t>
            </w:r>
          </w:p>
        </w:tc>
        <w:tc>
          <w:tcPr>
            <w:tcW w:w="1276" w:type="dxa"/>
            <w:shd w:val="clear" w:color="auto" w:fill="auto"/>
            <w:noWrap/>
            <w:vAlign w:val="center"/>
          </w:tcPr>
          <w:p w14:paraId="7FC60171" w14:textId="77777777" w:rsidR="009A16F2" w:rsidRPr="00114496" w:rsidRDefault="009A16F2" w:rsidP="0023652D">
            <w:pPr>
              <w:jc w:val="center"/>
              <w:rPr>
                <w:sz w:val="22"/>
                <w:szCs w:val="22"/>
              </w:rPr>
            </w:pPr>
            <w:r w:rsidRPr="00114496">
              <w:rPr>
                <w:sz w:val="22"/>
                <w:szCs w:val="22"/>
              </w:rPr>
              <w:t>-</w:t>
            </w:r>
          </w:p>
        </w:tc>
        <w:tc>
          <w:tcPr>
            <w:tcW w:w="1376" w:type="dxa"/>
            <w:shd w:val="clear" w:color="auto" w:fill="auto"/>
            <w:vAlign w:val="center"/>
          </w:tcPr>
          <w:p w14:paraId="6A3250D2" w14:textId="77777777" w:rsidR="009A16F2" w:rsidRPr="00114496" w:rsidRDefault="009A16F2" w:rsidP="0023652D">
            <w:pPr>
              <w:jc w:val="center"/>
              <w:rPr>
                <w:sz w:val="22"/>
                <w:szCs w:val="22"/>
              </w:rPr>
            </w:pPr>
            <w:r w:rsidRPr="00114496">
              <w:rPr>
                <w:sz w:val="22"/>
                <w:szCs w:val="22"/>
              </w:rPr>
              <w:t>-</w:t>
            </w:r>
          </w:p>
        </w:tc>
      </w:tr>
      <w:tr w:rsidR="009A16F2" w14:paraId="3E7A90E0" w14:textId="77777777" w:rsidTr="0023652D">
        <w:trPr>
          <w:trHeight w:val="340"/>
        </w:trPr>
        <w:tc>
          <w:tcPr>
            <w:tcW w:w="568" w:type="dxa"/>
            <w:vMerge/>
            <w:shd w:val="clear" w:color="auto" w:fill="auto"/>
            <w:noWrap/>
            <w:vAlign w:val="center"/>
          </w:tcPr>
          <w:p w14:paraId="49E4A43D" w14:textId="77777777" w:rsidR="009A16F2" w:rsidRPr="00CE2DA5" w:rsidRDefault="009A16F2" w:rsidP="0023652D">
            <w:pPr>
              <w:jc w:val="center"/>
              <w:rPr>
                <w:sz w:val="22"/>
                <w:szCs w:val="22"/>
              </w:rPr>
            </w:pPr>
          </w:p>
        </w:tc>
        <w:tc>
          <w:tcPr>
            <w:tcW w:w="1883" w:type="dxa"/>
            <w:vMerge/>
            <w:shd w:val="clear" w:color="auto" w:fill="auto"/>
            <w:vAlign w:val="center"/>
          </w:tcPr>
          <w:p w14:paraId="637D9D3D" w14:textId="77777777" w:rsidR="009A16F2" w:rsidRPr="00D12E7D" w:rsidRDefault="009A16F2" w:rsidP="0023652D">
            <w:pPr>
              <w:widowControl/>
            </w:pPr>
          </w:p>
        </w:tc>
        <w:tc>
          <w:tcPr>
            <w:tcW w:w="1985" w:type="dxa"/>
            <w:vMerge/>
            <w:shd w:val="clear" w:color="auto" w:fill="auto"/>
            <w:vAlign w:val="center"/>
          </w:tcPr>
          <w:p w14:paraId="65060845" w14:textId="77777777" w:rsidR="009A16F2" w:rsidRPr="00CE2DA5" w:rsidRDefault="009A16F2" w:rsidP="0023652D">
            <w:pPr>
              <w:widowControl/>
              <w:jc w:val="center"/>
              <w:rPr>
                <w:sz w:val="22"/>
                <w:szCs w:val="22"/>
              </w:rPr>
            </w:pPr>
          </w:p>
        </w:tc>
        <w:tc>
          <w:tcPr>
            <w:tcW w:w="809" w:type="dxa"/>
            <w:vAlign w:val="center"/>
          </w:tcPr>
          <w:p w14:paraId="33783A79" w14:textId="77777777" w:rsidR="009A16F2" w:rsidRPr="00694B64" w:rsidRDefault="009A16F2" w:rsidP="0023652D">
            <w:pPr>
              <w:jc w:val="center"/>
              <w:rPr>
                <w:sz w:val="22"/>
                <w:szCs w:val="22"/>
              </w:rPr>
            </w:pPr>
            <w:r>
              <w:rPr>
                <w:sz w:val="22"/>
                <w:szCs w:val="22"/>
              </w:rPr>
              <w:t>2025</w:t>
            </w:r>
          </w:p>
        </w:tc>
        <w:tc>
          <w:tcPr>
            <w:tcW w:w="1276" w:type="dxa"/>
            <w:shd w:val="clear" w:color="auto" w:fill="auto"/>
            <w:noWrap/>
            <w:vAlign w:val="center"/>
          </w:tcPr>
          <w:p w14:paraId="26681404" w14:textId="77777777" w:rsidR="009A16F2" w:rsidRPr="00795CB3" w:rsidRDefault="009A16F2" w:rsidP="0023652D">
            <w:pPr>
              <w:jc w:val="center"/>
              <w:rPr>
                <w:sz w:val="22"/>
                <w:szCs w:val="22"/>
              </w:rPr>
            </w:pPr>
            <w:r w:rsidRPr="00795CB3">
              <w:rPr>
                <w:sz w:val="22"/>
                <w:szCs w:val="22"/>
              </w:rPr>
              <w:t>108,63</w:t>
            </w:r>
          </w:p>
        </w:tc>
        <w:tc>
          <w:tcPr>
            <w:tcW w:w="1276" w:type="dxa"/>
            <w:shd w:val="clear" w:color="auto" w:fill="auto"/>
            <w:vAlign w:val="center"/>
          </w:tcPr>
          <w:p w14:paraId="01D4B20D" w14:textId="77777777" w:rsidR="009A16F2" w:rsidRPr="00795CB3" w:rsidRDefault="009A16F2" w:rsidP="0023652D">
            <w:pPr>
              <w:jc w:val="center"/>
              <w:rPr>
                <w:sz w:val="22"/>
                <w:szCs w:val="22"/>
              </w:rPr>
            </w:pPr>
            <w:r w:rsidRPr="00795CB3">
              <w:rPr>
                <w:sz w:val="22"/>
                <w:szCs w:val="22"/>
              </w:rPr>
              <w:t>109,18</w:t>
            </w:r>
          </w:p>
        </w:tc>
        <w:tc>
          <w:tcPr>
            <w:tcW w:w="1276" w:type="dxa"/>
            <w:shd w:val="clear" w:color="auto" w:fill="auto"/>
            <w:noWrap/>
            <w:vAlign w:val="center"/>
          </w:tcPr>
          <w:p w14:paraId="57BF52F8" w14:textId="77777777" w:rsidR="009A16F2" w:rsidRPr="00114496" w:rsidRDefault="009A16F2" w:rsidP="0023652D">
            <w:pPr>
              <w:jc w:val="center"/>
              <w:rPr>
                <w:sz w:val="22"/>
                <w:szCs w:val="22"/>
              </w:rPr>
            </w:pPr>
            <w:r w:rsidRPr="00114496">
              <w:rPr>
                <w:sz w:val="22"/>
                <w:szCs w:val="22"/>
              </w:rPr>
              <w:t>-</w:t>
            </w:r>
          </w:p>
        </w:tc>
        <w:tc>
          <w:tcPr>
            <w:tcW w:w="1376" w:type="dxa"/>
            <w:shd w:val="clear" w:color="auto" w:fill="auto"/>
            <w:vAlign w:val="center"/>
          </w:tcPr>
          <w:p w14:paraId="61DEE16A" w14:textId="77777777" w:rsidR="009A16F2" w:rsidRPr="00114496" w:rsidRDefault="009A16F2" w:rsidP="0023652D">
            <w:pPr>
              <w:jc w:val="center"/>
              <w:rPr>
                <w:sz w:val="22"/>
                <w:szCs w:val="22"/>
              </w:rPr>
            </w:pPr>
            <w:r w:rsidRPr="00114496">
              <w:rPr>
                <w:sz w:val="22"/>
                <w:szCs w:val="22"/>
              </w:rPr>
              <w:t>-</w:t>
            </w:r>
          </w:p>
        </w:tc>
      </w:tr>
      <w:tr w:rsidR="009A16F2" w14:paraId="53077D16" w14:textId="77777777" w:rsidTr="0023652D">
        <w:trPr>
          <w:trHeight w:val="340"/>
        </w:trPr>
        <w:tc>
          <w:tcPr>
            <w:tcW w:w="568" w:type="dxa"/>
            <w:vMerge/>
            <w:shd w:val="clear" w:color="auto" w:fill="auto"/>
            <w:noWrap/>
            <w:vAlign w:val="center"/>
          </w:tcPr>
          <w:p w14:paraId="7F14B464" w14:textId="77777777" w:rsidR="009A16F2" w:rsidRPr="00CE2DA5" w:rsidRDefault="009A16F2" w:rsidP="0023652D">
            <w:pPr>
              <w:jc w:val="center"/>
              <w:rPr>
                <w:sz w:val="22"/>
                <w:szCs w:val="22"/>
              </w:rPr>
            </w:pPr>
          </w:p>
        </w:tc>
        <w:tc>
          <w:tcPr>
            <w:tcW w:w="1883" w:type="dxa"/>
            <w:vMerge/>
            <w:shd w:val="clear" w:color="auto" w:fill="auto"/>
            <w:vAlign w:val="center"/>
          </w:tcPr>
          <w:p w14:paraId="58596A6B" w14:textId="77777777" w:rsidR="009A16F2" w:rsidRPr="00D12E7D" w:rsidRDefault="009A16F2" w:rsidP="0023652D">
            <w:pPr>
              <w:widowControl/>
            </w:pPr>
          </w:p>
        </w:tc>
        <w:tc>
          <w:tcPr>
            <w:tcW w:w="1985" w:type="dxa"/>
            <w:vMerge/>
            <w:shd w:val="clear" w:color="auto" w:fill="auto"/>
            <w:vAlign w:val="center"/>
          </w:tcPr>
          <w:p w14:paraId="79548214" w14:textId="77777777" w:rsidR="009A16F2" w:rsidRPr="00CE2DA5" w:rsidRDefault="009A16F2" w:rsidP="0023652D">
            <w:pPr>
              <w:widowControl/>
              <w:jc w:val="center"/>
              <w:rPr>
                <w:sz w:val="22"/>
                <w:szCs w:val="22"/>
              </w:rPr>
            </w:pPr>
          </w:p>
        </w:tc>
        <w:tc>
          <w:tcPr>
            <w:tcW w:w="809" w:type="dxa"/>
            <w:vAlign w:val="center"/>
          </w:tcPr>
          <w:p w14:paraId="3A0F3918" w14:textId="77777777" w:rsidR="009A16F2" w:rsidRPr="00694B64" w:rsidRDefault="009A16F2" w:rsidP="0023652D">
            <w:pPr>
              <w:jc w:val="center"/>
              <w:rPr>
                <w:sz w:val="22"/>
                <w:szCs w:val="22"/>
              </w:rPr>
            </w:pPr>
            <w:r>
              <w:rPr>
                <w:sz w:val="22"/>
                <w:szCs w:val="22"/>
              </w:rPr>
              <w:t>2026</w:t>
            </w:r>
          </w:p>
        </w:tc>
        <w:tc>
          <w:tcPr>
            <w:tcW w:w="1276" w:type="dxa"/>
            <w:shd w:val="clear" w:color="auto" w:fill="auto"/>
            <w:noWrap/>
            <w:vAlign w:val="center"/>
          </w:tcPr>
          <w:p w14:paraId="750E230F" w14:textId="77777777" w:rsidR="009A16F2" w:rsidRPr="00114496" w:rsidRDefault="009A16F2" w:rsidP="0023652D">
            <w:pPr>
              <w:jc w:val="center"/>
              <w:rPr>
                <w:sz w:val="22"/>
                <w:szCs w:val="22"/>
              </w:rPr>
            </w:pPr>
            <w:r w:rsidRPr="00114496">
              <w:rPr>
                <w:sz w:val="22"/>
                <w:szCs w:val="22"/>
              </w:rPr>
              <w:t>101,83</w:t>
            </w:r>
          </w:p>
        </w:tc>
        <w:tc>
          <w:tcPr>
            <w:tcW w:w="1276" w:type="dxa"/>
            <w:shd w:val="clear" w:color="auto" w:fill="auto"/>
            <w:vAlign w:val="center"/>
          </w:tcPr>
          <w:p w14:paraId="3A63F262" w14:textId="77777777" w:rsidR="009A16F2" w:rsidRPr="00114496" w:rsidRDefault="009A16F2" w:rsidP="0023652D">
            <w:pPr>
              <w:jc w:val="center"/>
              <w:rPr>
                <w:sz w:val="22"/>
                <w:szCs w:val="22"/>
              </w:rPr>
            </w:pPr>
            <w:r w:rsidRPr="00114496">
              <w:rPr>
                <w:sz w:val="22"/>
                <w:szCs w:val="22"/>
              </w:rPr>
              <w:t>102,49</w:t>
            </w:r>
          </w:p>
        </w:tc>
        <w:tc>
          <w:tcPr>
            <w:tcW w:w="1276" w:type="dxa"/>
            <w:shd w:val="clear" w:color="auto" w:fill="auto"/>
            <w:noWrap/>
            <w:vAlign w:val="center"/>
          </w:tcPr>
          <w:p w14:paraId="27565DDD" w14:textId="77777777" w:rsidR="009A16F2" w:rsidRPr="00114496" w:rsidRDefault="009A16F2" w:rsidP="0023652D">
            <w:pPr>
              <w:jc w:val="center"/>
              <w:rPr>
                <w:sz w:val="22"/>
                <w:szCs w:val="22"/>
              </w:rPr>
            </w:pPr>
            <w:r w:rsidRPr="00114496">
              <w:rPr>
                <w:sz w:val="22"/>
                <w:szCs w:val="22"/>
              </w:rPr>
              <w:t>-</w:t>
            </w:r>
          </w:p>
        </w:tc>
        <w:tc>
          <w:tcPr>
            <w:tcW w:w="1376" w:type="dxa"/>
            <w:shd w:val="clear" w:color="auto" w:fill="auto"/>
            <w:vAlign w:val="center"/>
          </w:tcPr>
          <w:p w14:paraId="375BACF8" w14:textId="77777777" w:rsidR="009A16F2" w:rsidRPr="00114496" w:rsidRDefault="009A16F2" w:rsidP="0023652D">
            <w:pPr>
              <w:jc w:val="center"/>
              <w:rPr>
                <w:sz w:val="22"/>
                <w:szCs w:val="22"/>
              </w:rPr>
            </w:pPr>
            <w:r w:rsidRPr="00114496">
              <w:rPr>
                <w:sz w:val="22"/>
                <w:szCs w:val="22"/>
              </w:rPr>
              <w:t>-</w:t>
            </w:r>
          </w:p>
        </w:tc>
      </w:tr>
      <w:tr w:rsidR="009A16F2" w14:paraId="0A4331AF" w14:textId="77777777" w:rsidTr="0023652D">
        <w:trPr>
          <w:trHeight w:val="340"/>
        </w:trPr>
        <w:tc>
          <w:tcPr>
            <w:tcW w:w="568" w:type="dxa"/>
            <w:vMerge/>
            <w:shd w:val="clear" w:color="auto" w:fill="auto"/>
            <w:noWrap/>
            <w:vAlign w:val="center"/>
          </w:tcPr>
          <w:p w14:paraId="61568A69" w14:textId="77777777" w:rsidR="009A16F2" w:rsidRPr="00CE2DA5" w:rsidRDefault="009A16F2" w:rsidP="0023652D">
            <w:pPr>
              <w:jc w:val="center"/>
              <w:rPr>
                <w:sz w:val="22"/>
                <w:szCs w:val="22"/>
              </w:rPr>
            </w:pPr>
          </w:p>
        </w:tc>
        <w:tc>
          <w:tcPr>
            <w:tcW w:w="1883" w:type="dxa"/>
            <w:vMerge/>
            <w:shd w:val="clear" w:color="auto" w:fill="auto"/>
            <w:vAlign w:val="center"/>
          </w:tcPr>
          <w:p w14:paraId="5008BAAE" w14:textId="77777777" w:rsidR="009A16F2" w:rsidRPr="00D12E7D" w:rsidRDefault="009A16F2" w:rsidP="0023652D">
            <w:pPr>
              <w:widowControl/>
            </w:pPr>
          </w:p>
        </w:tc>
        <w:tc>
          <w:tcPr>
            <w:tcW w:w="1985" w:type="dxa"/>
            <w:vMerge/>
            <w:shd w:val="clear" w:color="auto" w:fill="auto"/>
            <w:vAlign w:val="center"/>
          </w:tcPr>
          <w:p w14:paraId="79EE8B8F" w14:textId="77777777" w:rsidR="009A16F2" w:rsidRPr="00CE2DA5" w:rsidRDefault="009A16F2" w:rsidP="0023652D">
            <w:pPr>
              <w:widowControl/>
              <w:jc w:val="center"/>
              <w:rPr>
                <w:sz w:val="22"/>
                <w:szCs w:val="22"/>
              </w:rPr>
            </w:pPr>
          </w:p>
        </w:tc>
        <w:tc>
          <w:tcPr>
            <w:tcW w:w="809" w:type="dxa"/>
            <w:vAlign w:val="center"/>
          </w:tcPr>
          <w:p w14:paraId="4F6CF1CC" w14:textId="77777777" w:rsidR="009A16F2" w:rsidRPr="00694B64" w:rsidRDefault="009A16F2" w:rsidP="0023652D">
            <w:pPr>
              <w:jc w:val="center"/>
              <w:rPr>
                <w:sz w:val="22"/>
                <w:szCs w:val="22"/>
              </w:rPr>
            </w:pPr>
            <w:r>
              <w:rPr>
                <w:sz w:val="22"/>
                <w:szCs w:val="22"/>
              </w:rPr>
              <w:t>2027</w:t>
            </w:r>
          </w:p>
        </w:tc>
        <w:tc>
          <w:tcPr>
            <w:tcW w:w="1276" w:type="dxa"/>
            <w:shd w:val="clear" w:color="auto" w:fill="auto"/>
            <w:noWrap/>
            <w:vAlign w:val="center"/>
          </w:tcPr>
          <w:p w14:paraId="2184FAE6" w14:textId="77777777" w:rsidR="009A16F2" w:rsidRPr="00114496" w:rsidRDefault="009A16F2" w:rsidP="0023652D">
            <w:pPr>
              <w:jc w:val="center"/>
              <w:rPr>
                <w:sz w:val="22"/>
                <w:szCs w:val="22"/>
              </w:rPr>
            </w:pPr>
            <w:r w:rsidRPr="00114496">
              <w:rPr>
                <w:sz w:val="22"/>
                <w:szCs w:val="22"/>
              </w:rPr>
              <w:t>102,49</w:t>
            </w:r>
          </w:p>
        </w:tc>
        <w:tc>
          <w:tcPr>
            <w:tcW w:w="1276" w:type="dxa"/>
            <w:shd w:val="clear" w:color="auto" w:fill="auto"/>
            <w:vAlign w:val="center"/>
          </w:tcPr>
          <w:p w14:paraId="059A1097" w14:textId="77777777" w:rsidR="009A16F2" w:rsidRPr="00114496" w:rsidRDefault="009A16F2" w:rsidP="0023652D">
            <w:pPr>
              <w:jc w:val="center"/>
              <w:rPr>
                <w:sz w:val="22"/>
                <w:szCs w:val="22"/>
              </w:rPr>
            </w:pPr>
            <w:r w:rsidRPr="00114496">
              <w:rPr>
                <w:sz w:val="22"/>
                <w:szCs w:val="22"/>
              </w:rPr>
              <w:t>107,81</w:t>
            </w:r>
          </w:p>
        </w:tc>
        <w:tc>
          <w:tcPr>
            <w:tcW w:w="1276" w:type="dxa"/>
            <w:shd w:val="clear" w:color="auto" w:fill="auto"/>
            <w:noWrap/>
            <w:vAlign w:val="center"/>
          </w:tcPr>
          <w:p w14:paraId="027B2BD4" w14:textId="77777777" w:rsidR="009A16F2" w:rsidRPr="00114496" w:rsidRDefault="009A16F2" w:rsidP="0023652D">
            <w:pPr>
              <w:jc w:val="center"/>
              <w:rPr>
                <w:sz w:val="22"/>
                <w:szCs w:val="22"/>
              </w:rPr>
            </w:pPr>
            <w:r w:rsidRPr="00114496">
              <w:rPr>
                <w:sz w:val="22"/>
                <w:szCs w:val="22"/>
              </w:rPr>
              <w:t>-</w:t>
            </w:r>
          </w:p>
        </w:tc>
        <w:tc>
          <w:tcPr>
            <w:tcW w:w="1376" w:type="dxa"/>
            <w:shd w:val="clear" w:color="auto" w:fill="auto"/>
            <w:vAlign w:val="center"/>
          </w:tcPr>
          <w:p w14:paraId="4A4D159E" w14:textId="77777777" w:rsidR="009A16F2" w:rsidRPr="00114496" w:rsidRDefault="009A16F2" w:rsidP="0023652D">
            <w:pPr>
              <w:jc w:val="center"/>
              <w:rPr>
                <w:sz w:val="22"/>
                <w:szCs w:val="22"/>
              </w:rPr>
            </w:pPr>
            <w:r w:rsidRPr="00114496">
              <w:rPr>
                <w:sz w:val="22"/>
                <w:szCs w:val="22"/>
              </w:rPr>
              <w:t>-</w:t>
            </w:r>
          </w:p>
        </w:tc>
      </w:tr>
      <w:tr w:rsidR="009A16F2" w14:paraId="3428AD34" w14:textId="77777777" w:rsidTr="0023652D">
        <w:trPr>
          <w:trHeight w:val="340"/>
        </w:trPr>
        <w:tc>
          <w:tcPr>
            <w:tcW w:w="568" w:type="dxa"/>
            <w:vMerge/>
            <w:shd w:val="clear" w:color="auto" w:fill="auto"/>
            <w:noWrap/>
            <w:vAlign w:val="center"/>
          </w:tcPr>
          <w:p w14:paraId="4ED5C48A" w14:textId="77777777" w:rsidR="009A16F2" w:rsidRPr="00CE2DA5" w:rsidRDefault="009A16F2" w:rsidP="0023652D">
            <w:pPr>
              <w:jc w:val="center"/>
              <w:rPr>
                <w:sz w:val="22"/>
                <w:szCs w:val="22"/>
              </w:rPr>
            </w:pPr>
          </w:p>
        </w:tc>
        <w:tc>
          <w:tcPr>
            <w:tcW w:w="1883" w:type="dxa"/>
            <w:vMerge/>
            <w:shd w:val="clear" w:color="auto" w:fill="auto"/>
            <w:vAlign w:val="center"/>
          </w:tcPr>
          <w:p w14:paraId="79E1C449" w14:textId="77777777" w:rsidR="009A16F2" w:rsidRPr="00D12E7D" w:rsidRDefault="009A16F2" w:rsidP="0023652D">
            <w:pPr>
              <w:widowControl/>
            </w:pPr>
          </w:p>
        </w:tc>
        <w:tc>
          <w:tcPr>
            <w:tcW w:w="1985" w:type="dxa"/>
            <w:vMerge/>
            <w:shd w:val="clear" w:color="auto" w:fill="auto"/>
            <w:vAlign w:val="center"/>
          </w:tcPr>
          <w:p w14:paraId="653422C6" w14:textId="77777777" w:rsidR="009A16F2" w:rsidRPr="00CE2DA5" w:rsidRDefault="009A16F2" w:rsidP="0023652D">
            <w:pPr>
              <w:widowControl/>
              <w:jc w:val="center"/>
              <w:rPr>
                <w:sz w:val="22"/>
                <w:szCs w:val="22"/>
              </w:rPr>
            </w:pPr>
          </w:p>
        </w:tc>
        <w:tc>
          <w:tcPr>
            <w:tcW w:w="809" w:type="dxa"/>
            <w:vAlign w:val="center"/>
          </w:tcPr>
          <w:p w14:paraId="1C26E252" w14:textId="77777777" w:rsidR="009A16F2" w:rsidRPr="00694B64" w:rsidRDefault="009A16F2" w:rsidP="0023652D">
            <w:pPr>
              <w:jc w:val="center"/>
              <w:rPr>
                <w:sz w:val="22"/>
                <w:szCs w:val="22"/>
              </w:rPr>
            </w:pPr>
            <w:r>
              <w:rPr>
                <w:sz w:val="22"/>
                <w:szCs w:val="22"/>
              </w:rPr>
              <w:t>2028</w:t>
            </w:r>
          </w:p>
        </w:tc>
        <w:tc>
          <w:tcPr>
            <w:tcW w:w="1276" w:type="dxa"/>
            <w:shd w:val="clear" w:color="auto" w:fill="auto"/>
            <w:noWrap/>
            <w:vAlign w:val="center"/>
          </w:tcPr>
          <w:p w14:paraId="1AC515D8" w14:textId="77777777" w:rsidR="009A16F2" w:rsidRPr="00114496" w:rsidRDefault="009A16F2" w:rsidP="0023652D">
            <w:pPr>
              <w:jc w:val="center"/>
              <w:rPr>
                <w:sz w:val="22"/>
                <w:szCs w:val="22"/>
              </w:rPr>
            </w:pPr>
            <w:r w:rsidRPr="00114496">
              <w:rPr>
                <w:sz w:val="22"/>
                <w:szCs w:val="22"/>
              </w:rPr>
              <w:t>107,81</w:t>
            </w:r>
          </w:p>
        </w:tc>
        <w:tc>
          <w:tcPr>
            <w:tcW w:w="1276" w:type="dxa"/>
            <w:shd w:val="clear" w:color="auto" w:fill="auto"/>
            <w:vAlign w:val="center"/>
          </w:tcPr>
          <w:p w14:paraId="15E3BFD6" w14:textId="77777777" w:rsidR="009A16F2" w:rsidRPr="00114496" w:rsidRDefault="009A16F2" w:rsidP="0023652D">
            <w:pPr>
              <w:jc w:val="center"/>
              <w:rPr>
                <w:sz w:val="22"/>
                <w:szCs w:val="22"/>
              </w:rPr>
            </w:pPr>
            <w:r w:rsidRPr="00114496">
              <w:rPr>
                <w:sz w:val="22"/>
                <w:szCs w:val="22"/>
              </w:rPr>
              <w:t>109,09</w:t>
            </w:r>
          </w:p>
        </w:tc>
        <w:tc>
          <w:tcPr>
            <w:tcW w:w="1276" w:type="dxa"/>
            <w:shd w:val="clear" w:color="auto" w:fill="auto"/>
            <w:noWrap/>
            <w:vAlign w:val="center"/>
          </w:tcPr>
          <w:p w14:paraId="5D432957" w14:textId="77777777" w:rsidR="009A16F2" w:rsidRPr="00114496" w:rsidRDefault="009A16F2" w:rsidP="0023652D">
            <w:pPr>
              <w:jc w:val="center"/>
              <w:rPr>
                <w:sz w:val="22"/>
                <w:szCs w:val="22"/>
              </w:rPr>
            </w:pPr>
            <w:r w:rsidRPr="00114496">
              <w:rPr>
                <w:sz w:val="22"/>
                <w:szCs w:val="22"/>
              </w:rPr>
              <w:t>-</w:t>
            </w:r>
          </w:p>
        </w:tc>
        <w:tc>
          <w:tcPr>
            <w:tcW w:w="1376" w:type="dxa"/>
            <w:shd w:val="clear" w:color="auto" w:fill="auto"/>
            <w:vAlign w:val="center"/>
          </w:tcPr>
          <w:p w14:paraId="7495DC13" w14:textId="77777777" w:rsidR="009A16F2" w:rsidRPr="00114496" w:rsidRDefault="009A16F2" w:rsidP="0023652D">
            <w:pPr>
              <w:jc w:val="center"/>
              <w:rPr>
                <w:sz w:val="22"/>
                <w:szCs w:val="22"/>
              </w:rPr>
            </w:pPr>
            <w:r w:rsidRPr="00114496">
              <w:rPr>
                <w:sz w:val="22"/>
                <w:szCs w:val="22"/>
              </w:rPr>
              <w:t>-</w:t>
            </w:r>
          </w:p>
        </w:tc>
      </w:tr>
    </w:tbl>
    <w:p w14:paraId="178977BD" w14:textId="77777777" w:rsidR="009A16F2" w:rsidRPr="009A16F2" w:rsidRDefault="009A16F2" w:rsidP="009A16F2">
      <w:pPr>
        <w:pStyle w:val="a4"/>
        <w:spacing w:line="233" w:lineRule="auto"/>
        <w:ind w:left="2160"/>
        <w:jc w:val="both"/>
        <w:rPr>
          <w:sz w:val="24"/>
          <w:szCs w:val="24"/>
        </w:rPr>
      </w:pPr>
    </w:p>
    <w:p w14:paraId="0FC34AF4" w14:textId="77777777" w:rsidR="009A16F2" w:rsidRDefault="009A16F2" w:rsidP="00906813">
      <w:pPr>
        <w:pStyle w:val="a4"/>
        <w:numPr>
          <w:ilvl w:val="0"/>
          <w:numId w:val="35"/>
        </w:numPr>
        <w:spacing w:line="233" w:lineRule="auto"/>
        <w:ind w:left="-142" w:firstLine="993"/>
        <w:jc w:val="both"/>
        <w:rPr>
          <w:sz w:val="24"/>
          <w:szCs w:val="24"/>
        </w:rPr>
      </w:pPr>
      <w:r w:rsidRPr="009A16F2">
        <w:rPr>
          <w:sz w:val="24"/>
          <w:szCs w:val="24"/>
        </w:rPr>
        <w:lastRenderedPageBreak/>
        <w:t>Установить 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«Тейковская котельная» (г. Тейково) на 2024-2028 годы</w:t>
      </w:r>
      <w:r w:rsidR="0068775B">
        <w:rPr>
          <w:sz w:val="24"/>
          <w:szCs w:val="24"/>
        </w:rPr>
        <w:t>:</w:t>
      </w:r>
    </w:p>
    <w:p w14:paraId="6D6F3BAD" w14:textId="77777777" w:rsidR="00083475" w:rsidRDefault="00083475" w:rsidP="00083475">
      <w:pPr>
        <w:pStyle w:val="a4"/>
        <w:spacing w:line="233" w:lineRule="auto"/>
        <w:ind w:left="851"/>
        <w:jc w:val="both"/>
        <w:rPr>
          <w:sz w:val="24"/>
          <w:szCs w:val="24"/>
        </w:rPr>
      </w:pPr>
    </w:p>
    <w:p w14:paraId="521F3C72" w14:textId="77777777" w:rsidR="009A16F2" w:rsidRPr="009A16F2" w:rsidRDefault="009A16F2" w:rsidP="00083475">
      <w:pPr>
        <w:pStyle w:val="a4"/>
        <w:keepNext/>
        <w:ind w:left="0" w:firstLine="567"/>
        <w:jc w:val="center"/>
        <w:outlineLvl w:val="2"/>
        <w:rPr>
          <w:b/>
          <w:bCs/>
          <w:sz w:val="22"/>
          <w:szCs w:val="22"/>
        </w:rPr>
      </w:pPr>
      <w:r w:rsidRPr="009A16F2">
        <w:rPr>
          <w:b/>
          <w:bCs/>
          <w:sz w:val="22"/>
          <w:szCs w:val="22"/>
        </w:rPr>
        <w:t>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w:t>
      </w:r>
    </w:p>
    <w:tbl>
      <w:tblPr>
        <w:tblW w:w="102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1804"/>
        <w:gridCol w:w="850"/>
        <w:gridCol w:w="1276"/>
        <w:gridCol w:w="1032"/>
        <w:gridCol w:w="748"/>
        <w:gridCol w:w="748"/>
        <w:gridCol w:w="1134"/>
        <w:gridCol w:w="1417"/>
        <w:gridCol w:w="851"/>
      </w:tblGrid>
      <w:tr w:rsidR="009A16F2" w:rsidRPr="00AF3B05" w14:paraId="4895E8AA" w14:textId="77777777" w:rsidTr="0023652D">
        <w:trPr>
          <w:trHeight w:val="1977"/>
        </w:trPr>
        <w:tc>
          <w:tcPr>
            <w:tcW w:w="425" w:type="dxa"/>
            <w:vMerge w:val="restart"/>
            <w:shd w:val="clear" w:color="auto" w:fill="auto"/>
            <w:vAlign w:val="center"/>
            <w:hideMark/>
          </w:tcPr>
          <w:p w14:paraId="135EB809" w14:textId="77777777" w:rsidR="009A16F2" w:rsidRPr="00AF3B05" w:rsidRDefault="009A16F2" w:rsidP="0023652D">
            <w:pPr>
              <w:widowControl/>
              <w:jc w:val="center"/>
            </w:pPr>
            <w:r w:rsidRPr="009A16F2">
              <w:rPr>
                <w:b/>
                <w:bCs/>
                <w:sz w:val="22"/>
                <w:szCs w:val="22"/>
              </w:rPr>
              <w:t xml:space="preserve"> </w:t>
            </w:r>
            <w:r w:rsidRPr="00AF3B05">
              <w:t>№ п/п</w:t>
            </w:r>
          </w:p>
        </w:tc>
        <w:tc>
          <w:tcPr>
            <w:tcW w:w="1804" w:type="dxa"/>
            <w:vMerge w:val="restart"/>
            <w:shd w:val="clear" w:color="auto" w:fill="auto"/>
            <w:vAlign w:val="center"/>
            <w:hideMark/>
          </w:tcPr>
          <w:p w14:paraId="33C6E3D9" w14:textId="77777777" w:rsidR="009A16F2" w:rsidRPr="00AF3B05" w:rsidRDefault="009A16F2" w:rsidP="0023652D">
            <w:pPr>
              <w:widowControl/>
              <w:jc w:val="center"/>
            </w:pPr>
            <w:r w:rsidRPr="00AF3B05">
              <w:t>Наименование регулируемой организации</w:t>
            </w:r>
          </w:p>
        </w:tc>
        <w:tc>
          <w:tcPr>
            <w:tcW w:w="850" w:type="dxa"/>
            <w:vMerge w:val="restart"/>
            <w:shd w:val="clear" w:color="auto" w:fill="auto"/>
            <w:noWrap/>
            <w:vAlign w:val="center"/>
            <w:hideMark/>
          </w:tcPr>
          <w:p w14:paraId="701FC69C" w14:textId="77777777" w:rsidR="009A16F2" w:rsidRPr="00AF3B05" w:rsidRDefault="009A16F2" w:rsidP="0023652D">
            <w:pPr>
              <w:widowControl/>
              <w:jc w:val="center"/>
            </w:pPr>
            <w:r w:rsidRPr="00AF3B05">
              <w:t>Год</w:t>
            </w:r>
          </w:p>
        </w:tc>
        <w:tc>
          <w:tcPr>
            <w:tcW w:w="1276" w:type="dxa"/>
            <w:shd w:val="clear" w:color="auto" w:fill="auto"/>
            <w:vAlign w:val="center"/>
            <w:hideMark/>
          </w:tcPr>
          <w:p w14:paraId="0E133327" w14:textId="77777777" w:rsidR="009A16F2" w:rsidRPr="00AF3B05" w:rsidRDefault="009A16F2" w:rsidP="0023652D">
            <w:pPr>
              <w:widowControl/>
              <w:jc w:val="center"/>
            </w:pPr>
            <w:r w:rsidRPr="00AF3B05">
              <w:t>Базовый уровень операционных расходов</w:t>
            </w:r>
          </w:p>
        </w:tc>
        <w:tc>
          <w:tcPr>
            <w:tcW w:w="1032" w:type="dxa"/>
            <w:shd w:val="clear" w:color="auto" w:fill="auto"/>
            <w:vAlign w:val="center"/>
            <w:hideMark/>
          </w:tcPr>
          <w:p w14:paraId="119E28FA" w14:textId="77777777" w:rsidR="009A16F2" w:rsidRPr="00AF3B05" w:rsidRDefault="009A16F2" w:rsidP="0023652D">
            <w:pPr>
              <w:widowControl/>
              <w:jc w:val="center"/>
            </w:pPr>
            <w:r w:rsidRPr="00AF3B05">
              <w:t>Индекс эффективности операционных расходов</w:t>
            </w:r>
          </w:p>
        </w:tc>
        <w:tc>
          <w:tcPr>
            <w:tcW w:w="748" w:type="dxa"/>
            <w:shd w:val="clear" w:color="auto" w:fill="auto"/>
            <w:vAlign w:val="center"/>
            <w:hideMark/>
          </w:tcPr>
          <w:p w14:paraId="7B96AF12" w14:textId="77777777" w:rsidR="009A16F2" w:rsidRPr="00AF3B05" w:rsidRDefault="009A16F2" w:rsidP="0023652D">
            <w:pPr>
              <w:widowControl/>
              <w:jc w:val="center"/>
            </w:pPr>
            <w:r w:rsidRPr="00AF3B05">
              <w:t>Нормативный уровень прибыли</w:t>
            </w:r>
          </w:p>
        </w:tc>
        <w:tc>
          <w:tcPr>
            <w:tcW w:w="748" w:type="dxa"/>
            <w:shd w:val="clear" w:color="auto" w:fill="auto"/>
            <w:vAlign w:val="center"/>
            <w:hideMark/>
          </w:tcPr>
          <w:p w14:paraId="5EC744D7" w14:textId="77777777" w:rsidR="009A16F2" w:rsidRPr="00AF3B05" w:rsidRDefault="009A16F2" w:rsidP="0023652D">
            <w:pPr>
              <w:widowControl/>
              <w:jc w:val="center"/>
            </w:pPr>
            <w:r w:rsidRPr="00AF3B05">
              <w:t>Уровень надежности теплоснабжения</w:t>
            </w:r>
          </w:p>
        </w:tc>
        <w:tc>
          <w:tcPr>
            <w:tcW w:w="1134" w:type="dxa"/>
            <w:vAlign w:val="center"/>
          </w:tcPr>
          <w:p w14:paraId="1DA8DD53" w14:textId="77777777" w:rsidR="009A16F2" w:rsidRPr="00AF3B05" w:rsidRDefault="009A16F2" w:rsidP="0023652D">
            <w:pPr>
              <w:widowControl/>
              <w:jc w:val="center"/>
            </w:pPr>
            <w:r w:rsidRPr="00AF3B05">
              <w:t>Показатели энергосбережения и энергетической эффективности</w:t>
            </w:r>
          </w:p>
        </w:tc>
        <w:tc>
          <w:tcPr>
            <w:tcW w:w="1417" w:type="dxa"/>
            <w:shd w:val="clear" w:color="auto" w:fill="auto"/>
            <w:vAlign w:val="center"/>
            <w:hideMark/>
          </w:tcPr>
          <w:p w14:paraId="723F7E3C" w14:textId="77777777" w:rsidR="009A16F2" w:rsidRPr="00AF3B05" w:rsidRDefault="009A16F2" w:rsidP="0023652D">
            <w:pPr>
              <w:widowControl/>
              <w:jc w:val="center"/>
            </w:pPr>
            <w:r w:rsidRPr="00AF3B05">
              <w:t>Реализация программ в области энергосбережения и повышения энергетической эффективности</w:t>
            </w:r>
          </w:p>
        </w:tc>
        <w:tc>
          <w:tcPr>
            <w:tcW w:w="851" w:type="dxa"/>
            <w:shd w:val="clear" w:color="auto" w:fill="auto"/>
            <w:vAlign w:val="center"/>
          </w:tcPr>
          <w:p w14:paraId="08DAAFC6" w14:textId="77777777" w:rsidR="009A16F2" w:rsidRPr="00AF3B05" w:rsidRDefault="009A16F2" w:rsidP="0023652D">
            <w:pPr>
              <w:widowControl/>
              <w:jc w:val="center"/>
            </w:pPr>
            <w:r w:rsidRPr="00AF3B05">
              <w:t>Динамика изменения расходов на топливо</w:t>
            </w:r>
          </w:p>
        </w:tc>
      </w:tr>
      <w:tr w:rsidR="009A16F2" w:rsidRPr="00AF3B05" w14:paraId="28E9A2FC" w14:textId="77777777" w:rsidTr="0023652D">
        <w:trPr>
          <w:trHeight w:val="225"/>
        </w:trPr>
        <w:tc>
          <w:tcPr>
            <w:tcW w:w="425" w:type="dxa"/>
            <w:vMerge/>
            <w:vAlign w:val="center"/>
            <w:hideMark/>
          </w:tcPr>
          <w:p w14:paraId="3A0BA244" w14:textId="77777777" w:rsidR="009A16F2" w:rsidRPr="00AF3B05" w:rsidRDefault="009A16F2" w:rsidP="0023652D">
            <w:pPr>
              <w:widowControl/>
            </w:pPr>
          </w:p>
        </w:tc>
        <w:tc>
          <w:tcPr>
            <w:tcW w:w="1804" w:type="dxa"/>
            <w:vMerge/>
            <w:vAlign w:val="center"/>
            <w:hideMark/>
          </w:tcPr>
          <w:p w14:paraId="6B5CE2BE" w14:textId="77777777" w:rsidR="009A16F2" w:rsidRPr="00AF3B05" w:rsidRDefault="009A16F2" w:rsidP="0023652D">
            <w:pPr>
              <w:widowControl/>
            </w:pPr>
          </w:p>
        </w:tc>
        <w:tc>
          <w:tcPr>
            <w:tcW w:w="850" w:type="dxa"/>
            <w:vMerge/>
            <w:vAlign w:val="center"/>
            <w:hideMark/>
          </w:tcPr>
          <w:p w14:paraId="65737D45" w14:textId="77777777" w:rsidR="009A16F2" w:rsidRPr="00AF3B05" w:rsidRDefault="009A16F2" w:rsidP="0023652D">
            <w:pPr>
              <w:widowControl/>
            </w:pPr>
          </w:p>
        </w:tc>
        <w:tc>
          <w:tcPr>
            <w:tcW w:w="1276" w:type="dxa"/>
            <w:shd w:val="clear" w:color="auto" w:fill="auto"/>
            <w:noWrap/>
            <w:vAlign w:val="center"/>
            <w:hideMark/>
          </w:tcPr>
          <w:p w14:paraId="1A99AFC9" w14:textId="77777777" w:rsidR="009A16F2" w:rsidRPr="00AF3B05" w:rsidRDefault="009A16F2" w:rsidP="0023652D">
            <w:pPr>
              <w:widowControl/>
              <w:jc w:val="center"/>
            </w:pPr>
            <w:r w:rsidRPr="00AF3B05">
              <w:t>тыс. руб.</w:t>
            </w:r>
          </w:p>
        </w:tc>
        <w:tc>
          <w:tcPr>
            <w:tcW w:w="1032" w:type="dxa"/>
            <w:shd w:val="clear" w:color="auto" w:fill="auto"/>
            <w:noWrap/>
            <w:vAlign w:val="center"/>
            <w:hideMark/>
          </w:tcPr>
          <w:p w14:paraId="14F98531" w14:textId="77777777" w:rsidR="009A16F2" w:rsidRPr="00AF3B05" w:rsidRDefault="009A16F2" w:rsidP="0023652D">
            <w:pPr>
              <w:widowControl/>
              <w:jc w:val="center"/>
            </w:pPr>
            <w:r w:rsidRPr="00AF3B05">
              <w:t>%</w:t>
            </w:r>
          </w:p>
        </w:tc>
        <w:tc>
          <w:tcPr>
            <w:tcW w:w="748" w:type="dxa"/>
            <w:shd w:val="clear" w:color="auto" w:fill="auto"/>
            <w:noWrap/>
            <w:vAlign w:val="center"/>
            <w:hideMark/>
          </w:tcPr>
          <w:p w14:paraId="4377741B" w14:textId="77777777" w:rsidR="009A16F2" w:rsidRPr="00AF3B05" w:rsidRDefault="009A16F2" w:rsidP="0023652D">
            <w:pPr>
              <w:widowControl/>
              <w:jc w:val="center"/>
            </w:pPr>
            <w:r w:rsidRPr="00AF3B05">
              <w:t>%</w:t>
            </w:r>
          </w:p>
        </w:tc>
        <w:tc>
          <w:tcPr>
            <w:tcW w:w="748" w:type="dxa"/>
            <w:shd w:val="clear" w:color="auto" w:fill="auto"/>
            <w:noWrap/>
            <w:vAlign w:val="center"/>
            <w:hideMark/>
          </w:tcPr>
          <w:p w14:paraId="58ADF857" w14:textId="77777777" w:rsidR="009A16F2" w:rsidRPr="00AF3B05" w:rsidRDefault="009A16F2" w:rsidP="0023652D">
            <w:pPr>
              <w:widowControl/>
              <w:jc w:val="center"/>
            </w:pPr>
          </w:p>
        </w:tc>
        <w:tc>
          <w:tcPr>
            <w:tcW w:w="1134" w:type="dxa"/>
            <w:vAlign w:val="center"/>
          </w:tcPr>
          <w:p w14:paraId="251CF4DA" w14:textId="77777777" w:rsidR="009A16F2" w:rsidRPr="00AF3B05" w:rsidRDefault="009A16F2" w:rsidP="0023652D">
            <w:pPr>
              <w:widowControl/>
              <w:jc w:val="center"/>
            </w:pPr>
          </w:p>
        </w:tc>
        <w:tc>
          <w:tcPr>
            <w:tcW w:w="1417" w:type="dxa"/>
            <w:shd w:val="clear" w:color="auto" w:fill="auto"/>
            <w:noWrap/>
            <w:vAlign w:val="center"/>
            <w:hideMark/>
          </w:tcPr>
          <w:p w14:paraId="62EA2177" w14:textId="77777777" w:rsidR="009A16F2" w:rsidRPr="00AF3B05" w:rsidRDefault="009A16F2" w:rsidP="0023652D">
            <w:pPr>
              <w:widowControl/>
              <w:jc w:val="center"/>
            </w:pPr>
          </w:p>
        </w:tc>
        <w:tc>
          <w:tcPr>
            <w:tcW w:w="851" w:type="dxa"/>
            <w:vAlign w:val="center"/>
          </w:tcPr>
          <w:p w14:paraId="4B12BD01" w14:textId="77777777" w:rsidR="009A16F2" w:rsidRPr="00AF3B05" w:rsidRDefault="009A16F2" w:rsidP="0023652D">
            <w:pPr>
              <w:widowControl/>
              <w:jc w:val="center"/>
            </w:pPr>
          </w:p>
        </w:tc>
      </w:tr>
      <w:tr w:rsidR="009A16F2" w:rsidRPr="00AF3B05" w14:paraId="782D75C6" w14:textId="77777777" w:rsidTr="0023652D">
        <w:trPr>
          <w:trHeight w:hRule="exact" w:val="317"/>
        </w:trPr>
        <w:tc>
          <w:tcPr>
            <w:tcW w:w="10285" w:type="dxa"/>
            <w:gridSpan w:val="10"/>
            <w:shd w:val="clear" w:color="auto" w:fill="auto"/>
            <w:noWrap/>
            <w:vAlign w:val="center"/>
            <w:hideMark/>
          </w:tcPr>
          <w:p w14:paraId="261E6C4C" w14:textId="77777777" w:rsidR="009A16F2" w:rsidRPr="00AF3B05" w:rsidRDefault="009A16F2" w:rsidP="0023652D">
            <w:pPr>
              <w:widowControl/>
              <w:jc w:val="center"/>
            </w:pPr>
            <w:r w:rsidRPr="00AF3B05">
              <w:t>Тепловая энергия</w:t>
            </w:r>
          </w:p>
        </w:tc>
      </w:tr>
      <w:tr w:rsidR="009A16F2" w:rsidRPr="00AF3B05" w14:paraId="274B18C4" w14:textId="77777777" w:rsidTr="0023652D">
        <w:trPr>
          <w:trHeight w:val="340"/>
        </w:trPr>
        <w:tc>
          <w:tcPr>
            <w:tcW w:w="425" w:type="dxa"/>
            <w:vMerge w:val="restart"/>
            <w:shd w:val="clear" w:color="auto" w:fill="auto"/>
            <w:noWrap/>
            <w:vAlign w:val="center"/>
            <w:hideMark/>
          </w:tcPr>
          <w:p w14:paraId="030C28CA" w14:textId="77777777" w:rsidR="009A16F2" w:rsidRPr="00AF3B05" w:rsidRDefault="009A16F2" w:rsidP="0023652D">
            <w:pPr>
              <w:widowControl/>
              <w:jc w:val="center"/>
            </w:pPr>
            <w:r w:rsidRPr="00AF3B05">
              <w:t>1.</w:t>
            </w:r>
          </w:p>
        </w:tc>
        <w:tc>
          <w:tcPr>
            <w:tcW w:w="1804" w:type="dxa"/>
            <w:vMerge w:val="restart"/>
            <w:shd w:val="clear" w:color="auto" w:fill="auto"/>
            <w:vAlign w:val="center"/>
            <w:hideMark/>
          </w:tcPr>
          <w:p w14:paraId="04858A9A" w14:textId="77777777" w:rsidR="009A16F2" w:rsidRPr="00AF3B05" w:rsidRDefault="009A16F2" w:rsidP="0023652D">
            <w:pPr>
              <w:widowControl/>
            </w:pPr>
            <w:r w:rsidRPr="00AF3B05">
              <w:t>ООО «Тейковская котельная» (г. Тейково)</w:t>
            </w:r>
          </w:p>
        </w:tc>
        <w:tc>
          <w:tcPr>
            <w:tcW w:w="850" w:type="dxa"/>
            <w:shd w:val="clear" w:color="auto" w:fill="auto"/>
            <w:noWrap/>
            <w:vAlign w:val="center"/>
            <w:hideMark/>
          </w:tcPr>
          <w:p w14:paraId="1222F8C9" w14:textId="77777777" w:rsidR="009A16F2" w:rsidRPr="00AF3B05" w:rsidRDefault="009A16F2" w:rsidP="0023652D">
            <w:pPr>
              <w:jc w:val="center"/>
            </w:pPr>
            <w:r w:rsidRPr="00AF3B05">
              <w:t>2024</w:t>
            </w:r>
          </w:p>
        </w:tc>
        <w:tc>
          <w:tcPr>
            <w:tcW w:w="1276" w:type="dxa"/>
            <w:shd w:val="clear" w:color="auto" w:fill="auto"/>
            <w:noWrap/>
            <w:vAlign w:val="center"/>
            <w:hideMark/>
          </w:tcPr>
          <w:p w14:paraId="62AF0263" w14:textId="77777777" w:rsidR="009A16F2" w:rsidRPr="00AF3B05" w:rsidRDefault="009A16F2" w:rsidP="0023652D">
            <w:pPr>
              <w:jc w:val="center"/>
              <w:rPr>
                <w:bCs/>
              </w:rPr>
            </w:pPr>
            <w:r w:rsidRPr="00AF3B05">
              <w:rPr>
                <w:bCs/>
              </w:rPr>
              <w:t xml:space="preserve">39 438,675   </w:t>
            </w:r>
          </w:p>
        </w:tc>
        <w:tc>
          <w:tcPr>
            <w:tcW w:w="1032" w:type="dxa"/>
            <w:shd w:val="clear" w:color="auto" w:fill="auto"/>
            <w:noWrap/>
            <w:vAlign w:val="center"/>
            <w:hideMark/>
          </w:tcPr>
          <w:p w14:paraId="6EFB7694" w14:textId="77777777" w:rsidR="009A16F2" w:rsidRPr="00AF3B05" w:rsidRDefault="009A16F2" w:rsidP="0023652D">
            <w:pPr>
              <w:widowControl/>
              <w:jc w:val="center"/>
            </w:pPr>
            <w:r w:rsidRPr="00AF3B05">
              <w:t>1,0</w:t>
            </w:r>
          </w:p>
        </w:tc>
        <w:tc>
          <w:tcPr>
            <w:tcW w:w="748" w:type="dxa"/>
            <w:shd w:val="clear" w:color="auto" w:fill="auto"/>
            <w:noWrap/>
            <w:vAlign w:val="center"/>
            <w:hideMark/>
          </w:tcPr>
          <w:p w14:paraId="4000EF6C" w14:textId="77777777" w:rsidR="009A16F2" w:rsidRPr="00AF3B05" w:rsidRDefault="009A16F2" w:rsidP="0023652D">
            <w:pPr>
              <w:jc w:val="center"/>
            </w:pPr>
            <w:r w:rsidRPr="00AF3B05">
              <w:rPr>
                <w:lang w:val="en-US"/>
              </w:rPr>
              <w:t>X</w:t>
            </w:r>
          </w:p>
        </w:tc>
        <w:tc>
          <w:tcPr>
            <w:tcW w:w="748" w:type="dxa"/>
            <w:shd w:val="clear" w:color="auto" w:fill="auto"/>
            <w:noWrap/>
            <w:vAlign w:val="center"/>
            <w:hideMark/>
          </w:tcPr>
          <w:p w14:paraId="7EEDCC2F" w14:textId="77777777" w:rsidR="009A16F2" w:rsidRPr="00AF3B05" w:rsidRDefault="009A16F2" w:rsidP="0023652D">
            <w:pPr>
              <w:jc w:val="center"/>
            </w:pPr>
            <w:r w:rsidRPr="00AF3B05">
              <w:rPr>
                <w:lang w:val="en-US"/>
              </w:rPr>
              <w:t>X</w:t>
            </w:r>
          </w:p>
        </w:tc>
        <w:tc>
          <w:tcPr>
            <w:tcW w:w="1134" w:type="dxa"/>
            <w:vAlign w:val="center"/>
          </w:tcPr>
          <w:p w14:paraId="03BF31FF" w14:textId="77777777" w:rsidR="009A16F2" w:rsidRPr="00AF3B05" w:rsidRDefault="009A16F2" w:rsidP="0023652D">
            <w:pPr>
              <w:jc w:val="center"/>
            </w:pPr>
            <w:r w:rsidRPr="00AF3B05">
              <w:rPr>
                <w:lang w:val="en-US"/>
              </w:rPr>
              <w:t>X</w:t>
            </w:r>
          </w:p>
        </w:tc>
        <w:tc>
          <w:tcPr>
            <w:tcW w:w="1417" w:type="dxa"/>
            <w:shd w:val="clear" w:color="auto" w:fill="auto"/>
            <w:noWrap/>
            <w:vAlign w:val="center"/>
            <w:hideMark/>
          </w:tcPr>
          <w:p w14:paraId="58EDAE1F" w14:textId="77777777" w:rsidR="009A16F2" w:rsidRPr="00AF3B05" w:rsidRDefault="009A16F2" w:rsidP="0023652D">
            <w:pPr>
              <w:jc w:val="center"/>
            </w:pPr>
            <w:r w:rsidRPr="00AF3B05">
              <w:rPr>
                <w:lang w:val="en-US"/>
              </w:rPr>
              <w:t>X</w:t>
            </w:r>
          </w:p>
        </w:tc>
        <w:tc>
          <w:tcPr>
            <w:tcW w:w="851" w:type="dxa"/>
            <w:vAlign w:val="center"/>
          </w:tcPr>
          <w:p w14:paraId="313DB4BA" w14:textId="77777777" w:rsidR="009A16F2" w:rsidRPr="00AF3B05" w:rsidRDefault="009A16F2" w:rsidP="0023652D">
            <w:pPr>
              <w:jc w:val="center"/>
            </w:pPr>
            <w:r w:rsidRPr="00AF3B05">
              <w:rPr>
                <w:lang w:val="en-US"/>
              </w:rPr>
              <w:t>X</w:t>
            </w:r>
          </w:p>
        </w:tc>
      </w:tr>
      <w:tr w:rsidR="009A16F2" w:rsidRPr="00AF3B05" w14:paraId="702676B3" w14:textId="77777777" w:rsidTr="0023652D">
        <w:trPr>
          <w:trHeight w:val="340"/>
        </w:trPr>
        <w:tc>
          <w:tcPr>
            <w:tcW w:w="425" w:type="dxa"/>
            <w:vMerge/>
            <w:vAlign w:val="center"/>
            <w:hideMark/>
          </w:tcPr>
          <w:p w14:paraId="0701DED7" w14:textId="77777777" w:rsidR="009A16F2" w:rsidRPr="00AF3B05" w:rsidRDefault="009A16F2" w:rsidP="0023652D">
            <w:pPr>
              <w:widowControl/>
              <w:jc w:val="center"/>
            </w:pPr>
          </w:p>
        </w:tc>
        <w:tc>
          <w:tcPr>
            <w:tcW w:w="1804" w:type="dxa"/>
            <w:vMerge/>
            <w:vAlign w:val="center"/>
            <w:hideMark/>
          </w:tcPr>
          <w:p w14:paraId="6DCE8417" w14:textId="77777777" w:rsidR="009A16F2" w:rsidRPr="00AF3B05" w:rsidRDefault="009A16F2" w:rsidP="0023652D">
            <w:pPr>
              <w:widowControl/>
            </w:pPr>
          </w:p>
        </w:tc>
        <w:tc>
          <w:tcPr>
            <w:tcW w:w="850" w:type="dxa"/>
            <w:shd w:val="clear" w:color="auto" w:fill="auto"/>
            <w:noWrap/>
            <w:vAlign w:val="center"/>
            <w:hideMark/>
          </w:tcPr>
          <w:p w14:paraId="26AE6A15" w14:textId="77777777" w:rsidR="009A16F2" w:rsidRPr="00AF3B05" w:rsidRDefault="009A16F2" w:rsidP="0023652D">
            <w:pPr>
              <w:jc w:val="center"/>
            </w:pPr>
            <w:r w:rsidRPr="00AF3B05">
              <w:t>2025</w:t>
            </w:r>
          </w:p>
        </w:tc>
        <w:tc>
          <w:tcPr>
            <w:tcW w:w="1276" w:type="dxa"/>
            <w:shd w:val="clear" w:color="auto" w:fill="auto"/>
            <w:noWrap/>
            <w:vAlign w:val="center"/>
            <w:hideMark/>
          </w:tcPr>
          <w:p w14:paraId="0C2867B2" w14:textId="77777777" w:rsidR="009A16F2" w:rsidRPr="00AF3B05" w:rsidRDefault="009A16F2" w:rsidP="0023652D">
            <w:pPr>
              <w:jc w:val="center"/>
            </w:pPr>
            <w:r w:rsidRPr="00AF3B05">
              <w:rPr>
                <w:lang w:val="en-US"/>
              </w:rPr>
              <w:t>X</w:t>
            </w:r>
          </w:p>
        </w:tc>
        <w:tc>
          <w:tcPr>
            <w:tcW w:w="1032" w:type="dxa"/>
            <w:shd w:val="clear" w:color="auto" w:fill="auto"/>
            <w:noWrap/>
            <w:vAlign w:val="center"/>
            <w:hideMark/>
          </w:tcPr>
          <w:p w14:paraId="051ED6C2" w14:textId="77777777" w:rsidR="009A16F2" w:rsidRPr="00AF3B05" w:rsidRDefault="009A16F2" w:rsidP="0023652D">
            <w:pPr>
              <w:widowControl/>
              <w:jc w:val="center"/>
            </w:pPr>
            <w:r w:rsidRPr="00AF3B05">
              <w:t>1,0</w:t>
            </w:r>
          </w:p>
        </w:tc>
        <w:tc>
          <w:tcPr>
            <w:tcW w:w="748" w:type="dxa"/>
            <w:shd w:val="clear" w:color="auto" w:fill="auto"/>
            <w:noWrap/>
            <w:vAlign w:val="center"/>
            <w:hideMark/>
          </w:tcPr>
          <w:p w14:paraId="0B2181B5" w14:textId="77777777" w:rsidR="009A16F2" w:rsidRPr="00AF3B05" w:rsidRDefault="009A16F2" w:rsidP="0023652D">
            <w:pPr>
              <w:jc w:val="center"/>
            </w:pPr>
            <w:r w:rsidRPr="00AF3B05">
              <w:rPr>
                <w:lang w:val="en-US"/>
              </w:rPr>
              <w:t>X</w:t>
            </w:r>
          </w:p>
        </w:tc>
        <w:tc>
          <w:tcPr>
            <w:tcW w:w="748" w:type="dxa"/>
            <w:shd w:val="clear" w:color="auto" w:fill="auto"/>
            <w:noWrap/>
            <w:vAlign w:val="center"/>
            <w:hideMark/>
          </w:tcPr>
          <w:p w14:paraId="1F79BD32" w14:textId="77777777" w:rsidR="009A16F2" w:rsidRPr="00AF3B05" w:rsidRDefault="009A16F2" w:rsidP="0023652D">
            <w:pPr>
              <w:jc w:val="center"/>
            </w:pPr>
            <w:r w:rsidRPr="00AF3B05">
              <w:rPr>
                <w:lang w:val="en-US"/>
              </w:rPr>
              <w:t>X</w:t>
            </w:r>
          </w:p>
        </w:tc>
        <w:tc>
          <w:tcPr>
            <w:tcW w:w="1134" w:type="dxa"/>
            <w:vAlign w:val="center"/>
          </w:tcPr>
          <w:p w14:paraId="1C5BE2BC" w14:textId="77777777" w:rsidR="009A16F2" w:rsidRPr="00AF3B05" w:rsidRDefault="009A16F2" w:rsidP="0023652D">
            <w:pPr>
              <w:jc w:val="center"/>
            </w:pPr>
            <w:r w:rsidRPr="00AF3B05">
              <w:rPr>
                <w:lang w:val="en-US"/>
              </w:rPr>
              <w:t>X</w:t>
            </w:r>
          </w:p>
        </w:tc>
        <w:tc>
          <w:tcPr>
            <w:tcW w:w="1417" w:type="dxa"/>
            <w:shd w:val="clear" w:color="auto" w:fill="auto"/>
            <w:noWrap/>
            <w:vAlign w:val="center"/>
            <w:hideMark/>
          </w:tcPr>
          <w:p w14:paraId="0C160949" w14:textId="77777777" w:rsidR="009A16F2" w:rsidRPr="00AF3B05" w:rsidRDefault="009A16F2" w:rsidP="0023652D">
            <w:pPr>
              <w:jc w:val="center"/>
            </w:pPr>
            <w:r w:rsidRPr="00AF3B05">
              <w:rPr>
                <w:lang w:val="en-US"/>
              </w:rPr>
              <w:t>X</w:t>
            </w:r>
          </w:p>
        </w:tc>
        <w:tc>
          <w:tcPr>
            <w:tcW w:w="851" w:type="dxa"/>
            <w:vAlign w:val="center"/>
          </w:tcPr>
          <w:p w14:paraId="446EF7D5" w14:textId="77777777" w:rsidR="009A16F2" w:rsidRPr="00AF3B05" w:rsidRDefault="009A16F2" w:rsidP="0023652D">
            <w:pPr>
              <w:jc w:val="center"/>
            </w:pPr>
            <w:r w:rsidRPr="00AF3B05">
              <w:rPr>
                <w:lang w:val="en-US"/>
              </w:rPr>
              <w:t>X</w:t>
            </w:r>
          </w:p>
        </w:tc>
      </w:tr>
      <w:tr w:rsidR="009A16F2" w:rsidRPr="00AF3B05" w14:paraId="380D8FFF" w14:textId="77777777" w:rsidTr="0023652D">
        <w:trPr>
          <w:trHeight w:val="340"/>
        </w:trPr>
        <w:tc>
          <w:tcPr>
            <w:tcW w:w="425" w:type="dxa"/>
            <w:vMerge/>
            <w:vAlign w:val="center"/>
            <w:hideMark/>
          </w:tcPr>
          <w:p w14:paraId="0EA4A671" w14:textId="77777777" w:rsidR="009A16F2" w:rsidRPr="00AF3B05" w:rsidRDefault="009A16F2" w:rsidP="0023652D">
            <w:pPr>
              <w:widowControl/>
              <w:jc w:val="center"/>
            </w:pPr>
          </w:p>
        </w:tc>
        <w:tc>
          <w:tcPr>
            <w:tcW w:w="1804" w:type="dxa"/>
            <w:vMerge/>
            <w:vAlign w:val="center"/>
            <w:hideMark/>
          </w:tcPr>
          <w:p w14:paraId="5D9208CD" w14:textId="77777777" w:rsidR="009A16F2" w:rsidRPr="00AF3B05" w:rsidRDefault="009A16F2" w:rsidP="0023652D">
            <w:pPr>
              <w:widowControl/>
            </w:pPr>
          </w:p>
        </w:tc>
        <w:tc>
          <w:tcPr>
            <w:tcW w:w="850" w:type="dxa"/>
            <w:shd w:val="clear" w:color="auto" w:fill="auto"/>
            <w:noWrap/>
            <w:vAlign w:val="center"/>
            <w:hideMark/>
          </w:tcPr>
          <w:p w14:paraId="466892D0" w14:textId="77777777" w:rsidR="009A16F2" w:rsidRPr="00AF3B05" w:rsidRDefault="009A16F2" w:rsidP="0023652D">
            <w:pPr>
              <w:jc w:val="center"/>
            </w:pPr>
            <w:r w:rsidRPr="00AF3B05">
              <w:t>2026</w:t>
            </w:r>
          </w:p>
        </w:tc>
        <w:tc>
          <w:tcPr>
            <w:tcW w:w="1276" w:type="dxa"/>
            <w:shd w:val="clear" w:color="auto" w:fill="auto"/>
            <w:noWrap/>
            <w:vAlign w:val="center"/>
            <w:hideMark/>
          </w:tcPr>
          <w:p w14:paraId="34D51672" w14:textId="77777777" w:rsidR="009A16F2" w:rsidRPr="00AF3B05" w:rsidRDefault="009A16F2" w:rsidP="0023652D">
            <w:pPr>
              <w:jc w:val="center"/>
            </w:pPr>
            <w:r w:rsidRPr="00AF3B05">
              <w:rPr>
                <w:lang w:val="en-US"/>
              </w:rPr>
              <w:t>X</w:t>
            </w:r>
          </w:p>
        </w:tc>
        <w:tc>
          <w:tcPr>
            <w:tcW w:w="1032" w:type="dxa"/>
            <w:shd w:val="clear" w:color="auto" w:fill="auto"/>
            <w:noWrap/>
            <w:vAlign w:val="center"/>
            <w:hideMark/>
          </w:tcPr>
          <w:p w14:paraId="6DCAE7EE" w14:textId="77777777" w:rsidR="009A16F2" w:rsidRPr="00AF3B05" w:rsidRDefault="009A16F2" w:rsidP="0023652D">
            <w:pPr>
              <w:widowControl/>
              <w:jc w:val="center"/>
            </w:pPr>
            <w:r w:rsidRPr="00AF3B05">
              <w:t>1,0</w:t>
            </w:r>
          </w:p>
        </w:tc>
        <w:tc>
          <w:tcPr>
            <w:tcW w:w="748" w:type="dxa"/>
            <w:shd w:val="clear" w:color="auto" w:fill="auto"/>
            <w:noWrap/>
            <w:vAlign w:val="center"/>
            <w:hideMark/>
          </w:tcPr>
          <w:p w14:paraId="1C309178" w14:textId="77777777" w:rsidR="009A16F2" w:rsidRPr="00AF3B05" w:rsidRDefault="009A16F2" w:rsidP="0023652D">
            <w:pPr>
              <w:jc w:val="center"/>
            </w:pPr>
            <w:r w:rsidRPr="00AF3B05">
              <w:rPr>
                <w:lang w:val="en-US"/>
              </w:rPr>
              <w:t>X</w:t>
            </w:r>
          </w:p>
        </w:tc>
        <w:tc>
          <w:tcPr>
            <w:tcW w:w="748" w:type="dxa"/>
            <w:shd w:val="clear" w:color="auto" w:fill="auto"/>
            <w:noWrap/>
            <w:vAlign w:val="center"/>
            <w:hideMark/>
          </w:tcPr>
          <w:p w14:paraId="0E4973C0" w14:textId="77777777" w:rsidR="009A16F2" w:rsidRPr="00AF3B05" w:rsidRDefault="009A16F2" w:rsidP="0023652D">
            <w:pPr>
              <w:jc w:val="center"/>
            </w:pPr>
            <w:r w:rsidRPr="00AF3B05">
              <w:rPr>
                <w:lang w:val="en-US"/>
              </w:rPr>
              <w:t>X</w:t>
            </w:r>
          </w:p>
        </w:tc>
        <w:tc>
          <w:tcPr>
            <w:tcW w:w="1134" w:type="dxa"/>
            <w:vAlign w:val="center"/>
          </w:tcPr>
          <w:p w14:paraId="32EA4758" w14:textId="77777777" w:rsidR="009A16F2" w:rsidRPr="00AF3B05" w:rsidRDefault="009A16F2" w:rsidP="0023652D">
            <w:pPr>
              <w:jc w:val="center"/>
            </w:pPr>
            <w:r w:rsidRPr="00AF3B05">
              <w:rPr>
                <w:lang w:val="en-US"/>
              </w:rPr>
              <w:t>X</w:t>
            </w:r>
          </w:p>
        </w:tc>
        <w:tc>
          <w:tcPr>
            <w:tcW w:w="1417" w:type="dxa"/>
            <w:shd w:val="clear" w:color="auto" w:fill="auto"/>
            <w:noWrap/>
            <w:vAlign w:val="center"/>
            <w:hideMark/>
          </w:tcPr>
          <w:p w14:paraId="60BFD674" w14:textId="77777777" w:rsidR="009A16F2" w:rsidRPr="00AF3B05" w:rsidRDefault="009A16F2" w:rsidP="0023652D">
            <w:pPr>
              <w:jc w:val="center"/>
            </w:pPr>
            <w:r w:rsidRPr="00AF3B05">
              <w:rPr>
                <w:lang w:val="en-US"/>
              </w:rPr>
              <w:t>X</w:t>
            </w:r>
          </w:p>
        </w:tc>
        <w:tc>
          <w:tcPr>
            <w:tcW w:w="851" w:type="dxa"/>
            <w:vAlign w:val="center"/>
          </w:tcPr>
          <w:p w14:paraId="3A931807" w14:textId="77777777" w:rsidR="009A16F2" w:rsidRPr="00AF3B05" w:rsidRDefault="009A16F2" w:rsidP="0023652D">
            <w:pPr>
              <w:jc w:val="center"/>
            </w:pPr>
            <w:r w:rsidRPr="00AF3B05">
              <w:rPr>
                <w:lang w:val="en-US"/>
              </w:rPr>
              <w:t>X</w:t>
            </w:r>
          </w:p>
        </w:tc>
      </w:tr>
      <w:tr w:rsidR="009A16F2" w:rsidRPr="00AF3B05" w14:paraId="6DE37522" w14:textId="77777777" w:rsidTr="0023652D">
        <w:trPr>
          <w:trHeight w:val="340"/>
        </w:trPr>
        <w:tc>
          <w:tcPr>
            <w:tcW w:w="425" w:type="dxa"/>
            <w:vMerge/>
            <w:vAlign w:val="center"/>
          </w:tcPr>
          <w:p w14:paraId="7B5A001A" w14:textId="77777777" w:rsidR="009A16F2" w:rsidRPr="00AF3B05" w:rsidRDefault="009A16F2" w:rsidP="0023652D">
            <w:pPr>
              <w:widowControl/>
              <w:jc w:val="center"/>
            </w:pPr>
          </w:p>
        </w:tc>
        <w:tc>
          <w:tcPr>
            <w:tcW w:w="1804" w:type="dxa"/>
            <w:vMerge/>
            <w:vAlign w:val="center"/>
          </w:tcPr>
          <w:p w14:paraId="46C2D6D0" w14:textId="77777777" w:rsidR="009A16F2" w:rsidRPr="00AF3B05" w:rsidRDefault="009A16F2" w:rsidP="0023652D">
            <w:pPr>
              <w:widowControl/>
            </w:pPr>
          </w:p>
        </w:tc>
        <w:tc>
          <w:tcPr>
            <w:tcW w:w="850" w:type="dxa"/>
            <w:shd w:val="clear" w:color="auto" w:fill="auto"/>
            <w:noWrap/>
            <w:vAlign w:val="center"/>
          </w:tcPr>
          <w:p w14:paraId="3BB7BCA9" w14:textId="77777777" w:rsidR="009A16F2" w:rsidRPr="00AF3B05" w:rsidRDefault="009A16F2" w:rsidP="0023652D">
            <w:pPr>
              <w:jc w:val="center"/>
            </w:pPr>
            <w:r w:rsidRPr="00AF3B05">
              <w:t>2027</w:t>
            </w:r>
          </w:p>
        </w:tc>
        <w:tc>
          <w:tcPr>
            <w:tcW w:w="1276" w:type="dxa"/>
            <w:shd w:val="clear" w:color="auto" w:fill="auto"/>
            <w:noWrap/>
            <w:vAlign w:val="center"/>
          </w:tcPr>
          <w:p w14:paraId="12CD63BB" w14:textId="77777777" w:rsidR="009A16F2" w:rsidRPr="00AF3B05" w:rsidRDefault="009A16F2" w:rsidP="0023652D">
            <w:pPr>
              <w:jc w:val="center"/>
            </w:pPr>
            <w:r w:rsidRPr="00AF3B05">
              <w:rPr>
                <w:lang w:val="en-US"/>
              </w:rPr>
              <w:t>X</w:t>
            </w:r>
          </w:p>
        </w:tc>
        <w:tc>
          <w:tcPr>
            <w:tcW w:w="1032" w:type="dxa"/>
            <w:shd w:val="clear" w:color="auto" w:fill="auto"/>
            <w:noWrap/>
            <w:vAlign w:val="center"/>
          </w:tcPr>
          <w:p w14:paraId="6C77C995" w14:textId="77777777" w:rsidR="009A16F2" w:rsidRPr="00AF3B05" w:rsidRDefault="009A16F2" w:rsidP="0023652D">
            <w:pPr>
              <w:widowControl/>
              <w:jc w:val="center"/>
            </w:pPr>
            <w:r w:rsidRPr="00AF3B05">
              <w:t>1,0</w:t>
            </w:r>
          </w:p>
        </w:tc>
        <w:tc>
          <w:tcPr>
            <w:tcW w:w="748" w:type="dxa"/>
            <w:shd w:val="clear" w:color="auto" w:fill="auto"/>
            <w:noWrap/>
            <w:vAlign w:val="center"/>
          </w:tcPr>
          <w:p w14:paraId="4A7D525D" w14:textId="77777777" w:rsidR="009A16F2" w:rsidRPr="00AF3B05" w:rsidRDefault="009A16F2" w:rsidP="0023652D">
            <w:pPr>
              <w:jc w:val="center"/>
            </w:pPr>
            <w:r w:rsidRPr="00AF3B05">
              <w:rPr>
                <w:lang w:val="en-US"/>
              </w:rPr>
              <w:t>X</w:t>
            </w:r>
          </w:p>
        </w:tc>
        <w:tc>
          <w:tcPr>
            <w:tcW w:w="748" w:type="dxa"/>
            <w:shd w:val="clear" w:color="auto" w:fill="auto"/>
            <w:noWrap/>
            <w:vAlign w:val="center"/>
          </w:tcPr>
          <w:p w14:paraId="44CD8FBA" w14:textId="77777777" w:rsidR="009A16F2" w:rsidRPr="00AF3B05" w:rsidRDefault="009A16F2" w:rsidP="0023652D">
            <w:pPr>
              <w:jc w:val="center"/>
            </w:pPr>
            <w:r w:rsidRPr="00AF3B05">
              <w:rPr>
                <w:lang w:val="en-US"/>
              </w:rPr>
              <w:t>X</w:t>
            </w:r>
          </w:p>
        </w:tc>
        <w:tc>
          <w:tcPr>
            <w:tcW w:w="1134" w:type="dxa"/>
            <w:vAlign w:val="center"/>
          </w:tcPr>
          <w:p w14:paraId="1D0FB986" w14:textId="77777777" w:rsidR="009A16F2" w:rsidRPr="00AF3B05" w:rsidRDefault="009A16F2" w:rsidP="0023652D">
            <w:pPr>
              <w:jc w:val="center"/>
            </w:pPr>
            <w:r w:rsidRPr="00AF3B05">
              <w:rPr>
                <w:lang w:val="en-US"/>
              </w:rPr>
              <w:t>X</w:t>
            </w:r>
          </w:p>
        </w:tc>
        <w:tc>
          <w:tcPr>
            <w:tcW w:w="1417" w:type="dxa"/>
            <w:shd w:val="clear" w:color="auto" w:fill="auto"/>
            <w:noWrap/>
            <w:vAlign w:val="center"/>
          </w:tcPr>
          <w:p w14:paraId="7F4D132E" w14:textId="77777777" w:rsidR="009A16F2" w:rsidRPr="00AF3B05" w:rsidRDefault="009A16F2" w:rsidP="0023652D">
            <w:pPr>
              <w:jc w:val="center"/>
            </w:pPr>
            <w:r w:rsidRPr="00AF3B05">
              <w:rPr>
                <w:lang w:val="en-US"/>
              </w:rPr>
              <w:t>X</w:t>
            </w:r>
          </w:p>
        </w:tc>
        <w:tc>
          <w:tcPr>
            <w:tcW w:w="851" w:type="dxa"/>
            <w:vAlign w:val="center"/>
          </w:tcPr>
          <w:p w14:paraId="4AE5D32E" w14:textId="77777777" w:rsidR="009A16F2" w:rsidRPr="00AF3B05" w:rsidRDefault="009A16F2" w:rsidP="0023652D">
            <w:pPr>
              <w:jc w:val="center"/>
            </w:pPr>
            <w:r w:rsidRPr="00AF3B05">
              <w:rPr>
                <w:lang w:val="en-US"/>
              </w:rPr>
              <w:t>X</w:t>
            </w:r>
          </w:p>
        </w:tc>
      </w:tr>
      <w:tr w:rsidR="009A16F2" w:rsidRPr="00AF3B05" w14:paraId="7F973C8F" w14:textId="77777777" w:rsidTr="0023652D">
        <w:trPr>
          <w:trHeight w:val="340"/>
        </w:trPr>
        <w:tc>
          <w:tcPr>
            <w:tcW w:w="425" w:type="dxa"/>
            <w:vMerge/>
            <w:vAlign w:val="center"/>
          </w:tcPr>
          <w:p w14:paraId="4A1188FF" w14:textId="77777777" w:rsidR="009A16F2" w:rsidRPr="00AF3B05" w:rsidRDefault="009A16F2" w:rsidP="0023652D">
            <w:pPr>
              <w:widowControl/>
              <w:jc w:val="center"/>
            </w:pPr>
          </w:p>
        </w:tc>
        <w:tc>
          <w:tcPr>
            <w:tcW w:w="1804" w:type="dxa"/>
            <w:vMerge/>
            <w:vAlign w:val="center"/>
          </w:tcPr>
          <w:p w14:paraId="1DC16AFE" w14:textId="77777777" w:rsidR="009A16F2" w:rsidRPr="00AF3B05" w:rsidRDefault="009A16F2" w:rsidP="0023652D">
            <w:pPr>
              <w:widowControl/>
            </w:pPr>
          </w:p>
        </w:tc>
        <w:tc>
          <w:tcPr>
            <w:tcW w:w="850" w:type="dxa"/>
            <w:shd w:val="clear" w:color="auto" w:fill="auto"/>
            <w:noWrap/>
            <w:vAlign w:val="center"/>
          </w:tcPr>
          <w:p w14:paraId="20324946" w14:textId="77777777" w:rsidR="009A16F2" w:rsidRPr="00AF3B05" w:rsidRDefault="009A16F2" w:rsidP="0023652D">
            <w:pPr>
              <w:jc w:val="center"/>
            </w:pPr>
            <w:r w:rsidRPr="00AF3B05">
              <w:t>2028</w:t>
            </w:r>
          </w:p>
        </w:tc>
        <w:tc>
          <w:tcPr>
            <w:tcW w:w="1276" w:type="dxa"/>
            <w:shd w:val="clear" w:color="auto" w:fill="auto"/>
            <w:noWrap/>
            <w:vAlign w:val="center"/>
          </w:tcPr>
          <w:p w14:paraId="4431C258" w14:textId="77777777" w:rsidR="009A16F2" w:rsidRPr="00AF3B05" w:rsidRDefault="009A16F2" w:rsidP="0023652D">
            <w:pPr>
              <w:jc w:val="center"/>
            </w:pPr>
            <w:r w:rsidRPr="00AF3B05">
              <w:rPr>
                <w:lang w:val="en-US"/>
              </w:rPr>
              <w:t>X</w:t>
            </w:r>
          </w:p>
        </w:tc>
        <w:tc>
          <w:tcPr>
            <w:tcW w:w="1032" w:type="dxa"/>
            <w:shd w:val="clear" w:color="auto" w:fill="auto"/>
            <w:noWrap/>
            <w:vAlign w:val="center"/>
          </w:tcPr>
          <w:p w14:paraId="43F9817C" w14:textId="77777777" w:rsidR="009A16F2" w:rsidRPr="00AF3B05" w:rsidRDefault="009A16F2" w:rsidP="0023652D">
            <w:pPr>
              <w:widowControl/>
              <w:jc w:val="center"/>
            </w:pPr>
            <w:r w:rsidRPr="00AF3B05">
              <w:t>1,0</w:t>
            </w:r>
          </w:p>
        </w:tc>
        <w:tc>
          <w:tcPr>
            <w:tcW w:w="748" w:type="dxa"/>
            <w:shd w:val="clear" w:color="auto" w:fill="auto"/>
            <w:noWrap/>
            <w:vAlign w:val="center"/>
          </w:tcPr>
          <w:p w14:paraId="55E951E1" w14:textId="77777777" w:rsidR="009A16F2" w:rsidRPr="00AF3B05" w:rsidRDefault="009A16F2" w:rsidP="0023652D">
            <w:pPr>
              <w:jc w:val="center"/>
            </w:pPr>
            <w:r w:rsidRPr="00AF3B05">
              <w:rPr>
                <w:lang w:val="en-US"/>
              </w:rPr>
              <w:t>X</w:t>
            </w:r>
          </w:p>
        </w:tc>
        <w:tc>
          <w:tcPr>
            <w:tcW w:w="748" w:type="dxa"/>
            <w:shd w:val="clear" w:color="auto" w:fill="auto"/>
            <w:noWrap/>
            <w:vAlign w:val="center"/>
          </w:tcPr>
          <w:p w14:paraId="72F70ACA" w14:textId="77777777" w:rsidR="009A16F2" w:rsidRPr="00AF3B05" w:rsidRDefault="009A16F2" w:rsidP="0023652D">
            <w:pPr>
              <w:jc w:val="center"/>
            </w:pPr>
            <w:r w:rsidRPr="00AF3B05">
              <w:rPr>
                <w:lang w:val="en-US"/>
              </w:rPr>
              <w:t>X</w:t>
            </w:r>
          </w:p>
        </w:tc>
        <w:tc>
          <w:tcPr>
            <w:tcW w:w="1134" w:type="dxa"/>
            <w:vAlign w:val="center"/>
          </w:tcPr>
          <w:p w14:paraId="0A65D05C" w14:textId="77777777" w:rsidR="009A16F2" w:rsidRPr="00AF3B05" w:rsidRDefault="009A16F2" w:rsidP="0023652D">
            <w:pPr>
              <w:jc w:val="center"/>
            </w:pPr>
            <w:r w:rsidRPr="00AF3B05">
              <w:rPr>
                <w:lang w:val="en-US"/>
              </w:rPr>
              <w:t>X</w:t>
            </w:r>
          </w:p>
        </w:tc>
        <w:tc>
          <w:tcPr>
            <w:tcW w:w="1417" w:type="dxa"/>
            <w:shd w:val="clear" w:color="auto" w:fill="auto"/>
            <w:noWrap/>
            <w:vAlign w:val="center"/>
          </w:tcPr>
          <w:p w14:paraId="7EF71F54" w14:textId="77777777" w:rsidR="009A16F2" w:rsidRPr="00AF3B05" w:rsidRDefault="009A16F2" w:rsidP="0023652D">
            <w:pPr>
              <w:jc w:val="center"/>
            </w:pPr>
            <w:r w:rsidRPr="00AF3B05">
              <w:rPr>
                <w:lang w:val="en-US"/>
              </w:rPr>
              <w:t>X</w:t>
            </w:r>
          </w:p>
        </w:tc>
        <w:tc>
          <w:tcPr>
            <w:tcW w:w="851" w:type="dxa"/>
            <w:vAlign w:val="center"/>
          </w:tcPr>
          <w:p w14:paraId="6979C569" w14:textId="77777777" w:rsidR="009A16F2" w:rsidRPr="00AF3B05" w:rsidRDefault="009A16F2" w:rsidP="0023652D">
            <w:pPr>
              <w:jc w:val="center"/>
            </w:pPr>
            <w:r w:rsidRPr="00AF3B05">
              <w:rPr>
                <w:lang w:val="en-US"/>
              </w:rPr>
              <w:t>X</w:t>
            </w:r>
          </w:p>
        </w:tc>
      </w:tr>
      <w:tr w:rsidR="009A16F2" w:rsidRPr="00AF3B05" w14:paraId="2C855565" w14:textId="77777777" w:rsidTr="0023652D">
        <w:trPr>
          <w:trHeight w:hRule="exact" w:val="347"/>
        </w:trPr>
        <w:tc>
          <w:tcPr>
            <w:tcW w:w="10285" w:type="dxa"/>
            <w:gridSpan w:val="10"/>
            <w:shd w:val="clear" w:color="auto" w:fill="auto"/>
            <w:noWrap/>
            <w:vAlign w:val="center"/>
            <w:hideMark/>
          </w:tcPr>
          <w:p w14:paraId="67FB3DF9" w14:textId="77777777" w:rsidR="009A16F2" w:rsidRPr="00AF3B05" w:rsidRDefault="009A16F2" w:rsidP="0023652D">
            <w:pPr>
              <w:widowControl/>
              <w:jc w:val="center"/>
            </w:pPr>
            <w:r w:rsidRPr="00AF3B05">
              <w:t>Теплоноситель</w:t>
            </w:r>
          </w:p>
        </w:tc>
      </w:tr>
      <w:tr w:rsidR="009A16F2" w:rsidRPr="00AF3B05" w14:paraId="54E26660" w14:textId="77777777" w:rsidTr="0023652D">
        <w:trPr>
          <w:trHeight w:val="340"/>
        </w:trPr>
        <w:tc>
          <w:tcPr>
            <w:tcW w:w="425" w:type="dxa"/>
            <w:vMerge w:val="restart"/>
            <w:shd w:val="clear" w:color="auto" w:fill="auto"/>
            <w:noWrap/>
            <w:vAlign w:val="center"/>
            <w:hideMark/>
          </w:tcPr>
          <w:p w14:paraId="1229D8AA" w14:textId="77777777" w:rsidR="009A16F2" w:rsidRPr="00AF3B05" w:rsidRDefault="009A16F2" w:rsidP="0023652D">
            <w:pPr>
              <w:widowControl/>
              <w:jc w:val="center"/>
            </w:pPr>
            <w:r w:rsidRPr="00AF3B05">
              <w:t>2.</w:t>
            </w:r>
          </w:p>
        </w:tc>
        <w:tc>
          <w:tcPr>
            <w:tcW w:w="1804" w:type="dxa"/>
            <w:vMerge w:val="restart"/>
            <w:shd w:val="clear" w:color="auto" w:fill="auto"/>
            <w:vAlign w:val="center"/>
            <w:hideMark/>
          </w:tcPr>
          <w:p w14:paraId="6A69A47B" w14:textId="77777777" w:rsidR="009A16F2" w:rsidRPr="00AF3B05" w:rsidRDefault="009A16F2" w:rsidP="0023652D">
            <w:pPr>
              <w:widowControl/>
            </w:pPr>
            <w:r w:rsidRPr="00AF3B05">
              <w:t>ООО «Тейковская котельная» (г. Тейково)</w:t>
            </w:r>
          </w:p>
        </w:tc>
        <w:tc>
          <w:tcPr>
            <w:tcW w:w="850" w:type="dxa"/>
            <w:shd w:val="clear" w:color="auto" w:fill="auto"/>
            <w:noWrap/>
            <w:vAlign w:val="center"/>
            <w:hideMark/>
          </w:tcPr>
          <w:p w14:paraId="71D801C2" w14:textId="77777777" w:rsidR="009A16F2" w:rsidRPr="00AF3B05" w:rsidRDefault="009A16F2" w:rsidP="0023652D">
            <w:pPr>
              <w:jc w:val="center"/>
            </w:pPr>
            <w:r w:rsidRPr="00AF3B05">
              <w:t>2024</w:t>
            </w:r>
          </w:p>
        </w:tc>
        <w:tc>
          <w:tcPr>
            <w:tcW w:w="1276" w:type="dxa"/>
            <w:shd w:val="clear" w:color="auto" w:fill="auto"/>
            <w:noWrap/>
            <w:vAlign w:val="center"/>
            <w:hideMark/>
          </w:tcPr>
          <w:p w14:paraId="06C87215" w14:textId="77777777" w:rsidR="009A16F2" w:rsidRPr="00AF3B05" w:rsidRDefault="009A16F2" w:rsidP="0023652D">
            <w:pPr>
              <w:jc w:val="center"/>
              <w:rPr>
                <w:bCs/>
              </w:rPr>
            </w:pPr>
            <w:r w:rsidRPr="00AF3B05">
              <w:rPr>
                <w:bCs/>
              </w:rPr>
              <w:t xml:space="preserve">9 967,939   </w:t>
            </w:r>
          </w:p>
        </w:tc>
        <w:tc>
          <w:tcPr>
            <w:tcW w:w="1032" w:type="dxa"/>
            <w:shd w:val="clear" w:color="auto" w:fill="auto"/>
            <w:noWrap/>
            <w:vAlign w:val="center"/>
            <w:hideMark/>
          </w:tcPr>
          <w:p w14:paraId="52CD33D2" w14:textId="77777777" w:rsidR="009A16F2" w:rsidRPr="00AF3B05" w:rsidRDefault="009A16F2" w:rsidP="0023652D">
            <w:pPr>
              <w:widowControl/>
              <w:jc w:val="center"/>
            </w:pPr>
            <w:r w:rsidRPr="00AF3B05">
              <w:t>1,0</w:t>
            </w:r>
          </w:p>
        </w:tc>
        <w:tc>
          <w:tcPr>
            <w:tcW w:w="748" w:type="dxa"/>
            <w:shd w:val="clear" w:color="auto" w:fill="auto"/>
            <w:noWrap/>
            <w:vAlign w:val="center"/>
            <w:hideMark/>
          </w:tcPr>
          <w:p w14:paraId="2549CEDD" w14:textId="77777777" w:rsidR="009A16F2" w:rsidRPr="00AF3B05" w:rsidRDefault="009A16F2" w:rsidP="0023652D">
            <w:pPr>
              <w:jc w:val="center"/>
            </w:pPr>
            <w:r w:rsidRPr="00AF3B05">
              <w:rPr>
                <w:lang w:val="en-US"/>
              </w:rPr>
              <w:t>X</w:t>
            </w:r>
          </w:p>
        </w:tc>
        <w:tc>
          <w:tcPr>
            <w:tcW w:w="748" w:type="dxa"/>
            <w:shd w:val="clear" w:color="auto" w:fill="auto"/>
            <w:noWrap/>
            <w:vAlign w:val="center"/>
            <w:hideMark/>
          </w:tcPr>
          <w:p w14:paraId="1B91CA61" w14:textId="77777777" w:rsidR="009A16F2" w:rsidRPr="00AF3B05" w:rsidRDefault="009A16F2" w:rsidP="0023652D">
            <w:pPr>
              <w:jc w:val="center"/>
            </w:pPr>
            <w:r w:rsidRPr="00AF3B05">
              <w:rPr>
                <w:lang w:val="en-US"/>
              </w:rPr>
              <w:t>X</w:t>
            </w:r>
          </w:p>
        </w:tc>
        <w:tc>
          <w:tcPr>
            <w:tcW w:w="1134" w:type="dxa"/>
            <w:vAlign w:val="center"/>
          </w:tcPr>
          <w:p w14:paraId="430DB9C3" w14:textId="77777777" w:rsidR="009A16F2" w:rsidRPr="00AF3B05" w:rsidRDefault="009A16F2" w:rsidP="0023652D">
            <w:pPr>
              <w:jc w:val="center"/>
            </w:pPr>
            <w:r w:rsidRPr="00AF3B05">
              <w:rPr>
                <w:lang w:val="en-US"/>
              </w:rPr>
              <w:t>X</w:t>
            </w:r>
          </w:p>
        </w:tc>
        <w:tc>
          <w:tcPr>
            <w:tcW w:w="1417" w:type="dxa"/>
            <w:shd w:val="clear" w:color="auto" w:fill="auto"/>
            <w:noWrap/>
            <w:vAlign w:val="center"/>
            <w:hideMark/>
          </w:tcPr>
          <w:p w14:paraId="009C5578" w14:textId="77777777" w:rsidR="009A16F2" w:rsidRPr="00AF3B05" w:rsidRDefault="009A16F2" w:rsidP="0023652D">
            <w:pPr>
              <w:jc w:val="center"/>
            </w:pPr>
            <w:r w:rsidRPr="00AF3B05">
              <w:rPr>
                <w:lang w:val="en-US"/>
              </w:rPr>
              <w:t>X</w:t>
            </w:r>
          </w:p>
        </w:tc>
        <w:tc>
          <w:tcPr>
            <w:tcW w:w="851" w:type="dxa"/>
            <w:vAlign w:val="center"/>
          </w:tcPr>
          <w:p w14:paraId="08879817" w14:textId="77777777" w:rsidR="009A16F2" w:rsidRPr="00AF3B05" w:rsidRDefault="009A16F2" w:rsidP="0023652D">
            <w:pPr>
              <w:jc w:val="center"/>
            </w:pPr>
            <w:r w:rsidRPr="00AF3B05">
              <w:rPr>
                <w:lang w:val="en-US"/>
              </w:rPr>
              <w:t>X</w:t>
            </w:r>
          </w:p>
        </w:tc>
      </w:tr>
      <w:tr w:rsidR="009A16F2" w:rsidRPr="00AF3B05" w14:paraId="148B72B1" w14:textId="77777777" w:rsidTr="0023652D">
        <w:trPr>
          <w:trHeight w:val="340"/>
        </w:trPr>
        <w:tc>
          <w:tcPr>
            <w:tcW w:w="425" w:type="dxa"/>
            <w:vMerge/>
            <w:vAlign w:val="center"/>
            <w:hideMark/>
          </w:tcPr>
          <w:p w14:paraId="0C7E42D0" w14:textId="77777777" w:rsidR="009A16F2" w:rsidRPr="00AF3B05" w:rsidRDefault="009A16F2" w:rsidP="0023652D">
            <w:pPr>
              <w:widowControl/>
              <w:jc w:val="center"/>
            </w:pPr>
          </w:p>
        </w:tc>
        <w:tc>
          <w:tcPr>
            <w:tcW w:w="1804" w:type="dxa"/>
            <w:vMerge/>
            <w:vAlign w:val="center"/>
            <w:hideMark/>
          </w:tcPr>
          <w:p w14:paraId="62D5DDC2" w14:textId="77777777" w:rsidR="009A16F2" w:rsidRPr="00AF3B05" w:rsidRDefault="009A16F2" w:rsidP="0023652D">
            <w:pPr>
              <w:widowControl/>
            </w:pPr>
          </w:p>
        </w:tc>
        <w:tc>
          <w:tcPr>
            <w:tcW w:w="850" w:type="dxa"/>
            <w:shd w:val="clear" w:color="auto" w:fill="auto"/>
            <w:noWrap/>
            <w:vAlign w:val="center"/>
            <w:hideMark/>
          </w:tcPr>
          <w:p w14:paraId="41A93E28" w14:textId="77777777" w:rsidR="009A16F2" w:rsidRPr="00AF3B05" w:rsidRDefault="009A16F2" w:rsidP="0023652D">
            <w:pPr>
              <w:jc w:val="center"/>
            </w:pPr>
            <w:r w:rsidRPr="00AF3B05">
              <w:t>2025</w:t>
            </w:r>
          </w:p>
        </w:tc>
        <w:tc>
          <w:tcPr>
            <w:tcW w:w="1276" w:type="dxa"/>
            <w:shd w:val="clear" w:color="auto" w:fill="auto"/>
            <w:noWrap/>
            <w:vAlign w:val="center"/>
            <w:hideMark/>
          </w:tcPr>
          <w:p w14:paraId="14C266D7" w14:textId="77777777" w:rsidR="009A16F2" w:rsidRPr="00AF3B05" w:rsidRDefault="009A16F2" w:rsidP="0023652D">
            <w:pPr>
              <w:jc w:val="center"/>
            </w:pPr>
            <w:r w:rsidRPr="00AF3B05">
              <w:rPr>
                <w:lang w:val="en-US"/>
              </w:rPr>
              <w:t>X</w:t>
            </w:r>
          </w:p>
        </w:tc>
        <w:tc>
          <w:tcPr>
            <w:tcW w:w="1032" w:type="dxa"/>
            <w:shd w:val="clear" w:color="auto" w:fill="auto"/>
            <w:noWrap/>
            <w:vAlign w:val="center"/>
            <w:hideMark/>
          </w:tcPr>
          <w:p w14:paraId="00F00593" w14:textId="77777777" w:rsidR="009A16F2" w:rsidRPr="00AF3B05" w:rsidRDefault="009A16F2" w:rsidP="0023652D">
            <w:pPr>
              <w:widowControl/>
              <w:jc w:val="center"/>
            </w:pPr>
            <w:r w:rsidRPr="00AF3B05">
              <w:t>1,0</w:t>
            </w:r>
          </w:p>
        </w:tc>
        <w:tc>
          <w:tcPr>
            <w:tcW w:w="748" w:type="dxa"/>
            <w:shd w:val="clear" w:color="auto" w:fill="auto"/>
            <w:noWrap/>
            <w:vAlign w:val="center"/>
            <w:hideMark/>
          </w:tcPr>
          <w:p w14:paraId="1312861D" w14:textId="77777777" w:rsidR="009A16F2" w:rsidRPr="00AF3B05" w:rsidRDefault="009A16F2" w:rsidP="0023652D">
            <w:pPr>
              <w:jc w:val="center"/>
            </w:pPr>
            <w:r w:rsidRPr="00AF3B05">
              <w:rPr>
                <w:lang w:val="en-US"/>
              </w:rPr>
              <w:t>X</w:t>
            </w:r>
          </w:p>
        </w:tc>
        <w:tc>
          <w:tcPr>
            <w:tcW w:w="748" w:type="dxa"/>
            <w:shd w:val="clear" w:color="auto" w:fill="auto"/>
            <w:noWrap/>
            <w:vAlign w:val="center"/>
            <w:hideMark/>
          </w:tcPr>
          <w:p w14:paraId="48AFB25F" w14:textId="77777777" w:rsidR="009A16F2" w:rsidRPr="00AF3B05" w:rsidRDefault="009A16F2" w:rsidP="0023652D">
            <w:pPr>
              <w:jc w:val="center"/>
            </w:pPr>
            <w:r w:rsidRPr="00AF3B05">
              <w:rPr>
                <w:lang w:val="en-US"/>
              </w:rPr>
              <w:t>X</w:t>
            </w:r>
          </w:p>
        </w:tc>
        <w:tc>
          <w:tcPr>
            <w:tcW w:w="1134" w:type="dxa"/>
            <w:vAlign w:val="center"/>
          </w:tcPr>
          <w:p w14:paraId="175AAF75" w14:textId="77777777" w:rsidR="009A16F2" w:rsidRPr="00AF3B05" w:rsidRDefault="009A16F2" w:rsidP="0023652D">
            <w:pPr>
              <w:jc w:val="center"/>
            </w:pPr>
            <w:r w:rsidRPr="00AF3B05">
              <w:rPr>
                <w:lang w:val="en-US"/>
              </w:rPr>
              <w:t>X</w:t>
            </w:r>
          </w:p>
        </w:tc>
        <w:tc>
          <w:tcPr>
            <w:tcW w:w="1417" w:type="dxa"/>
            <w:shd w:val="clear" w:color="auto" w:fill="auto"/>
            <w:noWrap/>
            <w:vAlign w:val="center"/>
            <w:hideMark/>
          </w:tcPr>
          <w:p w14:paraId="0D09DB7F" w14:textId="77777777" w:rsidR="009A16F2" w:rsidRPr="00AF3B05" w:rsidRDefault="009A16F2" w:rsidP="0023652D">
            <w:pPr>
              <w:jc w:val="center"/>
            </w:pPr>
            <w:r w:rsidRPr="00AF3B05">
              <w:rPr>
                <w:lang w:val="en-US"/>
              </w:rPr>
              <w:t>X</w:t>
            </w:r>
          </w:p>
        </w:tc>
        <w:tc>
          <w:tcPr>
            <w:tcW w:w="851" w:type="dxa"/>
            <w:vAlign w:val="center"/>
          </w:tcPr>
          <w:p w14:paraId="4E364F42" w14:textId="77777777" w:rsidR="009A16F2" w:rsidRPr="00AF3B05" w:rsidRDefault="009A16F2" w:rsidP="0023652D">
            <w:pPr>
              <w:jc w:val="center"/>
            </w:pPr>
            <w:r w:rsidRPr="00AF3B05">
              <w:rPr>
                <w:lang w:val="en-US"/>
              </w:rPr>
              <w:t>X</w:t>
            </w:r>
          </w:p>
        </w:tc>
      </w:tr>
      <w:tr w:rsidR="009A16F2" w:rsidRPr="00AF3B05" w14:paraId="2DF9726A" w14:textId="77777777" w:rsidTr="0023652D">
        <w:trPr>
          <w:trHeight w:val="340"/>
        </w:trPr>
        <w:tc>
          <w:tcPr>
            <w:tcW w:w="425" w:type="dxa"/>
            <w:vMerge/>
            <w:vAlign w:val="center"/>
            <w:hideMark/>
          </w:tcPr>
          <w:p w14:paraId="44BBB05D" w14:textId="77777777" w:rsidR="009A16F2" w:rsidRPr="00AF3B05" w:rsidRDefault="009A16F2" w:rsidP="0023652D">
            <w:pPr>
              <w:widowControl/>
              <w:jc w:val="center"/>
            </w:pPr>
          </w:p>
        </w:tc>
        <w:tc>
          <w:tcPr>
            <w:tcW w:w="1804" w:type="dxa"/>
            <w:vMerge/>
            <w:vAlign w:val="center"/>
            <w:hideMark/>
          </w:tcPr>
          <w:p w14:paraId="6F69C53C" w14:textId="77777777" w:rsidR="009A16F2" w:rsidRPr="00AF3B05" w:rsidRDefault="009A16F2" w:rsidP="0023652D">
            <w:pPr>
              <w:widowControl/>
            </w:pPr>
          </w:p>
        </w:tc>
        <w:tc>
          <w:tcPr>
            <w:tcW w:w="850" w:type="dxa"/>
            <w:shd w:val="clear" w:color="auto" w:fill="auto"/>
            <w:noWrap/>
            <w:vAlign w:val="center"/>
            <w:hideMark/>
          </w:tcPr>
          <w:p w14:paraId="47C08CC0" w14:textId="77777777" w:rsidR="009A16F2" w:rsidRPr="00AF3B05" w:rsidRDefault="009A16F2" w:rsidP="0023652D">
            <w:pPr>
              <w:jc w:val="center"/>
            </w:pPr>
            <w:r w:rsidRPr="00AF3B05">
              <w:t>2026</w:t>
            </w:r>
          </w:p>
        </w:tc>
        <w:tc>
          <w:tcPr>
            <w:tcW w:w="1276" w:type="dxa"/>
            <w:shd w:val="clear" w:color="auto" w:fill="auto"/>
            <w:noWrap/>
            <w:vAlign w:val="center"/>
            <w:hideMark/>
          </w:tcPr>
          <w:p w14:paraId="40E488A0" w14:textId="77777777" w:rsidR="009A16F2" w:rsidRPr="00AF3B05" w:rsidRDefault="009A16F2" w:rsidP="0023652D">
            <w:pPr>
              <w:jc w:val="center"/>
            </w:pPr>
            <w:r w:rsidRPr="00AF3B05">
              <w:rPr>
                <w:lang w:val="en-US"/>
              </w:rPr>
              <w:t>X</w:t>
            </w:r>
          </w:p>
        </w:tc>
        <w:tc>
          <w:tcPr>
            <w:tcW w:w="1032" w:type="dxa"/>
            <w:shd w:val="clear" w:color="auto" w:fill="auto"/>
            <w:noWrap/>
            <w:vAlign w:val="center"/>
            <w:hideMark/>
          </w:tcPr>
          <w:p w14:paraId="1A5A4B07" w14:textId="77777777" w:rsidR="009A16F2" w:rsidRPr="00AF3B05" w:rsidRDefault="009A16F2" w:rsidP="0023652D">
            <w:pPr>
              <w:widowControl/>
              <w:jc w:val="center"/>
            </w:pPr>
            <w:r w:rsidRPr="00AF3B05">
              <w:t>1,0</w:t>
            </w:r>
          </w:p>
        </w:tc>
        <w:tc>
          <w:tcPr>
            <w:tcW w:w="748" w:type="dxa"/>
            <w:shd w:val="clear" w:color="auto" w:fill="auto"/>
            <w:noWrap/>
            <w:vAlign w:val="center"/>
            <w:hideMark/>
          </w:tcPr>
          <w:p w14:paraId="14FD0A69" w14:textId="77777777" w:rsidR="009A16F2" w:rsidRPr="00AF3B05" w:rsidRDefault="009A16F2" w:rsidP="0023652D">
            <w:pPr>
              <w:jc w:val="center"/>
            </w:pPr>
            <w:r w:rsidRPr="00AF3B05">
              <w:rPr>
                <w:lang w:val="en-US"/>
              </w:rPr>
              <w:t>X</w:t>
            </w:r>
          </w:p>
        </w:tc>
        <w:tc>
          <w:tcPr>
            <w:tcW w:w="748" w:type="dxa"/>
            <w:shd w:val="clear" w:color="auto" w:fill="auto"/>
            <w:noWrap/>
            <w:vAlign w:val="center"/>
            <w:hideMark/>
          </w:tcPr>
          <w:p w14:paraId="4A8520D5" w14:textId="77777777" w:rsidR="009A16F2" w:rsidRPr="00AF3B05" w:rsidRDefault="009A16F2" w:rsidP="0023652D">
            <w:pPr>
              <w:jc w:val="center"/>
            </w:pPr>
            <w:r w:rsidRPr="00AF3B05">
              <w:rPr>
                <w:lang w:val="en-US"/>
              </w:rPr>
              <w:t>X</w:t>
            </w:r>
          </w:p>
        </w:tc>
        <w:tc>
          <w:tcPr>
            <w:tcW w:w="1134" w:type="dxa"/>
            <w:vAlign w:val="center"/>
          </w:tcPr>
          <w:p w14:paraId="7049582E" w14:textId="77777777" w:rsidR="009A16F2" w:rsidRPr="00AF3B05" w:rsidRDefault="009A16F2" w:rsidP="0023652D">
            <w:pPr>
              <w:jc w:val="center"/>
            </w:pPr>
            <w:r w:rsidRPr="00AF3B05">
              <w:rPr>
                <w:lang w:val="en-US"/>
              </w:rPr>
              <w:t>X</w:t>
            </w:r>
          </w:p>
        </w:tc>
        <w:tc>
          <w:tcPr>
            <w:tcW w:w="1417" w:type="dxa"/>
            <w:shd w:val="clear" w:color="auto" w:fill="auto"/>
            <w:noWrap/>
            <w:vAlign w:val="center"/>
            <w:hideMark/>
          </w:tcPr>
          <w:p w14:paraId="48C8BD85" w14:textId="77777777" w:rsidR="009A16F2" w:rsidRPr="00AF3B05" w:rsidRDefault="009A16F2" w:rsidP="0023652D">
            <w:pPr>
              <w:jc w:val="center"/>
            </w:pPr>
            <w:r w:rsidRPr="00AF3B05">
              <w:rPr>
                <w:lang w:val="en-US"/>
              </w:rPr>
              <w:t>X</w:t>
            </w:r>
          </w:p>
        </w:tc>
        <w:tc>
          <w:tcPr>
            <w:tcW w:w="851" w:type="dxa"/>
            <w:vAlign w:val="center"/>
          </w:tcPr>
          <w:p w14:paraId="581B64DE" w14:textId="77777777" w:rsidR="009A16F2" w:rsidRPr="00AF3B05" w:rsidRDefault="009A16F2" w:rsidP="0023652D">
            <w:pPr>
              <w:jc w:val="center"/>
            </w:pPr>
            <w:r w:rsidRPr="00AF3B05">
              <w:rPr>
                <w:lang w:val="en-US"/>
              </w:rPr>
              <w:t>X</w:t>
            </w:r>
          </w:p>
        </w:tc>
      </w:tr>
      <w:tr w:rsidR="009A16F2" w:rsidRPr="00AF3B05" w14:paraId="2038954E" w14:textId="77777777" w:rsidTr="0023652D">
        <w:trPr>
          <w:trHeight w:val="340"/>
        </w:trPr>
        <w:tc>
          <w:tcPr>
            <w:tcW w:w="425" w:type="dxa"/>
            <w:vMerge/>
            <w:vAlign w:val="center"/>
          </w:tcPr>
          <w:p w14:paraId="55A71736" w14:textId="77777777" w:rsidR="009A16F2" w:rsidRPr="00AF3B05" w:rsidRDefault="009A16F2" w:rsidP="0023652D">
            <w:pPr>
              <w:widowControl/>
              <w:jc w:val="center"/>
            </w:pPr>
          </w:p>
        </w:tc>
        <w:tc>
          <w:tcPr>
            <w:tcW w:w="1804" w:type="dxa"/>
            <w:vMerge/>
            <w:vAlign w:val="center"/>
          </w:tcPr>
          <w:p w14:paraId="06325022" w14:textId="77777777" w:rsidR="009A16F2" w:rsidRPr="00AF3B05" w:rsidRDefault="009A16F2" w:rsidP="0023652D">
            <w:pPr>
              <w:widowControl/>
            </w:pPr>
          </w:p>
        </w:tc>
        <w:tc>
          <w:tcPr>
            <w:tcW w:w="850" w:type="dxa"/>
            <w:shd w:val="clear" w:color="auto" w:fill="auto"/>
            <w:noWrap/>
            <w:vAlign w:val="center"/>
          </w:tcPr>
          <w:p w14:paraId="5338CFD7" w14:textId="77777777" w:rsidR="009A16F2" w:rsidRPr="00AF3B05" w:rsidRDefault="009A16F2" w:rsidP="0023652D">
            <w:pPr>
              <w:jc w:val="center"/>
            </w:pPr>
            <w:r w:rsidRPr="00AF3B05">
              <w:t>2027</w:t>
            </w:r>
          </w:p>
        </w:tc>
        <w:tc>
          <w:tcPr>
            <w:tcW w:w="1276" w:type="dxa"/>
            <w:shd w:val="clear" w:color="auto" w:fill="auto"/>
            <w:noWrap/>
            <w:vAlign w:val="center"/>
          </w:tcPr>
          <w:p w14:paraId="458A3A61" w14:textId="77777777" w:rsidR="009A16F2" w:rsidRPr="00AF3B05" w:rsidRDefault="009A16F2" w:rsidP="0023652D">
            <w:pPr>
              <w:jc w:val="center"/>
            </w:pPr>
            <w:r w:rsidRPr="00AF3B05">
              <w:rPr>
                <w:lang w:val="en-US"/>
              </w:rPr>
              <w:t>X</w:t>
            </w:r>
          </w:p>
        </w:tc>
        <w:tc>
          <w:tcPr>
            <w:tcW w:w="1032" w:type="dxa"/>
            <w:shd w:val="clear" w:color="auto" w:fill="auto"/>
            <w:noWrap/>
            <w:vAlign w:val="center"/>
          </w:tcPr>
          <w:p w14:paraId="62EE7BD2" w14:textId="77777777" w:rsidR="009A16F2" w:rsidRPr="00AF3B05" w:rsidRDefault="009A16F2" w:rsidP="0023652D">
            <w:pPr>
              <w:widowControl/>
              <w:jc w:val="center"/>
            </w:pPr>
            <w:r w:rsidRPr="00AF3B05">
              <w:t>1,0</w:t>
            </w:r>
          </w:p>
        </w:tc>
        <w:tc>
          <w:tcPr>
            <w:tcW w:w="748" w:type="dxa"/>
            <w:shd w:val="clear" w:color="auto" w:fill="auto"/>
            <w:noWrap/>
            <w:vAlign w:val="center"/>
          </w:tcPr>
          <w:p w14:paraId="7211064C" w14:textId="77777777" w:rsidR="009A16F2" w:rsidRPr="00AF3B05" w:rsidRDefault="009A16F2" w:rsidP="0023652D">
            <w:pPr>
              <w:jc w:val="center"/>
            </w:pPr>
            <w:r w:rsidRPr="00AF3B05">
              <w:rPr>
                <w:lang w:val="en-US"/>
              </w:rPr>
              <w:t>X</w:t>
            </w:r>
          </w:p>
        </w:tc>
        <w:tc>
          <w:tcPr>
            <w:tcW w:w="748" w:type="dxa"/>
            <w:shd w:val="clear" w:color="auto" w:fill="auto"/>
            <w:noWrap/>
            <w:vAlign w:val="center"/>
          </w:tcPr>
          <w:p w14:paraId="122B77BD" w14:textId="77777777" w:rsidR="009A16F2" w:rsidRPr="00AF3B05" w:rsidRDefault="009A16F2" w:rsidP="0023652D">
            <w:pPr>
              <w:jc w:val="center"/>
            </w:pPr>
            <w:r w:rsidRPr="00AF3B05">
              <w:rPr>
                <w:lang w:val="en-US"/>
              </w:rPr>
              <w:t>X</w:t>
            </w:r>
          </w:p>
        </w:tc>
        <w:tc>
          <w:tcPr>
            <w:tcW w:w="1134" w:type="dxa"/>
            <w:vAlign w:val="center"/>
          </w:tcPr>
          <w:p w14:paraId="289D5751" w14:textId="77777777" w:rsidR="009A16F2" w:rsidRPr="00AF3B05" w:rsidRDefault="009A16F2" w:rsidP="0023652D">
            <w:pPr>
              <w:jc w:val="center"/>
            </w:pPr>
            <w:r w:rsidRPr="00AF3B05">
              <w:rPr>
                <w:lang w:val="en-US"/>
              </w:rPr>
              <w:t>X</w:t>
            </w:r>
          </w:p>
        </w:tc>
        <w:tc>
          <w:tcPr>
            <w:tcW w:w="1417" w:type="dxa"/>
            <w:shd w:val="clear" w:color="auto" w:fill="auto"/>
            <w:noWrap/>
            <w:vAlign w:val="center"/>
          </w:tcPr>
          <w:p w14:paraId="372B871B" w14:textId="77777777" w:rsidR="009A16F2" w:rsidRPr="00AF3B05" w:rsidRDefault="009A16F2" w:rsidP="0023652D">
            <w:pPr>
              <w:jc w:val="center"/>
            </w:pPr>
            <w:r w:rsidRPr="00AF3B05">
              <w:rPr>
                <w:lang w:val="en-US"/>
              </w:rPr>
              <w:t>X</w:t>
            </w:r>
          </w:p>
        </w:tc>
        <w:tc>
          <w:tcPr>
            <w:tcW w:w="851" w:type="dxa"/>
            <w:vAlign w:val="center"/>
          </w:tcPr>
          <w:p w14:paraId="1BEAF7FE" w14:textId="77777777" w:rsidR="009A16F2" w:rsidRPr="00AF3B05" w:rsidRDefault="009A16F2" w:rsidP="0023652D">
            <w:pPr>
              <w:jc w:val="center"/>
            </w:pPr>
            <w:r w:rsidRPr="00AF3B05">
              <w:rPr>
                <w:lang w:val="en-US"/>
              </w:rPr>
              <w:t>X</w:t>
            </w:r>
          </w:p>
        </w:tc>
      </w:tr>
      <w:tr w:rsidR="009A16F2" w:rsidRPr="00AF3B05" w14:paraId="2325419A" w14:textId="77777777" w:rsidTr="0023652D">
        <w:trPr>
          <w:trHeight w:val="340"/>
        </w:trPr>
        <w:tc>
          <w:tcPr>
            <w:tcW w:w="425" w:type="dxa"/>
            <w:vMerge/>
            <w:vAlign w:val="center"/>
          </w:tcPr>
          <w:p w14:paraId="35C4967F" w14:textId="77777777" w:rsidR="009A16F2" w:rsidRPr="00AF3B05" w:rsidRDefault="009A16F2" w:rsidP="0023652D">
            <w:pPr>
              <w:widowControl/>
              <w:jc w:val="center"/>
            </w:pPr>
          </w:p>
        </w:tc>
        <w:tc>
          <w:tcPr>
            <w:tcW w:w="1804" w:type="dxa"/>
            <w:vMerge/>
            <w:vAlign w:val="center"/>
          </w:tcPr>
          <w:p w14:paraId="51CE52B6" w14:textId="77777777" w:rsidR="009A16F2" w:rsidRPr="00AF3B05" w:rsidRDefault="009A16F2" w:rsidP="0023652D">
            <w:pPr>
              <w:widowControl/>
            </w:pPr>
          </w:p>
        </w:tc>
        <w:tc>
          <w:tcPr>
            <w:tcW w:w="850" w:type="dxa"/>
            <w:shd w:val="clear" w:color="auto" w:fill="auto"/>
            <w:noWrap/>
            <w:vAlign w:val="center"/>
          </w:tcPr>
          <w:p w14:paraId="73480261" w14:textId="77777777" w:rsidR="009A16F2" w:rsidRPr="00AF3B05" w:rsidRDefault="009A16F2" w:rsidP="0023652D">
            <w:pPr>
              <w:jc w:val="center"/>
            </w:pPr>
            <w:r w:rsidRPr="00AF3B05">
              <w:t>2028</w:t>
            </w:r>
          </w:p>
        </w:tc>
        <w:tc>
          <w:tcPr>
            <w:tcW w:w="1276" w:type="dxa"/>
            <w:shd w:val="clear" w:color="auto" w:fill="auto"/>
            <w:noWrap/>
            <w:vAlign w:val="center"/>
          </w:tcPr>
          <w:p w14:paraId="2C904384" w14:textId="77777777" w:rsidR="009A16F2" w:rsidRPr="00AF3B05" w:rsidRDefault="009A16F2" w:rsidP="0023652D">
            <w:pPr>
              <w:jc w:val="center"/>
            </w:pPr>
            <w:r w:rsidRPr="00AF3B05">
              <w:rPr>
                <w:lang w:val="en-US"/>
              </w:rPr>
              <w:t>X</w:t>
            </w:r>
          </w:p>
        </w:tc>
        <w:tc>
          <w:tcPr>
            <w:tcW w:w="1032" w:type="dxa"/>
            <w:shd w:val="clear" w:color="auto" w:fill="auto"/>
            <w:noWrap/>
            <w:vAlign w:val="center"/>
          </w:tcPr>
          <w:p w14:paraId="357AF798" w14:textId="77777777" w:rsidR="009A16F2" w:rsidRPr="00AF3B05" w:rsidRDefault="009A16F2" w:rsidP="0023652D">
            <w:pPr>
              <w:widowControl/>
              <w:jc w:val="center"/>
            </w:pPr>
            <w:r w:rsidRPr="00AF3B05">
              <w:t>1,0</w:t>
            </w:r>
          </w:p>
        </w:tc>
        <w:tc>
          <w:tcPr>
            <w:tcW w:w="748" w:type="dxa"/>
            <w:shd w:val="clear" w:color="auto" w:fill="auto"/>
            <w:noWrap/>
            <w:vAlign w:val="center"/>
          </w:tcPr>
          <w:p w14:paraId="4979577D" w14:textId="77777777" w:rsidR="009A16F2" w:rsidRPr="00AF3B05" w:rsidRDefault="009A16F2" w:rsidP="0023652D">
            <w:pPr>
              <w:jc w:val="center"/>
            </w:pPr>
            <w:r w:rsidRPr="00AF3B05">
              <w:rPr>
                <w:lang w:val="en-US"/>
              </w:rPr>
              <w:t>X</w:t>
            </w:r>
          </w:p>
        </w:tc>
        <w:tc>
          <w:tcPr>
            <w:tcW w:w="748" w:type="dxa"/>
            <w:shd w:val="clear" w:color="auto" w:fill="auto"/>
            <w:noWrap/>
            <w:vAlign w:val="center"/>
          </w:tcPr>
          <w:p w14:paraId="4F1E2502" w14:textId="77777777" w:rsidR="009A16F2" w:rsidRPr="00AF3B05" w:rsidRDefault="009A16F2" w:rsidP="0023652D">
            <w:pPr>
              <w:jc w:val="center"/>
            </w:pPr>
            <w:r w:rsidRPr="00AF3B05">
              <w:rPr>
                <w:lang w:val="en-US"/>
              </w:rPr>
              <w:t>X</w:t>
            </w:r>
          </w:p>
        </w:tc>
        <w:tc>
          <w:tcPr>
            <w:tcW w:w="1134" w:type="dxa"/>
            <w:vAlign w:val="center"/>
          </w:tcPr>
          <w:p w14:paraId="527EAC52" w14:textId="77777777" w:rsidR="009A16F2" w:rsidRPr="00AF3B05" w:rsidRDefault="009A16F2" w:rsidP="0023652D">
            <w:pPr>
              <w:jc w:val="center"/>
            </w:pPr>
            <w:r w:rsidRPr="00AF3B05">
              <w:rPr>
                <w:lang w:val="en-US"/>
              </w:rPr>
              <w:t>X</w:t>
            </w:r>
          </w:p>
        </w:tc>
        <w:tc>
          <w:tcPr>
            <w:tcW w:w="1417" w:type="dxa"/>
            <w:shd w:val="clear" w:color="auto" w:fill="auto"/>
            <w:noWrap/>
            <w:vAlign w:val="center"/>
          </w:tcPr>
          <w:p w14:paraId="60A5A386" w14:textId="77777777" w:rsidR="009A16F2" w:rsidRPr="00AF3B05" w:rsidRDefault="009A16F2" w:rsidP="0023652D">
            <w:pPr>
              <w:jc w:val="center"/>
            </w:pPr>
            <w:r w:rsidRPr="00AF3B05">
              <w:rPr>
                <w:lang w:val="en-US"/>
              </w:rPr>
              <w:t>X</w:t>
            </w:r>
          </w:p>
        </w:tc>
        <w:tc>
          <w:tcPr>
            <w:tcW w:w="851" w:type="dxa"/>
            <w:vAlign w:val="center"/>
          </w:tcPr>
          <w:p w14:paraId="4D7F2E6F" w14:textId="77777777" w:rsidR="009A16F2" w:rsidRPr="00AF3B05" w:rsidRDefault="009A16F2" w:rsidP="0023652D">
            <w:pPr>
              <w:jc w:val="center"/>
            </w:pPr>
            <w:r w:rsidRPr="00AF3B05">
              <w:rPr>
                <w:lang w:val="en-US"/>
              </w:rPr>
              <w:t>X</w:t>
            </w:r>
          </w:p>
        </w:tc>
      </w:tr>
    </w:tbl>
    <w:p w14:paraId="67526C49" w14:textId="77777777" w:rsidR="009A16F2" w:rsidRPr="009A16F2" w:rsidRDefault="009A16F2" w:rsidP="009A16F2">
      <w:pPr>
        <w:pStyle w:val="a4"/>
        <w:spacing w:line="233" w:lineRule="auto"/>
        <w:ind w:left="2160"/>
        <w:jc w:val="both"/>
        <w:rPr>
          <w:sz w:val="24"/>
          <w:szCs w:val="24"/>
        </w:rPr>
      </w:pPr>
    </w:p>
    <w:p w14:paraId="60112753" w14:textId="77777777" w:rsidR="009A16F2" w:rsidRPr="009A16F2" w:rsidRDefault="009A16F2" w:rsidP="00906813">
      <w:pPr>
        <w:pStyle w:val="a4"/>
        <w:spacing w:line="233" w:lineRule="auto"/>
        <w:ind w:left="0" w:firstLine="851"/>
        <w:jc w:val="both"/>
        <w:rPr>
          <w:sz w:val="24"/>
          <w:szCs w:val="24"/>
        </w:rPr>
      </w:pPr>
      <w:r w:rsidRPr="009A16F2">
        <w:rPr>
          <w:sz w:val="24"/>
          <w:szCs w:val="24"/>
        </w:rPr>
        <w:t>6.</w:t>
      </w:r>
      <w:r w:rsidRPr="009A16F2">
        <w:rPr>
          <w:sz w:val="24"/>
          <w:szCs w:val="24"/>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88E76FF" w14:textId="4371FE65" w:rsidR="009A16F2" w:rsidRPr="009A16F2" w:rsidRDefault="009A16F2" w:rsidP="00906813">
      <w:pPr>
        <w:pStyle w:val="a4"/>
        <w:spacing w:line="233" w:lineRule="auto"/>
        <w:ind w:left="0" w:firstLine="851"/>
        <w:jc w:val="both"/>
        <w:rPr>
          <w:sz w:val="24"/>
          <w:szCs w:val="24"/>
        </w:rPr>
      </w:pPr>
      <w:r w:rsidRPr="009A16F2">
        <w:rPr>
          <w:sz w:val="24"/>
          <w:szCs w:val="24"/>
        </w:rPr>
        <w:t>7.</w:t>
      </w:r>
      <w:r w:rsidRPr="009A16F2">
        <w:rPr>
          <w:sz w:val="24"/>
          <w:szCs w:val="24"/>
        </w:rPr>
        <w:tab/>
        <w:t xml:space="preserve">Тарифы, установленные в п. 1, 2, 3, 4, долгосрочные параметры, установленные в </w:t>
      </w:r>
      <w:r w:rsidR="00083475">
        <w:rPr>
          <w:sz w:val="24"/>
          <w:szCs w:val="24"/>
        </w:rPr>
        <w:br/>
      </w:r>
      <w:r w:rsidRPr="009A16F2">
        <w:rPr>
          <w:sz w:val="24"/>
          <w:szCs w:val="24"/>
        </w:rPr>
        <w:t>п. 5, действуют с 01.01.2024 по 31.12.2028 года.</w:t>
      </w:r>
    </w:p>
    <w:p w14:paraId="3C78149D" w14:textId="77777777" w:rsidR="009A16F2" w:rsidRPr="009A16F2" w:rsidRDefault="009A16F2" w:rsidP="00906813">
      <w:pPr>
        <w:pStyle w:val="a4"/>
        <w:spacing w:line="233" w:lineRule="auto"/>
        <w:ind w:left="0" w:firstLine="851"/>
        <w:jc w:val="both"/>
        <w:rPr>
          <w:sz w:val="24"/>
          <w:szCs w:val="24"/>
        </w:rPr>
      </w:pPr>
      <w:r w:rsidRPr="009A16F2">
        <w:rPr>
          <w:sz w:val="24"/>
          <w:szCs w:val="24"/>
        </w:rPr>
        <w:t>8.</w:t>
      </w:r>
      <w:r w:rsidRPr="009A16F2">
        <w:rPr>
          <w:sz w:val="24"/>
          <w:szCs w:val="24"/>
        </w:rPr>
        <w:tab/>
        <w:t>С 01.01.2024 признать утратившими силу приложения 1 - 3 к постановлению Департамента энергетики и тарифов Ивановской области от 17.11.2022 № 50-т/7, приложение 5 к постановлению Департамента энергетики и тарифов Ивановской области от 20.12.2018 № 239-т/103.</w:t>
      </w:r>
    </w:p>
    <w:p w14:paraId="65BBAE2A" w14:textId="77777777" w:rsidR="002C4CA5" w:rsidRPr="001C5C71" w:rsidRDefault="009A16F2" w:rsidP="009A16F2">
      <w:pPr>
        <w:pStyle w:val="a4"/>
        <w:spacing w:line="233" w:lineRule="auto"/>
        <w:ind w:left="0" w:firstLine="567"/>
        <w:jc w:val="both"/>
        <w:rPr>
          <w:sz w:val="24"/>
          <w:szCs w:val="24"/>
        </w:rPr>
      </w:pPr>
      <w:r w:rsidRPr="009A16F2">
        <w:rPr>
          <w:sz w:val="24"/>
          <w:szCs w:val="24"/>
        </w:rPr>
        <w:t>9.</w:t>
      </w:r>
      <w:r w:rsidRPr="009A16F2">
        <w:rPr>
          <w:sz w:val="24"/>
          <w:szCs w:val="24"/>
        </w:rPr>
        <w:tab/>
      </w:r>
      <w:r>
        <w:rPr>
          <w:sz w:val="24"/>
          <w:szCs w:val="24"/>
        </w:rPr>
        <w:t>П</w:t>
      </w:r>
      <w:r w:rsidRPr="009A16F2">
        <w:rPr>
          <w:sz w:val="24"/>
          <w:szCs w:val="24"/>
        </w:rPr>
        <w:t>остановление вступает в силу после дня его официального опубликования.</w:t>
      </w:r>
    </w:p>
    <w:p w14:paraId="6C156702" w14:textId="77777777" w:rsidR="002C4CA5" w:rsidRPr="001C5C71" w:rsidRDefault="002C4CA5" w:rsidP="002C4CA5">
      <w:pPr>
        <w:pStyle w:val="a4"/>
        <w:spacing w:line="233" w:lineRule="auto"/>
        <w:ind w:left="0" w:firstLine="567"/>
        <w:jc w:val="both"/>
        <w:rPr>
          <w:bCs/>
          <w:sz w:val="24"/>
          <w:szCs w:val="24"/>
        </w:rPr>
      </w:pPr>
    </w:p>
    <w:p w14:paraId="0C1DAB32" w14:textId="77777777" w:rsidR="00756109" w:rsidRPr="00F012C9" w:rsidRDefault="00756109" w:rsidP="00756109">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756109" w:rsidRPr="00F012C9" w14:paraId="5AD5858D" w14:textId="77777777" w:rsidTr="0023652D">
        <w:tc>
          <w:tcPr>
            <w:tcW w:w="959" w:type="dxa"/>
          </w:tcPr>
          <w:p w14:paraId="693D4D31" w14:textId="77777777" w:rsidR="00756109" w:rsidRPr="00F012C9" w:rsidRDefault="00756109" w:rsidP="0023652D">
            <w:pPr>
              <w:tabs>
                <w:tab w:val="left" w:pos="4020"/>
              </w:tabs>
              <w:jc w:val="center"/>
              <w:rPr>
                <w:sz w:val="22"/>
                <w:szCs w:val="22"/>
              </w:rPr>
            </w:pPr>
            <w:r w:rsidRPr="00F012C9">
              <w:rPr>
                <w:sz w:val="22"/>
                <w:szCs w:val="22"/>
              </w:rPr>
              <w:t>№ п/п</w:t>
            </w:r>
          </w:p>
        </w:tc>
        <w:tc>
          <w:tcPr>
            <w:tcW w:w="2391" w:type="dxa"/>
          </w:tcPr>
          <w:p w14:paraId="6FC73B32" w14:textId="77777777" w:rsidR="00756109" w:rsidRPr="00F012C9" w:rsidRDefault="00756109" w:rsidP="0023652D">
            <w:pPr>
              <w:tabs>
                <w:tab w:val="left" w:pos="4020"/>
              </w:tabs>
              <w:rPr>
                <w:sz w:val="22"/>
                <w:szCs w:val="22"/>
              </w:rPr>
            </w:pPr>
            <w:r w:rsidRPr="00F012C9">
              <w:rPr>
                <w:sz w:val="22"/>
                <w:szCs w:val="22"/>
              </w:rPr>
              <w:t>Члены правления</w:t>
            </w:r>
          </w:p>
        </w:tc>
        <w:tc>
          <w:tcPr>
            <w:tcW w:w="3493" w:type="dxa"/>
          </w:tcPr>
          <w:p w14:paraId="4936EAAB" w14:textId="77777777" w:rsidR="00756109" w:rsidRPr="00F012C9" w:rsidRDefault="00756109" w:rsidP="0023652D">
            <w:pPr>
              <w:tabs>
                <w:tab w:val="left" w:pos="4020"/>
              </w:tabs>
              <w:jc w:val="center"/>
              <w:rPr>
                <w:sz w:val="22"/>
                <w:szCs w:val="22"/>
              </w:rPr>
            </w:pPr>
            <w:r w:rsidRPr="00F012C9">
              <w:rPr>
                <w:sz w:val="22"/>
                <w:szCs w:val="22"/>
              </w:rPr>
              <w:t>Результаты голосования</w:t>
            </w:r>
          </w:p>
        </w:tc>
      </w:tr>
      <w:tr w:rsidR="00756109" w:rsidRPr="00F012C9" w14:paraId="07AA2BC5" w14:textId="77777777" w:rsidTr="0023652D">
        <w:tc>
          <w:tcPr>
            <w:tcW w:w="959" w:type="dxa"/>
          </w:tcPr>
          <w:p w14:paraId="4C714D7C" w14:textId="77777777" w:rsidR="00756109" w:rsidRPr="00F012C9" w:rsidRDefault="00756109" w:rsidP="0023652D">
            <w:pPr>
              <w:tabs>
                <w:tab w:val="left" w:pos="4020"/>
              </w:tabs>
              <w:jc w:val="center"/>
              <w:rPr>
                <w:sz w:val="22"/>
                <w:szCs w:val="22"/>
              </w:rPr>
            </w:pPr>
            <w:r w:rsidRPr="00F012C9">
              <w:rPr>
                <w:sz w:val="22"/>
                <w:szCs w:val="22"/>
              </w:rPr>
              <w:t>1.</w:t>
            </w:r>
          </w:p>
        </w:tc>
        <w:tc>
          <w:tcPr>
            <w:tcW w:w="2391" w:type="dxa"/>
          </w:tcPr>
          <w:p w14:paraId="31B67107" w14:textId="77777777" w:rsidR="00756109" w:rsidRPr="00F012C9" w:rsidRDefault="00756109" w:rsidP="0023652D">
            <w:pPr>
              <w:tabs>
                <w:tab w:val="left" w:pos="4020"/>
              </w:tabs>
              <w:rPr>
                <w:sz w:val="22"/>
                <w:szCs w:val="22"/>
              </w:rPr>
            </w:pPr>
            <w:r w:rsidRPr="00F012C9">
              <w:rPr>
                <w:sz w:val="22"/>
                <w:szCs w:val="22"/>
              </w:rPr>
              <w:t>Морева Е.Н.</w:t>
            </w:r>
          </w:p>
        </w:tc>
        <w:tc>
          <w:tcPr>
            <w:tcW w:w="3493" w:type="dxa"/>
          </w:tcPr>
          <w:p w14:paraId="3F1AF15C" w14:textId="77777777" w:rsidR="00756109" w:rsidRPr="00F012C9" w:rsidRDefault="00756109" w:rsidP="0023652D">
            <w:pPr>
              <w:jc w:val="center"/>
              <w:rPr>
                <w:sz w:val="22"/>
                <w:szCs w:val="22"/>
              </w:rPr>
            </w:pPr>
            <w:r w:rsidRPr="00F012C9">
              <w:rPr>
                <w:sz w:val="22"/>
                <w:szCs w:val="22"/>
              </w:rPr>
              <w:t>за</w:t>
            </w:r>
          </w:p>
        </w:tc>
      </w:tr>
      <w:tr w:rsidR="00756109" w:rsidRPr="00F012C9" w14:paraId="3FDE3042" w14:textId="77777777" w:rsidTr="0023652D">
        <w:tc>
          <w:tcPr>
            <w:tcW w:w="959" w:type="dxa"/>
          </w:tcPr>
          <w:p w14:paraId="265DD3C6" w14:textId="77777777" w:rsidR="00756109" w:rsidRPr="00F012C9" w:rsidRDefault="00756109" w:rsidP="0023652D">
            <w:pPr>
              <w:tabs>
                <w:tab w:val="left" w:pos="4020"/>
              </w:tabs>
              <w:jc w:val="center"/>
              <w:rPr>
                <w:sz w:val="22"/>
                <w:szCs w:val="22"/>
              </w:rPr>
            </w:pPr>
            <w:r w:rsidRPr="00F012C9">
              <w:rPr>
                <w:sz w:val="22"/>
                <w:szCs w:val="22"/>
              </w:rPr>
              <w:t>2.</w:t>
            </w:r>
          </w:p>
        </w:tc>
        <w:tc>
          <w:tcPr>
            <w:tcW w:w="2391" w:type="dxa"/>
          </w:tcPr>
          <w:p w14:paraId="78921709" w14:textId="77777777" w:rsidR="00756109" w:rsidRPr="00F012C9" w:rsidRDefault="00756109" w:rsidP="0023652D">
            <w:pPr>
              <w:tabs>
                <w:tab w:val="left" w:pos="4020"/>
              </w:tabs>
              <w:rPr>
                <w:sz w:val="22"/>
                <w:szCs w:val="22"/>
              </w:rPr>
            </w:pPr>
            <w:r w:rsidRPr="00F012C9">
              <w:rPr>
                <w:sz w:val="22"/>
                <w:szCs w:val="22"/>
              </w:rPr>
              <w:t>Бугаева С.Е.</w:t>
            </w:r>
          </w:p>
        </w:tc>
        <w:tc>
          <w:tcPr>
            <w:tcW w:w="3493" w:type="dxa"/>
          </w:tcPr>
          <w:p w14:paraId="178AB8BF" w14:textId="77777777" w:rsidR="00756109" w:rsidRPr="00F012C9" w:rsidRDefault="00756109" w:rsidP="0023652D">
            <w:pPr>
              <w:jc w:val="center"/>
              <w:rPr>
                <w:sz w:val="22"/>
                <w:szCs w:val="22"/>
              </w:rPr>
            </w:pPr>
            <w:r w:rsidRPr="00F012C9">
              <w:rPr>
                <w:sz w:val="22"/>
                <w:szCs w:val="22"/>
              </w:rPr>
              <w:t>за</w:t>
            </w:r>
          </w:p>
        </w:tc>
      </w:tr>
      <w:tr w:rsidR="00756109" w:rsidRPr="00F012C9" w14:paraId="0750CAB2" w14:textId="77777777" w:rsidTr="0023652D">
        <w:tc>
          <w:tcPr>
            <w:tcW w:w="959" w:type="dxa"/>
          </w:tcPr>
          <w:p w14:paraId="49EE28A5" w14:textId="77777777" w:rsidR="00756109" w:rsidRPr="00F012C9" w:rsidRDefault="00756109" w:rsidP="0023652D">
            <w:pPr>
              <w:tabs>
                <w:tab w:val="left" w:pos="4020"/>
              </w:tabs>
              <w:jc w:val="center"/>
              <w:rPr>
                <w:sz w:val="22"/>
                <w:szCs w:val="22"/>
              </w:rPr>
            </w:pPr>
            <w:r w:rsidRPr="00F012C9">
              <w:rPr>
                <w:sz w:val="22"/>
                <w:szCs w:val="22"/>
              </w:rPr>
              <w:t>3.</w:t>
            </w:r>
          </w:p>
        </w:tc>
        <w:tc>
          <w:tcPr>
            <w:tcW w:w="2391" w:type="dxa"/>
          </w:tcPr>
          <w:p w14:paraId="509A2585" w14:textId="77777777" w:rsidR="00756109" w:rsidRPr="00F012C9" w:rsidRDefault="00756109" w:rsidP="0023652D">
            <w:pPr>
              <w:tabs>
                <w:tab w:val="left" w:pos="4020"/>
              </w:tabs>
              <w:rPr>
                <w:sz w:val="22"/>
                <w:szCs w:val="22"/>
              </w:rPr>
            </w:pPr>
            <w:r w:rsidRPr="00F012C9">
              <w:rPr>
                <w:sz w:val="22"/>
                <w:szCs w:val="22"/>
              </w:rPr>
              <w:t>Гущина Н.Б.</w:t>
            </w:r>
          </w:p>
        </w:tc>
        <w:tc>
          <w:tcPr>
            <w:tcW w:w="3493" w:type="dxa"/>
          </w:tcPr>
          <w:p w14:paraId="449E4884" w14:textId="77777777" w:rsidR="00756109" w:rsidRPr="00F012C9" w:rsidRDefault="00756109" w:rsidP="0023652D">
            <w:pPr>
              <w:jc w:val="center"/>
              <w:rPr>
                <w:sz w:val="22"/>
                <w:szCs w:val="22"/>
              </w:rPr>
            </w:pPr>
            <w:r w:rsidRPr="00F012C9">
              <w:rPr>
                <w:sz w:val="22"/>
                <w:szCs w:val="22"/>
              </w:rPr>
              <w:t>за</w:t>
            </w:r>
          </w:p>
        </w:tc>
      </w:tr>
      <w:tr w:rsidR="00756109" w:rsidRPr="00F012C9" w14:paraId="10E3D2DC" w14:textId="77777777" w:rsidTr="0023652D">
        <w:tc>
          <w:tcPr>
            <w:tcW w:w="959" w:type="dxa"/>
          </w:tcPr>
          <w:p w14:paraId="417CC0DE" w14:textId="77777777" w:rsidR="00756109" w:rsidRPr="00F012C9" w:rsidRDefault="00756109" w:rsidP="0023652D">
            <w:pPr>
              <w:tabs>
                <w:tab w:val="left" w:pos="4020"/>
              </w:tabs>
              <w:jc w:val="center"/>
              <w:rPr>
                <w:sz w:val="22"/>
                <w:szCs w:val="22"/>
              </w:rPr>
            </w:pPr>
            <w:r w:rsidRPr="00F012C9">
              <w:rPr>
                <w:sz w:val="22"/>
                <w:szCs w:val="22"/>
              </w:rPr>
              <w:t>4.</w:t>
            </w:r>
          </w:p>
        </w:tc>
        <w:tc>
          <w:tcPr>
            <w:tcW w:w="2391" w:type="dxa"/>
          </w:tcPr>
          <w:p w14:paraId="69FFD2F2" w14:textId="77777777" w:rsidR="00756109" w:rsidRPr="00F012C9" w:rsidRDefault="00756109" w:rsidP="0023652D">
            <w:pPr>
              <w:tabs>
                <w:tab w:val="left" w:pos="4020"/>
              </w:tabs>
              <w:rPr>
                <w:sz w:val="22"/>
                <w:szCs w:val="22"/>
              </w:rPr>
            </w:pPr>
            <w:r w:rsidRPr="00F012C9">
              <w:rPr>
                <w:sz w:val="22"/>
                <w:szCs w:val="22"/>
              </w:rPr>
              <w:t>Турбачкина Е.В.</w:t>
            </w:r>
          </w:p>
        </w:tc>
        <w:tc>
          <w:tcPr>
            <w:tcW w:w="3493" w:type="dxa"/>
          </w:tcPr>
          <w:p w14:paraId="164C8700" w14:textId="77777777" w:rsidR="00756109" w:rsidRPr="00F012C9" w:rsidRDefault="00756109" w:rsidP="0023652D">
            <w:pPr>
              <w:tabs>
                <w:tab w:val="left" w:pos="4020"/>
              </w:tabs>
              <w:jc w:val="center"/>
              <w:rPr>
                <w:sz w:val="22"/>
                <w:szCs w:val="22"/>
              </w:rPr>
            </w:pPr>
            <w:r w:rsidRPr="00F012C9">
              <w:rPr>
                <w:sz w:val="22"/>
                <w:szCs w:val="22"/>
              </w:rPr>
              <w:t>за</w:t>
            </w:r>
          </w:p>
        </w:tc>
      </w:tr>
      <w:tr w:rsidR="00756109" w:rsidRPr="00F012C9" w14:paraId="130ABAAB" w14:textId="77777777" w:rsidTr="0023652D">
        <w:tc>
          <w:tcPr>
            <w:tcW w:w="959" w:type="dxa"/>
          </w:tcPr>
          <w:p w14:paraId="0F1CFCD2" w14:textId="77777777" w:rsidR="00756109" w:rsidRPr="00F012C9" w:rsidRDefault="00756109" w:rsidP="0023652D">
            <w:pPr>
              <w:tabs>
                <w:tab w:val="left" w:pos="4020"/>
              </w:tabs>
              <w:jc w:val="center"/>
              <w:rPr>
                <w:sz w:val="22"/>
                <w:szCs w:val="22"/>
              </w:rPr>
            </w:pPr>
            <w:r w:rsidRPr="00F012C9">
              <w:rPr>
                <w:sz w:val="22"/>
                <w:szCs w:val="22"/>
              </w:rPr>
              <w:t>5.</w:t>
            </w:r>
          </w:p>
        </w:tc>
        <w:tc>
          <w:tcPr>
            <w:tcW w:w="2391" w:type="dxa"/>
          </w:tcPr>
          <w:p w14:paraId="661BAEEC" w14:textId="77777777" w:rsidR="00756109" w:rsidRPr="00F012C9" w:rsidRDefault="00756109" w:rsidP="0023652D">
            <w:pPr>
              <w:tabs>
                <w:tab w:val="left" w:pos="4020"/>
              </w:tabs>
              <w:rPr>
                <w:sz w:val="22"/>
                <w:szCs w:val="22"/>
              </w:rPr>
            </w:pPr>
            <w:r w:rsidRPr="00F012C9">
              <w:rPr>
                <w:sz w:val="22"/>
                <w:szCs w:val="22"/>
              </w:rPr>
              <w:t>Полозов И.Г.</w:t>
            </w:r>
          </w:p>
        </w:tc>
        <w:tc>
          <w:tcPr>
            <w:tcW w:w="3493" w:type="dxa"/>
          </w:tcPr>
          <w:p w14:paraId="4F127B23" w14:textId="77777777" w:rsidR="00756109" w:rsidRPr="00F012C9" w:rsidRDefault="00756109" w:rsidP="0023652D">
            <w:pPr>
              <w:tabs>
                <w:tab w:val="left" w:pos="4020"/>
              </w:tabs>
              <w:jc w:val="center"/>
              <w:rPr>
                <w:sz w:val="22"/>
                <w:szCs w:val="22"/>
              </w:rPr>
            </w:pPr>
            <w:r w:rsidRPr="00F012C9">
              <w:rPr>
                <w:sz w:val="22"/>
                <w:szCs w:val="22"/>
              </w:rPr>
              <w:t>за</w:t>
            </w:r>
          </w:p>
        </w:tc>
      </w:tr>
      <w:tr w:rsidR="00756109" w:rsidRPr="00F012C9" w14:paraId="171AA82A" w14:textId="77777777" w:rsidTr="0023652D">
        <w:tc>
          <w:tcPr>
            <w:tcW w:w="959" w:type="dxa"/>
          </w:tcPr>
          <w:p w14:paraId="1DA7FA81" w14:textId="77777777" w:rsidR="00756109" w:rsidRPr="00F012C9" w:rsidRDefault="00756109" w:rsidP="0023652D">
            <w:pPr>
              <w:tabs>
                <w:tab w:val="left" w:pos="4020"/>
              </w:tabs>
              <w:jc w:val="center"/>
              <w:rPr>
                <w:sz w:val="22"/>
                <w:szCs w:val="22"/>
              </w:rPr>
            </w:pPr>
            <w:r w:rsidRPr="00F012C9">
              <w:rPr>
                <w:sz w:val="22"/>
                <w:szCs w:val="22"/>
              </w:rPr>
              <w:t>6.</w:t>
            </w:r>
          </w:p>
        </w:tc>
        <w:tc>
          <w:tcPr>
            <w:tcW w:w="2391" w:type="dxa"/>
          </w:tcPr>
          <w:p w14:paraId="5041EC2C" w14:textId="77777777" w:rsidR="00756109" w:rsidRPr="00F012C9" w:rsidRDefault="00756109" w:rsidP="0023652D">
            <w:pPr>
              <w:tabs>
                <w:tab w:val="left" w:pos="4020"/>
              </w:tabs>
              <w:rPr>
                <w:sz w:val="22"/>
                <w:szCs w:val="22"/>
              </w:rPr>
            </w:pPr>
            <w:r w:rsidRPr="00F012C9">
              <w:rPr>
                <w:sz w:val="22"/>
                <w:szCs w:val="22"/>
              </w:rPr>
              <w:t>Коннова Е.А.</w:t>
            </w:r>
          </w:p>
        </w:tc>
        <w:tc>
          <w:tcPr>
            <w:tcW w:w="3493" w:type="dxa"/>
          </w:tcPr>
          <w:p w14:paraId="0C0E2E80" w14:textId="77777777" w:rsidR="00756109" w:rsidRPr="00F012C9" w:rsidRDefault="00756109" w:rsidP="0023652D">
            <w:pPr>
              <w:tabs>
                <w:tab w:val="left" w:pos="4020"/>
              </w:tabs>
              <w:jc w:val="center"/>
              <w:rPr>
                <w:sz w:val="22"/>
                <w:szCs w:val="22"/>
              </w:rPr>
            </w:pPr>
            <w:r w:rsidRPr="00F012C9">
              <w:rPr>
                <w:sz w:val="22"/>
                <w:szCs w:val="22"/>
              </w:rPr>
              <w:t>за</w:t>
            </w:r>
          </w:p>
        </w:tc>
      </w:tr>
      <w:tr w:rsidR="00756109" w:rsidRPr="00F012C9" w14:paraId="34288F73" w14:textId="77777777" w:rsidTr="0023652D">
        <w:tc>
          <w:tcPr>
            <w:tcW w:w="959" w:type="dxa"/>
          </w:tcPr>
          <w:p w14:paraId="74B2078E" w14:textId="77777777" w:rsidR="00756109" w:rsidRPr="00F012C9" w:rsidRDefault="00756109" w:rsidP="0023652D">
            <w:pPr>
              <w:tabs>
                <w:tab w:val="left" w:pos="4020"/>
              </w:tabs>
              <w:jc w:val="center"/>
              <w:rPr>
                <w:sz w:val="22"/>
                <w:szCs w:val="22"/>
              </w:rPr>
            </w:pPr>
            <w:r w:rsidRPr="00F012C9">
              <w:rPr>
                <w:sz w:val="22"/>
                <w:szCs w:val="22"/>
              </w:rPr>
              <w:t>7.</w:t>
            </w:r>
          </w:p>
        </w:tc>
        <w:tc>
          <w:tcPr>
            <w:tcW w:w="2391" w:type="dxa"/>
          </w:tcPr>
          <w:p w14:paraId="6CD8CA8B" w14:textId="77777777" w:rsidR="00756109" w:rsidRPr="00F012C9" w:rsidRDefault="00756109" w:rsidP="0023652D">
            <w:pPr>
              <w:tabs>
                <w:tab w:val="left" w:pos="4020"/>
              </w:tabs>
              <w:rPr>
                <w:sz w:val="22"/>
                <w:szCs w:val="22"/>
              </w:rPr>
            </w:pPr>
            <w:r w:rsidRPr="00F012C9">
              <w:rPr>
                <w:sz w:val="22"/>
                <w:szCs w:val="22"/>
              </w:rPr>
              <w:t>Агапова О.П.</w:t>
            </w:r>
          </w:p>
        </w:tc>
        <w:tc>
          <w:tcPr>
            <w:tcW w:w="3493" w:type="dxa"/>
          </w:tcPr>
          <w:p w14:paraId="53DF2F5B" w14:textId="77777777" w:rsidR="00756109" w:rsidRPr="00F012C9" w:rsidRDefault="00756109" w:rsidP="0023652D">
            <w:pPr>
              <w:tabs>
                <w:tab w:val="left" w:pos="4020"/>
              </w:tabs>
              <w:jc w:val="center"/>
              <w:rPr>
                <w:sz w:val="22"/>
                <w:szCs w:val="22"/>
              </w:rPr>
            </w:pPr>
            <w:r w:rsidRPr="00F012C9">
              <w:rPr>
                <w:sz w:val="22"/>
                <w:szCs w:val="22"/>
              </w:rPr>
              <w:t>за</w:t>
            </w:r>
          </w:p>
        </w:tc>
      </w:tr>
    </w:tbl>
    <w:p w14:paraId="1313FD01" w14:textId="77777777" w:rsidR="00756109" w:rsidRPr="00F012C9" w:rsidRDefault="00756109" w:rsidP="00756109">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00DDDB1F" w14:textId="77777777" w:rsidR="00756109" w:rsidRDefault="00756109" w:rsidP="00941935">
      <w:pPr>
        <w:pStyle w:val="24"/>
        <w:widowControl/>
        <w:tabs>
          <w:tab w:val="left" w:pos="851"/>
          <w:tab w:val="left" w:pos="1276"/>
          <w:tab w:val="left" w:pos="1560"/>
        </w:tabs>
        <w:ind w:firstLine="708"/>
        <w:rPr>
          <w:b/>
          <w:sz w:val="22"/>
          <w:szCs w:val="22"/>
        </w:rPr>
      </w:pPr>
    </w:p>
    <w:p w14:paraId="5A2BD9E0" w14:textId="77777777" w:rsidR="002A0ABA" w:rsidRDefault="002A0ABA" w:rsidP="00941935">
      <w:pPr>
        <w:pStyle w:val="24"/>
        <w:widowControl/>
        <w:tabs>
          <w:tab w:val="left" w:pos="851"/>
          <w:tab w:val="left" w:pos="1276"/>
          <w:tab w:val="left" w:pos="1560"/>
        </w:tabs>
        <w:ind w:firstLine="708"/>
        <w:rPr>
          <w:b/>
          <w:sz w:val="22"/>
          <w:szCs w:val="22"/>
        </w:rPr>
      </w:pPr>
    </w:p>
    <w:p w14:paraId="5F524742" w14:textId="2C82688F" w:rsidR="0019319D" w:rsidRPr="002E5581" w:rsidRDefault="0019319D" w:rsidP="00083475">
      <w:pPr>
        <w:pStyle w:val="24"/>
        <w:widowControl/>
        <w:tabs>
          <w:tab w:val="left" w:pos="851"/>
          <w:tab w:val="left" w:pos="993"/>
        </w:tabs>
        <w:ind w:left="142" w:firstLine="567"/>
        <w:rPr>
          <w:b/>
          <w:szCs w:val="24"/>
        </w:rPr>
      </w:pPr>
      <w:r w:rsidRPr="002E5581">
        <w:rPr>
          <w:b/>
          <w:szCs w:val="24"/>
        </w:rPr>
        <w:lastRenderedPageBreak/>
        <w:t xml:space="preserve">10. </w:t>
      </w:r>
      <w:r w:rsidRPr="002E5581">
        <w:rPr>
          <w:b/>
          <w:bCs/>
          <w:szCs w:val="24"/>
        </w:rPr>
        <w:t>О корректировке долгосрочных тарифов на тепловую энергию для потребителей ООО «Тепло Людям. Палех» (п. Палех, Палехский район) на 2024 год</w:t>
      </w:r>
      <w:r w:rsidRPr="002E5581">
        <w:rPr>
          <w:b/>
          <w:szCs w:val="24"/>
        </w:rPr>
        <w:t xml:space="preserve"> (Янова Т.А.)</w:t>
      </w:r>
    </w:p>
    <w:p w14:paraId="626D40FE" w14:textId="77777777" w:rsidR="002A0ABA" w:rsidRPr="00BA5B56" w:rsidRDefault="002A0ABA" w:rsidP="002E5581">
      <w:pPr>
        <w:pStyle w:val="24"/>
        <w:widowControl/>
        <w:tabs>
          <w:tab w:val="left" w:pos="1276"/>
          <w:tab w:val="left" w:pos="1560"/>
        </w:tabs>
        <w:ind w:firstLine="709"/>
        <w:rPr>
          <w:szCs w:val="24"/>
        </w:rPr>
      </w:pPr>
      <w:r w:rsidRPr="00BA5B56">
        <w:rPr>
          <w:szCs w:val="24"/>
        </w:rPr>
        <w:t xml:space="preserve">В связи с обращением ООО «Тепло Людям. Палех» (п. Палех, Палехский район) приказом Департамента энергетики и тарифов Ивановской области от 05.05.2023 № 25-у открыто дело о корректировке долгосрочных тарифов на тепловую энергию для потребителей ООО «Тепло Людям. Палех»  на 2024 год. Метод индексации установленных тарифов в качестве метода регулирования тарифов был определен до начала долгосрочного периода регулирования (2022-2024 гг.). Базовый период регулирования - 2022 год.  </w:t>
      </w:r>
    </w:p>
    <w:p w14:paraId="14633102" w14:textId="77777777" w:rsidR="002E5581" w:rsidRPr="00BA5B56" w:rsidRDefault="002E5581" w:rsidP="002E5581">
      <w:pPr>
        <w:pStyle w:val="24"/>
        <w:widowControl/>
        <w:tabs>
          <w:tab w:val="left" w:pos="851"/>
          <w:tab w:val="left" w:pos="993"/>
          <w:tab w:val="left" w:pos="1276"/>
        </w:tabs>
        <w:ind w:firstLine="709"/>
        <w:rPr>
          <w:szCs w:val="24"/>
        </w:rPr>
      </w:pPr>
      <w:r w:rsidRPr="00BA5B56">
        <w:rPr>
          <w:szCs w:val="24"/>
        </w:rPr>
        <w:t>ООО «Тепло Людям. Палех» осуществляет регулируемые виды деятельности с использованием имущества (котельная №1 и тепловые сети в п. Палех Палехского муниципального района), которым владеет на основании концессионного соглашения №27-с от 07.10.2022.</w:t>
      </w:r>
    </w:p>
    <w:p w14:paraId="3C5BE04F" w14:textId="77777777" w:rsidR="002E5581" w:rsidRPr="00BA5B56" w:rsidRDefault="002E5581" w:rsidP="002E5581">
      <w:pPr>
        <w:pStyle w:val="24"/>
        <w:widowControl/>
        <w:tabs>
          <w:tab w:val="left" w:pos="851"/>
          <w:tab w:val="left" w:pos="993"/>
          <w:tab w:val="left" w:pos="1276"/>
        </w:tabs>
        <w:ind w:firstLine="709"/>
        <w:rPr>
          <w:szCs w:val="24"/>
        </w:rPr>
      </w:pPr>
      <w:r w:rsidRPr="00BA5B56">
        <w:rPr>
          <w:szCs w:val="24"/>
        </w:rPr>
        <w:t>Тепловая энергия отпускается на нужды отопления в теплоносителе в виде воды.</w:t>
      </w:r>
    </w:p>
    <w:p w14:paraId="2BB91496" w14:textId="77777777" w:rsidR="002E5581" w:rsidRPr="00BA5B56" w:rsidRDefault="002E5581" w:rsidP="002E5581">
      <w:pPr>
        <w:pStyle w:val="24"/>
        <w:widowControl/>
        <w:tabs>
          <w:tab w:val="left" w:pos="851"/>
          <w:tab w:val="left" w:pos="993"/>
          <w:tab w:val="left" w:pos="1276"/>
        </w:tabs>
        <w:ind w:firstLine="709"/>
        <w:rPr>
          <w:szCs w:val="24"/>
        </w:rPr>
      </w:pPr>
      <w:r w:rsidRPr="00BA5B56">
        <w:rPr>
          <w:szCs w:val="24"/>
        </w:rPr>
        <w:t>Постановлением Департамента энергетики и тарифов Ивановской области от 09.11.2022г. № 46-ип(ТС)/1 для ООО «Тепло Людям. Палех» утверждена инвестиционная программа  «Реконструкция котельной №1 ООО «Тепло Людям. Палех» (Палехский район) на 2022-2037 годы».</w:t>
      </w:r>
    </w:p>
    <w:p w14:paraId="765788D1" w14:textId="77777777" w:rsidR="002A0ABA" w:rsidRPr="00BA5B56" w:rsidRDefault="002A0ABA" w:rsidP="002E5581">
      <w:pPr>
        <w:pStyle w:val="24"/>
        <w:widowControl/>
        <w:tabs>
          <w:tab w:val="left" w:pos="1276"/>
          <w:tab w:val="left" w:pos="1560"/>
        </w:tabs>
        <w:ind w:firstLine="709"/>
        <w:rPr>
          <w:szCs w:val="24"/>
        </w:rPr>
      </w:pPr>
      <w:r w:rsidRPr="00BA5B56">
        <w:rPr>
          <w:szCs w:val="24"/>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728C153" w14:textId="77777777" w:rsidR="002E5581" w:rsidRPr="00BA5B56" w:rsidRDefault="002E5581" w:rsidP="002E5581">
      <w:pPr>
        <w:pStyle w:val="24"/>
        <w:widowControl/>
        <w:tabs>
          <w:tab w:val="left" w:pos="851"/>
          <w:tab w:val="left" w:pos="993"/>
        </w:tabs>
        <w:ind w:firstLine="709"/>
        <w:rPr>
          <w:bCs/>
          <w:szCs w:val="24"/>
        </w:rPr>
      </w:pPr>
      <w:r w:rsidRPr="00BA5B56">
        <w:rPr>
          <w:bCs/>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18D4953" w14:textId="77777777" w:rsidR="002E5581" w:rsidRPr="00BA5B56" w:rsidRDefault="002E5581" w:rsidP="002E5581">
      <w:pPr>
        <w:pStyle w:val="24"/>
        <w:widowControl/>
        <w:tabs>
          <w:tab w:val="left" w:pos="851"/>
          <w:tab w:val="left" w:pos="993"/>
        </w:tabs>
        <w:ind w:firstLine="709"/>
        <w:rPr>
          <w:bCs/>
          <w:szCs w:val="24"/>
        </w:rPr>
      </w:pPr>
      <w:r w:rsidRPr="00BA5B56">
        <w:rPr>
          <w:bCs/>
          <w:szCs w:val="24"/>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7442A328" w14:textId="77777777" w:rsidR="002E5581" w:rsidRPr="00BA5B56" w:rsidRDefault="002E5581" w:rsidP="002E5581">
      <w:pPr>
        <w:pStyle w:val="24"/>
        <w:widowControl/>
        <w:tabs>
          <w:tab w:val="left" w:pos="851"/>
          <w:tab w:val="left" w:pos="993"/>
        </w:tabs>
        <w:ind w:firstLine="709"/>
        <w:rPr>
          <w:bCs/>
          <w:szCs w:val="24"/>
        </w:rPr>
      </w:pPr>
      <w:r w:rsidRPr="00BA5B56">
        <w:rPr>
          <w:bCs/>
          <w:szCs w:val="24"/>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3B7A239A" w14:textId="77777777" w:rsidR="002E5581" w:rsidRPr="00BA5B56" w:rsidRDefault="002E5581" w:rsidP="002E5581">
      <w:pPr>
        <w:pStyle w:val="24"/>
        <w:widowControl/>
        <w:tabs>
          <w:tab w:val="left" w:pos="851"/>
          <w:tab w:val="left" w:pos="993"/>
        </w:tabs>
        <w:ind w:firstLine="709"/>
        <w:rPr>
          <w:bCs/>
          <w:szCs w:val="24"/>
        </w:rPr>
      </w:pPr>
      <w:r w:rsidRPr="00BA5B56">
        <w:rPr>
          <w:bCs/>
          <w:szCs w:val="24"/>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57B49E57" w14:textId="77777777" w:rsidR="002E5581" w:rsidRPr="00BA5B56" w:rsidRDefault="002E5581" w:rsidP="002E5581">
      <w:pPr>
        <w:pStyle w:val="24"/>
        <w:widowControl/>
        <w:tabs>
          <w:tab w:val="left" w:pos="851"/>
          <w:tab w:val="left" w:pos="993"/>
        </w:tabs>
        <w:ind w:firstLine="709"/>
        <w:rPr>
          <w:bCs/>
          <w:szCs w:val="24"/>
        </w:rPr>
      </w:pPr>
      <w:r w:rsidRPr="00BA5B56">
        <w:rPr>
          <w:bCs/>
          <w:szCs w:val="24"/>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472B4FD0" w14:textId="77777777" w:rsidR="002E5581" w:rsidRPr="00BA5B56" w:rsidRDefault="002E5581" w:rsidP="002E5581">
      <w:pPr>
        <w:pStyle w:val="24"/>
        <w:widowControl/>
        <w:tabs>
          <w:tab w:val="left" w:pos="851"/>
          <w:tab w:val="left" w:pos="993"/>
        </w:tabs>
        <w:ind w:firstLine="709"/>
        <w:rPr>
          <w:bCs/>
          <w:szCs w:val="24"/>
        </w:rPr>
      </w:pPr>
      <w:r w:rsidRPr="00BA5B56">
        <w:rPr>
          <w:bCs/>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3A1C117" w14:textId="77777777" w:rsidR="002A0ABA" w:rsidRPr="00BA5B56" w:rsidRDefault="002A0ABA" w:rsidP="002E5581">
      <w:pPr>
        <w:pStyle w:val="24"/>
        <w:widowControl/>
        <w:tabs>
          <w:tab w:val="left" w:pos="709"/>
          <w:tab w:val="left" w:pos="1560"/>
        </w:tabs>
        <w:ind w:firstLine="709"/>
        <w:rPr>
          <w:bCs/>
          <w:szCs w:val="24"/>
        </w:rPr>
      </w:pPr>
      <w:r w:rsidRPr="00BA5B56">
        <w:rPr>
          <w:bCs/>
          <w:szCs w:val="24"/>
        </w:rPr>
        <w:t xml:space="preserve">По результатам экспертизы материалов тарифного дела подготовлено экспертное заключение. </w:t>
      </w:r>
    </w:p>
    <w:p w14:paraId="4F798A16" w14:textId="77777777" w:rsidR="002A0ABA" w:rsidRPr="00BA5B56" w:rsidRDefault="002A0ABA" w:rsidP="002E5581">
      <w:pPr>
        <w:pStyle w:val="24"/>
        <w:widowControl/>
        <w:tabs>
          <w:tab w:val="left" w:pos="1276"/>
          <w:tab w:val="left" w:pos="1560"/>
        </w:tabs>
        <w:ind w:firstLine="709"/>
        <w:rPr>
          <w:szCs w:val="24"/>
        </w:rPr>
      </w:pPr>
      <w:r w:rsidRPr="00BA5B56">
        <w:rPr>
          <w:szCs w:val="24"/>
        </w:rPr>
        <w:t xml:space="preserve">Организация ознакомлена с уровнями тарифов к утверждению. </w:t>
      </w:r>
      <w:r w:rsidR="00A11D2A" w:rsidRPr="00BA5B56">
        <w:rPr>
          <w:szCs w:val="24"/>
        </w:rPr>
        <w:t>Уровни тарифов организацией согласованы.</w:t>
      </w:r>
      <w:r w:rsidRPr="00BA5B56">
        <w:rPr>
          <w:szCs w:val="24"/>
        </w:rPr>
        <w:t xml:space="preserve"> </w:t>
      </w:r>
    </w:p>
    <w:p w14:paraId="04B35C11" w14:textId="77777777" w:rsidR="002A0ABA" w:rsidRPr="00BA5B56" w:rsidRDefault="002A0ABA" w:rsidP="002E5581">
      <w:pPr>
        <w:pStyle w:val="24"/>
        <w:widowControl/>
        <w:tabs>
          <w:tab w:val="left" w:pos="1276"/>
          <w:tab w:val="left" w:pos="1560"/>
        </w:tabs>
        <w:ind w:firstLine="709"/>
        <w:rPr>
          <w:szCs w:val="24"/>
        </w:rPr>
      </w:pPr>
      <w:r w:rsidRPr="00BA5B56">
        <w:rPr>
          <w:szCs w:val="24"/>
        </w:rPr>
        <w:t>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w:t>
      </w:r>
      <w:r w:rsidR="00A11D2A" w:rsidRPr="00BA5B56">
        <w:rPr>
          <w:szCs w:val="24"/>
        </w:rPr>
        <w:t>и</w:t>
      </w:r>
      <w:r w:rsidRPr="00BA5B56">
        <w:rPr>
          <w:szCs w:val="24"/>
        </w:rPr>
        <w:t xml:space="preserve"> </w:t>
      </w:r>
      <w:r w:rsidR="00A11D2A" w:rsidRPr="00BA5B56">
        <w:rPr>
          <w:szCs w:val="24"/>
        </w:rPr>
        <w:t>10</w:t>
      </w:r>
      <w:r w:rsidRPr="00BA5B56">
        <w:rPr>
          <w:szCs w:val="24"/>
        </w:rPr>
        <w:t>/1.</w:t>
      </w:r>
    </w:p>
    <w:p w14:paraId="6FDFA521" w14:textId="77777777" w:rsidR="00A11D2A" w:rsidRPr="00061991" w:rsidRDefault="00A11D2A" w:rsidP="002E5581">
      <w:pPr>
        <w:pStyle w:val="24"/>
        <w:widowControl/>
        <w:tabs>
          <w:tab w:val="left" w:pos="1276"/>
          <w:tab w:val="left" w:pos="1560"/>
        </w:tabs>
        <w:ind w:firstLine="709"/>
        <w:rPr>
          <w:sz w:val="22"/>
          <w:szCs w:val="22"/>
        </w:rPr>
      </w:pPr>
    </w:p>
    <w:p w14:paraId="003385DF" w14:textId="77777777" w:rsidR="00875E52" w:rsidRDefault="00875E52" w:rsidP="002A0ABA">
      <w:pPr>
        <w:pStyle w:val="24"/>
        <w:widowControl/>
        <w:tabs>
          <w:tab w:val="left" w:pos="993"/>
          <w:tab w:val="left" w:pos="1276"/>
          <w:tab w:val="left" w:pos="1560"/>
        </w:tabs>
        <w:ind w:firstLine="709"/>
        <w:rPr>
          <w:b/>
          <w:bCs/>
          <w:sz w:val="22"/>
          <w:szCs w:val="22"/>
        </w:rPr>
      </w:pPr>
    </w:p>
    <w:p w14:paraId="3ECDED89" w14:textId="77777777" w:rsidR="00875E52" w:rsidRDefault="00875E52" w:rsidP="002A0ABA">
      <w:pPr>
        <w:pStyle w:val="24"/>
        <w:widowControl/>
        <w:tabs>
          <w:tab w:val="left" w:pos="993"/>
          <w:tab w:val="left" w:pos="1276"/>
          <w:tab w:val="left" w:pos="1560"/>
        </w:tabs>
        <w:ind w:firstLine="709"/>
        <w:rPr>
          <w:b/>
          <w:bCs/>
          <w:sz w:val="22"/>
          <w:szCs w:val="22"/>
        </w:rPr>
      </w:pPr>
    </w:p>
    <w:p w14:paraId="71CEE297" w14:textId="53A367B2" w:rsidR="002A0ABA" w:rsidRPr="00061991" w:rsidRDefault="002A0ABA" w:rsidP="002A0ABA">
      <w:pPr>
        <w:pStyle w:val="24"/>
        <w:widowControl/>
        <w:tabs>
          <w:tab w:val="left" w:pos="993"/>
          <w:tab w:val="left" w:pos="1276"/>
          <w:tab w:val="left" w:pos="1560"/>
        </w:tabs>
        <w:ind w:firstLine="709"/>
        <w:rPr>
          <w:b/>
          <w:bCs/>
          <w:sz w:val="22"/>
          <w:szCs w:val="22"/>
        </w:rPr>
      </w:pPr>
      <w:r w:rsidRPr="00061991">
        <w:rPr>
          <w:b/>
          <w:bCs/>
          <w:sz w:val="22"/>
          <w:szCs w:val="22"/>
        </w:rPr>
        <w:lastRenderedPageBreak/>
        <w:t>РЕШИЛИ:</w:t>
      </w:r>
    </w:p>
    <w:p w14:paraId="28D7A195" w14:textId="77777777" w:rsidR="007D1069" w:rsidRPr="00F012C9" w:rsidRDefault="007D1069" w:rsidP="00941935">
      <w:pPr>
        <w:pStyle w:val="24"/>
        <w:widowControl/>
        <w:tabs>
          <w:tab w:val="left" w:pos="851"/>
          <w:tab w:val="left" w:pos="1276"/>
          <w:tab w:val="left" w:pos="1560"/>
        </w:tabs>
        <w:ind w:firstLine="708"/>
        <w:rPr>
          <w:b/>
          <w:sz w:val="22"/>
          <w:szCs w:val="22"/>
        </w:rPr>
      </w:pPr>
    </w:p>
    <w:p w14:paraId="735EAC2A" w14:textId="12A66320" w:rsidR="00BA5B56" w:rsidRDefault="00BA5B56" w:rsidP="00BA5B56">
      <w:pPr>
        <w:pStyle w:val="2"/>
        <w:tabs>
          <w:tab w:val="left" w:pos="1134"/>
        </w:tabs>
        <w:ind w:firstLine="709"/>
        <w:rPr>
          <w:b w:val="0"/>
          <w:sz w:val="24"/>
          <w:szCs w:val="24"/>
        </w:rPr>
      </w:pPr>
      <w:r w:rsidRPr="00BA5B56">
        <w:rPr>
          <w:b w:val="0"/>
          <w:sz w:val="24"/>
          <w:szCs w:val="24"/>
        </w:rPr>
        <w:t>1. С 01.01.2024 произвести корректировку установленных долгосрочных тарифов на тепловую энергию для потребителей ООО «</w:t>
      </w:r>
      <w:r w:rsidRPr="00BA5B56">
        <w:rPr>
          <w:b w:val="0"/>
          <w:bCs/>
          <w:sz w:val="24"/>
          <w:szCs w:val="24"/>
        </w:rPr>
        <w:t>Тепло Людям. Палех</w:t>
      </w:r>
      <w:r w:rsidRPr="00BA5B56">
        <w:rPr>
          <w:b w:val="0"/>
          <w:sz w:val="24"/>
          <w:szCs w:val="24"/>
        </w:rPr>
        <w:t>» (Палехский район, п. Палех) на 2024 год, изложив приложение 1 к постановлению Департамента энергетики и тарифов Ивановской области от 16.11.2022 № 49-т/28 в новой редакции</w:t>
      </w:r>
      <w:r w:rsidR="00875E52">
        <w:rPr>
          <w:b w:val="0"/>
          <w:sz w:val="24"/>
          <w:szCs w:val="24"/>
        </w:rPr>
        <w:t>:</w:t>
      </w:r>
    </w:p>
    <w:p w14:paraId="5C1A63DF" w14:textId="77777777" w:rsidR="002C06B3" w:rsidRPr="002C06B3" w:rsidRDefault="002C06B3" w:rsidP="002C06B3"/>
    <w:p w14:paraId="1B0CA88A" w14:textId="77777777" w:rsidR="002C06B3" w:rsidRDefault="002C06B3" w:rsidP="002C06B3">
      <w:pPr>
        <w:widowControl/>
        <w:autoSpaceDE w:val="0"/>
        <w:autoSpaceDN w:val="0"/>
        <w:adjustRightInd w:val="0"/>
        <w:jc w:val="right"/>
        <w:rPr>
          <w:sz w:val="24"/>
          <w:szCs w:val="24"/>
        </w:rPr>
      </w:pPr>
      <w:r>
        <w:rPr>
          <w:sz w:val="24"/>
          <w:szCs w:val="24"/>
        </w:rPr>
        <w:t>П</w:t>
      </w:r>
      <w:r w:rsidRPr="00BA5B56">
        <w:rPr>
          <w:sz w:val="24"/>
          <w:szCs w:val="24"/>
        </w:rPr>
        <w:t xml:space="preserve">риложение 1 к постановлению Департамента энергетики и тарифов Ивановской области </w:t>
      </w:r>
    </w:p>
    <w:p w14:paraId="11FFBBB3" w14:textId="59C2A3A4" w:rsidR="00BA5B56" w:rsidRDefault="002C06B3" w:rsidP="002C06B3">
      <w:pPr>
        <w:widowControl/>
        <w:autoSpaceDE w:val="0"/>
        <w:autoSpaceDN w:val="0"/>
        <w:adjustRightInd w:val="0"/>
        <w:jc w:val="right"/>
        <w:rPr>
          <w:sz w:val="24"/>
          <w:szCs w:val="24"/>
        </w:rPr>
      </w:pPr>
      <w:r w:rsidRPr="00BA5B56">
        <w:rPr>
          <w:sz w:val="24"/>
          <w:szCs w:val="24"/>
        </w:rPr>
        <w:t>от 16.11.2022 № 49-т/28</w:t>
      </w:r>
    </w:p>
    <w:p w14:paraId="1E1D89AC" w14:textId="77777777" w:rsidR="002C06B3" w:rsidRDefault="002C06B3" w:rsidP="002C06B3">
      <w:pPr>
        <w:widowControl/>
        <w:autoSpaceDE w:val="0"/>
        <w:autoSpaceDN w:val="0"/>
        <w:adjustRightInd w:val="0"/>
        <w:jc w:val="right"/>
        <w:rPr>
          <w:b/>
          <w:bCs/>
          <w:sz w:val="22"/>
          <w:szCs w:val="22"/>
        </w:rPr>
      </w:pPr>
    </w:p>
    <w:p w14:paraId="1AD07FFF" w14:textId="77777777" w:rsidR="00BA5B56" w:rsidRPr="00BA5B56" w:rsidRDefault="00BA5B56" w:rsidP="00BA5B56">
      <w:pPr>
        <w:widowControl/>
        <w:autoSpaceDE w:val="0"/>
        <w:autoSpaceDN w:val="0"/>
        <w:adjustRightInd w:val="0"/>
        <w:jc w:val="center"/>
        <w:rPr>
          <w:b/>
          <w:bCs/>
          <w:sz w:val="24"/>
          <w:szCs w:val="24"/>
        </w:rPr>
      </w:pPr>
      <w:r w:rsidRPr="00BA5B56">
        <w:rPr>
          <w:b/>
          <w:bCs/>
          <w:sz w:val="24"/>
          <w:szCs w:val="24"/>
        </w:rPr>
        <w:t>Тарифы на тепловую энергию (мощность), поставляемую потребителям</w:t>
      </w:r>
    </w:p>
    <w:tbl>
      <w:tblPr>
        <w:tblW w:w="106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078"/>
        <w:gridCol w:w="1560"/>
        <w:gridCol w:w="850"/>
        <w:gridCol w:w="1134"/>
        <w:gridCol w:w="1276"/>
        <w:gridCol w:w="578"/>
        <w:gridCol w:w="720"/>
        <w:gridCol w:w="686"/>
        <w:gridCol w:w="540"/>
        <w:gridCol w:w="720"/>
      </w:tblGrid>
      <w:tr w:rsidR="00BA5B56" w:rsidRPr="00BA5B56" w14:paraId="7158CA5F" w14:textId="77777777" w:rsidTr="00D91878">
        <w:trPr>
          <w:trHeight w:val="97"/>
        </w:trPr>
        <w:tc>
          <w:tcPr>
            <w:tcW w:w="474" w:type="dxa"/>
            <w:gridSpan w:val="2"/>
            <w:vMerge w:val="restart"/>
            <w:shd w:val="clear" w:color="auto" w:fill="auto"/>
            <w:vAlign w:val="center"/>
          </w:tcPr>
          <w:p w14:paraId="4901F4DA" w14:textId="77777777" w:rsidR="00BA5B56" w:rsidRPr="00BA5B56" w:rsidRDefault="00BA5B56" w:rsidP="00D91878">
            <w:pPr>
              <w:widowControl/>
              <w:jc w:val="center"/>
              <w:rPr>
                <w:sz w:val="24"/>
                <w:szCs w:val="24"/>
              </w:rPr>
            </w:pPr>
            <w:r w:rsidRPr="00BA5B56">
              <w:rPr>
                <w:sz w:val="24"/>
                <w:szCs w:val="24"/>
              </w:rPr>
              <w:t>№ п/п</w:t>
            </w:r>
          </w:p>
        </w:tc>
        <w:tc>
          <w:tcPr>
            <w:tcW w:w="2078" w:type="dxa"/>
            <w:vMerge w:val="restart"/>
            <w:shd w:val="clear" w:color="auto" w:fill="auto"/>
            <w:vAlign w:val="center"/>
          </w:tcPr>
          <w:p w14:paraId="6B1B2B81" w14:textId="77777777" w:rsidR="00BA5B56" w:rsidRPr="00BA5B56" w:rsidRDefault="00BA5B56" w:rsidP="00D91878">
            <w:pPr>
              <w:widowControl/>
              <w:jc w:val="center"/>
              <w:rPr>
                <w:sz w:val="24"/>
                <w:szCs w:val="24"/>
              </w:rPr>
            </w:pPr>
            <w:r w:rsidRPr="00BA5B56">
              <w:rPr>
                <w:sz w:val="24"/>
                <w:szCs w:val="24"/>
              </w:rPr>
              <w:t>Наименование регулируемой организации</w:t>
            </w:r>
          </w:p>
        </w:tc>
        <w:tc>
          <w:tcPr>
            <w:tcW w:w="1560" w:type="dxa"/>
            <w:vMerge w:val="restart"/>
            <w:shd w:val="clear" w:color="auto" w:fill="auto"/>
            <w:noWrap/>
            <w:vAlign w:val="center"/>
          </w:tcPr>
          <w:p w14:paraId="0C60EBAD" w14:textId="77777777" w:rsidR="00BA5B56" w:rsidRPr="00BA5B56" w:rsidRDefault="00BA5B56" w:rsidP="00D91878">
            <w:pPr>
              <w:widowControl/>
              <w:jc w:val="center"/>
              <w:rPr>
                <w:sz w:val="24"/>
                <w:szCs w:val="24"/>
              </w:rPr>
            </w:pPr>
            <w:r w:rsidRPr="00BA5B56">
              <w:rPr>
                <w:sz w:val="24"/>
                <w:szCs w:val="24"/>
              </w:rPr>
              <w:t>Вид тарифа</w:t>
            </w:r>
          </w:p>
        </w:tc>
        <w:tc>
          <w:tcPr>
            <w:tcW w:w="850" w:type="dxa"/>
            <w:vMerge w:val="restart"/>
            <w:shd w:val="clear" w:color="auto" w:fill="auto"/>
            <w:noWrap/>
            <w:vAlign w:val="center"/>
          </w:tcPr>
          <w:p w14:paraId="7D3E1067" w14:textId="77777777" w:rsidR="00BA5B56" w:rsidRPr="00BA5B56" w:rsidRDefault="00BA5B56" w:rsidP="00D91878">
            <w:pPr>
              <w:widowControl/>
              <w:jc w:val="center"/>
              <w:rPr>
                <w:sz w:val="24"/>
                <w:szCs w:val="24"/>
              </w:rPr>
            </w:pPr>
            <w:r w:rsidRPr="00BA5B56">
              <w:rPr>
                <w:sz w:val="24"/>
                <w:szCs w:val="24"/>
              </w:rPr>
              <w:t>Год</w:t>
            </w:r>
          </w:p>
        </w:tc>
        <w:tc>
          <w:tcPr>
            <w:tcW w:w="2410" w:type="dxa"/>
            <w:gridSpan w:val="2"/>
            <w:shd w:val="clear" w:color="auto" w:fill="auto"/>
            <w:noWrap/>
            <w:vAlign w:val="center"/>
          </w:tcPr>
          <w:p w14:paraId="51084756" w14:textId="77777777" w:rsidR="00BA5B56" w:rsidRPr="00BA5B56" w:rsidRDefault="00BA5B56" w:rsidP="00D91878">
            <w:pPr>
              <w:widowControl/>
              <w:jc w:val="center"/>
              <w:rPr>
                <w:sz w:val="24"/>
                <w:szCs w:val="24"/>
              </w:rPr>
            </w:pPr>
            <w:r w:rsidRPr="00BA5B56">
              <w:rPr>
                <w:sz w:val="24"/>
                <w:szCs w:val="24"/>
              </w:rPr>
              <w:t>Вода</w:t>
            </w:r>
          </w:p>
        </w:tc>
        <w:tc>
          <w:tcPr>
            <w:tcW w:w="2524" w:type="dxa"/>
            <w:gridSpan w:val="4"/>
            <w:shd w:val="clear" w:color="auto" w:fill="auto"/>
            <w:noWrap/>
            <w:vAlign w:val="center"/>
          </w:tcPr>
          <w:p w14:paraId="45A59B43" w14:textId="77777777" w:rsidR="00BA5B56" w:rsidRPr="00BA5B56" w:rsidRDefault="00BA5B56" w:rsidP="00D91878">
            <w:pPr>
              <w:widowControl/>
              <w:jc w:val="center"/>
              <w:rPr>
                <w:sz w:val="24"/>
                <w:szCs w:val="24"/>
              </w:rPr>
            </w:pPr>
            <w:r w:rsidRPr="00BA5B56">
              <w:rPr>
                <w:sz w:val="24"/>
                <w:szCs w:val="24"/>
              </w:rPr>
              <w:t>Отборный пар давлением</w:t>
            </w:r>
          </w:p>
        </w:tc>
        <w:tc>
          <w:tcPr>
            <w:tcW w:w="720" w:type="dxa"/>
            <w:vMerge w:val="restart"/>
            <w:shd w:val="clear" w:color="auto" w:fill="auto"/>
            <w:vAlign w:val="center"/>
          </w:tcPr>
          <w:p w14:paraId="7D423E31" w14:textId="77777777" w:rsidR="00BA5B56" w:rsidRPr="00BA5B56" w:rsidRDefault="00BA5B56" w:rsidP="00D91878">
            <w:pPr>
              <w:widowControl/>
              <w:jc w:val="center"/>
              <w:rPr>
                <w:sz w:val="24"/>
                <w:szCs w:val="24"/>
              </w:rPr>
            </w:pPr>
            <w:r w:rsidRPr="00BA5B56">
              <w:rPr>
                <w:sz w:val="24"/>
                <w:szCs w:val="24"/>
              </w:rPr>
              <w:t>Острый и редуцированный пар</w:t>
            </w:r>
          </w:p>
        </w:tc>
      </w:tr>
      <w:tr w:rsidR="00BA5B56" w:rsidRPr="00BA5B56" w14:paraId="17952284" w14:textId="77777777" w:rsidTr="00D91878">
        <w:trPr>
          <w:trHeight w:val="1270"/>
        </w:trPr>
        <w:tc>
          <w:tcPr>
            <w:tcW w:w="474" w:type="dxa"/>
            <w:gridSpan w:val="2"/>
            <w:vMerge/>
            <w:tcBorders>
              <w:bottom w:val="single" w:sz="4" w:space="0" w:color="auto"/>
            </w:tcBorders>
            <w:shd w:val="clear" w:color="auto" w:fill="auto"/>
            <w:noWrap/>
            <w:vAlign w:val="center"/>
          </w:tcPr>
          <w:p w14:paraId="76587FFE" w14:textId="77777777" w:rsidR="00BA5B56" w:rsidRPr="00BA5B56" w:rsidRDefault="00BA5B56" w:rsidP="00D91878">
            <w:pPr>
              <w:widowControl/>
              <w:jc w:val="center"/>
              <w:rPr>
                <w:sz w:val="24"/>
                <w:szCs w:val="24"/>
              </w:rPr>
            </w:pPr>
          </w:p>
        </w:tc>
        <w:tc>
          <w:tcPr>
            <w:tcW w:w="2078" w:type="dxa"/>
            <w:vMerge/>
            <w:tcBorders>
              <w:bottom w:val="single" w:sz="4" w:space="0" w:color="auto"/>
            </w:tcBorders>
            <w:shd w:val="clear" w:color="auto" w:fill="auto"/>
            <w:vAlign w:val="center"/>
          </w:tcPr>
          <w:p w14:paraId="3C331940" w14:textId="77777777" w:rsidR="00BA5B56" w:rsidRPr="00BA5B56" w:rsidRDefault="00BA5B56" w:rsidP="00D91878">
            <w:pPr>
              <w:widowControl/>
              <w:rPr>
                <w:sz w:val="24"/>
                <w:szCs w:val="24"/>
              </w:rPr>
            </w:pPr>
          </w:p>
        </w:tc>
        <w:tc>
          <w:tcPr>
            <w:tcW w:w="1560" w:type="dxa"/>
            <w:vMerge/>
            <w:tcBorders>
              <w:bottom w:val="single" w:sz="4" w:space="0" w:color="auto"/>
            </w:tcBorders>
            <w:shd w:val="clear" w:color="auto" w:fill="auto"/>
            <w:noWrap/>
            <w:vAlign w:val="center"/>
          </w:tcPr>
          <w:p w14:paraId="0F5C8E56" w14:textId="77777777" w:rsidR="00BA5B56" w:rsidRPr="00BA5B56" w:rsidRDefault="00BA5B56" w:rsidP="00D91878">
            <w:pPr>
              <w:widowControl/>
              <w:jc w:val="center"/>
              <w:rPr>
                <w:sz w:val="24"/>
                <w:szCs w:val="24"/>
              </w:rPr>
            </w:pPr>
          </w:p>
        </w:tc>
        <w:tc>
          <w:tcPr>
            <w:tcW w:w="850" w:type="dxa"/>
            <w:vMerge/>
            <w:tcBorders>
              <w:bottom w:val="single" w:sz="4" w:space="0" w:color="auto"/>
            </w:tcBorders>
            <w:shd w:val="clear" w:color="auto" w:fill="auto"/>
            <w:noWrap/>
            <w:vAlign w:val="center"/>
          </w:tcPr>
          <w:p w14:paraId="6CCD23CD" w14:textId="77777777" w:rsidR="00BA5B56" w:rsidRPr="00BA5B56" w:rsidRDefault="00BA5B56" w:rsidP="00D91878">
            <w:pPr>
              <w:widowControl/>
              <w:jc w:val="center"/>
              <w:rPr>
                <w:sz w:val="24"/>
                <w:szCs w:val="24"/>
              </w:rPr>
            </w:pPr>
          </w:p>
        </w:tc>
        <w:tc>
          <w:tcPr>
            <w:tcW w:w="1134" w:type="dxa"/>
            <w:tcBorders>
              <w:bottom w:val="single" w:sz="4" w:space="0" w:color="auto"/>
            </w:tcBorders>
            <w:shd w:val="clear" w:color="auto" w:fill="auto"/>
            <w:noWrap/>
            <w:vAlign w:val="center"/>
          </w:tcPr>
          <w:p w14:paraId="14E34FE9" w14:textId="77777777" w:rsidR="00BA5B56" w:rsidRPr="00BA5B56" w:rsidRDefault="00BA5B56" w:rsidP="00D91878">
            <w:pPr>
              <w:widowControl/>
              <w:jc w:val="center"/>
              <w:rPr>
                <w:sz w:val="24"/>
                <w:szCs w:val="24"/>
              </w:rPr>
            </w:pPr>
            <w:r w:rsidRPr="00BA5B56">
              <w:rPr>
                <w:sz w:val="24"/>
                <w:szCs w:val="24"/>
              </w:rPr>
              <w:t>1 полугодие</w:t>
            </w:r>
          </w:p>
        </w:tc>
        <w:tc>
          <w:tcPr>
            <w:tcW w:w="1276" w:type="dxa"/>
            <w:tcBorders>
              <w:bottom w:val="single" w:sz="4" w:space="0" w:color="auto"/>
            </w:tcBorders>
            <w:vAlign w:val="center"/>
          </w:tcPr>
          <w:p w14:paraId="6F7D486D" w14:textId="77777777" w:rsidR="00BA5B56" w:rsidRPr="00BA5B56" w:rsidRDefault="00BA5B56" w:rsidP="00D91878">
            <w:pPr>
              <w:widowControl/>
              <w:jc w:val="center"/>
              <w:rPr>
                <w:sz w:val="24"/>
                <w:szCs w:val="24"/>
              </w:rPr>
            </w:pPr>
            <w:r w:rsidRPr="00BA5B56">
              <w:rPr>
                <w:sz w:val="24"/>
                <w:szCs w:val="24"/>
              </w:rPr>
              <w:t>2 полугодие</w:t>
            </w:r>
          </w:p>
        </w:tc>
        <w:tc>
          <w:tcPr>
            <w:tcW w:w="578" w:type="dxa"/>
            <w:tcBorders>
              <w:bottom w:val="single" w:sz="4" w:space="0" w:color="auto"/>
            </w:tcBorders>
            <w:shd w:val="clear" w:color="auto" w:fill="auto"/>
            <w:vAlign w:val="center"/>
          </w:tcPr>
          <w:p w14:paraId="345072F0" w14:textId="77777777" w:rsidR="00BA5B56" w:rsidRPr="00BA5B56" w:rsidRDefault="00BA5B56" w:rsidP="00D91878">
            <w:pPr>
              <w:jc w:val="center"/>
              <w:rPr>
                <w:sz w:val="24"/>
                <w:szCs w:val="24"/>
              </w:rPr>
            </w:pPr>
            <w:r w:rsidRPr="00BA5B56">
              <w:rPr>
                <w:sz w:val="24"/>
                <w:szCs w:val="24"/>
              </w:rPr>
              <w:t>от 1,2 до 2,5 кг/</w:t>
            </w:r>
          </w:p>
          <w:p w14:paraId="0D56260D" w14:textId="77777777" w:rsidR="00BA5B56" w:rsidRPr="00BA5B56" w:rsidRDefault="00BA5B56" w:rsidP="00D91878">
            <w:pPr>
              <w:widowControl/>
              <w:jc w:val="center"/>
              <w:rPr>
                <w:sz w:val="24"/>
                <w:szCs w:val="24"/>
              </w:rPr>
            </w:pPr>
            <w:r w:rsidRPr="00BA5B56">
              <w:rPr>
                <w:sz w:val="24"/>
                <w:szCs w:val="24"/>
              </w:rPr>
              <w:t>см</w:t>
            </w:r>
            <w:r w:rsidRPr="00BA5B56">
              <w:rPr>
                <w:sz w:val="24"/>
                <w:szCs w:val="24"/>
                <w:vertAlign w:val="superscript"/>
              </w:rPr>
              <w:t>2</w:t>
            </w:r>
          </w:p>
        </w:tc>
        <w:tc>
          <w:tcPr>
            <w:tcW w:w="720" w:type="dxa"/>
            <w:tcBorders>
              <w:bottom w:val="single" w:sz="4" w:space="0" w:color="auto"/>
            </w:tcBorders>
            <w:vAlign w:val="center"/>
          </w:tcPr>
          <w:p w14:paraId="3CFE716D" w14:textId="77777777" w:rsidR="00BA5B56" w:rsidRPr="00BA5B56" w:rsidRDefault="00BA5B56" w:rsidP="00D91878">
            <w:pPr>
              <w:widowControl/>
              <w:jc w:val="center"/>
              <w:rPr>
                <w:sz w:val="24"/>
                <w:szCs w:val="24"/>
              </w:rPr>
            </w:pPr>
            <w:r w:rsidRPr="00BA5B56">
              <w:rPr>
                <w:sz w:val="24"/>
                <w:szCs w:val="24"/>
              </w:rPr>
              <w:t>от 2,5 до 7,0 кг/см</w:t>
            </w:r>
            <w:r w:rsidRPr="00BA5B56">
              <w:rPr>
                <w:sz w:val="24"/>
                <w:szCs w:val="24"/>
                <w:vertAlign w:val="superscript"/>
              </w:rPr>
              <w:t>2</w:t>
            </w:r>
          </w:p>
        </w:tc>
        <w:tc>
          <w:tcPr>
            <w:tcW w:w="686" w:type="dxa"/>
            <w:tcBorders>
              <w:bottom w:val="single" w:sz="4" w:space="0" w:color="auto"/>
            </w:tcBorders>
            <w:vAlign w:val="center"/>
          </w:tcPr>
          <w:p w14:paraId="08523EFD" w14:textId="77777777" w:rsidR="00BA5B56" w:rsidRPr="00BA5B56" w:rsidRDefault="00BA5B56" w:rsidP="00D91878">
            <w:pPr>
              <w:widowControl/>
              <w:jc w:val="center"/>
              <w:rPr>
                <w:sz w:val="24"/>
                <w:szCs w:val="24"/>
              </w:rPr>
            </w:pPr>
            <w:r w:rsidRPr="00BA5B56">
              <w:rPr>
                <w:sz w:val="24"/>
                <w:szCs w:val="24"/>
              </w:rPr>
              <w:t>от 7,0 до 13,0 кг/</w:t>
            </w:r>
          </w:p>
          <w:p w14:paraId="564721F6" w14:textId="77777777" w:rsidR="00BA5B56" w:rsidRPr="00BA5B56" w:rsidRDefault="00BA5B56" w:rsidP="00D91878">
            <w:pPr>
              <w:widowControl/>
              <w:jc w:val="center"/>
              <w:rPr>
                <w:sz w:val="24"/>
                <w:szCs w:val="24"/>
              </w:rPr>
            </w:pPr>
            <w:r w:rsidRPr="00BA5B56">
              <w:rPr>
                <w:sz w:val="24"/>
                <w:szCs w:val="24"/>
              </w:rPr>
              <w:t>см</w:t>
            </w:r>
            <w:r w:rsidRPr="00BA5B56">
              <w:rPr>
                <w:sz w:val="24"/>
                <w:szCs w:val="24"/>
                <w:vertAlign w:val="superscript"/>
              </w:rPr>
              <w:t>2</w:t>
            </w:r>
          </w:p>
        </w:tc>
        <w:tc>
          <w:tcPr>
            <w:tcW w:w="540" w:type="dxa"/>
            <w:tcBorders>
              <w:bottom w:val="single" w:sz="4" w:space="0" w:color="auto"/>
            </w:tcBorders>
            <w:vAlign w:val="center"/>
          </w:tcPr>
          <w:p w14:paraId="01EEC119" w14:textId="77777777" w:rsidR="00BA5B56" w:rsidRPr="00BA5B56" w:rsidRDefault="00BA5B56" w:rsidP="00D91878">
            <w:pPr>
              <w:widowControl/>
              <w:ind w:right="-108" w:hanging="109"/>
              <w:jc w:val="center"/>
              <w:rPr>
                <w:sz w:val="24"/>
                <w:szCs w:val="24"/>
              </w:rPr>
            </w:pPr>
            <w:r w:rsidRPr="00BA5B56">
              <w:rPr>
                <w:sz w:val="24"/>
                <w:szCs w:val="24"/>
              </w:rPr>
              <w:t>Свыше 13,0 кг/</w:t>
            </w:r>
          </w:p>
          <w:p w14:paraId="3F7290AF" w14:textId="77777777" w:rsidR="00BA5B56" w:rsidRPr="00BA5B56" w:rsidRDefault="00BA5B56" w:rsidP="00D91878">
            <w:pPr>
              <w:widowControl/>
              <w:jc w:val="center"/>
              <w:rPr>
                <w:sz w:val="24"/>
                <w:szCs w:val="24"/>
              </w:rPr>
            </w:pPr>
            <w:r w:rsidRPr="00BA5B56">
              <w:rPr>
                <w:sz w:val="24"/>
                <w:szCs w:val="24"/>
              </w:rPr>
              <w:t>см</w:t>
            </w:r>
            <w:r w:rsidRPr="00BA5B56">
              <w:rPr>
                <w:sz w:val="24"/>
                <w:szCs w:val="24"/>
                <w:vertAlign w:val="superscript"/>
              </w:rPr>
              <w:t>2</w:t>
            </w:r>
          </w:p>
        </w:tc>
        <w:tc>
          <w:tcPr>
            <w:tcW w:w="720" w:type="dxa"/>
            <w:vMerge/>
            <w:tcBorders>
              <w:bottom w:val="single" w:sz="4" w:space="0" w:color="auto"/>
            </w:tcBorders>
            <w:shd w:val="clear" w:color="auto" w:fill="auto"/>
            <w:vAlign w:val="center"/>
          </w:tcPr>
          <w:p w14:paraId="292550AF" w14:textId="77777777" w:rsidR="00BA5B56" w:rsidRPr="00BA5B56" w:rsidRDefault="00BA5B56" w:rsidP="00D91878">
            <w:pPr>
              <w:jc w:val="center"/>
              <w:rPr>
                <w:sz w:val="24"/>
                <w:szCs w:val="24"/>
              </w:rPr>
            </w:pPr>
          </w:p>
        </w:tc>
      </w:tr>
      <w:tr w:rsidR="00BA5B56" w:rsidRPr="00BA5B56" w14:paraId="47DBA66A" w14:textId="77777777" w:rsidTr="00D91878">
        <w:trPr>
          <w:trHeight w:val="329"/>
        </w:trPr>
        <w:tc>
          <w:tcPr>
            <w:tcW w:w="10616" w:type="dxa"/>
            <w:gridSpan w:val="12"/>
            <w:shd w:val="clear" w:color="auto" w:fill="auto"/>
            <w:noWrap/>
            <w:vAlign w:val="center"/>
          </w:tcPr>
          <w:p w14:paraId="4F59ECBB" w14:textId="77777777" w:rsidR="00BA5B56" w:rsidRPr="00BA5B56" w:rsidRDefault="00BA5B56" w:rsidP="00D91878">
            <w:pPr>
              <w:jc w:val="center"/>
              <w:rPr>
                <w:sz w:val="24"/>
                <w:szCs w:val="24"/>
              </w:rPr>
            </w:pPr>
            <w:r w:rsidRPr="00BA5B56">
              <w:rPr>
                <w:sz w:val="24"/>
                <w:szCs w:val="24"/>
              </w:rPr>
              <w:t>Для потребителей, в случае отсутствия дифференциации тарифов по схеме подключения</w:t>
            </w:r>
          </w:p>
        </w:tc>
      </w:tr>
      <w:tr w:rsidR="00BA5B56" w:rsidRPr="00BA5B56" w14:paraId="3A0A94E9" w14:textId="77777777" w:rsidTr="00D91878">
        <w:trPr>
          <w:trHeight w:val="397"/>
        </w:trPr>
        <w:tc>
          <w:tcPr>
            <w:tcW w:w="392" w:type="dxa"/>
            <w:vMerge w:val="restart"/>
            <w:shd w:val="clear" w:color="auto" w:fill="auto"/>
            <w:noWrap/>
            <w:vAlign w:val="center"/>
          </w:tcPr>
          <w:p w14:paraId="508BFA3D" w14:textId="77777777" w:rsidR="00BA5B56" w:rsidRPr="00BA5B56" w:rsidRDefault="00BA5B56" w:rsidP="00D91878">
            <w:pPr>
              <w:jc w:val="center"/>
              <w:rPr>
                <w:sz w:val="24"/>
                <w:szCs w:val="24"/>
              </w:rPr>
            </w:pPr>
            <w:r w:rsidRPr="00BA5B56">
              <w:rPr>
                <w:sz w:val="24"/>
                <w:szCs w:val="24"/>
              </w:rPr>
              <w:t>1.</w:t>
            </w:r>
          </w:p>
        </w:tc>
        <w:tc>
          <w:tcPr>
            <w:tcW w:w="2160" w:type="dxa"/>
            <w:gridSpan w:val="2"/>
            <w:vMerge w:val="restart"/>
            <w:shd w:val="clear" w:color="auto" w:fill="auto"/>
            <w:vAlign w:val="center"/>
          </w:tcPr>
          <w:p w14:paraId="250BC5D0" w14:textId="77777777" w:rsidR="00BA5B56" w:rsidRPr="00BA5B56" w:rsidRDefault="00BA5B56" w:rsidP="00D91878">
            <w:pPr>
              <w:widowControl/>
              <w:ind w:right="-108"/>
              <w:rPr>
                <w:sz w:val="24"/>
                <w:szCs w:val="24"/>
              </w:rPr>
            </w:pPr>
            <w:r w:rsidRPr="00BA5B56">
              <w:rPr>
                <w:sz w:val="24"/>
                <w:szCs w:val="24"/>
              </w:rPr>
              <w:t>ООО «Тепло Людям. Палех» (Палехский район, п. Палех, котельная №1)</w:t>
            </w:r>
          </w:p>
        </w:tc>
        <w:tc>
          <w:tcPr>
            <w:tcW w:w="1560" w:type="dxa"/>
            <w:vMerge w:val="restart"/>
            <w:shd w:val="clear" w:color="auto" w:fill="auto"/>
            <w:vAlign w:val="center"/>
          </w:tcPr>
          <w:p w14:paraId="4FB07342" w14:textId="77777777" w:rsidR="00BA5B56" w:rsidRPr="00BA5B56" w:rsidRDefault="00BA5B56" w:rsidP="00D91878">
            <w:pPr>
              <w:widowControl/>
              <w:jc w:val="center"/>
              <w:rPr>
                <w:sz w:val="24"/>
                <w:szCs w:val="24"/>
              </w:rPr>
            </w:pPr>
            <w:r w:rsidRPr="00BA5B56">
              <w:rPr>
                <w:sz w:val="24"/>
                <w:szCs w:val="24"/>
              </w:rPr>
              <w:t>Одноставочный, руб./ Гкал, НДС не облагается</w:t>
            </w:r>
          </w:p>
        </w:tc>
        <w:tc>
          <w:tcPr>
            <w:tcW w:w="850" w:type="dxa"/>
            <w:shd w:val="clear" w:color="auto" w:fill="auto"/>
            <w:noWrap/>
            <w:vAlign w:val="center"/>
          </w:tcPr>
          <w:p w14:paraId="3F429BBE" w14:textId="77777777" w:rsidR="00BA5B56" w:rsidRPr="00BA5B56" w:rsidRDefault="00BA5B56" w:rsidP="00D91878">
            <w:pPr>
              <w:jc w:val="center"/>
              <w:rPr>
                <w:sz w:val="24"/>
                <w:szCs w:val="24"/>
              </w:rPr>
            </w:pPr>
            <w:r w:rsidRPr="00BA5B56">
              <w:rPr>
                <w:sz w:val="24"/>
                <w:szCs w:val="24"/>
              </w:rPr>
              <w:t>2022</w:t>
            </w:r>
          </w:p>
        </w:tc>
        <w:tc>
          <w:tcPr>
            <w:tcW w:w="1134" w:type="dxa"/>
            <w:shd w:val="clear" w:color="auto" w:fill="auto"/>
            <w:noWrap/>
            <w:vAlign w:val="center"/>
          </w:tcPr>
          <w:p w14:paraId="795DB005" w14:textId="77777777" w:rsidR="00BA5B56" w:rsidRPr="00BA5B56" w:rsidRDefault="00BA5B56" w:rsidP="00D91878">
            <w:pPr>
              <w:jc w:val="center"/>
              <w:rPr>
                <w:sz w:val="24"/>
                <w:szCs w:val="24"/>
              </w:rPr>
            </w:pPr>
            <w:r w:rsidRPr="00BA5B56">
              <w:rPr>
                <w:sz w:val="24"/>
                <w:szCs w:val="24"/>
              </w:rPr>
              <w:t>-</w:t>
            </w:r>
          </w:p>
        </w:tc>
        <w:tc>
          <w:tcPr>
            <w:tcW w:w="1276" w:type="dxa"/>
            <w:shd w:val="clear" w:color="auto" w:fill="auto"/>
            <w:vAlign w:val="center"/>
          </w:tcPr>
          <w:p w14:paraId="1A36B484" w14:textId="77777777" w:rsidR="00BA5B56" w:rsidRPr="00BA5B56" w:rsidRDefault="00BA5B56" w:rsidP="00D91878">
            <w:pPr>
              <w:jc w:val="center"/>
              <w:rPr>
                <w:sz w:val="24"/>
                <w:szCs w:val="24"/>
              </w:rPr>
            </w:pPr>
            <w:r w:rsidRPr="00BA5B56">
              <w:rPr>
                <w:sz w:val="24"/>
                <w:szCs w:val="24"/>
              </w:rPr>
              <w:t xml:space="preserve">3 643,76 </w:t>
            </w:r>
            <w:r w:rsidRPr="00BA5B56">
              <w:rPr>
                <w:spacing w:val="2"/>
                <w:sz w:val="24"/>
                <w:szCs w:val="24"/>
                <w:shd w:val="clear" w:color="auto" w:fill="FFFFFF"/>
              </w:rPr>
              <w:t>*</w:t>
            </w:r>
          </w:p>
        </w:tc>
        <w:tc>
          <w:tcPr>
            <w:tcW w:w="578" w:type="dxa"/>
            <w:shd w:val="clear" w:color="auto" w:fill="auto"/>
            <w:noWrap/>
            <w:vAlign w:val="center"/>
          </w:tcPr>
          <w:p w14:paraId="3FB7F9CE" w14:textId="77777777" w:rsidR="00BA5B56" w:rsidRPr="00BA5B56" w:rsidRDefault="00BA5B56" w:rsidP="00D91878">
            <w:pPr>
              <w:widowControl/>
              <w:jc w:val="center"/>
              <w:rPr>
                <w:sz w:val="24"/>
                <w:szCs w:val="24"/>
              </w:rPr>
            </w:pPr>
            <w:r w:rsidRPr="00BA5B56">
              <w:rPr>
                <w:sz w:val="24"/>
                <w:szCs w:val="24"/>
              </w:rPr>
              <w:t>-</w:t>
            </w:r>
          </w:p>
        </w:tc>
        <w:tc>
          <w:tcPr>
            <w:tcW w:w="720" w:type="dxa"/>
            <w:vAlign w:val="center"/>
          </w:tcPr>
          <w:p w14:paraId="0FF7231D" w14:textId="77777777" w:rsidR="00BA5B56" w:rsidRPr="00BA5B56" w:rsidRDefault="00BA5B56" w:rsidP="00D91878">
            <w:pPr>
              <w:widowControl/>
              <w:jc w:val="center"/>
              <w:rPr>
                <w:sz w:val="24"/>
                <w:szCs w:val="24"/>
              </w:rPr>
            </w:pPr>
            <w:r w:rsidRPr="00BA5B56">
              <w:rPr>
                <w:sz w:val="24"/>
                <w:szCs w:val="24"/>
              </w:rPr>
              <w:t>-</w:t>
            </w:r>
          </w:p>
        </w:tc>
        <w:tc>
          <w:tcPr>
            <w:tcW w:w="686" w:type="dxa"/>
            <w:vAlign w:val="center"/>
          </w:tcPr>
          <w:p w14:paraId="170AC9C2" w14:textId="77777777" w:rsidR="00BA5B56" w:rsidRPr="00BA5B56" w:rsidRDefault="00BA5B56" w:rsidP="00D91878">
            <w:pPr>
              <w:widowControl/>
              <w:jc w:val="center"/>
              <w:rPr>
                <w:sz w:val="24"/>
                <w:szCs w:val="24"/>
              </w:rPr>
            </w:pPr>
            <w:r w:rsidRPr="00BA5B56">
              <w:rPr>
                <w:sz w:val="24"/>
                <w:szCs w:val="24"/>
              </w:rPr>
              <w:t>-</w:t>
            </w:r>
          </w:p>
        </w:tc>
        <w:tc>
          <w:tcPr>
            <w:tcW w:w="540" w:type="dxa"/>
            <w:vAlign w:val="center"/>
          </w:tcPr>
          <w:p w14:paraId="13EAD020" w14:textId="77777777" w:rsidR="00BA5B56" w:rsidRPr="00BA5B56" w:rsidRDefault="00BA5B56" w:rsidP="00D91878">
            <w:pPr>
              <w:widowControl/>
              <w:jc w:val="center"/>
              <w:rPr>
                <w:sz w:val="24"/>
                <w:szCs w:val="24"/>
              </w:rPr>
            </w:pPr>
            <w:r w:rsidRPr="00BA5B56">
              <w:rPr>
                <w:sz w:val="24"/>
                <w:szCs w:val="24"/>
              </w:rPr>
              <w:t>-</w:t>
            </w:r>
          </w:p>
        </w:tc>
        <w:tc>
          <w:tcPr>
            <w:tcW w:w="720" w:type="dxa"/>
            <w:shd w:val="clear" w:color="auto" w:fill="auto"/>
            <w:noWrap/>
            <w:vAlign w:val="center"/>
          </w:tcPr>
          <w:p w14:paraId="323F1B64" w14:textId="77777777" w:rsidR="00BA5B56" w:rsidRPr="00BA5B56" w:rsidRDefault="00BA5B56" w:rsidP="00D91878">
            <w:pPr>
              <w:jc w:val="center"/>
              <w:rPr>
                <w:sz w:val="24"/>
                <w:szCs w:val="24"/>
              </w:rPr>
            </w:pPr>
            <w:r w:rsidRPr="00BA5B56">
              <w:rPr>
                <w:sz w:val="24"/>
                <w:szCs w:val="24"/>
              </w:rPr>
              <w:t>-</w:t>
            </w:r>
          </w:p>
        </w:tc>
      </w:tr>
      <w:tr w:rsidR="00BA5B56" w:rsidRPr="00BA5B56" w14:paraId="0D7048A1" w14:textId="77777777" w:rsidTr="00D91878">
        <w:trPr>
          <w:trHeight w:val="397"/>
        </w:trPr>
        <w:tc>
          <w:tcPr>
            <w:tcW w:w="392" w:type="dxa"/>
            <w:vMerge/>
            <w:shd w:val="clear" w:color="auto" w:fill="auto"/>
            <w:noWrap/>
            <w:vAlign w:val="center"/>
          </w:tcPr>
          <w:p w14:paraId="42FF705B" w14:textId="77777777" w:rsidR="00BA5B56" w:rsidRPr="00BA5B56" w:rsidRDefault="00BA5B56" w:rsidP="00D91878">
            <w:pPr>
              <w:jc w:val="center"/>
              <w:rPr>
                <w:sz w:val="24"/>
                <w:szCs w:val="24"/>
              </w:rPr>
            </w:pPr>
          </w:p>
        </w:tc>
        <w:tc>
          <w:tcPr>
            <w:tcW w:w="2160" w:type="dxa"/>
            <w:gridSpan w:val="2"/>
            <w:vMerge/>
            <w:shd w:val="clear" w:color="auto" w:fill="auto"/>
            <w:vAlign w:val="center"/>
          </w:tcPr>
          <w:p w14:paraId="5C86385C" w14:textId="77777777" w:rsidR="00BA5B56" w:rsidRPr="00BA5B56" w:rsidRDefault="00BA5B56" w:rsidP="00D91878">
            <w:pPr>
              <w:widowControl/>
              <w:ind w:right="-108"/>
              <w:rPr>
                <w:sz w:val="24"/>
                <w:szCs w:val="24"/>
              </w:rPr>
            </w:pPr>
          </w:p>
        </w:tc>
        <w:tc>
          <w:tcPr>
            <w:tcW w:w="1560" w:type="dxa"/>
            <w:vMerge/>
            <w:shd w:val="clear" w:color="auto" w:fill="auto"/>
            <w:vAlign w:val="center"/>
          </w:tcPr>
          <w:p w14:paraId="242D1171" w14:textId="77777777" w:rsidR="00BA5B56" w:rsidRPr="00BA5B56" w:rsidRDefault="00BA5B56" w:rsidP="00D91878">
            <w:pPr>
              <w:widowControl/>
              <w:jc w:val="center"/>
              <w:rPr>
                <w:sz w:val="24"/>
                <w:szCs w:val="24"/>
              </w:rPr>
            </w:pPr>
          </w:p>
        </w:tc>
        <w:tc>
          <w:tcPr>
            <w:tcW w:w="850" w:type="dxa"/>
            <w:shd w:val="clear" w:color="auto" w:fill="auto"/>
            <w:noWrap/>
            <w:vAlign w:val="center"/>
          </w:tcPr>
          <w:p w14:paraId="7002E4BB" w14:textId="77777777" w:rsidR="00BA5B56" w:rsidRPr="00BA5B56" w:rsidRDefault="00BA5B56" w:rsidP="00D91878">
            <w:pPr>
              <w:jc w:val="center"/>
              <w:rPr>
                <w:sz w:val="24"/>
                <w:szCs w:val="24"/>
              </w:rPr>
            </w:pPr>
            <w:r w:rsidRPr="00BA5B56">
              <w:rPr>
                <w:sz w:val="24"/>
                <w:szCs w:val="24"/>
              </w:rPr>
              <w:t>2023</w:t>
            </w:r>
          </w:p>
        </w:tc>
        <w:tc>
          <w:tcPr>
            <w:tcW w:w="2410" w:type="dxa"/>
            <w:gridSpan w:val="2"/>
            <w:shd w:val="clear" w:color="auto" w:fill="auto"/>
            <w:noWrap/>
            <w:vAlign w:val="center"/>
          </w:tcPr>
          <w:p w14:paraId="3A0DBB1E" w14:textId="77777777" w:rsidR="00BA5B56" w:rsidRPr="00BA5B56" w:rsidRDefault="00BA5B56" w:rsidP="00D91878">
            <w:pPr>
              <w:jc w:val="center"/>
              <w:rPr>
                <w:sz w:val="24"/>
                <w:szCs w:val="24"/>
              </w:rPr>
            </w:pPr>
            <w:r w:rsidRPr="00BA5B56">
              <w:rPr>
                <w:sz w:val="24"/>
                <w:szCs w:val="24"/>
              </w:rPr>
              <w:t xml:space="preserve">3 958,19 </w:t>
            </w:r>
            <w:r w:rsidRPr="00BA5B56">
              <w:rPr>
                <w:spacing w:val="2"/>
                <w:sz w:val="24"/>
                <w:szCs w:val="24"/>
                <w:shd w:val="clear" w:color="auto" w:fill="FFFFFF"/>
              </w:rPr>
              <w:t>**</w:t>
            </w:r>
          </w:p>
        </w:tc>
        <w:tc>
          <w:tcPr>
            <w:tcW w:w="578" w:type="dxa"/>
            <w:shd w:val="clear" w:color="auto" w:fill="auto"/>
            <w:noWrap/>
            <w:vAlign w:val="center"/>
          </w:tcPr>
          <w:p w14:paraId="3BD03801" w14:textId="77777777" w:rsidR="00BA5B56" w:rsidRPr="00BA5B56" w:rsidRDefault="00BA5B56" w:rsidP="00D91878">
            <w:pPr>
              <w:widowControl/>
              <w:jc w:val="center"/>
              <w:rPr>
                <w:sz w:val="24"/>
                <w:szCs w:val="24"/>
              </w:rPr>
            </w:pPr>
            <w:r w:rsidRPr="00BA5B56">
              <w:rPr>
                <w:sz w:val="24"/>
                <w:szCs w:val="24"/>
              </w:rPr>
              <w:t>-</w:t>
            </w:r>
          </w:p>
        </w:tc>
        <w:tc>
          <w:tcPr>
            <w:tcW w:w="720" w:type="dxa"/>
            <w:vAlign w:val="center"/>
          </w:tcPr>
          <w:p w14:paraId="3E014A7E" w14:textId="77777777" w:rsidR="00BA5B56" w:rsidRPr="00BA5B56" w:rsidRDefault="00BA5B56" w:rsidP="00D91878">
            <w:pPr>
              <w:widowControl/>
              <w:jc w:val="center"/>
              <w:rPr>
                <w:sz w:val="24"/>
                <w:szCs w:val="24"/>
              </w:rPr>
            </w:pPr>
            <w:r w:rsidRPr="00BA5B56">
              <w:rPr>
                <w:sz w:val="24"/>
                <w:szCs w:val="24"/>
              </w:rPr>
              <w:t>-</w:t>
            </w:r>
          </w:p>
        </w:tc>
        <w:tc>
          <w:tcPr>
            <w:tcW w:w="686" w:type="dxa"/>
            <w:vAlign w:val="center"/>
          </w:tcPr>
          <w:p w14:paraId="52938C3A" w14:textId="77777777" w:rsidR="00BA5B56" w:rsidRPr="00BA5B56" w:rsidRDefault="00BA5B56" w:rsidP="00D91878">
            <w:pPr>
              <w:widowControl/>
              <w:jc w:val="center"/>
              <w:rPr>
                <w:sz w:val="24"/>
                <w:szCs w:val="24"/>
              </w:rPr>
            </w:pPr>
            <w:r w:rsidRPr="00BA5B56">
              <w:rPr>
                <w:sz w:val="24"/>
                <w:szCs w:val="24"/>
              </w:rPr>
              <w:t>-</w:t>
            </w:r>
          </w:p>
        </w:tc>
        <w:tc>
          <w:tcPr>
            <w:tcW w:w="540" w:type="dxa"/>
            <w:vAlign w:val="center"/>
          </w:tcPr>
          <w:p w14:paraId="01777FB7" w14:textId="77777777" w:rsidR="00BA5B56" w:rsidRPr="00BA5B56" w:rsidRDefault="00BA5B56" w:rsidP="00D91878">
            <w:pPr>
              <w:widowControl/>
              <w:jc w:val="center"/>
              <w:rPr>
                <w:sz w:val="24"/>
                <w:szCs w:val="24"/>
              </w:rPr>
            </w:pPr>
            <w:r w:rsidRPr="00BA5B56">
              <w:rPr>
                <w:sz w:val="24"/>
                <w:szCs w:val="24"/>
              </w:rPr>
              <w:t>-</w:t>
            </w:r>
          </w:p>
        </w:tc>
        <w:tc>
          <w:tcPr>
            <w:tcW w:w="720" w:type="dxa"/>
            <w:shd w:val="clear" w:color="auto" w:fill="auto"/>
            <w:noWrap/>
            <w:vAlign w:val="center"/>
          </w:tcPr>
          <w:p w14:paraId="606B3F82" w14:textId="77777777" w:rsidR="00BA5B56" w:rsidRPr="00BA5B56" w:rsidRDefault="00BA5B56" w:rsidP="00D91878">
            <w:pPr>
              <w:jc w:val="center"/>
              <w:rPr>
                <w:sz w:val="24"/>
                <w:szCs w:val="24"/>
              </w:rPr>
            </w:pPr>
            <w:r w:rsidRPr="00BA5B56">
              <w:rPr>
                <w:sz w:val="24"/>
                <w:szCs w:val="24"/>
              </w:rPr>
              <w:t>-</w:t>
            </w:r>
          </w:p>
        </w:tc>
      </w:tr>
      <w:tr w:rsidR="00BA5B56" w:rsidRPr="00BA5B56" w14:paraId="26DD0578" w14:textId="77777777" w:rsidTr="00D91878">
        <w:trPr>
          <w:trHeight w:val="397"/>
        </w:trPr>
        <w:tc>
          <w:tcPr>
            <w:tcW w:w="392" w:type="dxa"/>
            <w:vMerge/>
            <w:shd w:val="clear" w:color="auto" w:fill="auto"/>
            <w:noWrap/>
            <w:vAlign w:val="center"/>
          </w:tcPr>
          <w:p w14:paraId="279F04BC" w14:textId="77777777" w:rsidR="00BA5B56" w:rsidRPr="00BA5B56" w:rsidRDefault="00BA5B56" w:rsidP="00D91878">
            <w:pPr>
              <w:jc w:val="center"/>
              <w:rPr>
                <w:sz w:val="24"/>
                <w:szCs w:val="24"/>
              </w:rPr>
            </w:pPr>
          </w:p>
        </w:tc>
        <w:tc>
          <w:tcPr>
            <w:tcW w:w="2160" w:type="dxa"/>
            <w:gridSpan w:val="2"/>
            <w:vMerge/>
            <w:shd w:val="clear" w:color="auto" w:fill="auto"/>
            <w:vAlign w:val="center"/>
          </w:tcPr>
          <w:p w14:paraId="1A855546" w14:textId="77777777" w:rsidR="00BA5B56" w:rsidRPr="00BA5B56" w:rsidRDefault="00BA5B56" w:rsidP="00D91878">
            <w:pPr>
              <w:widowControl/>
              <w:ind w:right="-108"/>
              <w:rPr>
                <w:sz w:val="24"/>
                <w:szCs w:val="24"/>
              </w:rPr>
            </w:pPr>
          </w:p>
        </w:tc>
        <w:tc>
          <w:tcPr>
            <w:tcW w:w="1560" w:type="dxa"/>
            <w:vMerge/>
            <w:shd w:val="clear" w:color="auto" w:fill="auto"/>
            <w:vAlign w:val="center"/>
          </w:tcPr>
          <w:p w14:paraId="08252205" w14:textId="77777777" w:rsidR="00BA5B56" w:rsidRPr="00BA5B56" w:rsidRDefault="00BA5B56" w:rsidP="00D91878">
            <w:pPr>
              <w:widowControl/>
              <w:jc w:val="center"/>
              <w:rPr>
                <w:sz w:val="24"/>
                <w:szCs w:val="24"/>
              </w:rPr>
            </w:pPr>
          </w:p>
        </w:tc>
        <w:tc>
          <w:tcPr>
            <w:tcW w:w="850" w:type="dxa"/>
            <w:shd w:val="clear" w:color="auto" w:fill="auto"/>
            <w:noWrap/>
            <w:vAlign w:val="center"/>
          </w:tcPr>
          <w:p w14:paraId="1396C727" w14:textId="77777777" w:rsidR="00BA5B56" w:rsidRPr="00BA5B56" w:rsidRDefault="00BA5B56" w:rsidP="00D91878">
            <w:pPr>
              <w:jc w:val="center"/>
              <w:rPr>
                <w:sz w:val="24"/>
                <w:szCs w:val="24"/>
              </w:rPr>
            </w:pPr>
            <w:r w:rsidRPr="00BA5B56">
              <w:rPr>
                <w:sz w:val="24"/>
                <w:szCs w:val="24"/>
              </w:rPr>
              <w:t>2024</w:t>
            </w:r>
          </w:p>
        </w:tc>
        <w:tc>
          <w:tcPr>
            <w:tcW w:w="1134" w:type="dxa"/>
            <w:shd w:val="clear" w:color="auto" w:fill="auto"/>
            <w:noWrap/>
            <w:vAlign w:val="center"/>
          </w:tcPr>
          <w:p w14:paraId="1A62D286" w14:textId="77777777" w:rsidR="00BA5B56" w:rsidRPr="00BA5B56" w:rsidRDefault="00BA5B56" w:rsidP="00D91878">
            <w:pPr>
              <w:jc w:val="center"/>
              <w:rPr>
                <w:sz w:val="24"/>
                <w:szCs w:val="24"/>
              </w:rPr>
            </w:pPr>
            <w:r w:rsidRPr="00BA5B56">
              <w:rPr>
                <w:sz w:val="24"/>
                <w:szCs w:val="24"/>
              </w:rPr>
              <w:t>3 958,19</w:t>
            </w:r>
          </w:p>
        </w:tc>
        <w:tc>
          <w:tcPr>
            <w:tcW w:w="1276" w:type="dxa"/>
            <w:vAlign w:val="center"/>
          </w:tcPr>
          <w:p w14:paraId="5C3330BA" w14:textId="77777777" w:rsidR="00BA5B56" w:rsidRPr="00BA5B56" w:rsidRDefault="00BA5B56" w:rsidP="00D91878">
            <w:pPr>
              <w:jc w:val="center"/>
              <w:rPr>
                <w:sz w:val="24"/>
                <w:szCs w:val="24"/>
              </w:rPr>
            </w:pPr>
            <w:r w:rsidRPr="00BA5B56">
              <w:rPr>
                <w:sz w:val="24"/>
                <w:szCs w:val="24"/>
              </w:rPr>
              <w:t>4 173,15</w:t>
            </w:r>
          </w:p>
        </w:tc>
        <w:tc>
          <w:tcPr>
            <w:tcW w:w="578" w:type="dxa"/>
            <w:shd w:val="clear" w:color="auto" w:fill="auto"/>
            <w:noWrap/>
            <w:vAlign w:val="center"/>
          </w:tcPr>
          <w:p w14:paraId="32E12570" w14:textId="77777777" w:rsidR="00BA5B56" w:rsidRPr="00BA5B56" w:rsidRDefault="00BA5B56" w:rsidP="00D91878">
            <w:pPr>
              <w:widowControl/>
              <w:jc w:val="center"/>
              <w:rPr>
                <w:sz w:val="24"/>
                <w:szCs w:val="24"/>
              </w:rPr>
            </w:pPr>
            <w:r w:rsidRPr="00BA5B56">
              <w:rPr>
                <w:sz w:val="24"/>
                <w:szCs w:val="24"/>
              </w:rPr>
              <w:t>-</w:t>
            </w:r>
          </w:p>
        </w:tc>
        <w:tc>
          <w:tcPr>
            <w:tcW w:w="720" w:type="dxa"/>
            <w:vAlign w:val="center"/>
          </w:tcPr>
          <w:p w14:paraId="026619AD" w14:textId="77777777" w:rsidR="00BA5B56" w:rsidRPr="00BA5B56" w:rsidRDefault="00BA5B56" w:rsidP="00D91878">
            <w:pPr>
              <w:widowControl/>
              <w:jc w:val="center"/>
              <w:rPr>
                <w:sz w:val="24"/>
                <w:szCs w:val="24"/>
              </w:rPr>
            </w:pPr>
            <w:r w:rsidRPr="00BA5B56">
              <w:rPr>
                <w:sz w:val="24"/>
                <w:szCs w:val="24"/>
              </w:rPr>
              <w:t>-</w:t>
            </w:r>
          </w:p>
        </w:tc>
        <w:tc>
          <w:tcPr>
            <w:tcW w:w="686" w:type="dxa"/>
            <w:vAlign w:val="center"/>
          </w:tcPr>
          <w:p w14:paraId="21F3A91D" w14:textId="77777777" w:rsidR="00BA5B56" w:rsidRPr="00BA5B56" w:rsidRDefault="00BA5B56" w:rsidP="00D91878">
            <w:pPr>
              <w:widowControl/>
              <w:jc w:val="center"/>
              <w:rPr>
                <w:sz w:val="24"/>
                <w:szCs w:val="24"/>
              </w:rPr>
            </w:pPr>
            <w:r w:rsidRPr="00BA5B56">
              <w:rPr>
                <w:sz w:val="24"/>
                <w:szCs w:val="24"/>
              </w:rPr>
              <w:t>-</w:t>
            </w:r>
          </w:p>
        </w:tc>
        <w:tc>
          <w:tcPr>
            <w:tcW w:w="540" w:type="dxa"/>
            <w:vAlign w:val="center"/>
          </w:tcPr>
          <w:p w14:paraId="1BAB77E9" w14:textId="77777777" w:rsidR="00BA5B56" w:rsidRPr="00BA5B56" w:rsidRDefault="00BA5B56" w:rsidP="00D91878">
            <w:pPr>
              <w:widowControl/>
              <w:jc w:val="center"/>
              <w:rPr>
                <w:sz w:val="24"/>
                <w:szCs w:val="24"/>
              </w:rPr>
            </w:pPr>
            <w:r w:rsidRPr="00BA5B56">
              <w:rPr>
                <w:sz w:val="24"/>
                <w:szCs w:val="24"/>
              </w:rPr>
              <w:t>-</w:t>
            </w:r>
          </w:p>
        </w:tc>
        <w:tc>
          <w:tcPr>
            <w:tcW w:w="720" w:type="dxa"/>
            <w:shd w:val="clear" w:color="auto" w:fill="auto"/>
            <w:noWrap/>
            <w:vAlign w:val="center"/>
          </w:tcPr>
          <w:p w14:paraId="1C23DCDF" w14:textId="77777777" w:rsidR="00BA5B56" w:rsidRPr="00BA5B56" w:rsidRDefault="00BA5B56" w:rsidP="00D91878">
            <w:pPr>
              <w:jc w:val="center"/>
              <w:rPr>
                <w:sz w:val="24"/>
                <w:szCs w:val="24"/>
              </w:rPr>
            </w:pPr>
            <w:r w:rsidRPr="00BA5B56">
              <w:rPr>
                <w:sz w:val="24"/>
                <w:szCs w:val="24"/>
              </w:rPr>
              <w:t>-</w:t>
            </w:r>
          </w:p>
        </w:tc>
      </w:tr>
    </w:tbl>
    <w:p w14:paraId="082797C0" w14:textId="77777777" w:rsidR="00BA5B56" w:rsidRPr="00BA5B56" w:rsidRDefault="00BA5B56" w:rsidP="00BA5B56">
      <w:pPr>
        <w:widowControl/>
        <w:autoSpaceDE w:val="0"/>
        <w:autoSpaceDN w:val="0"/>
        <w:adjustRightInd w:val="0"/>
        <w:jc w:val="center"/>
        <w:rPr>
          <w:b/>
          <w:sz w:val="24"/>
          <w:szCs w:val="24"/>
        </w:rPr>
      </w:pPr>
    </w:p>
    <w:p w14:paraId="71F55B57" w14:textId="77777777" w:rsidR="00BA5B56" w:rsidRPr="00BA5B56" w:rsidRDefault="00BA5B56" w:rsidP="00BA5B56">
      <w:pPr>
        <w:widowControl/>
        <w:autoSpaceDE w:val="0"/>
        <w:autoSpaceDN w:val="0"/>
        <w:adjustRightInd w:val="0"/>
        <w:ind w:left="567"/>
        <w:jc w:val="both"/>
        <w:rPr>
          <w:sz w:val="24"/>
          <w:szCs w:val="24"/>
        </w:rPr>
      </w:pPr>
      <w:r w:rsidRPr="00BA5B56">
        <w:rPr>
          <w:spacing w:val="2"/>
          <w:sz w:val="24"/>
          <w:szCs w:val="24"/>
          <w:shd w:val="clear" w:color="auto" w:fill="FFFFFF"/>
        </w:rPr>
        <w:t>* В 2022 году тариф действует с 16.11.2022 г. по 30.11.2022 г.</w:t>
      </w:r>
      <w:r w:rsidRPr="00BA5B56">
        <w:rPr>
          <w:sz w:val="24"/>
          <w:szCs w:val="24"/>
        </w:rPr>
        <w:t xml:space="preserve"> включительно</w:t>
      </w:r>
    </w:p>
    <w:p w14:paraId="6CBE1A74" w14:textId="77777777" w:rsidR="00BA5B56" w:rsidRPr="00BA5B56" w:rsidRDefault="00BA5B56" w:rsidP="00BA5B56">
      <w:pPr>
        <w:widowControl/>
        <w:tabs>
          <w:tab w:val="left" w:pos="993"/>
        </w:tabs>
        <w:autoSpaceDE w:val="0"/>
        <w:autoSpaceDN w:val="0"/>
        <w:adjustRightInd w:val="0"/>
        <w:ind w:left="567"/>
        <w:jc w:val="both"/>
        <w:outlineLvl w:val="3"/>
        <w:rPr>
          <w:sz w:val="24"/>
          <w:szCs w:val="24"/>
        </w:rPr>
      </w:pPr>
      <w:r w:rsidRPr="00BA5B56">
        <w:rPr>
          <w:spacing w:val="2"/>
          <w:sz w:val="24"/>
          <w:szCs w:val="24"/>
          <w:shd w:val="clear" w:color="auto" w:fill="FFFFFF"/>
        </w:rPr>
        <w:t>** Т</w:t>
      </w:r>
      <w:r w:rsidRPr="00BA5B56">
        <w:rPr>
          <w:sz w:val="24"/>
          <w:szCs w:val="24"/>
        </w:rPr>
        <w:t>ариф, установленный на 2023 год, вводится в действие с 1 декабря 2022 г.</w:t>
      </w:r>
    </w:p>
    <w:p w14:paraId="5409CC1A" w14:textId="77777777" w:rsidR="00BA5B56" w:rsidRPr="00BA5B56" w:rsidRDefault="00BA5B56" w:rsidP="00BA5B56">
      <w:pPr>
        <w:widowControl/>
        <w:autoSpaceDE w:val="0"/>
        <w:autoSpaceDN w:val="0"/>
        <w:adjustRightInd w:val="0"/>
        <w:ind w:firstLine="567"/>
        <w:jc w:val="both"/>
        <w:outlineLvl w:val="3"/>
        <w:rPr>
          <w:sz w:val="24"/>
          <w:szCs w:val="24"/>
        </w:rPr>
      </w:pPr>
    </w:p>
    <w:p w14:paraId="16E7D3F2" w14:textId="77777777" w:rsidR="00BA5B56" w:rsidRPr="00BA5B56" w:rsidRDefault="00BA5B56" w:rsidP="00BA5B56">
      <w:pPr>
        <w:widowControl/>
        <w:autoSpaceDE w:val="0"/>
        <w:autoSpaceDN w:val="0"/>
        <w:adjustRightInd w:val="0"/>
        <w:ind w:firstLine="567"/>
        <w:jc w:val="both"/>
        <w:outlineLvl w:val="3"/>
        <w:rPr>
          <w:sz w:val="24"/>
          <w:szCs w:val="24"/>
        </w:rPr>
      </w:pPr>
      <w:r w:rsidRPr="00BA5B56">
        <w:rPr>
          <w:sz w:val="24"/>
          <w:szCs w:val="24"/>
        </w:rPr>
        <w:t xml:space="preserve">Примечание: Организация применяет упрощенную систему налогообложения в соответствии с </w:t>
      </w:r>
      <w:hyperlink r:id="rId31" w:history="1">
        <w:r w:rsidRPr="00BA5B56">
          <w:rPr>
            <w:sz w:val="24"/>
            <w:szCs w:val="24"/>
          </w:rPr>
          <w:t>Главой  26.2</w:t>
        </w:r>
      </w:hyperlink>
      <w:r w:rsidRPr="00BA5B56">
        <w:rPr>
          <w:sz w:val="24"/>
          <w:szCs w:val="24"/>
        </w:rPr>
        <w:t xml:space="preserve"> части 2 Налогового кодекса Российской Федерации.</w:t>
      </w:r>
    </w:p>
    <w:p w14:paraId="56BA9DDD" w14:textId="77777777" w:rsidR="00BA5B56" w:rsidRDefault="00BA5B56" w:rsidP="00BA5B56">
      <w:pPr>
        <w:pStyle w:val="2"/>
        <w:tabs>
          <w:tab w:val="left" w:pos="1134"/>
        </w:tabs>
        <w:ind w:firstLine="709"/>
        <w:rPr>
          <w:b w:val="0"/>
          <w:sz w:val="24"/>
          <w:szCs w:val="24"/>
        </w:rPr>
      </w:pPr>
    </w:p>
    <w:p w14:paraId="504714E8" w14:textId="6530F063" w:rsidR="00BA5B56" w:rsidRPr="00BA5B56" w:rsidRDefault="00BA5B56" w:rsidP="00BA5B56">
      <w:pPr>
        <w:pStyle w:val="2"/>
        <w:tabs>
          <w:tab w:val="left" w:pos="1134"/>
        </w:tabs>
        <w:ind w:firstLine="709"/>
        <w:rPr>
          <w:b w:val="0"/>
          <w:sz w:val="24"/>
          <w:szCs w:val="24"/>
        </w:rPr>
      </w:pPr>
      <w:r>
        <w:rPr>
          <w:b w:val="0"/>
          <w:sz w:val="24"/>
          <w:szCs w:val="24"/>
        </w:rPr>
        <w:t>2</w:t>
      </w:r>
      <w:r w:rsidRPr="00BA5B56">
        <w:rPr>
          <w:b w:val="0"/>
          <w:sz w:val="24"/>
          <w:szCs w:val="24"/>
        </w:rPr>
        <w:t>. С 01.01.2024 произвести корректировку установленных долгосрочных льготных тарифов на тепловую энергию для потребителей ООО «Тепло Людям. Палех» (Палехский район, п. Палех) на 2024 год, изложив приложение 2 к постановлению Департамента энергетики и тарифов Ивановской области от 16.11.2022 № 49-т/28 в новой редакции</w:t>
      </w:r>
      <w:r w:rsidR="00875E52">
        <w:rPr>
          <w:b w:val="0"/>
          <w:sz w:val="24"/>
          <w:szCs w:val="24"/>
        </w:rPr>
        <w:t>:</w:t>
      </w:r>
    </w:p>
    <w:p w14:paraId="51F9D827" w14:textId="77777777" w:rsidR="00BA5B56" w:rsidRPr="00BA5B56" w:rsidRDefault="00BA5B56" w:rsidP="00BA5B56"/>
    <w:p w14:paraId="74AEED7B" w14:textId="77777777" w:rsidR="002C06B3" w:rsidRDefault="002C06B3" w:rsidP="002C06B3">
      <w:pPr>
        <w:widowControl/>
        <w:autoSpaceDE w:val="0"/>
        <w:autoSpaceDN w:val="0"/>
        <w:adjustRightInd w:val="0"/>
        <w:jc w:val="right"/>
        <w:rPr>
          <w:sz w:val="24"/>
          <w:szCs w:val="24"/>
        </w:rPr>
      </w:pPr>
      <w:r>
        <w:rPr>
          <w:sz w:val="24"/>
          <w:szCs w:val="24"/>
        </w:rPr>
        <w:t>П</w:t>
      </w:r>
      <w:r w:rsidRPr="00BA5B56">
        <w:rPr>
          <w:sz w:val="24"/>
          <w:szCs w:val="24"/>
        </w:rPr>
        <w:t>риложение 2 к постановлению Департамента энергетики и тарифов Ивановской области</w:t>
      </w:r>
    </w:p>
    <w:p w14:paraId="6BEC8A6C" w14:textId="36FF2158" w:rsidR="002C06B3" w:rsidRDefault="002C06B3" w:rsidP="002C06B3">
      <w:pPr>
        <w:widowControl/>
        <w:autoSpaceDE w:val="0"/>
        <w:autoSpaceDN w:val="0"/>
        <w:adjustRightInd w:val="0"/>
        <w:jc w:val="right"/>
        <w:rPr>
          <w:b/>
          <w:bCs/>
          <w:sz w:val="24"/>
          <w:szCs w:val="24"/>
        </w:rPr>
      </w:pPr>
      <w:r w:rsidRPr="00BA5B56">
        <w:rPr>
          <w:sz w:val="24"/>
          <w:szCs w:val="24"/>
        </w:rPr>
        <w:t xml:space="preserve"> от 16.11.2022 № 49-т/28</w:t>
      </w:r>
    </w:p>
    <w:p w14:paraId="31C0E95C" w14:textId="77777777" w:rsidR="002C06B3" w:rsidRDefault="002C06B3" w:rsidP="00BA5B56">
      <w:pPr>
        <w:widowControl/>
        <w:autoSpaceDE w:val="0"/>
        <w:autoSpaceDN w:val="0"/>
        <w:adjustRightInd w:val="0"/>
        <w:jc w:val="center"/>
        <w:rPr>
          <w:b/>
          <w:bCs/>
          <w:sz w:val="24"/>
          <w:szCs w:val="24"/>
        </w:rPr>
      </w:pPr>
    </w:p>
    <w:p w14:paraId="78E64221" w14:textId="75D97095" w:rsidR="00BA5B56" w:rsidRPr="00BA5B56" w:rsidRDefault="00BA5B56" w:rsidP="00BA5B56">
      <w:pPr>
        <w:widowControl/>
        <w:autoSpaceDE w:val="0"/>
        <w:autoSpaceDN w:val="0"/>
        <w:adjustRightInd w:val="0"/>
        <w:jc w:val="center"/>
        <w:rPr>
          <w:b/>
          <w:bCs/>
          <w:sz w:val="24"/>
          <w:szCs w:val="24"/>
        </w:rPr>
      </w:pPr>
      <w:r w:rsidRPr="00BA5B56">
        <w:rPr>
          <w:b/>
          <w:bCs/>
          <w:sz w:val="24"/>
          <w:szCs w:val="24"/>
        </w:rPr>
        <w:t>Льготные тарифы на тепловую энергию (мощность), поставляемую потребителям</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044"/>
        <w:gridCol w:w="1260"/>
        <w:gridCol w:w="709"/>
        <w:gridCol w:w="1271"/>
        <w:gridCol w:w="6"/>
        <w:gridCol w:w="1278"/>
        <w:gridCol w:w="696"/>
        <w:gridCol w:w="720"/>
        <w:gridCol w:w="720"/>
        <w:gridCol w:w="540"/>
        <w:gridCol w:w="720"/>
      </w:tblGrid>
      <w:tr w:rsidR="00BA5B56" w:rsidRPr="00BA5B56" w14:paraId="29C5A2A0" w14:textId="77777777" w:rsidTr="00D91878">
        <w:trPr>
          <w:trHeight w:val="346"/>
        </w:trPr>
        <w:tc>
          <w:tcPr>
            <w:tcW w:w="474" w:type="dxa"/>
            <w:vMerge w:val="restart"/>
            <w:shd w:val="clear" w:color="auto" w:fill="auto"/>
            <w:vAlign w:val="center"/>
          </w:tcPr>
          <w:p w14:paraId="459E333D" w14:textId="77777777" w:rsidR="00BA5B56" w:rsidRPr="00BA5B56" w:rsidRDefault="00BA5B56" w:rsidP="00D91878">
            <w:pPr>
              <w:widowControl/>
              <w:jc w:val="center"/>
              <w:rPr>
                <w:sz w:val="24"/>
                <w:szCs w:val="24"/>
              </w:rPr>
            </w:pPr>
            <w:r w:rsidRPr="00BA5B56">
              <w:rPr>
                <w:sz w:val="24"/>
                <w:szCs w:val="24"/>
              </w:rPr>
              <w:t>№ п/п</w:t>
            </w:r>
          </w:p>
        </w:tc>
        <w:tc>
          <w:tcPr>
            <w:tcW w:w="2044" w:type="dxa"/>
            <w:vMerge w:val="restart"/>
            <w:shd w:val="clear" w:color="auto" w:fill="auto"/>
            <w:vAlign w:val="center"/>
          </w:tcPr>
          <w:p w14:paraId="61207EEE" w14:textId="77777777" w:rsidR="00BA5B56" w:rsidRPr="00BA5B56" w:rsidRDefault="00BA5B56" w:rsidP="00D91878">
            <w:pPr>
              <w:widowControl/>
              <w:jc w:val="center"/>
              <w:rPr>
                <w:sz w:val="24"/>
                <w:szCs w:val="24"/>
              </w:rPr>
            </w:pPr>
            <w:r w:rsidRPr="00BA5B56">
              <w:rPr>
                <w:sz w:val="24"/>
                <w:szCs w:val="24"/>
              </w:rPr>
              <w:t>Наименование регулируемой организации</w:t>
            </w:r>
          </w:p>
        </w:tc>
        <w:tc>
          <w:tcPr>
            <w:tcW w:w="1260" w:type="dxa"/>
            <w:vMerge w:val="restart"/>
            <w:shd w:val="clear" w:color="auto" w:fill="auto"/>
            <w:noWrap/>
            <w:vAlign w:val="center"/>
          </w:tcPr>
          <w:p w14:paraId="36B24D26" w14:textId="77777777" w:rsidR="00BA5B56" w:rsidRPr="00BA5B56" w:rsidRDefault="00BA5B56" w:rsidP="00D91878">
            <w:pPr>
              <w:widowControl/>
              <w:jc w:val="center"/>
              <w:rPr>
                <w:sz w:val="24"/>
                <w:szCs w:val="24"/>
              </w:rPr>
            </w:pPr>
            <w:r w:rsidRPr="00BA5B56">
              <w:rPr>
                <w:sz w:val="24"/>
                <w:szCs w:val="24"/>
              </w:rPr>
              <w:t>Вид тарифа</w:t>
            </w:r>
          </w:p>
        </w:tc>
        <w:tc>
          <w:tcPr>
            <w:tcW w:w="709" w:type="dxa"/>
            <w:vMerge w:val="restart"/>
            <w:shd w:val="clear" w:color="auto" w:fill="auto"/>
            <w:noWrap/>
            <w:vAlign w:val="center"/>
          </w:tcPr>
          <w:p w14:paraId="714678BA" w14:textId="77777777" w:rsidR="00BA5B56" w:rsidRPr="00BA5B56" w:rsidRDefault="00BA5B56" w:rsidP="00D91878">
            <w:pPr>
              <w:widowControl/>
              <w:jc w:val="center"/>
              <w:rPr>
                <w:sz w:val="24"/>
                <w:szCs w:val="24"/>
              </w:rPr>
            </w:pPr>
            <w:r w:rsidRPr="00BA5B56">
              <w:rPr>
                <w:sz w:val="24"/>
                <w:szCs w:val="24"/>
              </w:rPr>
              <w:t>Год</w:t>
            </w:r>
          </w:p>
        </w:tc>
        <w:tc>
          <w:tcPr>
            <w:tcW w:w="2555" w:type="dxa"/>
            <w:gridSpan w:val="3"/>
            <w:shd w:val="clear" w:color="auto" w:fill="auto"/>
            <w:noWrap/>
            <w:vAlign w:val="center"/>
          </w:tcPr>
          <w:p w14:paraId="3792742D" w14:textId="77777777" w:rsidR="00BA5B56" w:rsidRPr="00BA5B56" w:rsidRDefault="00BA5B56" w:rsidP="00D91878">
            <w:pPr>
              <w:widowControl/>
              <w:jc w:val="center"/>
              <w:rPr>
                <w:sz w:val="24"/>
                <w:szCs w:val="24"/>
              </w:rPr>
            </w:pPr>
            <w:r w:rsidRPr="00BA5B56">
              <w:rPr>
                <w:sz w:val="24"/>
                <w:szCs w:val="24"/>
              </w:rPr>
              <w:t>Вода</w:t>
            </w:r>
          </w:p>
        </w:tc>
        <w:tc>
          <w:tcPr>
            <w:tcW w:w="2676" w:type="dxa"/>
            <w:gridSpan w:val="4"/>
            <w:shd w:val="clear" w:color="auto" w:fill="auto"/>
            <w:noWrap/>
            <w:vAlign w:val="center"/>
          </w:tcPr>
          <w:p w14:paraId="087FBEE3" w14:textId="77777777" w:rsidR="00BA5B56" w:rsidRPr="00BA5B56" w:rsidRDefault="00BA5B56" w:rsidP="00D91878">
            <w:pPr>
              <w:widowControl/>
              <w:jc w:val="center"/>
              <w:rPr>
                <w:sz w:val="24"/>
                <w:szCs w:val="24"/>
              </w:rPr>
            </w:pPr>
            <w:r w:rsidRPr="00BA5B56">
              <w:rPr>
                <w:sz w:val="24"/>
                <w:szCs w:val="24"/>
              </w:rPr>
              <w:t>Отборный пар давлением</w:t>
            </w:r>
          </w:p>
        </w:tc>
        <w:tc>
          <w:tcPr>
            <w:tcW w:w="720" w:type="dxa"/>
            <w:vMerge w:val="restart"/>
            <w:shd w:val="clear" w:color="auto" w:fill="auto"/>
            <w:vAlign w:val="center"/>
          </w:tcPr>
          <w:p w14:paraId="27CACA75" w14:textId="77777777" w:rsidR="00BA5B56" w:rsidRPr="00BA5B56" w:rsidRDefault="00BA5B56" w:rsidP="00D91878">
            <w:pPr>
              <w:widowControl/>
              <w:jc w:val="center"/>
              <w:rPr>
                <w:sz w:val="24"/>
                <w:szCs w:val="24"/>
              </w:rPr>
            </w:pPr>
            <w:r w:rsidRPr="00BA5B56">
              <w:rPr>
                <w:sz w:val="24"/>
                <w:szCs w:val="24"/>
              </w:rPr>
              <w:t>Острый и редуцированный пар</w:t>
            </w:r>
          </w:p>
        </w:tc>
      </w:tr>
      <w:tr w:rsidR="00BA5B56" w:rsidRPr="00BA5B56" w14:paraId="169C0E2F" w14:textId="77777777" w:rsidTr="00D91878">
        <w:trPr>
          <w:trHeight w:val="1112"/>
        </w:trPr>
        <w:tc>
          <w:tcPr>
            <w:tcW w:w="474" w:type="dxa"/>
            <w:vMerge/>
            <w:shd w:val="clear" w:color="auto" w:fill="auto"/>
            <w:noWrap/>
            <w:vAlign w:val="center"/>
          </w:tcPr>
          <w:p w14:paraId="1DFCAFD7" w14:textId="77777777" w:rsidR="00BA5B56" w:rsidRPr="00BA5B56" w:rsidRDefault="00BA5B56" w:rsidP="00D91878">
            <w:pPr>
              <w:widowControl/>
              <w:jc w:val="center"/>
              <w:rPr>
                <w:sz w:val="24"/>
                <w:szCs w:val="24"/>
              </w:rPr>
            </w:pPr>
          </w:p>
        </w:tc>
        <w:tc>
          <w:tcPr>
            <w:tcW w:w="2044" w:type="dxa"/>
            <w:vMerge/>
            <w:shd w:val="clear" w:color="auto" w:fill="auto"/>
            <w:vAlign w:val="center"/>
          </w:tcPr>
          <w:p w14:paraId="01F28B2C" w14:textId="77777777" w:rsidR="00BA5B56" w:rsidRPr="00BA5B56" w:rsidRDefault="00BA5B56" w:rsidP="00D91878">
            <w:pPr>
              <w:widowControl/>
              <w:rPr>
                <w:sz w:val="24"/>
                <w:szCs w:val="24"/>
              </w:rPr>
            </w:pPr>
          </w:p>
        </w:tc>
        <w:tc>
          <w:tcPr>
            <w:tcW w:w="1260" w:type="dxa"/>
            <w:vMerge/>
            <w:shd w:val="clear" w:color="auto" w:fill="auto"/>
            <w:noWrap/>
            <w:vAlign w:val="center"/>
          </w:tcPr>
          <w:p w14:paraId="50D1D613" w14:textId="77777777" w:rsidR="00BA5B56" w:rsidRPr="00BA5B56" w:rsidRDefault="00BA5B56" w:rsidP="00D91878">
            <w:pPr>
              <w:widowControl/>
              <w:jc w:val="center"/>
              <w:rPr>
                <w:sz w:val="24"/>
                <w:szCs w:val="24"/>
              </w:rPr>
            </w:pPr>
          </w:p>
        </w:tc>
        <w:tc>
          <w:tcPr>
            <w:tcW w:w="709" w:type="dxa"/>
            <w:vMerge/>
            <w:shd w:val="clear" w:color="auto" w:fill="auto"/>
            <w:noWrap/>
            <w:vAlign w:val="center"/>
          </w:tcPr>
          <w:p w14:paraId="1D0E6E80" w14:textId="77777777" w:rsidR="00BA5B56" w:rsidRPr="00BA5B56" w:rsidRDefault="00BA5B56" w:rsidP="00D91878">
            <w:pPr>
              <w:widowControl/>
              <w:jc w:val="center"/>
              <w:rPr>
                <w:sz w:val="24"/>
                <w:szCs w:val="24"/>
              </w:rPr>
            </w:pPr>
          </w:p>
        </w:tc>
        <w:tc>
          <w:tcPr>
            <w:tcW w:w="1271" w:type="dxa"/>
            <w:shd w:val="clear" w:color="auto" w:fill="auto"/>
            <w:noWrap/>
            <w:vAlign w:val="center"/>
          </w:tcPr>
          <w:p w14:paraId="4DB1D594" w14:textId="77777777" w:rsidR="00BA5B56" w:rsidRPr="00BA5B56" w:rsidRDefault="00BA5B56" w:rsidP="00D91878">
            <w:pPr>
              <w:widowControl/>
              <w:jc w:val="center"/>
              <w:rPr>
                <w:sz w:val="24"/>
                <w:szCs w:val="24"/>
              </w:rPr>
            </w:pPr>
            <w:r w:rsidRPr="00BA5B56">
              <w:rPr>
                <w:sz w:val="24"/>
                <w:szCs w:val="24"/>
              </w:rPr>
              <w:t>1 полугодие</w:t>
            </w:r>
          </w:p>
        </w:tc>
        <w:tc>
          <w:tcPr>
            <w:tcW w:w="1284" w:type="dxa"/>
            <w:gridSpan w:val="2"/>
            <w:shd w:val="clear" w:color="auto" w:fill="auto"/>
            <w:vAlign w:val="center"/>
          </w:tcPr>
          <w:p w14:paraId="3A5B67A2" w14:textId="77777777" w:rsidR="00BA5B56" w:rsidRPr="00BA5B56" w:rsidRDefault="00BA5B56" w:rsidP="00D91878">
            <w:pPr>
              <w:widowControl/>
              <w:jc w:val="center"/>
              <w:rPr>
                <w:sz w:val="24"/>
                <w:szCs w:val="24"/>
              </w:rPr>
            </w:pPr>
            <w:r w:rsidRPr="00BA5B56">
              <w:rPr>
                <w:sz w:val="24"/>
                <w:szCs w:val="24"/>
              </w:rPr>
              <w:t>2 полугодие</w:t>
            </w:r>
          </w:p>
        </w:tc>
        <w:tc>
          <w:tcPr>
            <w:tcW w:w="696" w:type="dxa"/>
            <w:shd w:val="clear" w:color="auto" w:fill="auto"/>
            <w:vAlign w:val="center"/>
          </w:tcPr>
          <w:p w14:paraId="5FA375A9" w14:textId="77777777" w:rsidR="00BA5B56" w:rsidRPr="00BA5B56" w:rsidRDefault="00BA5B56" w:rsidP="00D91878">
            <w:pPr>
              <w:widowControl/>
              <w:jc w:val="center"/>
              <w:rPr>
                <w:sz w:val="24"/>
                <w:szCs w:val="24"/>
              </w:rPr>
            </w:pPr>
            <w:r w:rsidRPr="00BA5B56">
              <w:rPr>
                <w:sz w:val="24"/>
                <w:szCs w:val="24"/>
              </w:rPr>
              <w:t>от 1,2 до 2,5 кг/</w:t>
            </w:r>
          </w:p>
          <w:p w14:paraId="1CE5BCFF" w14:textId="77777777" w:rsidR="00BA5B56" w:rsidRPr="00BA5B56" w:rsidRDefault="00BA5B56" w:rsidP="00D91878">
            <w:pPr>
              <w:widowControl/>
              <w:jc w:val="center"/>
              <w:rPr>
                <w:sz w:val="24"/>
                <w:szCs w:val="24"/>
              </w:rPr>
            </w:pPr>
            <w:r w:rsidRPr="00BA5B56">
              <w:rPr>
                <w:sz w:val="24"/>
                <w:szCs w:val="24"/>
              </w:rPr>
              <w:t>см</w:t>
            </w:r>
            <w:r w:rsidRPr="00BA5B56">
              <w:rPr>
                <w:sz w:val="24"/>
                <w:szCs w:val="24"/>
                <w:vertAlign w:val="superscript"/>
              </w:rPr>
              <w:t>2</w:t>
            </w:r>
          </w:p>
        </w:tc>
        <w:tc>
          <w:tcPr>
            <w:tcW w:w="720" w:type="dxa"/>
            <w:vAlign w:val="center"/>
          </w:tcPr>
          <w:p w14:paraId="34904BFE" w14:textId="77777777" w:rsidR="00BA5B56" w:rsidRPr="00BA5B56" w:rsidRDefault="00BA5B56" w:rsidP="00D91878">
            <w:pPr>
              <w:widowControl/>
              <w:jc w:val="center"/>
              <w:rPr>
                <w:sz w:val="24"/>
                <w:szCs w:val="24"/>
              </w:rPr>
            </w:pPr>
            <w:r w:rsidRPr="00BA5B56">
              <w:rPr>
                <w:sz w:val="24"/>
                <w:szCs w:val="24"/>
              </w:rPr>
              <w:t>от 2,5 до 7,0 кг/см</w:t>
            </w:r>
            <w:r w:rsidRPr="00BA5B56">
              <w:rPr>
                <w:sz w:val="24"/>
                <w:szCs w:val="24"/>
                <w:vertAlign w:val="superscript"/>
              </w:rPr>
              <w:t>2</w:t>
            </w:r>
          </w:p>
        </w:tc>
        <w:tc>
          <w:tcPr>
            <w:tcW w:w="720" w:type="dxa"/>
            <w:vAlign w:val="center"/>
          </w:tcPr>
          <w:p w14:paraId="1EC02272" w14:textId="77777777" w:rsidR="00BA5B56" w:rsidRPr="00BA5B56" w:rsidRDefault="00BA5B56" w:rsidP="00D91878">
            <w:pPr>
              <w:widowControl/>
              <w:jc w:val="center"/>
              <w:rPr>
                <w:sz w:val="24"/>
                <w:szCs w:val="24"/>
              </w:rPr>
            </w:pPr>
            <w:r w:rsidRPr="00BA5B56">
              <w:rPr>
                <w:sz w:val="24"/>
                <w:szCs w:val="24"/>
              </w:rPr>
              <w:t>от 7,0 до 13,0 кг/</w:t>
            </w:r>
          </w:p>
          <w:p w14:paraId="4BF63AB7" w14:textId="77777777" w:rsidR="00BA5B56" w:rsidRPr="00BA5B56" w:rsidRDefault="00BA5B56" w:rsidP="00D91878">
            <w:pPr>
              <w:widowControl/>
              <w:jc w:val="center"/>
              <w:rPr>
                <w:sz w:val="24"/>
                <w:szCs w:val="24"/>
              </w:rPr>
            </w:pPr>
            <w:r w:rsidRPr="00BA5B56">
              <w:rPr>
                <w:sz w:val="24"/>
                <w:szCs w:val="24"/>
              </w:rPr>
              <w:t>см</w:t>
            </w:r>
            <w:r w:rsidRPr="00BA5B56">
              <w:rPr>
                <w:sz w:val="24"/>
                <w:szCs w:val="24"/>
                <w:vertAlign w:val="superscript"/>
              </w:rPr>
              <w:t>2</w:t>
            </w:r>
          </w:p>
        </w:tc>
        <w:tc>
          <w:tcPr>
            <w:tcW w:w="540" w:type="dxa"/>
            <w:vAlign w:val="center"/>
          </w:tcPr>
          <w:p w14:paraId="40376D60" w14:textId="77777777" w:rsidR="00BA5B56" w:rsidRPr="00BA5B56" w:rsidRDefault="00BA5B56" w:rsidP="00D91878">
            <w:pPr>
              <w:widowControl/>
              <w:ind w:right="-108" w:hanging="109"/>
              <w:jc w:val="center"/>
              <w:rPr>
                <w:sz w:val="24"/>
                <w:szCs w:val="24"/>
              </w:rPr>
            </w:pPr>
            <w:r w:rsidRPr="00BA5B56">
              <w:rPr>
                <w:sz w:val="24"/>
                <w:szCs w:val="24"/>
              </w:rPr>
              <w:t>Свыше 13,0 кг/</w:t>
            </w:r>
          </w:p>
          <w:p w14:paraId="296BCF1F" w14:textId="77777777" w:rsidR="00BA5B56" w:rsidRPr="00BA5B56" w:rsidRDefault="00BA5B56" w:rsidP="00D91878">
            <w:pPr>
              <w:widowControl/>
              <w:jc w:val="center"/>
              <w:rPr>
                <w:sz w:val="24"/>
                <w:szCs w:val="24"/>
              </w:rPr>
            </w:pPr>
            <w:r w:rsidRPr="00BA5B56">
              <w:rPr>
                <w:sz w:val="24"/>
                <w:szCs w:val="24"/>
              </w:rPr>
              <w:t>см</w:t>
            </w:r>
            <w:r w:rsidRPr="00BA5B56">
              <w:rPr>
                <w:sz w:val="24"/>
                <w:szCs w:val="24"/>
                <w:vertAlign w:val="superscript"/>
              </w:rPr>
              <w:t>2</w:t>
            </w:r>
          </w:p>
        </w:tc>
        <w:tc>
          <w:tcPr>
            <w:tcW w:w="720" w:type="dxa"/>
            <w:vMerge/>
            <w:shd w:val="clear" w:color="auto" w:fill="auto"/>
            <w:vAlign w:val="center"/>
          </w:tcPr>
          <w:p w14:paraId="27F5AA89" w14:textId="77777777" w:rsidR="00BA5B56" w:rsidRPr="00BA5B56" w:rsidRDefault="00BA5B56" w:rsidP="00D91878">
            <w:pPr>
              <w:widowControl/>
              <w:jc w:val="center"/>
              <w:rPr>
                <w:sz w:val="24"/>
                <w:szCs w:val="24"/>
              </w:rPr>
            </w:pPr>
          </w:p>
        </w:tc>
      </w:tr>
      <w:tr w:rsidR="00BA5B56" w:rsidRPr="00BA5B56" w14:paraId="477061A1" w14:textId="77777777" w:rsidTr="00D91878">
        <w:trPr>
          <w:trHeight w:val="300"/>
        </w:trPr>
        <w:tc>
          <w:tcPr>
            <w:tcW w:w="10438" w:type="dxa"/>
            <w:gridSpan w:val="12"/>
            <w:shd w:val="clear" w:color="auto" w:fill="auto"/>
            <w:noWrap/>
            <w:vAlign w:val="center"/>
          </w:tcPr>
          <w:p w14:paraId="7BD8CE54" w14:textId="77777777" w:rsidR="00BA5B56" w:rsidRPr="00BA5B56" w:rsidRDefault="00BA5B56" w:rsidP="00D91878">
            <w:pPr>
              <w:widowControl/>
              <w:jc w:val="center"/>
              <w:rPr>
                <w:sz w:val="24"/>
                <w:szCs w:val="24"/>
              </w:rPr>
            </w:pPr>
            <w:r w:rsidRPr="00BA5B56">
              <w:rPr>
                <w:sz w:val="24"/>
                <w:szCs w:val="24"/>
              </w:rPr>
              <w:t>Для потребителей, в случае отсутствия дифференциации тарифов по схеме подключения</w:t>
            </w:r>
          </w:p>
        </w:tc>
      </w:tr>
      <w:tr w:rsidR="00BA5B56" w:rsidRPr="00BA5B56" w14:paraId="61F36965" w14:textId="77777777" w:rsidTr="00D91878">
        <w:trPr>
          <w:trHeight w:val="300"/>
        </w:trPr>
        <w:tc>
          <w:tcPr>
            <w:tcW w:w="10438" w:type="dxa"/>
            <w:gridSpan w:val="12"/>
            <w:shd w:val="clear" w:color="auto" w:fill="auto"/>
            <w:noWrap/>
            <w:vAlign w:val="center"/>
          </w:tcPr>
          <w:p w14:paraId="3D5E33BB" w14:textId="77777777" w:rsidR="00BA5B56" w:rsidRPr="00BA5B56" w:rsidRDefault="00BA5B56" w:rsidP="00D91878">
            <w:pPr>
              <w:widowControl/>
              <w:jc w:val="center"/>
              <w:rPr>
                <w:sz w:val="24"/>
                <w:szCs w:val="24"/>
              </w:rPr>
            </w:pPr>
            <w:r w:rsidRPr="00BA5B56">
              <w:rPr>
                <w:sz w:val="24"/>
                <w:szCs w:val="24"/>
              </w:rPr>
              <w:t>Население (НДС не облагается)</w:t>
            </w:r>
          </w:p>
        </w:tc>
      </w:tr>
      <w:tr w:rsidR="00BA5B56" w:rsidRPr="00BA5B56" w14:paraId="69241F49" w14:textId="77777777" w:rsidTr="00D91878">
        <w:trPr>
          <w:trHeight w:val="397"/>
        </w:trPr>
        <w:tc>
          <w:tcPr>
            <w:tcW w:w="474" w:type="dxa"/>
            <w:vMerge w:val="restart"/>
            <w:shd w:val="clear" w:color="auto" w:fill="auto"/>
            <w:noWrap/>
            <w:vAlign w:val="center"/>
          </w:tcPr>
          <w:p w14:paraId="521F2713" w14:textId="77777777" w:rsidR="00BA5B56" w:rsidRPr="00BA5B56" w:rsidRDefault="00BA5B56" w:rsidP="00D91878">
            <w:pPr>
              <w:jc w:val="center"/>
              <w:rPr>
                <w:sz w:val="24"/>
                <w:szCs w:val="24"/>
              </w:rPr>
            </w:pPr>
            <w:r w:rsidRPr="00BA5B56">
              <w:rPr>
                <w:sz w:val="24"/>
                <w:szCs w:val="24"/>
              </w:rPr>
              <w:t>1.</w:t>
            </w:r>
          </w:p>
        </w:tc>
        <w:tc>
          <w:tcPr>
            <w:tcW w:w="2044" w:type="dxa"/>
            <w:vMerge w:val="restart"/>
            <w:shd w:val="clear" w:color="auto" w:fill="auto"/>
            <w:vAlign w:val="center"/>
          </w:tcPr>
          <w:p w14:paraId="102AE683" w14:textId="77777777" w:rsidR="00BA5B56" w:rsidRPr="00BA5B56" w:rsidRDefault="00BA5B56" w:rsidP="00D91878">
            <w:pPr>
              <w:widowControl/>
              <w:rPr>
                <w:sz w:val="24"/>
                <w:szCs w:val="24"/>
              </w:rPr>
            </w:pPr>
            <w:r w:rsidRPr="00BA5B56">
              <w:rPr>
                <w:sz w:val="24"/>
                <w:szCs w:val="24"/>
              </w:rPr>
              <w:t xml:space="preserve">ООО «Тепло Людям. Палех» </w:t>
            </w:r>
            <w:r w:rsidRPr="00BA5B56">
              <w:rPr>
                <w:sz w:val="24"/>
                <w:szCs w:val="24"/>
              </w:rPr>
              <w:lastRenderedPageBreak/>
              <w:t>(Палехский район, п. Палех, котельная №1)</w:t>
            </w:r>
          </w:p>
        </w:tc>
        <w:tc>
          <w:tcPr>
            <w:tcW w:w="1260" w:type="dxa"/>
            <w:vMerge w:val="restart"/>
            <w:shd w:val="clear" w:color="auto" w:fill="auto"/>
            <w:vAlign w:val="center"/>
          </w:tcPr>
          <w:p w14:paraId="58D9E490" w14:textId="77777777" w:rsidR="00BA5B56" w:rsidRPr="00BA5B56" w:rsidRDefault="00BA5B56" w:rsidP="00D91878">
            <w:pPr>
              <w:widowControl/>
              <w:jc w:val="center"/>
              <w:rPr>
                <w:sz w:val="24"/>
                <w:szCs w:val="24"/>
              </w:rPr>
            </w:pPr>
            <w:r w:rsidRPr="00BA5B56">
              <w:rPr>
                <w:sz w:val="24"/>
                <w:szCs w:val="24"/>
              </w:rPr>
              <w:lastRenderedPageBreak/>
              <w:t xml:space="preserve">Одноставочный, </w:t>
            </w:r>
            <w:r w:rsidRPr="00BA5B56">
              <w:rPr>
                <w:sz w:val="24"/>
                <w:szCs w:val="24"/>
              </w:rPr>
              <w:lastRenderedPageBreak/>
              <w:t>руб./Гкал</w:t>
            </w:r>
          </w:p>
        </w:tc>
        <w:tc>
          <w:tcPr>
            <w:tcW w:w="709" w:type="dxa"/>
            <w:shd w:val="clear" w:color="auto" w:fill="auto"/>
            <w:noWrap/>
            <w:vAlign w:val="center"/>
          </w:tcPr>
          <w:p w14:paraId="3A225243" w14:textId="77777777" w:rsidR="00BA5B56" w:rsidRPr="00BA5B56" w:rsidRDefault="00BA5B56" w:rsidP="00D91878">
            <w:pPr>
              <w:jc w:val="center"/>
              <w:rPr>
                <w:sz w:val="24"/>
                <w:szCs w:val="24"/>
              </w:rPr>
            </w:pPr>
            <w:r w:rsidRPr="00BA5B56">
              <w:rPr>
                <w:sz w:val="24"/>
                <w:szCs w:val="24"/>
              </w:rPr>
              <w:lastRenderedPageBreak/>
              <w:t>2022</w:t>
            </w:r>
          </w:p>
        </w:tc>
        <w:tc>
          <w:tcPr>
            <w:tcW w:w="1277" w:type="dxa"/>
            <w:gridSpan w:val="2"/>
            <w:shd w:val="clear" w:color="auto" w:fill="auto"/>
            <w:noWrap/>
            <w:vAlign w:val="center"/>
          </w:tcPr>
          <w:p w14:paraId="51BAA809" w14:textId="77777777" w:rsidR="00BA5B56" w:rsidRPr="00BA5B56" w:rsidRDefault="00BA5B56" w:rsidP="00D91878">
            <w:pPr>
              <w:jc w:val="center"/>
              <w:rPr>
                <w:sz w:val="24"/>
                <w:szCs w:val="24"/>
              </w:rPr>
            </w:pPr>
            <w:r w:rsidRPr="00BA5B56">
              <w:rPr>
                <w:sz w:val="24"/>
                <w:szCs w:val="24"/>
              </w:rPr>
              <w:t>-</w:t>
            </w:r>
          </w:p>
        </w:tc>
        <w:tc>
          <w:tcPr>
            <w:tcW w:w="1278" w:type="dxa"/>
            <w:shd w:val="clear" w:color="auto" w:fill="auto"/>
            <w:vAlign w:val="center"/>
          </w:tcPr>
          <w:p w14:paraId="00CD36FE" w14:textId="77777777" w:rsidR="00BA5B56" w:rsidRPr="00BA5B56" w:rsidRDefault="00BA5B56" w:rsidP="00D91878">
            <w:pPr>
              <w:jc w:val="center"/>
              <w:rPr>
                <w:sz w:val="24"/>
                <w:szCs w:val="24"/>
              </w:rPr>
            </w:pPr>
            <w:r w:rsidRPr="00BA5B56">
              <w:rPr>
                <w:sz w:val="24"/>
                <w:szCs w:val="24"/>
              </w:rPr>
              <w:t xml:space="preserve">2 498,04 </w:t>
            </w:r>
            <w:r w:rsidRPr="00BA5B56">
              <w:rPr>
                <w:spacing w:val="2"/>
                <w:sz w:val="24"/>
                <w:szCs w:val="24"/>
                <w:shd w:val="clear" w:color="auto" w:fill="FFFFFF"/>
              </w:rPr>
              <w:t>*</w:t>
            </w:r>
          </w:p>
        </w:tc>
        <w:tc>
          <w:tcPr>
            <w:tcW w:w="696" w:type="dxa"/>
            <w:shd w:val="clear" w:color="auto" w:fill="auto"/>
            <w:noWrap/>
            <w:vAlign w:val="center"/>
          </w:tcPr>
          <w:p w14:paraId="5BC359F5" w14:textId="77777777" w:rsidR="00BA5B56" w:rsidRPr="00BA5B56" w:rsidRDefault="00BA5B56" w:rsidP="00D91878">
            <w:pPr>
              <w:widowControl/>
              <w:jc w:val="center"/>
              <w:rPr>
                <w:sz w:val="24"/>
                <w:szCs w:val="24"/>
              </w:rPr>
            </w:pPr>
            <w:r w:rsidRPr="00BA5B56">
              <w:rPr>
                <w:sz w:val="24"/>
                <w:szCs w:val="24"/>
              </w:rPr>
              <w:t>-</w:t>
            </w:r>
          </w:p>
        </w:tc>
        <w:tc>
          <w:tcPr>
            <w:tcW w:w="720" w:type="dxa"/>
            <w:vAlign w:val="center"/>
          </w:tcPr>
          <w:p w14:paraId="705EE1DF" w14:textId="77777777" w:rsidR="00BA5B56" w:rsidRPr="00BA5B56" w:rsidRDefault="00BA5B56" w:rsidP="00D91878">
            <w:pPr>
              <w:widowControl/>
              <w:jc w:val="center"/>
              <w:rPr>
                <w:sz w:val="24"/>
                <w:szCs w:val="24"/>
              </w:rPr>
            </w:pPr>
            <w:r w:rsidRPr="00BA5B56">
              <w:rPr>
                <w:sz w:val="24"/>
                <w:szCs w:val="24"/>
              </w:rPr>
              <w:t>-</w:t>
            </w:r>
          </w:p>
        </w:tc>
        <w:tc>
          <w:tcPr>
            <w:tcW w:w="720" w:type="dxa"/>
            <w:vAlign w:val="center"/>
          </w:tcPr>
          <w:p w14:paraId="030C1377" w14:textId="77777777" w:rsidR="00BA5B56" w:rsidRPr="00BA5B56" w:rsidRDefault="00BA5B56" w:rsidP="00D91878">
            <w:pPr>
              <w:widowControl/>
              <w:jc w:val="center"/>
              <w:rPr>
                <w:sz w:val="24"/>
                <w:szCs w:val="24"/>
              </w:rPr>
            </w:pPr>
            <w:r w:rsidRPr="00BA5B56">
              <w:rPr>
                <w:sz w:val="24"/>
                <w:szCs w:val="24"/>
              </w:rPr>
              <w:t>-</w:t>
            </w:r>
          </w:p>
        </w:tc>
        <w:tc>
          <w:tcPr>
            <w:tcW w:w="540" w:type="dxa"/>
            <w:vAlign w:val="center"/>
          </w:tcPr>
          <w:p w14:paraId="01535BA1" w14:textId="77777777" w:rsidR="00BA5B56" w:rsidRPr="00BA5B56" w:rsidRDefault="00BA5B56" w:rsidP="00D91878">
            <w:pPr>
              <w:widowControl/>
              <w:jc w:val="center"/>
              <w:rPr>
                <w:sz w:val="24"/>
                <w:szCs w:val="24"/>
              </w:rPr>
            </w:pPr>
            <w:r w:rsidRPr="00BA5B56">
              <w:rPr>
                <w:sz w:val="24"/>
                <w:szCs w:val="24"/>
              </w:rPr>
              <w:t>-</w:t>
            </w:r>
          </w:p>
        </w:tc>
        <w:tc>
          <w:tcPr>
            <w:tcW w:w="720" w:type="dxa"/>
            <w:shd w:val="clear" w:color="auto" w:fill="auto"/>
            <w:noWrap/>
            <w:vAlign w:val="center"/>
          </w:tcPr>
          <w:p w14:paraId="75EEE716" w14:textId="77777777" w:rsidR="00BA5B56" w:rsidRPr="00BA5B56" w:rsidRDefault="00BA5B56" w:rsidP="00D91878">
            <w:pPr>
              <w:jc w:val="center"/>
              <w:rPr>
                <w:sz w:val="24"/>
                <w:szCs w:val="24"/>
              </w:rPr>
            </w:pPr>
            <w:r w:rsidRPr="00BA5B56">
              <w:rPr>
                <w:sz w:val="24"/>
                <w:szCs w:val="24"/>
              </w:rPr>
              <w:t>-</w:t>
            </w:r>
          </w:p>
        </w:tc>
      </w:tr>
      <w:tr w:rsidR="00BA5B56" w:rsidRPr="00BA5B56" w14:paraId="6AD20B94" w14:textId="77777777" w:rsidTr="00D91878">
        <w:trPr>
          <w:trHeight w:val="397"/>
        </w:trPr>
        <w:tc>
          <w:tcPr>
            <w:tcW w:w="474" w:type="dxa"/>
            <w:vMerge/>
            <w:shd w:val="clear" w:color="auto" w:fill="auto"/>
            <w:noWrap/>
            <w:vAlign w:val="center"/>
          </w:tcPr>
          <w:p w14:paraId="29D11AB3" w14:textId="77777777" w:rsidR="00BA5B56" w:rsidRPr="00BA5B56" w:rsidRDefault="00BA5B56" w:rsidP="00D91878">
            <w:pPr>
              <w:jc w:val="center"/>
              <w:rPr>
                <w:sz w:val="24"/>
                <w:szCs w:val="24"/>
              </w:rPr>
            </w:pPr>
          </w:p>
        </w:tc>
        <w:tc>
          <w:tcPr>
            <w:tcW w:w="2044" w:type="dxa"/>
            <w:vMerge/>
            <w:shd w:val="clear" w:color="auto" w:fill="auto"/>
            <w:vAlign w:val="center"/>
          </w:tcPr>
          <w:p w14:paraId="55F9FD13" w14:textId="77777777" w:rsidR="00BA5B56" w:rsidRPr="00BA5B56" w:rsidRDefault="00BA5B56" w:rsidP="00D91878">
            <w:pPr>
              <w:widowControl/>
              <w:rPr>
                <w:sz w:val="24"/>
                <w:szCs w:val="24"/>
              </w:rPr>
            </w:pPr>
          </w:p>
        </w:tc>
        <w:tc>
          <w:tcPr>
            <w:tcW w:w="1260" w:type="dxa"/>
            <w:vMerge/>
            <w:shd w:val="clear" w:color="auto" w:fill="auto"/>
            <w:vAlign w:val="center"/>
          </w:tcPr>
          <w:p w14:paraId="726E96A5" w14:textId="77777777" w:rsidR="00BA5B56" w:rsidRPr="00BA5B56" w:rsidRDefault="00BA5B56" w:rsidP="00D91878">
            <w:pPr>
              <w:widowControl/>
              <w:jc w:val="center"/>
              <w:rPr>
                <w:sz w:val="24"/>
                <w:szCs w:val="24"/>
              </w:rPr>
            </w:pPr>
          </w:p>
        </w:tc>
        <w:tc>
          <w:tcPr>
            <w:tcW w:w="709" w:type="dxa"/>
            <w:shd w:val="clear" w:color="auto" w:fill="auto"/>
            <w:noWrap/>
            <w:vAlign w:val="center"/>
          </w:tcPr>
          <w:p w14:paraId="1796227E" w14:textId="77777777" w:rsidR="00BA5B56" w:rsidRPr="00BA5B56" w:rsidRDefault="00BA5B56" w:rsidP="00D91878">
            <w:pPr>
              <w:jc w:val="center"/>
              <w:rPr>
                <w:sz w:val="24"/>
                <w:szCs w:val="24"/>
              </w:rPr>
            </w:pPr>
            <w:r w:rsidRPr="00BA5B56">
              <w:rPr>
                <w:sz w:val="24"/>
                <w:szCs w:val="24"/>
              </w:rPr>
              <w:t>2023</w:t>
            </w:r>
          </w:p>
        </w:tc>
        <w:tc>
          <w:tcPr>
            <w:tcW w:w="2555" w:type="dxa"/>
            <w:gridSpan w:val="3"/>
            <w:shd w:val="clear" w:color="auto" w:fill="auto"/>
            <w:noWrap/>
            <w:vAlign w:val="center"/>
          </w:tcPr>
          <w:p w14:paraId="75B5FAA3" w14:textId="77777777" w:rsidR="00BA5B56" w:rsidRPr="00BA5B56" w:rsidRDefault="00BA5B56" w:rsidP="00D91878">
            <w:pPr>
              <w:widowControl/>
              <w:jc w:val="center"/>
              <w:rPr>
                <w:sz w:val="24"/>
                <w:szCs w:val="24"/>
              </w:rPr>
            </w:pPr>
            <w:r w:rsidRPr="00BA5B56">
              <w:rPr>
                <w:sz w:val="24"/>
                <w:szCs w:val="24"/>
              </w:rPr>
              <w:t xml:space="preserve">2 772,82 </w:t>
            </w:r>
            <w:r w:rsidRPr="00BA5B56">
              <w:rPr>
                <w:spacing w:val="2"/>
                <w:sz w:val="24"/>
                <w:szCs w:val="24"/>
                <w:shd w:val="clear" w:color="auto" w:fill="FFFFFF"/>
              </w:rPr>
              <w:t>**</w:t>
            </w:r>
          </w:p>
        </w:tc>
        <w:tc>
          <w:tcPr>
            <w:tcW w:w="696" w:type="dxa"/>
            <w:shd w:val="clear" w:color="auto" w:fill="auto"/>
            <w:noWrap/>
            <w:vAlign w:val="center"/>
          </w:tcPr>
          <w:p w14:paraId="615D2843" w14:textId="77777777" w:rsidR="00BA5B56" w:rsidRPr="00BA5B56" w:rsidRDefault="00BA5B56" w:rsidP="00D91878">
            <w:pPr>
              <w:widowControl/>
              <w:jc w:val="center"/>
              <w:rPr>
                <w:sz w:val="24"/>
                <w:szCs w:val="24"/>
              </w:rPr>
            </w:pPr>
            <w:r w:rsidRPr="00BA5B56">
              <w:rPr>
                <w:sz w:val="24"/>
                <w:szCs w:val="24"/>
              </w:rPr>
              <w:t>-</w:t>
            </w:r>
          </w:p>
        </w:tc>
        <w:tc>
          <w:tcPr>
            <w:tcW w:w="720" w:type="dxa"/>
            <w:vAlign w:val="center"/>
          </w:tcPr>
          <w:p w14:paraId="4DDE85A7" w14:textId="77777777" w:rsidR="00BA5B56" w:rsidRPr="00BA5B56" w:rsidRDefault="00BA5B56" w:rsidP="00D91878">
            <w:pPr>
              <w:widowControl/>
              <w:jc w:val="center"/>
              <w:rPr>
                <w:sz w:val="24"/>
                <w:szCs w:val="24"/>
              </w:rPr>
            </w:pPr>
            <w:r w:rsidRPr="00BA5B56">
              <w:rPr>
                <w:sz w:val="24"/>
                <w:szCs w:val="24"/>
              </w:rPr>
              <w:t>-</w:t>
            </w:r>
          </w:p>
        </w:tc>
        <w:tc>
          <w:tcPr>
            <w:tcW w:w="720" w:type="dxa"/>
            <w:vAlign w:val="center"/>
          </w:tcPr>
          <w:p w14:paraId="6CBA4669" w14:textId="77777777" w:rsidR="00BA5B56" w:rsidRPr="00BA5B56" w:rsidRDefault="00BA5B56" w:rsidP="00D91878">
            <w:pPr>
              <w:widowControl/>
              <w:jc w:val="center"/>
              <w:rPr>
                <w:sz w:val="24"/>
                <w:szCs w:val="24"/>
              </w:rPr>
            </w:pPr>
            <w:r w:rsidRPr="00BA5B56">
              <w:rPr>
                <w:sz w:val="24"/>
                <w:szCs w:val="24"/>
              </w:rPr>
              <w:t>-</w:t>
            </w:r>
          </w:p>
        </w:tc>
        <w:tc>
          <w:tcPr>
            <w:tcW w:w="540" w:type="dxa"/>
            <w:vAlign w:val="center"/>
          </w:tcPr>
          <w:p w14:paraId="412C15D1" w14:textId="77777777" w:rsidR="00BA5B56" w:rsidRPr="00BA5B56" w:rsidRDefault="00BA5B56" w:rsidP="00D91878">
            <w:pPr>
              <w:widowControl/>
              <w:jc w:val="center"/>
              <w:rPr>
                <w:sz w:val="24"/>
                <w:szCs w:val="24"/>
              </w:rPr>
            </w:pPr>
            <w:r w:rsidRPr="00BA5B56">
              <w:rPr>
                <w:sz w:val="24"/>
                <w:szCs w:val="24"/>
              </w:rPr>
              <w:t>-</w:t>
            </w:r>
          </w:p>
        </w:tc>
        <w:tc>
          <w:tcPr>
            <w:tcW w:w="720" w:type="dxa"/>
            <w:shd w:val="clear" w:color="auto" w:fill="auto"/>
            <w:noWrap/>
            <w:vAlign w:val="center"/>
          </w:tcPr>
          <w:p w14:paraId="534DCD83" w14:textId="77777777" w:rsidR="00BA5B56" w:rsidRPr="00BA5B56" w:rsidRDefault="00BA5B56" w:rsidP="00D91878">
            <w:pPr>
              <w:jc w:val="center"/>
              <w:rPr>
                <w:sz w:val="24"/>
                <w:szCs w:val="24"/>
              </w:rPr>
            </w:pPr>
            <w:r w:rsidRPr="00BA5B56">
              <w:rPr>
                <w:sz w:val="24"/>
                <w:szCs w:val="24"/>
              </w:rPr>
              <w:t>-</w:t>
            </w:r>
          </w:p>
        </w:tc>
      </w:tr>
      <w:tr w:rsidR="00BA5B56" w:rsidRPr="00BA5B56" w14:paraId="3E241CC3" w14:textId="77777777" w:rsidTr="00D91878">
        <w:trPr>
          <w:trHeight w:val="397"/>
        </w:trPr>
        <w:tc>
          <w:tcPr>
            <w:tcW w:w="474" w:type="dxa"/>
            <w:vMerge/>
            <w:shd w:val="clear" w:color="auto" w:fill="auto"/>
            <w:noWrap/>
            <w:vAlign w:val="center"/>
          </w:tcPr>
          <w:p w14:paraId="171329AD" w14:textId="77777777" w:rsidR="00BA5B56" w:rsidRPr="00BA5B56" w:rsidRDefault="00BA5B56" w:rsidP="00D91878">
            <w:pPr>
              <w:jc w:val="center"/>
              <w:rPr>
                <w:sz w:val="24"/>
                <w:szCs w:val="24"/>
              </w:rPr>
            </w:pPr>
          </w:p>
        </w:tc>
        <w:tc>
          <w:tcPr>
            <w:tcW w:w="2044" w:type="dxa"/>
            <w:vMerge/>
            <w:shd w:val="clear" w:color="auto" w:fill="auto"/>
            <w:vAlign w:val="center"/>
          </w:tcPr>
          <w:p w14:paraId="55327D88" w14:textId="77777777" w:rsidR="00BA5B56" w:rsidRPr="00BA5B56" w:rsidRDefault="00BA5B56" w:rsidP="00D91878">
            <w:pPr>
              <w:widowControl/>
              <w:rPr>
                <w:sz w:val="24"/>
                <w:szCs w:val="24"/>
              </w:rPr>
            </w:pPr>
          </w:p>
        </w:tc>
        <w:tc>
          <w:tcPr>
            <w:tcW w:w="1260" w:type="dxa"/>
            <w:vMerge/>
            <w:shd w:val="clear" w:color="auto" w:fill="auto"/>
            <w:vAlign w:val="center"/>
          </w:tcPr>
          <w:p w14:paraId="0D06A047" w14:textId="77777777" w:rsidR="00BA5B56" w:rsidRPr="00BA5B56" w:rsidRDefault="00BA5B56" w:rsidP="00D91878">
            <w:pPr>
              <w:widowControl/>
              <w:jc w:val="center"/>
              <w:rPr>
                <w:sz w:val="24"/>
                <w:szCs w:val="24"/>
              </w:rPr>
            </w:pPr>
          </w:p>
        </w:tc>
        <w:tc>
          <w:tcPr>
            <w:tcW w:w="709" w:type="dxa"/>
            <w:shd w:val="clear" w:color="auto" w:fill="auto"/>
            <w:noWrap/>
            <w:vAlign w:val="center"/>
          </w:tcPr>
          <w:p w14:paraId="523F7D69" w14:textId="77777777" w:rsidR="00BA5B56" w:rsidRPr="00BA5B56" w:rsidRDefault="00BA5B56" w:rsidP="00D91878">
            <w:pPr>
              <w:jc w:val="center"/>
              <w:rPr>
                <w:sz w:val="24"/>
                <w:szCs w:val="24"/>
              </w:rPr>
            </w:pPr>
            <w:r w:rsidRPr="00BA5B56">
              <w:rPr>
                <w:sz w:val="24"/>
                <w:szCs w:val="24"/>
              </w:rPr>
              <w:t>2024</w:t>
            </w:r>
          </w:p>
        </w:tc>
        <w:tc>
          <w:tcPr>
            <w:tcW w:w="1271" w:type="dxa"/>
            <w:shd w:val="clear" w:color="auto" w:fill="auto"/>
            <w:noWrap/>
            <w:vAlign w:val="center"/>
          </w:tcPr>
          <w:p w14:paraId="68BB1922" w14:textId="77777777" w:rsidR="00BA5B56" w:rsidRPr="00BA5B56" w:rsidRDefault="00BA5B56" w:rsidP="00D91878">
            <w:pPr>
              <w:jc w:val="center"/>
              <w:rPr>
                <w:sz w:val="24"/>
                <w:szCs w:val="24"/>
              </w:rPr>
            </w:pPr>
            <w:r w:rsidRPr="00BA5B56">
              <w:rPr>
                <w:sz w:val="24"/>
                <w:szCs w:val="24"/>
              </w:rPr>
              <w:t>2 772,82</w:t>
            </w:r>
          </w:p>
        </w:tc>
        <w:tc>
          <w:tcPr>
            <w:tcW w:w="1284" w:type="dxa"/>
            <w:gridSpan w:val="2"/>
            <w:shd w:val="clear" w:color="auto" w:fill="auto"/>
            <w:vAlign w:val="center"/>
          </w:tcPr>
          <w:p w14:paraId="6CC00E15" w14:textId="77777777" w:rsidR="00BA5B56" w:rsidRPr="00BA5B56" w:rsidRDefault="00BA5B56" w:rsidP="00D91878">
            <w:pPr>
              <w:jc w:val="center"/>
              <w:rPr>
                <w:sz w:val="24"/>
                <w:szCs w:val="24"/>
              </w:rPr>
            </w:pPr>
            <w:r w:rsidRPr="00BA5B56">
              <w:rPr>
                <w:sz w:val="24"/>
                <w:szCs w:val="24"/>
              </w:rPr>
              <w:t>3 100,01</w:t>
            </w:r>
          </w:p>
        </w:tc>
        <w:tc>
          <w:tcPr>
            <w:tcW w:w="696" w:type="dxa"/>
            <w:shd w:val="clear" w:color="auto" w:fill="auto"/>
            <w:noWrap/>
            <w:vAlign w:val="center"/>
          </w:tcPr>
          <w:p w14:paraId="1EE92894" w14:textId="77777777" w:rsidR="00BA5B56" w:rsidRPr="00BA5B56" w:rsidRDefault="00BA5B56" w:rsidP="00D91878">
            <w:pPr>
              <w:widowControl/>
              <w:jc w:val="center"/>
              <w:rPr>
                <w:sz w:val="24"/>
                <w:szCs w:val="24"/>
              </w:rPr>
            </w:pPr>
            <w:r w:rsidRPr="00BA5B56">
              <w:rPr>
                <w:sz w:val="24"/>
                <w:szCs w:val="24"/>
              </w:rPr>
              <w:t>-</w:t>
            </w:r>
          </w:p>
        </w:tc>
        <w:tc>
          <w:tcPr>
            <w:tcW w:w="720" w:type="dxa"/>
            <w:vAlign w:val="center"/>
          </w:tcPr>
          <w:p w14:paraId="71C66D6F" w14:textId="77777777" w:rsidR="00BA5B56" w:rsidRPr="00BA5B56" w:rsidRDefault="00BA5B56" w:rsidP="00D91878">
            <w:pPr>
              <w:widowControl/>
              <w:jc w:val="center"/>
              <w:rPr>
                <w:sz w:val="24"/>
                <w:szCs w:val="24"/>
              </w:rPr>
            </w:pPr>
            <w:r w:rsidRPr="00BA5B56">
              <w:rPr>
                <w:sz w:val="24"/>
                <w:szCs w:val="24"/>
              </w:rPr>
              <w:t>-</w:t>
            </w:r>
          </w:p>
        </w:tc>
        <w:tc>
          <w:tcPr>
            <w:tcW w:w="720" w:type="dxa"/>
            <w:vAlign w:val="center"/>
          </w:tcPr>
          <w:p w14:paraId="646139F3" w14:textId="77777777" w:rsidR="00BA5B56" w:rsidRPr="00BA5B56" w:rsidRDefault="00BA5B56" w:rsidP="00D91878">
            <w:pPr>
              <w:widowControl/>
              <w:jc w:val="center"/>
              <w:rPr>
                <w:sz w:val="24"/>
                <w:szCs w:val="24"/>
              </w:rPr>
            </w:pPr>
            <w:r w:rsidRPr="00BA5B56">
              <w:rPr>
                <w:sz w:val="24"/>
                <w:szCs w:val="24"/>
              </w:rPr>
              <w:t>-</w:t>
            </w:r>
          </w:p>
        </w:tc>
        <w:tc>
          <w:tcPr>
            <w:tcW w:w="540" w:type="dxa"/>
            <w:vAlign w:val="center"/>
          </w:tcPr>
          <w:p w14:paraId="00F91E96" w14:textId="77777777" w:rsidR="00BA5B56" w:rsidRPr="00BA5B56" w:rsidRDefault="00BA5B56" w:rsidP="00D91878">
            <w:pPr>
              <w:widowControl/>
              <w:jc w:val="center"/>
              <w:rPr>
                <w:sz w:val="24"/>
                <w:szCs w:val="24"/>
              </w:rPr>
            </w:pPr>
            <w:r w:rsidRPr="00BA5B56">
              <w:rPr>
                <w:sz w:val="24"/>
                <w:szCs w:val="24"/>
              </w:rPr>
              <w:t>-</w:t>
            </w:r>
          </w:p>
        </w:tc>
        <w:tc>
          <w:tcPr>
            <w:tcW w:w="720" w:type="dxa"/>
            <w:shd w:val="clear" w:color="auto" w:fill="auto"/>
            <w:noWrap/>
            <w:vAlign w:val="center"/>
          </w:tcPr>
          <w:p w14:paraId="701704E8" w14:textId="77777777" w:rsidR="00BA5B56" w:rsidRPr="00BA5B56" w:rsidRDefault="00BA5B56" w:rsidP="00D91878">
            <w:pPr>
              <w:jc w:val="center"/>
              <w:rPr>
                <w:sz w:val="24"/>
                <w:szCs w:val="24"/>
              </w:rPr>
            </w:pPr>
            <w:r w:rsidRPr="00BA5B56">
              <w:rPr>
                <w:sz w:val="24"/>
                <w:szCs w:val="24"/>
              </w:rPr>
              <w:t>-</w:t>
            </w:r>
          </w:p>
        </w:tc>
      </w:tr>
    </w:tbl>
    <w:p w14:paraId="0A703A30" w14:textId="77777777" w:rsidR="00BA5B56" w:rsidRPr="00BA5B56" w:rsidRDefault="00BA5B56" w:rsidP="00BA5B56">
      <w:pPr>
        <w:widowControl/>
        <w:autoSpaceDE w:val="0"/>
        <w:autoSpaceDN w:val="0"/>
        <w:adjustRightInd w:val="0"/>
        <w:jc w:val="center"/>
        <w:rPr>
          <w:b/>
          <w:bCs/>
          <w:sz w:val="24"/>
          <w:szCs w:val="24"/>
        </w:rPr>
      </w:pPr>
    </w:p>
    <w:p w14:paraId="0E74F2A5" w14:textId="77777777" w:rsidR="00BA5B56" w:rsidRPr="00BA5B56" w:rsidRDefault="00BA5B56" w:rsidP="00BA5B56">
      <w:pPr>
        <w:widowControl/>
        <w:autoSpaceDE w:val="0"/>
        <w:autoSpaceDN w:val="0"/>
        <w:adjustRightInd w:val="0"/>
        <w:ind w:left="567"/>
        <w:jc w:val="both"/>
        <w:rPr>
          <w:sz w:val="24"/>
          <w:szCs w:val="24"/>
        </w:rPr>
      </w:pPr>
      <w:r w:rsidRPr="00BA5B56">
        <w:rPr>
          <w:spacing w:val="2"/>
          <w:sz w:val="24"/>
          <w:szCs w:val="24"/>
          <w:shd w:val="clear" w:color="auto" w:fill="FFFFFF"/>
        </w:rPr>
        <w:t>* В 2022 году тариф действует с 16.11.2022 г. по 30.11.2022 г.</w:t>
      </w:r>
      <w:r w:rsidRPr="00BA5B56">
        <w:rPr>
          <w:sz w:val="24"/>
          <w:szCs w:val="24"/>
        </w:rPr>
        <w:t xml:space="preserve"> включительно</w:t>
      </w:r>
    </w:p>
    <w:p w14:paraId="378D680D" w14:textId="77777777" w:rsidR="00BA5B56" w:rsidRPr="00BA5B56" w:rsidRDefault="00BA5B56" w:rsidP="00BA5B56">
      <w:pPr>
        <w:widowControl/>
        <w:tabs>
          <w:tab w:val="left" w:pos="993"/>
        </w:tabs>
        <w:autoSpaceDE w:val="0"/>
        <w:autoSpaceDN w:val="0"/>
        <w:adjustRightInd w:val="0"/>
        <w:ind w:left="567"/>
        <w:jc w:val="both"/>
        <w:outlineLvl w:val="3"/>
        <w:rPr>
          <w:sz w:val="24"/>
          <w:szCs w:val="24"/>
        </w:rPr>
      </w:pPr>
      <w:r w:rsidRPr="00BA5B56">
        <w:rPr>
          <w:spacing w:val="2"/>
          <w:sz w:val="24"/>
          <w:szCs w:val="24"/>
          <w:shd w:val="clear" w:color="auto" w:fill="FFFFFF"/>
        </w:rPr>
        <w:t>** Т</w:t>
      </w:r>
      <w:r w:rsidRPr="00BA5B56">
        <w:rPr>
          <w:sz w:val="24"/>
          <w:szCs w:val="24"/>
        </w:rPr>
        <w:t>ариф, установленный на 2023 год, вводится в действие с 1 декабря 2022 г.</w:t>
      </w:r>
    </w:p>
    <w:p w14:paraId="46DD98D5" w14:textId="77777777" w:rsidR="00BA5B56" w:rsidRPr="00BA5B56" w:rsidRDefault="00BA5B56" w:rsidP="00BA5B56">
      <w:pPr>
        <w:widowControl/>
        <w:autoSpaceDE w:val="0"/>
        <w:autoSpaceDN w:val="0"/>
        <w:adjustRightInd w:val="0"/>
        <w:ind w:firstLine="567"/>
        <w:jc w:val="both"/>
        <w:outlineLvl w:val="3"/>
        <w:rPr>
          <w:sz w:val="24"/>
          <w:szCs w:val="24"/>
        </w:rPr>
      </w:pPr>
    </w:p>
    <w:p w14:paraId="3E3D029D" w14:textId="77777777" w:rsidR="00BA5B56" w:rsidRDefault="00BA5B56" w:rsidP="00BA5B56">
      <w:pPr>
        <w:widowControl/>
        <w:autoSpaceDE w:val="0"/>
        <w:autoSpaceDN w:val="0"/>
        <w:adjustRightInd w:val="0"/>
        <w:ind w:firstLine="567"/>
        <w:jc w:val="both"/>
        <w:outlineLvl w:val="3"/>
        <w:rPr>
          <w:sz w:val="24"/>
          <w:szCs w:val="24"/>
        </w:rPr>
      </w:pPr>
      <w:r w:rsidRPr="00BA5B56">
        <w:rPr>
          <w:sz w:val="24"/>
          <w:szCs w:val="24"/>
        </w:rPr>
        <w:t xml:space="preserve">Примечание: Организация применяет упрощенную систему налогообложения в соответствии с </w:t>
      </w:r>
      <w:hyperlink r:id="rId32" w:history="1">
        <w:r w:rsidRPr="00BA5B56">
          <w:rPr>
            <w:sz w:val="24"/>
            <w:szCs w:val="24"/>
          </w:rPr>
          <w:t>Главой  26.2</w:t>
        </w:r>
      </w:hyperlink>
      <w:r w:rsidRPr="00BA5B56">
        <w:rPr>
          <w:sz w:val="24"/>
          <w:szCs w:val="24"/>
        </w:rPr>
        <w:t xml:space="preserve"> части 2 Налогового кодекса Российской Федерации.</w:t>
      </w:r>
    </w:p>
    <w:p w14:paraId="459A15B4" w14:textId="77777777" w:rsidR="00BA5B56" w:rsidRPr="00BA5B56" w:rsidRDefault="00BA5B56" w:rsidP="00BA5B56">
      <w:pPr>
        <w:widowControl/>
        <w:autoSpaceDE w:val="0"/>
        <w:autoSpaceDN w:val="0"/>
        <w:adjustRightInd w:val="0"/>
        <w:ind w:firstLine="567"/>
        <w:jc w:val="both"/>
        <w:outlineLvl w:val="3"/>
        <w:rPr>
          <w:color w:val="FF0000"/>
          <w:sz w:val="24"/>
          <w:szCs w:val="24"/>
        </w:rPr>
      </w:pPr>
    </w:p>
    <w:p w14:paraId="433F7DF8" w14:textId="77777777" w:rsidR="00086C4F" w:rsidRDefault="00BA5B56" w:rsidP="00941935">
      <w:pPr>
        <w:pStyle w:val="24"/>
        <w:widowControl/>
        <w:tabs>
          <w:tab w:val="left" w:pos="851"/>
          <w:tab w:val="left" w:pos="1276"/>
          <w:tab w:val="left" w:pos="1560"/>
        </w:tabs>
        <w:ind w:firstLine="708"/>
        <w:rPr>
          <w:szCs w:val="24"/>
        </w:rPr>
      </w:pPr>
      <w:r w:rsidRPr="00BA5B56">
        <w:rPr>
          <w:szCs w:val="24"/>
        </w:rPr>
        <w:t xml:space="preserve">3. </w:t>
      </w:r>
      <w:r>
        <w:rPr>
          <w:szCs w:val="24"/>
        </w:rPr>
        <w:t>П</w:t>
      </w:r>
      <w:r w:rsidRPr="00BA5B56">
        <w:rPr>
          <w:szCs w:val="24"/>
        </w:rPr>
        <w:t>остановление вступает в силу после дня его официального опубликования.</w:t>
      </w:r>
    </w:p>
    <w:p w14:paraId="75D07C4A" w14:textId="77777777" w:rsidR="00BA5B56" w:rsidRDefault="00BA5B56" w:rsidP="00941935">
      <w:pPr>
        <w:pStyle w:val="24"/>
        <w:widowControl/>
        <w:tabs>
          <w:tab w:val="left" w:pos="851"/>
          <w:tab w:val="left" w:pos="1276"/>
          <w:tab w:val="left" w:pos="1560"/>
        </w:tabs>
        <w:ind w:firstLine="708"/>
        <w:rPr>
          <w:szCs w:val="24"/>
        </w:rPr>
      </w:pPr>
    </w:p>
    <w:p w14:paraId="5A3D23FC" w14:textId="77777777" w:rsidR="00BA5B56" w:rsidRPr="00F012C9" w:rsidRDefault="00BA5B56" w:rsidP="00BA5B56">
      <w:pPr>
        <w:pStyle w:val="a4"/>
        <w:tabs>
          <w:tab w:val="left" w:pos="993"/>
        </w:tabs>
        <w:ind w:left="502"/>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A5B56" w:rsidRPr="00F012C9" w14:paraId="35F7F608" w14:textId="77777777" w:rsidTr="00D91878">
        <w:tc>
          <w:tcPr>
            <w:tcW w:w="959" w:type="dxa"/>
          </w:tcPr>
          <w:p w14:paraId="769A532F" w14:textId="77777777" w:rsidR="00BA5B56" w:rsidRPr="00F012C9" w:rsidRDefault="00BA5B56" w:rsidP="00D91878">
            <w:pPr>
              <w:tabs>
                <w:tab w:val="left" w:pos="4020"/>
              </w:tabs>
              <w:jc w:val="center"/>
              <w:rPr>
                <w:sz w:val="22"/>
                <w:szCs w:val="22"/>
              </w:rPr>
            </w:pPr>
            <w:r w:rsidRPr="00F012C9">
              <w:rPr>
                <w:sz w:val="22"/>
                <w:szCs w:val="22"/>
              </w:rPr>
              <w:t>№ п/п</w:t>
            </w:r>
          </w:p>
        </w:tc>
        <w:tc>
          <w:tcPr>
            <w:tcW w:w="2391" w:type="dxa"/>
          </w:tcPr>
          <w:p w14:paraId="19762DB5" w14:textId="77777777" w:rsidR="00BA5B56" w:rsidRPr="00F012C9" w:rsidRDefault="00BA5B56" w:rsidP="00D91878">
            <w:pPr>
              <w:tabs>
                <w:tab w:val="left" w:pos="4020"/>
              </w:tabs>
              <w:rPr>
                <w:sz w:val="22"/>
                <w:szCs w:val="22"/>
              </w:rPr>
            </w:pPr>
            <w:r w:rsidRPr="00F012C9">
              <w:rPr>
                <w:sz w:val="22"/>
                <w:szCs w:val="22"/>
              </w:rPr>
              <w:t>Члены правления</w:t>
            </w:r>
          </w:p>
        </w:tc>
        <w:tc>
          <w:tcPr>
            <w:tcW w:w="3493" w:type="dxa"/>
          </w:tcPr>
          <w:p w14:paraId="65C44780" w14:textId="77777777" w:rsidR="00BA5B56" w:rsidRPr="00F012C9" w:rsidRDefault="00BA5B56" w:rsidP="00D91878">
            <w:pPr>
              <w:tabs>
                <w:tab w:val="left" w:pos="4020"/>
              </w:tabs>
              <w:jc w:val="center"/>
              <w:rPr>
                <w:sz w:val="22"/>
                <w:szCs w:val="22"/>
              </w:rPr>
            </w:pPr>
            <w:r w:rsidRPr="00F012C9">
              <w:rPr>
                <w:sz w:val="22"/>
                <w:szCs w:val="22"/>
              </w:rPr>
              <w:t>Результаты голосования</w:t>
            </w:r>
          </w:p>
        </w:tc>
      </w:tr>
      <w:tr w:rsidR="00BA5B56" w:rsidRPr="00F012C9" w14:paraId="20F55DA6" w14:textId="77777777" w:rsidTr="00D91878">
        <w:tc>
          <w:tcPr>
            <w:tcW w:w="959" w:type="dxa"/>
          </w:tcPr>
          <w:p w14:paraId="04A66667" w14:textId="77777777" w:rsidR="00BA5B56" w:rsidRPr="00F012C9" w:rsidRDefault="00BA5B56" w:rsidP="00D91878">
            <w:pPr>
              <w:tabs>
                <w:tab w:val="left" w:pos="4020"/>
              </w:tabs>
              <w:jc w:val="center"/>
              <w:rPr>
                <w:sz w:val="22"/>
                <w:szCs w:val="22"/>
              </w:rPr>
            </w:pPr>
            <w:r w:rsidRPr="00F012C9">
              <w:rPr>
                <w:sz w:val="22"/>
                <w:szCs w:val="22"/>
              </w:rPr>
              <w:t>1.</w:t>
            </w:r>
          </w:p>
        </w:tc>
        <w:tc>
          <w:tcPr>
            <w:tcW w:w="2391" w:type="dxa"/>
          </w:tcPr>
          <w:p w14:paraId="7EB33A8E" w14:textId="77777777" w:rsidR="00BA5B56" w:rsidRPr="00F012C9" w:rsidRDefault="00BA5B56" w:rsidP="00D91878">
            <w:pPr>
              <w:tabs>
                <w:tab w:val="left" w:pos="4020"/>
              </w:tabs>
              <w:rPr>
                <w:sz w:val="22"/>
                <w:szCs w:val="22"/>
              </w:rPr>
            </w:pPr>
            <w:r w:rsidRPr="00F012C9">
              <w:rPr>
                <w:sz w:val="22"/>
                <w:szCs w:val="22"/>
              </w:rPr>
              <w:t>Морева Е.Н.</w:t>
            </w:r>
          </w:p>
        </w:tc>
        <w:tc>
          <w:tcPr>
            <w:tcW w:w="3493" w:type="dxa"/>
          </w:tcPr>
          <w:p w14:paraId="3CDA622E" w14:textId="77777777" w:rsidR="00BA5B56" w:rsidRPr="00F012C9" w:rsidRDefault="00BA5B56" w:rsidP="00D91878">
            <w:pPr>
              <w:jc w:val="center"/>
              <w:rPr>
                <w:sz w:val="22"/>
                <w:szCs w:val="22"/>
              </w:rPr>
            </w:pPr>
            <w:r w:rsidRPr="00F012C9">
              <w:rPr>
                <w:sz w:val="22"/>
                <w:szCs w:val="22"/>
              </w:rPr>
              <w:t>за</w:t>
            </w:r>
          </w:p>
        </w:tc>
      </w:tr>
      <w:tr w:rsidR="00BA5B56" w:rsidRPr="00F012C9" w14:paraId="121B97B1" w14:textId="77777777" w:rsidTr="00D91878">
        <w:tc>
          <w:tcPr>
            <w:tcW w:w="959" w:type="dxa"/>
          </w:tcPr>
          <w:p w14:paraId="0016621B" w14:textId="77777777" w:rsidR="00BA5B56" w:rsidRPr="00F012C9" w:rsidRDefault="00BA5B56" w:rsidP="00D91878">
            <w:pPr>
              <w:tabs>
                <w:tab w:val="left" w:pos="4020"/>
              </w:tabs>
              <w:jc w:val="center"/>
              <w:rPr>
                <w:sz w:val="22"/>
                <w:szCs w:val="22"/>
              </w:rPr>
            </w:pPr>
            <w:r w:rsidRPr="00F012C9">
              <w:rPr>
                <w:sz w:val="22"/>
                <w:szCs w:val="22"/>
              </w:rPr>
              <w:t>2.</w:t>
            </w:r>
          </w:p>
        </w:tc>
        <w:tc>
          <w:tcPr>
            <w:tcW w:w="2391" w:type="dxa"/>
          </w:tcPr>
          <w:p w14:paraId="75BE4D25" w14:textId="77777777" w:rsidR="00BA5B56" w:rsidRPr="00F012C9" w:rsidRDefault="00BA5B56" w:rsidP="00D91878">
            <w:pPr>
              <w:tabs>
                <w:tab w:val="left" w:pos="4020"/>
              </w:tabs>
              <w:rPr>
                <w:sz w:val="22"/>
                <w:szCs w:val="22"/>
              </w:rPr>
            </w:pPr>
            <w:r w:rsidRPr="00F012C9">
              <w:rPr>
                <w:sz w:val="22"/>
                <w:szCs w:val="22"/>
              </w:rPr>
              <w:t>Бугаева С.Е.</w:t>
            </w:r>
          </w:p>
        </w:tc>
        <w:tc>
          <w:tcPr>
            <w:tcW w:w="3493" w:type="dxa"/>
          </w:tcPr>
          <w:p w14:paraId="20A26C25" w14:textId="77777777" w:rsidR="00BA5B56" w:rsidRPr="00F012C9" w:rsidRDefault="00BA5B56" w:rsidP="00D91878">
            <w:pPr>
              <w:jc w:val="center"/>
              <w:rPr>
                <w:sz w:val="22"/>
                <w:szCs w:val="22"/>
              </w:rPr>
            </w:pPr>
            <w:r w:rsidRPr="00F012C9">
              <w:rPr>
                <w:sz w:val="22"/>
                <w:szCs w:val="22"/>
              </w:rPr>
              <w:t>за</w:t>
            </w:r>
          </w:p>
        </w:tc>
      </w:tr>
      <w:tr w:rsidR="00BA5B56" w:rsidRPr="00F012C9" w14:paraId="435B433F" w14:textId="77777777" w:rsidTr="00D91878">
        <w:tc>
          <w:tcPr>
            <w:tcW w:w="959" w:type="dxa"/>
          </w:tcPr>
          <w:p w14:paraId="47972962" w14:textId="77777777" w:rsidR="00BA5B56" w:rsidRPr="00F012C9" w:rsidRDefault="00BA5B56" w:rsidP="00D91878">
            <w:pPr>
              <w:tabs>
                <w:tab w:val="left" w:pos="4020"/>
              </w:tabs>
              <w:jc w:val="center"/>
              <w:rPr>
                <w:sz w:val="22"/>
                <w:szCs w:val="22"/>
              </w:rPr>
            </w:pPr>
            <w:r w:rsidRPr="00F012C9">
              <w:rPr>
                <w:sz w:val="22"/>
                <w:szCs w:val="22"/>
              </w:rPr>
              <w:t>3.</w:t>
            </w:r>
          </w:p>
        </w:tc>
        <w:tc>
          <w:tcPr>
            <w:tcW w:w="2391" w:type="dxa"/>
          </w:tcPr>
          <w:p w14:paraId="0D1B6467" w14:textId="77777777" w:rsidR="00BA5B56" w:rsidRPr="00F012C9" w:rsidRDefault="00BA5B56" w:rsidP="00D91878">
            <w:pPr>
              <w:tabs>
                <w:tab w:val="left" w:pos="4020"/>
              </w:tabs>
              <w:rPr>
                <w:sz w:val="22"/>
                <w:szCs w:val="22"/>
              </w:rPr>
            </w:pPr>
            <w:r w:rsidRPr="00F012C9">
              <w:rPr>
                <w:sz w:val="22"/>
                <w:szCs w:val="22"/>
              </w:rPr>
              <w:t>Гущина Н.Б.</w:t>
            </w:r>
          </w:p>
        </w:tc>
        <w:tc>
          <w:tcPr>
            <w:tcW w:w="3493" w:type="dxa"/>
          </w:tcPr>
          <w:p w14:paraId="6EE7880D" w14:textId="77777777" w:rsidR="00BA5B56" w:rsidRPr="00F012C9" w:rsidRDefault="00BA5B56" w:rsidP="00D91878">
            <w:pPr>
              <w:jc w:val="center"/>
              <w:rPr>
                <w:sz w:val="22"/>
                <w:szCs w:val="22"/>
              </w:rPr>
            </w:pPr>
            <w:r w:rsidRPr="00F012C9">
              <w:rPr>
                <w:sz w:val="22"/>
                <w:szCs w:val="22"/>
              </w:rPr>
              <w:t>за</w:t>
            </w:r>
          </w:p>
        </w:tc>
      </w:tr>
      <w:tr w:rsidR="00BA5B56" w:rsidRPr="00F012C9" w14:paraId="40615CC9" w14:textId="77777777" w:rsidTr="00D91878">
        <w:tc>
          <w:tcPr>
            <w:tcW w:w="959" w:type="dxa"/>
          </w:tcPr>
          <w:p w14:paraId="1F2FB0B7" w14:textId="77777777" w:rsidR="00BA5B56" w:rsidRPr="00F012C9" w:rsidRDefault="00BA5B56" w:rsidP="00D91878">
            <w:pPr>
              <w:tabs>
                <w:tab w:val="left" w:pos="4020"/>
              </w:tabs>
              <w:jc w:val="center"/>
              <w:rPr>
                <w:sz w:val="22"/>
                <w:szCs w:val="22"/>
              </w:rPr>
            </w:pPr>
            <w:r w:rsidRPr="00F012C9">
              <w:rPr>
                <w:sz w:val="22"/>
                <w:szCs w:val="22"/>
              </w:rPr>
              <w:t>4.</w:t>
            </w:r>
          </w:p>
        </w:tc>
        <w:tc>
          <w:tcPr>
            <w:tcW w:w="2391" w:type="dxa"/>
          </w:tcPr>
          <w:p w14:paraId="039B1462" w14:textId="77777777" w:rsidR="00BA5B56" w:rsidRPr="00F012C9" w:rsidRDefault="00BA5B56" w:rsidP="00D91878">
            <w:pPr>
              <w:tabs>
                <w:tab w:val="left" w:pos="4020"/>
              </w:tabs>
              <w:rPr>
                <w:sz w:val="22"/>
                <w:szCs w:val="22"/>
              </w:rPr>
            </w:pPr>
            <w:r w:rsidRPr="00F012C9">
              <w:rPr>
                <w:sz w:val="22"/>
                <w:szCs w:val="22"/>
              </w:rPr>
              <w:t>Турбачкина Е.В.</w:t>
            </w:r>
          </w:p>
        </w:tc>
        <w:tc>
          <w:tcPr>
            <w:tcW w:w="3493" w:type="dxa"/>
          </w:tcPr>
          <w:p w14:paraId="6F69940B" w14:textId="77777777" w:rsidR="00BA5B56" w:rsidRPr="00F012C9" w:rsidRDefault="00BA5B56" w:rsidP="00D91878">
            <w:pPr>
              <w:tabs>
                <w:tab w:val="left" w:pos="4020"/>
              </w:tabs>
              <w:jc w:val="center"/>
              <w:rPr>
                <w:sz w:val="22"/>
                <w:szCs w:val="22"/>
              </w:rPr>
            </w:pPr>
            <w:r w:rsidRPr="00F012C9">
              <w:rPr>
                <w:sz w:val="22"/>
                <w:szCs w:val="22"/>
              </w:rPr>
              <w:t>за</w:t>
            </w:r>
          </w:p>
        </w:tc>
      </w:tr>
      <w:tr w:rsidR="00BA5B56" w:rsidRPr="00F012C9" w14:paraId="6705B019" w14:textId="77777777" w:rsidTr="00D91878">
        <w:tc>
          <w:tcPr>
            <w:tcW w:w="959" w:type="dxa"/>
          </w:tcPr>
          <w:p w14:paraId="72316F59" w14:textId="77777777" w:rsidR="00BA5B56" w:rsidRPr="00F012C9" w:rsidRDefault="00BA5B56" w:rsidP="00D91878">
            <w:pPr>
              <w:tabs>
                <w:tab w:val="left" w:pos="4020"/>
              </w:tabs>
              <w:jc w:val="center"/>
              <w:rPr>
                <w:sz w:val="22"/>
                <w:szCs w:val="22"/>
              </w:rPr>
            </w:pPr>
            <w:r w:rsidRPr="00F012C9">
              <w:rPr>
                <w:sz w:val="22"/>
                <w:szCs w:val="22"/>
              </w:rPr>
              <w:t>5.</w:t>
            </w:r>
          </w:p>
        </w:tc>
        <w:tc>
          <w:tcPr>
            <w:tcW w:w="2391" w:type="dxa"/>
          </w:tcPr>
          <w:p w14:paraId="6D898B7C" w14:textId="77777777" w:rsidR="00BA5B56" w:rsidRPr="00F012C9" w:rsidRDefault="00BA5B56" w:rsidP="00D91878">
            <w:pPr>
              <w:tabs>
                <w:tab w:val="left" w:pos="4020"/>
              </w:tabs>
              <w:rPr>
                <w:sz w:val="22"/>
                <w:szCs w:val="22"/>
              </w:rPr>
            </w:pPr>
            <w:r w:rsidRPr="00F012C9">
              <w:rPr>
                <w:sz w:val="22"/>
                <w:szCs w:val="22"/>
              </w:rPr>
              <w:t>Полозов И.Г.</w:t>
            </w:r>
          </w:p>
        </w:tc>
        <w:tc>
          <w:tcPr>
            <w:tcW w:w="3493" w:type="dxa"/>
          </w:tcPr>
          <w:p w14:paraId="50B91273" w14:textId="77777777" w:rsidR="00BA5B56" w:rsidRPr="00F012C9" w:rsidRDefault="00BA5B56" w:rsidP="00D91878">
            <w:pPr>
              <w:tabs>
                <w:tab w:val="left" w:pos="4020"/>
              </w:tabs>
              <w:jc w:val="center"/>
              <w:rPr>
                <w:sz w:val="22"/>
                <w:szCs w:val="22"/>
              </w:rPr>
            </w:pPr>
            <w:r w:rsidRPr="00F012C9">
              <w:rPr>
                <w:sz w:val="22"/>
                <w:szCs w:val="22"/>
              </w:rPr>
              <w:t>за</w:t>
            </w:r>
          </w:p>
        </w:tc>
      </w:tr>
      <w:tr w:rsidR="00BA5B56" w:rsidRPr="00F012C9" w14:paraId="441D45DE" w14:textId="77777777" w:rsidTr="00D91878">
        <w:tc>
          <w:tcPr>
            <w:tcW w:w="959" w:type="dxa"/>
          </w:tcPr>
          <w:p w14:paraId="6041A59E" w14:textId="77777777" w:rsidR="00BA5B56" w:rsidRPr="00F012C9" w:rsidRDefault="00BA5B56" w:rsidP="00D91878">
            <w:pPr>
              <w:tabs>
                <w:tab w:val="left" w:pos="4020"/>
              </w:tabs>
              <w:jc w:val="center"/>
              <w:rPr>
                <w:sz w:val="22"/>
                <w:szCs w:val="22"/>
              </w:rPr>
            </w:pPr>
            <w:r w:rsidRPr="00F012C9">
              <w:rPr>
                <w:sz w:val="22"/>
                <w:szCs w:val="22"/>
              </w:rPr>
              <w:t>6.</w:t>
            </w:r>
          </w:p>
        </w:tc>
        <w:tc>
          <w:tcPr>
            <w:tcW w:w="2391" w:type="dxa"/>
          </w:tcPr>
          <w:p w14:paraId="517B85E0" w14:textId="77777777" w:rsidR="00BA5B56" w:rsidRPr="00F012C9" w:rsidRDefault="00BA5B56" w:rsidP="00D91878">
            <w:pPr>
              <w:tabs>
                <w:tab w:val="left" w:pos="4020"/>
              </w:tabs>
              <w:rPr>
                <w:sz w:val="22"/>
                <w:szCs w:val="22"/>
              </w:rPr>
            </w:pPr>
            <w:r w:rsidRPr="00F012C9">
              <w:rPr>
                <w:sz w:val="22"/>
                <w:szCs w:val="22"/>
              </w:rPr>
              <w:t>Коннова Е.А.</w:t>
            </w:r>
          </w:p>
        </w:tc>
        <w:tc>
          <w:tcPr>
            <w:tcW w:w="3493" w:type="dxa"/>
          </w:tcPr>
          <w:p w14:paraId="0ACBB64C" w14:textId="77777777" w:rsidR="00BA5B56" w:rsidRPr="00F012C9" w:rsidRDefault="00BA5B56" w:rsidP="00D91878">
            <w:pPr>
              <w:tabs>
                <w:tab w:val="left" w:pos="4020"/>
              </w:tabs>
              <w:jc w:val="center"/>
              <w:rPr>
                <w:sz w:val="22"/>
                <w:szCs w:val="22"/>
              </w:rPr>
            </w:pPr>
            <w:r w:rsidRPr="00F012C9">
              <w:rPr>
                <w:sz w:val="22"/>
                <w:szCs w:val="22"/>
              </w:rPr>
              <w:t>за</w:t>
            </w:r>
          </w:p>
        </w:tc>
      </w:tr>
      <w:tr w:rsidR="00BA5B56" w:rsidRPr="00F012C9" w14:paraId="0704F251" w14:textId="77777777" w:rsidTr="00D91878">
        <w:tc>
          <w:tcPr>
            <w:tcW w:w="959" w:type="dxa"/>
          </w:tcPr>
          <w:p w14:paraId="320E41B2" w14:textId="77777777" w:rsidR="00BA5B56" w:rsidRPr="00F012C9" w:rsidRDefault="00BA5B56" w:rsidP="00D91878">
            <w:pPr>
              <w:tabs>
                <w:tab w:val="left" w:pos="4020"/>
              </w:tabs>
              <w:jc w:val="center"/>
              <w:rPr>
                <w:sz w:val="22"/>
                <w:szCs w:val="22"/>
              </w:rPr>
            </w:pPr>
            <w:r w:rsidRPr="00F012C9">
              <w:rPr>
                <w:sz w:val="22"/>
                <w:szCs w:val="22"/>
              </w:rPr>
              <w:t>7.</w:t>
            </w:r>
          </w:p>
        </w:tc>
        <w:tc>
          <w:tcPr>
            <w:tcW w:w="2391" w:type="dxa"/>
          </w:tcPr>
          <w:p w14:paraId="67FB20A7" w14:textId="77777777" w:rsidR="00BA5B56" w:rsidRPr="00F012C9" w:rsidRDefault="00BA5B56" w:rsidP="00D91878">
            <w:pPr>
              <w:tabs>
                <w:tab w:val="left" w:pos="4020"/>
              </w:tabs>
              <w:rPr>
                <w:sz w:val="22"/>
                <w:szCs w:val="22"/>
              </w:rPr>
            </w:pPr>
            <w:r w:rsidRPr="00F012C9">
              <w:rPr>
                <w:sz w:val="22"/>
                <w:szCs w:val="22"/>
              </w:rPr>
              <w:t>Агапова О.П.</w:t>
            </w:r>
          </w:p>
        </w:tc>
        <w:tc>
          <w:tcPr>
            <w:tcW w:w="3493" w:type="dxa"/>
          </w:tcPr>
          <w:p w14:paraId="2820A274" w14:textId="77777777" w:rsidR="00BA5B56" w:rsidRPr="00F012C9" w:rsidRDefault="00BA5B56" w:rsidP="00D91878">
            <w:pPr>
              <w:tabs>
                <w:tab w:val="left" w:pos="4020"/>
              </w:tabs>
              <w:jc w:val="center"/>
              <w:rPr>
                <w:sz w:val="22"/>
                <w:szCs w:val="22"/>
              </w:rPr>
            </w:pPr>
            <w:r w:rsidRPr="00F012C9">
              <w:rPr>
                <w:sz w:val="22"/>
                <w:szCs w:val="22"/>
              </w:rPr>
              <w:t>за</w:t>
            </w:r>
          </w:p>
        </w:tc>
      </w:tr>
    </w:tbl>
    <w:p w14:paraId="63D0CD6A" w14:textId="77777777" w:rsidR="00BA5B56" w:rsidRPr="00F012C9" w:rsidRDefault="00BA5B56" w:rsidP="00BA5B56">
      <w:pPr>
        <w:pStyle w:val="24"/>
        <w:widowControl/>
        <w:tabs>
          <w:tab w:val="left" w:pos="851"/>
          <w:tab w:val="left" w:pos="1134"/>
          <w:tab w:val="left" w:pos="1276"/>
        </w:tabs>
        <w:ind w:left="502" w:firstLine="0"/>
        <w:rPr>
          <w:sz w:val="22"/>
          <w:szCs w:val="22"/>
        </w:rPr>
      </w:pPr>
      <w:r w:rsidRPr="00F012C9">
        <w:rPr>
          <w:sz w:val="22"/>
          <w:szCs w:val="22"/>
        </w:rPr>
        <w:t>Итого: за – 7, против – 0, воздержался – 0, отсутствуют – 0.</w:t>
      </w:r>
    </w:p>
    <w:p w14:paraId="5C6539FE" w14:textId="77777777" w:rsidR="00BA5B56" w:rsidRDefault="00BA5B56" w:rsidP="00BA5B56">
      <w:pPr>
        <w:pStyle w:val="24"/>
        <w:widowControl/>
        <w:tabs>
          <w:tab w:val="left" w:pos="851"/>
          <w:tab w:val="left" w:pos="993"/>
        </w:tabs>
        <w:ind w:left="709" w:firstLine="0"/>
        <w:rPr>
          <w:snapToGrid w:val="0"/>
          <w:sz w:val="22"/>
          <w:szCs w:val="22"/>
        </w:rPr>
      </w:pPr>
    </w:p>
    <w:p w14:paraId="326EA0FD" w14:textId="77777777" w:rsidR="00BA5B56" w:rsidRDefault="00BA5B56" w:rsidP="00BA5B56">
      <w:pPr>
        <w:pStyle w:val="24"/>
        <w:widowControl/>
        <w:tabs>
          <w:tab w:val="left" w:pos="851"/>
          <w:tab w:val="left" w:pos="993"/>
        </w:tabs>
        <w:ind w:left="709" w:firstLine="0"/>
        <w:rPr>
          <w:snapToGrid w:val="0"/>
          <w:sz w:val="22"/>
          <w:szCs w:val="22"/>
        </w:rPr>
      </w:pPr>
    </w:p>
    <w:p w14:paraId="5922C9F9" w14:textId="77777777" w:rsidR="00BA5B56" w:rsidRPr="00BA5B56" w:rsidRDefault="00BA5B56" w:rsidP="00941935">
      <w:pPr>
        <w:pStyle w:val="24"/>
        <w:widowControl/>
        <w:tabs>
          <w:tab w:val="left" w:pos="851"/>
          <w:tab w:val="left" w:pos="1276"/>
          <w:tab w:val="left" w:pos="1560"/>
        </w:tabs>
        <w:ind w:firstLine="708"/>
        <w:rPr>
          <w:szCs w:val="24"/>
        </w:rPr>
      </w:pPr>
    </w:p>
    <w:p w14:paraId="26AB3AE9" w14:textId="77777777" w:rsidR="00BA5B56" w:rsidRPr="00F012C9" w:rsidRDefault="00BA5B56" w:rsidP="00941935">
      <w:pPr>
        <w:pStyle w:val="24"/>
        <w:widowControl/>
        <w:tabs>
          <w:tab w:val="left" w:pos="851"/>
          <w:tab w:val="left" w:pos="1276"/>
          <w:tab w:val="left" w:pos="1560"/>
        </w:tabs>
        <w:ind w:firstLine="708"/>
        <w:rPr>
          <w:b/>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F012C9" w14:paraId="44FFE5F0" w14:textId="77777777" w:rsidTr="00FC1544">
        <w:trPr>
          <w:trHeight w:val="371"/>
        </w:trPr>
        <w:tc>
          <w:tcPr>
            <w:tcW w:w="6352" w:type="dxa"/>
            <w:vAlign w:val="bottom"/>
            <w:hideMark/>
          </w:tcPr>
          <w:p w14:paraId="11FFD43D" w14:textId="77777777" w:rsidR="0065725E" w:rsidRPr="00F012C9" w:rsidRDefault="0065725E" w:rsidP="00941935">
            <w:pPr>
              <w:rPr>
                <w:sz w:val="22"/>
                <w:szCs w:val="22"/>
              </w:rPr>
            </w:pPr>
            <w:r w:rsidRPr="00F012C9">
              <w:rPr>
                <w:sz w:val="22"/>
                <w:szCs w:val="22"/>
              </w:rPr>
              <w:t>Ответственный секретарь Правления</w:t>
            </w:r>
          </w:p>
        </w:tc>
        <w:tc>
          <w:tcPr>
            <w:tcW w:w="1553" w:type="dxa"/>
            <w:vAlign w:val="center"/>
          </w:tcPr>
          <w:p w14:paraId="1E7DE89A" w14:textId="77777777" w:rsidR="0065725E" w:rsidRPr="00F012C9" w:rsidRDefault="0065725E" w:rsidP="00941935">
            <w:pPr>
              <w:tabs>
                <w:tab w:val="left" w:pos="4020"/>
              </w:tabs>
              <w:jc w:val="center"/>
              <w:rPr>
                <w:sz w:val="22"/>
                <w:szCs w:val="22"/>
              </w:rPr>
            </w:pPr>
          </w:p>
        </w:tc>
        <w:tc>
          <w:tcPr>
            <w:tcW w:w="2452" w:type="dxa"/>
            <w:vAlign w:val="bottom"/>
            <w:hideMark/>
          </w:tcPr>
          <w:p w14:paraId="5F511783" w14:textId="77777777" w:rsidR="0065725E" w:rsidRPr="00F012C9" w:rsidRDefault="0065725E" w:rsidP="00941935">
            <w:pPr>
              <w:tabs>
                <w:tab w:val="left" w:pos="4020"/>
              </w:tabs>
              <w:jc w:val="right"/>
              <w:rPr>
                <w:sz w:val="22"/>
                <w:szCs w:val="22"/>
              </w:rPr>
            </w:pPr>
            <w:r w:rsidRPr="00F012C9">
              <w:rPr>
                <w:sz w:val="22"/>
                <w:szCs w:val="22"/>
              </w:rPr>
              <w:t>М.В. Аскярова</w:t>
            </w:r>
          </w:p>
        </w:tc>
      </w:tr>
      <w:tr w:rsidR="0065725E" w:rsidRPr="00F012C9" w14:paraId="1546C5E3" w14:textId="77777777" w:rsidTr="00FC1544">
        <w:trPr>
          <w:trHeight w:val="245"/>
        </w:trPr>
        <w:tc>
          <w:tcPr>
            <w:tcW w:w="6352" w:type="dxa"/>
            <w:vAlign w:val="bottom"/>
          </w:tcPr>
          <w:p w14:paraId="282510DD" w14:textId="77777777" w:rsidR="0065725E" w:rsidRPr="00F012C9" w:rsidRDefault="0065725E" w:rsidP="00941935">
            <w:pPr>
              <w:rPr>
                <w:b/>
                <w:sz w:val="22"/>
                <w:szCs w:val="22"/>
              </w:rPr>
            </w:pPr>
            <w:r w:rsidRPr="00F012C9">
              <w:rPr>
                <w:b/>
                <w:sz w:val="22"/>
                <w:szCs w:val="22"/>
              </w:rPr>
              <w:t>Члены правления:</w:t>
            </w:r>
          </w:p>
        </w:tc>
        <w:tc>
          <w:tcPr>
            <w:tcW w:w="1553" w:type="dxa"/>
            <w:vAlign w:val="center"/>
          </w:tcPr>
          <w:p w14:paraId="3104BE9C" w14:textId="77777777" w:rsidR="0065725E" w:rsidRPr="00F012C9" w:rsidRDefault="0065725E" w:rsidP="00941935">
            <w:pPr>
              <w:tabs>
                <w:tab w:val="left" w:pos="4020"/>
              </w:tabs>
              <w:jc w:val="center"/>
              <w:rPr>
                <w:sz w:val="22"/>
                <w:szCs w:val="22"/>
              </w:rPr>
            </w:pPr>
          </w:p>
        </w:tc>
        <w:tc>
          <w:tcPr>
            <w:tcW w:w="2452" w:type="dxa"/>
            <w:vAlign w:val="bottom"/>
          </w:tcPr>
          <w:p w14:paraId="1E1135B9" w14:textId="77777777" w:rsidR="0065725E" w:rsidRPr="00F012C9" w:rsidRDefault="0065725E" w:rsidP="00941935">
            <w:pPr>
              <w:tabs>
                <w:tab w:val="left" w:pos="4020"/>
              </w:tabs>
              <w:jc w:val="right"/>
              <w:rPr>
                <w:sz w:val="22"/>
                <w:szCs w:val="22"/>
              </w:rPr>
            </w:pPr>
          </w:p>
        </w:tc>
      </w:tr>
      <w:tr w:rsidR="00CD0D6B" w:rsidRPr="00F012C9" w14:paraId="41393FC1" w14:textId="77777777" w:rsidTr="00173F99">
        <w:trPr>
          <w:trHeight w:val="547"/>
        </w:trPr>
        <w:tc>
          <w:tcPr>
            <w:tcW w:w="6352" w:type="dxa"/>
            <w:vAlign w:val="bottom"/>
          </w:tcPr>
          <w:p w14:paraId="57225A79" w14:textId="77777777" w:rsidR="00CD0D6B" w:rsidRPr="00F012C9" w:rsidRDefault="006819F0" w:rsidP="005603FD">
            <w:pPr>
              <w:rPr>
                <w:sz w:val="22"/>
                <w:szCs w:val="22"/>
              </w:rPr>
            </w:pPr>
            <w:r w:rsidRPr="00F012C9">
              <w:rPr>
                <w:sz w:val="22"/>
                <w:szCs w:val="22"/>
              </w:rPr>
              <w:t xml:space="preserve">Первый заместитель </w:t>
            </w:r>
            <w:r w:rsidR="005603FD" w:rsidRPr="00F012C9">
              <w:rPr>
                <w:sz w:val="22"/>
                <w:szCs w:val="22"/>
              </w:rPr>
              <w:t>директора</w:t>
            </w:r>
            <w:r w:rsidRPr="00F012C9">
              <w:rPr>
                <w:sz w:val="22"/>
                <w:szCs w:val="22"/>
              </w:rPr>
              <w:t xml:space="preserve"> Департамента энергетики и тарифов Ивановской области</w:t>
            </w:r>
          </w:p>
        </w:tc>
        <w:tc>
          <w:tcPr>
            <w:tcW w:w="1553" w:type="dxa"/>
          </w:tcPr>
          <w:p w14:paraId="5BF5B8F6" w14:textId="77777777" w:rsidR="00CD0D6B" w:rsidRPr="00F012C9" w:rsidRDefault="00CD0D6B" w:rsidP="00941935">
            <w:pPr>
              <w:tabs>
                <w:tab w:val="left" w:pos="4020"/>
              </w:tabs>
              <w:jc w:val="center"/>
              <w:rPr>
                <w:sz w:val="22"/>
                <w:szCs w:val="22"/>
              </w:rPr>
            </w:pPr>
          </w:p>
        </w:tc>
        <w:tc>
          <w:tcPr>
            <w:tcW w:w="2452" w:type="dxa"/>
            <w:vAlign w:val="bottom"/>
          </w:tcPr>
          <w:p w14:paraId="7CC58982" w14:textId="77777777" w:rsidR="00CD0D6B" w:rsidRPr="00F012C9" w:rsidRDefault="00C9541D" w:rsidP="00941935">
            <w:pPr>
              <w:tabs>
                <w:tab w:val="left" w:pos="4020"/>
              </w:tabs>
              <w:jc w:val="right"/>
              <w:rPr>
                <w:sz w:val="22"/>
                <w:szCs w:val="22"/>
              </w:rPr>
            </w:pPr>
            <w:r w:rsidRPr="00F012C9">
              <w:rPr>
                <w:sz w:val="22"/>
                <w:szCs w:val="22"/>
              </w:rPr>
              <w:t xml:space="preserve">С.Е. </w:t>
            </w:r>
            <w:r w:rsidR="00CD0D6B" w:rsidRPr="00F012C9">
              <w:rPr>
                <w:sz w:val="22"/>
                <w:szCs w:val="22"/>
              </w:rPr>
              <w:t>Бугаева</w:t>
            </w:r>
          </w:p>
        </w:tc>
      </w:tr>
      <w:tr w:rsidR="0065725E" w:rsidRPr="00F012C9" w14:paraId="48AF3896" w14:textId="77777777" w:rsidTr="00173F99">
        <w:trPr>
          <w:trHeight w:val="547"/>
        </w:trPr>
        <w:tc>
          <w:tcPr>
            <w:tcW w:w="6352" w:type="dxa"/>
            <w:vAlign w:val="bottom"/>
          </w:tcPr>
          <w:p w14:paraId="4C4FAEF2" w14:textId="77777777" w:rsidR="0065725E" w:rsidRPr="00F012C9" w:rsidRDefault="0065725E" w:rsidP="00941935">
            <w:pPr>
              <w:rPr>
                <w:sz w:val="22"/>
                <w:szCs w:val="22"/>
              </w:rPr>
            </w:pPr>
            <w:r w:rsidRPr="00F012C9">
              <w:rPr>
                <w:sz w:val="22"/>
                <w:szCs w:val="22"/>
              </w:rPr>
              <w:t xml:space="preserve">Заместитель </w:t>
            </w:r>
            <w:r w:rsidR="00386422" w:rsidRPr="00F012C9">
              <w:rPr>
                <w:sz w:val="22"/>
                <w:szCs w:val="22"/>
              </w:rPr>
              <w:t>директора</w:t>
            </w:r>
            <w:r w:rsidRPr="00F012C9">
              <w:rPr>
                <w:sz w:val="22"/>
                <w:szCs w:val="22"/>
              </w:rPr>
              <w:t xml:space="preserve"> Департамента энергетики и тарифов Ивановской области, статс-секретарь</w:t>
            </w:r>
          </w:p>
        </w:tc>
        <w:tc>
          <w:tcPr>
            <w:tcW w:w="1553" w:type="dxa"/>
          </w:tcPr>
          <w:p w14:paraId="27F75FF8" w14:textId="77777777" w:rsidR="0065725E" w:rsidRPr="00F012C9" w:rsidRDefault="0065725E" w:rsidP="00941935">
            <w:pPr>
              <w:tabs>
                <w:tab w:val="left" w:pos="4020"/>
              </w:tabs>
              <w:jc w:val="center"/>
              <w:rPr>
                <w:sz w:val="22"/>
                <w:szCs w:val="22"/>
              </w:rPr>
            </w:pPr>
          </w:p>
        </w:tc>
        <w:tc>
          <w:tcPr>
            <w:tcW w:w="2452" w:type="dxa"/>
            <w:vAlign w:val="bottom"/>
          </w:tcPr>
          <w:p w14:paraId="58296FB4" w14:textId="77777777" w:rsidR="0065725E" w:rsidRPr="00F012C9" w:rsidRDefault="0065725E" w:rsidP="00941935">
            <w:pPr>
              <w:tabs>
                <w:tab w:val="left" w:pos="4020"/>
              </w:tabs>
              <w:jc w:val="right"/>
              <w:rPr>
                <w:sz w:val="22"/>
                <w:szCs w:val="22"/>
              </w:rPr>
            </w:pPr>
            <w:r w:rsidRPr="00F012C9">
              <w:rPr>
                <w:sz w:val="22"/>
                <w:szCs w:val="22"/>
              </w:rPr>
              <w:t>Н.Б. Гущина</w:t>
            </w:r>
          </w:p>
        </w:tc>
      </w:tr>
      <w:tr w:rsidR="0065725E" w:rsidRPr="00F012C9" w14:paraId="34825F58" w14:textId="77777777" w:rsidTr="00173F99">
        <w:trPr>
          <w:trHeight w:val="547"/>
        </w:trPr>
        <w:tc>
          <w:tcPr>
            <w:tcW w:w="6352" w:type="dxa"/>
            <w:vAlign w:val="bottom"/>
          </w:tcPr>
          <w:p w14:paraId="051AB76D" w14:textId="77777777" w:rsidR="0065725E" w:rsidRPr="00F012C9" w:rsidRDefault="0065725E" w:rsidP="00941935">
            <w:pPr>
              <w:rPr>
                <w:sz w:val="22"/>
                <w:szCs w:val="22"/>
              </w:rPr>
            </w:pPr>
            <w:r w:rsidRPr="00F012C9">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6CFB7768" w14:textId="77777777" w:rsidR="0065725E" w:rsidRPr="00F012C9" w:rsidRDefault="0065725E" w:rsidP="00941935">
            <w:pPr>
              <w:tabs>
                <w:tab w:val="left" w:pos="4020"/>
              </w:tabs>
              <w:jc w:val="center"/>
              <w:rPr>
                <w:sz w:val="22"/>
                <w:szCs w:val="22"/>
              </w:rPr>
            </w:pPr>
          </w:p>
        </w:tc>
        <w:tc>
          <w:tcPr>
            <w:tcW w:w="2452" w:type="dxa"/>
            <w:vAlign w:val="bottom"/>
          </w:tcPr>
          <w:p w14:paraId="0620D46F" w14:textId="77777777" w:rsidR="0065725E" w:rsidRPr="00F012C9" w:rsidRDefault="0065725E" w:rsidP="00941935">
            <w:pPr>
              <w:tabs>
                <w:tab w:val="left" w:pos="4020"/>
              </w:tabs>
              <w:jc w:val="right"/>
              <w:rPr>
                <w:sz w:val="22"/>
                <w:szCs w:val="22"/>
              </w:rPr>
            </w:pPr>
            <w:r w:rsidRPr="00F012C9">
              <w:rPr>
                <w:sz w:val="22"/>
                <w:szCs w:val="22"/>
              </w:rPr>
              <w:t>Е.В. Турбачкина</w:t>
            </w:r>
          </w:p>
        </w:tc>
      </w:tr>
      <w:tr w:rsidR="0061278C" w:rsidRPr="00F012C9" w14:paraId="337F5B5E" w14:textId="77777777" w:rsidTr="00173F99">
        <w:trPr>
          <w:trHeight w:val="559"/>
        </w:trPr>
        <w:tc>
          <w:tcPr>
            <w:tcW w:w="6352" w:type="dxa"/>
            <w:vAlign w:val="bottom"/>
            <w:hideMark/>
          </w:tcPr>
          <w:p w14:paraId="08909594" w14:textId="77777777" w:rsidR="0065725E" w:rsidRPr="00F012C9" w:rsidRDefault="0065725E" w:rsidP="00941935">
            <w:pPr>
              <w:rPr>
                <w:sz w:val="22"/>
                <w:szCs w:val="22"/>
              </w:rPr>
            </w:pPr>
            <w:r w:rsidRPr="00F012C9">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2DC703BE" w14:textId="77777777" w:rsidR="0065725E" w:rsidRPr="00F012C9" w:rsidRDefault="0065725E" w:rsidP="00941935">
            <w:pPr>
              <w:tabs>
                <w:tab w:val="left" w:pos="4020"/>
              </w:tabs>
              <w:jc w:val="center"/>
              <w:rPr>
                <w:sz w:val="22"/>
                <w:szCs w:val="22"/>
              </w:rPr>
            </w:pPr>
          </w:p>
        </w:tc>
        <w:tc>
          <w:tcPr>
            <w:tcW w:w="2452" w:type="dxa"/>
            <w:vAlign w:val="bottom"/>
          </w:tcPr>
          <w:p w14:paraId="46E7539C" w14:textId="77777777" w:rsidR="0065725E" w:rsidRPr="00F012C9" w:rsidRDefault="00C4725D" w:rsidP="00941935">
            <w:pPr>
              <w:tabs>
                <w:tab w:val="left" w:pos="4020"/>
              </w:tabs>
              <w:jc w:val="right"/>
              <w:rPr>
                <w:sz w:val="22"/>
                <w:szCs w:val="22"/>
              </w:rPr>
            </w:pPr>
            <w:r w:rsidRPr="00F012C9">
              <w:rPr>
                <w:sz w:val="22"/>
                <w:szCs w:val="22"/>
              </w:rPr>
              <w:t>Е.А. Коннова</w:t>
            </w:r>
          </w:p>
        </w:tc>
      </w:tr>
      <w:tr w:rsidR="0065725E" w:rsidRPr="00F012C9" w14:paraId="05E9A365" w14:textId="77777777" w:rsidTr="00173F99">
        <w:trPr>
          <w:trHeight w:val="553"/>
        </w:trPr>
        <w:tc>
          <w:tcPr>
            <w:tcW w:w="6352" w:type="dxa"/>
            <w:vAlign w:val="bottom"/>
            <w:hideMark/>
          </w:tcPr>
          <w:p w14:paraId="37E0FADE" w14:textId="77777777" w:rsidR="0065725E" w:rsidRPr="00F012C9" w:rsidRDefault="0065725E" w:rsidP="00941935">
            <w:pPr>
              <w:rPr>
                <w:sz w:val="22"/>
                <w:szCs w:val="22"/>
              </w:rPr>
            </w:pPr>
            <w:r w:rsidRPr="00F012C9">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4D04E8B2" w14:textId="77777777" w:rsidR="0065725E" w:rsidRPr="00F012C9" w:rsidRDefault="0065725E" w:rsidP="00941935">
            <w:pPr>
              <w:tabs>
                <w:tab w:val="left" w:pos="4020"/>
              </w:tabs>
              <w:jc w:val="center"/>
              <w:rPr>
                <w:sz w:val="22"/>
                <w:szCs w:val="22"/>
              </w:rPr>
            </w:pPr>
          </w:p>
        </w:tc>
        <w:tc>
          <w:tcPr>
            <w:tcW w:w="2452" w:type="dxa"/>
            <w:vAlign w:val="bottom"/>
          </w:tcPr>
          <w:p w14:paraId="505FCA88" w14:textId="77777777" w:rsidR="0065725E" w:rsidRPr="00F012C9" w:rsidRDefault="0065725E" w:rsidP="00941935">
            <w:pPr>
              <w:tabs>
                <w:tab w:val="left" w:pos="4020"/>
              </w:tabs>
              <w:jc w:val="right"/>
              <w:rPr>
                <w:sz w:val="22"/>
                <w:szCs w:val="22"/>
              </w:rPr>
            </w:pPr>
            <w:r w:rsidRPr="00F012C9">
              <w:rPr>
                <w:sz w:val="22"/>
                <w:szCs w:val="22"/>
              </w:rPr>
              <w:t>И.Г. Полозов</w:t>
            </w:r>
          </w:p>
        </w:tc>
      </w:tr>
      <w:tr w:rsidR="0065725E" w:rsidRPr="00F012C9" w14:paraId="4139E443" w14:textId="77777777" w:rsidTr="00173F99">
        <w:trPr>
          <w:trHeight w:val="799"/>
        </w:trPr>
        <w:tc>
          <w:tcPr>
            <w:tcW w:w="6352" w:type="dxa"/>
            <w:vAlign w:val="bottom"/>
            <w:hideMark/>
          </w:tcPr>
          <w:p w14:paraId="6F2E00F4" w14:textId="77777777" w:rsidR="0065725E" w:rsidRPr="00F012C9" w:rsidRDefault="0065725E" w:rsidP="00941935">
            <w:pPr>
              <w:rPr>
                <w:sz w:val="22"/>
                <w:szCs w:val="22"/>
              </w:rPr>
            </w:pPr>
            <w:r w:rsidRPr="00F012C9">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52E7715F" w14:textId="77777777" w:rsidR="0065725E" w:rsidRPr="00F012C9" w:rsidRDefault="0065725E" w:rsidP="00941935">
            <w:pPr>
              <w:tabs>
                <w:tab w:val="left" w:pos="4020"/>
              </w:tabs>
              <w:jc w:val="center"/>
              <w:rPr>
                <w:sz w:val="22"/>
                <w:szCs w:val="22"/>
              </w:rPr>
            </w:pPr>
          </w:p>
        </w:tc>
        <w:tc>
          <w:tcPr>
            <w:tcW w:w="2452" w:type="dxa"/>
            <w:vAlign w:val="bottom"/>
          </w:tcPr>
          <w:p w14:paraId="13F53689" w14:textId="77777777" w:rsidR="0065725E" w:rsidRPr="00F012C9" w:rsidRDefault="0065725E" w:rsidP="00941935">
            <w:pPr>
              <w:tabs>
                <w:tab w:val="left" w:pos="4020"/>
              </w:tabs>
              <w:jc w:val="right"/>
              <w:rPr>
                <w:sz w:val="22"/>
                <w:szCs w:val="22"/>
              </w:rPr>
            </w:pPr>
            <w:r w:rsidRPr="00F012C9">
              <w:rPr>
                <w:sz w:val="22"/>
                <w:szCs w:val="22"/>
              </w:rPr>
              <w:t>О.П. Агапова</w:t>
            </w:r>
          </w:p>
        </w:tc>
      </w:tr>
      <w:tr w:rsidR="0065725E" w:rsidRPr="00F012C9" w14:paraId="24B2AF60" w14:textId="77777777" w:rsidTr="00173F99">
        <w:trPr>
          <w:trHeight w:val="541"/>
        </w:trPr>
        <w:tc>
          <w:tcPr>
            <w:tcW w:w="6352" w:type="dxa"/>
            <w:vAlign w:val="bottom"/>
            <w:hideMark/>
          </w:tcPr>
          <w:p w14:paraId="64F6A48C" w14:textId="77777777" w:rsidR="0065725E" w:rsidRPr="00F012C9" w:rsidRDefault="0065725E" w:rsidP="00941935">
            <w:pPr>
              <w:rPr>
                <w:sz w:val="22"/>
                <w:szCs w:val="22"/>
              </w:rPr>
            </w:pPr>
            <w:r w:rsidRPr="00F012C9">
              <w:rPr>
                <w:sz w:val="22"/>
                <w:szCs w:val="22"/>
              </w:rPr>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14:paraId="65137044" w14:textId="77777777" w:rsidR="0065725E" w:rsidRPr="00F012C9" w:rsidRDefault="0065725E" w:rsidP="00941935">
            <w:pPr>
              <w:tabs>
                <w:tab w:val="left" w:pos="4020"/>
              </w:tabs>
              <w:jc w:val="center"/>
              <w:rPr>
                <w:sz w:val="22"/>
                <w:szCs w:val="22"/>
              </w:rPr>
            </w:pPr>
          </w:p>
        </w:tc>
        <w:tc>
          <w:tcPr>
            <w:tcW w:w="2452" w:type="dxa"/>
            <w:vAlign w:val="bottom"/>
          </w:tcPr>
          <w:p w14:paraId="35C6BFA3" w14:textId="77777777" w:rsidR="0065725E" w:rsidRPr="00F012C9" w:rsidRDefault="0065725E" w:rsidP="00941935">
            <w:pPr>
              <w:tabs>
                <w:tab w:val="left" w:pos="4020"/>
              </w:tabs>
              <w:jc w:val="right"/>
              <w:rPr>
                <w:sz w:val="22"/>
                <w:szCs w:val="22"/>
              </w:rPr>
            </w:pPr>
            <w:r w:rsidRPr="00F012C9">
              <w:rPr>
                <w:sz w:val="22"/>
                <w:szCs w:val="22"/>
              </w:rPr>
              <w:t>З.Б. Виднова</w:t>
            </w:r>
          </w:p>
        </w:tc>
      </w:tr>
    </w:tbl>
    <w:p w14:paraId="75FEC393" w14:textId="77777777" w:rsidR="0065725E" w:rsidRPr="00F012C9" w:rsidRDefault="0065725E" w:rsidP="00941935">
      <w:pPr>
        <w:pStyle w:val="24"/>
        <w:widowControl/>
        <w:tabs>
          <w:tab w:val="left" w:pos="851"/>
          <w:tab w:val="left" w:pos="993"/>
          <w:tab w:val="left" w:pos="1276"/>
        </w:tabs>
        <w:ind w:firstLine="0"/>
        <w:rPr>
          <w:b/>
          <w:sz w:val="22"/>
          <w:szCs w:val="22"/>
        </w:rPr>
      </w:pPr>
    </w:p>
    <w:sectPr w:rsidR="0065725E" w:rsidRPr="00F012C9" w:rsidSect="001A7A43">
      <w:headerReference w:type="default" r:id="rId33"/>
      <w:type w:val="continuous"/>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4E95" w14:textId="77777777" w:rsidR="00AC5052" w:rsidRDefault="00AC5052" w:rsidP="00510D4D">
      <w:r>
        <w:separator/>
      </w:r>
    </w:p>
  </w:endnote>
  <w:endnote w:type="continuationSeparator" w:id="0">
    <w:p w14:paraId="548542E0" w14:textId="77777777" w:rsidR="00AC5052" w:rsidRDefault="00AC5052"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C61A" w14:textId="77777777" w:rsidR="00AC5052" w:rsidRDefault="00AC5052" w:rsidP="00510D4D">
      <w:r>
        <w:separator/>
      </w:r>
    </w:p>
  </w:footnote>
  <w:footnote w:type="continuationSeparator" w:id="0">
    <w:p w14:paraId="67F88153" w14:textId="77777777" w:rsidR="00AC5052" w:rsidRDefault="00AC5052"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0403" w14:textId="77777777" w:rsidR="00AC5052" w:rsidRDefault="00AC5052">
    <w:pPr>
      <w:pStyle w:val="a7"/>
    </w:pPr>
  </w:p>
  <w:p w14:paraId="787ADEE6" w14:textId="77777777" w:rsidR="00AC5052" w:rsidRDefault="00AC50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8FB"/>
    <w:multiLevelType w:val="hybridMultilevel"/>
    <w:tmpl w:val="996AF7FC"/>
    <w:lvl w:ilvl="0" w:tplc="011868A2">
      <w:start w:val="1"/>
      <w:numFmt w:val="decimal"/>
      <w:lvlText w:val="%1."/>
      <w:lvlJc w:val="left"/>
      <w:pPr>
        <w:ind w:left="2310" w:hanging="1410"/>
      </w:pPr>
      <w:rPr>
        <w:rFonts w:hint="default"/>
        <w:b w:val="0"/>
        <w:color w:val="auto"/>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737003A"/>
    <w:multiLevelType w:val="hybridMultilevel"/>
    <w:tmpl w:val="496AC3EC"/>
    <w:lvl w:ilvl="0" w:tplc="010C7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7258DA"/>
    <w:multiLevelType w:val="hybridMultilevel"/>
    <w:tmpl w:val="361400B0"/>
    <w:lvl w:ilvl="0" w:tplc="CF80E032">
      <w:start w:val="1"/>
      <w:numFmt w:val="decimal"/>
      <w:lvlText w:val="%1."/>
      <w:lvlJc w:val="left"/>
      <w:pPr>
        <w:ind w:left="2246" w:hanging="1395"/>
      </w:pPr>
      <w:rPr>
        <w:rFonts w:hint="default"/>
        <w:b w:val="0"/>
        <w:sz w:val="22"/>
        <w:szCs w:val="22"/>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 w15:restartNumberingAfterBreak="0">
    <w:nsid w:val="13D4533A"/>
    <w:multiLevelType w:val="hybridMultilevel"/>
    <w:tmpl w:val="9D565498"/>
    <w:lvl w:ilvl="0" w:tplc="CE5E7118">
      <w:start w:val="1"/>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4AC3E9F"/>
    <w:multiLevelType w:val="hybridMultilevel"/>
    <w:tmpl w:val="6532C224"/>
    <w:lvl w:ilvl="0" w:tplc="97424F8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ED08BC"/>
    <w:multiLevelType w:val="hybridMultilevel"/>
    <w:tmpl w:val="852EC96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5602CB4"/>
    <w:multiLevelType w:val="hybridMultilevel"/>
    <w:tmpl w:val="BD062E88"/>
    <w:lvl w:ilvl="0" w:tplc="9FAACB84">
      <w:start w:val="1"/>
      <w:numFmt w:val="decimal"/>
      <w:lvlText w:val="%1."/>
      <w:lvlJc w:val="left"/>
      <w:pPr>
        <w:ind w:left="1620" w:hanging="360"/>
      </w:pPr>
      <w:rPr>
        <w:b w:val="0"/>
        <w:sz w:val="22"/>
        <w:szCs w:val="22"/>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15:restartNumberingAfterBreak="0">
    <w:nsid w:val="196E4F05"/>
    <w:multiLevelType w:val="hybridMultilevel"/>
    <w:tmpl w:val="D1568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C41D35"/>
    <w:multiLevelType w:val="hybridMultilevel"/>
    <w:tmpl w:val="2460D8F6"/>
    <w:lvl w:ilvl="0" w:tplc="0D608CF8">
      <w:numFmt w:val="bullet"/>
      <w:lvlText w:val="-"/>
      <w:lvlJc w:val="left"/>
      <w:pPr>
        <w:ind w:left="1630" w:hanging="360"/>
      </w:pPr>
      <w:rPr>
        <w:rFonts w:ascii="Times New Roman" w:eastAsia="Times New Roman" w:hAnsi="Times New Roman" w:cs="Times New Roman"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9" w15:restartNumberingAfterBreak="0">
    <w:nsid w:val="24062F0C"/>
    <w:multiLevelType w:val="hybridMultilevel"/>
    <w:tmpl w:val="33D602FE"/>
    <w:lvl w:ilvl="0" w:tplc="510E1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4267A1C"/>
    <w:multiLevelType w:val="hybridMultilevel"/>
    <w:tmpl w:val="D292B946"/>
    <w:lvl w:ilvl="0" w:tplc="34ECCA5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775791E"/>
    <w:multiLevelType w:val="hybridMultilevel"/>
    <w:tmpl w:val="657017D0"/>
    <w:lvl w:ilvl="0" w:tplc="85860FE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7EB2101"/>
    <w:multiLevelType w:val="hybridMultilevel"/>
    <w:tmpl w:val="5F8C038E"/>
    <w:lvl w:ilvl="0" w:tplc="57C22888">
      <w:start w:val="1"/>
      <w:numFmt w:val="decimal"/>
      <w:lvlText w:val="%1."/>
      <w:lvlJc w:val="left"/>
      <w:pPr>
        <w:ind w:left="2160" w:hanging="88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3" w15:restartNumberingAfterBreak="0">
    <w:nsid w:val="2E605142"/>
    <w:multiLevelType w:val="hybridMultilevel"/>
    <w:tmpl w:val="9A66E50A"/>
    <w:lvl w:ilvl="0" w:tplc="4C12B746">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1012EFF"/>
    <w:multiLevelType w:val="hybridMultilevel"/>
    <w:tmpl w:val="25FA4C06"/>
    <w:lvl w:ilvl="0" w:tplc="52A87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7E927B4"/>
    <w:multiLevelType w:val="hybridMultilevel"/>
    <w:tmpl w:val="D61A1B48"/>
    <w:lvl w:ilvl="0" w:tplc="95C889A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9E42321"/>
    <w:multiLevelType w:val="hybridMultilevel"/>
    <w:tmpl w:val="A3EE7DA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3A6C102D"/>
    <w:multiLevelType w:val="hybridMultilevel"/>
    <w:tmpl w:val="42FACA70"/>
    <w:lvl w:ilvl="0" w:tplc="1362D2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C2F22F2"/>
    <w:multiLevelType w:val="hybridMultilevel"/>
    <w:tmpl w:val="8E468588"/>
    <w:lvl w:ilvl="0" w:tplc="59C0A11E">
      <w:start w:val="2"/>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D66289F"/>
    <w:multiLevelType w:val="hybridMultilevel"/>
    <w:tmpl w:val="42FACA7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3EE47D7B"/>
    <w:multiLevelType w:val="hybridMultilevel"/>
    <w:tmpl w:val="185CE4E0"/>
    <w:lvl w:ilvl="0" w:tplc="BAA02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34A1D34"/>
    <w:multiLevelType w:val="hybridMultilevel"/>
    <w:tmpl w:val="3716D436"/>
    <w:lvl w:ilvl="0" w:tplc="710A22EC">
      <w:start w:val="1"/>
      <w:numFmt w:val="decimal"/>
      <w:lvlText w:val="%1."/>
      <w:lvlJc w:val="left"/>
      <w:pPr>
        <w:ind w:left="1618"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41174B0"/>
    <w:multiLevelType w:val="hybridMultilevel"/>
    <w:tmpl w:val="BB16E500"/>
    <w:lvl w:ilvl="0" w:tplc="CE504D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AD0618E"/>
    <w:multiLevelType w:val="hybridMultilevel"/>
    <w:tmpl w:val="222C469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722" w:hanging="360"/>
      </w:pPr>
    </w:lvl>
    <w:lvl w:ilvl="2" w:tplc="FFFFFFFF" w:tentative="1">
      <w:start w:val="1"/>
      <w:numFmt w:val="lowerRoman"/>
      <w:lvlText w:val="%3."/>
      <w:lvlJc w:val="right"/>
      <w:pPr>
        <w:ind w:left="2442" w:hanging="180"/>
      </w:pPr>
    </w:lvl>
    <w:lvl w:ilvl="3" w:tplc="FFFFFFFF" w:tentative="1">
      <w:start w:val="1"/>
      <w:numFmt w:val="decimal"/>
      <w:lvlText w:val="%4."/>
      <w:lvlJc w:val="left"/>
      <w:pPr>
        <w:ind w:left="3162" w:hanging="360"/>
      </w:pPr>
    </w:lvl>
    <w:lvl w:ilvl="4" w:tplc="FFFFFFFF" w:tentative="1">
      <w:start w:val="1"/>
      <w:numFmt w:val="lowerLetter"/>
      <w:lvlText w:val="%5."/>
      <w:lvlJc w:val="left"/>
      <w:pPr>
        <w:ind w:left="3882" w:hanging="360"/>
      </w:pPr>
    </w:lvl>
    <w:lvl w:ilvl="5" w:tplc="FFFFFFFF" w:tentative="1">
      <w:start w:val="1"/>
      <w:numFmt w:val="lowerRoman"/>
      <w:lvlText w:val="%6."/>
      <w:lvlJc w:val="right"/>
      <w:pPr>
        <w:ind w:left="4602" w:hanging="180"/>
      </w:pPr>
    </w:lvl>
    <w:lvl w:ilvl="6" w:tplc="FFFFFFFF" w:tentative="1">
      <w:start w:val="1"/>
      <w:numFmt w:val="decimal"/>
      <w:lvlText w:val="%7."/>
      <w:lvlJc w:val="left"/>
      <w:pPr>
        <w:ind w:left="5322" w:hanging="360"/>
      </w:pPr>
    </w:lvl>
    <w:lvl w:ilvl="7" w:tplc="FFFFFFFF" w:tentative="1">
      <w:start w:val="1"/>
      <w:numFmt w:val="lowerLetter"/>
      <w:lvlText w:val="%8."/>
      <w:lvlJc w:val="left"/>
      <w:pPr>
        <w:ind w:left="6042" w:hanging="360"/>
      </w:pPr>
    </w:lvl>
    <w:lvl w:ilvl="8" w:tplc="FFFFFFFF" w:tentative="1">
      <w:start w:val="1"/>
      <w:numFmt w:val="lowerRoman"/>
      <w:lvlText w:val="%9."/>
      <w:lvlJc w:val="right"/>
      <w:pPr>
        <w:ind w:left="6762" w:hanging="180"/>
      </w:pPr>
    </w:lvl>
  </w:abstractNum>
  <w:abstractNum w:abstractNumId="24" w15:restartNumberingAfterBreak="0">
    <w:nsid w:val="4BBC3E63"/>
    <w:multiLevelType w:val="hybridMultilevel"/>
    <w:tmpl w:val="18E425EA"/>
    <w:lvl w:ilvl="0" w:tplc="3B6E77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D213BEA"/>
    <w:multiLevelType w:val="hybridMultilevel"/>
    <w:tmpl w:val="222C469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6" w15:restartNumberingAfterBreak="0">
    <w:nsid w:val="4F2174EA"/>
    <w:multiLevelType w:val="hybridMultilevel"/>
    <w:tmpl w:val="FEEC2C9C"/>
    <w:lvl w:ilvl="0" w:tplc="CB2C0D82">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F2866B4">
      <w:start w:val="1"/>
      <w:numFmt w:val="decimal"/>
      <w:lvlText w:val="%4."/>
      <w:lvlJc w:val="left"/>
      <w:pPr>
        <w:ind w:left="2880" w:hanging="360"/>
      </w:pPr>
      <w:rPr>
        <w:b w:val="0"/>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026C25"/>
    <w:multiLevelType w:val="hybridMultilevel"/>
    <w:tmpl w:val="BD062E88"/>
    <w:lvl w:ilvl="0" w:tplc="FFFFFFFF">
      <w:start w:val="1"/>
      <w:numFmt w:val="decimal"/>
      <w:lvlText w:val="%1."/>
      <w:lvlJc w:val="left"/>
      <w:pPr>
        <w:ind w:left="1620" w:hanging="360"/>
      </w:pPr>
      <w:rPr>
        <w:b w:val="0"/>
        <w:sz w:val="22"/>
        <w:szCs w:val="22"/>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8" w15:restartNumberingAfterBreak="0">
    <w:nsid w:val="52067B34"/>
    <w:multiLevelType w:val="hybridMultilevel"/>
    <w:tmpl w:val="691E2C6A"/>
    <w:lvl w:ilvl="0" w:tplc="6214F0B2">
      <w:start w:val="14"/>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9" w15:restartNumberingAfterBreak="0">
    <w:nsid w:val="533B4453"/>
    <w:multiLevelType w:val="hybridMultilevel"/>
    <w:tmpl w:val="044E6FA8"/>
    <w:lvl w:ilvl="0" w:tplc="770C7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5475C99"/>
    <w:multiLevelType w:val="hybridMultilevel"/>
    <w:tmpl w:val="E17CE6B2"/>
    <w:lvl w:ilvl="0" w:tplc="E8661BE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57FC2B34"/>
    <w:multiLevelType w:val="hybridMultilevel"/>
    <w:tmpl w:val="9E1052FC"/>
    <w:lvl w:ilvl="0" w:tplc="134CA0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FD5316"/>
    <w:multiLevelType w:val="hybridMultilevel"/>
    <w:tmpl w:val="42FACA70"/>
    <w:lvl w:ilvl="0" w:tplc="1362D2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61651CA2"/>
    <w:multiLevelType w:val="hybridMultilevel"/>
    <w:tmpl w:val="0AFE0A88"/>
    <w:lvl w:ilvl="0" w:tplc="41FEFFCA">
      <w:start w:val="2"/>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7963B1B"/>
    <w:multiLevelType w:val="hybridMultilevel"/>
    <w:tmpl w:val="64C8CA38"/>
    <w:lvl w:ilvl="0" w:tplc="7B3C3F74">
      <w:start w:val="1"/>
      <w:numFmt w:val="decimal"/>
      <w:lvlText w:val="%1."/>
      <w:lvlJc w:val="left"/>
      <w:pPr>
        <w:ind w:left="2246" w:hanging="1395"/>
      </w:pPr>
      <w:rPr>
        <w:rFonts w:hint="default"/>
        <w:b w:val="0"/>
        <w:sz w:val="22"/>
        <w:szCs w:val="22"/>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5" w15:restartNumberingAfterBreak="0">
    <w:nsid w:val="758136FD"/>
    <w:multiLevelType w:val="hybridMultilevel"/>
    <w:tmpl w:val="D9C86170"/>
    <w:lvl w:ilvl="0" w:tplc="F586DB4E">
      <w:start w:val="2"/>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78E00E33"/>
    <w:multiLevelType w:val="hybridMultilevel"/>
    <w:tmpl w:val="7042FA7C"/>
    <w:lvl w:ilvl="0" w:tplc="25243EF0">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98114954">
    <w:abstractNumId w:val="34"/>
  </w:num>
  <w:num w:numId="2" w16cid:durableId="880630324">
    <w:abstractNumId w:val="4"/>
  </w:num>
  <w:num w:numId="3" w16cid:durableId="921450823">
    <w:abstractNumId w:val="25"/>
  </w:num>
  <w:num w:numId="4" w16cid:durableId="47606367">
    <w:abstractNumId w:val="23"/>
  </w:num>
  <w:num w:numId="5" w16cid:durableId="49617747">
    <w:abstractNumId w:val="9"/>
  </w:num>
  <w:num w:numId="6" w16cid:durableId="381365017">
    <w:abstractNumId w:val="33"/>
  </w:num>
  <w:num w:numId="7" w16cid:durableId="1428885431">
    <w:abstractNumId w:val="18"/>
  </w:num>
  <w:num w:numId="8" w16cid:durableId="1491553293">
    <w:abstractNumId w:val="26"/>
  </w:num>
  <w:num w:numId="9" w16cid:durableId="1337878152">
    <w:abstractNumId w:val="7"/>
  </w:num>
  <w:num w:numId="10" w16cid:durableId="474026197">
    <w:abstractNumId w:val="31"/>
  </w:num>
  <w:num w:numId="11" w16cid:durableId="559218904">
    <w:abstractNumId w:val="21"/>
  </w:num>
  <w:num w:numId="12" w16cid:durableId="257836548">
    <w:abstractNumId w:val="3"/>
  </w:num>
  <w:num w:numId="13" w16cid:durableId="2063098082">
    <w:abstractNumId w:val="14"/>
  </w:num>
  <w:num w:numId="14" w16cid:durableId="1736704483">
    <w:abstractNumId w:val="10"/>
  </w:num>
  <w:num w:numId="15" w16cid:durableId="143669414">
    <w:abstractNumId w:val="15"/>
  </w:num>
  <w:num w:numId="16" w16cid:durableId="1148593512">
    <w:abstractNumId w:val="32"/>
  </w:num>
  <w:num w:numId="17" w16cid:durableId="437338353">
    <w:abstractNumId w:val="28"/>
  </w:num>
  <w:num w:numId="18" w16cid:durableId="1779257423">
    <w:abstractNumId w:val="1"/>
  </w:num>
  <w:num w:numId="19" w16cid:durableId="2082748116">
    <w:abstractNumId w:val="8"/>
  </w:num>
  <w:num w:numId="20" w16cid:durableId="214581913">
    <w:abstractNumId w:val="36"/>
  </w:num>
  <w:num w:numId="21" w16cid:durableId="614409769">
    <w:abstractNumId w:val="22"/>
  </w:num>
  <w:num w:numId="22" w16cid:durableId="1122580721">
    <w:abstractNumId w:val="5"/>
  </w:num>
  <w:num w:numId="23" w16cid:durableId="190454385">
    <w:abstractNumId w:val="16"/>
  </w:num>
  <w:num w:numId="24" w16cid:durableId="671492201">
    <w:abstractNumId w:val="19"/>
  </w:num>
  <w:num w:numId="25" w16cid:durableId="989594479">
    <w:abstractNumId w:val="24"/>
  </w:num>
  <w:num w:numId="26" w16cid:durableId="702286338">
    <w:abstractNumId w:val="6"/>
  </w:num>
  <w:num w:numId="27" w16cid:durableId="1555848888">
    <w:abstractNumId w:val="27"/>
  </w:num>
  <w:num w:numId="28" w16cid:durableId="1276056112">
    <w:abstractNumId w:val="20"/>
  </w:num>
  <w:num w:numId="29" w16cid:durableId="724792675">
    <w:abstractNumId w:val="29"/>
  </w:num>
  <w:num w:numId="30" w16cid:durableId="1785729781">
    <w:abstractNumId w:val="17"/>
  </w:num>
  <w:num w:numId="31" w16cid:durableId="760493223">
    <w:abstractNumId w:val="2"/>
  </w:num>
  <w:num w:numId="32" w16cid:durableId="675421660">
    <w:abstractNumId w:val="0"/>
  </w:num>
  <w:num w:numId="33" w16cid:durableId="187566668">
    <w:abstractNumId w:val="13"/>
  </w:num>
  <w:num w:numId="34" w16cid:durableId="588730381">
    <w:abstractNumId w:val="30"/>
  </w:num>
  <w:num w:numId="35" w16cid:durableId="1040788147">
    <w:abstractNumId w:val="12"/>
  </w:num>
  <w:num w:numId="36" w16cid:durableId="524759034">
    <w:abstractNumId w:val="11"/>
  </w:num>
  <w:num w:numId="37" w16cid:durableId="1910967222">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5C"/>
    <w:rsid w:val="0000078D"/>
    <w:rsid w:val="00003D20"/>
    <w:rsid w:val="0000445F"/>
    <w:rsid w:val="000047E6"/>
    <w:rsid w:val="00005A7B"/>
    <w:rsid w:val="000060F8"/>
    <w:rsid w:val="000070FF"/>
    <w:rsid w:val="00010875"/>
    <w:rsid w:val="00010C03"/>
    <w:rsid w:val="00011784"/>
    <w:rsid w:val="00011A40"/>
    <w:rsid w:val="00011EE8"/>
    <w:rsid w:val="00012239"/>
    <w:rsid w:val="000127BB"/>
    <w:rsid w:val="00012D9E"/>
    <w:rsid w:val="0001315F"/>
    <w:rsid w:val="00013429"/>
    <w:rsid w:val="00013F81"/>
    <w:rsid w:val="000142F5"/>
    <w:rsid w:val="00014BDF"/>
    <w:rsid w:val="000158E1"/>
    <w:rsid w:val="000168A3"/>
    <w:rsid w:val="0001735F"/>
    <w:rsid w:val="000177B8"/>
    <w:rsid w:val="00017965"/>
    <w:rsid w:val="00017C5B"/>
    <w:rsid w:val="0002047A"/>
    <w:rsid w:val="00020A86"/>
    <w:rsid w:val="00020E4B"/>
    <w:rsid w:val="00021AB6"/>
    <w:rsid w:val="00022359"/>
    <w:rsid w:val="0002273E"/>
    <w:rsid w:val="00022923"/>
    <w:rsid w:val="00022BD6"/>
    <w:rsid w:val="00024620"/>
    <w:rsid w:val="00024BF8"/>
    <w:rsid w:val="00024F52"/>
    <w:rsid w:val="00026A60"/>
    <w:rsid w:val="00026FA7"/>
    <w:rsid w:val="0002748E"/>
    <w:rsid w:val="0003025E"/>
    <w:rsid w:val="0003041F"/>
    <w:rsid w:val="000308D6"/>
    <w:rsid w:val="0003102F"/>
    <w:rsid w:val="000319C8"/>
    <w:rsid w:val="00033E05"/>
    <w:rsid w:val="00033E97"/>
    <w:rsid w:val="000341E0"/>
    <w:rsid w:val="0003490F"/>
    <w:rsid w:val="00035536"/>
    <w:rsid w:val="00035DA4"/>
    <w:rsid w:val="00035F48"/>
    <w:rsid w:val="000364D8"/>
    <w:rsid w:val="0003658E"/>
    <w:rsid w:val="000379E0"/>
    <w:rsid w:val="00037DAE"/>
    <w:rsid w:val="00042062"/>
    <w:rsid w:val="00045143"/>
    <w:rsid w:val="0004780D"/>
    <w:rsid w:val="000512E4"/>
    <w:rsid w:val="0005218C"/>
    <w:rsid w:val="0005377A"/>
    <w:rsid w:val="00053FE0"/>
    <w:rsid w:val="00054215"/>
    <w:rsid w:val="00055D37"/>
    <w:rsid w:val="0005679B"/>
    <w:rsid w:val="00057289"/>
    <w:rsid w:val="000579CF"/>
    <w:rsid w:val="000605D5"/>
    <w:rsid w:val="00061781"/>
    <w:rsid w:val="00061991"/>
    <w:rsid w:val="000620D4"/>
    <w:rsid w:val="000626D7"/>
    <w:rsid w:val="00062D8F"/>
    <w:rsid w:val="00063EF2"/>
    <w:rsid w:val="00063F8F"/>
    <w:rsid w:val="00064087"/>
    <w:rsid w:val="00064409"/>
    <w:rsid w:val="000644E6"/>
    <w:rsid w:val="00066256"/>
    <w:rsid w:val="000706B0"/>
    <w:rsid w:val="00070A91"/>
    <w:rsid w:val="00072F5B"/>
    <w:rsid w:val="000733C1"/>
    <w:rsid w:val="00074167"/>
    <w:rsid w:val="000746AB"/>
    <w:rsid w:val="00074964"/>
    <w:rsid w:val="00074B92"/>
    <w:rsid w:val="0007583F"/>
    <w:rsid w:val="00076365"/>
    <w:rsid w:val="000765DE"/>
    <w:rsid w:val="000769E5"/>
    <w:rsid w:val="000773E9"/>
    <w:rsid w:val="00077BD6"/>
    <w:rsid w:val="00077E77"/>
    <w:rsid w:val="000800F5"/>
    <w:rsid w:val="000816C9"/>
    <w:rsid w:val="00081E50"/>
    <w:rsid w:val="00081F95"/>
    <w:rsid w:val="000823BF"/>
    <w:rsid w:val="000827A6"/>
    <w:rsid w:val="000827D2"/>
    <w:rsid w:val="00083475"/>
    <w:rsid w:val="0008362E"/>
    <w:rsid w:val="00083C95"/>
    <w:rsid w:val="00084C4E"/>
    <w:rsid w:val="00085524"/>
    <w:rsid w:val="00086C4F"/>
    <w:rsid w:val="00087306"/>
    <w:rsid w:val="0008799A"/>
    <w:rsid w:val="000900CD"/>
    <w:rsid w:val="00090CD0"/>
    <w:rsid w:val="00092AFE"/>
    <w:rsid w:val="00092FA3"/>
    <w:rsid w:val="00093E92"/>
    <w:rsid w:val="00094EB6"/>
    <w:rsid w:val="00095C86"/>
    <w:rsid w:val="00096B69"/>
    <w:rsid w:val="00096B7C"/>
    <w:rsid w:val="00096F95"/>
    <w:rsid w:val="000A01AF"/>
    <w:rsid w:val="000A0227"/>
    <w:rsid w:val="000A0624"/>
    <w:rsid w:val="000A098C"/>
    <w:rsid w:val="000A1671"/>
    <w:rsid w:val="000A19CB"/>
    <w:rsid w:val="000A1A5C"/>
    <w:rsid w:val="000A1BA8"/>
    <w:rsid w:val="000A1C91"/>
    <w:rsid w:val="000A203F"/>
    <w:rsid w:val="000A2810"/>
    <w:rsid w:val="000A2C1C"/>
    <w:rsid w:val="000A2C79"/>
    <w:rsid w:val="000A2FDC"/>
    <w:rsid w:val="000A4A8D"/>
    <w:rsid w:val="000A5960"/>
    <w:rsid w:val="000A5DFD"/>
    <w:rsid w:val="000A6BAC"/>
    <w:rsid w:val="000B0EB3"/>
    <w:rsid w:val="000B187F"/>
    <w:rsid w:val="000B205F"/>
    <w:rsid w:val="000B38BC"/>
    <w:rsid w:val="000B3E44"/>
    <w:rsid w:val="000B49C2"/>
    <w:rsid w:val="000B5C76"/>
    <w:rsid w:val="000B7121"/>
    <w:rsid w:val="000B73A1"/>
    <w:rsid w:val="000B73EA"/>
    <w:rsid w:val="000C11DB"/>
    <w:rsid w:val="000C29A8"/>
    <w:rsid w:val="000C44A5"/>
    <w:rsid w:val="000C4593"/>
    <w:rsid w:val="000C4F66"/>
    <w:rsid w:val="000C54AF"/>
    <w:rsid w:val="000C65AB"/>
    <w:rsid w:val="000C6B40"/>
    <w:rsid w:val="000C7BC2"/>
    <w:rsid w:val="000D0C60"/>
    <w:rsid w:val="000D1741"/>
    <w:rsid w:val="000D282C"/>
    <w:rsid w:val="000D289B"/>
    <w:rsid w:val="000D29BF"/>
    <w:rsid w:val="000D335D"/>
    <w:rsid w:val="000D3556"/>
    <w:rsid w:val="000D3A2E"/>
    <w:rsid w:val="000D3D81"/>
    <w:rsid w:val="000D4588"/>
    <w:rsid w:val="000D460D"/>
    <w:rsid w:val="000D5058"/>
    <w:rsid w:val="000D51C2"/>
    <w:rsid w:val="000D55D3"/>
    <w:rsid w:val="000D58DD"/>
    <w:rsid w:val="000D6800"/>
    <w:rsid w:val="000D6E2F"/>
    <w:rsid w:val="000D7F30"/>
    <w:rsid w:val="000E01BB"/>
    <w:rsid w:val="000E0C23"/>
    <w:rsid w:val="000E101F"/>
    <w:rsid w:val="000E1088"/>
    <w:rsid w:val="000E18F5"/>
    <w:rsid w:val="000E26E4"/>
    <w:rsid w:val="000E2BA9"/>
    <w:rsid w:val="000E36DE"/>
    <w:rsid w:val="000E3716"/>
    <w:rsid w:val="000E39F5"/>
    <w:rsid w:val="000E3D1E"/>
    <w:rsid w:val="000E4192"/>
    <w:rsid w:val="000E4782"/>
    <w:rsid w:val="000E4D25"/>
    <w:rsid w:val="000E540B"/>
    <w:rsid w:val="000E5C71"/>
    <w:rsid w:val="000E63B3"/>
    <w:rsid w:val="000E6884"/>
    <w:rsid w:val="000E6A32"/>
    <w:rsid w:val="000E6AE1"/>
    <w:rsid w:val="000F0C64"/>
    <w:rsid w:val="000F1425"/>
    <w:rsid w:val="000F1A82"/>
    <w:rsid w:val="000F31F0"/>
    <w:rsid w:val="000F4BDC"/>
    <w:rsid w:val="000F560C"/>
    <w:rsid w:val="000F73E1"/>
    <w:rsid w:val="001015FC"/>
    <w:rsid w:val="001017D4"/>
    <w:rsid w:val="00103245"/>
    <w:rsid w:val="001038FD"/>
    <w:rsid w:val="00103A93"/>
    <w:rsid w:val="00104576"/>
    <w:rsid w:val="001049AE"/>
    <w:rsid w:val="00104DC5"/>
    <w:rsid w:val="00104F9D"/>
    <w:rsid w:val="0010753A"/>
    <w:rsid w:val="00107B13"/>
    <w:rsid w:val="00107C46"/>
    <w:rsid w:val="00110152"/>
    <w:rsid w:val="001112CA"/>
    <w:rsid w:val="00112A73"/>
    <w:rsid w:val="00112AA9"/>
    <w:rsid w:val="0011336F"/>
    <w:rsid w:val="001140E1"/>
    <w:rsid w:val="00114104"/>
    <w:rsid w:val="00114BCD"/>
    <w:rsid w:val="00114C87"/>
    <w:rsid w:val="00114CF2"/>
    <w:rsid w:val="00115336"/>
    <w:rsid w:val="00115A79"/>
    <w:rsid w:val="00115E53"/>
    <w:rsid w:val="0011666E"/>
    <w:rsid w:val="00116AE1"/>
    <w:rsid w:val="00117401"/>
    <w:rsid w:val="0011788C"/>
    <w:rsid w:val="00117A04"/>
    <w:rsid w:val="00120046"/>
    <w:rsid w:val="001209D1"/>
    <w:rsid w:val="001209FA"/>
    <w:rsid w:val="00122228"/>
    <w:rsid w:val="00123543"/>
    <w:rsid w:val="00123D78"/>
    <w:rsid w:val="001248CA"/>
    <w:rsid w:val="001256A6"/>
    <w:rsid w:val="00125862"/>
    <w:rsid w:val="001269DB"/>
    <w:rsid w:val="00126A58"/>
    <w:rsid w:val="00126DD2"/>
    <w:rsid w:val="0012721E"/>
    <w:rsid w:val="001302BA"/>
    <w:rsid w:val="00131287"/>
    <w:rsid w:val="001312EA"/>
    <w:rsid w:val="00131B45"/>
    <w:rsid w:val="0013299B"/>
    <w:rsid w:val="00133CF3"/>
    <w:rsid w:val="00134A60"/>
    <w:rsid w:val="0013516B"/>
    <w:rsid w:val="00135404"/>
    <w:rsid w:val="0013544D"/>
    <w:rsid w:val="00136045"/>
    <w:rsid w:val="001360AC"/>
    <w:rsid w:val="00136A09"/>
    <w:rsid w:val="00136D1F"/>
    <w:rsid w:val="00137662"/>
    <w:rsid w:val="00137C29"/>
    <w:rsid w:val="00137FA7"/>
    <w:rsid w:val="001406AB"/>
    <w:rsid w:val="00140F39"/>
    <w:rsid w:val="00141DD1"/>
    <w:rsid w:val="00142B81"/>
    <w:rsid w:val="00142B97"/>
    <w:rsid w:val="0014426F"/>
    <w:rsid w:val="00144792"/>
    <w:rsid w:val="001448E5"/>
    <w:rsid w:val="00144ACF"/>
    <w:rsid w:val="00146AEA"/>
    <w:rsid w:val="00146D34"/>
    <w:rsid w:val="00146DF2"/>
    <w:rsid w:val="00147F8F"/>
    <w:rsid w:val="00150594"/>
    <w:rsid w:val="00151A5D"/>
    <w:rsid w:val="00153152"/>
    <w:rsid w:val="00153D1F"/>
    <w:rsid w:val="00153EE5"/>
    <w:rsid w:val="0015440D"/>
    <w:rsid w:val="001556FF"/>
    <w:rsid w:val="0015604B"/>
    <w:rsid w:val="00156113"/>
    <w:rsid w:val="00156FB6"/>
    <w:rsid w:val="00157EEF"/>
    <w:rsid w:val="00157F14"/>
    <w:rsid w:val="001611EA"/>
    <w:rsid w:val="001616D2"/>
    <w:rsid w:val="001622B8"/>
    <w:rsid w:val="00162429"/>
    <w:rsid w:val="00162680"/>
    <w:rsid w:val="001627C1"/>
    <w:rsid w:val="00165E20"/>
    <w:rsid w:val="00166803"/>
    <w:rsid w:val="00166D7A"/>
    <w:rsid w:val="001678C5"/>
    <w:rsid w:val="0016798E"/>
    <w:rsid w:val="00167F18"/>
    <w:rsid w:val="0017073C"/>
    <w:rsid w:val="0017179C"/>
    <w:rsid w:val="00171C98"/>
    <w:rsid w:val="001722BD"/>
    <w:rsid w:val="001733C9"/>
    <w:rsid w:val="00173F99"/>
    <w:rsid w:val="0017469F"/>
    <w:rsid w:val="001748DF"/>
    <w:rsid w:val="001757F0"/>
    <w:rsid w:val="0017585D"/>
    <w:rsid w:val="00175C7E"/>
    <w:rsid w:val="00175DCA"/>
    <w:rsid w:val="0017677B"/>
    <w:rsid w:val="00176BDB"/>
    <w:rsid w:val="00176D60"/>
    <w:rsid w:val="00177064"/>
    <w:rsid w:val="00177507"/>
    <w:rsid w:val="00177840"/>
    <w:rsid w:val="00177B3E"/>
    <w:rsid w:val="0018016D"/>
    <w:rsid w:val="001803F1"/>
    <w:rsid w:val="00180487"/>
    <w:rsid w:val="00180511"/>
    <w:rsid w:val="00180C70"/>
    <w:rsid w:val="001821FD"/>
    <w:rsid w:val="00182C26"/>
    <w:rsid w:val="00182E4B"/>
    <w:rsid w:val="00184249"/>
    <w:rsid w:val="001848A0"/>
    <w:rsid w:val="00184CFE"/>
    <w:rsid w:val="00185156"/>
    <w:rsid w:val="001858AF"/>
    <w:rsid w:val="001860C7"/>
    <w:rsid w:val="00187137"/>
    <w:rsid w:val="0018762A"/>
    <w:rsid w:val="00187D0E"/>
    <w:rsid w:val="00191D9A"/>
    <w:rsid w:val="001921DC"/>
    <w:rsid w:val="0019256E"/>
    <w:rsid w:val="0019319D"/>
    <w:rsid w:val="0019389D"/>
    <w:rsid w:val="00193C33"/>
    <w:rsid w:val="001940E4"/>
    <w:rsid w:val="0019558F"/>
    <w:rsid w:val="0019573B"/>
    <w:rsid w:val="00197A10"/>
    <w:rsid w:val="001A0736"/>
    <w:rsid w:val="001A0881"/>
    <w:rsid w:val="001A2C64"/>
    <w:rsid w:val="001A2F7B"/>
    <w:rsid w:val="001A3665"/>
    <w:rsid w:val="001A3E6B"/>
    <w:rsid w:val="001A4194"/>
    <w:rsid w:val="001A453E"/>
    <w:rsid w:val="001A486E"/>
    <w:rsid w:val="001A52ED"/>
    <w:rsid w:val="001A60CC"/>
    <w:rsid w:val="001A6726"/>
    <w:rsid w:val="001A7A43"/>
    <w:rsid w:val="001B018A"/>
    <w:rsid w:val="001B2343"/>
    <w:rsid w:val="001B27CB"/>
    <w:rsid w:val="001B312E"/>
    <w:rsid w:val="001B317A"/>
    <w:rsid w:val="001B57BE"/>
    <w:rsid w:val="001C045D"/>
    <w:rsid w:val="001C06FB"/>
    <w:rsid w:val="001C0BE6"/>
    <w:rsid w:val="001C17E1"/>
    <w:rsid w:val="001C1DD6"/>
    <w:rsid w:val="001C2349"/>
    <w:rsid w:val="001C3860"/>
    <w:rsid w:val="001C3924"/>
    <w:rsid w:val="001C3AC7"/>
    <w:rsid w:val="001C4644"/>
    <w:rsid w:val="001C4F66"/>
    <w:rsid w:val="001C5181"/>
    <w:rsid w:val="001C5311"/>
    <w:rsid w:val="001C53D2"/>
    <w:rsid w:val="001C584F"/>
    <w:rsid w:val="001C5B89"/>
    <w:rsid w:val="001C5C71"/>
    <w:rsid w:val="001C5EFF"/>
    <w:rsid w:val="001C6E88"/>
    <w:rsid w:val="001C7384"/>
    <w:rsid w:val="001C73E4"/>
    <w:rsid w:val="001C798C"/>
    <w:rsid w:val="001D0C11"/>
    <w:rsid w:val="001D3BA0"/>
    <w:rsid w:val="001D40DF"/>
    <w:rsid w:val="001D4AB0"/>
    <w:rsid w:val="001D6060"/>
    <w:rsid w:val="001D6582"/>
    <w:rsid w:val="001D6AF3"/>
    <w:rsid w:val="001D6BF9"/>
    <w:rsid w:val="001D7B72"/>
    <w:rsid w:val="001D7E5E"/>
    <w:rsid w:val="001E03E1"/>
    <w:rsid w:val="001E03E8"/>
    <w:rsid w:val="001E1551"/>
    <w:rsid w:val="001E18AB"/>
    <w:rsid w:val="001E2EB5"/>
    <w:rsid w:val="001E3360"/>
    <w:rsid w:val="001E3AFE"/>
    <w:rsid w:val="001E4406"/>
    <w:rsid w:val="001E482D"/>
    <w:rsid w:val="001E524F"/>
    <w:rsid w:val="001E55AA"/>
    <w:rsid w:val="001E5655"/>
    <w:rsid w:val="001E58EB"/>
    <w:rsid w:val="001E5A94"/>
    <w:rsid w:val="001E6045"/>
    <w:rsid w:val="001E6096"/>
    <w:rsid w:val="001E6D20"/>
    <w:rsid w:val="001E7394"/>
    <w:rsid w:val="001E7A3E"/>
    <w:rsid w:val="001E7BCC"/>
    <w:rsid w:val="001F0A7E"/>
    <w:rsid w:val="001F0EAF"/>
    <w:rsid w:val="001F2796"/>
    <w:rsid w:val="001F3BE8"/>
    <w:rsid w:val="001F46BB"/>
    <w:rsid w:val="001F5D02"/>
    <w:rsid w:val="001F61F5"/>
    <w:rsid w:val="001F7862"/>
    <w:rsid w:val="0020162F"/>
    <w:rsid w:val="002022D0"/>
    <w:rsid w:val="00202A76"/>
    <w:rsid w:val="00205732"/>
    <w:rsid w:val="00205F09"/>
    <w:rsid w:val="00206EAF"/>
    <w:rsid w:val="0020727B"/>
    <w:rsid w:val="00207586"/>
    <w:rsid w:val="0020779C"/>
    <w:rsid w:val="00210697"/>
    <w:rsid w:val="00210F80"/>
    <w:rsid w:val="00212BE7"/>
    <w:rsid w:val="00213131"/>
    <w:rsid w:val="00213473"/>
    <w:rsid w:val="00215147"/>
    <w:rsid w:val="00215190"/>
    <w:rsid w:val="00215475"/>
    <w:rsid w:val="002172F3"/>
    <w:rsid w:val="00220200"/>
    <w:rsid w:val="0022116D"/>
    <w:rsid w:val="0022197D"/>
    <w:rsid w:val="00222674"/>
    <w:rsid w:val="00222BDD"/>
    <w:rsid w:val="00222EA1"/>
    <w:rsid w:val="00223093"/>
    <w:rsid w:val="00223358"/>
    <w:rsid w:val="00223C9D"/>
    <w:rsid w:val="00223EAE"/>
    <w:rsid w:val="00224106"/>
    <w:rsid w:val="002262E1"/>
    <w:rsid w:val="002274AE"/>
    <w:rsid w:val="00230652"/>
    <w:rsid w:val="00230928"/>
    <w:rsid w:val="00231421"/>
    <w:rsid w:val="002317EC"/>
    <w:rsid w:val="00232B3E"/>
    <w:rsid w:val="00232F48"/>
    <w:rsid w:val="00233618"/>
    <w:rsid w:val="00233B0B"/>
    <w:rsid w:val="00233F93"/>
    <w:rsid w:val="0023434D"/>
    <w:rsid w:val="002346DA"/>
    <w:rsid w:val="0023604B"/>
    <w:rsid w:val="00236283"/>
    <w:rsid w:val="002366A7"/>
    <w:rsid w:val="0023673E"/>
    <w:rsid w:val="00236862"/>
    <w:rsid w:val="00236B32"/>
    <w:rsid w:val="0023753B"/>
    <w:rsid w:val="002375DF"/>
    <w:rsid w:val="00237704"/>
    <w:rsid w:val="00237DDF"/>
    <w:rsid w:val="00237E5E"/>
    <w:rsid w:val="0024038B"/>
    <w:rsid w:val="002409FB"/>
    <w:rsid w:val="00240BAF"/>
    <w:rsid w:val="0024143A"/>
    <w:rsid w:val="002416CC"/>
    <w:rsid w:val="00242266"/>
    <w:rsid w:val="0024263D"/>
    <w:rsid w:val="00244382"/>
    <w:rsid w:val="002449DE"/>
    <w:rsid w:val="002449E0"/>
    <w:rsid w:val="00244CD8"/>
    <w:rsid w:val="00245049"/>
    <w:rsid w:val="00246C3B"/>
    <w:rsid w:val="002475B1"/>
    <w:rsid w:val="002508A1"/>
    <w:rsid w:val="00252182"/>
    <w:rsid w:val="002521C2"/>
    <w:rsid w:val="002543D2"/>
    <w:rsid w:val="00254EBE"/>
    <w:rsid w:val="00255A3E"/>
    <w:rsid w:val="00255CDB"/>
    <w:rsid w:val="0025669B"/>
    <w:rsid w:val="002575A2"/>
    <w:rsid w:val="00257737"/>
    <w:rsid w:val="00257935"/>
    <w:rsid w:val="00257B1C"/>
    <w:rsid w:val="00257B2C"/>
    <w:rsid w:val="00261560"/>
    <w:rsid w:val="002634E8"/>
    <w:rsid w:val="00263B8F"/>
    <w:rsid w:val="00264288"/>
    <w:rsid w:val="00264741"/>
    <w:rsid w:val="0026627F"/>
    <w:rsid w:val="002666C2"/>
    <w:rsid w:val="00267533"/>
    <w:rsid w:val="00267883"/>
    <w:rsid w:val="00267D24"/>
    <w:rsid w:val="002709EB"/>
    <w:rsid w:val="00271327"/>
    <w:rsid w:val="00272215"/>
    <w:rsid w:val="002728B7"/>
    <w:rsid w:val="00272C26"/>
    <w:rsid w:val="00272F26"/>
    <w:rsid w:val="0027330D"/>
    <w:rsid w:val="00273481"/>
    <w:rsid w:val="0027578D"/>
    <w:rsid w:val="0027591F"/>
    <w:rsid w:val="00275AD4"/>
    <w:rsid w:val="002770D9"/>
    <w:rsid w:val="00280B75"/>
    <w:rsid w:val="00280E9F"/>
    <w:rsid w:val="00281253"/>
    <w:rsid w:val="00281452"/>
    <w:rsid w:val="002819E0"/>
    <w:rsid w:val="00282014"/>
    <w:rsid w:val="00282265"/>
    <w:rsid w:val="002824AC"/>
    <w:rsid w:val="0028302F"/>
    <w:rsid w:val="00283C30"/>
    <w:rsid w:val="002842D1"/>
    <w:rsid w:val="00284B39"/>
    <w:rsid w:val="00284C1E"/>
    <w:rsid w:val="00284CF2"/>
    <w:rsid w:val="00286847"/>
    <w:rsid w:val="00286AAE"/>
    <w:rsid w:val="00287227"/>
    <w:rsid w:val="00287542"/>
    <w:rsid w:val="0028757E"/>
    <w:rsid w:val="00287671"/>
    <w:rsid w:val="002907E0"/>
    <w:rsid w:val="002914A8"/>
    <w:rsid w:val="002920DE"/>
    <w:rsid w:val="002926ED"/>
    <w:rsid w:val="00292E51"/>
    <w:rsid w:val="00292FA3"/>
    <w:rsid w:val="00293A5F"/>
    <w:rsid w:val="00295546"/>
    <w:rsid w:val="00295953"/>
    <w:rsid w:val="002961CD"/>
    <w:rsid w:val="00296A11"/>
    <w:rsid w:val="00296AC1"/>
    <w:rsid w:val="0029776C"/>
    <w:rsid w:val="00297C1B"/>
    <w:rsid w:val="002A04A6"/>
    <w:rsid w:val="002A0ABA"/>
    <w:rsid w:val="002A0C43"/>
    <w:rsid w:val="002A1EC0"/>
    <w:rsid w:val="002A22E4"/>
    <w:rsid w:val="002A2326"/>
    <w:rsid w:val="002A2339"/>
    <w:rsid w:val="002A31DA"/>
    <w:rsid w:val="002A3682"/>
    <w:rsid w:val="002A40C4"/>
    <w:rsid w:val="002A46B9"/>
    <w:rsid w:val="002A5172"/>
    <w:rsid w:val="002A55C3"/>
    <w:rsid w:val="002A6487"/>
    <w:rsid w:val="002A66D2"/>
    <w:rsid w:val="002A67F0"/>
    <w:rsid w:val="002A684A"/>
    <w:rsid w:val="002A6D03"/>
    <w:rsid w:val="002B09AE"/>
    <w:rsid w:val="002B335B"/>
    <w:rsid w:val="002B4A79"/>
    <w:rsid w:val="002B52FD"/>
    <w:rsid w:val="002B576A"/>
    <w:rsid w:val="002B62BF"/>
    <w:rsid w:val="002B692C"/>
    <w:rsid w:val="002C06B3"/>
    <w:rsid w:val="002C0876"/>
    <w:rsid w:val="002C1BF7"/>
    <w:rsid w:val="002C1C9E"/>
    <w:rsid w:val="002C2E64"/>
    <w:rsid w:val="002C3360"/>
    <w:rsid w:val="002C363C"/>
    <w:rsid w:val="002C3EBD"/>
    <w:rsid w:val="002C42B4"/>
    <w:rsid w:val="002C456F"/>
    <w:rsid w:val="002C46FB"/>
    <w:rsid w:val="002C4CA5"/>
    <w:rsid w:val="002C58CA"/>
    <w:rsid w:val="002C5A31"/>
    <w:rsid w:val="002C7355"/>
    <w:rsid w:val="002D0417"/>
    <w:rsid w:val="002D15E7"/>
    <w:rsid w:val="002D1A87"/>
    <w:rsid w:val="002D27C5"/>
    <w:rsid w:val="002D28E6"/>
    <w:rsid w:val="002D362C"/>
    <w:rsid w:val="002D4033"/>
    <w:rsid w:val="002D519D"/>
    <w:rsid w:val="002D5533"/>
    <w:rsid w:val="002D61FF"/>
    <w:rsid w:val="002D66B4"/>
    <w:rsid w:val="002D6C44"/>
    <w:rsid w:val="002D6F71"/>
    <w:rsid w:val="002D70AA"/>
    <w:rsid w:val="002E0950"/>
    <w:rsid w:val="002E0BA0"/>
    <w:rsid w:val="002E10CF"/>
    <w:rsid w:val="002E1205"/>
    <w:rsid w:val="002E1912"/>
    <w:rsid w:val="002E5581"/>
    <w:rsid w:val="002E73F8"/>
    <w:rsid w:val="002F03FB"/>
    <w:rsid w:val="002F0EB8"/>
    <w:rsid w:val="002F17DD"/>
    <w:rsid w:val="002F2DAC"/>
    <w:rsid w:val="002F358F"/>
    <w:rsid w:val="002F6607"/>
    <w:rsid w:val="002F68D8"/>
    <w:rsid w:val="003005C6"/>
    <w:rsid w:val="003011EE"/>
    <w:rsid w:val="00301478"/>
    <w:rsid w:val="003016E3"/>
    <w:rsid w:val="00302B05"/>
    <w:rsid w:val="003032DC"/>
    <w:rsid w:val="003039BE"/>
    <w:rsid w:val="0030459B"/>
    <w:rsid w:val="00304EA9"/>
    <w:rsid w:val="003055FC"/>
    <w:rsid w:val="0030597F"/>
    <w:rsid w:val="00306201"/>
    <w:rsid w:val="003071AB"/>
    <w:rsid w:val="0030768F"/>
    <w:rsid w:val="003078BF"/>
    <w:rsid w:val="00307B06"/>
    <w:rsid w:val="00310260"/>
    <w:rsid w:val="00310CB2"/>
    <w:rsid w:val="00311AD8"/>
    <w:rsid w:val="003147FC"/>
    <w:rsid w:val="0031499C"/>
    <w:rsid w:val="00314B54"/>
    <w:rsid w:val="00314B93"/>
    <w:rsid w:val="0031662E"/>
    <w:rsid w:val="00316877"/>
    <w:rsid w:val="00316ABB"/>
    <w:rsid w:val="00316EB5"/>
    <w:rsid w:val="0031732D"/>
    <w:rsid w:val="00320B38"/>
    <w:rsid w:val="00320B83"/>
    <w:rsid w:val="003213BE"/>
    <w:rsid w:val="00321C33"/>
    <w:rsid w:val="00323BFA"/>
    <w:rsid w:val="003242B9"/>
    <w:rsid w:val="00324BB7"/>
    <w:rsid w:val="00325479"/>
    <w:rsid w:val="003258DF"/>
    <w:rsid w:val="003271C4"/>
    <w:rsid w:val="003274B9"/>
    <w:rsid w:val="003275A0"/>
    <w:rsid w:val="00327CF2"/>
    <w:rsid w:val="00331E28"/>
    <w:rsid w:val="003327E8"/>
    <w:rsid w:val="0033380C"/>
    <w:rsid w:val="00334ABE"/>
    <w:rsid w:val="00334C23"/>
    <w:rsid w:val="0033505D"/>
    <w:rsid w:val="0033523E"/>
    <w:rsid w:val="003371BA"/>
    <w:rsid w:val="00337770"/>
    <w:rsid w:val="003402B2"/>
    <w:rsid w:val="00340943"/>
    <w:rsid w:val="00340F4A"/>
    <w:rsid w:val="00341D5B"/>
    <w:rsid w:val="00342E50"/>
    <w:rsid w:val="00343078"/>
    <w:rsid w:val="00343584"/>
    <w:rsid w:val="003445FC"/>
    <w:rsid w:val="00344ABD"/>
    <w:rsid w:val="00344F3C"/>
    <w:rsid w:val="00344FFA"/>
    <w:rsid w:val="00346126"/>
    <w:rsid w:val="00346268"/>
    <w:rsid w:val="00346A84"/>
    <w:rsid w:val="00346B11"/>
    <w:rsid w:val="00346F2B"/>
    <w:rsid w:val="0034779A"/>
    <w:rsid w:val="00350595"/>
    <w:rsid w:val="003506E0"/>
    <w:rsid w:val="00350F54"/>
    <w:rsid w:val="00350FE8"/>
    <w:rsid w:val="003515FF"/>
    <w:rsid w:val="00352BD9"/>
    <w:rsid w:val="00353F27"/>
    <w:rsid w:val="0035457C"/>
    <w:rsid w:val="003546A6"/>
    <w:rsid w:val="003547E3"/>
    <w:rsid w:val="00354DDB"/>
    <w:rsid w:val="003554FA"/>
    <w:rsid w:val="00356555"/>
    <w:rsid w:val="00356AEC"/>
    <w:rsid w:val="003600D8"/>
    <w:rsid w:val="003612DF"/>
    <w:rsid w:val="00361F12"/>
    <w:rsid w:val="00362D1C"/>
    <w:rsid w:val="00363758"/>
    <w:rsid w:val="00365579"/>
    <w:rsid w:val="0036559D"/>
    <w:rsid w:val="003662E1"/>
    <w:rsid w:val="00366F64"/>
    <w:rsid w:val="00367582"/>
    <w:rsid w:val="00367A3D"/>
    <w:rsid w:val="00367A45"/>
    <w:rsid w:val="00367A8C"/>
    <w:rsid w:val="0037050A"/>
    <w:rsid w:val="00371467"/>
    <w:rsid w:val="003716CB"/>
    <w:rsid w:val="0037202F"/>
    <w:rsid w:val="00374500"/>
    <w:rsid w:val="003758BB"/>
    <w:rsid w:val="003758C3"/>
    <w:rsid w:val="003759EA"/>
    <w:rsid w:val="003777BC"/>
    <w:rsid w:val="00377BA7"/>
    <w:rsid w:val="00377F35"/>
    <w:rsid w:val="00380224"/>
    <w:rsid w:val="00382058"/>
    <w:rsid w:val="00382197"/>
    <w:rsid w:val="003822B7"/>
    <w:rsid w:val="00382A42"/>
    <w:rsid w:val="00383BA9"/>
    <w:rsid w:val="00383C87"/>
    <w:rsid w:val="00383EFB"/>
    <w:rsid w:val="00384125"/>
    <w:rsid w:val="003849F8"/>
    <w:rsid w:val="00384B95"/>
    <w:rsid w:val="0038523C"/>
    <w:rsid w:val="00386422"/>
    <w:rsid w:val="003868B1"/>
    <w:rsid w:val="00386A1B"/>
    <w:rsid w:val="00387388"/>
    <w:rsid w:val="00387466"/>
    <w:rsid w:val="003906C5"/>
    <w:rsid w:val="00390A25"/>
    <w:rsid w:val="003915D7"/>
    <w:rsid w:val="00392870"/>
    <w:rsid w:val="0039372C"/>
    <w:rsid w:val="00393DD8"/>
    <w:rsid w:val="00394A40"/>
    <w:rsid w:val="003958D0"/>
    <w:rsid w:val="00395A3F"/>
    <w:rsid w:val="0039727E"/>
    <w:rsid w:val="003A0AFA"/>
    <w:rsid w:val="003A1007"/>
    <w:rsid w:val="003A2EB3"/>
    <w:rsid w:val="003A3891"/>
    <w:rsid w:val="003A43E9"/>
    <w:rsid w:val="003A4CA6"/>
    <w:rsid w:val="003A4CA9"/>
    <w:rsid w:val="003A54E5"/>
    <w:rsid w:val="003A688D"/>
    <w:rsid w:val="003A7C3D"/>
    <w:rsid w:val="003B0658"/>
    <w:rsid w:val="003B09F2"/>
    <w:rsid w:val="003B1637"/>
    <w:rsid w:val="003B166E"/>
    <w:rsid w:val="003B187C"/>
    <w:rsid w:val="003B2171"/>
    <w:rsid w:val="003B2489"/>
    <w:rsid w:val="003B2702"/>
    <w:rsid w:val="003B2915"/>
    <w:rsid w:val="003B2E27"/>
    <w:rsid w:val="003B3081"/>
    <w:rsid w:val="003B38C2"/>
    <w:rsid w:val="003B3E52"/>
    <w:rsid w:val="003B45E4"/>
    <w:rsid w:val="003B496E"/>
    <w:rsid w:val="003B5300"/>
    <w:rsid w:val="003B53D7"/>
    <w:rsid w:val="003B5C07"/>
    <w:rsid w:val="003B5C52"/>
    <w:rsid w:val="003B6155"/>
    <w:rsid w:val="003B61CB"/>
    <w:rsid w:val="003B6366"/>
    <w:rsid w:val="003B63F9"/>
    <w:rsid w:val="003B6781"/>
    <w:rsid w:val="003B7560"/>
    <w:rsid w:val="003B7765"/>
    <w:rsid w:val="003B7B27"/>
    <w:rsid w:val="003B7D20"/>
    <w:rsid w:val="003B7E0F"/>
    <w:rsid w:val="003B7E90"/>
    <w:rsid w:val="003C03F4"/>
    <w:rsid w:val="003C21A7"/>
    <w:rsid w:val="003C274A"/>
    <w:rsid w:val="003C28AC"/>
    <w:rsid w:val="003C2B00"/>
    <w:rsid w:val="003C2B44"/>
    <w:rsid w:val="003C3394"/>
    <w:rsid w:val="003C3882"/>
    <w:rsid w:val="003C4EEB"/>
    <w:rsid w:val="003C4F2C"/>
    <w:rsid w:val="003C599D"/>
    <w:rsid w:val="003C5DA9"/>
    <w:rsid w:val="003C7866"/>
    <w:rsid w:val="003C7E49"/>
    <w:rsid w:val="003D08B9"/>
    <w:rsid w:val="003D0CAB"/>
    <w:rsid w:val="003D0DE5"/>
    <w:rsid w:val="003D1AA1"/>
    <w:rsid w:val="003D24E9"/>
    <w:rsid w:val="003D27C5"/>
    <w:rsid w:val="003D30D0"/>
    <w:rsid w:val="003D3143"/>
    <w:rsid w:val="003D48A9"/>
    <w:rsid w:val="003D5FDD"/>
    <w:rsid w:val="003D674F"/>
    <w:rsid w:val="003D6C53"/>
    <w:rsid w:val="003D6EAE"/>
    <w:rsid w:val="003D711C"/>
    <w:rsid w:val="003E01A0"/>
    <w:rsid w:val="003E0977"/>
    <w:rsid w:val="003E0A42"/>
    <w:rsid w:val="003E169B"/>
    <w:rsid w:val="003E178D"/>
    <w:rsid w:val="003E2735"/>
    <w:rsid w:val="003E2773"/>
    <w:rsid w:val="003E2E9F"/>
    <w:rsid w:val="003E3046"/>
    <w:rsid w:val="003E3193"/>
    <w:rsid w:val="003E341E"/>
    <w:rsid w:val="003E3A89"/>
    <w:rsid w:val="003E3ABC"/>
    <w:rsid w:val="003E3F62"/>
    <w:rsid w:val="003E40E0"/>
    <w:rsid w:val="003E4B17"/>
    <w:rsid w:val="003E4D86"/>
    <w:rsid w:val="003E550E"/>
    <w:rsid w:val="003E55D7"/>
    <w:rsid w:val="003E59D5"/>
    <w:rsid w:val="003E59F7"/>
    <w:rsid w:val="003E611C"/>
    <w:rsid w:val="003E6166"/>
    <w:rsid w:val="003E640B"/>
    <w:rsid w:val="003E6F55"/>
    <w:rsid w:val="003E7B37"/>
    <w:rsid w:val="003E7D03"/>
    <w:rsid w:val="003E7FE3"/>
    <w:rsid w:val="003E7FF3"/>
    <w:rsid w:val="003F058C"/>
    <w:rsid w:val="003F1527"/>
    <w:rsid w:val="003F1F2D"/>
    <w:rsid w:val="003F262E"/>
    <w:rsid w:val="003F2B87"/>
    <w:rsid w:val="003F2D8E"/>
    <w:rsid w:val="003F3414"/>
    <w:rsid w:val="003F39F7"/>
    <w:rsid w:val="003F407E"/>
    <w:rsid w:val="003F41C0"/>
    <w:rsid w:val="003F518F"/>
    <w:rsid w:val="003F541F"/>
    <w:rsid w:val="003F6DA3"/>
    <w:rsid w:val="003F77BB"/>
    <w:rsid w:val="0040220A"/>
    <w:rsid w:val="0040257F"/>
    <w:rsid w:val="004036D3"/>
    <w:rsid w:val="0040427E"/>
    <w:rsid w:val="00405939"/>
    <w:rsid w:val="00405AED"/>
    <w:rsid w:val="00405C71"/>
    <w:rsid w:val="00406156"/>
    <w:rsid w:val="0040688C"/>
    <w:rsid w:val="0041111E"/>
    <w:rsid w:val="0041194E"/>
    <w:rsid w:val="00411BE1"/>
    <w:rsid w:val="00413898"/>
    <w:rsid w:val="00413F44"/>
    <w:rsid w:val="0041483E"/>
    <w:rsid w:val="00415852"/>
    <w:rsid w:val="00415D26"/>
    <w:rsid w:val="00416DD4"/>
    <w:rsid w:val="004170D5"/>
    <w:rsid w:val="004174A1"/>
    <w:rsid w:val="004206C7"/>
    <w:rsid w:val="00420D0E"/>
    <w:rsid w:val="00420F46"/>
    <w:rsid w:val="00420FF6"/>
    <w:rsid w:val="00421B2C"/>
    <w:rsid w:val="00421D81"/>
    <w:rsid w:val="0042216B"/>
    <w:rsid w:val="004229D1"/>
    <w:rsid w:val="00422BF9"/>
    <w:rsid w:val="00422CD2"/>
    <w:rsid w:val="004237A6"/>
    <w:rsid w:val="00424403"/>
    <w:rsid w:val="004246F2"/>
    <w:rsid w:val="004256DA"/>
    <w:rsid w:val="0042683F"/>
    <w:rsid w:val="00426F07"/>
    <w:rsid w:val="00427142"/>
    <w:rsid w:val="00430C6B"/>
    <w:rsid w:val="00430D29"/>
    <w:rsid w:val="004310D7"/>
    <w:rsid w:val="004313CA"/>
    <w:rsid w:val="00431843"/>
    <w:rsid w:val="00431CF4"/>
    <w:rsid w:val="0043255E"/>
    <w:rsid w:val="00433532"/>
    <w:rsid w:val="00434AA8"/>
    <w:rsid w:val="004355D8"/>
    <w:rsid w:val="004365DE"/>
    <w:rsid w:val="004367EB"/>
    <w:rsid w:val="00436BBB"/>
    <w:rsid w:val="00436E5D"/>
    <w:rsid w:val="00437631"/>
    <w:rsid w:val="00437901"/>
    <w:rsid w:val="00437A10"/>
    <w:rsid w:val="00441F38"/>
    <w:rsid w:val="004424F9"/>
    <w:rsid w:val="00443097"/>
    <w:rsid w:val="00443914"/>
    <w:rsid w:val="0044399B"/>
    <w:rsid w:val="004448B4"/>
    <w:rsid w:val="0044644D"/>
    <w:rsid w:val="004465A4"/>
    <w:rsid w:val="0044714D"/>
    <w:rsid w:val="00447814"/>
    <w:rsid w:val="004502C4"/>
    <w:rsid w:val="0045085B"/>
    <w:rsid w:val="00450C21"/>
    <w:rsid w:val="00451261"/>
    <w:rsid w:val="00451EC6"/>
    <w:rsid w:val="00452B7F"/>
    <w:rsid w:val="0045358A"/>
    <w:rsid w:val="00455891"/>
    <w:rsid w:val="00455E0F"/>
    <w:rsid w:val="00455EE6"/>
    <w:rsid w:val="00456090"/>
    <w:rsid w:val="00456419"/>
    <w:rsid w:val="00456F18"/>
    <w:rsid w:val="004579E2"/>
    <w:rsid w:val="00457B5D"/>
    <w:rsid w:val="00457C31"/>
    <w:rsid w:val="0046033A"/>
    <w:rsid w:val="00460E37"/>
    <w:rsid w:val="00461111"/>
    <w:rsid w:val="00461612"/>
    <w:rsid w:val="00461809"/>
    <w:rsid w:val="004622B8"/>
    <w:rsid w:val="00462D75"/>
    <w:rsid w:val="00464529"/>
    <w:rsid w:val="00465221"/>
    <w:rsid w:val="00465865"/>
    <w:rsid w:val="0046633E"/>
    <w:rsid w:val="0046757D"/>
    <w:rsid w:val="00470972"/>
    <w:rsid w:val="00470FE1"/>
    <w:rsid w:val="00471049"/>
    <w:rsid w:val="00471675"/>
    <w:rsid w:val="0047268F"/>
    <w:rsid w:val="00472AD5"/>
    <w:rsid w:val="00472C27"/>
    <w:rsid w:val="00473DE5"/>
    <w:rsid w:val="004750B8"/>
    <w:rsid w:val="0047550A"/>
    <w:rsid w:val="0047560B"/>
    <w:rsid w:val="00475EB4"/>
    <w:rsid w:val="00477902"/>
    <w:rsid w:val="004779D8"/>
    <w:rsid w:val="00480D46"/>
    <w:rsid w:val="004811B2"/>
    <w:rsid w:val="00481DDF"/>
    <w:rsid w:val="0048223A"/>
    <w:rsid w:val="0048259D"/>
    <w:rsid w:val="004835FA"/>
    <w:rsid w:val="00483D35"/>
    <w:rsid w:val="004840A3"/>
    <w:rsid w:val="00484FB1"/>
    <w:rsid w:val="004852CC"/>
    <w:rsid w:val="00485795"/>
    <w:rsid w:val="00486013"/>
    <w:rsid w:val="0048627E"/>
    <w:rsid w:val="00487804"/>
    <w:rsid w:val="0049072D"/>
    <w:rsid w:val="00491786"/>
    <w:rsid w:val="00491E3A"/>
    <w:rsid w:val="00491F86"/>
    <w:rsid w:val="004925F1"/>
    <w:rsid w:val="00492FA3"/>
    <w:rsid w:val="00493EA7"/>
    <w:rsid w:val="004946F5"/>
    <w:rsid w:val="00496BE0"/>
    <w:rsid w:val="004A00CA"/>
    <w:rsid w:val="004A0289"/>
    <w:rsid w:val="004A044B"/>
    <w:rsid w:val="004A0E7F"/>
    <w:rsid w:val="004A13B6"/>
    <w:rsid w:val="004A21E5"/>
    <w:rsid w:val="004A2B85"/>
    <w:rsid w:val="004A2BB9"/>
    <w:rsid w:val="004A3CA1"/>
    <w:rsid w:val="004A47AE"/>
    <w:rsid w:val="004A4CD6"/>
    <w:rsid w:val="004A5646"/>
    <w:rsid w:val="004A5DB6"/>
    <w:rsid w:val="004A6124"/>
    <w:rsid w:val="004A6848"/>
    <w:rsid w:val="004A6EE9"/>
    <w:rsid w:val="004A76C4"/>
    <w:rsid w:val="004A7E63"/>
    <w:rsid w:val="004B0AC4"/>
    <w:rsid w:val="004B330B"/>
    <w:rsid w:val="004B3D46"/>
    <w:rsid w:val="004B43BC"/>
    <w:rsid w:val="004B46F0"/>
    <w:rsid w:val="004B4C30"/>
    <w:rsid w:val="004B6BD9"/>
    <w:rsid w:val="004B6F13"/>
    <w:rsid w:val="004B7CB4"/>
    <w:rsid w:val="004C0754"/>
    <w:rsid w:val="004C0CF8"/>
    <w:rsid w:val="004C1A23"/>
    <w:rsid w:val="004C1B9C"/>
    <w:rsid w:val="004C230C"/>
    <w:rsid w:val="004C2B4A"/>
    <w:rsid w:val="004C375A"/>
    <w:rsid w:val="004C3BB1"/>
    <w:rsid w:val="004C4E56"/>
    <w:rsid w:val="004C4FF3"/>
    <w:rsid w:val="004C52E6"/>
    <w:rsid w:val="004C569B"/>
    <w:rsid w:val="004C6107"/>
    <w:rsid w:val="004C6440"/>
    <w:rsid w:val="004C6880"/>
    <w:rsid w:val="004C6DAA"/>
    <w:rsid w:val="004C7233"/>
    <w:rsid w:val="004D07E7"/>
    <w:rsid w:val="004D1EF9"/>
    <w:rsid w:val="004D2FAA"/>
    <w:rsid w:val="004D3F33"/>
    <w:rsid w:val="004D40BB"/>
    <w:rsid w:val="004D561D"/>
    <w:rsid w:val="004D648C"/>
    <w:rsid w:val="004D7175"/>
    <w:rsid w:val="004E0880"/>
    <w:rsid w:val="004E0A50"/>
    <w:rsid w:val="004E174E"/>
    <w:rsid w:val="004E1AE3"/>
    <w:rsid w:val="004E2397"/>
    <w:rsid w:val="004E297F"/>
    <w:rsid w:val="004E2DEC"/>
    <w:rsid w:val="004E3399"/>
    <w:rsid w:val="004E34A2"/>
    <w:rsid w:val="004E41A9"/>
    <w:rsid w:val="004E455E"/>
    <w:rsid w:val="004E5066"/>
    <w:rsid w:val="004E5618"/>
    <w:rsid w:val="004E5626"/>
    <w:rsid w:val="004E5906"/>
    <w:rsid w:val="004E5F62"/>
    <w:rsid w:val="004E634B"/>
    <w:rsid w:val="004E66E2"/>
    <w:rsid w:val="004E6B8E"/>
    <w:rsid w:val="004E6C4B"/>
    <w:rsid w:val="004E6DA5"/>
    <w:rsid w:val="004F0018"/>
    <w:rsid w:val="004F168E"/>
    <w:rsid w:val="004F1814"/>
    <w:rsid w:val="004F1FE3"/>
    <w:rsid w:val="004F3E4C"/>
    <w:rsid w:val="004F3FE3"/>
    <w:rsid w:val="004F41F5"/>
    <w:rsid w:val="004F4254"/>
    <w:rsid w:val="004F4668"/>
    <w:rsid w:val="004F53D0"/>
    <w:rsid w:val="004F542D"/>
    <w:rsid w:val="004F553D"/>
    <w:rsid w:val="004F5738"/>
    <w:rsid w:val="004F64A0"/>
    <w:rsid w:val="004F799F"/>
    <w:rsid w:val="004F7FF0"/>
    <w:rsid w:val="00501421"/>
    <w:rsid w:val="00501D51"/>
    <w:rsid w:val="0050246D"/>
    <w:rsid w:val="00502B09"/>
    <w:rsid w:val="00502F01"/>
    <w:rsid w:val="00503431"/>
    <w:rsid w:val="005034AA"/>
    <w:rsid w:val="005048B9"/>
    <w:rsid w:val="0050557F"/>
    <w:rsid w:val="00505AE5"/>
    <w:rsid w:val="00506587"/>
    <w:rsid w:val="00506BC1"/>
    <w:rsid w:val="00506E59"/>
    <w:rsid w:val="005076B5"/>
    <w:rsid w:val="00507734"/>
    <w:rsid w:val="00507FEF"/>
    <w:rsid w:val="00510AE1"/>
    <w:rsid w:val="00510D4D"/>
    <w:rsid w:val="00511138"/>
    <w:rsid w:val="0051192A"/>
    <w:rsid w:val="00511B86"/>
    <w:rsid w:val="00512DE3"/>
    <w:rsid w:val="00513629"/>
    <w:rsid w:val="00513940"/>
    <w:rsid w:val="00514B54"/>
    <w:rsid w:val="00514D5D"/>
    <w:rsid w:val="00514EC9"/>
    <w:rsid w:val="00515F21"/>
    <w:rsid w:val="0051671B"/>
    <w:rsid w:val="00516884"/>
    <w:rsid w:val="005179ED"/>
    <w:rsid w:val="0052147A"/>
    <w:rsid w:val="00521709"/>
    <w:rsid w:val="0052321B"/>
    <w:rsid w:val="005241B4"/>
    <w:rsid w:val="00524E52"/>
    <w:rsid w:val="00526398"/>
    <w:rsid w:val="00527EB0"/>
    <w:rsid w:val="00530833"/>
    <w:rsid w:val="00530C73"/>
    <w:rsid w:val="00530D43"/>
    <w:rsid w:val="00531293"/>
    <w:rsid w:val="005313D8"/>
    <w:rsid w:val="005318D7"/>
    <w:rsid w:val="00532038"/>
    <w:rsid w:val="00532D7A"/>
    <w:rsid w:val="00532E2D"/>
    <w:rsid w:val="0053350E"/>
    <w:rsid w:val="00533CA3"/>
    <w:rsid w:val="005348EB"/>
    <w:rsid w:val="005358CE"/>
    <w:rsid w:val="00535A06"/>
    <w:rsid w:val="00535BAB"/>
    <w:rsid w:val="00536AA5"/>
    <w:rsid w:val="00536D35"/>
    <w:rsid w:val="0054063E"/>
    <w:rsid w:val="005407F0"/>
    <w:rsid w:val="0054092D"/>
    <w:rsid w:val="0054098A"/>
    <w:rsid w:val="00541193"/>
    <w:rsid w:val="00541526"/>
    <w:rsid w:val="00541B24"/>
    <w:rsid w:val="00542530"/>
    <w:rsid w:val="0054297B"/>
    <w:rsid w:val="00542E3C"/>
    <w:rsid w:val="00542F46"/>
    <w:rsid w:val="00543042"/>
    <w:rsid w:val="00544565"/>
    <w:rsid w:val="00545DC0"/>
    <w:rsid w:val="005462FE"/>
    <w:rsid w:val="00546657"/>
    <w:rsid w:val="00546B29"/>
    <w:rsid w:val="00546E6E"/>
    <w:rsid w:val="00550ACF"/>
    <w:rsid w:val="00550E30"/>
    <w:rsid w:val="0055113F"/>
    <w:rsid w:val="005516C0"/>
    <w:rsid w:val="00551D62"/>
    <w:rsid w:val="00551D93"/>
    <w:rsid w:val="00552C27"/>
    <w:rsid w:val="00552C9F"/>
    <w:rsid w:val="00552D52"/>
    <w:rsid w:val="0055365F"/>
    <w:rsid w:val="005546D4"/>
    <w:rsid w:val="005554B3"/>
    <w:rsid w:val="00556100"/>
    <w:rsid w:val="005603FD"/>
    <w:rsid w:val="005607C5"/>
    <w:rsid w:val="00560CB1"/>
    <w:rsid w:val="00561642"/>
    <w:rsid w:val="00561806"/>
    <w:rsid w:val="00561BD1"/>
    <w:rsid w:val="00561E16"/>
    <w:rsid w:val="00562725"/>
    <w:rsid w:val="005627A9"/>
    <w:rsid w:val="005627CF"/>
    <w:rsid w:val="0056311B"/>
    <w:rsid w:val="00563547"/>
    <w:rsid w:val="00564165"/>
    <w:rsid w:val="00564B78"/>
    <w:rsid w:val="00564CB0"/>
    <w:rsid w:val="00565533"/>
    <w:rsid w:val="00566B17"/>
    <w:rsid w:val="00566C58"/>
    <w:rsid w:val="00567F35"/>
    <w:rsid w:val="0057313A"/>
    <w:rsid w:val="005732A0"/>
    <w:rsid w:val="00573DD3"/>
    <w:rsid w:val="0057577A"/>
    <w:rsid w:val="00575CCC"/>
    <w:rsid w:val="00576394"/>
    <w:rsid w:val="00576DEA"/>
    <w:rsid w:val="005777C9"/>
    <w:rsid w:val="00577917"/>
    <w:rsid w:val="00577B75"/>
    <w:rsid w:val="00577FF0"/>
    <w:rsid w:val="00580511"/>
    <w:rsid w:val="0058055F"/>
    <w:rsid w:val="00580AB4"/>
    <w:rsid w:val="00581E36"/>
    <w:rsid w:val="00582936"/>
    <w:rsid w:val="00582AB6"/>
    <w:rsid w:val="00583DF3"/>
    <w:rsid w:val="00584418"/>
    <w:rsid w:val="00584DFA"/>
    <w:rsid w:val="00585548"/>
    <w:rsid w:val="00587CCB"/>
    <w:rsid w:val="00587E23"/>
    <w:rsid w:val="00590571"/>
    <w:rsid w:val="005916AB"/>
    <w:rsid w:val="00591ACE"/>
    <w:rsid w:val="00591EF0"/>
    <w:rsid w:val="005922E1"/>
    <w:rsid w:val="00592770"/>
    <w:rsid w:val="00592F8E"/>
    <w:rsid w:val="00593A74"/>
    <w:rsid w:val="00593B6E"/>
    <w:rsid w:val="00593E70"/>
    <w:rsid w:val="00594982"/>
    <w:rsid w:val="00595D1C"/>
    <w:rsid w:val="00596215"/>
    <w:rsid w:val="005967BE"/>
    <w:rsid w:val="00596CB1"/>
    <w:rsid w:val="00597330"/>
    <w:rsid w:val="00597381"/>
    <w:rsid w:val="00597B87"/>
    <w:rsid w:val="00597C04"/>
    <w:rsid w:val="005A0057"/>
    <w:rsid w:val="005A1A64"/>
    <w:rsid w:val="005A1E69"/>
    <w:rsid w:val="005A24CA"/>
    <w:rsid w:val="005A342B"/>
    <w:rsid w:val="005A3FB7"/>
    <w:rsid w:val="005A41F6"/>
    <w:rsid w:val="005A5DA7"/>
    <w:rsid w:val="005A6301"/>
    <w:rsid w:val="005A7165"/>
    <w:rsid w:val="005A7753"/>
    <w:rsid w:val="005B01C4"/>
    <w:rsid w:val="005B0C46"/>
    <w:rsid w:val="005B0D3F"/>
    <w:rsid w:val="005B12E1"/>
    <w:rsid w:val="005B251F"/>
    <w:rsid w:val="005B28B4"/>
    <w:rsid w:val="005B2D37"/>
    <w:rsid w:val="005B3654"/>
    <w:rsid w:val="005B5140"/>
    <w:rsid w:val="005B539B"/>
    <w:rsid w:val="005B57CD"/>
    <w:rsid w:val="005B6080"/>
    <w:rsid w:val="005B60EE"/>
    <w:rsid w:val="005B6883"/>
    <w:rsid w:val="005B6CF5"/>
    <w:rsid w:val="005B7028"/>
    <w:rsid w:val="005B7B61"/>
    <w:rsid w:val="005C0873"/>
    <w:rsid w:val="005C1972"/>
    <w:rsid w:val="005C2D5F"/>
    <w:rsid w:val="005C3711"/>
    <w:rsid w:val="005C37D0"/>
    <w:rsid w:val="005C4570"/>
    <w:rsid w:val="005C52EE"/>
    <w:rsid w:val="005C5899"/>
    <w:rsid w:val="005C5A63"/>
    <w:rsid w:val="005C5DED"/>
    <w:rsid w:val="005C61C8"/>
    <w:rsid w:val="005C6B44"/>
    <w:rsid w:val="005C729A"/>
    <w:rsid w:val="005C76C1"/>
    <w:rsid w:val="005D08B6"/>
    <w:rsid w:val="005D13AB"/>
    <w:rsid w:val="005D17D4"/>
    <w:rsid w:val="005D373E"/>
    <w:rsid w:val="005D39C3"/>
    <w:rsid w:val="005D3A2B"/>
    <w:rsid w:val="005D5C94"/>
    <w:rsid w:val="005D634C"/>
    <w:rsid w:val="005D6DD3"/>
    <w:rsid w:val="005D6F9E"/>
    <w:rsid w:val="005D7116"/>
    <w:rsid w:val="005D7DE8"/>
    <w:rsid w:val="005E0620"/>
    <w:rsid w:val="005E064B"/>
    <w:rsid w:val="005E12BD"/>
    <w:rsid w:val="005E1340"/>
    <w:rsid w:val="005E23AE"/>
    <w:rsid w:val="005E2B8C"/>
    <w:rsid w:val="005E2E39"/>
    <w:rsid w:val="005E3219"/>
    <w:rsid w:val="005E3A32"/>
    <w:rsid w:val="005E3CE2"/>
    <w:rsid w:val="005E5DF4"/>
    <w:rsid w:val="005E73E8"/>
    <w:rsid w:val="005E7CF4"/>
    <w:rsid w:val="005F0D91"/>
    <w:rsid w:val="005F141E"/>
    <w:rsid w:val="005F22A1"/>
    <w:rsid w:val="005F2632"/>
    <w:rsid w:val="005F2808"/>
    <w:rsid w:val="005F2C1D"/>
    <w:rsid w:val="005F3080"/>
    <w:rsid w:val="005F317F"/>
    <w:rsid w:val="005F48E1"/>
    <w:rsid w:val="005F4A5C"/>
    <w:rsid w:val="005F4B87"/>
    <w:rsid w:val="005F591F"/>
    <w:rsid w:val="005F5F75"/>
    <w:rsid w:val="005F5FB7"/>
    <w:rsid w:val="005F6D3A"/>
    <w:rsid w:val="005F7512"/>
    <w:rsid w:val="005F7807"/>
    <w:rsid w:val="005F7B57"/>
    <w:rsid w:val="00600B42"/>
    <w:rsid w:val="00600BE8"/>
    <w:rsid w:val="00602BC1"/>
    <w:rsid w:val="00602ECF"/>
    <w:rsid w:val="00603079"/>
    <w:rsid w:val="006032A8"/>
    <w:rsid w:val="0060347C"/>
    <w:rsid w:val="0060375F"/>
    <w:rsid w:val="006039A5"/>
    <w:rsid w:val="006054CB"/>
    <w:rsid w:val="00605CDA"/>
    <w:rsid w:val="00607B56"/>
    <w:rsid w:val="00610622"/>
    <w:rsid w:val="00610BFB"/>
    <w:rsid w:val="00610D69"/>
    <w:rsid w:val="0061110D"/>
    <w:rsid w:val="0061227F"/>
    <w:rsid w:val="0061278C"/>
    <w:rsid w:val="00613895"/>
    <w:rsid w:val="006142B0"/>
    <w:rsid w:val="00614AA9"/>
    <w:rsid w:val="006155F9"/>
    <w:rsid w:val="00615960"/>
    <w:rsid w:val="0061648A"/>
    <w:rsid w:val="00616D51"/>
    <w:rsid w:val="00617B0D"/>
    <w:rsid w:val="0062010A"/>
    <w:rsid w:val="00620F55"/>
    <w:rsid w:val="006215A9"/>
    <w:rsid w:val="00624281"/>
    <w:rsid w:val="006247C6"/>
    <w:rsid w:val="00624C7E"/>
    <w:rsid w:val="00625307"/>
    <w:rsid w:val="006254EB"/>
    <w:rsid w:val="006263C3"/>
    <w:rsid w:val="00627425"/>
    <w:rsid w:val="006274C0"/>
    <w:rsid w:val="00627A2B"/>
    <w:rsid w:val="00630335"/>
    <w:rsid w:val="00631F7D"/>
    <w:rsid w:val="00632AD3"/>
    <w:rsid w:val="00632C7F"/>
    <w:rsid w:val="00633066"/>
    <w:rsid w:val="00633E8B"/>
    <w:rsid w:val="00635719"/>
    <w:rsid w:val="0063580C"/>
    <w:rsid w:val="00635A20"/>
    <w:rsid w:val="00635B77"/>
    <w:rsid w:val="006368B9"/>
    <w:rsid w:val="00636BAC"/>
    <w:rsid w:val="00637132"/>
    <w:rsid w:val="00641141"/>
    <w:rsid w:val="00641357"/>
    <w:rsid w:val="006417EF"/>
    <w:rsid w:val="00641CBA"/>
    <w:rsid w:val="00642922"/>
    <w:rsid w:val="00643A8A"/>
    <w:rsid w:val="00643C6F"/>
    <w:rsid w:val="00644762"/>
    <w:rsid w:val="0064484C"/>
    <w:rsid w:val="00645429"/>
    <w:rsid w:val="00645DB7"/>
    <w:rsid w:val="00646411"/>
    <w:rsid w:val="0064649E"/>
    <w:rsid w:val="006472F1"/>
    <w:rsid w:val="00647409"/>
    <w:rsid w:val="006477A1"/>
    <w:rsid w:val="00651846"/>
    <w:rsid w:val="00651A9C"/>
    <w:rsid w:val="00653C92"/>
    <w:rsid w:val="006540B1"/>
    <w:rsid w:val="00655BC5"/>
    <w:rsid w:val="00655CC2"/>
    <w:rsid w:val="00656091"/>
    <w:rsid w:val="0065662A"/>
    <w:rsid w:val="00657101"/>
    <w:rsid w:val="0065725E"/>
    <w:rsid w:val="00657537"/>
    <w:rsid w:val="00657E0F"/>
    <w:rsid w:val="006605E4"/>
    <w:rsid w:val="006609FB"/>
    <w:rsid w:val="00660BA7"/>
    <w:rsid w:val="00662006"/>
    <w:rsid w:val="006620B2"/>
    <w:rsid w:val="006620F6"/>
    <w:rsid w:val="00662592"/>
    <w:rsid w:val="006625AB"/>
    <w:rsid w:val="00662DF7"/>
    <w:rsid w:val="00663FD8"/>
    <w:rsid w:val="006640BE"/>
    <w:rsid w:val="00664161"/>
    <w:rsid w:val="006644FA"/>
    <w:rsid w:val="006656DB"/>
    <w:rsid w:val="00665E06"/>
    <w:rsid w:val="0066602F"/>
    <w:rsid w:val="006663BD"/>
    <w:rsid w:val="00666978"/>
    <w:rsid w:val="00666DCA"/>
    <w:rsid w:val="00666E20"/>
    <w:rsid w:val="0066708F"/>
    <w:rsid w:val="00671564"/>
    <w:rsid w:val="0067275E"/>
    <w:rsid w:val="00672E74"/>
    <w:rsid w:val="00672FDB"/>
    <w:rsid w:val="00673F2E"/>
    <w:rsid w:val="00674209"/>
    <w:rsid w:val="00674274"/>
    <w:rsid w:val="006745BD"/>
    <w:rsid w:val="0067533D"/>
    <w:rsid w:val="00675725"/>
    <w:rsid w:val="00676949"/>
    <w:rsid w:val="00676C85"/>
    <w:rsid w:val="006801F5"/>
    <w:rsid w:val="00680822"/>
    <w:rsid w:val="00680E32"/>
    <w:rsid w:val="006819F0"/>
    <w:rsid w:val="00683498"/>
    <w:rsid w:val="00683A7D"/>
    <w:rsid w:val="00683A88"/>
    <w:rsid w:val="00684296"/>
    <w:rsid w:val="00684EC8"/>
    <w:rsid w:val="00685B3E"/>
    <w:rsid w:val="00686BE8"/>
    <w:rsid w:val="00686E3F"/>
    <w:rsid w:val="006873FB"/>
    <w:rsid w:val="0068775B"/>
    <w:rsid w:val="00690354"/>
    <w:rsid w:val="006912FB"/>
    <w:rsid w:val="0069166B"/>
    <w:rsid w:val="00691801"/>
    <w:rsid w:val="0069184E"/>
    <w:rsid w:val="00691899"/>
    <w:rsid w:val="006920BB"/>
    <w:rsid w:val="00692C63"/>
    <w:rsid w:val="006935F5"/>
    <w:rsid w:val="0069429F"/>
    <w:rsid w:val="006952AB"/>
    <w:rsid w:val="00695C66"/>
    <w:rsid w:val="00696042"/>
    <w:rsid w:val="006968A0"/>
    <w:rsid w:val="00697472"/>
    <w:rsid w:val="006A08EB"/>
    <w:rsid w:val="006A0AA1"/>
    <w:rsid w:val="006A220D"/>
    <w:rsid w:val="006A25B3"/>
    <w:rsid w:val="006A272E"/>
    <w:rsid w:val="006A2851"/>
    <w:rsid w:val="006A32CA"/>
    <w:rsid w:val="006A3F62"/>
    <w:rsid w:val="006A4456"/>
    <w:rsid w:val="006A455B"/>
    <w:rsid w:val="006A4FB8"/>
    <w:rsid w:val="006A5312"/>
    <w:rsid w:val="006A5431"/>
    <w:rsid w:val="006A54B5"/>
    <w:rsid w:val="006A54D5"/>
    <w:rsid w:val="006A5652"/>
    <w:rsid w:val="006A5D19"/>
    <w:rsid w:val="006A6C86"/>
    <w:rsid w:val="006A6F79"/>
    <w:rsid w:val="006A6FD7"/>
    <w:rsid w:val="006A7A38"/>
    <w:rsid w:val="006B0526"/>
    <w:rsid w:val="006B09A1"/>
    <w:rsid w:val="006B09B8"/>
    <w:rsid w:val="006B0A5C"/>
    <w:rsid w:val="006B178D"/>
    <w:rsid w:val="006B1EB0"/>
    <w:rsid w:val="006B2E1A"/>
    <w:rsid w:val="006B316F"/>
    <w:rsid w:val="006B47FE"/>
    <w:rsid w:val="006B5B76"/>
    <w:rsid w:val="006B5D15"/>
    <w:rsid w:val="006B647A"/>
    <w:rsid w:val="006B6595"/>
    <w:rsid w:val="006B6D57"/>
    <w:rsid w:val="006B748A"/>
    <w:rsid w:val="006B7E01"/>
    <w:rsid w:val="006C14AD"/>
    <w:rsid w:val="006C2738"/>
    <w:rsid w:val="006C3522"/>
    <w:rsid w:val="006C4718"/>
    <w:rsid w:val="006C5238"/>
    <w:rsid w:val="006C64F7"/>
    <w:rsid w:val="006D09BD"/>
    <w:rsid w:val="006D11D9"/>
    <w:rsid w:val="006D15EF"/>
    <w:rsid w:val="006D2335"/>
    <w:rsid w:val="006D2E2D"/>
    <w:rsid w:val="006D31F6"/>
    <w:rsid w:val="006D3962"/>
    <w:rsid w:val="006D3F26"/>
    <w:rsid w:val="006D45FA"/>
    <w:rsid w:val="006D50CD"/>
    <w:rsid w:val="006D50EE"/>
    <w:rsid w:val="006D568A"/>
    <w:rsid w:val="006D5ED1"/>
    <w:rsid w:val="006D6666"/>
    <w:rsid w:val="006D7FBE"/>
    <w:rsid w:val="006E0BD2"/>
    <w:rsid w:val="006E232E"/>
    <w:rsid w:val="006E2A3D"/>
    <w:rsid w:val="006E2B77"/>
    <w:rsid w:val="006E30C5"/>
    <w:rsid w:val="006E340C"/>
    <w:rsid w:val="006E3E92"/>
    <w:rsid w:val="006E419A"/>
    <w:rsid w:val="006E440D"/>
    <w:rsid w:val="006E4415"/>
    <w:rsid w:val="006E4710"/>
    <w:rsid w:val="006E4B11"/>
    <w:rsid w:val="006E4E2D"/>
    <w:rsid w:val="006E5A77"/>
    <w:rsid w:val="006E60F6"/>
    <w:rsid w:val="006E6A7C"/>
    <w:rsid w:val="006F06C9"/>
    <w:rsid w:val="006F0FBC"/>
    <w:rsid w:val="006F113A"/>
    <w:rsid w:val="006F1512"/>
    <w:rsid w:val="006F1B1A"/>
    <w:rsid w:val="006F1EF4"/>
    <w:rsid w:val="006F4FF5"/>
    <w:rsid w:val="006F56F3"/>
    <w:rsid w:val="006F5FEC"/>
    <w:rsid w:val="006F6015"/>
    <w:rsid w:val="006F6170"/>
    <w:rsid w:val="006F7064"/>
    <w:rsid w:val="00700D25"/>
    <w:rsid w:val="00701F53"/>
    <w:rsid w:val="007020E0"/>
    <w:rsid w:val="00702820"/>
    <w:rsid w:val="00703818"/>
    <w:rsid w:val="0070469F"/>
    <w:rsid w:val="00704F98"/>
    <w:rsid w:val="00707570"/>
    <w:rsid w:val="00707A2B"/>
    <w:rsid w:val="00710480"/>
    <w:rsid w:val="007108AA"/>
    <w:rsid w:val="00710D74"/>
    <w:rsid w:val="00711273"/>
    <w:rsid w:val="00711C60"/>
    <w:rsid w:val="00711CC6"/>
    <w:rsid w:val="0071240B"/>
    <w:rsid w:val="00712BE2"/>
    <w:rsid w:val="00712DA2"/>
    <w:rsid w:val="00714BF3"/>
    <w:rsid w:val="00715289"/>
    <w:rsid w:val="007156AA"/>
    <w:rsid w:val="00715A5A"/>
    <w:rsid w:val="00715C37"/>
    <w:rsid w:val="007171AD"/>
    <w:rsid w:val="007173AD"/>
    <w:rsid w:val="0071764A"/>
    <w:rsid w:val="007177BC"/>
    <w:rsid w:val="00717DE0"/>
    <w:rsid w:val="0072196E"/>
    <w:rsid w:val="007219BB"/>
    <w:rsid w:val="00722568"/>
    <w:rsid w:val="00722707"/>
    <w:rsid w:val="00722C92"/>
    <w:rsid w:val="00723BD1"/>
    <w:rsid w:val="007242FA"/>
    <w:rsid w:val="00724897"/>
    <w:rsid w:val="007257AC"/>
    <w:rsid w:val="007260A1"/>
    <w:rsid w:val="0072729E"/>
    <w:rsid w:val="00730B75"/>
    <w:rsid w:val="00731872"/>
    <w:rsid w:val="0073286E"/>
    <w:rsid w:val="007329D7"/>
    <w:rsid w:val="0073329A"/>
    <w:rsid w:val="00733ADD"/>
    <w:rsid w:val="00734959"/>
    <w:rsid w:val="0073560D"/>
    <w:rsid w:val="0073573F"/>
    <w:rsid w:val="00735DED"/>
    <w:rsid w:val="00740CE0"/>
    <w:rsid w:val="00740E9A"/>
    <w:rsid w:val="00740F4B"/>
    <w:rsid w:val="00741800"/>
    <w:rsid w:val="00743103"/>
    <w:rsid w:val="00743486"/>
    <w:rsid w:val="0074423C"/>
    <w:rsid w:val="00744C20"/>
    <w:rsid w:val="00745249"/>
    <w:rsid w:val="0074557F"/>
    <w:rsid w:val="007460C7"/>
    <w:rsid w:val="007461F6"/>
    <w:rsid w:val="00746A74"/>
    <w:rsid w:val="00746FF5"/>
    <w:rsid w:val="0075015D"/>
    <w:rsid w:val="00750199"/>
    <w:rsid w:val="00750F20"/>
    <w:rsid w:val="007512DA"/>
    <w:rsid w:val="00751992"/>
    <w:rsid w:val="00751CA7"/>
    <w:rsid w:val="007524F3"/>
    <w:rsid w:val="00752A02"/>
    <w:rsid w:val="00752CC8"/>
    <w:rsid w:val="00752E76"/>
    <w:rsid w:val="0075428E"/>
    <w:rsid w:val="007543BC"/>
    <w:rsid w:val="0075522C"/>
    <w:rsid w:val="00755D76"/>
    <w:rsid w:val="0075606A"/>
    <w:rsid w:val="00756109"/>
    <w:rsid w:val="00756492"/>
    <w:rsid w:val="0075752C"/>
    <w:rsid w:val="00757AA9"/>
    <w:rsid w:val="00757B92"/>
    <w:rsid w:val="00757BB5"/>
    <w:rsid w:val="007602ED"/>
    <w:rsid w:val="0076095A"/>
    <w:rsid w:val="00760C5A"/>
    <w:rsid w:val="00761D60"/>
    <w:rsid w:val="00761DE4"/>
    <w:rsid w:val="00762079"/>
    <w:rsid w:val="00762643"/>
    <w:rsid w:val="007642E0"/>
    <w:rsid w:val="00765527"/>
    <w:rsid w:val="00765AB5"/>
    <w:rsid w:val="00765AFB"/>
    <w:rsid w:val="00765D70"/>
    <w:rsid w:val="00767343"/>
    <w:rsid w:val="00767A1C"/>
    <w:rsid w:val="00767E6C"/>
    <w:rsid w:val="00770F33"/>
    <w:rsid w:val="007718BA"/>
    <w:rsid w:val="00771FE9"/>
    <w:rsid w:val="00772253"/>
    <w:rsid w:val="00772F35"/>
    <w:rsid w:val="00773B99"/>
    <w:rsid w:val="00774120"/>
    <w:rsid w:val="00775756"/>
    <w:rsid w:val="007772B7"/>
    <w:rsid w:val="0077741F"/>
    <w:rsid w:val="0077767B"/>
    <w:rsid w:val="0077787A"/>
    <w:rsid w:val="00777D48"/>
    <w:rsid w:val="007809E9"/>
    <w:rsid w:val="00780C55"/>
    <w:rsid w:val="00781347"/>
    <w:rsid w:val="00781992"/>
    <w:rsid w:val="007820F7"/>
    <w:rsid w:val="007821DD"/>
    <w:rsid w:val="007825E0"/>
    <w:rsid w:val="00782629"/>
    <w:rsid w:val="00782A5B"/>
    <w:rsid w:val="00782E6C"/>
    <w:rsid w:val="0078308B"/>
    <w:rsid w:val="007832D7"/>
    <w:rsid w:val="007833A6"/>
    <w:rsid w:val="0078346B"/>
    <w:rsid w:val="007850A3"/>
    <w:rsid w:val="007860A0"/>
    <w:rsid w:val="007860BE"/>
    <w:rsid w:val="007867FA"/>
    <w:rsid w:val="007905C8"/>
    <w:rsid w:val="00791E9C"/>
    <w:rsid w:val="0079297D"/>
    <w:rsid w:val="00792C0B"/>
    <w:rsid w:val="00792CDA"/>
    <w:rsid w:val="007932D2"/>
    <w:rsid w:val="00794CD5"/>
    <w:rsid w:val="00796A9F"/>
    <w:rsid w:val="00797289"/>
    <w:rsid w:val="00797301"/>
    <w:rsid w:val="007A043C"/>
    <w:rsid w:val="007A1D14"/>
    <w:rsid w:val="007A2D78"/>
    <w:rsid w:val="007A30F1"/>
    <w:rsid w:val="007A43C2"/>
    <w:rsid w:val="007A4832"/>
    <w:rsid w:val="007A50E3"/>
    <w:rsid w:val="007A5F98"/>
    <w:rsid w:val="007A64DB"/>
    <w:rsid w:val="007B0A7B"/>
    <w:rsid w:val="007B1B9A"/>
    <w:rsid w:val="007B2290"/>
    <w:rsid w:val="007B249D"/>
    <w:rsid w:val="007B3874"/>
    <w:rsid w:val="007B3AF3"/>
    <w:rsid w:val="007B3B02"/>
    <w:rsid w:val="007B4265"/>
    <w:rsid w:val="007B4654"/>
    <w:rsid w:val="007B5610"/>
    <w:rsid w:val="007B5C88"/>
    <w:rsid w:val="007B646F"/>
    <w:rsid w:val="007B6EDE"/>
    <w:rsid w:val="007B7968"/>
    <w:rsid w:val="007C0532"/>
    <w:rsid w:val="007C18AD"/>
    <w:rsid w:val="007C19D6"/>
    <w:rsid w:val="007C3350"/>
    <w:rsid w:val="007C3404"/>
    <w:rsid w:val="007C372D"/>
    <w:rsid w:val="007C3882"/>
    <w:rsid w:val="007C42FC"/>
    <w:rsid w:val="007C49EB"/>
    <w:rsid w:val="007C55D8"/>
    <w:rsid w:val="007C5A8E"/>
    <w:rsid w:val="007C6384"/>
    <w:rsid w:val="007C65FB"/>
    <w:rsid w:val="007C729F"/>
    <w:rsid w:val="007D1069"/>
    <w:rsid w:val="007D1231"/>
    <w:rsid w:val="007D1233"/>
    <w:rsid w:val="007D1245"/>
    <w:rsid w:val="007D42BB"/>
    <w:rsid w:val="007D4A6E"/>
    <w:rsid w:val="007D560A"/>
    <w:rsid w:val="007D600D"/>
    <w:rsid w:val="007D702B"/>
    <w:rsid w:val="007E0618"/>
    <w:rsid w:val="007E0674"/>
    <w:rsid w:val="007E0C20"/>
    <w:rsid w:val="007E0E49"/>
    <w:rsid w:val="007E24CF"/>
    <w:rsid w:val="007E3B67"/>
    <w:rsid w:val="007E40CF"/>
    <w:rsid w:val="007E41E9"/>
    <w:rsid w:val="007E41F8"/>
    <w:rsid w:val="007E424C"/>
    <w:rsid w:val="007E4756"/>
    <w:rsid w:val="007E4E44"/>
    <w:rsid w:val="007E517F"/>
    <w:rsid w:val="007E51E1"/>
    <w:rsid w:val="007E65C7"/>
    <w:rsid w:val="007E6917"/>
    <w:rsid w:val="007E6C46"/>
    <w:rsid w:val="007E7807"/>
    <w:rsid w:val="007E7836"/>
    <w:rsid w:val="007E7A7D"/>
    <w:rsid w:val="007F1270"/>
    <w:rsid w:val="007F293E"/>
    <w:rsid w:val="007F3282"/>
    <w:rsid w:val="007F3E2C"/>
    <w:rsid w:val="007F4401"/>
    <w:rsid w:val="007F4521"/>
    <w:rsid w:val="007F4D9E"/>
    <w:rsid w:val="007F5212"/>
    <w:rsid w:val="007F52E2"/>
    <w:rsid w:val="007F5603"/>
    <w:rsid w:val="007F694E"/>
    <w:rsid w:val="007F6F34"/>
    <w:rsid w:val="007F7BA7"/>
    <w:rsid w:val="007F7E5B"/>
    <w:rsid w:val="00801CE2"/>
    <w:rsid w:val="00802746"/>
    <w:rsid w:val="008027E8"/>
    <w:rsid w:val="00803275"/>
    <w:rsid w:val="0080390E"/>
    <w:rsid w:val="008061C6"/>
    <w:rsid w:val="008064A7"/>
    <w:rsid w:val="0080678E"/>
    <w:rsid w:val="008079E9"/>
    <w:rsid w:val="00807E29"/>
    <w:rsid w:val="008102F3"/>
    <w:rsid w:val="00810437"/>
    <w:rsid w:val="008114D3"/>
    <w:rsid w:val="008116D6"/>
    <w:rsid w:val="00811701"/>
    <w:rsid w:val="00812159"/>
    <w:rsid w:val="008129A7"/>
    <w:rsid w:val="00813278"/>
    <w:rsid w:val="008136D9"/>
    <w:rsid w:val="0081397B"/>
    <w:rsid w:val="00813986"/>
    <w:rsid w:val="00813F3E"/>
    <w:rsid w:val="0081473C"/>
    <w:rsid w:val="00814FA0"/>
    <w:rsid w:val="0081609C"/>
    <w:rsid w:val="00817D69"/>
    <w:rsid w:val="00820C3C"/>
    <w:rsid w:val="00820CD9"/>
    <w:rsid w:val="00821B83"/>
    <w:rsid w:val="00821D76"/>
    <w:rsid w:val="00822504"/>
    <w:rsid w:val="00823928"/>
    <w:rsid w:val="00825091"/>
    <w:rsid w:val="0082544E"/>
    <w:rsid w:val="00826254"/>
    <w:rsid w:val="008266FB"/>
    <w:rsid w:val="008269E6"/>
    <w:rsid w:val="00826E03"/>
    <w:rsid w:val="008271E2"/>
    <w:rsid w:val="0082752B"/>
    <w:rsid w:val="00827C16"/>
    <w:rsid w:val="00831A50"/>
    <w:rsid w:val="0083303A"/>
    <w:rsid w:val="0083320B"/>
    <w:rsid w:val="008332ED"/>
    <w:rsid w:val="00833867"/>
    <w:rsid w:val="00834AF0"/>
    <w:rsid w:val="008357E3"/>
    <w:rsid w:val="0083590C"/>
    <w:rsid w:val="008363B0"/>
    <w:rsid w:val="00836628"/>
    <w:rsid w:val="00836C3A"/>
    <w:rsid w:val="0083733E"/>
    <w:rsid w:val="00837485"/>
    <w:rsid w:val="008378DF"/>
    <w:rsid w:val="0084181E"/>
    <w:rsid w:val="00842427"/>
    <w:rsid w:val="008435C8"/>
    <w:rsid w:val="00843CDF"/>
    <w:rsid w:val="00844C8C"/>
    <w:rsid w:val="00844F32"/>
    <w:rsid w:val="00846AB1"/>
    <w:rsid w:val="008470E3"/>
    <w:rsid w:val="00847CC4"/>
    <w:rsid w:val="0085033E"/>
    <w:rsid w:val="00850505"/>
    <w:rsid w:val="00850976"/>
    <w:rsid w:val="00850C67"/>
    <w:rsid w:val="008516D0"/>
    <w:rsid w:val="0085201F"/>
    <w:rsid w:val="008523C7"/>
    <w:rsid w:val="008537EE"/>
    <w:rsid w:val="00853C14"/>
    <w:rsid w:val="008544EC"/>
    <w:rsid w:val="00854686"/>
    <w:rsid w:val="00854814"/>
    <w:rsid w:val="0085578A"/>
    <w:rsid w:val="008559CE"/>
    <w:rsid w:val="00855F99"/>
    <w:rsid w:val="0085648B"/>
    <w:rsid w:val="00856B17"/>
    <w:rsid w:val="00857170"/>
    <w:rsid w:val="00861383"/>
    <w:rsid w:val="0086183E"/>
    <w:rsid w:val="00863A8D"/>
    <w:rsid w:val="00864834"/>
    <w:rsid w:val="00865666"/>
    <w:rsid w:val="008672CB"/>
    <w:rsid w:val="00867983"/>
    <w:rsid w:val="008706C3"/>
    <w:rsid w:val="008717D0"/>
    <w:rsid w:val="00871BCE"/>
    <w:rsid w:val="00871D45"/>
    <w:rsid w:val="00874022"/>
    <w:rsid w:val="00874CC9"/>
    <w:rsid w:val="00874D1F"/>
    <w:rsid w:val="00875E52"/>
    <w:rsid w:val="008770E6"/>
    <w:rsid w:val="00877B26"/>
    <w:rsid w:val="00880478"/>
    <w:rsid w:val="00881ACD"/>
    <w:rsid w:val="00882410"/>
    <w:rsid w:val="0088242C"/>
    <w:rsid w:val="00882858"/>
    <w:rsid w:val="00882CD7"/>
    <w:rsid w:val="00883AD5"/>
    <w:rsid w:val="00884513"/>
    <w:rsid w:val="00885366"/>
    <w:rsid w:val="0088545D"/>
    <w:rsid w:val="008863FD"/>
    <w:rsid w:val="00886792"/>
    <w:rsid w:val="008902CF"/>
    <w:rsid w:val="00890960"/>
    <w:rsid w:val="00890F14"/>
    <w:rsid w:val="008920BC"/>
    <w:rsid w:val="00892AA3"/>
    <w:rsid w:val="00892EB3"/>
    <w:rsid w:val="00893024"/>
    <w:rsid w:val="0089329E"/>
    <w:rsid w:val="00893B13"/>
    <w:rsid w:val="00893EA6"/>
    <w:rsid w:val="008959A8"/>
    <w:rsid w:val="00895A23"/>
    <w:rsid w:val="00895F01"/>
    <w:rsid w:val="00896791"/>
    <w:rsid w:val="008969DD"/>
    <w:rsid w:val="008975A5"/>
    <w:rsid w:val="008A1125"/>
    <w:rsid w:val="008A25F1"/>
    <w:rsid w:val="008A295D"/>
    <w:rsid w:val="008A2C21"/>
    <w:rsid w:val="008A2EB1"/>
    <w:rsid w:val="008A2F02"/>
    <w:rsid w:val="008A34B1"/>
    <w:rsid w:val="008A3C8D"/>
    <w:rsid w:val="008A42DC"/>
    <w:rsid w:val="008A43F6"/>
    <w:rsid w:val="008A4402"/>
    <w:rsid w:val="008A516C"/>
    <w:rsid w:val="008A5B20"/>
    <w:rsid w:val="008A5BB9"/>
    <w:rsid w:val="008A7140"/>
    <w:rsid w:val="008B0CCA"/>
    <w:rsid w:val="008B1408"/>
    <w:rsid w:val="008B2280"/>
    <w:rsid w:val="008B305E"/>
    <w:rsid w:val="008B32E7"/>
    <w:rsid w:val="008B3C5E"/>
    <w:rsid w:val="008B4389"/>
    <w:rsid w:val="008B594F"/>
    <w:rsid w:val="008B5E81"/>
    <w:rsid w:val="008B6234"/>
    <w:rsid w:val="008B64C6"/>
    <w:rsid w:val="008B6670"/>
    <w:rsid w:val="008B7243"/>
    <w:rsid w:val="008B7594"/>
    <w:rsid w:val="008B7961"/>
    <w:rsid w:val="008C0A34"/>
    <w:rsid w:val="008C37D6"/>
    <w:rsid w:val="008C3FC6"/>
    <w:rsid w:val="008C4D24"/>
    <w:rsid w:val="008C5180"/>
    <w:rsid w:val="008C53B1"/>
    <w:rsid w:val="008C53CC"/>
    <w:rsid w:val="008C6EA6"/>
    <w:rsid w:val="008C7AE3"/>
    <w:rsid w:val="008C7C20"/>
    <w:rsid w:val="008D02C6"/>
    <w:rsid w:val="008D22D5"/>
    <w:rsid w:val="008D4CAA"/>
    <w:rsid w:val="008D4D14"/>
    <w:rsid w:val="008D596E"/>
    <w:rsid w:val="008D652F"/>
    <w:rsid w:val="008D6F15"/>
    <w:rsid w:val="008E095A"/>
    <w:rsid w:val="008E11D4"/>
    <w:rsid w:val="008E217C"/>
    <w:rsid w:val="008E3949"/>
    <w:rsid w:val="008E43FD"/>
    <w:rsid w:val="008E4A18"/>
    <w:rsid w:val="008E4C08"/>
    <w:rsid w:val="008E4E46"/>
    <w:rsid w:val="008E4ECC"/>
    <w:rsid w:val="008E4EF7"/>
    <w:rsid w:val="008E52D8"/>
    <w:rsid w:val="008E59FA"/>
    <w:rsid w:val="008E5D3B"/>
    <w:rsid w:val="008E74CE"/>
    <w:rsid w:val="008E7867"/>
    <w:rsid w:val="008F0D5C"/>
    <w:rsid w:val="008F0F3F"/>
    <w:rsid w:val="008F1EA2"/>
    <w:rsid w:val="008F2035"/>
    <w:rsid w:val="008F3426"/>
    <w:rsid w:val="008F3BB8"/>
    <w:rsid w:val="008F40EC"/>
    <w:rsid w:val="008F465D"/>
    <w:rsid w:val="008F469F"/>
    <w:rsid w:val="008F4E26"/>
    <w:rsid w:val="008F5144"/>
    <w:rsid w:val="008F57C9"/>
    <w:rsid w:val="008F5AE8"/>
    <w:rsid w:val="008F6F34"/>
    <w:rsid w:val="008F7B2D"/>
    <w:rsid w:val="00900B60"/>
    <w:rsid w:val="00901267"/>
    <w:rsid w:val="00901B77"/>
    <w:rsid w:val="00901BFC"/>
    <w:rsid w:val="00901FBC"/>
    <w:rsid w:val="009030BC"/>
    <w:rsid w:val="00903215"/>
    <w:rsid w:val="00903E62"/>
    <w:rsid w:val="00904C2A"/>
    <w:rsid w:val="00905080"/>
    <w:rsid w:val="00905445"/>
    <w:rsid w:val="00905455"/>
    <w:rsid w:val="009064C7"/>
    <w:rsid w:val="00906505"/>
    <w:rsid w:val="00906813"/>
    <w:rsid w:val="00906AC9"/>
    <w:rsid w:val="00912B03"/>
    <w:rsid w:val="00912C52"/>
    <w:rsid w:val="00912D57"/>
    <w:rsid w:val="0091488B"/>
    <w:rsid w:val="00914ED6"/>
    <w:rsid w:val="00914F4F"/>
    <w:rsid w:val="00915845"/>
    <w:rsid w:val="009164F9"/>
    <w:rsid w:val="0091661A"/>
    <w:rsid w:val="00916661"/>
    <w:rsid w:val="00916BC5"/>
    <w:rsid w:val="00916FEA"/>
    <w:rsid w:val="00917146"/>
    <w:rsid w:val="00917861"/>
    <w:rsid w:val="009179C2"/>
    <w:rsid w:val="00917B4B"/>
    <w:rsid w:val="00917F63"/>
    <w:rsid w:val="00921321"/>
    <w:rsid w:val="00921665"/>
    <w:rsid w:val="00921F78"/>
    <w:rsid w:val="009220F3"/>
    <w:rsid w:val="00922E4E"/>
    <w:rsid w:val="009231C4"/>
    <w:rsid w:val="00923239"/>
    <w:rsid w:val="00923A69"/>
    <w:rsid w:val="00925DAB"/>
    <w:rsid w:val="00927FE9"/>
    <w:rsid w:val="00930193"/>
    <w:rsid w:val="00930A17"/>
    <w:rsid w:val="00930DE6"/>
    <w:rsid w:val="00931A24"/>
    <w:rsid w:val="00931C5B"/>
    <w:rsid w:val="00932350"/>
    <w:rsid w:val="0093272A"/>
    <w:rsid w:val="00932B0E"/>
    <w:rsid w:val="00932F95"/>
    <w:rsid w:val="0093344C"/>
    <w:rsid w:val="00933838"/>
    <w:rsid w:val="00934C8E"/>
    <w:rsid w:val="00934E5A"/>
    <w:rsid w:val="009372A2"/>
    <w:rsid w:val="0093779F"/>
    <w:rsid w:val="00940D20"/>
    <w:rsid w:val="00941920"/>
    <w:rsid w:val="00941935"/>
    <w:rsid w:val="00942DA2"/>
    <w:rsid w:val="00944153"/>
    <w:rsid w:val="00944B6B"/>
    <w:rsid w:val="00944DBD"/>
    <w:rsid w:val="00946658"/>
    <w:rsid w:val="00946958"/>
    <w:rsid w:val="00946A63"/>
    <w:rsid w:val="009471A5"/>
    <w:rsid w:val="00950560"/>
    <w:rsid w:val="00950EA0"/>
    <w:rsid w:val="00950FAD"/>
    <w:rsid w:val="00951833"/>
    <w:rsid w:val="009518A4"/>
    <w:rsid w:val="009518C3"/>
    <w:rsid w:val="00952908"/>
    <w:rsid w:val="00953775"/>
    <w:rsid w:val="009545E1"/>
    <w:rsid w:val="0095467D"/>
    <w:rsid w:val="00954EE0"/>
    <w:rsid w:val="00955BF0"/>
    <w:rsid w:val="0095610A"/>
    <w:rsid w:val="009566FC"/>
    <w:rsid w:val="009567D1"/>
    <w:rsid w:val="00956BAF"/>
    <w:rsid w:val="0095739C"/>
    <w:rsid w:val="009575B9"/>
    <w:rsid w:val="00960779"/>
    <w:rsid w:val="00961A92"/>
    <w:rsid w:val="00961AFA"/>
    <w:rsid w:val="00961CF5"/>
    <w:rsid w:val="00961E6D"/>
    <w:rsid w:val="009626C7"/>
    <w:rsid w:val="00962CA7"/>
    <w:rsid w:val="009631EB"/>
    <w:rsid w:val="00963451"/>
    <w:rsid w:val="00963498"/>
    <w:rsid w:val="00964224"/>
    <w:rsid w:val="009642C9"/>
    <w:rsid w:val="0096472F"/>
    <w:rsid w:val="00964C68"/>
    <w:rsid w:val="0096501F"/>
    <w:rsid w:val="00965C05"/>
    <w:rsid w:val="00965E2B"/>
    <w:rsid w:val="00966205"/>
    <w:rsid w:val="0096625C"/>
    <w:rsid w:val="00966D5D"/>
    <w:rsid w:val="009671B0"/>
    <w:rsid w:val="009672F4"/>
    <w:rsid w:val="009673C8"/>
    <w:rsid w:val="00967BA0"/>
    <w:rsid w:val="00967D4C"/>
    <w:rsid w:val="00971FB1"/>
    <w:rsid w:val="00972AC4"/>
    <w:rsid w:val="0097384E"/>
    <w:rsid w:val="00973891"/>
    <w:rsid w:val="00974472"/>
    <w:rsid w:val="00975371"/>
    <w:rsid w:val="00975D04"/>
    <w:rsid w:val="00976D3F"/>
    <w:rsid w:val="0097745D"/>
    <w:rsid w:val="00977820"/>
    <w:rsid w:val="00977F7A"/>
    <w:rsid w:val="00980424"/>
    <w:rsid w:val="0098182D"/>
    <w:rsid w:val="00981F36"/>
    <w:rsid w:val="00982078"/>
    <w:rsid w:val="00982695"/>
    <w:rsid w:val="00983AB7"/>
    <w:rsid w:val="00983FFD"/>
    <w:rsid w:val="009849A9"/>
    <w:rsid w:val="009858D4"/>
    <w:rsid w:val="00986347"/>
    <w:rsid w:val="009864D7"/>
    <w:rsid w:val="00987AB4"/>
    <w:rsid w:val="00987ED7"/>
    <w:rsid w:val="0099039B"/>
    <w:rsid w:val="0099083F"/>
    <w:rsid w:val="009919CA"/>
    <w:rsid w:val="00991B83"/>
    <w:rsid w:val="00992442"/>
    <w:rsid w:val="00992D05"/>
    <w:rsid w:val="009931A1"/>
    <w:rsid w:val="009931B8"/>
    <w:rsid w:val="00994008"/>
    <w:rsid w:val="00995DDD"/>
    <w:rsid w:val="009963A5"/>
    <w:rsid w:val="009A0184"/>
    <w:rsid w:val="009A054A"/>
    <w:rsid w:val="009A075A"/>
    <w:rsid w:val="009A0D44"/>
    <w:rsid w:val="009A0EC6"/>
    <w:rsid w:val="009A16F2"/>
    <w:rsid w:val="009A1A05"/>
    <w:rsid w:val="009A1A23"/>
    <w:rsid w:val="009A1FD5"/>
    <w:rsid w:val="009A200E"/>
    <w:rsid w:val="009A26B9"/>
    <w:rsid w:val="009A26C7"/>
    <w:rsid w:val="009A314A"/>
    <w:rsid w:val="009A3E6D"/>
    <w:rsid w:val="009A3EA6"/>
    <w:rsid w:val="009A41E6"/>
    <w:rsid w:val="009A4C3B"/>
    <w:rsid w:val="009A5425"/>
    <w:rsid w:val="009A6630"/>
    <w:rsid w:val="009A7291"/>
    <w:rsid w:val="009B058E"/>
    <w:rsid w:val="009B16CE"/>
    <w:rsid w:val="009B1DA0"/>
    <w:rsid w:val="009B2F7D"/>
    <w:rsid w:val="009B3477"/>
    <w:rsid w:val="009B3D5F"/>
    <w:rsid w:val="009B49A3"/>
    <w:rsid w:val="009B4EC9"/>
    <w:rsid w:val="009B54A6"/>
    <w:rsid w:val="009B560A"/>
    <w:rsid w:val="009B6684"/>
    <w:rsid w:val="009B67F7"/>
    <w:rsid w:val="009B6E19"/>
    <w:rsid w:val="009C0439"/>
    <w:rsid w:val="009C1562"/>
    <w:rsid w:val="009C177B"/>
    <w:rsid w:val="009C17A8"/>
    <w:rsid w:val="009C19D7"/>
    <w:rsid w:val="009C2148"/>
    <w:rsid w:val="009C29D9"/>
    <w:rsid w:val="009C2E1E"/>
    <w:rsid w:val="009C3B59"/>
    <w:rsid w:val="009C3C8E"/>
    <w:rsid w:val="009C3FAD"/>
    <w:rsid w:val="009C4012"/>
    <w:rsid w:val="009C40D7"/>
    <w:rsid w:val="009C5A02"/>
    <w:rsid w:val="009C62B7"/>
    <w:rsid w:val="009C7AA9"/>
    <w:rsid w:val="009D13AE"/>
    <w:rsid w:val="009D18BF"/>
    <w:rsid w:val="009D224E"/>
    <w:rsid w:val="009D24D8"/>
    <w:rsid w:val="009D27DE"/>
    <w:rsid w:val="009D29BC"/>
    <w:rsid w:val="009D347F"/>
    <w:rsid w:val="009D5028"/>
    <w:rsid w:val="009D516A"/>
    <w:rsid w:val="009D5861"/>
    <w:rsid w:val="009D6C15"/>
    <w:rsid w:val="009D6C84"/>
    <w:rsid w:val="009D70DE"/>
    <w:rsid w:val="009D716F"/>
    <w:rsid w:val="009D762B"/>
    <w:rsid w:val="009E0350"/>
    <w:rsid w:val="009E133D"/>
    <w:rsid w:val="009E151A"/>
    <w:rsid w:val="009E1F77"/>
    <w:rsid w:val="009E23AD"/>
    <w:rsid w:val="009E2E1F"/>
    <w:rsid w:val="009E2EF4"/>
    <w:rsid w:val="009E2F1C"/>
    <w:rsid w:val="009E318F"/>
    <w:rsid w:val="009E323C"/>
    <w:rsid w:val="009E329D"/>
    <w:rsid w:val="009E370E"/>
    <w:rsid w:val="009E4FF8"/>
    <w:rsid w:val="009E538F"/>
    <w:rsid w:val="009E5903"/>
    <w:rsid w:val="009E6012"/>
    <w:rsid w:val="009E619E"/>
    <w:rsid w:val="009E6FDD"/>
    <w:rsid w:val="009E7C06"/>
    <w:rsid w:val="009F066A"/>
    <w:rsid w:val="009F0D7D"/>
    <w:rsid w:val="009F2164"/>
    <w:rsid w:val="009F28D5"/>
    <w:rsid w:val="009F317F"/>
    <w:rsid w:val="009F366A"/>
    <w:rsid w:val="009F3B1D"/>
    <w:rsid w:val="009F468A"/>
    <w:rsid w:val="009F4DC0"/>
    <w:rsid w:val="009F566F"/>
    <w:rsid w:val="009F5FD8"/>
    <w:rsid w:val="009F72DB"/>
    <w:rsid w:val="009F7D83"/>
    <w:rsid w:val="009F7EE8"/>
    <w:rsid w:val="00A00BBB"/>
    <w:rsid w:val="00A00E67"/>
    <w:rsid w:val="00A0113E"/>
    <w:rsid w:val="00A01B87"/>
    <w:rsid w:val="00A01DF3"/>
    <w:rsid w:val="00A01EBB"/>
    <w:rsid w:val="00A02474"/>
    <w:rsid w:val="00A02C50"/>
    <w:rsid w:val="00A02FB5"/>
    <w:rsid w:val="00A03385"/>
    <w:rsid w:val="00A03BA0"/>
    <w:rsid w:val="00A04A41"/>
    <w:rsid w:val="00A055C3"/>
    <w:rsid w:val="00A069AB"/>
    <w:rsid w:val="00A06CFD"/>
    <w:rsid w:val="00A070C4"/>
    <w:rsid w:val="00A075D0"/>
    <w:rsid w:val="00A10503"/>
    <w:rsid w:val="00A11365"/>
    <w:rsid w:val="00A115FA"/>
    <w:rsid w:val="00A11D2A"/>
    <w:rsid w:val="00A12055"/>
    <w:rsid w:val="00A12B4C"/>
    <w:rsid w:val="00A12D9D"/>
    <w:rsid w:val="00A131BA"/>
    <w:rsid w:val="00A13629"/>
    <w:rsid w:val="00A1382F"/>
    <w:rsid w:val="00A13DF5"/>
    <w:rsid w:val="00A146EB"/>
    <w:rsid w:val="00A1515A"/>
    <w:rsid w:val="00A162E4"/>
    <w:rsid w:val="00A1640F"/>
    <w:rsid w:val="00A16651"/>
    <w:rsid w:val="00A173DA"/>
    <w:rsid w:val="00A204D9"/>
    <w:rsid w:val="00A20CFC"/>
    <w:rsid w:val="00A226A2"/>
    <w:rsid w:val="00A231C3"/>
    <w:rsid w:val="00A2324D"/>
    <w:rsid w:val="00A2342A"/>
    <w:rsid w:val="00A23EC4"/>
    <w:rsid w:val="00A241BA"/>
    <w:rsid w:val="00A2501C"/>
    <w:rsid w:val="00A25077"/>
    <w:rsid w:val="00A25324"/>
    <w:rsid w:val="00A25AE8"/>
    <w:rsid w:val="00A2644E"/>
    <w:rsid w:val="00A309DE"/>
    <w:rsid w:val="00A30E15"/>
    <w:rsid w:val="00A322D2"/>
    <w:rsid w:val="00A32BC6"/>
    <w:rsid w:val="00A33286"/>
    <w:rsid w:val="00A332DC"/>
    <w:rsid w:val="00A33B1F"/>
    <w:rsid w:val="00A33D73"/>
    <w:rsid w:val="00A34A45"/>
    <w:rsid w:val="00A35633"/>
    <w:rsid w:val="00A363F5"/>
    <w:rsid w:val="00A372DA"/>
    <w:rsid w:val="00A37B97"/>
    <w:rsid w:val="00A4040E"/>
    <w:rsid w:val="00A4108C"/>
    <w:rsid w:val="00A41752"/>
    <w:rsid w:val="00A422F5"/>
    <w:rsid w:val="00A42F67"/>
    <w:rsid w:val="00A43CDD"/>
    <w:rsid w:val="00A4538C"/>
    <w:rsid w:val="00A5070D"/>
    <w:rsid w:val="00A50B01"/>
    <w:rsid w:val="00A51793"/>
    <w:rsid w:val="00A51ADE"/>
    <w:rsid w:val="00A51E74"/>
    <w:rsid w:val="00A52624"/>
    <w:rsid w:val="00A52A75"/>
    <w:rsid w:val="00A53457"/>
    <w:rsid w:val="00A5345B"/>
    <w:rsid w:val="00A53D71"/>
    <w:rsid w:val="00A53FC0"/>
    <w:rsid w:val="00A547B1"/>
    <w:rsid w:val="00A54E53"/>
    <w:rsid w:val="00A557EE"/>
    <w:rsid w:val="00A56E92"/>
    <w:rsid w:val="00A60787"/>
    <w:rsid w:val="00A60AB9"/>
    <w:rsid w:val="00A6165E"/>
    <w:rsid w:val="00A61907"/>
    <w:rsid w:val="00A61DAE"/>
    <w:rsid w:val="00A635B6"/>
    <w:rsid w:val="00A63BF7"/>
    <w:rsid w:val="00A64492"/>
    <w:rsid w:val="00A656A1"/>
    <w:rsid w:val="00A66731"/>
    <w:rsid w:val="00A667D2"/>
    <w:rsid w:val="00A66A05"/>
    <w:rsid w:val="00A675B7"/>
    <w:rsid w:val="00A7001F"/>
    <w:rsid w:val="00A70439"/>
    <w:rsid w:val="00A7044A"/>
    <w:rsid w:val="00A7079C"/>
    <w:rsid w:val="00A70C3F"/>
    <w:rsid w:val="00A712AB"/>
    <w:rsid w:val="00A72BC6"/>
    <w:rsid w:val="00A7377E"/>
    <w:rsid w:val="00A7405E"/>
    <w:rsid w:val="00A741ED"/>
    <w:rsid w:val="00A74C42"/>
    <w:rsid w:val="00A76336"/>
    <w:rsid w:val="00A76551"/>
    <w:rsid w:val="00A76F61"/>
    <w:rsid w:val="00A77C30"/>
    <w:rsid w:val="00A80926"/>
    <w:rsid w:val="00A80B7E"/>
    <w:rsid w:val="00A81060"/>
    <w:rsid w:val="00A81214"/>
    <w:rsid w:val="00A82B86"/>
    <w:rsid w:val="00A83F12"/>
    <w:rsid w:val="00A8424F"/>
    <w:rsid w:val="00A84439"/>
    <w:rsid w:val="00A86222"/>
    <w:rsid w:val="00A870ED"/>
    <w:rsid w:val="00A873F7"/>
    <w:rsid w:val="00A87850"/>
    <w:rsid w:val="00A87BA8"/>
    <w:rsid w:val="00A9003C"/>
    <w:rsid w:val="00A904FA"/>
    <w:rsid w:val="00A9059D"/>
    <w:rsid w:val="00A90ABC"/>
    <w:rsid w:val="00A90C12"/>
    <w:rsid w:val="00A916E3"/>
    <w:rsid w:val="00A91886"/>
    <w:rsid w:val="00A93F01"/>
    <w:rsid w:val="00A96032"/>
    <w:rsid w:val="00A9726B"/>
    <w:rsid w:val="00A9768C"/>
    <w:rsid w:val="00A979FF"/>
    <w:rsid w:val="00AA037F"/>
    <w:rsid w:val="00AA0C59"/>
    <w:rsid w:val="00AA1B4D"/>
    <w:rsid w:val="00AA1DB7"/>
    <w:rsid w:val="00AA1F8B"/>
    <w:rsid w:val="00AA38B8"/>
    <w:rsid w:val="00AA3F4B"/>
    <w:rsid w:val="00AA4455"/>
    <w:rsid w:val="00AA503B"/>
    <w:rsid w:val="00AA6179"/>
    <w:rsid w:val="00AA6353"/>
    <w:rsid w:val="00AA652A"/>
    <w:rsid w:val="00AB1BEF"/>
    <w:rsid w:val="00AB1C19"/>
    <w:rsid w:val="00AB25A9"/>
    <w:rsid w:val="00AB32F5"/>
    <w:rsid w:val="00AB3724"/>
    <w:rsid w:val="00AB3BA9"/>
    <w:rsid w:val="00AB3ECB"/>
    <w:rsid w:val="00AB4093"/>
    <w:rsid w:val="00AB40B4"/>
    <w:rsid w:val="00AB4D2D"/>
    <w:rsid w:val="00AB6006"/>
    <w:rsid w:val="00AC0745"/>
    <w:rsid w:val="00AC076E"/>
    <w:rsid w:val="00AC180E"/>
    <w:rsid w:val="00AC1A34"/>
    <w:rsid w:val="00AC1D09"/>
    <w:rsid w:val="00AC36D3"/>
    <w:rsid w:val="00AC4892"/>
    <w:rsid w:val="00AC4BD1"/>
    <w:rsid w:val="00AC5052"/>
    <w:rsid w:val="00AC557C"/>
    <w:rsid w:val="00AC5716"/>
    <w:rsid w:val="00AC5927"/>
    <w:rsid w:val="00AC6694"/>
    <w:rsid w:val="00AC68F1"/>
    <w:rsid w:val="00AC6C8A"/>
    <w:rsid w:val="00AC73CA"/>
    <w:rsid w:val="00AC765A"/>
    <w:rsid w:val="00AC7F5E"/>
    <w:rsid w:val="00AD06A4"/>
    <w:rsid w:val="00AD06F2"/>
    <w:rsid w:val="00AD1E98"/>
    <w:rsid w:val="00AD403C"/>
    <w:rsid w:val="00AD4B4F"/>
    <w:rsid w:val="00AD4D55"/>
    <w:rsid w:val="00AD6CDF"/>
    <w:rsid w:val="00AD7C67"/>
    <w:rsid w:val="00AD7FD9"/>
    <w:rsid w:val="00AE2BB1"/>
    <w:rsid w:val="00AE3B30"/>
    <w:rsid w:val="00AE4059"/>
    <w:rsid w:val="00AE524C"/>
    <w:rsid w:val="00AE5710"/>
    <w:rsid w:val="00AE60CA"/>
    <w:rsid w:val="00AE746F"/>
    <w:rsid w:val="00AF0128"/>
    <w:rsid w:val="00AF06CE"/>
    <w:rsid w:val="00AF0BD2"/>
    <w:rsid w:val="00AF11E1"/>
    <w:rsid w:val="00AF196C"/>
    <w:rsid w:val="00AF1CD7"/>
    <w:rsid w:val="00AF2497"/>
    <w:rsid w:val="00AF2778"/>
    <w:rsid w:val="00AF28DA"/>
    <w:rsid w:val="00AF31B9"/>
    <w:rsid w:val="00AF402E"/>
    <w:rsid w:val="00AF4D1D"/>
    <w:rsid w:val="00AF64AC"/>
    <w:rsid w:val="00AF693D"/>
    <w:rsid w:val="00AF714F"/>
    <w:rsid w:val="00AF7BA4"/>
    <w:rsid w:val="00AF7BFB"/>
    <w:rsid w:val="00B01273"/>
    <w:rsid w:val="00B016E9"/>
    <w:rsid w:val="00B01995"/>
    <w:rsid w:val="00B01A15"/>
    <w:rsid w:val="00B02059"/>
    <w:rsid w:val="00B0309E"/>
    <w:rsid w:val="00B030D3"/>
    <w:rsid w:val="00B031C6"/>
    <w:rsid w:val="00B03AA8"/>
    <w:rsid w:val="00B03D7D"/>
    <w:rsid w:val="00B04734"/>
    <w:rsid w:val="00B0601D"/>
    <w:rsid w:val="00B06544"/>
    <w:rsid w:val="00B06A60"/>
    <w:rsid w:val="00B07717"/>
    <w:rsid w:val="00B10466"/>
    <w:rsid w:val="00B10957"/>
    <w:rsid w:val="00B10D66"/>
    <w:rsid w:val="00B110FA"/>
    <w:rsid w:val="00B11821"/>
    <w:rsid w:val="00B11A92"/>
    <w:rsid w:val="00B123AD"/>
    <w:rsid w:val="00B12BB3"/>
    <w:rsid w:val="00B13126"/>
    <w:rsid w:val="00B134E7"/>
    <w:rsid w:val="00B13859"/>
    <w:rsid w:val="00B1545A"/>
    <w:rsid w:val="00B157FC"/>
    <w:rsid w:val="00B16665"/>
    <w:rsid w:val="00B16CDC"/>
    <w:rsid w:val="00B171E3"/>
    <w:rsid w:val="00B21363"/>
    <w:rsid w:val="00B21D6F"/>
    <w:rsid w:val="00B221DE"/>
    <w:rsid w:val="00B23145"/>
    <w:rsid w:val="00B23A90"/>
    <w:rsid w:val="00B23F3D"/>
    <w:rsid w:val="00B24A51"/>
    <w:rsid w:val="00B24F46"/>
    <w:rsid w:val="00B25A19"/>
    <w:rsid w:val="00B25D8A"/>
    <w:rsid w:val="00B25DA2"/>
    <w:rsid w:val="00B26374"/>
    <w:rsid w:val="00B266F9"/>
    <w:rsid w:val="00B26988"/>
    <w:rsid w:val="00B2771B"/>
    <w:rsid w:val="00B27825"/>
    <w:rsid w:val="00B30193"/>
    <w:rsid w:val="00B31A7C"/>
    <w:rsid w:val="00B329F1"/>
    <w:rsid w:val="00B33C6A"/>
    <w:rsid w:val="00B33F67"/>
    <w:rsid w:val="00B34518"/>
    <w:rsid w:val="00B34B11"/>
    <w:rsid w:val="00B3507E"/>
    <w:rsid w:val="00B36707"/>
    <w:rsid w:val="00B36D12"/>
    <w:rsid w:val="00B37068"/>
    <w:rsid w:val="00B37215"/>
    <w:rsid w:val="00B374CD"/>
    <w:rsid w:val="00B37623"/>
    <w:rsid w:val="00B37D39"/>
    <w:rsid w:val="00B37FA6"/>
    <w:rsid w:val="00B40507"/>
    <w:rsid w:val="00B4078A"/>
    <w:rsid w:val="00B40B5B"/>
    <w:rsid w:val="00B42DDF"/>
    <w:rsid w:val="00B438C0"/>
    <w:rsid w:val="00B43ADB"/>
    <w:rsid w:val="00B4506A"/>
    <w:rsid w:val="00B450A3"/>
    <w:rsid w:val="00B46111"/>
    <w:rsid w:val="00B46729"/>
    <w:rsid w:val="00B46AA0"/>
    <w:rsid w:val="00B46B98"/>
    <w:rsid w:val="00B46BAB"/>
    <w:rsid w:val="00B47951"/>
    <w:rsid w:val="00B47F5B"/>
    <w:rsid w:val="00B5188E"/>
    <w:rsid w:val="00B51BE9"/>
    <w:rsid w:val="00B51E88"/>
    <w:rsid w:val="00B5200B"/>
    <w:rsid w:val="00B5229F"/>
    <w:rsid w:val="00B5391A"/>
    <w:rsid w:val="00B53E27"/>
    <w:rsid w:val="00B54C15"/>
    <w:rsid w:val="00B55126"/>
    <w:rsid w:val="00B551CF"/>
    <w:rsid w:val="00B55247"/>
    <w:rsid w:val="00B553B2"/>
    <w:rsid w:val="00B55412"/>
    <w:rsid w:val="00B55FE4"/>
    <w:rsid w:val="00B56303"/>
    <w:rsid w:val="00B56485"/>
    <w:rsid w:val="00B56724"/>
    <w:rsid w:val="00B56D16"/>
    <w:rsid w:val="00B57171"/>
    <w:rsid w:val="00B571B0"/>
    <w:rsid w:val="00B57A77"/>
    <w:rsid w:val="00B6022D"/>
    <w:rsid w:val="00B60BE6"/>
    <w:rsid w:val="00B61E76"/>
    <w:rsid w:val="00B62C46"/>
    <w:rsid w:val="00B62F1E"/>
    <w:rsid w:val="00B62F98"/>
    <w:rsid w:val="00B6377E"/>
    <w:rsid w:val="00B63AF9"/>
    <w:rsid w:val="00B659E3"/>
    <w:rsid w:val="00B672AE"/>
    <w:rsid w:val="00B67DF3"/>
    <w:rsid w:val="00B67F4C"/>
    <w:rsid w:val="00B70031"/>
    <w:rsid w:val="00B71057"/>
    <w:rsid w:val="00B716E0"/>
    <w:rsid w:val="00B71783"/>
    <w:rsid w:val="00B721F6"/>
    <w:rsid w:val="00B72311"/>
    <w:rsid w:val="00B723DF"/>
    <w:rsid w:val="00B72B8F"/>
    <w:rsid w:val="00B734E3"/>
    <w:rsid w:val="00B73D7D"/>
    <w:rsid w:val="00B74159"/>
    <w:rsid w:val="00B748BA"/>
    <w:rsid w:val="00B75627"/>
    <w:rsid w:val="00B75BF1"/>
    <w:rsid w:val="00B75D1B"/>
    <w:rsid w:val="00B77799"/>
    <w:rsid w:val="00B779E8"/>
    <w:rsid w:val="00B77C78"/>
    <w:rsid w:val="00B803FA"/>
    <w:rsid w:val="00B81DE0"/>
    <w:rsid w:val="00B81FC6"/>
    <w:rsid w:val="00B83AC3"/>
    <w:rsid w:val="00B83E44"/>
    <w:rsid w:val="00B83F63"/>
    <w:rsid w:val="00B845B9"/>
    <w:rsid w:val="00B85A0D"/>
    <w:rsid w:val="00B85B7B"/>
    <w:rsid w:val="00B878D1"/>
    <w:rsid w:val="00B90F18"/>
    <w:rsid w:val="00B91031"/>
    <w:rsid w:val="00B91B85"/>
    <w:rsid w:val="00B92132"/>
    <w:rsid w:val="00B93081"/>
    <w:rsid w:val="00B93CA1"/>
    <w:rsid w:val="00B93DC3"/>
    <w:rsid w:val="00B94A6D"/>
    <w:rsid w:val="00B94BF8"/>
    <w:rsid w:val="00B960A9"/>
    <w:rsid w:val="00B9625E"/>
    <w:rsid w:val="00B96863"/>
    <w:rsid w:val="00B96DCC"/>
    <w:rsid w:val="00B97956"/>
    <w:rsid w:val="00BA0FEA"/>
    <w:rsid w:val="00BA21F0"/>
    <w:rsid w:val="00BA2D3F"/>
    <w:rsid w:val="00BA40B4"/>
    <w:rsid w:val="00BA4634"/>
    <w:rsid w:val="00BA4AE8"/>
    <w:rsid w:val="00BA5B56"/>
    <w:rsid w:val="00BA5EC5"/>
    <w:rsid w:val="00BB07CF"/>
    <w:rsid w:val="00BB146A"/>
    <w:rsid w:val="00BB14B7"/>
    <w:rsid w:val="00BB23C2"/>
    <w:rsid w:val="00BB25CB"/>
    <w:rsid w:val="00BB27D4"/>
    <w:rsid w:val="00BB2F84"/>
    <w:rsid w:val="00BB32B7"/>
    <w:rsid w:val="00BB3308"/>
    <w:rsid w:val="00BB3960"/>
    <w:rsid w:val="00BB4677"/>
    <w:rsid w:val="00BB4F84"/>
    <w:rsid w:val="00BB5018"/>
    <w:rsid w:val="00BB52A8"/>
    <w:rsid w:val="00BB654C"/>
    <w:rsid w:val="00BB675F"/>
    <w:rsid w:val="00BC0AB4"/>
    <w:rsid w:val="00BC0D89"/>
    <w:rsid w:val="00BC0F85"/>
    <w:rsid w:val="00BC19A7"/>
    <w:rsid w:val="00BC1B7C"/>
    <w:rsid w:val="00BC1D19"/>
    <w:rsid w:val="00BC20E2"/>
    <w:rsid w:val="00BC2363"/>
    <w:rsid w:val="00BC24B5"/>
    <w:rsid w:val="00BC2931"/>
    <w:rsid w:val="00BC4536"/>
    <w:rsid w:val="00BC4620"/>
    <w:rsid w:val="00BC5027"/>
    <w:rsid w:val="00BC5635"/>
    <w:rsid w:val="00BC5760"/>
    <w:rsid w:val="00BC5AB4"/>
    <w:rsid w:val="00BC6069"/>
    <w:rsid w:val="00BC62D6"/>
    <w:rsid w:val="00BC64EF"/>
    <w:rsid w:val="00BC6D3A"/>
    <w:rsid w:val="00BC77B2"/>
    <w:rsid w:val="00BC77F8"/>
    <w:rsid w:val="00BD03FE"/>
    <w:rsid w:val="00BD041F"/>
    <w:rsid w:val="00BD0729"/>
    <w:rsid w:val="00BD29DF"/>
    <w:rsid w:val="00BD2DB1"/>
    <w:rsid w:val="00BD44A3"/>
    <w:rsid w:val="00BD6444"/>
    <w:rsid w:val="00BD6B1C"/>
    <w:rsid w:val="00BD6BD3"/>
    <w:rsid w:val="00BD6D5C"/>
    <w:rsid w:val="00BD6FD4"/>
    <w:rsid w:val="00BD7310"/>
    <w:rsid w:val="00BD73D2"/>
    <w:rsid w:val="00BD74D4"/>
    <w:rsid w:val="00BD7867"/>
    <w:rsid w:val="00BD7943"/>
    <w:rsid w:val="00BD7EC7"/>
    <w:rsid w:val="00BE1815"/>
    <w:rsid w:val="00BE1EAD"/>
    <w:rsid w:val="00BE318F"/>
    <w:rsid w:val="00BE3CFA"/>
    <w:rsid w:val="00BE4FB7"/>
    <w:rsid w:val="00BE59EB"/>
    <w:rsid w:val="00BE78E1"/>
    <w:rsid w:val="00BE794D"/>
    <w:rsid w:val="00BE79D0"/>
    <w:rsid w:val="00BF0089"/>
    <w:rsid w:val="00BF130D"/>
    <w:rsid w:val="00BF17B2"/>
    <w:rsid w:val="00BF1FAD"/>
    <w:rsid w:val="00BF2E31"/>
    <w:rsid w:val="00BF2EE2"/>
    <w:rsid w:val="00BF3922"/>
    <w:rsid w:val="00BF3D90"/>
    <w:rsid w:val="00BF5414"/>
    <w:rsid w:val="00BF59E7"/>
    <w:rsid w:val="00BF6103"/>
    <w:rsid w:val="00BF7531"/>
    <w:rsid w:val="00BF7C48"/>
    <w:rsid w:val="00C00B81"/>
    <w:rsid w:val="00C015B2"/>
    <w:rsid w:val="00C015E9"/>
    <w:rsid w:val="00C01C2F"/>
    <w:rsid w:val="00C023D5"/>
    <w:rsid w:val="00C02529"/>
    <w:rsid w:val="00C03D7D"/>
    <w:rsid w:val="00C04C5D"/>
    <w:rsid w:val="00C05300"/>
    <w:rsid w:val="00C07138"/>
    <w:rsid w:val="00C0719D"/>
    <w:rsid w:val="00C07A7E"/>
    <w:rsid w:val="00C10CBF"/>
    <w:rsid w:val="00C11E26"/>
    <w:rsid w:val="00C12159"/>
    <w:rsid w:val="00C129A9"/>
    <w:rsid w:val="00C12DDA"/>
    <w:rsid w:val="00C130D3"/>
    <w:rsid w:val="00C139C8"/>
    <w:rsid w:val="00C15013"/>
    <w:rsid w:val="00C15711"/>
    <w:rsid w:val="00C158B8"/>
    <w:rsid w:val="00C161DA"/>
    <w:rsid w:val="00C1721F"/>
    <w:rsid w:val="00C175D5"/>
    <w:rsid w:val="00C176F8"/>
    <w:rsid w:val="00C20D63"/>
    <w:rsid w:val="00C20FE2"/>
    <w:rsid w:val="00C22177"/>
    <w:rsid w:val="00C2289C"/>
    <w:rsid w:val="00C23388"/>
    <w:rsid w:val="00C233E9"/>
    <w:rsid w:val="00C23A4C"/>
    <w:rsid w:val="00C23C02"/>
    <w:rsid w:val="00C2413B"/>
    <w:rsid w:val="00C25A22"/>
    <w:rsid w:val="00C2605B"/>
    <w:rsid w:val="00C27190"/>
    <w:rsid w:val="00C27DEA"/>
    <w:rsid w:val="00C30C6C"/>
    <w:rsid w:val="00C3134E"/>
    <w:rsid w:val="00C3180F"/>
    <w:rsid w:val="00C31D39"/>
    <w:rsid w:val="00C3218E"/>
    <w:rsid w:val="00C32FC5"/>
    <w:rsid w:val="00C32FF2"/>
    <w:rsid w:val="00C33602"/>
    <w:rsid w:val="00C33928"/>
    <w:rsid w:val="00C34425"/>
    <w:rsid w:val="00C3475F"/>
    <w:rsid w:val="00C35B7E"/>
    <w:rsid w:val="00C366AC"/>
    <w:rsid w:val="00C36B49"/>
    <w:rsid w:val="00C36C99"/>
    <w:rsid w:val="00C40B55"/>
    <w:rsid w:val="00C40C50"/>
    <w:rsid w:val="00C40E22"/>
    <w:rsid w:val="00C40E49"/>
    <w:rsid w:val="00C41352"/>
    <w:rsid w:val="00C41509"/>
    <w:rsid w:val="00C417FD"/>
    <w:rsid w:val="00C41802"/>
    <w:rsid w:val="00C41A20"/>
    <w:rsid w:val="00C42230"/>
    <w:rsid w:val="00C45258"/>
    <w:rsid w:val="00C45766"/>
    <w:rsid w:val="00C45812"/>
    <w:rsid w:val="00C471B9"/>
    <w:rsid w:val="00C4725D"/>
    <w:rsid w:val="00C507DB"/>
    <w:rsid w:val="00C50B10"/>
    <w:rsid w:val="00C51414"/>
    <w:rsid w:val="00C5304B"/>
    <w:rsid w:val="00C53ADA"/>
    <w:rsid w:val="00C540A4"/>
    <w:rsid w:val="00C54506"/>
    <w:rsid w:val="00C547B8"/>
    <w:rsid w:val="00C54D8A"/>
    <w:rsid w:val="00C54F8B"/>
    <w:rsid w:val="00C55E1F"/>
    <w:rsid w:val="00C56080"/>
    <w:rsid w:val="00C564C8"/>
    <w:rsid w:val="00C56B96"/>
    <w:rsid w:val="00C56C9F"/>
    <w:rsid w:val="00C571F8"/>
    <w:rsid w:val="00C602FC"/>
    <w:rsid w:val="00C604E4"/>
    <w:rsid w:val="00C613BA"/>
    <w:rsid w:val="00C61843"/>
    <w:rsid w:val="00C61A47"/>
    <w:rsid w:val="00C61ABF"/>
    <w:rsid w:val="00C61E41"/>
    <w:rsid w:val="00C62365"/>
    <w:rsid w:val="00C62B00"/>
    <w:rsid w:val="00C6322F"/>
    <w:rsid w:val="00C640CF"/>
    <w:rsid w:val="00C645BC"/>
    <w:rsid w:val="00C64E34"/>
    <w:rsid w:val="00C64ECD"/>
    <w:rsid w:val="00C64F64"/>
    <w:rsid w:val="00C651A0"/>
    <w:rsid w:val="00C65BD5"/>
    <w:rsid w:val="00C65C68"/>
    <w:rsid w:val="00C660E8"/>
    <w:rsid w:val="00C66766"/>
    <w:rsid w:val="00C667CE"/>
    <w:rsid w:val="00C66E6B"/>
    <w:rsid w:val="00C67A6A"/>
    <w:rsid w:val="00C70AD4"/>
    <w:rsid w:val="00C70F96"/>
    <w:rsid w:val="00C714D3"/>
    <w:rsid w:val="00C72C6E"/>
    <w:rsid w:val="00C73671"/>
    <w:rsid w:val="00C74300"/>
    <w:rsid w:val="00C743D9"/>
    <w:rsid w:val="00C74CAD"/>
    <w:rsid w:val="00C7639C"/>
    <w:rsid w:val="00C76F3B"/>
    <w:rsid w:val="00C7750C"/>
    <w:rsid w:val="00C77C9B"/>
    <w:rsid w:val="00C800BB"/>
    <w:rsid w:val="00C81A1C"/>
    <w:rsid w:val="00C83099"/>
    <w:rsid w:val="00C8472D"/>
    <w:rsid w:val="00C85C6F"/>
    <w:rsid w:val="00C86322"/>
    <w:rsid w:val="00C86377"/>
    <w:rsid w:val="00C86F40"/>
    <w:rsid w:val="00C87187"/>
    <w:rsid w:val="00C871AA"/>
    <w:rsid w:val="00C87C88"/>
    <w:rsid w:val="00C87D7F"/>
    <w:rsid w:val="00C90891"/>
    <w:rsid w:val="00C919B0"/>
    <w:rsid w:val="00C92568"/>
    <w:rsid w:val="00C9408D"/>
    <w:rsid w:val="00C945FB"/>
    <w:rsid w:val="00C9541D"/>
    <w:rsid w:val="00C95FF7"/>
    <w:rsid w:val="00C975AF"/>
    <w:rsid w:val="00C977D5"/>
    <w:rsid w:val="00C97E0E"/>
    <w:rsid w:val="00CA02B8"/>
    <w:rsid w:val="00CA1A07"/>
    <w:rsid w:val="00CA1DFD"/>
    <w:rsid w:val="00CA1F02"/>
    <w:rsid w:val="00CA209B"/>
    <w:rsid w:val="00CA3B08"/>
    <w:rsid w:val="00CA4326"/>
    <w:rsid w:val="00CA4C11"/>
    <w:rsid w:val="00CA5045"/>
    <w:rsid w:val="00CA5AEE"/>
    <w:rsid w:val="00CA681B"/>
    <w:rsid w:val="00CA710C"/>
    <w:rsid w:val="00CA72F4"/>
    <w:rsid w:val="00CA7981"/>
    <w:rsid w:val="00CA7FA8"/>
    <w:rsid w:val="00CB0A98"/>
    <w:rsid w:val="00CB0C13"/>
    <w:rsid w:val="00CB0D89"/>
    <w:rsid w:val="00CB291B"/>
    <w:rsid w:val="00CB2CB7"/>
    <w:rsid w:val="00CB5334"/>
    <w:rsid w:val="00CB63F1"/>
    <w:rsid w:val="00CB6C09"/>
    <w:rsid w:val="00CC1351"/>
    <w:rsid w:val="00CC25CE"/>
    <w:rsid w:val="00CC2729"/>
    <w:rsid w:val="00CC299A"/>
    <w:rsid w:val="00CC4264"/>
    <w:rsid w:val="00CC48FE"/>
    <w:rsid w:val="00CC4C41"/>
    <w:rsid w:val="00CC4C70"/>
    <w:rsid w:val="00CC4C91"/>
    <w:rsid w:val="00CC51E9"/>
    <w:rsid w:val="00CC5536"/>
    <w:rsid w:val="00CC58C3"/>
    <w:rsid w:val="00CC5B04"/>
    <w:rsid w:val="00CC6AAF"/>
    <w:rsid w:val="00CD05F0"/>
    <w:rsid w:val="00CD067F"/>
    <w:rsid w:val="00CD09E0"/>
    <w:rsid w:val="00CD0D6B"/>
    <w:rsid w:val="00CD14A6"/>
    <w:rsid w:val="00CD2CB8"/>
    <w:rsid w:val="00CD3108"/>
    <w:rsid w:val="00CD3448"/>
    <w:rsid w:val="00CD3767"/>
    <w:rsid w:val="00CD3A21"/>
    <w:rsid w:val="00CD3C4E"/>
    <w:rsid w:val="00CD4BA8"/>
    <w:rsid w:val="00CD5765"/>
    <w:rsid w:val="00CD5B75"/>
    <w:rsid w:val="00CD6E41"/>
    <w:rsid w:val="00CD6F7B"/>
    <w:rsid w:val="00CD767E"/>
    <w:rsid w:val="00CD78C0"/>
    <w:rsid w:val="00CE087A"/>
    <w:rsid w:val="00CE08E4"/>
    <w:rsid w:val="00CE1239"/>
    <w:rsid w:val="00CE13F5"/>
    <w:rsid w:val="00CE141F"/>
    <w:rsid w:val="00CE1884"/>
    <w:rsid w:val="00CE21C1"/>
    <w:rsid w:val="00CE25BF"/>
    <w:rsid w:val="00CE29FB"/>
    <w:rsid w:val="00CE4E07"/>
    <w:rsid w:val="00CE59C6"/>
    <w:rsid w:val="00CE651C"/>
    <w:rsid w:val="00CE6551"/>
    <w:rsid w:val="00CE66AD"/>
    <w:rsid w:val="00CE6D3A"/>
    <w:rsid w:val="00CF0CD3"/>
    <w:rsid w:val="00CF19D9"/>
    <w:rsid w:val="00CF24A7"/>
    <w:rsid w:val="00CF2E5B"/>
    <w:rsid w:val="00CF31C7"/>
    <w:rsid w:val="00CF347B"/>
    <w:rsid w:val="00CF454C"/>
    <w:rsid w:val="00CF457B"/>
    <w:rsid w:val="00CF5099"/>
    <w:rsid w:val="00CF59EF"/>
    <w:rsid w:val="00CF6385"/>
    <w:rsid w:val="00CF665E"/>
    <w:rsid w:val="00CF676D"/>
    <w:rsid w:val="00CF7B17"/>
    <w:rsid w:val="00D003E8"/>
    <w:rsid w:val="00D009AB"/>
    <w:rsid w:val="00D00BDE"/>
    <w:rsid w:val="00D018E3"/>
    <w:rsid w:val="00D02173"/>
    <w:rsid w:val="00D02309"/>
    <w:rsid w:val="00D02659"/>
    <w:rsid w:val="00D026F3"/>
    <w:rsid w:val="00D029D8"/>
    <w:rsid w:val="00D02AF0"/>
    <w:rsid w:val="00D03F34"/>
    <w:rsid w:val="00D04301"/>
    <w:rsid w:val="00D043C4"/>
    <w:rsid w:val="00D0550D"/>
    <w:rsid w:val="00D05FB5"/>
    <w:rsid w:val="00D0747A"/>
    <w:rsid w:val="00D079DF"/>
    <w:rsid w:val="00D101D1"/>
    <w:rsid w:val="00D11A5F"/>
    <w:rsid w:val="00D1280E"/>
    <w:rsid w:val="00D128D0"/>
    <w:rsid w:val="00D12B72"/>
    <w:rsid w:val="00D136F8"/>
    <w:rsid w:val="00D143EA"/>
    <w:rsid w:val="00D14B8F"/>
    <w:rsid w:val="00D155F4"/>
    <w:rsid w:val="00D165A5"/>
    <w:rsid w:val="00D167C0"/>
    <w:rsid w:val="00D17917"/>
    <w:rsid w:val="00D17F2E"/>
    <w:rsid w:val="00D203E5"/>
    <w:rsid w:val="00D20BFE"/>
    <w:rsid w:val="00D20D8C"/>
    <w:rsid w:val="00D21205"/>
    <w:rsid w:val="00D2187F"/>
    <w:rsid w:val="00D22BD7"/>
    <w:rsid w:val="00D240A5"/>
    <w:rsid w:val="00D24ABE"/>
    <w:rsid w:val="00D24B9E"/>
    <w:rsid w:val="00D24FA7"/>
    <w:rsid w:val="00D25A35"/>
    <w:rsid w:val="00D25B9D"/>
    <w:rsid w:val="00D26520"/>
    <w:rsid w:val="00D265AF"/>
    <w:rsid w:val="00D26B32"/>
    <w:rsid w:val="00D26D61"/>
    <w:rsid w:val="00D27862"/>
    <w:rsid w:val="00D27EB4"/>
    <w:rsid w:val="00D300A5"/>
    <w:rsid w:val="00D30FF0"/>
    <w:rsid w:val="00D3119D"/>
    <w:rsid w:val="00D3137C"/>
    <w:rsid w:val="00D32B7E"/>
    <w:rsid w:val="00D33374"/>
    <w:rsid w:val="00D334DF"/>
    <w:rsid w:val="00D335E6"/>
    <w:rsid w:val="00D33D98"/>
    <w:rsid w:val="00D34170"/>
    <w:rsid w:val="00D346EF"/>
    <w:rsid w:val="00D355AA"/>
    <w:rsid w:val="00D356EC"/>
    <w:rsid w:val="00D35831"/>
    <w:rsid w:val="00D35D57"/>
    <w:rsid w:val="00D35F17"/>
    <w:rsid w:val="00D3669C"/>
    <w:rsid w:val="00D37179"/>
    <w:rsid w:val="00D37D56"/>
    <w:rsid w:val="00D4066D"/>
    <w:rsid w:val="00D41093"/>
    <w:rsid w:val="00D413C2"/>
    <w:rsid w:val="00D42900"/>
    <w:rsid w:val="00D43836"/>
    <w:rsid w:val="00D4399F"/>
    <w:rsid w:val="00D44C0A"/>
    <w:rsid w:val="00D44EC4"/>
    <w:rsid w:val="00D4525F"/>
    <w:rsid w:val="00D45D66"/>
    <w:rsid w:val="00D46E7E"/>
    <w:rsid w:val="00D51094"/>
    <w:rsid w:val="00D51692"/>
    <w:rsid w:val="00D516EB"/>
    <w:rsid w:val="00D51DD4"/>
    <w:rsid w:val="00D524D7"/>
    <w:rsid w:val="00D5311C"/>
    <w:rsid w:val="00D53FD4"/>
    <w:rsid w:val="00D54B2D"/>
    <w:rsid w:val="00D54FC6"/>
    <w:rsid w:val="00D5506E"/>
    <w:rsid w:val="00D564B7"/>
    <w:rsid w:val="00D56E56"/>
    <w:rsid w:val="00D56FF6"/>
    <w:rsid w:val="00D57A31"/>
    <w:rsid w:val="00D57F6B"/>
    <w:rsid w:val="00D6043D"/>
    <w:rsid w:val="00D6069F"/>
    <w:rsid w:val="00D60701"/>
    <w:rsid w:val="00D60CA2"/>
    <w:rsid w:val="00D6122F"/>
    <w:rsid w:val="00D613EA"/>
    <w:rsid w:val="00D63AA2"/>
    <w:rsid w:val="00D640DC"/>
    <w:rsid w:val="00D6451E"/>
    <w:rsid w:val="00D64D6C"/>
    <w:rsid w:val="00D663EA"/>
    <w:rsid w:val="00D66C51"/>
    <w:rsid w:val="00D66E87"/>
    <w:rsid w:val="00D675D7"/>
    <w:rsid w:val="00D67BCC"/>
    <w:rsid w:val="00D70A1A"/>
    <w:rsid w:val="00D71D2F"/>
    <w:rsid w:val="00D7293E"/>
    <w:rsid w:val="00D72F59"/>
    <w:rsid w:val="00D73A62"/>
    <w:rsid w:val="00D73AF5"/>
    <w:rsid w:val="00D740EC"/>
    <w:rsid w:val="00D741AC"/>
    <w:rsid w:val="00D7434D"/>
    <w:rsid w:val="00D744C8"/>
    <w:rsid w:val="00D74896"/>
    <w:rsid w:val="00D74977"/>
    <w:rsid w:val="00D75E3E"/>
    <w:rsid w:val="00D76198"/>
    <w:rsid w:val="00D81C90"/>
    <w:rsid w:val="00D81CCA"/>
    <w:rsid w:val="00D81FEF"/>
    <w:rsid w:val="00D8348F"/>
    <w:rsid w:val="00D837A1"/>
    <w:rsid w:val="00D841FA"/>
    <w:rsid w:val="00D84CC1"/>
    <w:rsid w:val="00D85044"/>
    <w:rsid w:val="00D8551A"/>
    <w:rsid w:val="00D85541"/>
    <w:rsid w:val="00D85EFD"/>
    <w:rsid w:val="00D8611A"/>
    <w:rsid w:val="00D86479"/>
    <w:rsid w:val="00D867A8"/>
    <w:rsid w:val="00D86DAB"/>
    <w:rsid w:val="00D87226"/>
    <w:rsid w:val="00D872C6"/>
    <w:rsid w:val="00D874F4"/>
    <w:rsid w:val="00D877DB"/>
    <w:rsid w:val="00D902A0"/>
    <w:rsid w:val="00D9085E"/>
    <w:rsid w:val="00D9086A"/>
    <w:rsid w:val="00D908AC"/>
    <w:rsid w:val="00D9126A"/>
    <w:rsid w:val="00D91854"/>
    <w:rsid w:val="00D91878"/>
    <w:rsid w:val="00D921D9"/>
    <w:rsid w:val="00D9237C"/>
    <w:rsid w:val="00D92E9A"/>
    <w:rsid w:val="00D9366F"/>
    <w:rsid w:val="00D93D8C"/>
    <w:rsid w:val="00D93DD8"/>
    <w:rsid w:val="00D9427D"/>
    <w:rsid w:val="00D945DC"/>
    <w:rsid w:val="00D95891"/>
    <w:rsid w:val="00D95EF4"/>
    <w:rsid w:val="00D96D31"/>
    <w:rsid w:val="00DA1950"/>
    <w:rsid w:val="00DA2A2E"/>
    <w:rsid w:val="00DA2AB8"/>
    <w:rsid w:val="00DA31CA"/>
    <w:rsid w:val="00DA3D7A"/>
    <w:rsid w:val="00DA43E5"/>
    <w:rsid w:val="00DA4A44"/>
    <w:rsid w:val="00DA58A2"/>
    <w:rsid w:val="00DA5C28"/>
    <w:rsid w:val="00DA5DB5"/>
    <w:rsid w:val="00DA603F"/>
    <w:rsid w:val="00DA70D6"/>
    <w:rsid w:val="00DB05A9"/>
    <w:rsid w:val="00DB0604"/>
    <w:rsid w:val="00DB0A25"/>
    <w:rsid w:val="00DB0E68"/>
    <w:rsid w:val="00DB1B28"/>
    <w:rsid w:val="00DB2C45"/>
    <w:rsid w:val="00DB3810"/>
    <w:rsid w:val="00DB3F6F"/>
    <w:rsid w:val="00DB3FC4"/>
    <w:rsid w:val="00DB434C"/>
    <w:rsid w:val="00DB4C3D"/>
    <w:rsid w:val="00DB53F8"/>
    <w:rsid w:val="00DB62ED"/>
    <w:rsid w:val="00DB73E1"/>
    <w:rsid w:val="00DB7501"/>
    <w:rsid w:val="00DC1032"/>
    <w:rsid w:val="00DC171C"/>
    <w:rsid w:val="00DC2B93"/>
    <w:rsid w:val="00DC4AD9"/>
    <w:rsid w:val="00DC4D2A"/>
    <w:rsid w:val="00DC54E0"/>
    <w:rsid w:val="00DC57E1"/>
    <w:rsid w:val="00DC5890"/>
    <w:rsid w:val="00DC718B"/>
    <w:rsid w:val="00DC7860"/>
    <w:rsid w:val="00DC7F7C"/>
    <w:rsid w:val="00DD0024"/>
    <w:rsid w:val="00DD08E6"/>
    <w:rsid w:val="00DD0BDC"/>
    <w:rsid w:val="00DD175B"/>
    <w:rsid w:val="00DD19EE"/>
    <w:rsid w:val="00DD2950"/>
    <w:rsid w:val="00DD2CD2"/>
    <w:rsid w:val="00DD3467"/>
    <w:rsid w:val="00DD3EFC"/>
    <w:rsid w:val="00DD49A7"/>
    <w:rsid w:val="00DD5045"/>
    <w:rsid w:val="00DD50BB"/>
    <w:rsid w:val="00DD5D9B"/>
    <w:rsid w:val="00DD71E0"/>
    <w:rsid w:val="00DD78D7"/>
    <w:rsid w:val="00DE038F"/>
    <w:rsid w:val="00DE0772"/>
    <w:rsid w:val="00DE14AC"/>
    <w:rsid w:val="00DE18FE"/>
    <w:rsid w:val="00DE1992"/>
    <w:rsid w:val="00DE1A80"/>
    <w:rsid w:val="00DE1CA1"/>
    <w:rsid w:val="00DE27C0"/>
    <w:rsid w:val="00DE2E47"/>
    <w:rsid w:val="00DE2FB2"/>
    <w:rsid w:val="00DE312E"/>
    <w:rsid w:val="00DE35A9"/>
    <w:rsid w:val="00DE3F0F"/>
    <w:rsid w:val="00DE5224"/>
    <w:rsid w:val="00DE5447"/>
    <w:rsid w:val="00DE5AB1"/>
    <w:rsid w:val="00DE5D34"/>
    <w:rsid w:val="00DF084E"/>
    <w:rsid w:val="00DF1355"/>
    <w:rsid w:val="00DF1914"/>
    <w:rsid w:val="00DF1F09"/>
    <w:rsid w:val="00DF2B09"/>
    <w:rsid w:val="00DF35E0"/>
    <w:rsid w:val="00DF4947"/>
    <w:rsid w:val="00DF49B4"/>
    <w:rsid w:val="00DF51F3"/>
    <w:rsid w:val="00DF5DA0"/>
    <w:rsid w:val="00E0036E"/>
    <w:rsid w:val="00E003AA"/>
    <w:rsid w:val="00E00655"/>
    <w:rsid w:val="00E00A28"/>
    <w:rsid w:val="00E013B0"/>
    <w:rsid w:val="00E017B2"/>
    <w:rsid w:val="00E01BF9"/>
    <w:rsid w:val="00E03BB1"/>
    <w:rsid w:val="00E03C12"/>
    <w:rsid w:val="00E04BCB"/>
    <w:rsid w:val="00E05279"/>
    <w:rsid w:val="00E06063"/>
    <w:rsid w:val="00E06235"/>
    <w:rsid w:val="00E06787"/>
    <w:rsid w:val="00E06E24"/>
    <w:rsid w:val="00E072D4"/>
    <w:rsid w:val="00E079F1"/>
    <w:rsid w:val="00E07D65"/>
    <w:rsid w:val="00E105D2"/>
    <w:rsid w:val="00E1180D"/>
    <w:rsid w:val="00E1185D"/>
    <w:rsid w:val="00E11AE0"/>
    <w:rsid w:val="00E1233B"/>
    <w:rsid w:val="00E1278D"/>
    <w:rsid w:val="00E131A4"/>
    <w:rsid w:val="00E13801"/>
    <w:rsid w:val="00E1394C"/>
    <w:rsid w:val="00E13D68"/>
    <w:rsid w:val="00E14795"/>
    <w:rsid w:val="00E16279"/>
    <w:rsid w:val="00E170FA"/>
    <w:rsid w:val="00E17D56"/>
    <w:rsid w:val="00E2047B"/>
    <w:rsid w:val="00E204B7"/>
    <w:rsid w:val="00E208CE"/>
    <w:rsid w:val="00E20AB1"/>
    <w:rsid w:val="00E20C87"/>
    <w:rsid w:val="00E2168E"/>
    <w:rsid w:val="00E21D4E"/>
    <w:rsid w:val="00E21FBD"/>
    <w:rsid w:val="00E22085"/>
    <w:rsid w:val="00E22B9C"/>
    <w:rsid w:val="00E23C9B"/>
    <w:rsid w:val="00E23CB6"/>
    <w:rsid w:val="00E246D9"/>
    <w:rsid w:val="00E26C47"/>
    <w:rsid w:val="00E27146"/>
    <w:rsid w:val="00E2724D"/>
    <w:rsid w:val="00E2786A"/>
    <w:rsid w:val="00E312D1"/>
    <w:rsid w:val="00E3151F"/>
    <w:rsid w:val="00E316AE"/>
    <w:rsid w:val="00E319B4"/>
    <w:rsid w:val="00E320CC"/>
    <w:rsid w:val="00E32583"/>
    <w:rsid w:val="00E32D44"/>
    <w:rsid w:val="00E33191"/>
    <w:rsid w:val="00E33372"/>
    <w:rsid w:val="00E33A58"/>
    <w:rsid w:val="00E353C3"/>
    <w:rsid w:val="00E3543B"/>
    <w:rsid w:val="00E35ED1"/>
    <w:rsid w:val="00E3650A"/>
    <w:rsid w:val="00E3665E"/>
    <w:rsid w:val="00E369FA"/>
    <w:rsid w:val="00E3734A"/>
    <w:rsid w:val="00E37DE2"/>
    <w:rsid w:val="00E37FB5"/>
    <w:rsid w:val="00E4014F"/>
    <w:rsid w:val="00E40B6A"/>
    <w:rsid w:val="00E40F89"/>
    <w:rsid w:val="00E42094"/>
    <w:rsid w:val="00E4269D"/>
    <w:rsid w:val="00E43A04"/>
    <w:rsid w:val="00E43A3B"/>
    <w:rsid w:val="00E45FC6"/>
    <w:rsid w:val="00E46172"/>
    <w:rsid w:val="00E4646A"/>
    <w:rsid w:val="00E46F12"/>
    <w:rsid w:val="00E478B7"/>
    <w:rsid w:val="00E50349"/>
    <w:rsid w:val="00E51011"/>
    <w:rsid w:val="00E51605"/>
    <w:rsid w:val="00E51D45"/>
    <w:rsid w:val="00E5258C"/>
    <w:rsid w:val="00E52D85"/>
    <w:rsid w:val="00E54C24"/>
    <w:rsid w:val="00E55946"/>
    <w:rsid w:val="00E56159"/>
    <w:rsid w:val="00E5695E"/>
    <w:rsid w:val="00E56A96"/>
    <w:rsid w:val="00E5745B"/>
    <w:rsid w:val="00E57993"/>
    <w:rsid w:val="00E602C8"/>
    <w:rsid w:val="00E605F3"/>
    <w:rsid w:val="00E614A2"/>
    <w:rsid w:val="00E6197E"/>
    <w:rsid w:val="00E6217C"/>
    <w:rsid w:val="00E626B4"/>
    <w:rsid w:val="00E62CA5"/>
    <w:rsid w:val="00E62FA9"/>
    <w:rsid w:val="00E634AD"/>
    <w:rsid w:val="00E63893"/>
    <w:rsid w:val="00E64ED5"/>
    <w:rsid w:val="00E65D23"/>
    <w:rsid w:val="00E664C6"/>
    <w:rsid w:val="00E665BF"/>
    <w:rsid w:val="00E665EF"/>
    <w:rsid w:val="00E669D9"/>
    <w:rsid w:val="00E66AF3"/>
    <w:rsid w:val="00E67633"/>
    <w:rsid w:val="00E67A1C"/>
    <w:rsid w:val="00E67ED4"/>
    <w:rsid w:val="00E701B3"/>
    <w:rsid w:val="00E71460"/>
    <w:rsid w:val="00E71E35"/>
    <w:rsid w:val="00E733A8"/>
    <w:rsid w:val="00E73BA7"/>
    <w:rsid w:val="00E73C5D"/>
    <w:rsid w:val="00E7417D"/>
    <w:rsid w:val="00E75665"/>
    <w:rsid w:val="00E75C0E"/>
    <w:rsid w:val="00E800AE"/>
    <w:rsid w:val="00E80BC3"/>
    <w:rsid w:val="00E80E63"/>
    <w:rsid w:val="00E8113B"/>
    <w:rsid w:val="00E813FE"/>
    <w:rsid w:val="00E81AB4"/>
    <w:rsid w:val="00E81BD0"/>
    <w:rsid w:val="00E8399B"/>
    <w:rsid w:val="00E83DD6"/>
    <w:rsid w:val="00E8406D"/>
    <w:rsid w:val="00E84BD6"/>
    <w:rsid w:val="00E85572"/>
    <w:rsid w:val="00E85C27"/>
    <w:rsid w:val="00E86346"/>
    <w:rsid w:val="00E86B6B"/>
    <w:rsid w:val="00E86DD7"/>
    <w:rsid w:val="00E874E0"/>
    <w:rsid w:val="00E90217"/>
    <w:rsid w:val="00E92192"/>
    <w:rsid w:val="00E924B4"/>
    <w:rsid w:val="00E92504"/>
    <w:rsid w:val="00E92612"/>
    <w:rsid w:val="00E92825"/>
    <w:rsid w:val="00E94DAA"/>
    <w:rsid w:val="00E95219"/>
    <w:rsid w:val="00E95AFD"/>
    <w:rsid w:val="00EA06A6"/>
    <w:rsid w:val="00EA2650"/>
    <w:rsid w:val="00EA281B"/>
    <w:rsid w:val="00EA2F2E"/>
    <w:rsid w:val="00EA3407"/>
    <w:rsid w:val="00EA3AF9"/>
    <w:rsid w:val="00EA435E"/>
    <w:rsid w:val="00EA4E12"/>
    <w:rsid w:val="00EA4EEC"/>
    <w:rsid w:val="00EA5BC3"/>
    <w:rsid w:val="00EA6778"/>
    <w:rsid w:val="00EA6847"/>
    <w:rsid w:val="00EA7DED"/>
    <w:rsid w:val="00EB0286"/>
    <w:rsid w:val="00EB07D8"/>
    <w:rsid w:val="00EB082C"/>
    <w:rsid w:val="00EB0BAE"/>
    <w:rsid w:val="00EB159B"/>
    <w:rsid w:val="00EB1DA4"/>
    <w:rsid w:val="00EB2351"/>
    <w:rsid w:val="00EB2863"/>
    <w:rsid w:val="00EB295B"/>
    <w:rsid w:val="00EB2B8C"/>
    <w:rsid w:val="00EB3811"/>
    <w:rsid w:val="00EB3FD9"/>
    <w:rsid w:val="00EB4E61"/>
    <w:rsid w:val="00EB570A"/>
    <w:rsid w:val="00EB5CC5"/>
    <w:rsid w:val="00EB6B7C"/>
    <w:rsid w:val="00EB7574"/>
    <w:rsid w:val="00EB75D1"/>
    <w:rsid w:val="00EC02FF"/>
    <w:rsid w:val="00EC1FB9"/>
    <w:rsid w:val="00EC2BA9"/>
    <w:rsid w:val="00EC3CA0"/>
    <w:rsid w:val="00EC4700"/>
    <w:rsid w:val="00EC4746"/>
    <w:rsid w:val="00EC67C9"/>
    <w:rsid w:val="00EC74D0"/>
    <w:rsid w:val="00EC7716"/>
    <w:rsid w:val="00ED0228"/>
    <w:rsid w:val="00ED078A"/>
    <w:rsid w:val="00ED1597"/>
    <w:rsid w:val="00ED1B79"/>
    <w:rsid w:val="00ED2B6D"/>
    <w:rsid w:val="00ED38AD"/>
    <w:rsid w:val="00ED4FEB"/>
    <w:rsid w:val="00ED5276"/>
    <w:rsid w:val="00ED5DA7"/>
    <w:rsid w:val="00ED7937"/>
    <w:rsid w:val="00EE0275"/>
    <w:rsid w:val="00EE1784"/>
    <w:rsid w:val="00EE1A7A"/>
    <w:rsid w:val="00EE1CC1"/>
    <w:rsid w:val="00EE242B"/>
    <w:rsid w:val="00EE2D68"/>
    <w:rsid w:val="00EE36C6"/>
    <w:rsid w:val="00EE4746"/>
    <w:rsid w:val="00EE47AE"/>
    <w:rsid w:val="00EE4B1F"/>
    <w:rsid w:val="00EE4BB6"/>
    <w:rsid w:val="00EE6203"/>
    <w:rsid w:val="00EE65BF"/>
    <w:rsid w:val="00EE6A7B"/>
    <w:rsid w:val="00EE7021"/>
    <w:rsid w:val="00EE70A2"/>
    <w:rsid w:val="00EE70A4"/>
    <w:rsid w:val="00EE7202"/>
    <w:rsid w:val="00EF00B8"/>
    <w:rsid w:val="00EF02D3"/>
    <w:rsid w:val="00EF0884"/>
    <w:rsid w:val="00EF0B2D"/>
    <w:rsid w:val="00EF159C"/>
    <w:rsid w:val="00EF16ED"/>
    <w:rsid w:val="00EF1780"/>
    <w:rsid w:val="00EF28E8"/>
    <w:rsid w:val="00EF50C0"/>
    <w:rsid w:val="00EF52B1"/>
    <w:rsid w:val="00EF624B"/>
    <w:rsid w:val="00EF6494"/>
    <w:rsid w:val="00EF64D2"/>
    <w:rsid w:val="00EF6ABA"/>
    <w:rsid w:val="00EF6D0F"/>
    <w:rsid w:val="00EF6EDA"/>
    <w:rsid w:val="00EF708C"/>
    <w:rsid w:val="00EF7C7E"/>
    <w:rsid w:val="00EF7D96"/>
    <w:rsid w:val="00F000DC"/>
    <w:rsid w:val="00F00796"/>
    <w:rsid w:val="00F012C9"/>
    <w:rsid w:val="00F01315"/>
    <w:rsid w:val="00F01860"/>
    <w:rsid w:val="00F02617"/>
    <w:rsid w:val="00F03064"/>
    <w:rsid w:val="00F03523"/>
    <w:rsid w:val="00F03A41"/>
    <w:rsid w:val="00F04B33"/>
    <w:rsid w:val="00F04C7C"/>
    <w:rsid w:val="00F04D58"/>
    <w:rsid w:val="00F061CE"/>
    <w:rsid w:val="00F063A7"/>
    <w:rsid w:val="00F0716A"/>
    <w:rsid w:val="00F07F79"/>
    <w:rsid w:val="00F1038F"/>
    <w:rsid w:val="00F10A63"/>
    <w:rsid w:val="00F10BDB"/>
    <w:rsid w:val="00F11979"/>
    <w:rsid w:val="00F12E4F"/>
    <w:rsid w:val="00F130E8"/>
    <w:rsid w:val="00F13498"/>
    <w:rsid w:val="00F134FE"/>
    <w:rsid w:val="00F13E32"/>
    <w:rsid w:val="00F1433E"/>
    <w:rsid w:val="00F14362"/>
    <w:rsid w:val="00F14780"/>
    <w:rsid w:val="00F14EBD"/>
    <w:rsid w:val="00F15882"/>
    <w:rsid w:val="00F179CF"/>
    <w:rsid w:val="00F17BE1"/>
    <w:rsid w:val="00F17EE8"/>
    <w:rsid w:val="00F17F23"/>
    <w:rsid w:val="00F205E5"/>
    <w:rsid w:val="00F20C0E"/>
    <w:rsid w:val="00F216C0"/>
    <w:rsid w:val="00F22125"/>
    <w:rsid w:val="00F221AA"/>
    <w:rsid w:val="00F230BB"/>
    <w:rsid w:val="00F23367"/>
    <w:rsid w:val="00F234CE"/>
    <w:rsid w:val="00F23E7E"/>
    <w:rsid w:val="00F2411B"/>
    <w:rsid w:val="00F25657"/>
    <w:rsid w:val="00F30E2A"/>
    <w:rsid w:val="00F31621"/>
    <w:rsid w:val="00F31E76"/>
    <w:rsid w:val="00F31EE0"/>
    <w:rsid w:val="00F33011"/>
    <w:rsid w:val="00F331C6"/>
    <w:rsid w:val="00F3333B"/>
    <w:rsid w:val="00F3396D"/>
    <w:rsid w:val="00F3495C"/>
    <w:rsid w:val="00F35E5C"/>
    <w:rsid w:val="00F35EEA"/>
    <w:rsid w:val="00F362B0"/>
    <w:rsid w:val="00F3710D"/>
    <w:rsid w:val="00F37A40"/>
    <w:rsid w:val="00F37CE0"/>
    <w:rsid w:val="00F40484"/>
    <w:rsid w:val="00F406CC"/>
    <w:rsid w:val="00F4146E"/>
    <w:rsid w:val="00F430E3"/>
    <w:rsid w:val="00F43D04"/>
    <w:rsid w:val="00F441C2"/>
    <w:rsid w:val="00F44592"/>
    <w:rsid w:val="00F44ABB"/>
    <w:rsid w:val="00F45058"/>
    <w:rsid w:val="00F455C7"/>
    <w:rsid w:val="00F45B6E"/>
    <w:rsid w:val="00F46474"/>
    <w:rsid w:val="00F4655A"/>
    <w:rsid w:val="00F468EF"/>
    <w:rsid w:val="00F4791D"/>
    <w:rsid w:val="00F47DD1"/>
    <w:rsid w:val="00F50CF3"/>
    <w:rsid w:val="00F513BA"/>
    <w:rsid w:val="00F532D7"/>
    <w:rsid w:val="00F533FE"/>
    <w:rsid w:val="00F53F09"/>
    <w:rsid w:val="00F54F24"/>
    <w:rsid w:val="00F56AD3"/>
    <w:rsid w:val="00F5770D"/>
    <w:rsid w:val="00F57A9F"/>
    <w:rsid w:val="00F607CB"/>
    <w:rsid w:val="00F6175C"/>
    <w:rsid w:val="00F62F9C"/>
    <w:rsid w:val="00F646C8"/>
    <w:rsid w:val="00F646FF"/>
    <w:rsid w:val="00F64C26"/>
    <w:rsid w:val="00F657A4"/>
    <w:rsid w:val="00F6611E"/>
    <w:rsid w:val="00F665B5"/>
    <w:rsid w:val="00F66A7E"/>
    <w:rsid w:val="00F66AD9"/>
    <w:rsid w:val="00F673A8"/>
    <w:rsid w:val="00F6777B"/>
    <w:rsid w:val="00F70C3A"/>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526"/>
    <w:rsid w:val="00F80C54"/>
    <w:rsid w:val="00F80F0F"/>
    <w:rsid w:val="00F81D4E"/>
    <w:rsid w:val="00F81DC3"/>
    <w:rsid w:val="00F82B08"/>
    <w:rsid w:val="00F8523D"/>
    <w:rsid w:val="00F856CD"/>
    <w:rsid w:val="00F8584A"/>
    <w:rsid w:val="00F85B89"/>
    <w:rsid w:val="00F8723B"/>
    <w:rsid w:val="00F8742E"/>
    <w:rsid w:val="00F90990"/>
    <w:rsid w:val="00F92830"/>
    <w:rsid w:val="00F92ABD"/>
    <w:rsid w:val="00F94CE7"/>
    <w:rsid w:val="00F9527C"/>
    <w:rsid w:val="00F9573A"/>
    <w:rsid w:val="00F95FE5"/>
    <w:rsid w:val="00F965FF"/>
    <w:rsid w:val="00F96DE7"/>
    <w:rsid w:val="00F9702C"/>
    <w:rsid w:val="00F971A6"/>
    <w:rsid w:val="00F97CB8"/>
    <w:rsid w:val="00FA0A18"/>
    <w:rsid w:val="00FA0A37"/>
    <w:rsid w:val="00FA0F88"/>
    <w:rsid w:val="00FA1400"/>
    <w:rsid w:val="00FA2083"/>
    <w:rsid w:val="00FA27A0"/>
    <w:rsid w:val="00FA427E"/>
    <w:rsid w:val="00FA46E0"/>
    <w:rsid w:val="00FA480E"/>
    <w:rsid w:val="00FA4C94"/>
    <w:rsid w:val="00FB005D"/>
    <w:rsid w:val="00FB0A6D"/>
    <w:rsid w:val="00FB0BE6"/>
    <w:rsid w:val="00FB31C9"/>
    <w:rsid w:val="00FB3EE5"/>
    <w:rsid w:val="00FB429C"/>
    <w:rsid w:val="00FB4926"/>
    <w:rsid w:val="00FB4947"/>
    <w:rsid w:val="00FB4A64"/>
    <w:rsid w:val="00FB5000"/>
    <w:rsid w:val="00FB5A39"/>
    <w:rsid w:val="00FB6A10"/>
    <w:rsid w:val="00FC1544"/>
    <w:rsid w:val="00FC15FC"/>
    <w:rsid w:val="00FC1A04"/>
    <w:rsid w:val="00FC1D81"/>
    <w:rsid w:val="00FC31FC"/>
    <w:rsid w:val="00FC3A90"/>
    <w:rsid w:val="00FC4304"/>
    <w:rsid w:val="00FC5785"/>
    <w:rsid w:val="00FC5F52"/>
    <w:rsid w:val="00FC6090"/>
    <w:rsid w:val="00FC6A5F"/>
    <w:rsid w:val="00FC78F1"/>
    <w:rsid w:val="00FD0FA4"/>
    <w:rsid w:val="00FD2285"/>
    <w:rsid w:val="00FD2428"/>
    <w:rsid w:val="00FD24E4"/>
    <w:rsid w:val="00FD2CF0"/>
    <w:rsid w:val="00FD3320"/>
    <w:rsid w:val="00FD3F1B"/>
    <w:rsid w:val="00FD496A"/>
    <w:rsid w:val="00FD4C08"/>
    <w:rsid w:val="00FD4F42"/>
    <w:rsid w:val="00FD54A5"/>
    <w:rsid w:val="00FD5500"/>
    <w:rsid w:val="00FD621A"/>
    <w:rsid w:val="00FD69B1"/>
    <w:rsid w:val="00FE075D"/>
    <w:rsid w:val="00FE0774"/>
    <w:rsid w:val="00FE14FE"/>
    <w:rsid w:val="00FE272F"/>
    <w:rsid w:val="00FE2976"/>
    <w:rsid w:val="00FE338B"/>
    <w:rsid w:val="00FE38E2"/>
    <w:rsid w:val="00FE3937"/>
    <w:rsid w:val="00FE3B84"/>
    <w:rsid w:val="00FE41D1"/>
    <w:rsid w:val="00FE5114"/>
    <w:rsid w:val="00FE52C8"/>
    <w:rsid w:val="00FE5B2A"/>
    <w:rsid w:val="00FE7A69"/>
    <w:rsid w:val="00FF0B47"/>
    <w:rsid w:val="00FF194B"/>
    <w:rsid w:val="00FF1DA8"/>
    <w:rsid w:val="00FF2156"/>
    <w:rsid w:val="00FF2619"/>
    <w:rsid w:val="00FF2630"/>
    <w:rsid w:val="00FF35E5"/>
    <w:rsid w:val="00FF3699"/>
    <w:rsid w:val="00FF3AF5"/>
    <w:rsid w:val="00FF496C"/>
    <w:rsid w:val="00FF4A03"/>
    <w:rsid w:val="00FF4C51"/>
    <w:rsid w:val="00FF526E"/>
    <w:rsid w:val="00FF5F86"/>
    <w:rsid w:val="00FF6F52"/>
    <w:rsid w:val="00FF75B9"/>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C8EA87"/>
  <w15:docId w15:val="{3371328E-D76E-4091-B3C3-F15B79B4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DF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rsid w:val="00D167C0"/>
    <w:rPr>
      <w:sz w:val="16"/>
      <w:szCs w:val="16"/>
    </w:rPr>
  </w:style>
  <w:style w:type="paragraph" w:styleId="afe">
    <w:name w:val="annotation text"/>
    <w:basedOn w:val="a"/>
    <w:link w:val="aff"/>
    <w:rsid w:val="00D167C0"/>
  </w:style>
  <w:style w:type="character" w:customStyle="1" w:styleId="aff">
    <w:name w:val="Текст примечания Знак"/>
    <w:basedOn w:val="a0"/>
    <w:link w:val="afe"/>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 w:type="character" w:customStyle="1" w:styleId="26">
    <w:name w:val="Неразрешенное упоминание2"/>
    <w:basedOn w:val="a0"/>
    <w:uiPriority w:val="99"/>
    <w:semiHidden/>
    <w:unhideWhenUsed/>
    <w:rsid w:val="0010753A"/>
    <w:rPr>
      <w:color w:val="605E5C"/>
      <w:shd w:val="clear" w:color="auto" w:fill="E1DFDD"/>
    </w:rPr>
  </w:style>
  <w:style w:type="table" w:customStyle="1" w:styleId="110">
    <w:name w:val="Сетка таблицы11"/>
    <w:basedOn w:val="a1"/>
    <w:next w:val="af1"/>
    <w:uiPriority w:val="39"/>
    <w:rsid w:val="002A648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1"/>
    <w:uiPriority w:val="39"/>
    <w:rsid w:val="0015059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1"/>
    <w:uiPriority w:val="39"/>
    <w:rsid w:val="00505AE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F85B8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B33C6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8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03500374">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4F3FBFCD45C2D655CD842978FBCE18C4D0A69DDD501C2100A4C78D4F2B18B7BAAAA14CEBF36ADF74B423C07756E3A7193CAE5EF38B1CD3H7pBN" TargetMode="External"/><Relationship Id="rId13" Type="http://schemas.openxmlformats.org/officeDocument/2006/relationships/hyperlink" Target="consultantplus://offline/ref=B741AD7168A3847674F33E2B15A78E3C4FF6B67E6F461B2F8648901CA34D8B44A9A746D56B1BC9DCU7T5L" TargetMode="External"/><Relationship Id="rId18" Type="http://schemas.openxmlformats.org/officeDocument/2006/relationships/hyperlink" Target="consultantplus://offline/ref=746F338B43B7F1B369C2572ED2587B35F0F0B100D59F2972F8DACCEC71D88C2DEBC132982C5CAC5FG3fEG" TargetMode="External"/><Relationship Id="rId26" Type="http://schemas.openxmlformats.org/officeDocument/2006/relationships/hyperlink" Target="consultantplus://offline/ref=746F338B43B7F1B369C2572ED2587B35F0F0B100D59F2972F8DACCEC71D88C2DEBC132982C5CAC5FG3fEG" TargetMode="External"/><Relationship Id="rId3" Type="http://schemas.openxmlformats.org/officeDocument/2006/relationships/styles" Target="styles.xml"/><Relationship Id="rId21" Type="http://schemas.openxmlformats.org/officeDocument/2006/relationships/hyperlink" Target="consultantplus://offline/ref=746F338B43B7F1B369C2572ED2587B35F0F0B100D59F2972F8DACCEC71D88C2DEBC132982C5CAC5FG3fE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741AD7168A3847674F33E2B15A78E3C4FF6B67E6F461B2F8648901CA34D8B44A9A746D56B1BC9DCU7T5L" TargetMode="External"/><Relationship Id="rId17" Type="http://schemas.openxmlformats.org/officeDocument/2006/relationships/hyperlink" Target="consultantplus://offline/ref=746F338B43B7F1B369C2572ED2587B35F0F0B100D59F2972F8DACCEC71D88C2DEBC132982C5CAC5FG3fEG" TargetMode="External"/><Relationship Id="rId25" Type="http://schemas.openxmlformats.org/officeDocument/2006/relationships/hyperlink" Target="consultantplus://offline/ref=7414AB917FFEB433AB548BC1B9BCD444E1E2F2AB1DC5A98E6FA154BEB4BFE7CA8238A108E9AEA1A0DD02868C6AA470BF11BB7AA1D18C9B8E31AE74B238b0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46F338B43B7F1B369C2572ED2587B35F0F0B100D59F2972F8DACCEC71D88C2DEBC132982C5CAC5FG3fEG" TargetMode="External"/><Relationship Id="rId20" Type="http://schemas.openxmlformats.org/officeDocument/2006/relationships/hyperlink" Target="consultantplus://offline/ref=746F338B43B7F1B369C2572ED2587B35F0F0B100D59F2972F8DACCEC71D88C2DEBC132982C5CAC5FG3fEG" TargetMode="External"/><Relationship Id="rId29" Type="http://schemas.openxmlformats.org/officeDocument/2006/relationships/hyperlink" Target="consultantplus://offline/main?base=LAW;n=117252;fld=134;dst=1004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41AD7168A3847674F33E2B15A78E3C4FF6B67E6F461B2F8648901CA34D8B44A9A746D56B1BC9DCU7T5L" TargetMode="External"/><Relationship Id="rId24" Type="http://schemas.openxmlformats.org/officeDocument/2006/relationships/hyperlink" Target="consultantplus://offline/ref=746F338B43B7F1B369C2572ED2587B35F0F0B100D59F2972F8DACCEC71D88C2DEBC132982C5CAC5FG3fEG" TargetMode="External"/><Relationship Id="rId32" Type="http://schemas.openxmlformats.org/officeDocument/2006/relationships/hyperlink" Target="consultantplus://offline/ref=746F338B43B7F1B369C2572ED2587B35F0F0B100D59F2972F8DACCEC71D88C2DEBC132982C5CAC5FG3fEG" TargetMode="External"/><Relationship Id="rId5" Type="http://schemas.openxmlformats.org/officeDocument/2006/relationships/webSettings" Target="webSettings.xml"/><Relationship Id="rId15" Type="http://schemas.openxmlformats.org/officeDocument/2006/relationships/hyperlink" Target="consultantplus://offline/ref=746F338B43B7F1B369C2572ED2587B35F0F0B100D59F2972F8DACCEC71D88C2DEBC132982C5CAC5FG3fEG" TargetMode="External"/><Relationship Id="rId23" Type="http://schemas.openxmlformats.org/officeDocument/2006/relationships/hyperlink" Target="consultantplus://offline/ref=746F338B43B7F1B369C2572ED2587B35F0F0B100D59F2972F8DACCEC71D88C2DEBC132982C5CAC5FG3fEG" TargetMode="External"/><Relationship Id="rId28" Type="http://schemas.openxmlformats.org/officeDocument/2006/relationships/hyperlink" Target="consultantplus://offline/main?base=LAW;n=117252;fld=134;dst=100467" TargetMode="External"/><Relationship Id="rId10" Type="http://schemas.openxmlformats.org/officeDocument/2006/relationships/hyperlink" Target="consultantplus://offline/ref=374F3FBFCD45C2D655CD842978FBCE18C4D0A69DDD501C2100A4C78D4F2B18B7BAAAA14CEBF36ADF74B423C07756E3A7193CAE5EF38B1CD3H7pBN" TargetMode="External"/><Relationship Id="rId19" Type="http://schemas.openxmlformats.org/officeDocument/2006/relationships/hyperlink" Target="consultantplus://offline/ref=746F338B43B7F1B369C2572ED2587B35F0F0B100D59F2972F8DACCEC71D88C2DEBC132982C5CAC5FG3fEG" TargetMode="External"/><Relationship Id="rId31" Type="http://schemas.openxmlformats.org/officeDocument/2006/relationships/hyperlink" Target="consultantplus://offline/ref=746F338B43B7F1B369C2572ED2587B35F0F0B100D59F2972F8DACCEC71D88C2DEBC132982C5CAC5FG3fEG" TargetMode="External"/><Relationship Id="rId4" Type="http://schemas.openxmlformats.org/officeDocument/2006/relationships/settings" Target="settings.xml"/><Relationship Id="rId9" Type="http://schemas.openxmlformats.org/officeDocument/2006/relationships/hyperlink" Target="consultantplus://offline/ref=374F3FBFCD45C2D655CD842978FBCE18C4D0A69DDD501C2100A4C78D4F2B18B7BAAAA14CEBF36ADF74B423C07756E3A7193CAE5EF38B1CD3H7pBN" TargetMode="External"/><Relationship Id="rId14" Type="http://schemas.openxmlformats.org/officeDocument/2006/relationships/hyperlink" Target="consultantplus://offline/ref=B741AD7168A3847674F33E2B15A78E3C4FF6B67E6F461B2F8648901CA34D8B44A9A746D56B1BC9DCU7T5L" TargetMode="External"/><Relationship Id="rId22" Type="http://schemas.openxmlformats.org/officeDocument/2006/relationships/hyperlink" Target="consultantplus://offline/ref=7414AB917FFEB433AB548BC1B9BCD444E1E2F2AB1DC5A98E6FA154BEB4BFE7CA8238A108E9AEA1A0DD02868C6AA470BF11BB7AA1D18C9B8E31AE74B238b0J" TargetMode="External"/><Relationship Id="rId27" Type="http://schemas.openxmlformats.org/officeDocument/2006/relationships/hyperlink" Target="consultantplus://offline/main?base=LAW;n=117252;fld=134;dst=100467" TargetMode="External"/><Relationship Id="rId30" Type="http://schemas.openxmlformats.org/officeDocument/2006/relationships/hyperlink" Target="consultantplus://offline/main?base=LAW;n=117252;fld=134;dst=10046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7E2E0-AF65-4A48-B9A1-DA8E70AB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15618</Words>
  <Characters>89028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0050</dc:creator>
  <cp:lastModifiedBy>Копышева М.C.</cp:lastModifiedBy>
  <cp:revision>2</cp:revision>
  <cp:lastPrinted>2023-09-25T10:43:00Z</cp:lastPrinted>
  <dcterms:created xsi:type="dcterms:W3CDTF">2023-11-09T11:59:00Z</dcterms:created>
  <dcterms:modified xsi:type="dcterms:W3CDTF">2023-11-09T11:59:00Z</dcterms:modified>
</cp:coreProperties>
</file>