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</w:p>
    <w:p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______________________Е.Н. Морева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center"/>
        <w:rPr>
          <w:b/>
          <w:sz w:val="24"/>
          <w:szCs w:val="24"/>
          <w:u w:val="single"/>
        </w:rPr>
      </w:pPr>
    </w:p>
    <w:p w:rsidR="005B384C" w:rsidRPr="009B4C3C" w:rsidRDefault="006E7BB8" w:rsidP="006E1C80">
      <w:pPr>
        <w:tabs>
          <w:tab w:val="left" w:pos="8789"/>
        </w:tabs>
        <w:spacing w:line="264" w:lineRule="auto"/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AB2502" w:rsidRPr="009B4C3C">
        <w:rPr>
          <w:b/>
          <w:sz w:val="24"/>
          <w:szCs w:val="24"/>
          <w:u w:val="single"/>
        </w:rPr>
        <w:t>4</w:t>
      </w:r>
      <w:r w:rsidR="00D50A58">
        <w:rPr>
          <w:b/>
          <w:sz w:val="24"/>
          <w:szCs w:val="24"/>
          <w:u w:val="single"/>
        </w:rPr>
        <w:t>6</w:t>
      </w:r>
      <w:r w:rsidR="00C64358" w:rsidRPr="009B4C3C">
        <w:rPr>
          <w:b/>
          <w:sz w:val="24"/>
          <w:szCs w:val="24"/>
          <w:u w:val="single"/>
        </w:rPr>
        <w:t>/</w:t>
      </w:r>
      <w:r w:rsidR="00D50A58">
        <w:rPr>
          <w:b/>
          <w:sz w:val="24"/>
          <w:szCs w:val="24"/>
          <w:u w:val="single"/>
        </w:rPr>
        <w:t>9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9B4C3C" w:rsidRDefault="005B384C" w:rsidP="006E1C80">
      <w:pPr>
        <w:spacing w:line="264" w:lineRule="auto"/>
        <w:jc w:val="center"/>
        <w:rPr>
          <w:sz w:val="24"/>
          <w:szCs w:val="24"/>
        </w:rPr>
      </w:pPr>
    </w:p>
    <w:p w:rsidR="005B384C" w:rsidRPr="009B4C3C" w:rsidRDefault="00D50A58" w:rsidP="006E1C80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24</w:t>
      </w:r>
      <w:r w:rsidR="00C45974" w:rsidRPr="009B4C3C">
        <w:rPr>
          <w:sz w:val="24"/>
          <w:szCs w:val="24"/>
        </w:rPr>
        <w:t xml:space="preserve"> </w:t>
      </w:r>
      <w:r w:rsidR="00573E0E">
        <w:rPr>
          <w:sz w:val="24"/>
          <w:szCs w:val="24"/>
        </w:rPr>
        <w:t>ноября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 w:rsidR="00211681">
        <w:rPr>
          <w:sz w:val="24"/>
          <w:szCs w:val="24"/>
        </w:rPr>
        <w:t>3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center"/>
        <w:rPr>
          <w:sz w:val="24"/>
          <w:szCs w:val="24"/>
        </w:rPr>
      </w:pPr>
    </w:p>
    <w:p w:rsidR="005B384C" w:rsidRPr="009B4C3C" w:rsidRDefault="005B384C" w:rsidP="006E1C80">
      <w:pPr>
        <w:pStyle w:val="21"/>
        <w:widowControl/>
        <w:spacing w:line="264" w:lineRule="auto"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:rsidR="005B384C" w:rsidRPr="009B4C3C" w:rsidRDefault="005B384C" w:rsidP="006E1C80">
      <w:pPr>
        <w:pStyle w:val="21"/>
        <w:widowControl/>
        <w:spacing w:line="264" w:lineRule="auto"/>
        <w:ind w:firstLine="0"/>
        <w:rPr>
          <w:szCs w:val="24"/>
        </w:rPr>
      </w:pPr>
      <w:r w:rsidRPr="009B4C3C">
        <w:rPr>
          <w:szCs w:val="24"/>
        </w:rPr>
        <w:t>Председатель Правления: Морева Е.Н.</w:t>
      </w:r>
    </w:p>
    <w:p w:rsidR="00593C83" w:rsidRPr="009B4C3C" w:rsidRDefault="00593C83" w:rsidP="006E1C80">
      <w:pPr>
        <w:spacing w:line="264" w:lineRule="auto"/>
        <w:jc w:val="both"/>
        <w:rPr>
          <w:sz w:val="24"/>
          <w:szCs w:val="24"/>
        </w:rPr>
      </w:pPr>
      <w:r w:rsidRPr="009B4C3C">
        <w:rPr>
          <w:sz w:val="24"/>
          <w:szCs w:val="24"/>
        </w:rPr>
        <w:t xml:space="preserve">Члены Правления: Бугаева С.Е., </w:t>
      </w:r>
      <w:r w:rsidR="00790FF1" w:rsidRPr="009B4C3C">
        <w:rPr>
          <w:sz w:val="24"/>
          <w:szCs w:val="24"/>
        </w:rPr>
        <w:t xml:space="preserve">Гущина Н.Б., </w:t>
      </w:r>
      <w:r w:rsidR="005010B2" w:rsidRPr="009B4C3C">
        <w:rPr>
          <w:sz w:val="24"/>
          <w:szCs w:val="24"/>
        </w:rPr>
        <w:t>Турбачкина Е.В.</w:t>
      </w:r>
      <w:r w:rsidRPr="009B4C3C">
        <w:rPr>
          <w:sz w:val="24"/>
          <w:szCs w:val="24"/>
        </w:rPr>
        <w:t xml:space="preserve">,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335AB5" w:rsidRPr="009B4C3C">
        <w:rPr>
          <w:sz w:val="24"/>
          <w:szCs w:val="24"/>
        </w:rPr>
        <w:t>Коннова Е.А</w:t>
      </w:r>
      <w:r w:rsidR="009D60BE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, 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:rsidR="005B384C" w:rsidRPr="009B4C3C" w:rsidRDefault="005B384C" w:rsidP="006E1C80">
      <w:pPr>
        <w:spacing w:line="264" w:lineRule="auto"/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 Департамента энергетики и тарифов Ивановской области:</w:t>
      </w:r>
      <w:r w:rsidR="00211B49" w:rsidRPr="009B4C3C">
        <w:rPr>
          <w:sz w:val="24"/>
          <w:szCs w:val="24"/>
        </w:rPr>
        <w:t xml:space="preserve"> </w:t>
      </w:r>
      <w:r w:rsidR="00D50A58">
        <w:rPr>
          <w:sz w:val="24"/>
          <w:szCs w:val="24"/>
        </w:rPr>
        <w:t>Сергеев М.А</w:t>
      </w:r>
      <w:r w:rsidR="00573E0E">
        <w:rPr>
          <w:sz w:val="24"/>
          <w:szCs w:val="24"/>
        </w:rPr>
        <w:t>.</w:t>
      </w:r>
      <w:r w:rsidR="00D50A58">
        <w:rPr>
          <w:sz w:val="24"/>
          <w:szCs w:val="24"/>
        </w:rPr>
        <w:t>, Назарова О.А.</w:t>
      </w:r>
    </w:p>
    <w:p w:rsidR="006E7BB8" w:rsidRPr="008E188C" w:rsidRDefault="006E7BB8" w:rsidP="006E1C80">
      <w:pPr>
        <w:pStyle w:val="21"/>
        <w:widowControl/>
        <w:spacing w:line="264" w:lineRule="auto"/>
        <w:ind w:firstLine="0"/>
        <w:rPr>
          <w:szCs w:val="24"/>
        </w:rPr>
      </w:pPr>
      <w:r w:rsidRPr="009B4C3C">
        <w:rPr>
          <w:szCs w:val="24"/>
        </w:rPr>
        <w:t xml:space="preserve">От УФАС России по Ивановской области: Виднова З.Б. (на праве совещательного голоса, участие в </w:t>
      </w:r>
      <w:r w:rsidRPr="008E188C">
        <w:rPr>
          <w:szCs w:val="24"/>
        </w:rPr>
        <w:t>голосовании не принимает).</w:t>
      </w:r>
    </w:p>
    <w:p w:rsidR="005B384C" w:rsidRDefault="005B384C" w:rsidP="006E1C80">
      <w:pPr>
        <w:pStyle w:val="21"/>
        <w:widowControl/>
        <w:spacing w:line="264" w:lineRule="auto"/>
        <w:ind w:firstLine="0"/>
        <w:rPr>
          <w:szCs w:val="24"/>
        </w:rPr>
      </w:pPr>
      <w:r w:rsidRPr="008E188C">
        <w:rPr>
          <w:szCs w:val="24"/>
        </w:rPr>
        <w:t>От Ассоциации «НП Совет рынка»: Кулешов А.И.</w:t>
      </w:r>
    </w:p>
    <w:p w:rsidR="00D50A58" w:rsidRPr="00F96DAE" w:rsidRDefault="00D50A58" w:rsidP="00D50A58">
      <w:pPr>
        <w:pStyle w:val="21"/>
        <w:widowControl/>
        <w:spacing w:line="264" w:lineRule="auto"/>
        <w:ind w:firstLine="0"/>
        <w:rPr>
          <w:szCs w:val="24"/>
        </w:rPr>
      </w:pPr>
      <w:r w:rsidRPr="00F96DAE">
        <w:rPr>
          <w:szCs w:val="24"/>
        </w:rPr>
        <w:t xml:space="preserve">От АО «Объединенные электрические сети»: </w:t>
      </w:r>
      <w:r w:rsidR="00F96DAE">
        <w:rPr>
          <w:szCs w:val="24"/>
        </w:rPr>
        <w:t>Смирнов Б.В., Луховской Г.С., Светцов М.В., Поспелова Н.А.</w:t>
      </w:r>
    </w:p>
    <w:p w:rsidR="005B384C" w:rsidRPr="009B4C3C" w:rsidRDefault="005B384C" w:rsidP="006E1C80">
      <w:pPr>
        <w:spacing w:line="264" w:lineRule="auto"/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C82BB3" w:rsidRPr="009B4C3C">
        <w:rPr>
          <w:sz w:val="24"/>
          <w:szCs w:val="24"/>
        </w:rPr>
        <w:t>Аскярова М.В</w:t>
      </w:r>
      <w:r w:rsidR="00211B49" w:rsidRPr="009B4C3C">
        <w:rPr>
          <w:sz w:val="24"/>
          <w:szCs w:val="24"/>
        </w:rPr>
        <w:t>.</w:t>
      </w:r>
    </w:p>
    <w:p w:rsidR="005B384C" w:rsidRPr="009B4C3C" w:rsidRDefault="005B384C" w:rsidP="006E1C80">
      <w:pPr>
        <w:spacing w:line="264" w:lineRule="auto"/>
        <w:jc w:val="both"/>
        <w:rPr>
          <w:b/>
          <w:sz w:val="24"/>
          <w:szCs w:val="24"/>
        </w:rPr>
      </w:pPr>
    </w:p>
    <w:p w:rsidR="005B384C" w:rsidRPr="009B4C3C" w:rsidRDefault="005B384C" w:rsidP="00FD5159">
      <w:pPr>
        <w:tabs>
          <w:tab w:val="left" w:pos="851"/>
        </w:tabs>
        <w:spacing w:line="264" w:lineRule="auto"/>
        <w:jc w:val="center"/>
        <w:rPr>
          <w:b/>
          <w:sz w:val="24"/>
          <w:szCs w:val="24"/>
        </w:rPr>
      </w:pPr>
      <w:proofErr w:type="gramStart"/>
      <w:r w:rsidRPr="009B4C3C">
        <w:rPr>
          <w:b/>
          <w:sz w:val="24"/>
          <w:szCs w:val="24"/>
        </w:rPr>
        <w:t>П</w:t>
      </w:r>
      <w:proofErr w:type="gramEnd"/>
      <w:r w:rsidRPr="009B4C3C">
        <w:rPr>
          <w:b/>
          <w:sz w:val="24"/>
          <w:szCs w:val="24"/>
        </w:rPr>
        <w:t xml:space="preserve"> О В Е С Т К А:</w:t>
      </w:r>
    </w:p>
    <w:p w:rsidR="005B384C" w:rsidRPr="009B4C3C" w:rsidRDefault="005B384C" w:rsidP="006E1C80">
      <w:pPr>
        <w:tabs>
          <w:tab w:val="left" w:pos="851"/>
        </w:tabs>
        <w:spacing w:line="264" w:lineRule="auto"/>
        <w:ind w:firstLine="567"/>
        <w:jc w:val="center"/>
        <w:rPr>
          <w:b/>
          <w:sz w:val="24"/>
          <w:szCs w:val="24"/>
        </w:rPr>
      </w:pPr>
    </w:p>
    <w:p w:rsidR="00335AB5" w:rsidRDefault="005E1B86" w:rsidP="005E1B86">
      <w:pPr>
        <w:pStyle w:val="aa"/>
        <w:numPr>
          <w:ilvl w:val="0"/>
          <w:numId w:val="41"/>
        </w:numPr>
        <w:tabs>
          <w:tab w:val="left" w:pos="0"/>
          <w:tab w:val="left" w:pos="709"/>
          <w:tab w:val="left" w:pos="851"/>
          <w:tab w:val="left" w:pos="993"/>
        </w:tabs>
        <w:spacing w:line="264" w:lineRule="auto"/>
        <w:ind w:left="0" w:firstLine="709"/>
        <w:jc w:val="both"/>
        <w:rPr>
          <w:b/>
          <w:bCs/>
          <w:sz w:val="24"/>
          <w:szCs w:val="24"/>
        </w:rPr>
      </w:pPr>
      <w:r w:rsidRPr="005E1B86">
        <w:rPr>
          <w:b/>
          <w:bCs/>
          <w:sz w:val="24"/>
          <w:szCs w:val="24"/>
        </w:rPr>
        <w:t>Об установлении стандартизированных тарифных ставок и формул платы за технологическое присоединение к электрическим сетям территориальных сетевых организаций Ивановской области на 2024 год</w:t>
      </w:r>
      <w:r>
        <w:rPr>
          <w:b/>
          <w:bCs/>
          <w:sz w:val="24"/>
          <w:szCs w:val="24"/>
        </w:rPr>
        <w:t>.</w:t>
      </w:r>
    </w:p>
    <w:p w:rsidR="005E1B86" w:rsidRDefault="005E1B86" w:rsidP="005E1B86">
      <w:pPr>
        <w:pStyle w:val="aa"/>
        <w:numPr>
          <w:ilvl w:val="0"/>
          <w:numId w:val="41"/>
        </w:numPr>
        <w:tabs>
          <w:tab w:val="left" w:pos="0"/>
          <w:tab w:val="left" w:pos="709"/>
          <w:tab w:val="left" w:pos="851"/>
          <w:tab w:val="left" w:pos="1134"/>
        </w:tabs>
        <w:spacing w:line="264" w:lineRule="auto"/>
        <w:ind w:left="0" w:firstLine="709"/>
        <w:jc w:val="both"/>
        <w:rPr>
          <w:b/>
          <w:bCs/>
          <w:sz w:val="24"/>
          <w:szCs w:val="24"/>
        </w:rPr>
      </w:pPr>
      <w:bookmarkStart w:id="0" w:name="_Hlk151708700"/>
      <w:r w:rsidRPr="005E1B86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29.12.2021 № 60-э/2 «Об установлении необходимой валовой выручки и долгосрочных параметров регулирования для АО «Объединенные электрические сети»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bookmarkEnd w:id="0"/>
      <w:r>
        <w:rPr>
          <w:b/>
          <w:bCs/>
          <w:sz w:val="24"/>
          <w:szCs w:val="24"/>
        </w:rPr>
        <w:t>.</w:t>
      </w:r>
    </w:p>
    <w:p w:rsidR="005E1B86" w:rsidRDefault="005E1B86" w:rsidP="005E1B86">
      <w:pPr>
        <w:pStyle w:val="aa"/>
        <w:numPr>
          <w:ilvl w:val="0"/>
          <w:numId w:val="41"/>
        </w:numPr>
        <w:tabs>
          <w:tab w:val="left" w:pos="0"/>
          <w:tab w:val="left" w:pos="709"/>
          <w:tab w:val="left" w:pos="851"/>
          <w:tab w:val="left" w:pos="1134"/>
        </w:tabs>
        <w:spacing w:line="264" w:lineRule="auto"/>
        <w:ind w:left="0" w:firstLine="709"/>
        <w:jc w:val="both"/>
        <w:rPr>
          <w:b/>
          <w:bCs/>
          <w:sz w:val="24"/>
          <w:szCs w:val="24"/>
        </w:rPr>
      </w:pPr>
      <w:r w:rsidRPr="005E1B86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29.12.2020 № 77-э/2 «Об установлении необходимой валовой выручки и долгосрочных параметров регулирования для ОАО «Кинешемская ГЭС»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>
        <w:rPr>
          <w:b/>
          <w:bCs/>
          <w:sz w:val="24"/>
          <w:szCs w:val="24"/>
        </w:rPr>
        <w:t>.</w:t>
      </w:r>
    </w:p>
    <w:p w:rsidR="005E1B86" w:rsidRDefault="005E1B86" w:rsidP="005E1B86">
      <w:pPr>
        <w:pStyle w:val="aa"/>
        <w:numPr>
          <w:ilvl w:val="0"/>
          <w:numId w:val="41"/>
        </w:numPr>
        <w:tabs>
          <w:tab w:val="left" w:pos="0"/>
          <w:tab w:val="left" w:pos="709"/>
          <w:tab w:val="left" w:pos="851"/>
          <w:tab w:val="left" w:pos="1134"/>
        </w:tabs>
        <w:spacing w:line="264" w:lineRule="auto"/>
        <w:ind w:left="0" w:firstLine="709"/>
        <w:jc w:val="both"/>
        <w:rPr>
          <w:b/>
          <w:bCs/>
          <w:sz w:val="24"/>
          <w:szCs w:val="24"/>
        </w:rPr>
      </w:pPr>
      <w:r w:rsidRPr="005E1B86">
        <w:rPr>
          <w:b/>
          <w:bCs/>
          <w:sz w:val="24"/>
          <w:szCs w:val="24"/>
        </w:rPr>
        <w:t>Об установлении сбытовых надбавок для гарантирующих поставщиков электрической энергии на территории Ивановской области на 2024 год (ООО «Ивановоэнергосбыт», Ивановский филиал АО «Энергосбыт Плюс»)</w:t>
      </w:r>
      <w:r>
        <w:rPr>
          <w:b/>
          <w:bCs/>
          <w:sz w:val="24"/>
          <w:szCs w:val="24"/>
        </w:rPr>
        <w:t>.</w:t>
      </w:r>
    </w:p>
    <w:p w:rsidR="005E1B86" w:rsidRDefault="005E1B86" w:rsidP="005E1B86">
      <w:pPr>
        <w:pStyle w:val="aa"/>
        <w:tabs>
          <w:tab w:val="left" w:pos="0"/>
          <w:tab w:val="left" w:pos="709"/>
          <w:tab w:val="left" w:pos="851"/>
          <w:tab w:val="left" w:pos="1134"/>
        </w:tabs>
        <w:spacing w:line="264" w:lineRule="auto"/>
        <w:ind w:left="709"/>
        <w:jc w:val="both"/>
        <w:rPr>
          <w:b/>
          <w:bCs/>
          <w:sz w:val="24"/>
          <w:szCs w:val="24"/>
        </w:rPr>
      </w:pPr>
    </w:p>
    <w:p w:rsidR="0069698E" w:rsidRDefault="004C3F09" w:rsidP="000172C6">
      <w:pPr>
        <w:pStyle w:val="aa"/>
        <w:numPr>
          <w:ilvl w:val="0"/>
          <w:numId w:val="42"/>
        </w:numPr>
        <w:tabs>
          <w:tab w:val="left" w:pos="0"/>
          <w:tab w:val="left" w:pos="709"/>
          <w:tab w:val="left" w:pos="851"/>
        </w:tabs>
        <w:spacing w:line="264" w:lineRule="auto"/>
        <w:ind w:left="0" w:firstLine="567"/>
        <w:jc w:val="both"/>
        <w:rPr>
          <w:b/>
          <w:bCs/>
          <w:sz w:val="24"/>
          <w:szCs w:val="24"/>
        </w:rPr>
      </w:pPr>
      <w:bookmarkStart w:id="1" w:name="_Hlk151708656"/>
      <w:r w:rsidRPr="00EF369D">
        <w:rPr>
          <w:b/>
          <w:bCs/>
          <w:sz w:val="24"/>
          <w:szCs w:val="24"/>
        </w:rPr>
        <w:t xml:space="preserve">СЛУШАЛИ: </w:t>
      </w:r>
      <w:r w:rsidR="005E1B86" w:rsidRPr="005E1B86">
        <w:rPr>
          <w:b/>
          <w:bCs/>
          <w:sz w:val="24"/>
          <w:szCs w:val="24"/>
        </w:rPr>
        <w:t xml:space="preserve">Об установлении стандартизированных тарифных ставок и формул платы за технологическое присоединение к электрическим сетям территориальных сетевых организаций Ивановской области на 2024 год </w:t>
      </w:r>
      <w:r w:rsidR="0069698E" w:rsidRPr="00EF369D">
        <w:rPr>
          <w:b/>
          <w:bCs/>
          <w:sz w:val="24"/>
          <w:szCs w:val="24"/>
        </w:rPr>
        <w:t xml:space="preserve">(Морева, </w:t>
      </w:r>
      <w:proofErr w:type="gramStart"/>
      <w:r w:rsidR="0007785F">
        <w:rPr>
          <w:b/>
          <w:bCs/>
          <w:sz w:val="24"/>
          <w:szCs w:val="24"/>
        </w:rPr>
        <w:t>Бугаева</w:t>
      </w:r>
      <w:proofErr w:type="gramEnd"/>
      <w:r w:rsidR="0007785F">
        <w:rPr>
          <w:b/>
          <w:bCs/>
          <w:sz w:val="24"/>
          <w:szCs w:val="24"/>
        </w:rPr>
        <w:t xml:space="preserve">, </w:t>
      </w:r>
      <w:r w:rsidR="0069698E" w:rsidRPr="00EF369D">
        <w:rPr>
          <w:b/>
          <w:bCs/>
          <w:sz w:val="24"/>
          <w:szCs w:val="24"/>
        </w:rPr>
        <w:t>Коннова</w:t>
      </w:r>
      <w:r w:rsidR="0007785F">
        <w:rPr>
          <w:b/>
          <w:bCs/>
          <w:sz w:val="24"/>
          <w:szCs w:val="24"/>
        </w:rPr>
        <w:t>, Сергеев</w:t>
      </w:r>
      <w:r w:rsidR="0069698E" w:rsidRPr="00EF369D">
        <w:rPr>
          <w:b/>
          <w:bCs/>
          <w:sz w:val="24"/>
          <w:szCs w:val="24"/>
        </w:rPr>
        <w:t>).</w:t>
      </w:r>
    </w:p>
    <w:bookmarkEnd w:id="1"/>
    <w:p w:rsidR="000172C6" w:rsidRPr="00F96DAE" w:rsidRDefault="000172C6" w:rsidP="00207F48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proofErr w:type="gramStart"/>
      <w:r w:rsidRPr="00F96DAE">
        <w:rPr>
          <w:bCs/>
          <w:sz w:val="24"/>
          <w:szCs w:val="24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</w:t>
      </w:r>
      <w:r w:rsidRPr="00F96DAE">
        <w:rPr>
          <w:bCs/>
          <w:sz w:val="24"/>
          <w:szCs w:val="24"/>
        </w:rPr>
        <w:lastRenderedPageBreak/>
        <w:t>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к электрическим сетям, утвержденными постановлением Правительства Российской Федерации от 27.12.2004</w:t>
      </w:r>
      <w:proofErr w:type="gramEnd"/>
      <w:r w:rsidRPr="00F96DAE">
        <w:rPr>
          <w:bCs/>
          <w:sz w:val="24"/>
          <w:szCs w:val="24"/>
        </w:rPr>
        <w:t xml:space="preserve"> № </w:t>
      </w:r>
      <w:proofErr w:type="gramStart"/>
      <w:r w:rsidRPr="00F96DAE">
        <w:rPr>
          <w:bCs/>
          <w:sz w:val="24"/>
          <w:szCs w:val="24"/>
        </w:rPr>
        <w:t>861 (далее – Правила технологического присоединения), Методическими указаниями по определению размера платы за технологическое присоединение к электрическим сетям, утвержденными приказом Федеральной антимонопольной службы от 30.06.2022 № 490/22 (далее – Методические указания по определению размера платы за технологическое присоединение к электрическим сетям), Методическими указаниями по определению выпадающих доходов, связанных с осуществлением технологического присоединения к электрическим сетям, утвержденными приказом Федеральной службы по тарифам от</w:t>
      </w:r>
      <w:proofErr w:type="gramEnd"/>
      <w:r w:rsidRPr="00F96DAE">
        <w:rPr>
          <w:bCs/>
          <w:sz w:val="24"/>
          <w:szCs w:val="24"/>
        </w:rPr>
        <w:t xml:space="preserve"> </w:t>
      </w:r>
      <w:proofErr w:type="gramStart"/>
      <w:r w:rsidRPr="00F96DAE">
        <w:rPr>
          <w:bCs/>
          <w:sz w:val="24"/>
          <w:szCs w:val="24"/>
        </w:rPr>
        <w:t>11.09.2014 № 215-э/1, специалистами Департамента были рассмотрены представленные территориальными электросетевыми организациями до 1 ноября 202</w:t>
      </w:r>
      <w:r w:rsidR="00F96DAE" w:rsidRPr="00F96DAE">
        <w:rPr>
          <w:bCs/>
          <w:sz w:val="24"/>
          <w:szCs w:val="24"/>
        </w:rPr>
        <w:t>3</w:t>
      </w:r>
      <w:r w:rsidRPr="00F96DAE">
        <w:rPr>
          <w:bCs/>
          <w:sz w:val="24"/>
          <w:szCs w:val="24"/>
        </w:rPr>
        <w:t xml:space="preserve"> года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программы, о расходах на выполнение мероприятий по технологическому присоединению, не связанных со строительством объектов электросетевого хозяйства, за три предыдущих периода регулирования (20</w:t>
      </w:r>
      <w:r w:rsidR="00F96DAE" w:rsidRPr="00F96DAE">
        <w:rPr>
          <w:bCs/>
          <w:sz w:val="24"/>
          <w:szCs w:val="24"/>
        </w:rPr>
        <w:t>20</w:t>
      </w:r>
      <w:r w:rsidRPr="00F96DAE">
        <w:rPr>
          <w:bCs/>
          <w:sz w:val="24"/>
          <w:szCs w:val="24"/>
        </w:rPr>
        <w:t>-202</w:t>
      </w:r>
      <w:r w:rsidR="00F96DAE" w:rsidRPr="00F96DAE">
        <w:rPr>
          <w:bCs/>
          <w:sz w:val="24"/>
          <w:szCs w:val="24"/>
        </w:rPr>
        <w:t>2</w:t>
      </w:r>
      <w:r w:rsidRPr="00F96DAE">
        <w:rPr>
          <w:bCs/>
          <w:sz w:val="24"/>
          <w:szCs w:val="24"/>
        </w:rPr>
        <w:t>гг.), прогнозные сведения о</w:t>
      </w:r>
      <w:proofErr w:type="gramEnd"/>
      <w:r w:rsidRPr="00F96DAE">
        <w:rPr>
          <w:bCs/>
          <w:sz w:val="24"/>
          <w:szCs w:val="24"/>
        </w:rPr>
        <w:t xml:space="preserve"> </w:t>
      </w:r>
      <w:proofErr w:type="gramStart"/>
      <w:r w:rsidRPr="00F96DAE">
        <w:rPr>
          <w:bCs/>
          <w:sz w:val="24"/>
          <w:szCs w:val="24"/>
        </w:rPr>
        <w:t>таких расходах на очередной календарный год в соответствии с Методическими указаниями с учетом стоимости каждого мероприятия в отдельности, а также с разбивкой по категориям потребителей, уровням напряжения электрических сетей, к которым осуществляется технологическое присоединение, и (или) объемам присоединяемой максимальной мощности, а также сведения о расходах, связанных с осуществлением технологического присоединения к электрическим сетям, не включаемых в плату за технологическое присоединение</w:t>
      </w:r>
      <w:proofErr w:type="gramEnd"/>
      <w:r w:rsidRPr="00F96DAE">
        <w:rPr>
          <w:bCs/>
          <w:sz w:val="24"/>
          <w:szCs w:val="24"/>
        </w:rPr>
        <w:t>, в соответствии с Методическими указаниями по определению выпадающих доходов, связанных с осуществлением технологического присоединения к электрическим сетям.</w:t>
      </w:r>
    </w:p>
    <w:p w:rsidR="000172C6" w:rsidRPr="00F96DAE" w:rsidRDefault="000172C6" w:rsidP="00207F48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F96DAE">
        <w:rPr>
          <w:bCs/>
          <w:sz w:val="24"/>
          <w:szCs w:val="24"/>
        </w:rPr>
        <w:t>На основе представленных сведений специалистами Департамента на очередной календарный год - 202</w:t>
      </w:r>
      <w:r w:rsidR="00F96DAE" w:rsidRPr="00F96DAE">
        <w:rPr>
          <w:bCs/>
          <w:sz w:val="24"/>
          <w:szCs w:val="24"/>
        </w:rPr>
        <w:t>4</w:t>
      </w:r>
      <w:r w:rsidRPr="00F96DAE">
        <w:rPr>
          <w:bCs/>
          <w:sz w:val="24"/>
          <w:szCs w:val="24"/>
        </w:rPr>
        <w:t xml:space="preserve"> г. рассчитан</w:t>
      </w:r>
      <w:r w:rsidR="0016798E">
        <w:rPr>
          <w:bCs/>
          <w:sz w:val="24"/>
          <w:szCs w:val="24"/>
        </w:rPr>
        <w:t>а, в том числе</w:t>
      </w:r>
      <w:r w:rsidRPr="00F96DAE">
        <w:rPr>
          <w:bCs/>
          <w:sz w:val="24"/>
          <w:szCs w:val="24"/>
        </w:rPr>
        <w:t xml:space="preserve"> с использованием метода сравнения аналогов</w:t>
      </w:r>
      <w:r w:rsidR="0016798E">
        <w:rPr>
          <w:bCs/>
          <w:sz w:val="24"/>
          <w:szCs w:val="24"/>
        </w:rPr>
        <w:t>,</w:t>
      </w:r>
      <w:r w:rsidRPr="00F96DAE">
        <w:rPr>
          <w:bCs/>
          <w:sz w:val="24"/>
          <w:szCs w:val="24"/>
        </w:rPr>
        <w:t xml:space="preserve"> и предлага</w:t>
      </w:r>
      <w:r w:rsidR="0016798E">
        <w:rPr>
          <w:bCs/>
          <w:sz w:val="24"/>
          <w:szCs w:val="24"/>
        </w:rPr>
        <w:t>е</w:t>
      </w:r>
      <w:r w:rsidRPr="00F96DAE">
        <w:rPr>
          <w:bCs/>
          <w:sz w:val="24"/>
          <w:szCs w:val="24"/>
        </w:rPr>
        <w:t xml:space="preserve">тся к установлению плата за технологическое присоединение к электрическим сетям, не отнесенным к единой национальной (общероссийской) электрической сети (за исключением платы по </w:t>
      </w:r>
      <w:proofErr w:type="gramStart"/>
      <w:r w:rsidRPr="00F96DAE">
        <w:rPr>
          <w:bCs/>
          <w:sz w:val="24"/>
          <w:szCs w:val="24"/>
        </w:rPr>
        <w:t>индивидуальному проекту</w:t>
      </w:r>
      <w:proofErr w:type="gramEnd"/>
      <w:r w:rsidRPr="00F96DAE">
        <w:rPr>
          <w:bCs/>
          <w:sz w:val="24"/>
          <w:szCs w:val="24"/>
        </w:rPr>
        <w:t>), в виде:</w:t>
      </w:r>
    </w:p>
    <w:p w:rsidR="000172C6" w:rsidRPr="00F96DAE" w:rsidRDefault="000172C6" w:rsidP="00207F48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F96DAE">
        <w:rPr>
          <w:bCs/>
          <w:sz w:val="24"/>
          <w:szCs w:val="24"/>
        </w:rPr>
        <w:t>- формул платы за технологическое присоединение,</w:t>
      </w:r>
    </w:p>
    <w:p w:rsidR="000172C6" w:rsidRDefault="000172C6" w:rsidP="00207F48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proofErr w:type="gramStart"/>
      <w:r w:rsidRPr="00F96DAE">
        <w:rPr>
          <w:bCs/>
          <w:sz w:val="24"/>
          <w:szCs w:val="24"/>
        </w:rPr>
        <w:t>- единых для всех территориальных сетевых организаций на территории Ивановской области стандартизированных тарифных ставок с разбивкой по составу мероприятий по технологическому присоединению, обусловленных, в том числе, видами и техническими характеристиками объектов электросетевого хозяйства, уровнем напряжения в точке присоединения энергопринимающих устройств, максимальной мощностью присоединяемых энергопринимающих устройств и категорией надежности энергоснабжения, и по иным установленным ф</w:t>
      </w:r>
      <w:r w:rsidR="0016798E">
        <w:rPr>
          <w:bCs/>
          <w:sz w:val="24"/>
          <w:szCs w:val="24"/>
        </w:rPr>
        <w:t>едеральными законами основаниям,</w:t>
      </w:r>
      <w:proofErr w:type="gramEnd"/>
    </w:p>
    <w:p w:rsidR="0016798E" w:rsidRDefault="0016798E" w:rsidP="00207F48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16798E">
        <w:rPr>
          <w:bCs/>
          <w:sz w:val="24"/>
          <w:szCs w:val="24"/>
        </w:rPr>
        <w:t>льготны</w:t>
      </w:r>
      <w:r>
        <w:rPr>
          <w:bCs/>
          <w:sz w:val="24"/>
          <w:szCs w:val="24"/>
        </w:rPr>
        <w:t>х</w:t>
      </w:r>
      <w:r w:rsidRPr="0016798E">
        <w:rPr>
          <w:bCs/>
          <w:sz w:val="24"/>
          <w:szCs w:val="24"/>
        </w:rPr>
        <w:t xml:space="preserve"> став</w:t>
      </w:r>
      <w:r>
        <w:rPr>
          <w:bCs/>
          <w:sz w:val="24"/>
          <w:szCs w:val="24"/>
        </w:rPr>
        <w:t>ок</w:t>
      </w:r>
      <w:r w:rsidRPr="0016798E">
        <w:rPr>
          <w:bCs/>
          <w:sz w:val="24"/>
          <w:szCs w:val="24"/>
        </w:rPr>
        <w:t xml:space="preserve"> за 1 кВт запрашиваемой максимальной мощности в отношении всей совокупности мероприятий по технологическому присоединению к электрическим сетям сетевых организаций на территории Ивановской области</w:t>
      </w:r>
      <w:r>
        <w:rPr>
          <w:bCs/>
          <w:sz w:val="24"/>
          <w:szCs w:val="24"/>
        </w:rPr>
        <w:t>.</w:t>
      </w:r>
    </w:p>
    <w:p w:rsidR="0016798E" w:rsidRPr="00F96DAE" w:rsidRDefault="0016798E" w:rsidP="00207F48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Также предлагается у</w:t>
      </w:r>
      <w:r w:rsidRPr="0016798E">
        <w:rPr>
          <w:bCs/>
          <w:sz w:val="24"/>
          <w:szCs w:val="24"/>
        </w:rPr>
        <w:t>твердить расходы, связанные с осуществлением технологического присоединения к электрическим сетям территориальных сетевых организаций Ивановской области на 2024 год, не включаемые в плату за технологическое присоединение</w:t>
      </w:r>
      <w:r>
        <w:rPr>
          <w:bCs/>
          <w:sz w:val="24"/>
          <w:szCs w:val="24"/>
        </w:rPr>
        <w:t>.</w:t>
      </w:r>
    </w:p>
    <w:p w:rsidR="000172C6" w:rsidRPr="00F96DAE" w:rsidRDefault="000172C6" w:rsidP="00207F48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F96DAE">
        <w:rPr>
          <w:bCs/>
          <w:sz w:val="24"/>
          <w:szCs w:val="24"/>
        </w:rPr>
        <w:t>Ассоциация «НП Совет рынка» голосует по данному вопросу «против» по причине не предоставления проекта решения, расчетов и экспертного заключения.</w:t>
      </w:r>
    </w:p>
    <w:p w:rsidR="000172C6" w:rsidRPr="00F96DAE" w:rsidRDefault="000172C6" w:rsidP="00207F48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F96DAE">
        <w:rPr>
          <w:bCs/>
          <w:sz w:val="24"/>
          <w:szCs w:val="24"/>
        </w:rPr>
        <w:t>Департамент отмечает, что в адрес Ассоциации «НП Совет рынка» подробные расчетные материалы по данному вопросу были направлены.</w:t>
      </w:r>
    </w:p>
    <w:p w:rsidR="000172C6" w:rsidRPr="000172C6" w:rsidRDefault="000172C6" w:rsidP="00207F4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0172C6" w:rsidRDefault="000172C6" w:rsidP="00207F4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36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90361" w:rsidRPr="00F26F9C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F26F9C">
        <w:rPr>
          <w:bCs/>
          <w:sz w:val="24"/>
          <w:szCs w:val="24"/>
        </w:rPr>
        <w:t>В соответствии с Федеральным законом</w:t>
      </w:r>
      <w:r w:rsidRPr="00F26F9C">
        <w:t xml:space="preserve"> </w:t>
      </w:r>
      <w:r w:rsidRPr="00F26F9C">
        <w:rPr>
          <w:bCs/>
          <w:sz w:val="24"/>
          <w:szCs w:val="24"/>
        </w:rPr>
        <w:t xml:space="preserve">от 26.03.2003 № 35-ФЗ «Об электроэнергетике», постановлением Правительства Российской Федерации от 29.12.2011 № 1178 «О </w:t>
      </w:r>
      <w:r w:rsidRPr="00F26F9C">
        <w:rPr>
          <w:bCs/>
          <w:sz w:val="24"/>
          <w:szCs w:val="24"/>
        </w:rPr>
        <w:lastRenderedPageBreak/>
        <w:t>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к электрическим сетям, утвержденными постановлением Правительства Российской Федерации от 27.12.2004</w:t>
      </w:r>
      <w:proofErr w:type="gramEnd"/>
      <w:r w:rsidRPr="00F26F9C">
        <w:rPr>
          <w:bCs/>
          <w:sz w:val="24"/>
          <w:szCs w:val="24"/>
        </w:rPr>
        <w:t xml:space="preserve"> № </w:t>
      </w:r>
      <w:proofErr w:type="gramStart"/>
      <w:r w:rsidRPr="00F26F9C">
        <w:rPr>
          <w:bCs/>
          <w:sz w:val="24"/>
          <w:szCs w:val="24"/>
        </w:rPr>
        <w:t>861 (далее – Правила технологического присоединения), Методическими указаниями по определению размера платы за технологическое присоединение к электрическим сетям, утвержденными приказом Федеральной антимонопольной службы от 30.06.2022 № 490/22 (далее – Методические указания</w:t>
      </w:r>
      <w:r w:rsidRPr="00F26F9C">
        <w:t xml:space="preserve"> </w:t>
      </w:r>
      <w:r w:rsidRPr="00F26F9C">
        <w:rPr>
          <w:bCs/>
          <w:sz w:val="24"/>
          <w:szCs w:val="24"/>
        </w:rPr>
        <w:t>по определению размера платы за технологическое присоединение к электрическим сетям), Методическими указаниями по определению выпадающих доходов, связанных с осуществлением технологического присоединения к электрическим сетям, утвержденными приказом Федеральной службы по тарифам от</w:t>
      </w:r>
      <w:proofErr w:type="gramEnd"/>
      <w:r w:rsidRPr="00F26F9C">
        <w:rPr>
          <w:bCs/>
          <w:sz w:val="24"/>
          <w:szCs w:val="24"/>
        </w:rPr>
        <w:t xml:space="preserve"> 11.09.2014 № 215-э/1, Департамент энергетики и тарифов Ивановской области постановляет:</w:t>
      </w:r>
    </w:p>
    <w:p w:rsidR="00390361" w:rsidRPr="00F26F9C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F26F9C">
        <w:rPr>
          <w:bCs/>
          <w:sz w:val="24"/>
          <w:szCs w:val="24"/>
        </w:rPr>
        <w:t>1. Установить на 2024 год:</w:t>
      </w:r>
    </w:p>
    <w:p w:rsidR="00390361" w:rsidRPr="006C4DCC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C4DCC">
        <w:rPr>
          <w:bCs/>
          <w:sz w:val="24"/>
          <w:szCs w:val="24"/>
        </w:rPr>
        <w:t>1.1. Стандартизированные тарифные ставки для расчета платы за технологическое присоединение к электрическим сетям территориальных сетевых организаций Ивановской области на покрытие расходов, не связанных со строительством объектов электросетевого хозяйства</w:t>
      </w:r>
      <w:r w:rsidRPr="006C4DCC">
        <w:t xml:space="preserve"> </w:t>
      </w:r>
      <w:r w:rsidRPr="006C4DCC">
        <w:rPr>
          <w:bCs/>
          <w:sz w:val="24"/>
          <w:szCs w:val="24"/>
        </w:rPr>
        <w:t xml:space="preserve">и обеспечением средствами коммерческого учета электрической энергии, в соответствии с </w:t>
      </w:r>
      <w:r>
        <w:rPr>
          <w:bCs/>
          <w:sz w:val="24"/>
          <w:szCs w:val="24"/>
        </w:rPr>
        <w:t>таблицей</w:t>
      </w:r>
      <w:r w:rsidRPr="006C4DCC">
        <w:rPr>
          <w:bCs/>
          <w:sz w:val="24"/>
          <w:szCs w:val="24"/>
        </w:rPr>
        <w:t xml:space="preserve"> 1.</w:t>
      </w:r>
    </w:p>
    <w:p w:rsidR="00390361" w:rsidRPr="006C4DCC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C4DCC">
        <w:rPr>
          <w:bCs/>
          <w:sz w:val="24"/>
          <w:szCs w:val="24"/>
        </w:rPr>
        <w:t>1.2. Стандартизированные тарифные ставки для расчета платы за технологическое присоединение к электрическим сетям территориальных сетевых организаций Ивановской области на покрытие расходов, связанных со строительством объектов электросетевого хозяйства</w:t>
      </w:r>
      <w:r w:rsidRPr="006C4DCC">
        <w:t xml:space="preserve"> </w:t>
      </w:r>
      <w:r w:rsidRPr="006C4DCC">
        <w:rPr>
          <w:bCs/>
          <w:sz w:val="24"/>
          <w:szCs w:val="24"/>
        </w:rPr>
        <w:t xml:space="preserve">и обеспечением средствами коммерческого учета электрической энергии, в соответствии с </w:t>
      </w:r>
      <w:r>
        <w:rPr>
          <w:bCs/>
          <w:sz w:val="24"/>
          <w:szCs w:val="24"/>
        </w:rPr>
        <w:t>таблицей</w:t>
      </w:r>
      <w:r w:rsidRPr="006C4DCC">
        <w:rPr>
          <w:bCs/>
          <w:sz w:val="24"/>
          <w:szCs w:val="24"/>
        </w:rPr>
        <w:t xml:space="preserve"> 2.</w:t>
      </w:r>
    </w:p>
    <w:p w:rsidR="00390361" w:rsidRPr="006C4DCC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C4DCC">
        <w:rPr>
          <w:bCs/>
          <w:sz w:val="24"/>
          <w:szCs w:val="24"/>
        </w:rPr>
        <w:t xml:space="preserve">1.3. Формулы платы за технологическое присоединение к электрическим сетям территориальных сетевых организаций Ивановской области в соответствии с </w:t>
      </w:r>
      <w:r>
        <w:rPr>
          <w:bCs/>
          <w:sz w:val="24"/>
          <w:szCs w:val="24"/>
        </w:rPr>
        <w:t>таблицей</w:t>
      </w:r>
      <w:r w:rsidRPr="006C4DCC">
        <w:rPr>
          <w:bCs/>
          <w:sz w:val="24"/>
          <w:szCs w:val="24"/>
        </w:rPr>
        <w:t xml:space="preserve"> 3.</w:t>
      </w:r>
    </w:p>
    <w:p w:rsidR="00390361" w:rsidRPr="006C4DCC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C4DCC">
        <w:rPr>
          <w:bCs/>
          <w:sz w:val="24"/>
          <w:szCs w:val="24"/>
        </w:rPr>
        <w:t xml:space="preserve">2. Установить льготные ставки за 1 кВт запрашиваемой максимальной мощности в отношении всей совокупности мероприятий по технологическому присоединению к электрическим сетям сетевых организаций на территории Ивановской </w:t>
      </w:r>
      <w:r>
        <w:rPr>
          <w:bCs/>
          <w:sz w:val="24"/>
          <w:szCs w:val="24"/>
        </w:rPr>
        <w:t xml:space="preserve">области </w:t>
      </w:r>
      <w:r w:rsidRPr="006C4DCC">
        <w:rPr>
          <w:bCs/>
          <w:sz w:val="24"/>
          <w:szCs w:val="24"/>
        </w:rPr>
        <w:t>в следующих размерах:</w:t>
      </w:r>
    </w:p>
    <w:p w:rsidR="00390361" w:rsidRPr="001452F5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452F5">
        <w:rPr>
          <w:bCs/>
          <w:sz w:val="24"/>
          <w:szCs w:val="24"/>
        </w:rPr>
        <w:t>2.1. С 01.01.2024 г. по 30.06.2024 г. – 4 456,27 руб. за кВт (с учетом НДС), с 01.07.2024 г. по 31.12.2024 г. – 5 570,34 руб. (с учетом НДС) для определения стоимости мероприятий по технологическому присоединению:</w:t>
      </w:r>
    </w:p>
    <w:p w:rsidR="00390361" w:rsidRPr="001452F5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1452F5">
        <w:rPr>
          <w:bCs/>
          <w:sz w:val="24"/>
          <w:szCs w:val="24"/>
        </w:rPr>
        <w:t>- объектов микрогенерации заявителей - физических лиц, в том числе за одновременное технологическое присоединение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и объектов микрогенерации, в случае технологического присоединения энергопринимающих устройств и (или) объектов микрогенерации, отнесенных к третьей категории надежности (по одному источнику электроснабжения), к объектам электросетевого</w:t>
      </w:r>
      <w:proofErr w:type="gramEnd"/>
      <w:r w:rsidRPr="001452F5">
        <w:rPr>
          <w:bCs/>
          <w:sz w:val="24"/>
          <w:szCs w:val="24"/>
        </w:rPr>
        <w:t xml:space="preserve"> </w:t>
      </w:r>
      <w:proofErr w:type="gramStart"/>
      <w:r w:rsidRPr="001452F5">
        <w:rPr>
          <w:bCs/>
          <w:sz w:val="24"/>
          <w:szCs w:val="24"/>
        </w:rPr>
        <w:t>хозяйства сетевой организации на уровне напряжения 0,4 кВ и ниже, при условии, что расстояние от границ участка заявителя до ближайшего объекта электрической сети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местности;</w:t>
      </w:r>
      <w:proofErr w:type="gramEnd"/>
    </w:p>
    <w:p w:rsidR="00390361" w:rsidRPr="0052325D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52325D">
        <w:rPr>
          <w:bCs/>
          <w:sz w:val="24"/>
          <w:szCs w:val="24"/>
        </w:rPr>
        <w:t>-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отнесенных к третьей категории надежности (по одному источнику электроснабжения), присоединяемых к объектам электросетевого хозяйства сетевой организации на уровне напряжения 0,4 кВ и ниже, при условии, что расстояние от границ участка заявителя до ближайшего объекта электрической сети необходимого</w:t>
      </w:r>
      <w:proofErr w:type="gramEnd"/>
      <w:r w:rsidRPr="0052325D">
        <w:rPr>
          <w:bCs/>
          <w:sz w:val="24"/>
          <w:szCs w:val="24"/>
        </w:rPr>
        <w:t xml:space="preserve">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местности;</w:t>
      </w:r>
    </w:p>
    <w:p w:rsidR="00390361" w:rsidRPr="0052325D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52325D">
        <w:rPr>
          <w:bCs/>
          <w:sz w:val="24"/>
          <w:szCs w:val="24"/>
        </w:rPr>
        <w:t xml:space="preserve">- объектов микрогенерации в случае подачи заявки юридическим лицом или </w:t>
      </w:r>
      <w:r w:rsidRPr="0052325D">
        <w:rPr>
          <w:bCs/>
          <w:sz w:val="24"/>
          <w:szCs w:val="24"/>
        </w:rPr>
        <w:lastRenderedPageBreak/>
        <w:t>индивидуальным предпринимателем в целях технологического присоединения объектов микрогенерации, а также одновременного технологического присоединения объектов микрогенерации и энергопринимающих устройств максимальной мощностью не более 150 кВт (с учетом ранее присоединенных в данной точке присоединения энергопринимающих устройств), присоединяемых по третьей категории надежности к объектам электросетевого хозяйства сетевой организации на уровне напряжения 0,4 кВ и</w:t>
      </w:r>
      <w:proofErr w:type="gramEnd"/>
      <w:r w:rsidRPr="0052325D">
        <w:rPr>
          <w:bCs/>
          <w:sz w:val="24"/>
          <w:szCs w:val="24"/>
        </w:rPr>
        <w:t xml:space="preserve"> ниже, при условии, что расстояние от этих энергопринимающих устройств и (или)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местности.</w:t>
      </w:r>
    </w:p>
    <w:p w:rsidR="00390361" w:rsidRPr="00112963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2963">
        <w:rPr>
          <w:bCs/>
          <w:sz w:val="24"/>
          <w:szCs w:val="24"/>
        </w:rPr>
        <w:t xml:space="preserve">2.2. </w:t>
      </w:r>
      <w:proofErr w:type="gramStart"/>
      <w:r w:rsidRPr="00112963">
        <w:rPr>
          <w:bCs/>
          <w:sz w:val="24"/>
          <w:szCs w:val="24"/>
        </w:rPr>
        <w:t>С 01.01.2024 г по 31.12.2024 г. – 1 114,07 руб. за кВт (с учетом НДС) для определения стоимости мероприятий по технологическому присоединению объектов микрогенерации, в том числе за одновременное технологическое присоединение энергопринимающих устройств и объектов микрогенерации, и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владеющих</w:t>
      </w:r>
      <w:proofErr w:type="gramEnd"/>
      <w:r w:rsidRPr="00112963">
        <w:rPr>
          <w:bCs/>
          <w:sz w:val="24"/>
          <w:szCs w:val="24"/>
        </w:rPr>
        <w:t xml:space="preserve"> </w:t>
      </w:r>
      <w:proofErr w:type="gramStart"/>
      <w:r w:rsidRPr="00112963">
        <w:rPr>
          <w:bCs/>
          <w:sz w:val="24"/>
          <w:szCs w:val="24"/>
        </w:rPr>
        <w:t>объектами, отнесенными к третьей категории надежности (по одному источнику электроснабжения), при условии, что расстояние от границ участка заявителя до объектов электросетевого хозяйства на уровне напряжения 0,4 кВ и ниже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местности, при заключении</w:t>
      </w:r>
      <w:proofErr w:type="gramEnd"/>
      <w:r w:rsidRPr="00112963">
        <w:rPr>
          <w:bCs/>
          <w:sz w:val="24"/>
          <w:szCs w:val="24"/>
        </w:rPr>
        <w:t xml:space="preserve"> </w:t>
      </w:r>
      <w:proofErr w:type="gramStart"/>
      <w:r w:rsidRPr="00112963">
        <w:rPr>
          <w:bCs/>
          <w:sz w:val="24"/>
          <w:szCs w:val="24"/>
        </w:rPr>
        <w:t>договора на технологическое присоединение членом малообеспеченной семьи (одиноко проживающим гражданином), среднедушевой доход которого ниже величины прожиточного минимума, установленного в Ивановской области, определенным в соответствии с Федеральным законом «О прожиточном минимуме в Российской Федерации», а также лицами, указанными в статьях 14–16, 18 и 21 Федерального закона «О ветеранах», статье 17 Федерального закона «О социальной защите инвалидов в Российской Федерации», статье 14</w:t>
      </w:r>
      <w:proofErr w:type="gramEnd"/>
      <w:r w:rsidRPr="00112963">
        <w:rPr>
          <w:bCs/>
          <w:sz w:val="24"/>
          <w:szCs w:val="24"/>
        </w:rPr>
        <w:t xml:space="preserve"> </w:t>
      </w:r>
      <w:proofErr w:type="gramStart"/>
      <w:r w:rsidRPr="00112963">
        <w:rPr>
          <w:bCs/>
          <w:sz w:val="24"/>
          <w:szCs w:val="24"/>
        </w:rPr>
        <w:t>Закона Российской Федерации «О социальной защите граждан, подвергшихся воздействию радиации вследствие катастрофы на Чернобыльской АЭС», статье 2 Федерального закона «О социальных гарантиях гражданам, подвергшимся радиационному воздействию вследствие ядерных испытаний на Семипалатинском полигоне», части 8 статьи 154 Федерального закона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</w:t>
      </w:r>
      <w:proofErr w:type="gramEnd"/>
      <w:r w:rsidRPr="00112963">
        <w:rPr>
          <w:bCs/>
          <w:sz w:val="24"/>
          <w:szCs w:val="24"/>
        </w:rPr>
        <w:t xml:space="preserve"> </w:t>
      </w:r>
      <w:proofErr w:type="gramStart"/>
      <w:r w:rsidRPr="00112963">
        <w:rPr>
          <w:bCs/>
          <w:sz w:val="24"/>
          <w:szCs w:val="24"/>
        </w:rPr>
        <w:t>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статье 1 Федерального закона «О социальной защите граждан Российской Федерации, подвергшихся  воздействию радиации вследствие аварии в 1957 году на производственном объединении «Маяк» и сбросов радиоактивных отходов в</w:t>
      </w:r>
      <w:proofErr w:type="gramEnd"/>
      <w:r w:rsidRPr="00112963">
        <w:rPr>
          <w:bCs/>
          <w:sz w:val="24"/>
          <w:szCs w:val="24"/>
        </w:rPr>
        <w:t xml:space="preserve"> </w:t>
      </w:r>
      <w:proofErr w:type="gramStart"/>
      <w:r w:rsidRPr="00112963">
        <w:rPr>
          <w:bCs/>
          <w:sz w:val="24"/>
          <w:szCs w:val="24"/>
        </w:rPr>
        <w:t>реку Теча», пункте 1 и абзаце четвертом пункта 2 постановления Верховного Совета Российской Федерации от 27 декабря 1991 года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риска, Указе Президента Российской Федерации от 5 мая 1992 года № 431 «О мерах по социальной поддержке многодетных семей</w:t>
      </w:r>
      <w:proofErr w:type="gramEnd"/>
      <w:r w:rsidRPr="00112963">
        <w:rPr>
          <w:bCs/>
          <w:sz w:val="24"/>
          <w:szCs w:val="24"/>
        </w:rPr>
        <w:t>», в случае представления заявителем документов, оформленных уполномоченным федеральным органом исполнительной власти (органом исполнительной власти субъекта Российской Федерации, управомоченным им государственным учреждением, органом местного самоуправления), подтверждающих соответствие заявителя указанным категориям.</w:t>
      </w: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73D00">
        <w:rPr>
          <w:bCs/>
          <w:sz w:val="24"/>
          <w:szCs w:val="24"/>
        </w:rPr>
        <w:t>2.3. Плата за технологическое присоединение определяется:</w:t>
      </w: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73D00">
        <w:rPr>
          <w:bCs/>
          <w:sz w:val="24"/>
          <w:szCs w:val="24"/>
        </w:rPr>
        <w:t>2.3.1. Для заявителей, указанных в абзацах 2 и 3 пункта 2.1, а также в целях технологического присоединения объектов микрогенерации для заявителей, указанных в абзаце 4 пункта 2.1, в соответствии с формулой (1.1.):</w:t>
      </w: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  <w:proofErr w:type="gramStart"/>
      <w:r w:rsidRPr="00273D00">
        <w:rPr>
          <w:bCs/>
          <w:sz w:val="24"/>
          <w:szCs w:val="24"/>
        </w:rPr>
        <w:t>Р</w:t>
      </w:r>
      <w:proofErr w:type="gramEnd"/>
      <w:r w:rsidRPr="00273D00">
        <w:rPr>
          <w:bCs/>
          <w:sz w:val="24"/>
          <w:szCs w:val="24"/>
          <w:vertAlign w:val="subscript"/>
        </w:rPr>
        <w:t xml:space="preserve"> (</w:t>
      </w:r>
      <w:proofErr w:type="spellStart"/>
      <w:r w:rsidRPr="00273D00">
        <w:rPr>
          <w:bCs/>
          <w:sz w:val="24"/>
          <w:szCs w:val="24"/>
          <w:vertAlign w:val="subscript"/>
        </w:rPr>
        <w:t>несоц</w:t>
      </w:r>
      <w:proofErr w:type="spellEnd"/>
      <w:r w:rsidRPr="00273D00">
        <w:rPr>
          <w:bCs/>
          <w:sz w:val="24"/>
          <w:szCs w:val="24"/>
          <w:vertAlign w:val="subscript"/>
        </w:rPr>
        <w:t>)</w:t>
      </w:r>
      <w:r w:rsidRPr="00273D00">
        <w:rPr>
          <w:bCs/>
          <w:sz w:val="24"/>
          <w:szCs w:val="24"/>
        </w:rPr>
        <w:t>=</w:t>
      </w:r>
      <w:r w:rsidRPr="00273D00">
        <w:rPr>
          <w:bCs/>
          <w:sz w:val="24"/>
          <w:szCs w:val="24"/>
          <w:lang w:val="en-US"/>
        </w:rPr>
        <w:t>min</w:t>
      </w:r>
      <w:r w:rsidRPr="00273D00">
        <w:rPr>
          <w:bCs/>
          <w:sz w:val="24"/>
          <w:szCs w:val="24"/>
        </w:rPr>
        <w:t>{</w:t>
      </w:r>
      <w:proofErr w:type="spellStart"/>
      <w:r w:rsidRPr="00273D00">
        <w:rPr>
          <w:bCs/>
          <w:sz w:val="24"/>
          <w:szCs w:val="24"/>
        </w:rPr>
        <w:t>Р</w:t>
      </w:r>
      <w:r w:rsidRPr="00273D00">
        <w:rPr>
          <w:bCs/>
          <w:sz w:val="24"/>
          <w:szCs w:val="24"/>
          <w:vertAlign w:val="subscript"/>
        </w:rPr>
        <w:t>станд.ст</w:t>
      </w:r>
      <w:proofErr w:type="spellEnd"/>
      <w:r w:rsidRPr="00273D00">
        <w:rPr>
          <w:bCs/>
          <w:sz w:val="24"/>
          <w:szCs w:val="24"/>
          <w:vertAlign w:val="subscript"/>
        </w:rPr>
        <w:t xml:space="preserve"> </w:t>
      </w:r>
      <w:r w:rsidRPr="00273D00">
        <w:rPr>
          <w:bCs/>
          <w:sz w:val="24"/>
          <w:szCs w:val="24"/>
        </w:rPr>
        <w:t xml:space="preserve">; </w:t>
      </w:r>
      <w:proofErr w:type="spellStart"/>
      <w:r w:rsidRPr="00273D00">
        <w:rPr>
          <w:bCs/>
          <w:sz w:val="24"/>
          <w:szCs w:val="24"/>
        </w:rPr>
        <w:t>р</w:t>
      </w:r>
      <w:r w:rsidRPr="00273D00">
        <w:rPr>
          <w:bCs/>
          <w:sz w:val="24"/>
          <w:szCs w:val="24"/>
          <w:vertAlign w:val="subscript"/>
        </w:rPr>
        <w:t>несоц</w:t>
      </w:r>
      <w:proofErr w:type="spellEnd"/>
      <w:r w:rsidRPr="00273D00">
        <w:rPr>
          <w:bCs/>
          <w:sz w:val="24"/>
          <w:szCs w:val="24"/>
        </w:rPr>
        <w:t>*</w:t>
      </w:r>
      <w:r w:rsidRPr="00273D00">
        <w:rPr>
          <w:bCs/>
          <w:i/>
          <w:sz w:val="24"/>
          <w:szCs w:val="24"/>
          <w:lang w:val="en-US"/>
        </w:rPr>
        <w:t>N</w:t>
      </w:r>
      <w:r w:rsidRPr="00273D00">
        <w:rPr>
          <w:bCs/>
          <w:sz w:val="24"/>
          <w:szCs w:val="24"/>
        </w:rPr>
        <w:t>}, (1.1.),</w:t>
      </w: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73D00">
        <w:rPr>
          <w:bCs/>
          <w:sz w:val="24"/>
          <w:szCs w:val="24"/>
        </w:rPr>
        <w:t>где:</w:t>
      </w: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273D00">
        <w:rPr>
          <w:bCs/>
          <w:sz w:val="24"/>
          <w:szCs w:val="24"/>
        </w:rPr>
        <w:t>Р</w:t>
      </w:r>
      <w:proofErr w:type="gramEnd"/>
      <w:r w:rsidRPr="00273D00">
        <w:rPr>
          <w:bCs/>
          <w:sz w:val="24"/>
          <w:szCs w:val="24"/>
        </w:rPr>
        <w:t xml:space="preserve"> </w:t>
      </w:r>
      <w:proofErr w:type="spellStart"/>
      <w:r w:rsidRPr="00273D00">
        <w:rPr>
          <w:bCs/>
          <w:sz w:val="24"/>
          <w:szCs w:val="24"/>
          <w:vertAlign w:val="subscript"/>
        </w:rPr>
        <w:t>станд.ст</w:t>
      </w:r>
      <w:proofErr w:type="spellEnd"/>
      <w:r w:rsidRPr="00273D00">
        <w:rPr>
          <w:bCs/>
          <w:sz w:val="24"/>
          <w:szCs w:val="24"/>
          <w:vertAlign w:val="subscript"/>
        </w:rPr>
        <w:t xml:space="preserve">. </w:t>
      </w:r>
      <w:r w:rsidRPr="00273D00">
        <w:rPr>
          <w:bCs/>
          <w:sz w:val="24"/>
          <w:szCs w:val="24"/>
        </w:rPr>
        <w:t>– стоимость мероприятий по технологическому присоединению, рассчитанная с использованием стандартизированных тарифных ставок, руб.;</w:t>
      </w: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273D00">
        <w:rPr>
          <w:bCs/>
          <w:sz w:val="24"/>
          <w:szCs w:val="24"/>
        </w:rPr>
        <w:t>р</w:t>
      </w:r>
      <w:proofErr w:type="gramEnd"/>
      <w:r w:rsidRPr="00273D00">
        <w:rPr>
          <w:bCs/>
          <w:sz w:val="24"/>
          <w:szCs w:val="24"/>
          <w:vertAlign w:val="subscript"/>
        </w:rPr>
        <w:t xml:space="preserve"> </w:t>
      </w:r>
      <w:proofErr w:type="spellStart"/>
      <w:r w:rsidRPr="00273D00">
        <w:rPr>
          <w:bCs/>
          <w:sz w:val="24"/>
          <w:szCs w:val="24"/>
          <w:vertAlign w:val="subscript"/>
        </w:rPr>
        <w:t>несоц</w:t>
      </w:r>
      <w:proofErr w:type="spellEnd"/>
      <w:r w:rsidRPr="00273D00">
        <w:rPr>
          <w:bCs/>
          <w:sz w:val="24"/>
          <w:szCs w:val="24"/>
        </w:rPr>
        <w:t xml:space="preserve"> – льготная ставка за 1 кВт запрашиваемой максимальной мощности, указанная в пункте 2.1 настоящего постановления, руб./кВт;</w:t>
      </w: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73D00">
        <w:rPr>
          <w:bCs/>
          <w:i/>
          <w:sz w:val="24"/>
          <w:szCs w:val="24"/>
          <w:lang w:val="en-US"/>
        </w:rPr>
        <w:t>N</w:t>
      </w:r>
      <w:r w:rsidRPr="00273D00">
        <w:rPr>
          <w:bCs/>
          <w:sz w:val="24"/>
          <w:szCs w:val="24"/>
        </w:rPr>
        <w:t xml:space="preserve"> – </w:t>
      </w:r>
      <w:proofErr w:type="gramStart"/>
      <w:r w:rsidRPr="00273D00">
        <w:rPr>
          <w:bCs/>
          <w:sz w:val="24"/>
          <w:szCs w:val="24"/>
        </w:rPr>
        <w:t>запрашиваемая</w:t>
      </w:r>
      <w:proofErr w:type="gramEnd"/>
      <w:r w:rsidRPr="00273D00">
        <w:rPr>
          <w:bCs/>
          <w:sz w:val="24"/>
          <w:szCs w:val="24"/>
        </w:rPr>
        <w:t xml:space="preserve"> максимальная мощность присоединяемых устройств, кВт.</w:t>
      </w: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73D00">
        <w:rPr>
          <w:bCs/>
          <w:sz w:val="24"/>
          <w:szCs w:val="24"/>
        </w:rPr>
        <w:t>2.3.2. В целях одновременного технологического присоединения объектов микрогенерации и энергопринимающих устрой</w:t>
      </w:r>
      <w:proofErr w:type="gramStart"/>
      <w:r w:rsidRPr="00273D00">
        <w:rPr>
          <w:bCs/>
          <w:sz w:val="24"/>
          <w:szCs w:val="24"/>
        </w:rPr>
        <w:t>ств дл</w:t>
      </w:r>
      <w:proofErr w:type="gramEnd"/>
      <w:r w:rsidRPr="00273D00">
        <w:rPr>
          <w:bCs/>
          <w:sz w:val="24"/>
          <w:szCs w:val="24"/>
        </w:rPr>
        <w:t>я заявителей, указанных в абзаце 4 пункта 2.1, в соответствии с формулой (1.2.):</w:t>
      </w: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  <w:proofErr w:type="gramStart"/>
      <w:r w:rsidRPr="00273D00">
        <w:rPr>
          <w:bCs/>
          <w:sz w:val="24"/>
          <w:szCs w:val="24"/>
        </w:rPr>
        <w:t>Р</w:t>
      </w:r>
      <w:proofErr w:type="gramEnd"/>
      <w:r w:rsidRPr="00273D00">
        <w:rPr>
          <w:bCs/>
          <w:sz w:val="24"/>
          <w:szCs w:val="24"/>
          <w:vertAlign w:val="subscript"/>
        </w:rPr>
        <w:t xml:space="preserve"> ЭПУ до 150+мкг</w:t>
      </w:r>
      <w:r w:rsidRPr="00273D00">
        <w:rPr>
          <w:bCs/>
          <w:sz w:val="24"/>
          <w:szCs w:val="24"/>
        </w:rPr>
        <w:t>=</w:t>
      </w:r>
      <w:r w:rsidRPr="00273D00">
        <w:rPr>
          <w:bCs/>
          <w:sz w:val="24"/>
          <w:szCs w:val="24"/>
          <w:lang w:val="en-US"/>
        </w:rPr>
        <w:t>min</w:t>
      </w:r>
      <w:r w:rsidRPr="00273D00">
        <w:rPr>
          <w:bCs/>
          <w:sz w:val="24"/>
          <w:szCs w:val="24"/>
        </w:rPr>
        <w:t>{</w:t>
      </w:r>
      <w:proofErr w:type="spellStart"/>
      <w:r w:rsidRPr="00273D00">
        <w:rPr>
          <w:bCs/>
          <w:sz w:val="24"/>
          <w:szCs w:val="24"/>
        </w:rPr>
        <w:t>Р</w:t>
      </w:r>
      <w:r w:rsidRPr="00273D00">
        <w:rPr>
          <w:bCs/>
          <w:sz w:val="24"/>
          <w:szCs w:val="24"/>
          <w:vertAlign w:val="subscript"/>
        </w:rPr>
        <w:t>станд.ст</w:t>
      </w:r>
      <w:proofErr w:type="spellEnd"/>
      <w:r w:rsidRPr="00273D00">
        <w:rPr>
          <w:bCs/>
          <w:sz w:val="24"/>
          <w:szCs w:val="24"/>
          <w:vertAlign w:val="subscript"/>
        </w:rPr>
        <w:t xml:space="preserve"> </w:t>
      </w:r>
      <w:r w:rsidRPr="00273D00">
        <w:rPr>
          <w:bCs/>
          <w:sz w:val="24"/>
          <w:szCs w:val="24"/>
        </w:rPr>
        <w:t xml:space="preserve">; </w:t>
      </w:r>
      <w:proofErr w:type="spellStart"/>
      <w:r w:rsidRPr="00273D00">
        <w:rPr>
          <w:bCs/>
          <w:sz w:val="24"/>
          <w:szCs w:val="24"/>
        </w:rPr>
        <w:t>р</w:t>
      </w:r>
      <w:r w:rsidRPr="00273D00">
        <w:rPr>
          <w:bCs/>
          <w:sz w:val="24"/>
          <w:szCs w:val="24"/>
          <w:vertAlign w:val="subscript"/>
        </w:rPr>
        <w:t>несоц</w:t>
      </w:r>
      <w:proofErr w:type="spellEnd"/>
      <w:r w:rsidRPr="00273D00">
        <w:rPr>
          <w:bCs/>
          <w:sz w:val="24"/>
          <w:szCs w:val="24"/>
        </w:rPr>
        <w:t>*</w:t>
      </w:r>
      <w:r w:rsidRPr="00273D00">
        <w:rPr>
          <w:bCs/>
          <w:i/>
          <w:sz w:val="24"/>
          <w:szCs w:val="24"/>
          <w:lang w:val="en-US"/>
        </w:rPr>
        <w:t>N</w:t>
      </w:r>
      <w:r w:rsidRPr="00273D00">
        <w:rPr>
          <w:bCs/>
          <w:sz w:val="24"/>
          <w:szCs w:val="24"/>
        </w:rPr>
        <w:t>} + Р</w:t>
      </w:r>
      <w:r w:rsidRPr="00273D00">
        <w:rPr>
          <w:bCs/>
          <w:sz w:val="24"/>
          <w:szCs w:val="24"/>
          <w:vertAlign w:val="subscript"/>
        </w:rPr>
        <w:t xml:space="preserve"> ЭПУ до 150</w:t>
      </w:r>
      <w:r w:rsidRPr="00273D00">
        <w:rPr>
          <w:bCs/>
          <w:sz w:val="24"/>
          <w:szCs w:val="24"/>
        </w:rPr>
        <w:t>, (1.2.),</w:t>
      </w: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73D00">
        <w:rPr>
          <w:bCs/>
          <w:sz w:val="24"/>
          <w:szCs w:val="24"/>
        </w:rPr>
        <w:t>где:</w:t>
      </w: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273D00">
        <w:rPr>
          <w:bCs/>
          <w:sz w:val="24"/>
          <w:szCs w:val="24"/>
        </w:rPr>
        <w:t>Р</w:t>
      </w:r>
      <w:proofErr w:type="gramEnd"/>
      <w:r w:rsidRPr="00273D00">
        <w:rPr>
          <w:bCs/>
          <w:sz w:val="24"/>
          <w:szCs w:val="24"/>
          <w:vertAlign w:val="subscript"/>
        </w:rPr>
        <w:t xml:space="preserve"> ЭПУ до 150</w:t>
      </w:r>
      <w:r w:rsidRPr="00273D00">
        <w:rPr>
          <w:bCs/>
          <w:sz w:val="24"/>
          <w:szCs w:val="24"/>
        </w:rPr>
        <w:t xml:space="preserve"> – плата за технологическое присоединение энергопринимающих устройств максимальной мощностью до 150 кВт включительно (с учетом ранее присоединенных в данной точке присоединения энергопринимающих устройств), присоединяемых по третьей категории надежности к объектам электросетевого хозяйства сетевой организации на уровне напряжения 0,4 кВ и ниже, при условии, что расстояние от этих энергопринимающих устройств и (или)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местности, </w:t>
      </w:r>
      <w:proofErr w:type="gramStart"/>
      <w:r w:rsidRPr="00273D00">
        <w:rPr>
          <w:bCs/>
          <w:sz w:val="24"/>
          <w:szCs w:val="24"/>
        </w:rPr>
        <w:t>определяемая</w:t>
      </w:r>
      <w:proofErr w:type="gramEnd"/>
      <w:r w:rsidRPr="00273D00">
        <w:rPr>
          <w:bCs/>
          <w:sz w:val="24"/>
          <w:szCs w:val="24"/>
        </w:rPr>
        <w:t xml:space="preserve"> в соответствии с пунктом 12 Методических указаний по определению размера платы за технологическое присоединение к электрическим сетям, руб.</w:t>
      </w: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73D00">
        <w:rPr>
          <w:bCs/>
          <w:sz w:val="24"/>
          <w:szCs w:val="24"/>
        </w:rPr>
        <w:t>2.4. Плата за технологическое присоединение для заявителей, указанных в пункте 2.2 настоящего постановления, определяется в соответствии с формулой (2):</w:t>
      </w: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  <w:proofErr w:type="gramStart"/>
      <w:r w:rsidRPr="00273D00">
        <w:rPr>
          <w:bCs/>
          <w:sz w:val="24"/>
          <w:szCs w:val="24"/>
        </w:rPr>
        <w:t>Р</w:t>
      </w:r>
      <w:proofErr w:type="gramEnd"/>
      <w:r w:rsidRPr="00273D00">
        <w:rPr>
          <w:bCs/>
          <w:sz w:val="24"/>
          <w:szCs w:val="24"/>
          <w:vertAlign w:val="subscript"/>
        </w:rPr>
        <w:t xml:space="preserve"> (</w:t>
      </w:r>
      <w:proofErr w:type="spellStart"/>
      <w:r w:rsidRPr="00273D00">
        <w:rPr>
          <w:bCs/>
          <w:sz w:val="24"/>
          <w:szCs w:val="24"/>
          <w:vertAlign w:val="subscript"/>
        </w:rPr>
        <w:t>соц</w:t>
      </w:r>
      <w:proofErr w:type="spellEnd"/>
      <w:r w:rsidRPr="00273D00">
        <w:rPr>
          <w:bCs/>
          <w:sz w:val="24"/>
          <w:szCs w:val="24"/>
          <w:vertAlign w:val="subscript"/>
        </w:rPr>
        <w:t>)</w:t>
      </w:r>
      <w:r w:rsidRPr="00273D00">
        <w:rPr>
          <w:bCs/>
          <w:sz w:val="24"/>
          <w:szCs w:val="24"/>
        </w:rPr>
        <w:t>=</w:t>
      </w:r>
      <w:r w:rsidRPr="00273D00">
        <w:rPr>
          <w:bCs/>
          <w:sz w:val="24"/>
          <w:szCs w:val="24"/>
          <w:lang w:val="en-US"/>
        </w:rPr>
        <w:t>min</w:t>
      </w:r>
      <w:r w:rsidRPr="00273D00">
        <w:rPr>
          <w:bCs/>
          <w:sz w:val="24"/>
          <w:szCs w:val="24"/>
        </w:rPr>
        <w:t>{</w:t>
      </w:r>
      <w:proofErr w:type="spellStart"/>
      <w:r w:rsidRPr="00273D00">
        <w:rPr>
          <w:bCs/>
          <w:sz w:val="24"/>
          <w:szCs w:val="24"/>
        </w:rPr>
        <w:t>Р</w:t>
      </w:r>
      <w:r w:rsidRPr="00273D00">
        <w:rPr>
          <w:bCs/>
          <w:sz w:val="24"/>
          <w:szCs w:val="24"/>
          <w:vertAlign w:val="subscript"/>
        </w:rPr>
        <w:t>станд.ст</w:t>
      </w:r>
      <w:proofErr w:type="spellEnd"/>
      <w:r w:rsidRPr="00273D00">
        <w:rPr>
          <w:bCs/>
          <w:sz w:val="24"/>
          <w:szCs w:val="24"/>
          <w:vertAlign w:val="subscript"/>
        </w:rPr>
        <w:t xml:space="preserve"> </w:t>
      </w:r>
      <w:r w:rsidRPr="00273D00">
        <w:rPr>
          <w:bCs/>
          <w:sz w:val="24"/>
          <w:szCs w:val="24"/>
        </w:rPr>
        <w:t xml:space="preserve">; </w:t>
      </w:r>
      <w:proofErr w:type="spellStart"/>
      <w:r w:rsidRPr="00273D00">
        <w:rPr>
          <w:bCs/>
          <w:sz w:val="24"/>
          <w:szCs w:val="24"/>
        </w:rPr>
        <w:t>р</w:t>
      </w:r>
      <w:r w:rsidRPr="00273D00">
        <w:rPr>
          <w:bCs/>
          <w:sz w:val="24"/>
          <w:szCs w:val="24"/>
          <w:vertAlign w:val="subscript"/>
        </w:rPr>
        <w:t>соц</w:t>
      </w:r>
      <w:proofErr w:type="spellEnd"/>
      <w:r w:rsidRPr="00273D00">
        <w:rPr>
          <w:bCs/>
          <w:sz w:val="24"/>
          <w:szCs w:val="24"/>
        </w:rPr>
        <w:t>*</w:t>
      </w:r>
      <w:r w:rsidRPr="00273D00">
        <w:rPr>
          <w:bCs/>
          <w:i/>
          <w:sz w:val="24"/>
          <w:szCs w:val="24"/>
          <w:lang w:val="en-US"/>
        </w:rPr>
        <w:t>N</w:t>
      </w:r>
      <w:r w:rsidRPr="00273D00">
        <w:rPr>
          <w:bCs/>
          <w:sz w:val="24"/>
          <w:szCs w:val="24"/>
        </w:rPr>
        <w:t>}, (2),</w:t>
      </w: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73D00">
        <w:rPr>
          <w:bCs/>
          <w:sz w:val="24"/>
          <w:szCs w:val="24"/>
        </w:rPr>
        <w:t>где:</w:t>
      </w: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273D00">
        <w:rPr>
          <w:bCs/>
          <w:sz w:val="24"/>
          <w:szCs w:val="24"/>
        </w:rPr>
        <w:t>Р</w:t>
      </w:r>
      <w:proofErr w:type="gramEnd"/>
      <w:r w:rsidRPr="00273D00">
        <w:rPr>
          <w:bCs/>
          <w:sz w:val="24"/>
          <w:szCs w:val="24"/>
        </w:rPr>
        <w:t xml:space="preserve"> </w:t>
      </w:r>
      <w:proofErr w:type="spellStart"/>
      <w:r w:rsidRPr="00273D00">
        <w:rPr>
          <w:bCs/>
          <w:sz w:val="24"/>
          <w:szCs w:val="24"/>
          <w:vertAlign w:val="subscript"/>
        </w:rPr>
        <w:t>станд.ст</w:t>
      </w:r>
      <w:proofErr w:type="spellEnd"/>
      <w:r w:rsidRPr="00273D00">
        <w:rPr>
          <w:bCs/>
          <w:sz w:val="24"/>
          <w:szCs w:val="24"/>
          <w:vertAlign w:val="subscript"/>
        </w:rPr>
        <w:t xml:space="preserve">. </w:t>
      </w:r>
      <w:r w:rsidRPr="00273D00">
        <w:rPr>
          <w:bCs/>
          <w:sz w:val="24"/>
          <w:szCs w:val="24"/>
        </w:rPr>
        <w:t>– стоимость мероприятий по технологическому присоединению, рассчитанная с использованием стандартизированных тарифных ставок, руб.;</w:t>
      </w: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273D00">
        <w:rPr>
          <w:bCs/>
          <w:sz w:val="24"/>
          <w:szCs w:val="24"/>
        </w:rPr>
        <w:t>р</w:t>
      </w:r>
      <w:proofErr w:type="gramEnd"/>
      <w:r w:rsidRPr="00273D00">
        <w:rPr>
          <w:bCs/>
          <w:sz w:val="24"/>
          <w:szCs w:val="24"/>
          <w:vertAlign w:val="subscript"/>
        </w:rPr>
        <w:t xml:space="preserve"> </w:t>
      </w:r>
      <w:proofErr w:type="spellStart"/>
      <w:r w:rsidRPr="00273D00">
        <w:rPr>
          <w:bCs/>
          <w:sz w:val="24"/>
          <w:szCs w:val="24"/>
          <w:vertAlign w:val="subscript"/>
        </w:rPr>
        <w:t>соц</w:t>
      </w:r>
      <w:proofErr w:type="spellEnd"/>
      <w:r w:rsidRPr="00273D00">
        <w:rPr>
          <w:bCs/>
          <w:sz w:val="24"/>
          <w:szCs w:val="24"/>
        </w:rPr>
        <w:t xml:space="preserve"> – льготная ставка за 1 кВт запрашиваемой максимальной мощности, указанная в пункте 2.2 настоящего постановления, руб./кВт;</w:t>
      </w: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73D00">
        <w:rPr>
          <w:bCs/>
          <w:i/>
          <w:sz w:val="24"/>
          <w:szCs w:val="24"/>
          <w:lang w:val="en-US"/>
        </w:rPr>
        <w:t>N</w:t>
      </w:r>
      <w:r w:rsidRPr="00273D00">
        <w:rPr>
          <w:bCs/>
          <w:sz w:val="24"/>
          <w:szCs w:val="24"/>
        </w:rPr>
        <w:t xml:space="preserve"> - </w:t>
      </w:r>
      <w:proofErr w:type="gramStart"/>
      <w:r w:rsidRPr="00273D00">
        <w:rPr>
          <w:bCs/>
          <w:sz w:val="24"/>
          <w:szCs w:val="24"/>
        </w:rPr>
        <w:t>запрашиваемая</w:t>
      </w:r>
      <w:proofErr w:type="gramEnd"/>
      <w:r w:rsidRPr="00273D00">
        <w:rPr>
          <w:bCs/>
          <w:sz w:val="24"/>
          <w:szCs w:val="24"/>
        </w:rPr>
        <w:t xml:space="preserve"> максимальная мощность присоединяемых устройств, кВт.</w:t>
      </w: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73D00">
        <w:rPr>
          <w:bCs/>
          <w:sz w:val="24"/>
          <w:szCs w:val="24"/>
        </w:rPr>
        <w:t>2.5. Льготные ставки и положения о размере платы за технологическое присоединение, указанные в пунктах 2.1, 2.2 и 2.3, не применяются в случаях, определенных абзацами 30 - 33 пункта 17 Правил технологического присоединения.</w:t>
      </w: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73D00">
        <w:rPr>
          <w:bCs/>
          <w:sz w:val="24"/>
          <w:szCs w:val="24"/>
        </w:rPr>
        <w:t>2.6. В состав платы за технологическое присоединение энергопринимающих устройств не включаются расходы, связанные со строительством объектов электросетевого хозяйства – от существующих объектов электросетевого хозяйства до присоединяемых энергопринимающих устройств и (или) объектов электроэнергетики, в отношении:</w:t>
      </w: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273D00">
        <w:rPr>
          <w:bCs/>
          <w:sz w:val="24"/>
          <w:szCs w:val="24"/>
        </w:rPr>
        <w:t>- энергопринимающих устройств заявителей - юридических лиц или индивидуальных предпринимателей в случае одновременного технологического присоединения объектов микрогенерации и энергопринимающих устройств максимальной мощностью не более 150 кВт (с учетом ранее присоединенных в данной точке присоединения энергопринимающих устройств), присоединяемых по третьей категории надежности к объектам электросетевого хозяйства сетевой организации на уровне напряжения 0,4 кВ и ниже, при условии, что расстояние от этих энергопринимающих устройств</w:t>
      </w:r>
      <w:proofErr w:type="gramEnd"/>
      <w:r w:rsidRPr="00273D00">
        <w:rPr>
          <w:bCs/>
          <w:sz w:val="24"/>
          <w:szCs w:val="24"/>
        </w:rPr>
        <w:t xml:space="preserve"> и (или)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местности;</w:t>
      </w:r>
    </w:p>
    <w:p w:rsidR="00390361" w:rsidRPr="00273D00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273D00">
        <w:rPr>
          <w:bCs/>
          <w:sz w:val="24"/>
          <w:szCs w:val="24"/>
        </w:rPr>
        <w:lastRenderedPageBreak/>
        <w:t>- энергопринимающих устройств заявителей, указанных в пункте 12(1) Правил технологического присоединения, присоединяемых по третьей категории надежности (по одному источнику электроснабжения) к объектам электросетевого хозяйства сетевой организации на уровне напряжения 0,4 кВ и ниже, при условии,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</w:t>
      </w:r>
      <w:proofErr w:type="gramEnd"/>
      <w:r w:rsidRPr="00273D00">
        <w:rPr>
          <w:bCs/>
          <w:sz w:val="24"/>
          <w:szCs w:val="24"/>
        </w:rPr>
        <w:t xml:space="preserve"> типа и не более 300 метров в сельской местности.</w:t>
      </w:r>
    </w:p>
    <w:p w:rsidR="00390361" w:rsidRPr="00C7325E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7325E">
        <w:rPr>
          <w:bCs/>
          <w:sz w:val="24"/>
          <w:szCs w:val="24"/>
        </w:rPr>
        <w:t xml:space="preserve">3. Утвердить расходы, связанные с осуществлением технологического присоединения к электрическим сетям территориальных сетевых организаций Ивановской области на 2024 год, не включаемые в плату за технологическое присоединение, в соответствии с </w:t>
      </w:r>
      <w:r>
        <w:rPr>
          <w:bCs/>
          <w:sz w:val="24"/>
          <w:szCs w:val="24"/>
        </w:rPr>
        <w:t>таблицей</w:t>
      </w:r>
      <w:r w:rsidRPr="00C7325E">
        <w:rPr>
          <w:bCs/>
          <w:sz w:val="24"/>
          <w:szCs w:val="24"/>
        </w:rPr>
        <w:t xml:space="preserve"> 4.</w:t>
      </w:r>
    </w:p>
    <w:p w:rsidR="00390361" w:rsidRPr="00C7325E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7325E">
        <w:rPr>
          <w:bCs/>
          <w:sz w:val="24"/>
          <w:szCs w:val="24"/>
        </w:rPr>
        <w:t>4. Стандартизированные тарифные ставки, установленные в пп. 1.1. и 1.2., действуют с 01.01.2024 по 31.12.2024.</w:t>
      </w:r>
    </w:p>
    <w:p w:rsidR="00390361" w:rsidRPr="00C7325E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7325E">
        <w:rPr>
          <w:bCs/>
          <w:sz w:val="24"/>
          <w:szCs w:val="24"/>
        </w:rPr>
        <w:t>5. С 01.01.2024 признать утратившими силу:</w:t>
      </w:r>
    </w:p>
    <w:p w:rsidR="00390361" w:rsidRPr="00C7325E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7325E">
        <w:rPr>
          <w:bCs/>
          <w:sz w:val="24"/>
          <w:szCs w:val="24"/>
        </w:rPr>
        <w:t>- постановления Департамента энергетики и тарифов Ивановской области от 28.11.2022 № 55-э/3, от 24.01.2023 № 2-э/1, от 30.03.2023 № 13-э/1.</w:t>
      </w:r>
    </w:p>
    <w:p w:rsidR="00390361" w:rsidRPr="00C7325E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7325E">
        <w:rPr>
          <w:bCs/>
          <w:sz w:val="24"/>
          <w:szCs w:val="24"/>
        </w:rPr>
        <w:t>6. Настоящее постановление вступает в силу после дня его официального опубликования.</w:t>
      </w:r>
    </w:p>
    <w:p w:rsidR="00390361" w:rsidRPr="00C7325E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90361" w:rsidRPr="00C7325E" w:rsidRDefault="00390361" w:rsidP="00390361">
      <w:pPr>
        <w:tabs>
          <w:tab w:val="left" w:pos="1276"/>
        </w:tabs>
        <w:autoSpaceDE w:val="0"/>
        <w:autoSpaceDN w:val="0"/>
        <w:adjustRightInd w:val="0"/>
        <w:spacing w:line="288" w:lineRule="auto"/>
        <w:ind w:firstLine="540"/>
        <w:jc w:val="both"/>
        <w:rPr>
          <w:bCs/>
          <w:sz w:val="24"/>
          <w:szCs w:val="24"/>
        </w:rPr>
      </w:pPr>
    </w:p>
    <w:p w:rsidR="00390361" w:rsidRPr="00C7325E" w:rsidRDefault="00390361" w:rsidP="00390361">
      <w:pPr>
        <w:tabs>
          <w:tab w:val="left" w:pos="1276"/>
        </w:tabs>
        <w:autoSpaceDE w:val="0"/>
        <w:autoSpaceDN w:val="0"/>
        <w:adjustRightInd w:val="0"/>
        <w:spacing w:line="288" w:lineRule="auto"/>
        <w:ind w:firstLine="540"/>
        <w:jc w:val="both"/>
        <w:rPr>
          <w:bCs/>
          <w:sz w:val="24"/>
          <w:szCs w:val="24"/>
        </w:rPr>
      </w:pPr>
    </w:p>
    <w:p w:rsidR="00390361" w:rsidRPr="00C7325E" w:rsidRDefault="00390361" w:rsidP="00390361">
      <w:pPr>
        <w:tabs>
          <w:tab w:val="left" w:pos="1276"/>
        </w:tabs>
        <w:autoSpaceDE w:val="0"/>
        <w:autoSpaceDN w:val="0"/>
        <w:adjustRightInd w:val="0"/>
        <w:spacing w:line="288" w:lineRule="auto"/>
        <w:rPr>
          <w:b/>
          <w:bCs/>
          <w:sz w:val="24"/>
          <w:szCs w:val="24"/>
        </w:rPr>
        <w:sectPr w:rsidR="00390361" w:rsidRPr="00C7325E" w:rsidSect="008D7D87">
          <w:pgSz w:w="11905" w:h="16840"/>
          <w:pgMar w:top="851" w:right="848" w:bottom="992" w:left="993" w:header="0" w:footer="0" w:gutter="0"/>
          <w:cols w:space="720"/>
          <w:noEndnote/>
          <w:docGrid w:linePitch="299"/>
        </w:sectPr>
      </w:pPr>
    </w:p>
    <w:p w:rsidR="00390361" w:rsidRPr="007E5923" w:rsidRDefault="00390361" w:rsidP="00390361">
      <w:pPr>
        <w:tabs>
          <w:tab w:val="left" w:pos="1276"/>
        </w:tabs>
        <w:autoSpaceDE w:val="0"/>
        <w:autoSpaceDN w:val="0"/>
        <w:adjustRightInd w:val="0"/>
        <w:spacing w:line="288" w:lineRule="auto"/>
        <w:jc w:val="both"/>
        <w:rPr>
          <w:b/>
          <w:bCs/>
          <w:sz w:val="24"/>
          <w:szCs w:val="24"/>
        </w:rPr>
      </w:pPr>
    </w:p>
    <w:p w:rsidR="00390361" w:rsidRPr="007E5923" w:rsidRDefault="00390361" w:rsidP="00390361">
      <w:pPr>
        <w:tabs>
          <w:tab w:val="left" w:pos="1276"/>
        </w:tabs>
        <w:autoSpaceDE w:val="0"/>
        <w:autoSpaceDN w:val="0"/>
        <w:adjustRightInd w:val="0"/>
        <w:ind w:lef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</w:t>
      </w:r>
      <w:r w:rsidRPr="007E5923">
        <w:rPr>
          <w:bCs/>
          <w:sz w:val="24"/>
          <w:szCs w:val="24"/>
        </w:rPr>
        <w:t xml:space="preserve"> 1 </w:t>
      </w:r>
    </w:p>
    <w:p w:rsidR="00390361" w:rsidRPr="007E5923" w:rsidRDefault="00390361" w:rsidP="00390361">
      <w:pPr>
        <w:tabs>
          <w:tab w:val="left" w:pos="1276"/>
        </w:tabs>
        <w:autoSpaceDE w:val="0"/>
        <w:autoSpaceDN w:val="0"/>
        <w:adjustRightInd w:val="0"/>
        <w:ind w:left="142"/>
        <w:jc w:val="right"/>
        <w:rPr>
          <w:bCs/>
          <w:sz w:val="24"/>
          <w:szCs w:val="24"/>
        </w:rPr>
      </w:pPr>
    </w:p>
    <w:p w:rsidR="00390361" w:rsidRPr="007E5923" w:rsidRDefault="00390361" w:rsidP="0039036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E5923">
        <w:rPr>
          <w:b/>
          <w:bCs/>
          <w:sz w:val="24"/>
          <w:szCs w:val="24"/>
        </w:rPr>
        <w:t>1. Стандартизированные тарифные ставки для расчета платы за технологическое присоединение к электрическим сетям территориальных сетевых организаций Ивановской области на покрытие расходов, не связанных со строительством объектов электросетевого хозяйства</w:t>
      </w:r>
      <w:r w:rsidRPr="007E5923">
        <w:t xml:space="preserve"> </w:t>
      </w:r>
      <w:r w:rsidRPr="007E5923">
        <w:rPr>
          <w:b/>
          <w:bCs/>
          <w:sz w:val="24"/>
          <w:szCs w:val="24"/>
        </w:rPr>
        <w:t>и обеспечением средствами коммерческого учета электрической энергии, исключая потребителей, указанных в пункте 2 настоящего приложения</w:t>
      </w:r>
    </w:p>
    <w:p w:rsidR="00390361" w:rsidRPr="007E5923" w:rsidRDefault="00390361" w:rsidP="00390361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5031" w:type="dxa"/>
        <w:tblInd w:w="103" w:type="dxa"/>
        <w:tblLook w:val="04A0" w:firstRow="1" w:lastRow="0" w:firstColumn="1" w:lastColumn="0" w:noHBand="0" w:noVBand="1"/>
      </w:tblPr>
      <w:tblGrid>
        <w:gridCol w:w="1180"/>
        <w:gridCol w:w="10732"/>
        <w:gridCol w:w="3119"/>
      </w:tblGrid>
      <w:tr w:rsidR="00390361" w:rsidRPr="00CB3A9E" w:rsidTr="004531C6">
        <w:trPr>
          <w:trHeight w:val="12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CB3A9E" w:rsidRDefault="00390361" w:rsidP="004531C6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 xml:space="preserve">№ </w:t>
            </w:r>
            <w:proofErr w:type="gramStart"/>
            <w:r w:rsidRPr="00CB3A9E">
              <w:rPr>
                <w:sz w:val="24"/>
                <w:szCs w:val="24"/>
              </w:rPr>
              <w:t>п</w:t>
            </w:r>
            <w:proofErr w:type="gramEnd"/>
            <w:r w:rsidRPr="00CB3A9E">
              <w:rPr>
                <w:sz w:val="24"/>
                <w:szCs w:val="24"/>
              </w:rPr>
              <w:t>/п</w:t>
            </w:r>
          </w:p>
        </w:tc>
        <w:tc>
          <w:tcPr>
            <w:tcW w:w="10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CB3A9E" w:rsidRDefault="00390361" w:rsidP="004531C6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Наименование стандартизированной тарифной  ставки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CB3A9E" w:rsidRDefault="00390361" w:rsidP="004531C6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Размер стандартизированной тарифной ставки, руб. за одно присоединение (без НДС)</w:t>
            </w:r>
          </w:p>
        </w:tc>
      </w:tr>
      <w:tr w:rsidR="00390361" w:rsidRPr="00CB3A9E" w:rsidTr="004531C6">
        <w:trPr>
          <w:trHeight w:val="4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CB3A9E" w:rsidRDefault="00390361" w:rsidP="004531C6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1.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CB3A9E" w:rsidRDefault="00390361" w:rsidP="004531C6">
            <w:pPr>
              <w:jc w:val="both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С</w:t>
            </w:r>
            <w:proofErr w:type="gramStart"/>
            <w:r w:rsidRPr="00CB3A9E">
              <w:rPr>
                <w:sz w:val="24"/>
                <w:szCs w:val="24"/>
              </w:rPr>
              <w:t>1</w:t>
            </w:r>
            <w:proofErr w:type="gramEnd"/>
            <w:r w:rsidRPr="00CB3A9E">
              <w:rPr>
                <w:sz w:val="24"/>
                <w:szCs w:val="24"/>
              </w:rPr>
              <w:t xml:space="preserve">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не связанных со строительством объектов электросетевого хозяйства,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61" w:rsidRPr="00CB3A9E" w:rsidRDefault="00390361" w:rsidP="004531C6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37 705,92</w:t>
            </w:r>
          </w:p>
        </w:tc>
      </w:tr>
      <w:tr w:rsidR="00390361" w:rsidRPr="00CB3A9E" w:rsidTr="004531C6">
        <w:trPr>
          <w:trHeight w:val="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CB3A9E" w:rsidRDefault="00390361" w:rsidP="004531C6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1.1.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CB3A9E" w:rsidRDefault="00390361" w:rsidP="004531C6">
            <w:pPr>
              <w:jc w:val="both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С</w:t>
            </w:r>
            <w:proofErr w:type="gramStart"/>
            <w:r w:rsidRPr="00CB3A9E">
              <w:rPr>
                <w:sz w:val="24"/>
                <w:szCs w:val="24"/>
              </w:rPr>
              <w:t>1</w:t>
            </w:r>
            <w:proofErr w:type="gramEnd"/>
            <w:r w:rsidRPr="00CB3A9E">
              <w:rPr>
                <w:sz w:val="24"/>
                <w:szCs w:val="24"/>
              </w:rPr>
              <w:t>.1 - Подготовка и выдача сетевой организацией технических условий Заявителю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61" w:rsidRPr="00CB3A9E" w:rsidRDefault="00390361" w:rsidP="004531C6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10 834,25</w:t>
            </w:r>
          </w:p>
        </w:tc>
      </w:tr>
      <w:tr w:rsidR="00390361" w:rsidRPr="00CB3A9E" w:rsidTr="004531C6">
        <w:trPr>
          <w:trHeight w:val="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CB3A9E" w:rsidRDefault="00390361" w:rsidP="004531C6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1.2.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CB3A9E" w:rsidRDefault="00390361" w:rsidP="004531C6">
            <w:pPr>
              <w:jc w:val="both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С</w:t>
            </w:r>
            <w:proofErr w:type="gramStart"/>
            <w:r w:rsidRPr="00CB3A9E">
              <w:rPr>
                <w:sz w:val="24"/>
                <w:szCs w:val="24"/>
              </w:rPr>
              <w:t>1</w:t>
            </w:r>
            <w:proofErr w:type="gramEnd"/>
            <w:r w:rsidRPr="00CB3A9E">
              <w:rPr>
                <w:sz w:val="24"/>
                <w:szCs w:val="24"/>
              </w:rPr>
              <w:t>.2 - Проверка сетевой организацией выполнения Заявителем технических условий в следующей дифференциации: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61" w:rsidRPr="00CB3A9E" w:rsidRDefault="00390361" w:rsidP="004531C6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26 871,67</w:t>
            </w:r>
          </w:p>
        </w:tc>
      </w:tr>
      <w:tr w:rsidR="00390361" w:rsidRPr="00CB3A9E" w:rsidTr="004531C6">
        <w:trPr>
          <w:trHeight w:val="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CB3A9E" w:rsidRDefault="00390361" w:rsidP="004531C6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1.2.1.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CB3A9E" w:rsidRDefault="00390361" w:rsidP="004531C6">
            <w:pPr>
              <w:jc w:val="both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С</w:t>
            </w:r>
            <w:proofErr w:type="gramStart"/>
            <w:r w:rsidRPr="00CB3A9E">
              <w:rPr>
                <w:sz w:val="24"/>
                <w:szCs w:val="24"/>
              </w:rPr>
              <w:t>1</w:t>
            </w:r>
            <w:proofErr w:type="gramEnd"/>
            <w:r w:rsidRPr="00CB3A9E">
              <w:rPr>
                <w:sz w:val="24"/>
                <w:szCs w:val="24"/>
              </w:rPr>
              <w:t>.2.1 - Выдача сетевой организацией уведомления об обеспечении сетевой организацией возможности присоединения к электрическим сетям Заявителям, указанным в абзаце шестом пункта 24 Методических указаний по определению размера платы за технологическое присоединение к электрическим сетям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61" w:rsidRPr="00CB3A9E" w:rsidRDefault="00390361" w:rsidP="004531C6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-</w:t>
            </w:r>
          </w:p>
        </w:tc>
      </w:tr>
      <w:tr w:rsidR="00390361" w:rsidRPr="00CB3A9E" w:rsidTr="004531C6">
        <w:trPr>
          <w:trHeight w:val="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CB3A9E" w:rsidRDefault="00390361" w:rsidP="004531C6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1.2.2.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CB3A9E" w:rsidRDefault="00390361" w:rsidP="004531C6">
            <w:pPr>
              <w:jc w:val="both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С</w:t>
            </w:r>
            <w:proofErr w:type="gramStart"/>
            <w:r w:rsidRPr="00CB3A9E">
              <w:rPr>
                <w:sz w:val="24"/>
                <w:szCs w:val="24"/>
              </w:rPr>
              <w:t>1</w:t>
            </w:r>
            <w:proofErr w:type="gramEnd"/>
            <w:r w:rsidRPr="00CB3A9E">
              <w:rPr>
                <w:sz w:val="24"/>
                <w:szCs w:val="24"/>
              </w:rPr>
              <w:t>.2.2 - Проверка сетевой организацией выполнения технических условий Заявителями, указанными в абзаце седьмом пункта 24 Методических указаний по определению размера платы за технологическое присоединение к электрическим сетям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61" w:rsidRPr="00CB3A9E" w:rsidRDefault="00390361" w:rsidP="004531C6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26 871,67</w:t>
            </w:r>
          </w:p>
        </w:tc>
      </w:tr>
    </w:tbl>
    <w:p w:rsidR="00390361" w:rsidRPr="00CB3A9E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390361" w:rsidRPr="00CB3A9E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CB3A9E">
        <w:rPr>
          <w:bCs/>
        </w:rPr>
        <w:t>Примечание:</w:t>
      </w:r>
    </w:p>
    <w:p w:rsidR="00390361" w:rsidRPr="00CB3A9E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CB3A9E">
        <w:rPr>
          <w:bCs/>
        </w:rPr>
        <w:t>Стандартизированные тарифные ставки применяются для постоянной схемы электроснабжения и для временной схемы электроснабжения, в том числе для обеспечения электрической энергией передвижных энергопринимающих устройств с максимальной мощностью до 150 к</w:t>
      </w:r>
      <w:proofErr w:type="gramStart"/>
      <w:r w:rsidRPr="00CB3A9E">
        <w:rPr>
          <w:bCs/>
        </w:rPr>
        <w:t>Вт вкл</w:t>
      </w:r>
      <w:proofErr w:type="gramEnd"/>
      <w:r w:rsidRPr="00CB3A9E">
        <w:rPr>
          <w:bCs/>
        </w:rPr>
        <w:t>ючительно (с учетом мощности ранее присоединенных в данной точке присоединения энергопринимающих устройств).</w:t>
      </w:r>
    </w:p>
    <w:p w:rsidR="00390361" w:rsidRPr="00F26F9C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color w:val="FF0000"/>
        </w:rPr>
        <w:sectPr w:rsidR="00390361" w:rsidRPr="00F26F9C" w:rsidSect="00D532DC">
          <w:endnotePr>
            <w:numFmt w:val="decimal"/>
          </w:endnotePr>
          <w:pgSz w:w="16840" w:h="11907" w:orient="landscape"/>
          <w:pgMar w:top="1134" w:right="567" w:bottom="709" w:left="992" w:header="720" w:footer="720" w:gutter="0"/>
          <w:cols w:space="720"/>
          <w:titlePg/>
        </w:sectPr>
      </w:pPr>
    </w:p>
    <w:p w:rsidR="00390361" w:rsidRPr="00A10807" w:rsidRDefault="00390361" w:rsidP="0039036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10807">
        <w:rPr>
          <w:b/>
          <w:bCs/>
          <w:sz w:val="24"/>
          <w:szCs w:val="24"/>
        </w:rPr>
        <w:lastRenderedPageBreak/>
        <w:t>2. Стандартизированные тарифные ставки для расчета платы за технологическое присоединение энергопринимающих устройств потребителей, указанных в пунктах 12(1), 13(2) – 13(5), 14 Правил технологического присоединения, к электрическим сетям территориальных сетевых организаций Ивановской области на покрытие расходов, не связанных со строительством объектов электросетевого хозяйства</w:t>
      </w:r>
      <w:r w:rsidRPr="00A10807">
        <w:t xml:space="preserve"> </w:t>
      </w:r>
      <w:r w:rsidRPr="00A10807">
        <w:rPr>
          <w:b/>
          <w:bCs/>
          <w:sz w:val="24"/>
          <w:szCs w:val="24"/>
        </w:rPr>
        <w:t>и обеспечением средствами коммерческого учета электрической энергии *</w:t>
      </w:r>
    </w:p>
    <w:p w:rsidR="00390361" w:rsidRPr="00A10807" w:rsidRDefault="00390361" w:rsidP="0039036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5031" w:type="dxa"/>
        <w:tblInd w:w="103" w:type="dxa"/>
        <w:tblLook w:val="04A0" w:firstRow="1" w:lastRow="0" w:firstColumn="1" w:lastColumn="0" w:noHBand="0" w:noVBand="1"/>
      </w:tblPr>
      <w:tblGrid>
        <w:gridCol w:w="1180"/>
        <w:gridCol w:w="10732"/>
        <w:gridCol w:w="3119"/>
      </w:tblGrid>
      <w:tr w:rsidR="00390361" w:rsidRPr="00A10807" w:rsidTr="004531C6">
        <w:trPr>
          <w:trHeight w:val="12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A10807" w:rsidRDefault="00390361" w:rsidP="004531C6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 xml:space="preserve">№ </w:t>
            </w:r>
            <w:proofErr w:type="gramStart"/>
            <w:r w:rsidRPr="00A10807">
              <w:rPr>
                <w:sz w:val="24"/>
                <w:szCs w:val="24"/>
              </w:rPr>
              <w:t>п</w:t>
            </w:r>
            <w:proofErr w:type="gramEnd"/>
            <w:r w:rsidRPr="00A10807">
              <w:rPr>
                <w:sz w:val="24"/>
                <w:szCs w:val="24"/>
              </w:rPr>
              <w:t>/п</w:t>
            </w:r>
          </w:p>
        </w:tc>
        <w:tc>
          <w:tcPr>
            <w:tcW w:w="10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A10807" w:rsidRDefault="00390361" w:rsidP="004531C6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Наименование стандартизированной тарифной ставки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A10807" w:rsidRDefault="00390361" w:rsidP="004531C6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Размер стандартизированной тарифной ставки, руб. за одно присоединение (без НДС)</w:t>
            </w:r>
          </w:p>
        </w:tc>
      </w:tr>
      <w:tr w:rsidR="00390361" w:rsidRPr="00A10807" w:rsidTr="004531C6">
        <w:trPr>
          <w:trHeight w:val="4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A10807" w:rsidRDefault="00390361" w:rsidP="004531C6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1.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A10807" w:rsidRDefault="00390361" w:rsidP="004531C6">
            <w:pPr>
              <w:jc w:val="both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С</w:t>
            </w:r>
            <w:proofErr w:type="gramStart"/>
            <w:r w:rsidRPr="00A10807">
              <w:rPr>
                <w:sz w:val="24"/>
                <w:szCs w:val="24"/>
              </w:rPr>
              <w:t>1</w:t>
            </w:r>
            <w:proofErr w:type="gramEnd"/>
            <w:r w:rsidRPr="00A10807">
              <w:rPr>
                <w:sz w:val="24"/>
                <w:szCs w:val="24"/>
              </w:rPr>
              <w:t xml:space="preserve">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не связанных со строительством объектов электросетевого хозяйства,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61" w:rsidRPr="00A10807" w:rsidRDefault="00390361" w:rsidP="004531C6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14 091,09</w:t>
            </w:r>
          </w:p>
        </w:tc>
      </w:tr>
      <w:tr w:rsidR="00390361" w:rsidRPr="00A10807" w:rsidTr="004531C6">
        <w:trPr>
          <w:trHeight w:val="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A10807" w:rsidRDefault="00390361" w:rsidP="004531C6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1.1.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A10807" w:rsidRDefault="00390361" w:rsidP="004531C6">
            <w:pPr>
              <w:jc w:val="both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С</w:t>
            </w:r>
            <w:proofErr w:type="gramStart"/>
            <w:r w:rsidRPr="00A10807">
              <w:rPr>
                <w:sz w:val="24"/>
                <w:szCs w:val="24"/>
              </w:rPr>
              <w:t>1</w:t>
            </w:r>
            <w:proofErr w:type="gramEnd"/>
            <w:r w:rsidRPr="00A10807">
              <w:rPr>
                <w:sz w:val="24"/>
                <w:szCs w:val="24"/>
              </w:rPr>
              <w:t>.1 - Подготовка и выдача сетевой организацией технических условий заявителю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61" w:rsidRPr="00A10807" w:rsidRDefault="00390361" w:rsidP="004531C6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10 834,25</w:t>
            </w:r>
          </w:p>
        </w:tc>
      </w:tr>
      <w:tr w:rsidR="00390361" w:rsidRPr="00A10807" w:rsidTr="004531C6">
        <w:trPr>
          <w:trHeight w:val="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A10807" w:rsidRDefault="00390361" w:rsidP="004531C6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1.2.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A10807" w:rsidRDefault="00390361" w:rsidP="004531C6">
            <w:pPr>
              <w:jc w:val="both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С</w:t>
            </w:r>
            <w:proofErr w:type="gramStart"/>
            <w:r w:rsidRPr="00A10807">
              <w:rPr>
                <w:sz w:val="24"/>
                <w:szCs w:val="24"/>
              </w:rPr>
              <w:t>1</w:t>
            </w:r>
            <w:proofErr w:type="gramEnd"/>
            <w:r w:rsidRPr="00A10807">
              <w:rPr>
                <w:sz w:val="24"/>
                <w:szCs w:val="24"/>
              </w:rPr>
              <w:t>.2 - Проверка сетевой организацией выполнения заявителем технических условий в следующей дифференциации: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61" w:rsidRPr="00A10807" w:rsidRDefault="00390361" w:rsidP="004531C6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3 256,84</w:t>
            </w:r>
          </w:p>
        </w:tc>
      </w:tr>
      <w:tr w:rsidR="00390361" w:rsidRPr="00A10807" w:rsidTr="004531C6">
        <w:trPr>
          <w:trHeight w:val="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A10807" w:rsidRDefault="00390361" w:rsidP="004531C6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1.2.1.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A10807" w:rsidRDefault="00390361" w:rsidP="004531C6">
            <w:pPr>
              <w:jc w:val="both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С</w:t>
            </w:r>
            <w:proofErr w:type="gramStart"/>
            <w:r w:rsidRPr="00A10807">
              <w:rPr>
                <w:sz w:val="24"/>
                <w:szCs w:val="24"/>
              </w:rPr>
              <w:t>1</w:t>
            </w:r>
            <w:proofErr w:type="gramEnd"/>
            <w:r w:rsidRPr="00A10807">
              <w:rPr>
                <w:sz w:val="24"/>
                <w:szCs w:val="24"/>
              </w:rPr>
              <w:t>.2.1 - Выдача сетевой организацией уведомления об обеспечении сетевой организацией возможности присоединения к электрическим сетям Заявителям, указанным в абзаце шестом пункта 24 Методических указаний по определению размера платы за технологическое присоединение к электрическим сетям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61" w:rsidRPr="00A10807" w:rsidRDefault="00390361" w:rsidP="004531C6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3 256,84</w:t>
            </w:r>
          </w:p>
        </w:tc>
      </w:tr>
      <w:tr w:rsidR="00390361" w:rsidRPr="00A10807" w:rsidTr="004531C6">
        <w:trPr>
          <w:trHeight w:val="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A10807" w:rsidRDefault="00390361" w:rsidP="004531C6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1.2.2.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A10807" w:rsidRDefault="00390361" w:rsidP="004531C6">
            <w:pPr>
              <w:jc w:val="both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С</w:t>
            </w:r>
            <w:proofErr w:type="gramStart"/>
            <w:r w:rsidRPr="00A10807">
              <w:rPr>
                <w:sz w:val="24"/>
                <w:szCs w:val="24"/>
              </w:rPr>
              <w:t>1</w:t>
            </w:r>
            <w:proofErr w:type="gramEnd"/>
            <w:r w:rsidRPr="00A10807">
              <w:rPr>
                <w:sz w:val="24"/>
                <w:szCs w:val="24"/>
              </w:rPr>
              <w:t>.2.2 - Проверка сетевой организацией выполнения технических условий Заявителями, указанными в абзаце седьмом пункта 24 Методических указаний по определению размера платы за технологическое присоединение к электрическим сетям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61" w:rsidRPr="00A10807" w:rsidRDefault="00390361" w:rsidP="004531C6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-</w:t>
            </w:r>
          </w:p>
        </w:tc>
      </w:tr>
    </w:tbl>
    <w:p w:rsidR="00390361" w:rsidRPr="00A10807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10807">
        <w:rPr>
          <w:bCs/>
        </w:rPr>
        <w:t>Примечание:</w:t>
      </w:r>
    </w:p>
    <w:p w:rsidR="00390361" w:rsidRPr="00A10807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10807">
        <w:rPr>
          <w:bCs/>
        </w:rPr>
        <w:t>*Стандартизированная тарифная ставка (С 1) применяется в отношении:</w:t>
      </w:r>
    </w:p>
    <w:p w:rsidR="00390361" w:rsidRPr="00A10807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10807">
        <w:rPr>
          <w:bCs/>
        </w:rPr>
        <w:t>- юридических лиц или индивидуальных предпринимателей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</w:t>
      </w:r>
      <w:proofErr w:type="gramStart"/>
      <w:r w:rsidRPr="00A10807">
        <w:rPr>
          <w:bCs/>
        </w:rPr>
        <w:t>Вт вкл</w:t>
      </w:r>
      <w:proofErr w:type="gramEnd"/>
      <w:r w:rsidRPr="00A10807">
        <w:rPr>
          <w:bCs/>
        </w:rPr>
        <w:t>ючительно (с учетом ранее присоединенных в данной точке присоединения энергопринимающих устройств), если технологическое присоединение энергопринимающих устройств таких заявителей осуществляется на уровне напряжения 0,4 кВ и ниже;</w:t>
      </w:r>
    </w:p>
    <w:p w:rsidR="00390361" w:rsidRPr="00A10807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A10807">
        <w:rPr>
          <w:bCs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если технологическое присоединение энергопринимающих устройств таких заявителей осуществляется на уровне напряжения 0,4 кВ и</w:t>
      </w:r>
      <w:proofErr w:type="gramEnd"/>
      <w:r w:rsidRPr="00A10807">
        <w:rPr>
          <w:bCs/>
        </w:rPr>
        <w:t xml:space="preserve"> ниже;</w:t>
      </w:r>
    </w:p>
    <w:p w:rsidR="00390361" w:rsidRPr="00A10807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10807">
        <w:rPr>
          <w:bCs/>
        </w:rPr>
        <w:t>- юридических лиц или индивидуальных предпринимателей в целях технологического присоединения объектов микрогенерации к объектам электросетевого хозяйства с уровнем напряжения до 1000</w:t>
      </w:r>
      <w:proofErr w:type="gramStart"/>
      <w:r w:rsidRPr="00A10807">
        <w:rPr>
          <w:bCs/>
        </w:rPr>
        <w:t xml:space="preserve"> В</w:t>
      </w:r>
      <w:proofErr w:type="gramEnd"/>
      <w:r w:rsidRPr="00A10807">
        <w:rPr>
          <w:bCs/>
        </w:rPr>
        <w:t>, если технологическое присоединение энергопринимающих устройств таких заявителей осуществляется на уровне напряжения 0,4 кВ и ниже;</w:t>
      </w:r>
    </w:p>
    <w:p w:rsidR="00390361" w:rsidRPr="00A10807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10807">
        <w:rPr>
          <w:bCs/>
        </w:rPr>
        <w:t>- юридических лиц или индивидуальных предпринимателей в целях одновременного технологического присоединения к объектам электросетевого хозяйства с уровнем напряжения до 1000</w:t>
      </w:r>
      <w:proofErr w:type="gramStart"/>
      <w:r w:rsidRPr="00A10807">
        <w:rPr>
          <w:bCs/>
        </w:rPr>
        <w:t xml:space="preserve"> В</w:t>
      </w:r>
      <w:proofErr w:type="gramEnd"/>
      <w:r w:rsidRPr="00A10807">
        <w:rPr>
          <w:bCs/>
        </w:rPr>
        <w:t xml:space="preserve"> энергопринимающих устройств, максимальная мощность которых составляет до 150 кВт включительно (с учетом ранее присоединенных в </w:t>
      </w:r>
      <w:r w:rsidRPr="00A10807">
        <w:rPr>
          <w:bCs/>
        </w:rPr>
        <w:lastRenderedPageBreak/>
        <w:t>данной точке присоединения энергопринимающих устройств), электроснабжение которых предусматривается по одному источнику, и объектов микрогенерации, если технологическое присоединение энергопринимающих устройств таких заявителей осуществляется на уровне напряжения 0,4 кВ и ниже;</w:t>
      </w:r>
    </w:p>
    <w:p w:rsidR="00390361" w:rsidRPr="00A10807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10807">
        <w:rPr>
          <w:bCs/>
        </w:rPr>
        <w:t>- физических лиц в целях технологического присоединения объекта микрогенерации к объектам электросетевого хозяйства с уровнем напряжения до 1000</w:t>
      </w:r>
      <w:proofErr w:type="gramStart"/>
      <w:r w:rsidRPr="00A10807">
        <w:rPr>
          <w:bCs/>
        </w:rPr>
        <w:t xml:space="preserve"> В</w:t>
      </w:r>
      <w:proofErr w:type="gramEnd"/>
      <w:r w:rsidRPr="00A10807">
        <w:rPr>
          <w:bCs/>
        </w:rPr>
        <w:t>, если технологическое присоединение энергопринимающих устройств таких заявителей осуществляется на уровне напряжения 0,4 кВ и ниже;</w:t>
      </w:r>
    </w:p>
    <w:p w:rsidR="00390361" w:rsidRPr="00A10807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10807">
        <w:rPr>
          <w:bCs/>
        </w:rPr>
        <w:t>- физических лиц в целях одновременного технологического присоединения к объектам электросетевого хозяйства с уровнем напряжения до 1000</w:t>
      </w:r>
      <w:proofErr w:type="gramStart"/>
      <w:r w:rsidRPr="00A10807">
        <w:rPr>
          <w:bCs/>
        </w:rPr>
        <w:t xml:space="preserve"> В</w:t>
      </w:r>
      <w:proofErr w:type="gramEnd"/>
      <w:r w:rsidRPr="00A10807">
        <w:rPr>
          <w:bCs/>
        </w:rPr>
        <w:t xml:space="preserve">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и объектов микрогенерации, если технологическое присоединение энергопринимающих устройств таких заявителей осуществляется на </w:t>
      </w:r>
      <w:proofErr w:type="gramStart"/>
      <w:r w:rsidRPr="00A10807">
        <w:rPr>
          <w:bCs/>
        </w:rPr>
        <w:t>уровне</w:t>
      </w:r>
      <w:proofErr w:type="gramEnd"/>
      <w:r w:rsidRPr="00A10807">
        <w:rPr>
          <w:bCs/>
        </w:rPr>
        <w:t xml:space="preserve"> напряжения 0,4 кВ и ниже.</w:t>
      </w:r>
    </w:p>
    <w:p w:rsidR="00390361" w:rsidRPr="00A10807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A10807">
        <w:rPr>
          <w:bCs/>
        </w:rPr>
        <w:t xml:space="preserve">Стандартизированные тарифные ставки применяются для постоянной схемы электроснабжения. </w:t>
      </w:r>
    </w:p>
    <w:p w:rsidR="00390361" w:rsidRPr="00A10807" w:rsidRDefault="00390361" w:rsidP="00390361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  <w:sectPr w:rsidR="00390361" w:rsidRPr="00A10807" w:rsidSect="00397F8D">
          <w:pgSz w:w="16840" w:h="11905" w:orient="landscape"/>
          <w:pgMar w:top="567" w:right="851" w:bottom="1134" w:left="992" w:header="0" w:footer="0" w:gutter="0"/>
          <w:cols w:space="720"/>
          <w:noEndnote/>
          <w:docGrid w:linePitch="299"/>
        </w:sectPr>
      </w:pPr>
    </w:p>
    <w:p w:rsidR="00390361" w:rsidRPr="0020059A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rPr>
          <w:bCs/>
        </w:rPr>
      </w:pPr>
    </w:p>
    <w:p w:rsidR="00390361" w:rsidRPr="0020059A" w:rsidRDefault="00390361" w:rsidP="00390361">
      <w:pPr>
        <w:tabs>
          <w:tab w:val="left" w:pos="1276"/>
        </w:tabs>
        <w:autoSpaceDE w:val="0"/>
        <w:autoSpaceDN w:val="0"/>
        <w:adjustRightInd w:val="0"/>
        <w:ind w:lef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</w:t>
      </w:r>
      <w:r w:rsidRPr="0020059A">
        <w:rPr>
          <w:bCs/>
          <w:sz w:val="24"/>
          <w:szCs w:val="24"/>
        </w:rPr>
        <w:t xml:space="preserve"> 2 </w:t>
      </w:r>
    </w:p>
    <w:p w:rsidR="00390361" w:rsidRPr="0020059A" w:rsidRDefault="00390361" w:rsidP="00390361">
      <w:pPr>
        <w:tabs>
          <w:tab w:val="left" w:pos="1276"/>
        </w:tabs>
        <w:autoSpaceDE w:val="0"/>
        <w:autoSpaceDN w:val="0"/>
        <w:adjustRightInd w:val="0"/>
        <w:ind w:left="142"/>
        <w:jc w:val="right"/>
        <w:rPr>
          <w:bCs/>
          <w:sz w:val="24"/>
          <w:szCs w:val="24"/>
        </w:rPr>
      </w:pPr>
    </w:p>
    <w:p w:rsidR="00390361" w:rsidRPr="0020059A" w:rsidRDefault="00390361" w:rsidP="00390361">
      <w:pPr>
        <w:tabs>
          <w:tab w:val="left" w:pos="1276"/>
        </w:tabs>
        <w:autoSpaceDE w:val="0"/>
        <w:autoSpaceDN w:val="0"/>
        <w:adjustRightInd w:val="0"/>
        <w:ind w:left="142"/>
        <w:jc w:val="center"/>
        <w:rPr>
          <w:b/>
          <w:bCs/>
          <w:sz w:val="24"/>
          <w:szCs w:val="24"/>
        </w:rPr>
      </w:pPr>
      <w:r w:rsidRPr="0020059A">
        <w:rPr>
          <w:b/>
          <w:bCs/>
          <w:sz w:val="24"/>
          <w:szCs w:val="24"/>
        </w:rPr>
        <w:t>Стандартизированные тарифные ставки для расчета платы за технологическое присоединение к электрическим сетям территориальных сетевых организаций Ивановской области на покрытие расходов, связанных со строительством объектов электросетевого хозяйства</w:t>
      </w:r>
      <w:r w:rsidRPr="0020059A">
        <w:t xml:space="preserve"> </w:t>
      </w:r>
      <w:r w:rsidRPr="0020059A">
        <w:rPr>
          <w:b/>
          <w:bCs/>
          <w:sz w:val="24"/>
          <w:szCs w:val="24"/>
        </w:rPr>
        <w:t>и обеспечением средствами коммерческого учета электрической энергии</w:t>
      </w:r>
    </w:p>
    <w:p w:rsidR="00390361" w:rsidRPr="0020059A" w:rsidRDefault="00390361" w:rsidP="00390361">
      <w:pPr>
        <w:tabs>
          <w:tab w:val="left" w:pos="1276"/>
        </w:tabs>
        <w:autoSpaceDE w:val="0"/>
        <w:autoSpaceDN w:val="0"/>
        <w:adjustRightInd w:val="0"/>
        <w:ind w:left="142"/>
        <w:jc w:val="right"/>
        <w:rPr>
          <w:b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0"/>
        <w:gridCol w:w="4628"/>
        <w:gridCol w:w="2480"/>
        <w:gridCol w:w="2620"/>
      </w:tblGrid>
      <w:tr w:rsidR="00390361" w:rsidRPr="0020059A" w:rsidTr="004531C6">
        <w:trPr>
          <w:trHeight w:val="664"/>
        </w:trPr>
        <w:tc>
          <w:tcPr>
            <w:tcW w:w="1120" w:type="dxa"/>
            <w:vMerge w:val="restart"/>
            <w:noWrap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№ п/п</w:t>
            </w:r>
          </w:p>
        </w:tc>
        <w:tc>
          <w:tcPr>
            <w:tcW w:w="5280" w:type="dxa"/>
            <w:vMerge w:val="restart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Наименование</w:t>
            </w:r>
          </w:p>
        </w:tc>
        <w:tc>
          <w:tcPr>
            <w:tcW w:w="5100" w:type="dxa"/>
            <w:gridSpan w:val="2"/>
            <w:noWrap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Размер стандартизированной тарифной ставки</w:t>
            </w:r>
          </w:p>
        </w:tc>
      </w:tr>
      <w:tr w:rsidR="00390361" w:rsidRPr="0020059A" w:rsidTr="004531C6">
        <w:trPr>
          <w:trHeight w:val="533"/>
        </w:trPr>
        <w:tc>
          <w:tcPr>
            <w:tcW w:w="1120" w:type="dxa"/>
            <w:vMerge/>
            <w:vAlign w:val="center"/>
            <w:hideMark/>
          </w:tcPr>
          <w:p w:rsidR="00390361" w:rsidRPr="0020059A" w:rsidRDefault="00390361" w:rsidP="004531C6">
            <w:pPr>
              <w:jc w:val="center"/>
            </w:pPr>
          </w:p>
        </w:tc>
        <w:tc>
          <w:tcPr>
            <w:tcW w:w="5280" w:type="dxa"/>
            <w:vMerge/>
            <w:vAlign w:val="center"/>
            <w:hideMark/>
          </w:tcPr>
          <w:p w:rsidR="00390361" w:rsidRPr="0020059A" w:rsidRDefault="00390361" w:rsidP="004531C6">
            <w:pPr>
              <w:jc w:val="center"/>
            </w:pP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  <w:rPr>
                <w:lang w:val="ru-RU"/>
              </w:rPr>
            </w:pPr>
            <w:r w:rsidRPr="0020059A">
              <w:rPr>
                <w:lang w:val="ru-RU"/>
              </w:rPr>
              <w:t>Уровень напряжения 0,4 кВ и ниже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Уровень напряжения 1-20 кВ</w:t>
            </w:r>
          </w:p>
        </w:tc>
      </w:tr>
      <w:tr w:rsidR="00390361" w:rsidRPr="0020059A" w:rsidTr="004531C6">
        <w:trPr>
          <w:trHeight w:val="63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  <w:rPr>
                <w:b/>
                <w:bCs/>
              </w:rPr>
            </w:pPr>
            <w:r w:rsidRPr="0020059A">
              <w:rPr>
                <w:b/>
                <w:bCs/>
              </w:rPr>
              <w:t>2.</w:t>
            </w:r>
          </w:p>
        </w:tc>
        <w:tc>
          <w:tcPr>
            <w:tcW w:w="10380" w:type="dxa"/>
            <w:gridSpan w:val="3"/>
            <w:vAlign w:val="center"/>
            <w:hideMark/>
          </w:tcPr>
          <w:p w:rsidR="00390361" w:rsidRPr="0020059A" w:rsidRDefault="00390361" w:rsidP="004531C6">
            <w:pPr>
              <w:jc w:val="center"/>
              <w:rPr>
                <w:b/>
                <w:bCs/>
                <w:lang w:val="ru-RU"/>
              </w:rPr>
            </w:pPr>
            <w:r w:rsidRPr="0020059A">
              <w:rPr>
                <w:b/>
                <w:bCs/>
                <w:lang w:val="ru-RU"/>
              </w:rPr>
              <w:t>С</w:t>
            </w:r>
            <w:proofErr w:type="gramStart"/>
            <w:r w:rsidRPr="0020059A">
              <w:rPr>
                <w:b/>
                <w:bCs/>
                <w:lang w:val="ru-RU"/>
              </w:rPr>
              <w:t>2</w:t>
            </w:r>
            <w:proofErr w:type="gramEnd"/>
            <w:r w:rsidRPr="0020059A">
              <w:rPr>
                <w:b/>
                <w:bCs/>
                <w:lang w:val="ru-RU"/>
              </w:rPr>
              <w:t xml:space="preserve"> – стандартизированная тарифная ставка на покрытие расходов сетевой организации на строительство воздушных линий электропередачи, руб./км без НДС</w:t>
            </w:r>
          </w:p>
        </w:tc>
      </w:tr>
      <w:tr w:rsidR="00390361" w:rsidRPr="0020059A" w:rsidTr="004531C6">
        <w:trPr>
          <w:trHeight w:val="9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2.1.1.4.1.1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воздушные линии на деревянных опорах изолированным алюминиевым проводом сечением до 50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917 180,17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9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2.1.1.4.2.1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воздушные линии на деревянных опорах изолированным алюминиевым проводом сечением от 50 до 100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2.1.1.4.3.1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воздушные линии на деревянных опорах изолированным алюминиевым проводом сечением от 100 до 200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9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2.3.1.4.1.1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воздушные линии на железобетонных опорах изолированным алюминиевым проводом сечением до 50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1 288 389,67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2 467 559,26</w:t>
            </w:r>
          </w:p>
        </w:tc>
      </w:tr>
      <w:tr w:rsidR="00390361" w:rsidRPr="0020059A" w:rsidTr="004531C6">
        <w:trPr>
          <w:trHeight w:val="9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2.3.1.4.1.2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воздушные линии на железобетонных опорах изолированным алюминиевым проводом сечением до 50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двухцепные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9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2.3.1.4.2.1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воздушные линии на железобетонных опорах изолированным алюминиевым проводом сечением от 50 до 100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1 343 058,07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2 695 698,55</w:t>
            </w:r>
          </w:p>
        </w:tc>
      </w:tr>
      <w:tr w:rsidR="00390361" w:rsidRPr="0020059A" w:rsidTr="004531C6">
        <w:trPr>
          <w:trHeight w:val="9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2.3.1.4.2.2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воздушные линии на железобетонных опорах изолированным алюминиевым проводом сечением от 50 до 100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двухцепные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2 333 081,52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2.3.1.4.3.1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воздушные линии на железобетонных опорах изолированным алюминиевым проводом сечением от 100 до 200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1 461 127,40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2.3.1.4.3.2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воздушные линии на железобетонных опорах изолированным алюминиевым проводом сечением от 100 до 200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двухцепные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2.3.1.4.4.1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воздушные линии на железобетонных опорах изолированным алюминиевым проводом сечением от 200 до 500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lastRenderedPageBreak/>
              <w:t>2.3.2.3.1.1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воздушные линии на железобетонных опорах неизолированным сталеалюминиевым проводом сечением до 50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2 490 474,05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2.3.2.3.2.1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воздушные линии на железобетонных опорах неизолированным сталеалюминиевым проводом сечением от 50 до 100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2.3.2.3.3.1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воздушные линии на железобетонных опорах неизолированным сталеалюминиевым проводом сечением от 100 до 200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2.3.2.3.4.1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воздушные линии на железобетонных опорах неизолированным сталеалюминиевым проводом сечением от 200 до 500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9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2.3.2.4.1.1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воздушные линии на железобетонных опорах неизолированным алюминиевым проводом сечением до 50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1 033 178,78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2.3.2.4.2.1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воздушные линии на железобетонных опорах неизолированным алюминиевым проводом сечением от 50 до 100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2.3.2.4.3.1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воздушные линии на железобетонных опорах неизолированным алюминиевым проводом сечением от 100 до 200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2.3.2.4.4.1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воздушные линии на железобетонных опорах неизолированным алюминиевым проводом сечением от 200 до 500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675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</w:t>
            </w:r>
          </w:p>
        </w:tc>
        <w:tc>
          <w:tcPr>
            <w:tcW w:w="10380" w:type="dxa"/>
            <w:gridSpan w:val="3"/>
            <w:vAlign w:val="center"/>
            <w:hideMark/>
          </w:tcPr>
          <w:p w:rsidR="00390361" w:rsidRPr="0020059A" w:rsidRDefault="00390361" w:rsidP="004531C6">
            <w:pPr>
              <w:jc w:val="center"/>
              <w:rPr>
                <w:b/>
                <w:bCs/>
                <w:lang w:val="ru-RU"/>
              </w:rPr>
            </w:pPr>
            <w:r w:rsidRPr="0020059A">
              <w:rPr>
                <w:b/>
                <w:bCs/>
                <w:lang w:val="ru-RU"/>
              </w:rPr>
              <w:t>С3 – стандартизированная тарифная ставка на покрытие расходов сетевой организации на строительство кабельных линий электропередачи, руб./км без НДС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3.1.2.1.1.1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до 50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одним кабелем в траншее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1 107 246,39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3.1.2.1.1.2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до 50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двумя кабелями в траншее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1 170 235,42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3.1.2.1.2.1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от 50 до 100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одним кабелем в траншее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3.1.2.1.2.2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от 50 до 100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двумя кабелями в траншее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1 483 680,84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lastRenderedPageBreak/>
              <w:t>3.1.2.1.3.1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от 100 до 200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одним кабелем в траншее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1 870 535,35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3.1.2.1.3.2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от 100 до 200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двумя кабелями в траншее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1 940 375,41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2 402 221,86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3.1.2.1.3.3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от 100 до 200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тремя кабелями в траншее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3.1.2.1.4.1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от 200 до 250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 с одним кабелем в траншее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3.1.2.1.4.2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от 200 до 250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 с двумя кабелями в траншее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2 804 413,35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3.1.2.1.4.4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от 200 до 250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 с четырьмя кабелями в траншее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3.1.2.2.1.1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 в траншеях многожильные с бумажной изоляцией сечением провода до 50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одним кабелем в траншее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2 226 284,84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3.1.2.2.2.1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 в траншеях многожильные с бумажной изоляцией сечением провода от 50 до 100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одним кабелем в траншее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2 364 660,80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3.1.2.2.2.2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 в траншеях многожильные с бумажной изоляцией сечением провода от 50 до 100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двумя кабелями в траншее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2 731 504,72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3.1.2.2.3.1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 в траншеях многожильные с бумажной изоляцией сечением провода от 100 до 200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одним кабелем в траншее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3.1.2.2.3.2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 в траншеях многожильные с бумажной изоляцией сечением провода от 100 до 200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двумя кабелями в траншее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2 916 188,04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3.1.2.2.3.4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 в траншеях многожильные с бумажной изоляцией сечением провода от 100 до 200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четырьмя кабелями в траншее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lastRenderedPageBreak/>
              <w:t>3.1.2.2.4.1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 в траншеях многожильные с бумажной изоляцией сечением провода от 200 до 250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одним кабелем в траншее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3.1.2.2.4.2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 в траншеях многожильные с бумажной изоляцией сечением провода от 200 до 250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двумя кабелями в траншее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3 542 226,23</w:t>
            </w:r>
          </w:p>
        </w:tc>
      </w:tr>
      <w:tr w:rsidR="00390361" w:rsidRPr="0020059A" w:rsidTr="004531C6">
        <w:trPr>
          <w:trHeight w:val="12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3.1.2.2.4.4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 в траншеях многожильные с бумажной изоляцией сечением провода от 200 до 250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четырьмя кабелями в траншее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4 779 820,14</w:t>
            </w:r>
          </w:p>
        </w:tc>
      </w:tr>
      <w:tr w:rsidR="00390361" w:rsidRPr="0020059A" w:rsidTr="004531C6">
        <w:trPr>
          <w:trHeight w:val="15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3.6.2.1.1.1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резиновой или пластмассовой изоляцией сечением провода до 50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одной трубой в скважине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5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3.6.2.1.2.1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резиновой или пластмассовой изоляцией сечением провода от 50 до 100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 с одной трубой в скважине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5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3.6.2.1.2.2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резиновой или пластмассовой изоляцией сечением провода от 50 до 100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 с двумя трубами в скважине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5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3.6.2.1.3.1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резиновой или пластмассовой изоляцией сечением провода от 100 до 200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одной трубой в скважине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5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3.6.2.1.3.2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резиновой или пластмассовой изоляцией сечением провода от 100 до 200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двумя трубами в скважине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4 505 268,48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5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3.6.2.1.3.4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резиновой или пластмассовой изоляцией сечением провода от 100 до 200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четырьмя трубами в скважине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8 456 962,41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5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3.6.2.1.4.1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резиновой или пластмассовой изоляцией сечением провода от 200 до 250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одной трубой в скважине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5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lastRenderedPageBreak/>
              <w:t>3.6.2.1.4.2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резиновой или пластмассовой изоляцией сечением провода от 200 до 250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двумя трубами в скважине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5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3.6.2.1.4.4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резиновой или пластмассовой изоляцией сечением провода от 200 до 250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четырьмя трубами в скважине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5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3.6.2.2.1.1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провода до 50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одной трубой в скважине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5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3.6.2.2.1.2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провода до 50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двумя трубами в скважине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5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3.6.2.2.2.1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провода от 50 до 100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одной трубой в скважине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5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3.6.2.2.2.2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провода от 50 до 100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двумя трубами в скважине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5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3.6.2.2.2.4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провода от 50 до 100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четырьмя трубами в скважине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5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3.6.2.2.3.1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провода от 100 до 200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одной трубой в скважине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5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3.6.2.2.3.2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провода от 100 до 200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двумя трубами в скважине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5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lastRenderedPageBreak/>
              <w:t>3.6.2.2.3.4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провода от 100 до 200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четырьмя трубами в скважине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5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3.6.2.2.4.1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провода от 200 до 250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одной трубой в скважине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15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3.6.2.2.4.4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провода от 200 до 250 квадратных </w:t>
            </w:r>
            <w:proofErr w:type="gramStart"/>
            <w:r w:rsidRPr="0020059A">
              <w:rPr>
                <w:lang w:val="ru-RU"/>
              </w:rPr>
              <w:t>мм</w:t>
            </w:r>
            <w:proofErr w:type="gramEnd"/>
            <w:r w:rsidRPr="0020059A">
              <w:rPr>
                <w:lang w:val="ru-RU"/>
              </w:rPr>
              <w:t xml:space="preserve"> включительно с четырьмя трубами в скважине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645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4.</w:t>
            </w:r>
          </w:p>
        </w:tc>
        <w:tc>
          <w:tcPr>
            <w:tcW w:w="10380" w:type="dxa"/>
            <w:gridSpan w:val="3"/>
            <w:vAlign w:val="center"/>
            <w:hideMark/>
          </w:tcPr>
          <w:p w:rsidR="00390361" w:rsidRPr="0020059A" w:rsidRDefault="00390361" w:rsidP="004531C6">
            <w:pPr>
              <w:jc w:val="center"/>
              <w:rPr>
                <w:b/>
                <w:bCs/>
                <w:lang w:val="ru-RU"/>
              </w:rPr>
            </w:pPr>
            <w:r w:rsidRPr="0020059A">
              <w:rPr>
                <w:b/>
                <w:bCs/>
                <w:lang w:val="ru-RU"/>
              </w:rPr>
              <w:t>С</w:t>
            </w:r>
            <w:proofErr w:type="gramStart"/>
            <w:r w:rsidRPr="0020059A">
              <w:rPr>
                <w:b/>
                <w:bCs/>
                <w:lang w:val="ru-RU"/>
              </w:rPr>
              <w:t>4</w:t>
            </w:r>
            <w:proofErr w:type="gramEnd"/>
            <w:r w:rsidRPr="0020059A">
              <w:rPr>
                <w:b/>
                <w:bCs/>
                <w:lang w:val="ru-RU"/>
              </w:rPr>
              <w:t xml:space="preserve"> – стандартизированная тарифная ставка на покрытие расходов сетевой организации  на строительство пунктов секционирования (реклоузеров, распределительных пунктов, переключательных пунктов), руб./шт. без НДС</w:t>
            </w:r>
          </w:p>
        </w:tc>
      </w:tr>
      <w:tr w:rsidR="00390361" w:rsidRPr="0020059A" w:rsidTr="004531C6">
        <w:trPr>
          <w:trHeight w:val="645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4.1.1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>реклоузеры номинальным током до 100</w:t>
            </w:r>
            <w:proofErr w:type="gramStart"/>
            <w:r w:rsidRPr="0020059A">
              <w:rPr>
                <w:lang w:val="ru-RU"/>
              </w:rPr>
              <w:t xml:space="preserve"> А</w:t>
            </w:r>
            <w:proofErr w:type="gramEnd"/>
            <w:r w:rsidRPr="0020059A">
              <w:rPr>
                <w:lang w:val="ru-RU"/>
              </w:rPr>
              <w:t xml:space="preserve"> включительно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6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4.1.4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>реклоузеры номинальным током от 500 до 1000</w:t>
            </w:r>
            <w:proofErr w:type="gramStart"/>
            <w:r w:rsidRPr="0020059A">
              <w:rPr>
                <w:lang w:val="ru-RU"/>
              </w:rPr>
              <w:t xml:space="preserve"> А</w:t>
            </w:r>
            <w:proofErr w:type="gramEnd"/>
            <w:r w:rsidRPr="0020059A">
              <w:rPr>
                <w:lang w:val="ru-RU"/>
              </w:rPr>
              <w:t xml:space="preserve"> включительно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</w:tr>
      <w:tr w:rsidR="00390361" w:rsidRPr="0020059A" w:rsidTr="004531C6">
        <w:trPr>
          <w:trHeight w:val="600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4.2.3</w:t>
            </w:r>
          </w:p>
        </w:tc>
        <w:tc>
          <w:tcPr>
            <w:tcW w:w="5280" w:type="dxa"/>
            <w:hideMark/>
          </w:tcPr>
          <w:p w:rsidR="00390361" w:rsidRPr="0020059A" w:rsidRDefault="00390361" w:rsidP="004531C6">
            <w:pPr>
              <w:jc w:val="both"/>
              <w:rPr>
                <w:lang w:val="ru-RU"/>
              </w:rPr>
            </w:pPr>
            <w:r w:rsidRPr="0020059A">
              <w:rPr>
                <w:lang w:val="ru-RU"/>
              </w:rPr>
              <w:t>линейные разъединители номинальным током от 250 до 500</w:t>
            </w:r>
            <w:proofErr w:type="gramStart"/>
            <w:r w:rsidRPr="0020059A">
              <w:rPr>
                <w:lang w:val="ru-RU"/>
              </w:rPr>
              <w:t xml:space="preserve"> А</w:t>
            </w:r>
            <w:proofErr w:type="gramEnd"/>
            <w:r w:rsidRPr="0020059A">
              <w:rPr>
                <w:lang w:val="ru-RU"/>
              </w:rPr>
              <w:t xml:space="preserve"> включительно</w:t>
            </w:r>
          </w:p>
        </w:tc>
        <w:tc>
          <w:tcPr>
            <w:tcW w:w="248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20059A" w:rsidRDefault="00390361" w:rsidP="004531C6">
            <w:pPr>
              <w:jc w:val="center"/>
            </w:pPr>
            <w:r w:rsidRPr="0020059A">
              <w:t>41 158,02</w:t>
            </w:r>
          </w:p>
        </w:tc>
      </w:tr>
      <w:tr w:rsidR="00390361" w:rsidRPr="0020059A" w:rsidTr="004531C6">
        <w:trPr>
          <w:trHeight w:val="945"/>
        </w:trPr>
        <w:tc>
          <w:tcPr>
            <w:tcW w:w="1120" w:type="dxa"/>
            <w:noWrap/>
            <w:hideMark/>
          </w:tcPr>
          <w:p w:rsidR="00390361" w:rsidRPr="0020059A" w:rsidRDefault="00390361" w:rsidP="004531C6">
            <w:pPr>
              <w:jc w:val="both"/>
            </w:pPr>
            <w:r w:rsidRPr="0020059A">
              <w:t>5.</w:t>
            </w:r>
          </w:p>
        </w:tc>
        <w:tc>
          <w:tcPr>
            <w:tcW w:w="10380" w:type="dxa"/>
            <w:gridSpan w:val="3"/>
            <w:vAlign w:val="center"/>
            <w:hideMark/>
          </w:tcPr>
          <w:p w:rsidR="00390361" w:rsidRPr="0020059A" w:rsidRDefault="00390361" w:rsidP="004531C6">
            <w:pPr>
              <w:jc w:val="center"/>
              <w:rPr>
                <w:b/>
                <w:bCs/>
                <w:lang w:val="ru-RU"/>
              </w:rPr>
            </w:pPr>
            <w:r w:rsidRPr="0020059A">
              <w:rPr>
                <w:b/>
                <w:bCs/>
                <w:lang w:val="ru-RU"/>
              </w:rPr>
              <w:t>С5 - стандартизированная тарифная ставка на покрытие расходов сетевой организации  на строительство трансформаторных подстанций, за исключением распределительных трансформаторных подстанций (РТП), с уровнем напряжения до 35 кВ руб./кВт без НДС</w:t>
            </w:r>
          </w:p>
        </w:tc>
      </w:tr>
      <w:tr w:rsidR="00390361" w:rsidRPr="008308A5" w:rsidTr="004531C6">
        <w:trPr>
          <w:trHeight w:val="900"/>
        </w:trPr>
        <w:tc>
          <w:tcPr>
            <w:tcW w:w="1120" w:type="dxa"/>
            <w:noWrap/>
            <w:hideMark/>
          </w:tcPr>
          <w:p w:rsidR="00390361" w:rsidRPr="008308A5" w:rsidRDefault="00390361" w:rsidP="004531C6">
            <w:pPr>
              <w:jc w:val="both"/>
            </w:pPr>
            <w:r w:rsidRPr="008308A5">
              <w:t>5.1.1.1</w:t>
            </w:r>
          </w:p>
        </w:tc>
        <w:tc>
          <w:tcPr>
            <w:tcW w:w="5280" w:type="dxa"/>
            <w:hideMark/>
          </w:tcPr>
          <w:p w:rsidR="00390361" w:rsidRPr="008308A5" w:rsidRDefault="00390361" w:rsidP="004531C6">
            <w:pPr>
              <w:jc w:val="both"/>
              <w:rPr>
                <w:lang w:val="ru-RU"/>
              </w:rPr>
            </w:pPr>
            <w:r w:rsidRPr="008308A5">
              <w:rPr>
                <w:lang w:val="ru-RU"/>
              </w:rPr>
              <w:t>однотрансформаторные подстанции (за исключением РТП) мощностью до 25 кВА включительно столбового/мачтового типа</w:t>
            </w:r>
          </w:p>
        </w:tc>
        <w:tc>
          <w:tcPr>
            <w:tcW w:w="248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11 118,41</w:t>
            </w:r>
          </w:p>
        </w:tc>
        <w:tc>
          <w:tcPr>
            <w:tcW w:w="262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11 118,41</w:t>
            </w:r>
          </w:p>
        </w:tc>
      </w:tr>
      <w:tr w:rsidR="00390361" w:rsidRPr="008308A5" w:rsidTr="004531C6">
        <w:trPr>
          <w:trHeight w:val="900"/>
        </w:trPr>
        <w:tc>
          <w:tcPr>
            <w:tcW w:w="1120" w:type="dxa"/>
            <w:noWrap/>
            <w:hideMark/>
          </w:tcPr>
          <w:p w:rsidR="00390361" w:rsidRPr="008308A5" w:rsidRDefault="00390361" w:rsidP="004531C6">
            <w:pPr>
              <w:jc w:val="both"/>
            </w:pPr>
            <w:r w:rsidRPr="008308A5">
              <w:t>5.1.2.1</w:t>
            </w:r>
          </w:p>
        </w:tc>
        <w:tc>
          <w:tcPr>
            <w:tcW w:w="5280" w:type="dxa"/>
            <w:hideMark/>
          </w:tcPr>
          <w:p w:rsidR="00390361" w:rsidRPr="008308A5" w:rsidRDefault="00390361" w:rsidP="004531C6">
            <w:pPr>
              <w:jc w:val="both"/>
              <w:rPr>
                <w:lang w:val="ru-RU"/>
              </w:rPr>
            </w:pPr>
            <w:r w:rsidRPr="008308A5">
              <w:rPr>
                <w:lang w:val="ru-RU"/>
              </w:rPr>
              <w:t>однотрансформаторные подстанции (за исключением РТП) мощностью от 25 до 100 кВА включительно столбового/мачтового типа</w:t>
            </w:r>
          </w:p>
        </w:tc>
        <w:tc>
          <w:tcPr>
            <w:tcW w:w="248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Х</w:t>
            </w:r>
          </w:p>
        </w:tc>
      </w:tr>
      <w:tr w:rsidR="00390361" w:rsidRPr="008308A5" w:rsidTr="004531C6">
        <w:trPr>
          <w:trHeight w:val="900"/>
        </w:trPr>
        <w:tc>
          <w:tcPr>
            <w:tcW w:w="1120" w:type="dxa"/>
            <w:noWrap/>
            <w:hideMark/>
          </w:tcPr>
          <w:p w:rsidR="00390361" w:rsidRPr="008308A5" w:rsidRDefault="00390361" w:rsidP="004531C6">
            <w:pPr>
              <w:jc w:val="both"/>
            </w:pPr>
            <w:r w:rsidRPr="008308A5">
              <w:t>5.1.2.2</w:t>
            </w:r>
          </w:p>
        </w:tc>
        <w:tc>
          <w:tcPr>
            <w:tcW w:w="5280" w:type="dxa"/>
            <w:hideMark/>
          </w:tcPr>
          <w:p w:rsidR="00390361" w:rsidRPr="008308A5" w:rsidRDefault="00390361" w:rsidP="004531C6">
            <w:pPr>
              <w:jc w:val="both"/>
              <w:rPr>
                <w:lang w:val="ru-RU"/>
              </w:rPr>
            </w:pPr>
            <w:r w:rsidRPr="008308A5">
              <w:rPr>
                <w:lang w:val="ru-RU"/>
              </w:rPr>
              <w:t>однотрансформаторные подстанции (за исключением РТП) мощностью от 25 до 100 кВА включительно шкафного или киоскового типа</w:t>
            </w:r>
          </w:p>
        </w:tc>
        <w:tc>
          <w:tcPr>
            <w:tcW w:w="248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8 793,96</w:t>
            </w:r>
          </w:p>
        </w:tc>
        <w:tc>
          <w:tcPr>
            <w:tcW w:w="262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8 793,96</w:t>
            </w:r>
          </w:p>
        </w:tc>
      </w:tr>
      <w:tr w:rsidR="00390361" w:rsidRPr="008308A5" w:rsidTr="004531C6">
        <w:trPr>
          <w:trHeight w:val="900"/>
        </w:trPr>
        <w:tc>
          <w:tcPr>
            <w:tcW w:w="1120" w:type="dxa"/>
            <w:noWrap/>
            <w:hideMark/>
          </w:tcPr>
          <w:p w:rsidR="00390361" w:rsidRPr="008308A5" w:rsidRDefault="00390361" w:rsidP="004531C6">
            <w:pPr>
              <w:jc w:val="both"/>
            </w:pPr>
            <w:r w:rsidRPr="008308A5">
              <w:t>5.1.3.1</w:t>
            </w:r>
          </w:p>
        </w:tc>
        <w:tc>
          <w:tcPr>
            <w:tcW w:w="5280" w:type="dxa"/>
            <w:hideMark/>
          </w:tcPr>
          <w:p w:rsidR="00390361" w:rsidRPr="008308A5" w:rsidRDefault="00390361" w:rsidP="004531C6">
            <w:pPr>
              <w:jc w:val="both"/>
              <w:rPr>
                <w:lang w:val="ru-RU"/>
              </w:rPr>
            </w:pPr>
            <w:r w:rsidRPr="008308A5">
              <w:rPr>
                <w:lang w:val="ru-RU"/>
              </w:rPr>
              <w:t>однотрансформаторные подстанции (за исключением РТП) мощностью от 100 до 250 кВА включительно столбового/мачтового типа</w:t>
            </w:r>
          </w:p>
        </w:tc>
        <w:tc>
          <w:tcPr>
            <w:tcW w:w="248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Х</w:t>
            </w:r>
          </w:p>
        </w:tc>
      </w:tr>
      <w:tr w:rsidR="00390361" w:rsidRPr="008308A5" w:rsidTr="004531C6">
        <w:trPr>
          <w:trHeight w:val="900"/>
        </w:trPr>
        <w:tc>
          <w:tcPr>
            <w:tcW w:w="1120" w:type="dxa"/>
            <w:noWrap/>
            <w:hideMark/>
          </w:tcPr>
          <w:p w:rsidR="00390361" w:rsidRPr="008308A5" w:rsidRDefault="00390361" w:rsidP="004531C6">
            <w:pPr>
              <w:jc w:val="both"/>
            </w:pPr>
            <w:r w:rsidRPr="008308A5">
              <w:t>5.1.3.2</w:t>
            </w:r>
          </w:p>
        </w:tc>
        <w:tc>
          <w:tcPr>
            <w:tcW w:w="5280" w:type="dxa"/>
            <w:hideMark/>
          </w:tcPr>
          <w:p w:rsidR="00390361" w:rsidRPr="008308A5" w:rsidRDefault="00390361" w:rsidP="004531C6">
            <w:pPr>
              <w:jc w:val="both"/>
              <w:rPr>
                <w:lang w:val="ru-RU"/>
              </w:rPr>
            </w:pPr>
            <w:r w:rsidRPr="008308A5">
              <w:rPr>
                <w:lang w:val="ru-RU"/>
              </w:rPr>
              <w:t>однотрансформаторные подстанции (за исключением РТП) мощностью от 100 до 250 кВА включительно шкафного или киоскового типа</w:t>
            </w:r>
          </w:p>
        </w:tc>
        <w:tc>
          <w:tcPr>
            <w:tcW w:w="248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4 310,56</w:t>
            </w:r>
          </w:p>
        </w:tc>
        <w:tc>
          <w:tcPr>
            <w:tcW w:w="262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4 310,56</w:t>
            </w:r>
          </w:p>
        </w:tc>
      </w:tr>
      <w:tr w:rsidR="00390361" w:rsidRPr="008308A5" w:rsidTr="004531C6">
        <w:trPr>
          <w:trHeight w:val="900"/>
        </w:trPr>
        <w:tc>
          <w:tcPr>
            <w:tcW w:w="1120" w:type="dxa"/>
            <w:noWrap/>
            <w:hideMark/>
          </w:tcPr>
          <w:p w:rsidR="00390361" w:rsidRPr="008308A5" w:rsidRDefault="00390361" w:rsidP="004531C6">
            <w:pPr>
              <w:jc w:val="both"/>
            </w:pPr>
            <w:r w:rsidRPr="008308A5">
              <w:t>5.1.4.2</w:t>
            </w:r>
          </w:p>
        </w:tc>
        <w:tc>
          <w:tcPr>
            <w:tcW w:w="5280" w:type="dxa"/>
            <w:hideMark/>
          </w:tcPr>
          <w:p w:rsidR="00390361" w:rsidRPr="008308A5" w:rsidRDefault="00390361" w:rsidP="004531C6">
            <w:pPr>
              <w:jc w:val="both"/>
              <w:rPr>
                <w:lang w:val="ru-RU"/>
              </w:rPr>
            </w:pPr>
            <w:r w:rsidRPr="008308A5">
              <w:rPr>
                <w:lang w:val="ru-RU"/>
              </w:rPr>
              <w:t>однотрансформаторные подстанции (за исключением РТП) мощностью от 250 до 400 кВА включительно шкафного или киоскового типа</w:t>
            </w:r>
          </w:p>
        </w:tc>
        <w:tc>
          <w:tcPr>
            <w:tcW w:w="248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Х</w:t>
            </w:r>
          </w:p>
        </w:tc>
      </w:tr>
      <w:tr w:rsidR="00390361" w:rsidRPr="008308A5" w:rsidTr="004531C6">
        <w:trPr>
          <w:trHeight w:val="900"/>
        </w:trPr>
        <w:tc>
          <w:tcPr>
            <w:tcW w:w="1120" w:type="dxa"/>
            <w:noWrap/>
            <w:hideMark/>
          </w:tcPr>
          <w:p w:rsidR="00390361" w:rsidRPr="008308A5" w:rsidRDefault="00390361" w:rsidP="004531C6">
            <w:pPr>
              <w:jc w:val="both"/>
            </w:pPr>
            <w:r w:rsidRPr="008308A5">
              <w:t>5.1.4.3</w:t>
            </w:r>
          </w:p>
        </w:tc>
        <w:tc>
          <w:tcPr>
            <w:tcW w:w="5280" w:type="dxa"/>
            <w:hideMark/>
          </w:tcPr>
          <w:p w:rsidR="00390361" w:rsidRPr="008308A5" w:rsidRDefault="00390361" w:rsidP="004531C6">
            <w:pPr>
              <w:jc w:val="both"/>
              <w:rPr>
                <w:lang w:val="ru-RU"/>
              </w:rPr>
            </w:pPr>
            <w:r w:rsidRPr="008308A5">
              <w:rPr>
                <w:lang w:val="ru-RU"/>
              </w:rPr>
              <w:t>однотрансформаторные подстанции (за исключением РТП) мощностью от 250 до 400 кВА включительно блочного типа</w:t>
            </w:r>
          </w:p>
        </w:tc>
        <w:tc>
          <w:tcPr>
            <w:tcW w:w="248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Х</w:t>
            </w:r>
          </w:p>
        </w:tc>
      </w:tr>
      <w:tr w:rsidR="00390361" w:rsidRPr="008308A5" w:rsidTr="004531C6">
        <w:trPr>
          <w:trHeight w:val="900"/>
        </w:trPr>
        <w:tc>
          <w:tcPr>
            <w:tcW w:w="1120" w:type="dxa"/>
            <w:noWrap/>
            <w:hideMark/>
          </w:tcPr>
          <w:p w:rsidR="00390361" w:rsidRPr="008308A5" w:rsidRDefault="00390361" w:rsidP="004531C6">
            <w:pPr>
              <w:jc w:val="both"/>
            </w:pPr>
            <w:r w:rsidRPr="008308A5">
              <w:lastRenderedPageBreak/>
              <w:t>5.1.5.2</w:t>
            </w:r>
          </w:p>
        </w:tc>
        <w:tc>
          <w:tcPr>
            <w:tcW w:w="5280" w:type="dxa"/>
            <w:hideMark/>
          </w:tcPr>
          <w:p w:rsidR="00390361" w:rsidRPr="008308A5" w:rsidRDefault="00390361" w:rsidP="004531C6">
            <w:pPr>
              <w:jc w:val="both"/>
              <w:rPr>
                <w:lang w:val="ru-RU"/>
              </w:rPr>
            </w:pPr>
            <w:r w:rsidRPr="008308A5">
              <w:rPr>
                <w:lang w:val="ru-RU"/>
              </w:rPr>
              <w:t>однотрансформаторные подстанции (за исключением РТП) мощностью от 400 до 630 кВА включительно шкафного или киоскового типа</w:t>
            </w:r>
          </w:p>
        </w:tc>
        <w:tc>
          <w:tcPr>
            <w:tcW w:w="248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2 248,61</w:t>
            </w:r>
          </w:p>
        </w:tc>
        <w:tc>
          <w:tcPr>
            <w:tcW w:w="262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2 248,61</w:t>
            </w:r>
          </w:p>
        </w:tc>
      </w:tr>
      <w:tr w:rsidR="00390361" w:rsidRPr="008308A5" w:rsidTr="004531C6">
        <w:trPr>
          <w:trHeight w:val="900"/>
        </w:trPr>
        <w:tc>
          <w:tcPr>
            <w:tcW w:w="1120" w:type="dxa"/>
            <w:noWrap/>
            <w:hideMark/>
          </w:tcPr>
          <w:p w:rsidR="00390361" w:rsidRPr="008308A5" w:rsidRDefault="00390361" w:rsidP="004531C6">
            <w:pPr>
              <w:jc w:val="both"/>
            </w:pPr>
            <w:r w:rsidRPr="008308A5">
              <w:t>5.1.6.2</w:t>
            </w:r>
          </w:p>
        </w:tc>
        <w:tc>
          <w:tcPr>
            <w:tcW w:w="5280" w:type="dxa"/>
            <w:hideMark/>
          </w:tcPr>
          <w:p w:rsidR="00390361" w:rsidRPr="008308A5" w:rsidRDefault="00390361" w:rsidP="004531C6">
            <w:pPr>
              <w:jc w:val="both"/>
              <w:rPr>
                <w:lang w:val="ru-RU"/>
              </w:rPr>
            </w:pPr>
            <w:r w:rsidRPr="008308A5">
              <w:rPr>
                <w:lang w:val="ru-RU"/>
              </w:rPr>
              <w:t>однотрансформаторные подстанции (за исключением РТП) мощностью от 630  до 1000 кВА включительно шкафного или киоскового типа</w:t>
            </w:r>
          </w:p>
        </w:tc>
        <w:tc>
          <w:tcPr>
            <w:tcW w:w="248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Х</w:t>
            </w:r>
          </w:p>
        </w:tc>
      </w:tr>
      <w:tr w:rsidR="00390361" w:rsidRPr="008308A5" w:rsidTr="004531C6">
        <w:trPr>
          <w:trHeight w:val="900"/>
        </w:trPr>
        <w:tc>
          <w:tcPr>
            <w:tcW w:w="1120" w:type="dxa"/>
            <w:noWrap/>
            <w:hideMark/>
          </w:tcPr>
          <w:p w:rsidR="00390361" w:rsidRPr="008308A5" w:rsidRDefault="00390361" w:rsidP="004531C6">
            <w:pPr>
              <w:jc w:val="both"/>
            </w:pPr>
            <w:r w:rsidRPr="008308A5">
              <w:t>5.2.3.2</w:t>
            </w:r>
          </w:p>
        </w:tc>
        <w:tc>
          <w:tcPr>
            <w:tcW w:w="5280" w:type="dxa"/>
            <w:hideMark/>
          </w:tcPr>
          <w:p w:rsidR="00390361" w:rsidRPr="008308A5" w:rsidRDefault="00390361" w:rsidP="004531C6">
            <w:pPr>
              <w:jc w:val="both"/>
              <w:rPr>
                <w:lang w:val="ru-RU"/>
              </w:rPr>
            </w:pPr>
            <w:r w:rsidRPr="008308A5">
              <w:rPr>
                <w:lang w:val="ru-RU"/>
              </w:rPr>
              <w:t>двухтрансформаторные и более подстанции (за исключением РТП) мощностью от 100 до 250 кВА включительно шкафного или киоскового типа</w:t>
            </w:r>
          </w:p>
        </w:tc>
        <w:tc>
          <w:tcPr>
            <w:tcW w:w="248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6 623,60</w:t>
            </w:r>
          </w:p>
        </w:tc>
        <w:tc>
          <w:tcPr>
            <w:tcW w:w="262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6 623,60</w:t>
            </w:r>
          </w:p>
        </w:tc>
      </w:tr>
      <w:tr w:rsidR="00390361" w:rsidRPr="008308A5" w:rsidTr="004531C6">
        <w:trPr>
          <w:trHeight w:val="900"/>
        </w:trPr>
        <w:tc>
          <w:tcPr>
            <w:tcW w:w="1120" w:type="dxa"/>
            <w:noWrap/>
            <w:hideMark/>
          </w:tcPr>
          <w:p w:rsidR="00390361" w:rsidRPr="008308A5" w:rsidRDefault="00390361" w:rsidP="004531C6">
            <w:pPr>
              <w:jc w:val="both"/>
            </w:pPr>
            <w:r w:rsidRPr="008308A5">
              <w:t>5.2.4.2</w:t>
            </w:r>
          </w:p>
        </w:tc>
        <w:tc>
          <w:tcPr>
            <w:tcW w:w="5280" w:type="dxa"/>
            <w:hideMark/>
          </w:tcPr>
          <w:p w:rsidR="00390361" w:rsidRPr="008308A5" w:rsidRDefault="00390361" w:rsidP="004531C6">
            <w:pPr>
              <w:jc w:val="both"/>
              <w:rPr>
                <w:lang w:val="ru-RU"/>
              </w:rPr>
            </w:pPr>
            <w:r w:rsidRPr="008308A5">
              <w:rPr>
                <w:lang w:val="ru-RU"/>
              </w:rPr>
              <w:t>двухтрансформаторные и более подстанции (за исключением РТП) мощностью от 250 до 400 кВА включительно шкафного или киоскового типа</w:t>
            </w:r>
          </w:p>
        </w:tc>
        <w:tc>
          <w:tcPr>
            <w:tcW w:w="248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Х</w:t>
            </w:r>
          </w:p>
        </w:tc>
      </w:tr>
      <w:tr w:rsidR="00390361" w:rsidRPr="008308A5" w:rsidTr="004531C6">
        <w:trPr>
          <w:trHeight w:val="900"/>
        </w:trPr>
        <w:tc>
          <w:tcPr>
            <w:tcW w:w="1120" w:type="dxa"/>
            <w:noWrap/>
            <w:hideMark/>
          </w:tcPr>
          <w:p w:rsidR="00390361" w:rsidRPr="008308A5" w:rsidRDefault="00390361" w:rsidP="004531C6">
            <w:pPr>
              <w:jc w:val="both"/>
            </w:pPr>
            <w:r w:rsidRPr="008308A5">
              <w:t>5.2.4.3</w:t>
            </w:r>
          </w:p>
        </w:tc>
        <w:tc>
          <w:tcPr>
            <w:tcW w:w="5280" w:type="dxa"/>
            <w:hideMark/>
          </w:tcPr>
          <w:p w:rsidR="00390361" w:rsidRPr="008308A5" w:rsidRDefault="00390361" w:rsidP="004531C6">
            <w:pPr>
              <w:jc w:val="both"/>
              <w:rPr>
                <w:lang w:val="ru-RU"/>
              </w:rPr>
            </w:pPr>
            <w:r w:rsidRPr="008308A5">
              <w:rPr>
                <w:lang w:val="ru-RU"/>
              </w:rPr>
              <w:t>двухтрансформаторные и более подстанции (за исключением РТП) мощностью от 250 до 400 кВА включительно блочного типа</w:t>
            </w:r>
          </w:p>
        </w:tc>
        <w:tc>
          <w:tcPr>
            <w:tcW w:w="248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Х</w:t>
            </w:r>
          </w:p>
        </w:tc>
      </w:tr>
      <w:tr w:rsidR="00390361" w:rsidRPr="008308A5" w:rsidTr="004531C6">
        <w:trPr>
          <w:trHeight w:val="900"/>
        </w:trPr>
        <w:tc>
          <w:tcPr>
            <w:tcW w:w="1120" w:type="dxa"/>
            <w:noWrap/>
            <w:hideMark/>
          </w:tcPr>
          <w:p w:rsidR="00390361" w:rsidRPr="008308A5" w:rsidRDefault="00390361" w:rsidP="004531C6">
            <w:pPr>
              <w:jc w:val="both"/>
            </w:pPr>
            <w:r w:rsidRPr="008308A5">
              <w:t>5.2.6.2</w:t>
            </w:r>
          </w:p>
        </w:tc>
        <w:tc>
          <w:tcPr>
            <w:tcW w:w="5280" w:type="dxa"/>
            <w:hideMark/>
          </w:tcPr>
          <w:p w:rsidR="00390361" w:rsidRPr="008308A5" w:rsidRDefault="00390361" w:rsidP="004531C6">
            <w:pPr>
              <w:jc w:val="both"/>
              <w:rPr>
                <w:lang w:val="ru-RU"/>
              </w:rPr>
            </w:pPr>
            <w:r w:rsidRPr="008308A5">
              <w:rPr>
                <w:lang w:val="ru-RU"/>
              </w:rPr>
              <w:t>двухтрансформаторные и более подстанции (за исключением РТП) мощностью от 630 до 1000 кВА включительно шкафного или киоскового типа</w:t>
            </w:r>
          </w:p>
        </w:tc>
        <w:tc>
          <w:tcPr>
            <w:tcW w:w="248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4 250,71</w:t>
            </w:r>
          </w:p>
        </w:tc>
        <w:tc>
          <w:tcPr>
            <w:tcW w:w="262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4 250,71</w:t>
            </w:r>
          </w:p>
        </w:tc>
      </w:tr>
      <w:tr w:rsidR="00390361" w:rsidRPr="008308A5" w:rsidTr="004531C6">
        <w:trPr>
          <w:trHeight w:val="1095"/>
        </w:trPr>
        <w:tc>
          <w:tcPr>
            <w:tcW w:w="1120" w:type="dxa"/>
            <w:noWrap/>
            <w:hideMark/>
          </w:tcPr>
          <w:p w:rsidR="00390361" w:rsidRPr="008308A5" w:rsidRDefault="00390361" w:rsidP="004531C6">
            <w:pPr>
              <w:jc w:val="both"/>
            </w:pPr>
            <w:r w:rsidRPr="008308A5">
              <w:t>6.</w:t>
            </w:r>
          </w:p>
        </w:tc>
        <w:tc>
          <w:tcPr>
            <w:tcW w:w="10380" w:type="dxa"/>
            <w:gridSpan w:val="3"/>
            <w:vAlign w:val="center"/>
            <w:hideMark/>
          </w:tcPr>
          <w:p w:rsidR="00390361" w:rsidRPr="008308A5" w:rsidRDefault="00390361" w:rsidP="004531C6">
            <w:pPr>
              <w:jc w:val="center"/>
              <w:rPr>
                <w:b/>
                <w:bCs/>
                <w:lang w:val="ru-RU"/>
              </w:rPr>
            </w:pPr>
            <w:r w:rsidRPr="008308A5">
              <w:rPr>
                <w:b/>
                <w:bCs/>
                <w:lang w:val="ru-RU"/>
              </w:rPr>
              <w:t>С</w:t>
            </w:r>
            <w:proofErr w:type="gramStart"/>
            <w:r w:rsidRPr="008308A5">
              <w:rPr>
                <w:b/>
                <w:bCs/>
                <w:lang w:val="ru-RU"/>
              </w:rPr>
              <w:t>6</w:t>
            </w:r>
            <w:proofErr w:type="gramEnd"/>
            <w:r w:rsidRPr="008308A5">
              <w:rPr>
                <w:b/>
                <w:bCs/>
                <w:lang w:val="ru-RU"/>
              </w:rPr>
              <w:t xml:space="preserve"> - стандартизированная тарифная ставка на покрытие расходов сетевой организации  на строительство распределительных трансформаторных подстанций  (РТП) с уровнем напряжения до 35 кВ), руб./кВт без НДС</w:t>
            </w:r>
          </w:p>
        </w:tc>
      </w:tr>
      <w:tr w:rsidR="00390361" w:rsidRPr="008308A5" w:rsidTr="004531C6">
        <w:trPr>
          <w:trHeight w:val="900"/>
        </w:trPr>
        <w:tc>
          <w:tcPr>
            <w:tcW w:w="1120" w:type="dxa"/>
            <w:noWrap/>
            <w:hideMark/>
          </w:tcPr>
          <w:p w:rsidR="00390361" w:rsidRPr="008308A5" w:rsidRDefault="00390361" w:rsidP="004531C6">
            <w:pPr>
              <w:jc w:val="both"/>
            </w:pPr>
            <w:r w:rsidRPr="008308A5">
              <w:t>6.2.5</w:t>
            </w:r>
          </w:p>
        </w:tc>
        <w:tc>
          <w:tcPr>
            <w:tcW w:w="5280" w:type="dxa"/>
            <w:hideMark/>
          </w:tcPr>
          <w:p w:rsidR="00390361" w:rsidRPr="008308A5" w:rsidRDefault="00390361" w:rsidP="004531C6">
            <w:pPr>
              <w:jc w:val="both"/>
              <w:rPr>
                <w:lang w:val="ru-RU"/>
              </w:rPr>
            </w:pPr>
            <w:r w:rsidRPr="008308A5">
              <w:rPr>
                <w:lang w:val="ru-RU"/>
              </w:rPr>
              <w:t>распределительные двухтрансформаторные подстанции мощностью от 400 до 1000 кВА включительно</w:t>
            </w:r>
          </w:p>
        </w:tc>
        <w:tc>
          <w:tcPr>
            <w:tcW w:w="248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Х</w:t>
            </w:r>
          </w:p>
        </w:tc>
      </w:tr>
      <w:tr w:rsidR="00390361" w:rsidRPr="008308A5" w:rsidTr="004531C6">
        <w:trPr>
          <w:trHeight w:val="1020"/>
        </w:trPr>
        <w:tc>
          <w:tcPr>
            <w:tcW w:w="1120" w:type="dxa"/>
            <w:noWrap/>
            <w:hideMark/>
          </w:tcPr>
          <w:p w:rsidR="00390361" w:rsidRPr="008308A5" w:rsidRDefault="00390361" w:rsidP="004531C6">
            <w:pPr>
              <w:jc w:val="both"/>
            </w:pPr>
            <w:r w:rsidRPr="008308A5">
              <w:t>7.</w:t>
            </w:r>
          </w:p>
        </w:tc>
        <w:tc>
          <w:tcPr>
            <w:tcW w:w="10380" w:type="dxa"/>
            <w:gridSpan w:val="3"/>
            <w:vAlign w:val="center"/>
            <w:hideMark/>
          </w:tcPr>
          <w:p w:rsidR="00390361" w:rsidRPr="008308A5" w:rsidRDefault="00390361" w:rsidP="004531C6">
            <w:pPr>
              <w:jc w:val="center"/>
              <w:rPr>
                <w:b/>
                <w:bCs/>
                <w:lang w:val="ru-RU"/>
              </w:rPr>
            </w:pPr>
            <w:r w:rsidRPr="008308A5">
              <w:rPr>
                <w:b/>
                <w:bCs/>
                <w:lang w:val="ru-RU"/>
              </w:rPr>
              <w:t>С</w:t>
            </w:r>
            <w:proofErr w:type="gramStart"/>
            <w:r w:rsidRPr="008308A5">
              <w:rPr>
                <w:b/>
                <w:bCs/>
                <w:lang w:val="ru-RU"/>
              </w:rPr>
              <w:t>7</w:t>
            </w:r>
            <w:proofErr w:type="gramEnd"/>
            <w:r w:rsidRPr="008308A5">
              <w:rPr>
                <w:b/>
                <w:bCs/>
                <w:lang w:val="ru-RU"/>
              </w:rPr>
              <w:t xml:space="preserve"> - стандартизированная тарифная ставка на покрыти</w:t>
            </w:r>
            <w:r>
              <w:rPr>
                <w:b/>
                <w:bCs/>
                <w:lang w:val="ru-RU"/>
              </w:rPr>
              <w:t xml:space="preserve">е расходов сетевой организации </w:t>
            </w:r>
            <w:r w:rsidRPr="008308A5">
              <w:rPr>
                <w:b/>
                <w:bCs/>
                <w:lang w:val="ru-RU"/>
              </w:rPr>
              <w:t>на строительство трансформаторных подстанций уровнем напряжения 35 кВ и выше (ПС), руб./кВт без НДС</w:t>
            </w:r>
          </w:p>
        </w:tc>
      </w:tr>
      <w:tr w:rsidR="00390361" w:rsidRPr="008308A5" w:rsidTr="004531C6">
        <w:trPr>
          <w:trHeight w:val="405"/>
        </w:trPr>
        <w:tc>
          <w:tcPr>
            <w:tcW w:w="1120" w:type="dxa"/>
            <w:noWrap/>
            <w:hideMark/>
          </w:tcPr>
          <w:p w:rsidR="00390361" w:rsidRPr="008308A5" w:rsidRDefault="00390361" w:rsidP="004531C6">
            <w:pPr>
              <w:jc w:val="both"/>
              <w:rPr>
                <w:lang w:val="ru-RU"/>
              </w:rPr>
            </w:pPr>
            <w:r w:rsidRPr="008308A5">
              <w:t> </w:t>
            </w:r>
          </w:p>
        </w:tc>
        <w:tc>
          <w:tcPr>
            <w:tcW w:w="5280" w:type="dxa"/>
            <w:hideMark/>
          </w:tcPr>
          <w:p w:rsidR="00390361" w:rsidRPr="008308A5" w:rsidRDefault="00390361" w:rsidP="004531C6">
            <w:pPr>
              <w:jc w:val="both"/>
              <w:rPr>
                <w:lang w:val="ru-RU"/>
              </w:rPr>
            </w:pPr>
            <w:r w:rsidRPr="008308A5">
              <w:t> </w:t>
            </w:r>
          </w:p>
        </w:tc>
        <w:tc>
          <w:tcPr>
            <w:tcW w:w="248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Х</w:t>
            </w:r>
          </w:p>
        </w:tc>
      </w:tr>
      <w:tr w:rsidR="00390361" w:rsidRPr="008308A5" w:rsidTr="004531C6">
        <w:trPr>
          <w:trHeight w:val="705"/>
        </w:trPr>
        <w:tc>
          <w:tcPr>
            <w:tcW w:w="1120" w:type="dxa"/>
            <w:noWrap/>
            <w:hideMark/>
          </w:tcPr>
          <w:p w:rsidR="00390361" w:rsidRPr="008308A5" w:rsidRDefault="00390361" w:rsidP="004531C6">
            <w:pPr>
              <w:jc w:val="both"/>
            </w:pPr>
            <w:r w:rsidRPr="008308A5">
              <w:t>8.</w:t>
            </w:r>
          </w:p>
        </w:tc>
        <w:tc>
          <w:tcPr>
            <w:tcW w:w="10380" w:type="dxa"/>
            <w:gridSpan w:val="3"/>
            <w:vAlign w:val="center"/>
            <w:hideMark/>
          </w:tcPr>
          <w:p w:rsidR="00390361" w:rsidRPr="008308A5" w:rsidRDefault="00390361" w:rsidP="004531C6">
            <w:pPr>
              <w:jc w:val="center"/>
              <w:rPr>
                <w:b/>
                <w:bCs/>
                <w:lang w:val="ru-RU"/>
              </w:rPr>
            </w:pPr>
            <w:r w:rsidRPr="008308A5">
              <w:rPr>
                <w:b/>
                <w:bCs/>
                <w:lang w:val="ru-RU"/>
              </w:rPr>
              <w:t>С8 - стандартизированная тарифная ставка на обеспечение средствами коммерческого учета электрической энергии (мощности), руб. за точку учета (без НДС)</w:t>
            </w:r>
          </w:p>
        </w:tc>
      </w:tr>
      <w:tr w:rsidR="00390361" w:rsidRPr="008308A5" w:rsidTr="004531C6">
        <w:trPr>
          <w:trHeight w:val="600"/>
        </w:trPr>
        <w:tc>
          <w:tcPr>
            <w:tcW w:w="1120" w:type="dxa"/>
            <w:noWrap/>
            <w:hideMark/>
          </w:tcPr>
          <w:p w:rsidR="00390361" w:rsidRPr="008308A5" w:rsidRDefault="00390361" w:rsidP="004531C6">
            <w:pPr>
              <w:jc w:val="both"/>
            </w:pPr>
            <w:r w:rsidRPr="008308A5">
              <w:t>8.1.1</w:t>
            </w:r>
          </w:p>
        </w:tc>
        <w:tc>
          <w:tcPr>
            <w:tcW w:w="5280" w:type="dxa"/>
            <w:hideMark/>
          </w:tcPr>
          <w:p w:rsidR="00390361" w:rsidRPr="008308A5" w:rsidRDefault="00390361" w:rsidP="004531C6">
            <w:pPr>
              <w:jc w:val="both"/>
              <w:rPr>
                <w:lang w:val="ru-RU"/>
              </w:rPr>
            </w:pPr>
            <w:r w:rsidRPr="008308A5">
              <w:rPr>
                <w:lang w:val="ru-RU"/>
              </w:rPr>
              <w:t>средства коммерческого учета электрической энергии (мощности) однофазные прямого включения</w:t>
            </w:r>
          </w:p>
        </w:tc>
        <w:tc>
          <w:tcPr>
            <w:tcW w:w="248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20 538,41</w:t>
            </w:r>
          </w:p>
        </w:tc>
        <w:tc>
          <w:tcPr>
            <w:tcW w:w="262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Х</w:t>
            </w:r>
          </w:p>
        </w:tc>
      </w:tr>
      <w:tr w:rsidR="00390361" w:rsidRPr="008308A5" w:rsidTr="004531C6">
        <w:trPr>
          <w:trHeight w:val="600"/>
        </w:trPr>
        <w:tc>
          <w:tcPr>
            <w:tcW w:w="1120" w:type="dxa"/>
            <w:noWrap/>
            <w:hideMark/>
          </w:tcPr>
          <w:p w:rsidR="00390361" w:rsidRPr="008308A5" w:rsidRDefault="00390361" w:rsidP="004531C6">
            <w:pPr>
              <w:jc w:val="both"/>
            </w:pPr>
            <w:r w:rsidRPr="008308A5">
              <w:t>8.2.1</w:t>
            </w:r>
          </w:p>
        </w:tc>
        <w:tc>
          <w:tcPr>
            <w:tcW w:w="5280" w:type="dxa"/>
            <w:hideMark/>
          </w:tcPr>
          <w:p w:rsidR="00390361" w:rsidRPr="008308A5" w:rsidRDefault="00390361" w:rsidP="004531C6">
            <w:pPr>
              <w:jc w:val="both"/>
              <w:rPr>
                <w:lang w:val="ru-RU"/>
              </w:rPr>
            </w:pPr>
            <w:r w:rsidRPr="008308A5">
              <w:rPr>
                <w:lang w:val="ru-RU"/>
              </w:rPr>
              <w:t>средства коммерческого учета электрической энергии (мощности) трехфазные прямого включения</w:t>
            </w:r>
          </w:p>
        </w:tc>
        <w:tc>
          <w:tcPr>
            <w:tcW w:w="248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29 802,15</w:t>
            </w:r>
          </w:p>
        </w:tc>
        <w:tc>
          <w:tcPr>
            <w:tcW w:w="262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404 086,97</w:t>
            </w:r>
          </w:p>
        </w:tc>
      </w:tr>
      <w:tr w:rsidR="00390361" w:rsidRPr="008308A5" w:rsidTr="004531C6">
        <w:trPr>
          <w:trHeight w:val="900"/>
        </w:trPr>
        <w:tc>
          <w:tcPr>
            <w:tcW w:w="1120" w:type="dxa"/>
            <w:noWrap/>
            <w:hideMark/>
          </w:tcPr>
          <w:p w:rsidR="00390361" w:rsidRPr="008308A5" w:rsidRDefault="00390361" w:rsidP="004531C6">
            <w:pPr>
              <w:jc w:val="both"/>
            </w:pPr>
            <w:r w:rsidRPr="008308A5">
              <w:t>8.2.2</w:t>
            </w:r>
          </w:p>
        </w:tc>
        <w:tc>
          <w:tcPr>
            <w:tcW w:w="5280" w:type="dxa"/>
            <w:hideMark/>
          </w:tcPr>
          <w:p w:rsidR="00390361" w:rsidRPr="008308A5" w:rsidRDefault="00390361" w:rsidP="004531C6">
            <w:pPr>
              <w:jc w:val="both"/>
              <w:rPr>
                <w:lang w:val="ru-RU"/>
              </w:rPr>
            </w:pPr>
            <w:r w:rsidRPr="008308A5">
              <w:rPr>
                <w:lang w:val="ru-RU"/>
              </w:rPr>
              <w:t>средства коммерческого учета электрической энергии (мощности) трехфазные полукосвенного включения</w:t>
            </w:r>
          </w:p>
        </w:tc>
        <w:tc>
          <w:tcPr>
            <w:tcW w:w="248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45 003,24</w:t>
            </w:r>
          </w:p>
        </w:tc>
        <w:tc>
          <w:tcPr>
            <w:tcW w:w="262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Х</w:t>
            </w:r>
          </w:p>
        </w:tc>
      </w:tr>
      <w:tr w:rsidR="00390361" w:rsidRPr="008308A5" w:rsidTr="004531C6">
        <w:trPr>
          <w:trHeight w:val="582"/>
        </w:trPr>
        <w:tc>
          <w:tcPr>
            <w:tcW w:w="1120" w:type="dxa"/>
            <w:noWrap/>
            <w:hideMark/>
          </w:tcPr>
          <w:p w:rsidR="00390361" w:rsidRPr="008308A5" w:rsidRDefault="00390361" w:rsidP="004531C6">
            <w:pPr>
              <w:jc w:val="both"/>
            </w:pPr>
            <w:r w:rsidRPr="008308A5">
              <w:t>8.2.3</w:t>
            </w:r>
          </w:p>
        </w:tc>
        <w:tc>
          <w:tcPr>
            <w:tcW w:w="5280" w:type="dxa"/>
            <w:hideMark/>
          </w:tcPr>
          <w:p w:rsidR="00390361" w:rsidRPr="008308A5" w:rsidRDefault="00390361" w:rsidP="004531C6">
            <w:pPr>
              <w:jc w:val="both"/>
              <w:rPr>
                <w:lang w:val="ru-RU"/>
              </w:rPr>
            </w:pPr>
            <w:r w:rsidRPr="008308A5">
              <w:rPr>
                <w:lang w:val="ru-RU"/>
              </w:rP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248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Х</w:t>
            </w:r>
          </w:p>
        </w:tc>
        <w:tc>
          <w:tcPr>
            <w:tcW w:w="2620" w:type="dxa"/>
            <w:vAlign w:val="center"/>
            <w:hideMark/>
          </w:tcPr>
          <w:p w:rsidR="00390361" w:rsidRPr="008308A5" w:rsidRDefault="00390361" w:rsidP="004531C6">
            <w:pPr>
              <w:jc w:val="center"/>
            </w:pPr>
            <w:r w:rsidRPr="008308A5">
              <w:t>404 588,90</w:t>
            </w:r>
          </w:p>
        </w:tc>
      </w:tr>
    </w:tbl>
    <w:p w:rsidR="00390361" w:rsidRPr="008308A5" w:rsidRDefault="00390361" w:rsidP="00390361">
      <w:pPr>
        <w:jc w:val="both"/>
      </w:pPr>
    </w:p>
    <w:p w:rsidR="00390361" w:rsidRPr="008308A5" w:rsidRDefault="00390361" w:rsidP="00390361">
      <w:pPr>
        <w:ind w:firstLine="567"/>
        <w:jc w:val="both"/>
      </w:pPr>
      <w:r w:rsidRPr="008308A5">
        <w:t>Примечание:</w:t>
      </w:r>
    </w:p>
    <w:p w:rsidR="00390361" w:rsidRPr="0003363F" w:rsidRDefault="00390361" w:rsidP="00390361">
      <w:pPr>
        <w:autoSpaceDE w:val="0"/>
        <w:autoSpaceDN w:val="0"/>
        <w:adjustRightInd w:val="0"/>
        <w:ind w:firstLine="567"/>
        <w:jc w:val="both"/>
      </w:pPr>
      <w:proofErr w:type="gramStart"/>
      <w:r w:rsidRPr="0003363F">
        <w:t>Стандартизированные тарифные ставки на обеспечение средствами коммерческого учета электрической энергии (мощности) предусматривают установку приборов учета, соответствующих требованиям к приборам учета электрической энергии, которые могут быть присоединены к интеллектуальной системе учета электрической энергии (мощности), в соответствии с Правилами предоставления доступа к минимальному набору функций интеллектуальных систем учета электрической энергии (мощности), утвержденными постановлением Правительства Российской Федерации от 19.06.2020 № 890.</w:t>
      </w:r>
      <w:proofErr w:type="gramEnd"/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jc w:val="right"/>
        <w:rPr>
          <w:bCs/>
          <w:sz w:val="24"/>
          <w:szCs w:val="24"/>
        </w:rPr>
        <w:sectPr w:rsidR="00390361" w:rsidRPr="0003363F" w:rsidSect="004E34F9">
          <w:pgSz w:w="11905" w:h="16840"/>
          <w:pgMar w:top="851" w:right="706" w:bottom="992" w:left="567" w:header="0" w:footer="0" w:gutter="0"/>
          <w:cols w:space="720"/>
          <w:noEndnote/>
          <w:docGrid w:linePitch="299"/>
        </w:sectPr>
      </w:pP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ind w:lef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Таблица</w:t>
      </w:r>
      <w:r w:rsidRPr="0003363F">
        <w:rPr>
          <w:bCs/>
          <w:sz w:val="24"/>
          <w:szCs w:val="24"/>
        </w:rPr>
        <w:t xml:space="preserve"> 3 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center"/>
        <w:rPr>
          <w:b/>
          <w:bCs/>
          <w:sz w:val="24"/>
          <w:szCs w:val="24"/>
        </w:rPr>
      </w:pPr>
      <w:r w:rsidRPr="0003363F">
        <w:rPr>
          <w:b/>
          <w:bCs/>
          <w:sz w:val="24"/>
          <w:szCs w:val="24"/>
        </w:rPr>
        <w:t>Формулы платы за технологическое присоединение к электрическим сетям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center"/>
        <w:rPr>
          <w:b/>
          <w:bCs/>
          <w:sz w:val="24"/>
          <w:szCs w:val="24"/>
        </w:rPr>
      </w:pPr>
      <w:r w:rsidRPr="0003363F">
        <w:rPr>
          <w:b/>
          <w:bCs/>
          <w:sz w:val="24"/>
          <w:szCs w:val="24"/>
        </w:rPr>
        <w:t>территориальных сетевых организаций Ивановской области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center"/>
        <w:rPr>
          <w:b/>
          <w:bCs/>
          <w:sz w:val="24"/>
          <w:szCs w:val="24"/>
        </w:rPr>
      </w:pP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1. Если отсутствует необходимость реализации мероприятий «последней мили»: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jc w:val="center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П</w:t>
      </w:r>
      <w:proofErr w:type="gramStart"/>
      <w:r w:rsidRPr="0003363F">
        <w:rPr>
          <w:bCs/>
          <w:sz w:val="24"/>
          <w:szCs w:val="24"/>
        </w:rPr>
        <w:t>1</w:t>
      </w:r>
      <w:proofErr w:type="gramEnd"/>
      <w:r w:rsidRPr="0003363F">
        <w:rPr>
          <w:bCs/>
          <w:sz w:val="24"/>
          <w:szCs w:val="24"/>
        </w:rPr>
        <w:t xml:space="preserve"> = С1 + С8</w:t>
      </w:r>
      <w:r w:rsidRPr="0003363F">
        <w:rPr>
          <w:bCs/>
          <w:sz w:val="24"/>
          <w:szCs w:val="24"/>
          <w:lang w:val="en-US"/>
        </w:rPr>
        <w:t>s</w:t>
      </w:r>
      <w:r w:rsidRPr="0003363F">
        <w:rPr>
          <w:bCs/>
          <w:sz w:val="24"/>
          <w:szCs w:val="24"/>
        </w:rPr>
        <w:t>,</w:t>
      </w:r>
      <w:r w:rsidRPr="0003363F">
        <w:rPr>
          <w:bCs/>
          <w:sz w:val="24"/>
          <w:szCs w:val="24"/>
          <w:lang w:val="en-US"/>
        </w:rPr>
        <w:t>t</w:t>
      </w:r>
      <w:r w:rsidRPr="0003363F">
        <w:rPr>
          <w:bCs/>
          <w:sz w:val="24"/>
          <w:szCs w:val="24"/>
        </w:rPr>
        <w:t>*</w:t>
      </w:r>
      <w:r w:rsidRPr="0003363F">
        <w:rPr>
          <w:bCs/>
          <w:sz w:val="24"/>
          <w:szCs w:val="24"/>
          <w:lang w:val="en-US"/>
        </w:rPr>
        <w:t>q</w:t>
      </w:r>
      <w:r w:rsidRPr="0003363F">
        <w:rPr>
          <w:bCs/>
          <w:sz w:val="24"/>
          <w:szCs w:val="24"/>
        </w:rPr>
        <w:t xml:space="preserve"> (руб.)</w:t>
      </w:r>
      <w:r w:rsidRPr="0003363F">
        <w:rPr>
          <w:bCs/>
          <w:sz w:val="24"/>
          <w:szCs w:val="24"/>
        </w:rPr>
        <w:tab/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jc w:val="center"/>
        <w:rPr>
          <w:bCs/>
          <w:sz w:val="24"/>
          <w:szCs w:val="24"/>
        </w:rPr>
      </w:pP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jc w:val="center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С</w:t>
      </w:r>
      <w:proofErr w:type="gramStart"/>
      <w:r w:rsidRPr="0003363F">
        <w:rPr>
          <w:bCs/>
          <w:sz w:val="24"/>
          <w:szCs w:val="24"/>
        </w:rPr>
        <w:t>1</w:t>
      </w:r>
      <w:proofErr w:type="gramEnd"/>
      <w:r w:rsidRPr="0003363F">
        <w:rPr>
          <w:bCs/>
          <w:sz w:val="24"/>
          <w:szCs w:val="24"/>
        </w:rPr>
        <w:t xml:space="preserve"> = C1.1 + C1.2 (руб.)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jc w:val="center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С</w:t>
      </w:r>
      <w:proofErr w:type="gramStart"/>
      <w:r w:rsidRPr="0003363F">
        <w:rPr>
          <w:bCs/>
          <w:sz w:val="24"/>
          <w:szCs w:val="24"/>
        </w:rPr>
        <w:t>1</w:t>
      </w:r>
      <w:proofErr w:type="gramEnd"/>
      <w:r w:rsidRPr="0003363F">
        <w:rPr>
          <w:bCs/>
          <w:sz w:val="24"/>
          <w:szCs w:val="24"/>
        </w:rPr>
        <w:t>.2 = C1.2.1 (руб.) или С1.2 = C1.2.2 (руб.),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где: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C1 -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не связанных со строительством объектов электросетевого хозяйства, (руб./1 присоединение);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C1.1 - стандартизированная тарифная ставка на покрытие расходов сетевой организации на подготовку и выдачу сетевой организацией технических условий заявителю;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C1.2 - стандартизированная тарифная ставка на покрытие расходов на проверку выполнения сетевой организацией выполнения технических условий заявителем;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С</w:t>
      </w:r>
      <w:proofErr w:type="gramStart"/>
      <w:r w:rsidRPr="0003363F">
        <w:rPr>
          <w:bCs/>
          <w:sz w:val="24"/>
          <w:szCs w:val="24"/>
        </w:rPr>
        <w:t>1</w:t>
      </w:r>
      <w:proofErr w:type="gramEnd"/>
      <w:r w:rsidRPr="0003363F">
        <w:rPr>
          <w:bCs/>
          <w:sz w:val="24"/>
          <w:szCs w:val="24"/>
        </w:rPr>
        <w:t>.2.1 – стандартизированная тарифная ставка на покрытие расходов выдачу сетевой организацией уведомления об обеспечении сетевой организацией возможности присоединения к электрическим сетям Заявителям, указанным в абзаце шестом пункта 24 Методических указаний по определению размера платы за технологическое присоединение к электрическим сетям;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С</w:t>
      </w:r>
      <w:proofErr w:type="gramStart"/>
      <w:r w:rsidRPr="0003363F">
        <w:rPr>
          <w:bCs/>
          <w:sz w:val="24"/>
          <w:szCs w:val="24"/>
        </w:rPr>
        <w:t>1</w:t>
      </w:r>
      <w:proofErr w:type="gramEnd"/>
      <w:r w:rsidRPr="0003363F">
        <w:rPr>
          <w:bCs/>
          <w:sz w:val="24"/>
          <w:szCs w:val="24"/>
        </w:rPr>
        <w:t>.2.2 – стандартизированная тарифная ставка на покрытие расходов на проверку сетевой организацией выполнения технических условий Заявителями, указанными в абзаце седьмом пункта 24 Методических указаний по определению размера платы за технологическое присоединение к электрическим сетям;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С8</w:t>
      </w:r>
      <w:r w:rsidRPr="0003363F">
        <w:rPr>
          <w:bCs/>
          <w:sz w:val="24"/>
          <w:szCs w:val="24"/>
          <w:lang w:val="en-US"/>
        </w:rPr>
        <w:t>s</w:t>
      </w:r>
      <w:r w:rsidRPr="0003363F">
        <w:rPr>
          <w:bCs/>
          <w:sz w:val="24"/>
          <w:szCs w:val="24"/>
        </w:rPr>
        <w:t>,</w:t>
      </w:r>
      <w:r w:rsidRPr="0003363F">
        <w:rPr>
          <w:bCs/>
          <w:sz w:val="24"/>
          <w:szCs w:val="24"/>
          <w:lang w:val="en-US"/>
        </w:rPr>
        <w:t>t</w:t>
      </w:r>
      <w:r w:rsidRPr="0003363F">
        <w:rPr>
          <w:bCs/>
          <w:sz w:val="24"/>
          <w:szCs w:val="24"/>
        </w:rPr>
        <w:t xml:space="preserve"> - стандартизированная тарифная ставка на покрытие расходов сетевой организации на обеспечение средствами коммерческого учета электрической энергии (мощности) на s-том уровне напряжения в зависимости от вида используемого материала и (или) способа выполнения работ (t) (руб. за точку учета);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  <w:lang w:val="en-US"/>
        </w:rPr>
        <w:t>q</w:t>
      </w:r>
      <w:r w:rsidRPr="0003363F">
        <w:rPr>
          <w:bCs/>
          <w:sz w:val="24"/>
          <w:szCs w:val="24"/>
        </w:rPr>
        <w:t xml:space="preserve"> – </w:t>
      </w:r>
      <w:proofErr w:type="gramStart"/>
      <w:r w:rsidRPr="0003363F">
        <w:rPr>
          <w:bCs/>
          <w:sz w:val="24"/>
          <w:szCs w:val="24"/>
        </w:rPr>
        <w:t>количество</w:t>
      </w:r>
      <w:proofErr w:type="gramEnd"/>
      <w:r w:rsidRPr="0003363F">
        <w:rPr>
          <w:bCs/>
          <w:sz w:val="24"/>
          <w:szCs w:val="24"/>
        </w:rPr>
        <w:t xml:space="preserve"> точек учета.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2. Если при технологическом присоединении Заявителя предусматривается мероприятие «последней мили» по прокладке воздушных линий электропередачи: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jc w:val="center"/>
        <w:rPr>
          <w:bCs/>
          <w:sz w:val="24"/>
          <w:szCs w:val="24"/>
          <w:lang w:val="en-US"/>
        </w:rPr>
      </w:pPr>
      <w:r w:rsidRPr="0003363F">
        <w:rPr>
          <w:bCs/>
          <w:sz w:val="24"/>
          <w:szCs w:val="24"/>
        </w:rPr>
        <w:t>П</w:t>
      </w:r>
      <w:proofErr w:type="gramStart"/>
      <w:r w:rsidRPr="0003363F">
        <w:rPr>
          <w:bCs/>
          <w:sz w:val="24"/>
          <w:szCs w:val="24"/>
          <w:lang w:val="en-US"/>
        </w:rPr>
        <w:t>2</w:t>
      </w:r>
      <w:proofErr w:type="gramEnd"/>
      <w:r w:rsidRPr="0003363F">
        <w:rPr>
          <w:bCs/>
          <w:sz w:val="24"/>
          <w:szCs w:val="24"/>
          <w:lang w:val="en-US"/>
        </w:rPr>
        <w:t xml:space="preserve"> = C1 + ∑(C2s,t x L2s,t) + </w:t>
      </w:r>
      <w:r w:rsidRPr="0003363F">
        <w:rPr>
          <w:bCs/>
          <w:sz w:val="24"/>
          <w:szCs w:val="24"/>
        </w:rPr>
        <w:t>С</w:t>
      </w:r>
      <w:r w:rsidRPr="0003363F">
        <w:rPr>
          <w:bCs/>
          <w:sz w:val="24"/>
          <w:szCs w:val="24"/>
          <w:lang w:val="en-US"/>
        </w:rPr>
        <w:t>8s,t*q (</w:t>
      </w:r>
      <w:r w:rsidRPr="0003363F">
        <w:rPr>
          <w:bCs/>
          <w:sz w:val="24"/>
          <w:szCs w:val="24"/>
        </w:rPr>
        <w:t>руб</w:t>
      </w:r>
      <w:r w:rsidRPr="0003363F">
        <w:rPr>
          <w:bCs/>
          <w:sz w:val="24"/>
          <w:szCs w:val="24"/>
          <w:lang w:val="en-US"/>
        </w:rPr>
        <w:t>.),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  <w:lang w:val="en-US"/>
        </w:rPr>
      </w:pP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где: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C1 -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без расходов, связанных со строительством объектов электросетевого хозяйства (руб. /1 присоединение);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 xml:space="preserve">C2s,t - стандартизированная тарифная ставка на покрытие расходов сетевой организации на строительство воздушных линий электропередачи на s-том уровне напряжения в зависимости от вида используемого материала и (или) способа выполнения </w:t>
      </w:r>
      <w:r w:rsidRPr="0003363F">
        <w:rPr>
          <w:bCs/>
          <w:sz w:val="24"/>
          <w:szCs w:val="24"/>
        </w:rPr>
        <w:lastRenderedPageBreak/>
        <w:t>работ (t) в расчете на 1 км линий, руб./км;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L2s,t - протяженность воздушных линий электропередачи на s-том уровне напряжения в зависимости от вида используемого материала и (или) способа выполнения работ (t) (км);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С8s,t - стандартизированная тарифная ставка на покрытие расходов сетевой организации на обеспечение средствами коммерческого учета электрической энергии (мощности) на s-том уровне напряжения в зависимости от вида используемого материала и (или) способа выполнения работ (t) (руб. за точку учета);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  <w:lang w:val="en-US"/>
        </w:rPr>
        <w:t>q</w:t>
      </w:r>
      <w:r w:rsidRPr="0003363F">
        <w:rPr>
          <w:bCs/>
          <w:sz w:val="24"/>
          <w:szCs w:val="24"/>
        </w:rPr>
        <w:t xml:space="preserve"> – </w:t>
      </w:r>
      <w:proofErr w:type="gramStart"/>
      <w:r w:rsidRPr="0003363F">
        <w:rPr>
          <w:bCs/>
          <w:sz w:val="24"/>
          <w:szCs w:val="24"/>
        </w:rPr>
        <w:t>количество</w:t>
      </w:r>
      <w:proofErr w:type="gramEnd"/>
      <w:r w:rsidRPr="0003363F">
        <w:rPr>
          <w:bCs/>
          <w:sz w:val="24"/>
          <w:szCs w:val="24"/>
        </w:rPr>
        <w:t xml:space="preserve"> точек учета.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3. Если при технологическом присоединении Заявителя предусматривается мероприятие «последней мили» по прокладке кабельных линий электропередачи: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jc w:val="center"/>
        <w:rPr>
          <w:bCs/>
          <w:sz w:val="24"/>
          <w:szCs w:val="24"/>
          <w:lang w:val="en-US"/>
        </w:rPr>
      </w:pPr>
      <w:r w:rsidRPr="0003363F">
        <w:rPr>
          <w:bCs/>
          <w:sz w:val="24"/>
          <w:szCs w:val="24"/>
        </w:rPr>
        <w:t>П</w:t>
      </w:r>
      <w:r w:rsidRPr="0003363F">
        <w:rPr>
          <w:bCs/>
          <w:sz w:val="24"/>
          <w:szCs w:val="24"/>
          <w:lang w:val="en-US"/>
        </w:rPr>
        <w:t xml:space="preserve">3 = C1+ ∑ (C3s,t x L3s,t) + </w:t>
      </w:r>
      <w:r w:rsidRPr="0003363F">
        <w:rPr>
          <w:bCs/>
          <w:sz w:val="24"/>
          <w:szCs w:val="24"/>
        </w:rPr>
        <w:t>С</w:t>
      </w:r>
      <w:r w:rsidRPr="0003363F">
        <w:rPr>
          <w:bCs/>
          <w:sz w:val="24"/>
          <w:szCs w:val="24"/>
          <w:lang w:val="en-US"/>
        </w:rPr>
        <w:t>8s,t*q (</w:t>
      </w:r>
      <w:r w:rsidRPr="0003363F">
        <w:rPr>
          <w:bCs/>
          <w:sz w:val="24"/>
          <w:szCs w:val="24"/>
        </w:rPr>
        <w:t>руб</w:t>
      </w:r>
      <w:r w:rsidRPr="0003363F">
        <w:rPr>
          <w:bCs/>
          <w:sz w:val="24"/>
          <w:szCs w:val="24"/>
          <w:lang w:val="en-US"/>
        </w:rPr>
        <w:t>.),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  <w:lang w:val="en-US"/>
        </w:rPr>
      </w:pP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где: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C1 –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не связанных со строительством объектов электросетевого хозяйства (руб./1 присоединение);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C3s,t - стандартизированная тарифная ставка на покрытие расходов на строительство кабельных линий электропередачи на s-том уровне напряжения в зависимости от вида используемого материала и (или) способа выполнения работ (t) в расчете на 1 км линий, руб./км;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L3s,t - протяженность кабельных линий электропередачи на s-том уровне напряжения в зависимости от вида используемого материала и (или) способа выполнения работ (t) (км);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С8s,t - стандартизированная тарифная ставка на покрытие расходов сетевой организации на обеспечение средствами коммерческого учета электрической энергии (мощности) на s-том уровне напряжения в зависимости от вида используемого материала и (или) способа выполнения работ (t) (руб. за точку учета);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q – количество точек учета.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4. Если при технологическом присоединении Заявителя предусматривается мероприятие «последней мили» по прокладке воздушных и кабельных линий электропередачи: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jc w:val="center"/>
        <w:rPr>
          <w:bCs/>
          <w:sz w:val="24"/>
          <w:szCs w:val="24"/>
          <w:lang w:val="en-US"/>
        </w:rPr>
      </w:pPr>
      <w:r w:rsidRPr="0003363F">
        <w:rPr>
          <w:bCs/>
          <w:sz w:val="24"/>
          <w:szCs w:val="24"/>
        </w:rPr>
        <w:t>П</w:t>
      </w:r>
      <w:proofErr w:type="gramStart"/>
      <w:r w:rsidRPr="0003363F">
        <w:rPr>
          <w:bCs/>
          <w:sz w:val="24"/>
          <w:szCs w:val="24"/>
          <w:lang w:val="en-US"/>
        </w:rPr>
        <w:t>2</w:t>
      </w:r>
      <w:proofErr w:type="gramEnd"/>
      <w:r w:rsidRPr="0003363F">
        <w:rPr>
          <w:bCs/>
          <w:sz w:val="24"/>
          <w:szCs w:val="24"/>
          <w:lang w:val="en-US"/>
        </w:rPr>
        <w:t xml:space="preserve">;3 = C1 +∑ (C2s,t x L2s,t) +∑ (C3s,t x L3s,t) + </w:t>
      </w:r>
      <w:r w:rsidRPr="0003363F">
        <w:rPr>
          <w:bCs/>
          <w:sz w:val="24"/>
          <w:szCs w:val="24"/>
        </w:rPr>
        <w:t>С</w:t>
      </w:r>
      <w:r w:rsidRPr="0003363F">
        <w:rPr>
          <w:bCs/>
          <w:sz w:val="24"/>
          <w:szCs w:val="24"/>
          <w:lang w:val="en-US"/>
        </w:rPr>
        <w:t>8s,t*q (</w:t>
      </w:r>
      <w:r w:rsidRPr="0003363F">
        <w:rPr>
          <w:bCs/>
          <w:sz w:val="24"/>
          <w:szCs w:val="24"/>
        </w:rPr>
        <w:t>руб</w:t>
      </w:r>
      <w:r w:rsidRPr="0003363F">
        <w:rPr>
          <w:bCs/>
          <w:sz w:val="24"/>
          <w:szCs w:val="24"/>
          <w:lang w:val="en-US"/>
        </w:rPr>
        <w:t>.),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где: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C1 –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не связанных со строительством объектов электросетевого хозяйства (руб./1 присоединение);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C2s,t - стандартизированная тарифная ставка на покрытие расходов сетевой организации на строительство воздушных линий электропередачи на s-том уровне напряжения в зависимости от вида используемого материала и (или) способа выполнения работ (t) в расчете на 1 км линий, руб./км;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C3s,t - стандартизированная тарифная ставка на покрытие расходов на строительство кабельных линий электропередачи на s-том уровне напряжения в расчете на 1 км линий, руб./км;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 xml:space="preserve">L2s,t - протяженность воздушных линий электропередачи на s-том уровне напряжения в </w:t>
      </w:r>
      <w:r w:rsidRPr="0003363F">
        <w:rPr>
          <w:bCs/>
          <w:sz w:val="24"/>
          <w:szCs w:val="24"/>
        </w:rPr>
        <w:lastRenderedPageBreak/>
        <w:t>зависимости от вида используемого материала и (или) способа выполнения работ (t) (км);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L3s,t - протяженность кабельных линий электропередачи на s-том уровне напряжения в зависимости от вида используемого материала и (или) способа выполнения работ (t) (км);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С8s,t - стандартизированная тарифная ставка на покрытие расходов сетевой организации на обеспечение средствами коммерческого учета электрической энергии (мощности) на s-том уровне напряжения в зависимости от вида используемого материала и (или) способа выполнения работ (t) (руб. за точку учета);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q – количество точек учета.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5. Если при технологическом присоединении Заявителя предусматривается мероприятие «последней мили» по строительству пунктов секционирования (реклоузеров, распределительных пунктов, переключательных пунктов):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jc w:val="center"/>
        <w:rPr>
          <w:bCs/>
          <w:sz w:val="24"/>
          <w:szCs w:val="24"/>
          <w:lang w:val="en-US"/>
        </w:rPr>
      </w:pPr>
      <w:r w:rsidRPr="0003363F">
        <w:rPr>
          <w:bCs/>
          <w:sz w:val="24"/>
          <w:szCs w:val="24"/>
        </w:rPr>
        <w:t>П</w:t>
      </w:r>
      <w:proofErr w:type="gramStart"/>
      <w:r w:rsidRPr="0003363F">
        <w:rPr>
          <w:bCs/>
          <w:sz w:val="24"/>
          <w:szCs w:val="24"/>
          <w:lang w:val="en-US"/>
        </w:rPr>
        <w:t>4</w:t>
      </w:r>
      <w:proofErr w:type="gramEnd"/>
      <w:r w:rsidRPr="0003363F">
        <w:rPr>
          <w:bCs/>
          <w:sz w:val="24"/>
          <w:szCs w:val="24"/>
          <w:lang w:val="en-US"/>
        </w:rPr>
        <w:t xml:space="preserve"> = C1 + ∑ (C4s,t x L4s,t) + </w:t>
      </w:r>
      <w:r w:rsidRPr="0003363F">
        <w:rPr>
          <w:bCs/>
          <w:sz w:val="24"/>
          <w:szCs w:val="24"/>
        </w:rPr>
        <w:t>С</w:t>
      </w:r>
      <w:r w:rsidRPr="0003363F">
        <w:rPr>
          <w:bCs/>
          <w:sz w:val="24"/>
          <w:szCs w:val="24"/>
          <w:lang w:val="en-US"/>
        </w:rPr>
        <w:t>8s,t*q (</w:t>
      </w:r>
      <w:r w:rsidRPr="0003363F">
        <w:rPr>
          <w:bCs/>
          <w:sz w:val="24"/>
          <w:szCs w:val="24"/>
        </w:rPr>
        <w:t>руб</w:t>
      </w:r>
      <w:r w:rsidRPr="0003363F">
        <w:rPr>
          <w:bCs/>
          <w:sz w:val="24"/>
          <w:szCs w:val="24"/>
          <w:lang w:val="en-US"/>
        </w:rPr>
        <w:t>.),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  <w:lang w:val="en-US"/>
        </w:rPr>
      </w:pP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где: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C1 –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не связанных со строительством объектов электросетевого хозяйства (руб./1 присоединение);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C4s,t - стандартизированная тарифная ставка на покрытие расходов на строительство пунктов секционирования (реклоузеров, распределительных пунктов, переключательных пунктов) на s-том уровне напряжения в зависимости от вида используемого материала и (или) способа выполнения работ (t) (руб./шт.);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L4s,t – количество пунктов секционирования (реклоузеров, распределительных пунктов, переключательных пунктов) на s-том уровне напряжения в зависимости от вида используемого материала и (или) способа выполнения работ (t) (шт.);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С8s,t - стандартизированная тарифная ставка на покрытие расходов сетевой организации на обеспечение средствами коммерческого учета электрической энергии (мощности) на s-том уровне напряжения в зависимости от вида используемого материала и (или) способа выполнения работ (t) (руб. за точку учета);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q – количество точек учета.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6. Если при технологическом присоединении Заявителя предусматриваются мероприятия «последней мили» по строительству трансформаторных подстанций (ТП), распределительных трансформаторных подстанций (РТП) с уровнем напряжения до 35 кВ и по строительству центров питания, подстанций уровнем напряжения 35 кВ и выше (ПС):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jc w:val="center"/>
        <w:rPr>
          <w:bCs/>
          <w:sz w:val="24"/>
          <w:szCs w:val="24"/>
          <w:lang w:val="en-US"/>
        </w:rPr>
      </w:pPr>
      <w:r w:rsidRPr="0003363F">
        <w:rPr>
          <w:bCs/>
          <w:sz w:val="24"/>
          <w:szCs w:val="24"/>
        </w:rPr>
        <w:t>П</w:t>
      </w:r>
      <w:r w:rsidRPr="0003363F">
        <w:rPr>
          <w:bCs/>
          <w:sz w:val="24"/>
          <w:szCs w:val="24"/>
          <w:lang w:val="en-US"/>
        </w:rPr>
        <w:t>5;6;7 = C1 +∑ (C2s,t x L2s,t) +∑ (C3s,t x L3s,t) +∑ (C4s,t x L4s,t) +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jc w:val="center"/>
        <w:rPr>
          <w:bCs/>
          <w:sz w:val="24"/>
          <w:szCs w:val="24"/>
          <w:lang w:val="en-US"/>
        </w:rPr>
      </w:pPr>
      <w:r w:rsidRPr="0003363F">
        <w:rPr>
          <w:bCs/>
          <w:sz w:val="24"/>
          <w:szCs w:val="24"/>
          <w:lang w:val="en-US"/>
        </w:rPr>
        <w:t>∑ (C5s</w:t>
      </w:r>
      <w:proofErr w:type="gramStart"/>
      <w:r w:rsidRPr="0003363F">
        <w:rPr>
          <w:bCs/>
          <w:sz w:val="24"/>
          <w:szCs w:val="24"/>
          <w:lang w:val="en-US"/>
        </w:rPr>
        <w:t>,t</w:t>
      </w:r>
      <w:proofErr w:type="gramEnd"/>
      <w:r w:rsidRPr="0003363F">
        <w:rPr>
          <w:bCs/>
          <w:sz w:val="24"/>
          <w:szCs w:val="24"/>
          <w:lang w:val="en-US"/>
        </w:rPr>
        <w:t xml:space="preserve">;6s,t;7s,t x </w:t>
      </w:r>
      <w:proofErr w:type="spellStart"/>
      <w:r w:rsidRPr="0003363F">
        <w:rPr>
          <w:bCs/>
          <w:sz w:val="24"/>
          <w:szCs w:val="24"/>
          <w:lang w:val="en-US"/>
        </w:rPr>
        <w:t>Ns,t</w:t>
      </w:r>
      <w:proofErr w:type="spellEnd"/>
      <w:r w:rsidRPr="0003363F">
        <w:rPr>
          <w:bCs/>
          <w:sz w:val="24"/>
          <w:szCs w:val="24"/>
          <w:lang w:val="en-US"/>
        </w:rPr>
        <w:t xml:space="preserve">) + </w:t>
      </w:r>
      <w:r w:rsidRPr="0003363F">
        <w:rPr>
          <w:bCs/>
          <w:sz w:val="24"/>
          <w:szCs w:val="24"/>
        </w:rPr>
        <w:t>С</w:t>
      </w:r>
      <w:r w:rsidRPr="0003363F">
        <w:rPr>
          <w:bCs/>
          <w:sz w:val="24"/>
          <w:szCs w:val="24"/>
          <w:lang w:val="en-US"/>
        </w:rPr>
        <w:t>8s,t*q (</w:t>
      </w:r>
      <w:r w:rsidRPr="0003363F">
        <w:rPr>
          <w:bCs/>
          <w:sz w:val="24"/>
          <w:szCs w:val="24"/>
        </w:rPr>
        <w:t>руб</w:t>
      </w:r>
      <w:r w:rsidRPr="0003363F">
        <w:rPr>
          <w:bCs/>
          <w:sz w:val="24"/>
          <w:szCs w:val="24"/>
          <w:lang w:val="en-US"/>
        </w:rPr>
        <w:t>.),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  <w:lang w:val="en-US"/>
        </w:rPr>
      </w:pP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где: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C1 -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не связанных со строительством объектов электросетевого хозяйства (руб./1 присоединение);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 xml:space="preserve">C2s,t - стандартизированная тарифная ставка на покрытие расходов сетевой организации на строительство воздушных линий электропередачи на s-том уровне напряжения в зависимости от вида используемого материала и (или) способа выполнения </w:t>
      </w:r>
      <w:r w:rsidRPr="0003363F">
        <w:rPr>
          <w:bCs/>
          <w:sz w:val="24"/>
          <w:szCs w:val="24"/>
        </w:rPr>
        <w:lastRenderedPageBreak/>
        <w:t>работ (t) в расчете на 1 км линий, руб./км;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L2s,t - протяженность воздушных линий электропередачи  на s-том уровне напряжения в зависимости от вида используемого материала и (или) способа выполнения работ (t) (км);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C3s,t - стандартизированная тарифная ставка на покрытие расходов на строительство кабельных линий электропередачи на s-том уровне напряжения в зависимости от вида используемого материала и (или) способа выполнения работ (t) в расчете на 1 км линий, руб./км;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L3s,t - протяженность кабельных линий электропередачи на s-том уровне напряжения в зависимости от вида используемого материала и (или) способа выполнения работ (t) (км).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C4s,t - стандартизированная тарифная ставка на покрытие расходов на строительство пунктов секционирования (реклоузеров, распределительных пунктов, переключательных пунктов) на s-том уровне напряжения в зависимости от вида используемого материала и (или) способа выполнения работ (t) (руб./шт.);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L4s,t – количество пунктов секционирования (реклоузеров, распределительных пунктов, переключательных пунктов) на s-том уровне напряжения в зависимости от вида используемого материала и (или) способа выполнения работ (t) (шт.);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C5s,t - стандартизированная тарифная ставка на покрытие расходов на строительство трансформаторных подстанций (ТП) с уровнем напряжения до 35 кВ в зависимости от вида используемого материала и (или) способа выполнения работ (t) (руб./кВт);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C6s,t - стандартизированная тарифная ставка на покрытие расходов на строительство распределительных трансформаторных подстанций (РТП) уровнем напряжения до 35 кВ в зависимости от вида используемого материала и (или) способа выполнения работ (t) (руб./кВт);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C7s,t - стандартизированная тарифная ставка на покрытие расходов на строительство центров питания, подстанций уровнем напряжения 35 кВ и выше (ПС) в зависимости от вида используемого материала и (или) способа выполнения работ (t) (руб./кВт);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proofErr w:type="spellStart"/>
      <w:r w:rsidRPr="0003363F">
        <w:rPr>
          <w:bCs/>
          <w:sz w:val="24"/>
          <w:szCs w:val="24"/>
        </w:rPr>
        <w:t>Ns</w:t>
      </w:r>
      <w:proofErr w:type="spellEnd"/>
      <w:r w:rsidRPr="0003363F">
        <w:rPr>
          <w:bCs/>
          <w:sz w:val="24"/>
          <w:szCs w:val="24"/>
        </w:rPr>
        <w:t xml:space="preserve"> – объем максимальной мощности, указанный Заявителем в заявке на технологическое присоединение на s-том уровне напряжения (кВт);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С8s,t - стандартизированная тарифная ставка на покрытие расходов сетевой организации на обеспечение средствами коммерческого учета электрической энергии (мощности) на s-том уровне напряжения в зависимости от вида используемого материала и (или) способа выполнения работ (t) (руб. за точку учета);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q – количество точек учета.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90361" w:rsidRPr="0003363F" w:rsidRDefault="00390361" w:rsidP="0039036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 xml:space="preserve">7. Для Заявителей, указанных в пункте 12 Методических указаний по определению размера платы за технологическое присоединение к электрическим сетям, стандартизированные тарифные ставки </w:t>
      </w:r>
      <w:r w:rsidRPr="0003363F">
        <w:rPr>
          <w:noProof/>
          <w:position w:val="-12"/>
          <w:sz w:val="24"/>
          <w:szCs w:val="24"/>
        </w:rPr>
        <w:drawing>
          <wp:inline distT="0" distB="0" distL="0" distR="0" wp14:anchorId="7B0F58F4" wp14:editId="16D47B83">
            <wp:extent cx="1009650" cy="3086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3F">
        <w:rPr>
          <w:sz w:val="24"/>
          <w:szCs w:val="24"/>
        </w:rPr>
        <w:t xml:space="preserve">, </w:t>
      </w:r>
      <w:r w:rsidRPr="0003363F">
        <w:rPr>
          <w:noProof/>
          <w:position w:val="-12"/>
          <w:sz w:val="24"/>
          <w:szCs w:val="24"/>
        </w:rPr>
        <w:drawing>
          <wp:inline distT="0" distB="0" distL="0" distR="0" wp14:anchorId="70930629" wp14:editId="53604E3A">
            <wp:extent cx="1009650" cy="30861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3F">
        <w:rPr>
          <w:sz w:val="24"/>
          <w:szCs w:val="24"/>
        </w:rPr>
        <w:t xml:space="preserve">, </w:t>
      </w:r>
      <w:r w:rsidRPr="0003363F">
        <w:rPr>
          <w:noProof/>
          <w:position w:val="-12"/>
          <w:sz w:val="24"/>
          <w:szCs w:val="24"/>
        </w:rPr>
        <w:drawing>
          <wp:inline distT="0" distB="0" distL="0" distR="0" wp14:anchorId="30A5E050" wp14:editId="669B1D59">
            <wp:extent cx="1009650" cy="30861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3F">
        <w:rPr>
          <w:sz w:val="24"/>
          <w:szCs w:val="24"/>
        </w:rPr>
        <w:t xml:space="preserve">, </w:t>
      </w:r>
      <w:r w:rsidRPr="0003363F">
        <w:rPr>
          <w:noProof/>
          <w:position w:val="-12"/>
          <w:sz w:val="24"/>
          <w:szCs w:val="24"/>
        </w:rPr>
        <w:drawing>
          <wp:inline distT="0" distB="0" distL="0" distR="0" wp14:anchorId="67C1D9B0" wp14:editId="12C92688">
            <wp:extent cx="1009650" cy="30861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3F">
        <w:rPr>
          <w:sz w:val="24"/>
          <w:szCs w:val="24"/>
        </w:rPr>
        <w:t xml:space="preserve">, </w:t>
      </w:r>
      <w:r w:rsidRPr="0003363F">
        <w:rPr>
          <w:noProof/>
          <w:position w:val="-12"/>
          <w:sz w:val="24"/>
          <w:szCs w:val="24"/>
        </w:rPr>
        <w:drawing>
          <wp:inline distT="0" distB="0" distL="0" distR="0" wp14:anchorId="49D7F0F8" wp14:editId="7C443175">
            <wp:extent cx="1009650" cy="30861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3F">
        <w:rPr>
          <w:sz w:val="24"/>
          <w:szCs w:val="24"/>
        </w:rPr>
        <w:t xml:space="preserve">, </w:t>
      </w:r>
      <w:r w:rsidRPr="0003363F">
        <w:rPr>
          <w:noProof/>
          <w:position w:val="-12"/>
          <w:sz w:val="24"/>
          <w:szCs w:val="24"/>
        </w:rPr>
        <w:drawing>
          <wp:inline distT="0" distB="0" distL="0" distR="0" wp14:anchorId="5F2A4DC3" wp14:editId="74F62035">
            <wp:extent cx="1009650" cy="30861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3F">
        <w:rPr>
          <w:sz w:val="24"/>
          <w:szCs w:val="24"/>
        </w:rPr>
        <w:t xml:space="preserve"> </w:t>
      </w:r>
      <w:r w:rsidRPr="0003363F">
        <w:rPr>
          <w:bCs/>
          <w:sz w:val="24"/>
          <w:szCs w:val="24"/>
        </w:rPr>
        <w:t xml:space="preserve"> рассчитываются по следующим формулам: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center"/>
        <w:rPr>
          <w:sz w:val="24"/>
          <w:szCs w:val="24"/>
        </w:rPr>
      </w:pPr>
      <w:r w:rsidRPr="0003363F">
        <w:rPr>
          <w:noProof/>
          <w:position w:val="-12"/>
          <w:sz w:val="24"/>
          <w:szCs w:val="24"/>
        </w:rPr>
        <w:drawing>
          <wp:inline distT="0" distB="0" distL="0" distR="0" wp14:anchorId="213E8073" wp14:editId="75D28488">
            <wp:extent cx="1294130" cy="308610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3F">
        <w:rPr>
          <w:sz w:val="24"/>
          <w:szCs w:val="24"/>
        </w:rPr>
        <w:t>,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center"/>
        <w:rPr>
          <w:sz w:val="24"/>
          <w:szCs w:val="24"/>
        </w:rPr>
      </w:pPr>
      <w:r w:rsidRPr="0003363F">
        <w:rPr>
          <w:noProof/>
          <w:position w:val="-12"/>
          <w:sz w:val="24"/>
          <w:szCs w:val="24"/>
        </w:rPr>
        <w:drawing>
          <wp:inline distT="0" distB="0" distL="0" distR="0" wp14:anchorId="28333D8F" wp14:editId="50CD5D02">
            <wp:extent cx="1294130" cy="308610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3F">
        <w:rPr>
          <w:sz w:val="24"/>
          <w:szCs w:val="24"/>
        </w:rPr>
        <w:t>,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center"/>
        <w:rPr>
          <w:sz w:val="24"/>
          <w:szCs w:val="24"/>
        </w:rPr>
      </w:pPr>
      <w:r w:rsidRPr="0003363F">
        <w:rPr>
          <w:noProof/>
          <w:position w:val="-12"/>
          <w:sz w:val="24"/>
          <w:szCs w:val="24"/>
        </w:rPr>
        <w:drawing>
          <wp:inline distT="0" distB="0" distL="0" distR="0" wp14:anchorId="7175E932" wp14:editId="53800A57">
            <wp:extent cx="1294130" cy="308610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3F">
        <w:rPr>
          <w:sz w:val="24"/>
          <w:szCs w:val="24"/>
        </w:rPr>
        <w:t>,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center"/>
        <w:rPr>
          <w:sz w:val="24"/>
          <w:szCs w:val="24"/>
        </w:rPr>
      </w:pPr>
      <w:r w:rsidRPr="0003363F">
        <w:rPr>
          <w:noProof/>
          <w:position w:val="-12"/>
          <w:sz w:val="24"/>
          <w:szCs w:val="24"/>
        </w:rPr>
        <w:drawing>
          <wp:inline distT="0" distB="0" distL="0" distR="0" wp14:anchorId="72198A16" wp14:editId="58D37011">
            <wp:extent cx="1294130" cy="30861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3F">
        <w:rPr>
          <w:sz w:val="24"/>
          <w:szCs w:val="24"/>
        </w:rPr>
        <w:t>,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center"/>
        <w:rPr>
          <w:sz w:val="24"/>
          <w:szCs w:val="24"/>
        </w:rPr>
      </w:pPr>
      <w:r w:rsidRPr="0003363F">
        <w:rPr>
          <w:noProof/>
          <w:position w:val="-12"/>
          <w:sz w:val="24"/>
          <w:szCs w:val="24"/>
        </w:rPr>
        <w:drawing>
          <wp:inline distT="0" distB="0" distL="0" distR="0" wp14:anchorId="427F229A" wp14:editId="225F5366">
            <wp:extent cx="1294130" cy="30861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3F">
        <w:rPr>
          <w:sz w:val="24"/>
          <w:szCs w:val="24"/>
        </w:rPr>
        <w:t>,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center"/>
        <w:rPr>
          <w:bCs/>
          <w:sz w:val="24"/>
          <w:szCs w:val="24"/>
        </w:rPr>
      </w:pPr>
      <w:r w:rsidRPr="0003363F">
        <w:rPr>
          <w:noProof/>
          <w:position w:val="-12"/>
          <w:sz w:val="24"/>
          <w:szCs w:val="24"/>
        </w:rPr>
        <w:lastRenderedPageBreak/>
        <w:drawing>
          <wp:inline distT="0" distB="0" distL="0" distR="0" wp14:anchorId="3E0F47A5" wp14:editId="6B3C6BBE">
            <wp:extent cx="1294130" cy="30861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3F">
        <w:rPr>
          <w:sz w:val="24"/>
          <w:szCs w:val="24"/>
        </w:rPr>
        <w:t>.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Примечание.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1. Размер платы за технологическое присоединение рассчитывается территориальными сетевыми организациями согласно выданным техническим условиям в соответствии с утвержденными формулами.</w:t>
      </w:r>
    </w:p>
    <w:p w:rsidR="00390361" w:rsidRPr="0003363F" w:rsidRDefault="00390361" w:rsidP="00390361">
      <w:pPr>
        <w:ind w:firstLine="567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 xml:space="preserve">2. </w:t>
      </w:r>
      <w:proofErr w:type="gramStart"/>
      <w:r w:rsidRPr="0003363F">
        <w:rPr>
          <w:bCs/>
          <w:sz w:val="24"/>
          <w:szCs w:val="24"/>
        </w:rPr>
        <w:t>В соответствии с подпунктом «г» пункта 32 Методических указаний по определению размера платы за технологическое присоединение к электрическим сетям, если при технологическом присоединении согласно техническим условиям срок выполнения мероприятий по технологическому присоединению предусмотрен на период два года, то стоимость мероприятий, учитываемых в плате, рассчитанной в год подачи заявки, индексируется следующим образом:</w:t>
      </w:r>
      <w:proofErr w:type="gramEnd"/>
    </w:p>
    <w:p w:rsidR="00390361" w:rsidRPr="0003363F" w:rsidRDefault="00390361" w:rsidP="00390361">
      <w:pPr>
        <w:ind w:firstLine="567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- 50% стоимости мероприятий, предусмотренных техническими условиями, определяется в ценах года, соответствующего году утверждения платы;</w:t>
      </w:r>
    </w:p>
    <w:p w:rsidR="00390361" w:rsidRPr="00A56BE8" w:rsidRDefault="00390361" w:rsidP="00390361">
      <w:pPr>
        <w:ind w:firstLine="567"/>
        <w:jc w:val="both"/>
        <w:rPr>
          <w:bCs/>
          <w:sz w:val="24"/>
          <w:szCs w:val="24"/>
        </w:rPr>
      </w:pPr>
      <w:proofErr w:type="gramStart"/>
      <w:r w:rsidRPr="0003363F">
        <w:rPr>
          <w:bCs/>
          <w:sz w:val="24"/>
          <w:szCs w:val="24"/>
        </w:rPr>
        <w:t xml:space="preserve">- 50% стоимости мероприятий, предусмотренных техническими условиями, умножается на прогнозный индекс цен производителей по подразделу «Строительство» </w:t>
      </w:r>
      <w:r w:rsidRPr="00A56BE8">
        <w:rPr>
          <w:bCs/>
          <w:sz w:val="24"/>
          <w:szCs w:val="24"/>
        </w:rPr>
        <w:t>раздела «Капитальные вложения (инвестиции)» на год, следующий за годом утверждения платы, публикуемый в соответствии со вторым предложением абзаца восьмого пункта 87 Основ ценообразования в области регулируемых цен (тарифов) в электроэнергетике, утвержденных постановлением Правительства РФ от 29.12.2011 № 1178, (при отсутствии данного индекса используется индекс потребительских цен).</w:t>
      </w:r>
      <w:proofErr w:type="gramEnd"/>
    </w:p>
    <w:p w:rsidR="00390361" w:rsidRPr="0003363F" w:rsidRDefault="00390361" w:rsidP="00390361">
      <w:pPr>
        <w:ind w:firstLine="567"/>
        <w:jc w:val="both"/>
        <w:rPr>
          <w:b/>
          <w:sz w:val="24"/>
          <w:szCs w:val="24"/>
        </w:rPr>
      </w:pPr>
      <w:r w:rsidRPr="0003363F">
        <w:rPr>
          <w:bCs/>
          <w:sz w:val="24"/>
          <w:szCs w:val="24"/>
        </w:rPr>
        <w:t>3. В случае если Заявитель при технологическом присоединении запрашивает вторую или первую категорию надежности электроснабжения (технологическое присоединение к двум независимым источникам энергоснабжения), то размер платы за технологическое присоединение определяется в соответствии с пунктом 38 Методических указаний по определению размера платы за технологическое присоединение к электрическим сетям.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390361" w:rsidRPr="00F26F9C" w:rsidRDefault="00390361" w:rsidP="0039036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color w:val="FF0000"/>
          <w:sz w:val="24"/>
          <w:szCs w:val="24"/>
        </w:rPr>
        <w:sectPr w:rsidR="00390361" w:rsidRPr="00F26F9C" w:rsidSect="007F41E5">
          <w:pgSz w:w="11905" w:h="16840"/>
          <w:pgMar w:top="851" w:right="851" w:bottom="992" w:left="1418" w:header="0" w:footer="0" w:gutter="0"/>
          <w:cols w:space="720"/>
          <w:noEndnote/>
          <w:docGrid w:linePitch="299"/>
        </w:sectPr>
      </w:pPr>
    </w:p>
    <w:p w:rsidR="00390361" w:rsidRPr="00F27E10" w:rsidRDefault="00390361" w:rsidP="00390361">
      <w:pPr>
        <w:tabs>
          <w:tab w:val="left" w:pos="1276"/>
        </w:tabs>
        <w:autoSpaceDE w:val="0"/>
        <w:autoSpaceDN w:val="0"/>
        <w:adjustRightInd w:val="0"/>
        <w:ind w:lef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Таблица </w:t>
      </w:r>
      <w:r w:rsidRPr="00F27E10">
        <w:rPr>
          <w:bCs/>
          <w:sz w:val="24"/>
          <w:szCs w:val="24"/>
        </w:rPr>
        <w:t xml:space="preserve">4 </w:t>
      </w:r>
    </w:p>
    <w:p w:rsidR="00390361" w:rsidRPr="00F27E10" w:rsidRDefault="00390361" w:rsidP="00390361">
      <w:pPr>
        <w:tabs>
          <w:tab w:val="left" w:pos="1276"/>
        </w:tabs>
        <w:autoSpaceDE w:val="0"/>
        <w:autoSpaceDN w:val="0"/>
        <w:adjustRightInd w:val="0"/>
        <w:ind w:left="142"/>
        <w:jc w:val="right"/>
        <w:rPr>
          <w:bCs/>
          <w:sz w:val="24"/>
          <w:szCs w:val="24"/>
        </w:rPr>
      </w:pPr>
    </w:p>
    <w:p w:rsidR="00390361" w:rsidRPr="007234E9" w:rsidRDefault="00390361" w:rsidP="00390361">
      <w:pPr>
        <w:tabs>
          <w:tab w:val="left" w:pos="1276"/>
        </w:tabs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7234E9">
        <w:rPr>
          <w:b/>
          <w:bCs/>
          <w:sz w:val="24"/>
          <w:szCs w:val="24"/>
        </w:rPr>
        <w:t>Расходы, связанные с осуществлением технологического присоединения к электрическим сетям территориальных сетевых организаций Ивановской области на 2024 год, не включаемые в плату за технологическое присоединение</w:t>
      </w:r>
    </w:p>
    <w:p w:rsidR="00390361" w:rsidRPr="007234E9" w:rsidRDefault="00390361" w:rsidP="0039036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</w:rPr>
      </w:pPr>
    </w:p>
    <w:tbl>
      <w:tblPr>
        <w:tblW w:w="14724" w:type="dxa"/>
        <w:tblInd w:w="534" w:type="dxa"/>
        <w:tblLook w:val="04A0" w:firstRow="1" w:lastRow="0" w:firstColumn="1" w:lastColumn="0" w:noHBand="0" w:noVBand="1"/>
      </w:tblPr>
      <w:tblGrid>
        <w:gridCol w:w="960"/>
        <w:gridCol w:w="4284"/>
        <w:gridCol w:w="3160"/>
        <w:gridCol w:w="3160"/>
        <w:gridCol w:w="3160"/>
      </w:tblGrid>
      <w:tr w:rsidR="00390361" w:rsidRPr="00614D77" w:rsidTr="004531C6">
        <w:trPr>
          <w:trHeight w:val="7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614D77" w:rsidRDefault="00390361" w:rsidP="004531C6">
            <w:pPr>
              <w:jc w:val="center"/>
              <w:rPr>
                <w:b/>
                <w:color w:val="000000"/>
              </w:rPr>
            </w:pPr>
            <w:r w:rsidRPr="00614D77">
              <w:rPr>
                <w:b/>
                <w:color w:val="000000"/>
              </w:rPr>
              <w:t xml:space="preserve">№ </w:t>
            </w:r>
            <w:proofErr w:type="gramStart"/>
            <w:r w:rsidRPr="00614D77">
              <w:rPr>
                <w:b/>
                <w:color w:val="000000"/>
              </w:rPr>
              <w:t>п</w:t>
            </w:r>
            <w:proofErr w:type="gramEnd"/>
            <w:r w:rsidRPr="00614D77">
              <w:rPr>
                <w:b/>
                <w:color w:val="000000"/>
              </w:rPr>
              <w:t>/п</w:t>
            </w:r>
          </w:p>
        </w:tc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614D77" w:rsidRDefault="00390361" w:rsidP="004531C6">
            <w:pPr>
              <w:jc w:val="center"/>
              <w:rPr>
                <w:b/>
                <w:color w:val="000000"/>
              </w:rPr>
            </w:pPr>
            <w:r w:rsidRPr="00614D77">
              <w:rPr>
                <w:b/>
                <w:color w:val="000000"/>
              </w:rPr>
              <w:t>Наименование территориальной сетевой организации Ивановской области</w:t>
            </w:r>
          </w:p>
        </w:tc>
        <w:tc>
          <w:tcPr>
            <w:tcW w:w="9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361" w:rsidRPr="00614D77" w:rsidRDefault="00390361" w:rsidP="004531C6">
            <w:pPr>
              <w:jc w:val="center"/>
              <w:rPr>
                <w:b/>
                <w:color w:val="000000"/>
              </w:rPr>
            </w:pPr>
            <w:r w:rsidRPr="00614D77">
              <w:rPr>
                <w:b/>
                <w:bCs/>
              </w:rPr>
              <w:t>Расходы, связанные с осуществлением технологического присоединения к электрическим сетям территориальных сетевых организаций Ивановской области на 202</w:t>
            </w:r>
            <w:r>
              <w:rPr>
                <w:b/>
                <w:bCs/>
              </w:rPr>
              <w:t>4</w:t>
            </w:r>
            <w:r w:rsidRPr="00614D77">
              <w:rPr>
                <w:b/>
                <w:bCs/>
              </w:rPr>
              <w:t xml:space="preserve"> год, не включаемые в плату за технологическое присоединение</w:t>
            </w:r>
          </w:p>
        </w:tc>
      </w:tr>
      <w:tr w:rsidR="00390361" w:rsidRPr="00614D77" w:rsidTr="004531C6">
        <w:trPr>
          <w:trHeight w:val="362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361" w:rsidRPr="00614D77" w:rsidRDefault="00390361" w:rsidP="004531C6">
            <w:pPr>
              <w:rPr>
                <w:b/>
                <w:color w:val="000000"/>
              </w:rPr>
            </w:pPr>
          </w:p>
        </w:tc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361" w:rsidRPr="00614D77" w:rsidRDefault="00390361" w:rsidP="004531C6">
            <w:pPr>
              <w:rPr>
                <w:b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614D77" w:rsidRDefault="00390361" w:rsidP="004531C6">
            <w:pPr>
              <w:jc w:val="center"/>
              <w:rPr>
                <w:b/>
                <w:color w:val="000000"/>
              </w:rPr>
            </w:pPr>
            <w:r w:rsidRPr="00614D77">
              <w:rPr>
                <w:b/>
                <w:color w:val="000000"/>
              </w:rPr>
              <w:t>Расходы, связанные с осуществлением технологического присоединения энергопринимающих устройств максимальной мощностью, не превышающей 15 к</w:t>
            </w:r>
            <w:proofErr w:type="gramStart"/>
            <w:r w:rsidRPr="00614D77">
              <w:rPr>
                <w:b/>
                <w:color w:val="000000"/>
              </w:rPr>
              <w:t>Вт вкл</w:t>
            </w:r>
            <w:proofErr w:type="gramEnd"/>
            <w:r w:rsidRPr="00614D77">
              <w:rPr>
                <w:b/>
                <w:color w:val="000000"/>
              </w:rPr>
              <w:t>ючительно (с учетом ранее присоединенных в данной точке присоединения энергопринимающих устройств), тыс. руб.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614D77" w:rsidRDefault="00390361" w:rsidP="004531C6">
            <w:pPr>
              <w:jc w:val="center"/>
              <w:rPr>
                <w:b/>
                <w:color w:val="000000"/>
              </w:rPr>
            </w:pPr>
            <w:r w:rsidRPr="00614D77">
              <w:rPr>
                <w:b/>
                <w:color w:val="000000"/>
              </w:rPr>
              <w:t>Расходы, связанные с осуществлением технологического присоединения энергопринимающих устройств максимальной мощностью, свыше 15 кВт и до 150 к</w:t>
            </w:r>
            <w:proofErr w:type="gramStart"/>
            <w:r w:rsidRPr="00614D77">
              <w:rPr>
                <w:b/>
                <w:color w:val="000000"/>
              </w:rPr>
              <w:t>Вт вкл</w:t>
            </w:r>
            <w:proofErr w:type="gramEnd"/>
            <w:r w:rsidRPr="00614D77">
              <w:rPr>
                <w:b/>
                <w:color w:val="000000"/>
              </w:rPr>
              <w:t>ючительно (с учетом ранее присоединенных в данной точке присоединения энергопринимающих устройств), тыс. руб.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614D77" w:rsidRDefault="00390361" w:rsidP="004531C6">
            <w:pPr>
              <w:jc w:val="center"/>
              <w:rPr>
                <w:b/>
                <w:color w:val="000000"/>
              </w:rPr>
            </w:pPr>
            <w:r w:rsidRPr="00614D77">
              <w:rPr>
                <w:b/>
                <w:color w:val="000000"/>
              </w:rPr>
              <w:t>Расходы на выплату процентов по кредитным договорам, связанным с рассрочкой по оплате технологического присоединения энергопринимающих устройств максимальной мощностью свыше 15 и до 150 к</w:t>
            </w:r>
            <w:proofErr w:type="gramStart"/>
            <w:r w:rsidRPr="00614D77">
              <w:rPr>
                <w:b/>
                <w:color w:val="000000"/>
              </w:rPr>
              <w:t>Вт вкл</w:t>
            </w:r>
            <w:proofErr w:type="gramEnd"/>
            <w:r w:rsidRPr="00614D77">
              <w:rPr>
                <w:b/>
                <w:color w:val="000000"/>
              </w:rPr>
              <w:t>ючительно (с учетом ранее присоединенных в данной точке присоединения энергопринимающих устройств), тыс. руб.</w:t>
            </w:r>
          </w:p>
        </w:tc>
      </w:tr>
      <w:tr w:rsidR="00390361" w:rsidRPr="00497B49" w:rsidTr="004531C6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61" w:rsidRPr="00667951" w:rsidRDefault="00390361" w:rsidP="004531C6">
            <w:pPr>
              <w:jc w:val="center"/>
            </w:pPr>
            <w:r w:rsidRPr="00667951">
              <w:t>1.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667951" w:rsidRDefault="00390361" w:rsidP="004531C6">
            <w:r w:rsidRPr="00667951">
              <w:t>ПАО «Россети Центр и Приволжье» (филиал «Ивэнерго»)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61" w:rsidRPr="00667951" w:rsidRDefault="00390361" w:rsidP="004531C6">
            <w:pPr>
              <w:jc w:val="center"/>
            </w:pPr>
            <w:r>
              <w:t>54 239,53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61" w:rsidRPr="00667951" w:rsidRDefault="00390361" w:rsidP="004531C6">
            <w:pPr>
              <w:jc w:val="center"/>
            </w:pPr>
            <w:r>
              <w:t>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61" w:rsidRPr="00667951" w:rsidRDefault="00390361" w:rsidP="004531C6">
            <w:pPr>
              <w:jc w:val="center"/>
            </w:pPr>
            <w:r>
              <w:t>68,78</w:t>
            </w:r>
          </w:p>
        </w:tc>
      </w:tr>
      <w:tr w:rsidR="00390361" w:rsidRPr="001C0457" w:rsidTr="004531C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61" w:rsidRPr="001C0457" w:rsidRDefault="00390361" w:rsidP="004531C6">
            <w:pPr>
              <w:jc w:val="center"/>
            </w:pPr>
            <w:r w:rsidRPr="001C0457">
              <w:t>2.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1C0457" w:rsidRDefault="00390361" w:rsidP="004531C6">
            <w:r w:rsidRPr="001C0457">
              <w:t>АО «Оборонэнерго» (филиал «Волго-Вятский»)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61" w:rsidRPr="001C0457" w:rsidRDefault="00390361" w:rsidP="004531C6">
            <w:pPr>
              <w:jc w:val="center"/>
              <w:rPr>
                <w:highlight w:val="yellow"/>
              </w:rPr>
            </w:pPr>
            <w:r w:rsidRPr="001C0457">
              <w:t>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61" w:rsidRPr="001C0457" w:rsidRDefault="00390361" w:rsidP="004531C6">
            <w:pPr>
              <w:jc w:val="center"/>
              <w:rPr>
                <w:highlight w:val="yellow"/>
              </w:rPr>
            </w:pPr>
            <w:r w:rsidRPr="001C0457">
              <w:t>44,77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61" w:rsidRPr="001C0457" w:rsidRDefault="00390361" w:rsidP="004531C6">
            <w:pPr>
              <w:jc w:val="center"/>
              <w:rPr>
                <w:highlight w:val="yellow"/>
              </w:rPr>
            </w:pPr>
            <w:r w:rsidRPr="001C0457">
              <w:t>Х</w:t>
            </w:r>
          </w:p>
        </w:tc>
      </w:tr>
      <w:tr w:rsidR="00390361" w:rsidRPr="00497B49" w:rsidTr="004531C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61" w:rsidRPr="00497B49" w:rsidRDefault="00390361" w:rsidP="004531C6">
            <w:pPr>
              <w:jc w:val="center"/>
            </w:pPr>
            <w:r w:rsidRPr="00497B49">
              <w:t>3.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497B49" w:rsidRDefault="00390361" w:rsidP="004531C6">
            <w:r w:rsidRPr="00497B49">
              <w:t>АО «Объединенные электрические сети»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61" w:rsidRPr="00497B49" w:rsidRDefault="00390361" w:rsidP="004531C6">
            <w:pPr>
              <w:jc w:val="center"/>
            </w:pPr>
            <w:r>
              <w:t>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61" w:rsidRPr="00497B49" w:rsidRDefault="00390361" w:rsidP="004531C6">
            <w:pPr>
              <w:jc w:val="center"/>
            </w:pPr>
            <w:r w:rsidRPr="001A7FC6">
              <w:t>5 193,25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61" w:rsidRPr="00497B49" w:rsidRDefault="00390361" w:rsidP="004531C6">
            <w:pPr>
              <w:jc w:val="center"/>
            </w:pPr>
            <w:r>
              <w:t>0,11</w:t>
            </w:r>
          </w:p>
        </w:tc>
      </w:tr>
      <w:tr w:rsidR="00390361" w:rsidRPr="00BF5F32" w:rsidTr="004531C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61" w:rsidRPr="000F6C25" w:rsidRDefault="00390361" w:rsidP="004531C6">
            <w:pPr>
              <w:jc w:val="center"/>
            </w:pPr>
            <w:r w:rsidRPr="000F6C25">
              <w:t>4.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61" w:rsidRPr="000F6C25" w:rsidRDefault="00390361" w:rsidP="004531C6">
            <w:r w:rsidRPr="000F6C25">
              <w:t>АО «Кинешемская ГЭС»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61" w:rsidRPr="000F6C25" w:rsidRDefault="00390361" w:rsidP="004531C6">
            <w:pPr>
              <w:jc w:val="center"/>
            </w:pPr>
            <w:r w:rsidRPr="000F6C25">
              <w:t xml:space="preserve">751,81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61" w:rsidRPr="000F6C25" w:rsidRDefault="00390361" w:rsidP="004531C6">
            <w:pPr>
              <w:jc w:val="center"/>
            </w:pPr>
            <w:r w:rsidRPr="000F6C25">
              <w:t xml:space="preserve">2 984,95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61" w:rsidRPr="000F6C25" w:rsidRDefault="00390361" w:rsidP="004531C6">
            <w:pPr>
              <w:jc w:val="center"/>
            </w:pPr>
            <w:r w:rsidRPr="000F6C25">
              <w:t>Х</w:t>
            </w:r>
          </w:p>
        </w:tc>
      </w:tr>
      <w:tr w:rsidR="00390361" w:rsidRPr="00BF5F32" w:rsidTr="004531C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61" w:rsidRPr="00391C76" w:rsidRDefault="00390361" w:rsidP="004531C6">
            <w:pPr>
              <w:jc w:val="center"/>
            </w:pPr>
            <w:r w:rsidRPr="00391C76">
              <w:t>5.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61" w:rsidRPr="00391C76" w:rsidRDefault="00390361" w:rsidP="004531C6">
            <w:r w:rsidRPr="00391C76">
              <w:t>ООО «ИВЭЛС»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61" w:rsidRPr="00391C76" w:rsidRDefault="00390361" w:rsidP="004531C6">
            <w:pPr>
              <w:jc w:val="center"/>
            </w:pPr>
            <w:r w:rsidRPr="00391C76">
              <w:t>1</w:t>
            </w:r>
            <w:r>
              <w:t xml:space="preserve"> </w:t>
            </w:r>
            <w:r w:rsidRPr="00391C76">
              <w:t>117,80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61" w:rsidRPr="00391C76" w:rsidRDefault="00390361" w:rsidP="004531C6">
            <w:pPr>
              <w:jc w:val="center"/>
            </w:pPr>
            <w:r w:rsidRPr="00391C76">
              <w:t>175,14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61" w:rsidRPr="003A269C" w:rsidRDefault="00390361" w:rsidP="004531C6">
            <w:pPr>
              <w:jc w:val="center"/>
            </w:pPr>
            <w:r w:rsidRPr="00391C76">
              <w:t>Х</w:t>
            </w:r>
          </w:p>
        </w:tc>
      </w:tr>
    </w:tbl>
    <w:p w:rsidR="00390361" w:rsidRDefault="00390361" w:rsidP="0039036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</w:rPr>
        <w:sectPr w:rsidR="00390361" w:rsidSect="00390361">
          <w:headerReference w:type="even" r:id="rId21"/>
          <w:headerReference w:type="default" r:id="rId22"/>
          <w:pgSz w:w="16838" w:h="11906" w:orient="landscape"/>
          <w:pgMar w:top="1077" w:right="1418" w:bottom="425" w:left="567" w:header="284" w:footer="709" w:gutter="0"/>
          <w:cols w:space="708"/>
          <w:titlePg/>
          <w:docGrid w:linePitch="360"/>
        </w:sectPr>
      </w:pPr>
    </w:p>
    <w:p w:rsidR="000172C6" w:rsidRPr="000172C6" w:rsidRDefault="000172C6" w:rsidP="00207F48">
      <w:pPr>
        <w:pStyle w:val="aa"/>
        <w:numPr>
          <w:ilvl w:val="0"/>
          <w:numId w:val="42"/>
        </w:numPr>
        <w:tabs>
          <w:tab w:val="left" w:pos="0"/>
          <w:tab w:val="left" w:pos="709"/>
          <w:tab w:val="left" w:pos="851"/>
        </w:tabs>
        <w:ind w:left="0" w:firstLine="709"/>
        <w:jc w:val="both"/>
        <w:rPr>
          <w:b/>
          <w:bCs/>
          <w:sz w:val="24"/>
          <w:szCs w:val="24"/>
        </w:rPr>
      </w:pPr>
      <w:bookmarkStart w:id="2" w:name="_Hlk151708884"/>
      <w:r>
        <w:rPr>
          <w:b/>
          <w:bCs/>
          <w:sz w:val="24"/>
          <w:szCs w:val="24"/>
        </w:rPr>
        <w:lastRenderedPageBreak/>
        <w:t xml:space="preserve"> </w:t>
      </w:r>
      <w:r w:rsidRPr="000172C6">
        <w:rPr>
          <w:b/>
          <w:bCs/>
          <w:sz w:val="24"/>
          <w:szCs w:val="24"/>
        </w:rPr>
        <w:t>СЛУШАЛИ:</w:t>
      </w:r>
      <w:r>
        <w:rPr>
          <w:b/>
          <w:bCs/>
          <w:sz w:val="24"/>
          <w:szCs w:val="24"/>
        </w:rPr>
        <w:t xml:space="preserve"> </w:t>
      </w:r>
      <w:proofErr w:type="gramStart"/>
      <w:r w:rsidRPr="000172C6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29.12.2021 № 60-э/2 «Об установлении необходимой валовой выручки и долгосрочных параметров регулирования для АО «Объединенные электрические сети»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207F48" w:rsidRPr="00207F48">
        <w:t xml:space="preserve"> </w:t>
      </w:r>
      <w:r w:rsidR="00207F48" w:rsidRPr="00207F48">
        <w:rPr>
          <w:b/>
          <w:bCs/>
          <w:sz w:val="24"/>
          <w:szCs w:val="24"/>
        </w:rPr>
        <w:t>(Морева, Бугаева, Коннова, Сергеев</w:t>
      </w:r>
      <w:r w:rsidR="00207F48">
        <w:rPr>
          <w:b/>
          <w:bCs/>
          <w:sz w:val="24"/>
          <w:szCs w:val="24"/>
        </w:rPr>
        <w:t>, Смирнов, Светцов, Поспелова</w:t>
      </w:r>
      <w:r w:rsidR="00207F48" w:rsidRPr="00207F48">
        <w:rPr>
          <w:b/>
          <w:bCs/>
          <w:sz w:val="24"/>
          <w:szCs w:val="24"/>
        </w:rPr>
        <w:t>)</w:t>
      </w:r>
      <w:r w:rsidRPr="000172C6">
        <w:rPr>
          <w:b/>
          <w:bCs/>
          <w:sz w:val="24"/>
          <w:szCs w:val="24"/>
        </w:rPr>
        <w:t>.</w:t>
      </w:r>
      <w:proofErr w:type="gramEnd"/>
    </w:p>
    <w:bookmarkEnd w:id="2"/>
    <w:p w:rsidR="00706480" w:rsidRPr="00F96DAE" w:rsidRDefault="00706480" w:rsidP="00207F48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F96DAE">
        <w:rPr>
          <w:bCs/>
          <w:sz w:val="24"/>
          <w:szCs w:val="24"/>
        </w:rPr>
        <w:t xml:space="preserve">Рассмотрено дело в части корректировки </w:t>
      </w:r>
      <w:r w:rsidRPr="00F96DAE">
        <w:rPr>
          <w:sz w:val="24"/>
          <w:szCs w:val="24"/>
        </w:rPr>
        <w:t>НВВ на содержание электрических сетей на 202</w:t>
      </w:r>
      <w:r w:rsidR="00211681" w:rsidRPr="00F96DAE">
        <w:rPr>
          <w:sz w:val="24"/>
          <w:szCs w:val="24"/>
        </w:rPr>
        <w:t>4</w:t>
      </w:r>
      <w:r w:rsidRPr="00F96DAE">
        <w:rPr>
          <w:sz w:val="24"/>
          <w:szCs w:val="24"/>
        </w:rPr>
        <w:t xml:space="preserve"> год, </w:t>
      </w:r>
      <w:r w:rsidRPr="00F96DAE">
        <w:rPr>
          <w:bCs/>
          <w:sz w:val="24"/>
          <w:szCs w:val="24"/>
        </w:rPr>
        <w:t xml:space="preserve">принимаемой в расчет единых (котловых) и индивидуальных тарифов на услуги по передаче электрической энергии (без учета оплаты потерь), </w:t>
      </w:r>
      <w:r w:rsidR="005D4C80" w:rsidRPr="00F96DAE">
        <w:rPr>
          <w:bCs/>
          <w:sz w:val="24"/>
          <w:szCs w:val="24"/>
        </w:rPr>
        <w:t xml:space="preserve">для </w:t>
      </w:r>
      <w:r w:rsidR="00F96DAE" w:rsidRPr="00F96DAE">
        <w:rPr>
          <w:bCs/>
          <w:sz w:val="24"/>
          <w:szCs w:val="24"/>
        </w:rPr>
        <w:t>А</w:t>
      </w:r>
      <w:r w:rsidR="005D4C80" w:rsidRPr="00F96DAE">
        <w:rPr>
          <w:bCs/>
          <w:sz w:val="24"/>
          <w:szCs w:val="24"/>
        </w:rPr>
        <w:t>О «</w:t>
      </w:r>
      <w:r w:rsidR="00F96DAE" w:rsidRPr="00F96DAE">
        <w:rPr>
          <w:bCs/>
          <w:sz w:val="24"/>
          <w:szCs w:val="24"/>
        </w:rPr>
        <w:t>Объединенные электрические сети</w:t>
      </w:r>
      <w:r w:rsidR="005D4C80" w:rsidRPr="00F96DAE">
        <w:rPr>
          <w:bCs/>
          <w:sz w:val="24"/>
          <w:szCs w:val="24"/>
        </w:rPr>
        <w:t>»</w:t>
      </w:r>
      <w:r w:rsidRPr="00F96DAE">
        <w:rPr>
          <w:bCs/>
          <w:sz w:val="24"/>
          <w:szCs w:val="24"/>
        </w:rPr>
        <w:t xml:space="preserve"> (долгосрочный период регулирования 202</w:t>
      </w:r>
      <w:r w:rsidR="00F96DAE" w:rsidRPr="00F96DAE">
        <w:rPr>
          <w:bCs/>
          <w:sz w:val="24"/>
          <w:szCs w:val="24"/>
        </w:rPr>
        <w:t>2</w:t>
      </w:r>
      <w:r w:rsidRPr="00F96DAE">
        <w:rPr>
          <w:bCs/>
          <w:sz w:val="24"/>
          <w:szCs w:val="24"/>
        </w:rPr>
        <w:t>-202</w:t>
      </w:r>
      <w:r w:rsidR="00F96DAE" w:rsidRPr="00F96DAE">
        <w:rPr>
          <w:bCs/>
          <w:sz w:val="24"/>
          <w:szCs w:val="24"/>
        </w:rPr>
        <w:t>6</w:t>
      </w:r>
      <w:r w:rsidRPr="00F96DAE">
        <w:rPr>
          <w:bCs/>
          <w:sz w:val="24"/>
          <w:szCs w:val="24"/>
        </w:rPr>
        <w:t xml:space="preserve"> гг.).</w:t>
      </w:r>
    </w:p>
    <w:p w:rsidR="00706480" w:rsidRPr="00207F48" w:rsidRDefault="00706480" w:rsidP="00207F48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207F48">
        <w:rPr>
          <w:sz w:val="24"/>
          <w:szCs w:val="24"/>
        </w:rPr>
        <w:t>В соответствии с проведенной экспертизой установлено,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706480" w:rsidRPr="00207F48" w:rsidRDefault="00706480" w:rsidP="00207F48">
      <w:pPr>
        <w:ind w:firstLine="567"/>
        <w:jc w:val="both"/>
        <w:rPr>
          <w:sz w:val="24"/>
          <w:szCs w:val="24"/>
        </w:rPr>
      </w:pPr>
      <w:r w:rsidRPr="00207F48">
        <w:rPr>
          <w:bCs/>
          <w:sz w:val="24"/>
          <w:szCs w:val="24"/>
        </w:rPr>
        <w:t>Департамент отмечает, что расчет произведен специалистами Департамента в</w:t>
      </w:r>
      <w:r w:rsidRPr="00207F48">
        <w:rPr>
          <w:sz w:val="24"/>
          <w:szCs w:val="24"/>
        </w:rPr>
        <w:t xml:space="preserve"> соответствии </w:t>
      </w:r>
      <w:proofErr w:type="gramStart"/>
      <w:r w:rsidRPr="00207F48">
        <w:rPr>
          <w:sz w:val="24"/>
          <w:szCs w:val="24"/>
        </w:rPr>
        <w:t>с</w:t>
      </w:r>
      <w:proofErr w:type="gramEnd"/>
      <w:r w:rsidRPr="00207F48">
        <w:rPr>
          <w:sz w:val="24"/>
          <w:szCs w:val="24"/>
        </w:rPr>
        <w:t>:</w:t>
      </w:r>
    </w:p>
    <w:p w:rsidR="00F14793" w:rsidRPr="00207F48" w:rsidRDefault="00F14793" w:rsidP="00207F48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207F48">
        <w:rPr>
          <w:bCs/>
          <w:sz w:val="24"/>
          <w:szCs w:val="24"/>
        </w:rPr>
        <w:t>- 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2024 год и плановый период 2025 и 2026 годов,</w:t>
      </w:r>
    </w:p>
    <w:p w:rsidR="00F14793" w:rsidRPr="00207F48" w:rsidRDefault="00F14793" w:rsidP="00207F48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207F48">
        <w:rPr>
          <w:bCs/>
          <w:sz w:val="24"/>
          <w:szCs w:val="24"/>
        </w:rPr>
        <w:t>- положениями постановления Правительства Российской Федерации от 29.12.2011 № 1178 «О</w:t>
      </w:r>
      <w:r w:rsidRPr="00207F48">
        <w:rPr>
          <w:sz w:val="24"/>
          <w:szCs w:val="24"/>
        </w:rPr>
        <w:t xml:space="preserve"> ценообразовании в области регулируемых цен (тарифов) в электроэнергетике» (далее – Основы ценообразования),</w:t>
      </w:r>
    </w:p>
    <w:p w:rsidR="00F14793" w:rsidRPr="00207F48" w:rsidRDefault="00F14793" w:rsidP="00207F48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7F48">
        <w:rPr>
          <w:sz w:val="24"/>
          <w:szCs w:val="24"/>
        </w:rPr>
        <w:t>- 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 (далее – Методические указания № 98-э).</w:t>
      </w:r>
    </w:p>
    <w:p w:rsidR="005D4C80" w:rsidRPr="00207F48" w:rsidRDefault="005D4C80" w:rsidP="00207F48">
      <w:pPr>
        <w:ind w:firstLine="567"/>
        <w:jc w:val="both"/>
        <w:rPr>
          <w:sz w:val="24"/>
          <w:szCs w:val="24"/>
        </w:rPr>
      </w:pPr>
      <w:r w:rsidRPr="00207F48">
        <w:rPr>
          <w:sz w:val="24"/>
          <w:szCs w:val="24"/>
        </w:rPr>
        <w:t xml:space="preserve">Основные показатели деятельности </w:t>
      </w:r>
      <w:r w:rsidR="00F96DAE" w:rsidRPr="00207F48">
        <w:rPr>
          <w:bCs/>
          <w:sz w:val="24"/>
          <w:szCs w:val="24"/>
        </w:rPr>
        <w:t>АО «Объединенные электрические сети»</w:t>
      </w:r>
      <w:r w:rsidRPr="00207F48">
        <w:rPr>
          <w:sz w:val="24"/>
          <w:szCs w:val="24"/>
        </w:rPr>
        <w:t>, принимаемые в расчет единых (котловых) и индивидуальных тарифов на услуги по передаче электрической энергии на 202</w:t>
      </w:r>
      <w:r w:rsidR="00740A3F" w:rsidRPr="00207F48">
        <w:rPr>
          <w:sz w:val="24"/>
          <w:szCs w:val="24"/>
        </w:rPr>
        <w:t>4</w:t>
      </w:r>
      <w:r w:rsidRPr="00207F48">
        <w:rPr>
          <w:sz w:val="24"/>
          <w:szCs w:val="24"/>
        </w:rPr>
        <w:t xml:space="preserve"> год, а также принимаемые при установлении НВВ, приведены в приложениях к протоколу.</w:t>
      </w:r>
    </w:p>
    <w:p w:rsidR="005D4C80" w:rsidRPr="00207F48" w:rsidRDefault="005D4C80" w:rsidP="00207F48">
      <w:pPr>
        <w:ind w:firstLine="567"/>
        <w:jc w:val="both"/>
        <w:rPr>
          <w:sz w:val="24"/>
          <w:szCs w:val="24"/>
        </w:rPr>
      </w:pPr>
      <w:r w:rsidRPr="00207F48">
        <w:rPr>
          <w:sz w:val="24"/>
          <w:szCs w:val="24"/>
        </w:rPr>
        <w:t>По результатам экспертизы подготовлены расчетные материалы и соответствующее экспертное заключение.</w:t>
      </w:r>
    </w:p>
    <w:p w:rsidR="005D4C80" w:rsidRPr="00207F48" w:rsidRDefault="005D4C80" w:rsidP="00207F48">
      <w:pPr>
        <w:ind w:firstLine="567"/>
        <w:jc w:val="both"/>
        <w:rPr>
          <w:bCs/>
          <w:sz w:val="24"/>
          <w:szCs w:val="24"/>
        </w:rPr>
      </w:pPr>
      <w:r w:rsidRPr="00207F48">
        <w:rPr>
          <w:bCs/>
          <w:sz w:val="24"/>
          <w:szCs w:val="24"/>
        </w:rPr>
        <w:t xml:space="preserve">Необходимо внести соответствующие изменения в постановление Департамента энергетики и тарифов Ивановской области </w:t>
      </w:r>
      <w:r w:rsidR="00F96DAE" w:rsidRPr="00207F48">
        <w:rPr>
          <w:bCs/>
          <w:sz w:val="24"/>
          <w:szCs w:val="24"/>
        </w:rPr>
        <w:t>от 29.12.2021 № 60-э/2 «Об установлении необходимой валовой выручки и долгосрочных параметров регулирования для АО «Объединенные электрические сети»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Pr="00207F48">
        <w:rPr>
          <w:bCs/>
          <w:sz w:val="24"/>
          <w:szCs w:val="24"/>
        </w:rPr>
        <w:t>.</w:t>
      </w:r>
    </w:p>
    <w:p w:rsidR="00F96DAE" w:rsidRPr="00207F48" w:rsidRDefault="00F96DAE" w:rsidP="00207F48">
      <w:pPr>
        <w:ind w:firstLine="567"/>
        <w:jc w:val="both"/>
        <w:rPr>
          <w:bCs/>
          <w:sz w:val="24"/>
          <w:szCs w:val="24"/>
        </w:rPr>
      </w:pPr>
      <w:r w:rsidRPr="00207F48">
        <w:rPr>
          <w:bCs/>
          <w:sz w:val="24"/>
          <w:szCs w:val="24"/>
        </w:rPr>
        <w:t>АО «Объединенные электрические сети»</w:t>
      </w:r>
      <w:r w:rsidR="005D4C80" w:rsidRPr="00207F48">
        <w:rPr>
          <w:bCs/>
          <w:sz w:val="24"/>
          <w:szCs w:val="24"/>
        </w:rPr>
        <w:t xml:space="preserve"> </w:t>
      </w:r>
      <w:r w:rsidR="005D28A6" w:rsidRPr="00207F48">
        <w:rPr>
          <w:bCs/>
          <w:sz w:val="24"/>
          <w:szCs w:val="24"/>
        </w:rPr>
        <w:t xml:space="preserve">письмом от </w:t>
      </w:r>
      <w:r w:rsidRPr="00207F48">
        <w:rPr>
          <w:bCs/>
          <w:sz w:val="24"/>
          <w:szCs w:val="24"/>
        </w:rPr>
        <w:t>24</w:t>
      </w:r>
      <w:r w:rsidR="003C7B75" w:rsidRPr="00207F48">
        <w:rPr>
          <w:bCs/>
          <w:sz w:val="24"/>
          <w:szCs w:val="24"/>
        </w:rPr>
        <w:t>.1</w:t>
      </w:r>
      <w:r w:rsidR="005D4C80" w:rsidRPr="00207F48">
        <w:rPr>
          <w:bCs/>
          <w:sz w:val="24"/>
          <w:szCs w:val="24"/>
        </w:rPr>
        <w:t>1</w:t>
      </w:r>
      <w:r w:rsidR="003C7B75" w:rsidRPr="00207F48">
        <w:rPr>
          <w:bCs/>
          <w:sz w:val="24"/>
          <w:szCs w:val="24"/>
        </w:rPr>
        <w:t>.202</w:t>
      </w:r>
      <w:r w:rsidR="00211681" w:rsidRPr="00207F48">
        <w:rPr>
          <w:bCs/>
          <w:sz w:val="24"/>
          <w:szCs w:val="24"/>
        </w:rPr>
        <w:t>3</w:t>
      </w:r>
      <w:r w:rsidR="003C7B75" w:rsidRPr="00207F48">
        <w:rPr>
          <w:bCs/>
          <w:sz w:val="24"/>
          <w:szCs w:val="24"/>
        </w:rPr>
        <w:t xml:space="preserve"> № </w:t>
      </w:r>
      <w:r w:rsidRPr="00207F48">
        <w:rPr>
          <w:bCs/>
          <w:sz w:val="24"/>
          <w:szCs w:val="24"/>
        </w:rPr>
        <w:t>101-032</w:t>
      </w:r>
      <w:r w:rsidR="003C7B75" w:rsidRPr="00207F48">
        <w:rPr>
          <w:bCs/>
          <w:sz w:val="24"/>
          <w:szCs w:val="24"/>
        </w:rPr>
        <w:t xml:space="preserve"> </w:t>
      </w:r>
      <w:r w:rsidRPr="00207F48">
        <w:rPr>
          <w:bCs/>
          <w:sz w:val="24"/>
          <w:szCs w:val="24"/>
        </w:rPr>
        <w:t>(прилагается к настоящему протоколу) направило особое мнение, в котором отразило свое несогласие с предлагаемой к утверждению НВВ, участвующей в расчете тарифов на услуги по передаче электрической энергии (мощности) на 2024 год, по следующим статьям:</w:t>
      </w:r>
    </w:p>
    <w:p w:rsidR="00363B6E" w:rsidRPr="00207F48" w:rsidRDefault="00363B6E" w:rsidP="00207F48">
      <w:pPr>
        <w:ind w:firstLine="567"/>
        <w:jc w:val="both"/>
        <w:rPr>
          <w:bCs/>
          <w:sz w:val="24"/>
          <w:szCs w:val="24"/>
        </w:rPr>
      </w:pPr>
      <w:r w:rsidRPr="00207F48">
        <w:rPr>
          <w:bCs/>
          <w:sz w:val="24"/>
          <w:szCs w:val="24"/>
        </w:rPr>
        <w:t>1. Сумма разногласий по статье 4.2.2.6. Содержание и ТО лифтов в составе ежемесячных коммунальных платежей (</w:t>
      </w:r>
      <w:r w:rsidR="00207F48" w:rsidRPr="00207F48">
        <w:rPr>
          <w:bCs/>
          <w:sz w:val="24"/>
          <w:szCs w:val="24"/>
        </w:rPr>
        <w:t xml:space="preserve">ул. </w:t>
      </w:r>
      <w:proofErr w:type="gramStart"/>
      <w:r w:rsidRPr="00207F48">
        <w:rPr>
          <w:bCs/>
          <w:sz w:val="24"/>
          <w:szCs w:val="24"/>
        </w:rPr>
        <w:t>Новая</w:t>
      </w:r>
      <w:proofErr w:type="gramEnd"/>
      <w:r w:rsidRPr="00207F48">
        <w:rPr>
          <w:bCs/>
          <w:sz w:val="24"/>
          <w:szCs w:val="24"/>
        </w:rPr>
        <w:t>,</w:t>
      </w:r>
      <w:r w:rsidR="00207F48" w:rsidRPr="00207F48">
        <w:rPr>
          <w:bCs/>
          <w:sz w:val="24"/>
          <w:szCs w:val="24"/>
        </w:rPr>
        <w:t xml:space="preserve"> </w:t>
      </w:r>
      <w:r w:rsidRPr="00207F48">
        <w:rPr>
          <w:bCs/>
          <w:sz w:val="24"/>
          <w:szCs w:val="24"/>
        </w:rPr>
        <w:t>15): 27,017</w:t>
      </w:r>
      <w:r w:rsidR="00207F48">
        <w:rPr>
          <w:bCs/>
          <w:sz w:val="24"/>
          <w:szCs w:val="24"/>
        </w:rPr>
        <w:t xml:space="preserve"> </w:t>
      </w:r>
      <w:r w:rsidRPr="00207F48">
        <w:rPr>
          <w:bCs/>
          <w:sz w:val="24"/>
          <w:szCs w:val="24"/>
        </w:rPr>
        <w:t>-</w:t>
      </w:r>
      <w:r w:rsidR="00207F48">
        <w:rPr>
          <w:bCs/>
          <w:sz w:val="24"/>
          <w:szCs w:val="24"/>
        </w:rPr>
        <w:t xml:space="preserve"> </w:t>
      </w:r>
      <w:r w:rsidRPr="00207F48">
        <w:rPr>
          <w:bCs/>
          <w:sz w:val="24"/>
          <w:szCs w:val="24"/>
        </w:rPr>
        <w:t>16,01=11,01 тыс. руб.</w:t>
      </w:r>
    </w:p>
    <w:p w:rsidR="00363B6E" w:rsidRPr="00207F48" w:rsidRDefault="00363B6E" w:rsidP="00207F48">
      <w:pPr>
        <w:ind w:firstLine="567"/>
        <w:jc w:val="both"/>
        <w:rPr>
          <w:bCs/>
          <w:sz w:val="24"/>
          <w:szCs w:val="24"/>
        </w:rPr>
      </w:pPr>
      <w:r w:rsidRPr="00207F48">
        <w:rPr>
          <w:bCs/>
          <w:sz w:val="24"/>
          <w:szCs w:val="24"/>
        </w:rPr>
        <w:t>2. Сумма разногласий по статье  4.2.2.6. Содержание общего имущества в составе ежемесячных коммунальных платежей (</w:t>
      </w:r>
      <w:r w:rsidR="00207F48" w:rsidRPr="00207F48">
        <w:rPr>
          <w:bCs/>
          <w:sz w:val="24"/>
          <w:szCs w:val="24"/>
        </w:rPr>
        <w:t xml:space="preserve">ул. </w:t>
      </w:r>
      <w:proofErr w:type="gramStart"/>
      <w:r w:rsidRPr="00207F48">
        <w:rPr>
          <w:bCs/>
          <w:sz w:val="24"/>
          <w:szCs w:val="24"/>
        </w:rPr>
        <w:t>Новая</w:t>
      </w:r>
      <w:proofErr w:type="gramEnd"/>
      <w:r w:rsidRPr="00207F48">
        <w:rPr>
          <w:bCs/>
          <w:sz w:val="24"/>
          <w:szCs w:val="24"/>
        </w:rPr>
        <w:t>,</w:t>
      </w:r>
      <w:r w:rsidR="00207F48" w:rsidRPr="00207F48">
        <w:rPr>
          <w:bCs/>
          <w:sz w:val="24"/>
          <w:szCs w:val="24"/>
        </w:rPr>
        <w:t xml:space="preserve"> </w:t>
      </w:r>
      <w:r w:rsidRPr="00207F48">
        <w:rPr>
          <w:bCs/>
          <w:sz w:val="24"/>
          <w:szCs w:val="24"/>
        </w:rPr>
        <w:t>15): 253,99</w:t>
      </w:r>
      <w:r w:rsidR="00207F48" w:rsidRPr="00207F48">
        <w:rPr>
          <w:bCs/>
          <w:sz w:val="24"/>
          <w:szCs w:val="24"/>
        </w:rPr>
        <w:t xml:space="preserve"> </w:t>
      </w:r>
      <w:r w:rsidRPr="00207F48">
        <w:rPr>
          <w:bCs/>
          <w:sz w:val="24"/>
          <w:szCs w:val="24"/>
        </w:rPr>
        <w:t>-</w:t>
      </w:r>
      <w:r w:rsidR="00207F48" w:rsidRPr="00207F48">
        <w:rPr>
          <w:bCs/>
          <w:sz w:val="24"/>
          <w:szCs w:val="24"/>
        </w:rPr>
        <w:t xml:space="preserve"> </w:t>
      </w:r>
      <w:r w:rsidRPr="00207F48">
        <w:rPr>
          <w:bCs/>
          <w:sz w:val="24"/>
          <w:szCs w:val="24"/>
        </w:rPr>
        <w:t>150,84 = 103,15 тыс. руб.</w:t>
      </w:r>
    </w:p>
    <w:p w:rsidR="00363B6E" w:rsidRPr="008555EC" w:rsidRDefault="00363B6E" w:rsidP="00207F48">
      <w:pPr>
        <w:ind w:firstLine="567"/>
        <w:jc w:val="both"/>
        <w:rPr>
          <w:bCs/>
          <w:sz w:val="24"/>
          <w:szCs w:val="24"/>
        </w:rPr>
      </w:pPr>
      <w:r w:rsidRPr="008555EC">
        <w:rPr>
          <w:bCs/>
          <w:sz w:val="24"/>
          <w:szCs w:val="24"/>
        </w:rPr>
        <w:t xml:space="preserve">3. </w:t>
      </w:r>
      <w:r w:rsidR="00207F48" w:rsidRPr="008555EC">
        <w:rPr>
          <w:bCs/>
          <w:sz w:val="24"/>
          <w:szCs w:val="24"/>
        </w:rPr>
        <w:t xml:space="preserve">Сумма разногласий по статье </w:t>
      </w:r>
      <w:r w:rsidRPr="008555EC">
        <w:rPr>
          <w:bCs/>
          <w:sz w:val="24"/>
          <w:szCs w:val="24"/>
        </w:rPr>
        <w:t>4.2.2.6. Целевой сбор на текущий ремонт в составе ежемесячных коммунальных платежей (</w:t>
      </w:r>
      <w:r w:rsidR="00207F48" w:rsidRPr="008555EC">
        <w:rPr>
          <w:bCs/>
          <w:sz w:val="24"/>
          <w:szCs w:val="24"/>
        </w:rPr>
        <w:t xml:space="preserve">ул. </w:t>
      </w:r>
      <w:proofErr w:type="gramStart"/>
      <w:r w:rsidRPr="008555EC">
        <w:rPr>
          <w:bCs/>
          <w:sz w:val="24"/>
          <w:szCs w:val="24"/>
        </w:rPr>
        <w:t>Новая</w:t>
      </w:r>
      <w:proofErr w:type="gramEnd"/>
      <w:r w:rsidRPr="008555EC">
        <w:rPr>
          <w:bCs/>
          <w:sz w:val="24"/>
          <w:szCs w:val="24"/>
        </w:rPr>
        <w:t>,</w:t>
      </w:r>
      <w:r w:rsidR="008555EC" w:rsidRPr="008555EC">
        <w:rPr>
          <w:bCs/>
          <w:sz w:val="24"/>
          <w:szCs w:val="24"/>
        </w:rPr>
        <w:t xml:space="preserve"> 15): </w:t>
      </w:r>
      <w:r w:rsidRPr="008555EC">
        <w:rPr>
          <w:bCs/>
          <w:sz w:val="24"/>
          <w:szCs w:val="24"/>
        </w:rPr>
        <w:t>28,44</w:t>
      </w:r>
      <w:r w:rsidR="008555EC" w:rsidRPr="008555EC">
        <w:rPr>
          <w:bCs/>
          <w:sz w:val="24"/>
          <w:szCs w:val="24"/>
        </w:rPr>
        <w:t xml:space="preserve"> </w:t>
      </w:r>
      <w:r w:rsidRPr="008555EC">
        <w:rPr>
          <w:bCs/>
          <w:sz w:val="24"/>
          <w:szCs w:val="24"/>
        </w:rPr>
        <w:t>-</w:t>
      </w:r>
      <w:r w:rsidR="008555EC" w:rsidRPr="008555EC">
        <w:rPr>
          <w:bCs/>
          <w:sz w:val="24"/>
          <w:szCs w:val="24"/>
        </w:rPr>
        <w:t xml:space="preserve"> </w:t>
      </w:r>
      <w:r w:rsidRPr="008555EC">
        <w:rPr>
          <w:bCs/>
          <w:sz w:val="24"/>
          <w:szCs w:val="24"/>
        </w:rPr>
        <w:t>16,86 = 11,58 тыс. руб.</w:t>
      </w:r>
    </w:p>
    <w:p w:rsidR="00F96DAE" w:rsidRPr="008555EC" w:rsidRDefault="00363B6E" w:rsidP="00207F48">
      <w:pPr>
        <w:ind w:firstLine="567"/>
        <w:jc w:val="both"/>
        <w:rPr>
          <w:bCs/>
          <w:sz w:val="24"/>
          <w:szCs w:val="24"/>
        </w:rPr>
      </w:pPr>
      <w:r w:rsidRPr="008555EC">
        <w:rPr>
          <w:bCs/>
          <w:sz w:val="24"/>
          <w:szCs w:val="24"/>
        </w:rPr>
        <w:t>4. Сумма разно</w:t>
      </w:r>
      <w:r w:rsidR="008555EC" w:rsidRPr="008555EC">
        <w:rPr>
          <w:bCs/>
          <w:sz w:val="24"/>
          <w:szCs w:val="24"/>
        </w:rPr>
        <w:t xml:space="preserve">гласий по статье </w:t>
      </w:r>
      <w:r w:rsidRPr="008555EC">
        <w:rPr>
          <w:bCs/>
          <w:sz w:val="24"/>
          <w:szCs w:val="24"/>
        </w:rPr>
        <w:t>4.2.2.7. Взнос на капремонт собственника здания в составе ежемесячных коммунальных платежей (</w:t>
      </w:r>
      <w:r w:rsidR="008555EC" w:rsidRPr="008555EC">
        <w:rPr>
          <w:bCs/>
          <w:sz w:val="24"/>
          <w:szCs w:val="24"/>
        </w:rPr>
        <w:t xml:space="preserve">ул. </w:t>
      </w:r>
      <w:proofErr w:type="gramStart"/>
      <w:r w:rsidRPr="008555EC">
        <w:rPr>
          <w:bCs/>
          <w:sz w:val="24"/>
          <w:szCs w:val="24"/>
        </w:rPr>
        <w:t>Новая</w:t>
      </w:r>
      <w:proofErr w:type="gramEnd"/>
      <w:r w:rsidRPr="008555EC">
        <w:rPr>
          <w:bCs/>
          <w:sz w:val="24"/>
          <w:szCs w:val="24"/>
        </w:rPr>
        <w:t>,</w:t>
      </w:r>
      <w:r w:rsidR="008555EC" w:rsidRPr="008555EC">
        <w:rPr>
          <w:bCs/>
          <w:sz w:val="24"/>
          <w:szCs w:val="24"/>
        </w:rPr>
        <w:t xml:space="preserve"> 15): </w:t>
      </w:r>
      <w:r w:rsidRPr="008555EC">
        <w:rPr>
          <w:bCs/>
          <w:sz w:val="24"/>
          <w:szCs w:val="24"/>
        </w:rPr>
        <w:t>104,62</w:t>
      </w:r>
      <w:r w:rsidR="008555EC" w:rsidRPr="008555EC">
        <w:rPr>
          <w:bCs/>
          <w:sz w:val="24"/>
          <w:szCs w:val="24"/>
        </w:rPr>
        <w:t xml:space="preserve"> </w:t>
      </w:r>
      <w:r w:rsidRPr="008555EC">
        <w:rPr>
          <w:bCs/>
          <w:sz w:val="24"/>
          <w:szCs w:val="24"/>
        </w:rPr>
        <w:t>-</w:t>
      </w:r>
      <w:r w:rsidR="008555EC" w:rsidRPr="008555EC">
        <w:rPr>
          <w:bCs/>
          <w:sz w:val="24"/>
          <w:szCs w:val="24"/>
        </w:rPr>
        <w:t xml:space="preserve"> </w:t>
      </w:r>
      <w:r w:rsidRPr="008555EC">
        <w:rPr>
          <w:bCs/>
          <w:sz w:val="24"/>
          <w:szCs w:val="24"/>
        </w:rPr>
        <w:t>65,2 = 39,42 тыс. руб.</w:t>
      </w:r>
    </w:p>
    <w:p w:rsidR="00363B6E" w:rsidRPr="008555EC" w:rsidRDefault="00363B6E" w:rsidP="00207F48">
      <w:pPr>
        <w:ind w:firstLine="567"/>
        <w:jc w:val="both"/>
        <w:rPr>
          <w:bCs/>
          <w:sz w:val="24"/>
          <w:szCs w:val="24"/>
        </w:rPr>
      </w:pPr>
      <w:r w:rsidRPr="008555EC">
        <w:rPr>
          <w:bCs/>
          <w:sz w:val="24"/>
          <w:szCs w:val="24"/>
        </w:rPr>
        <w:t>5. Сумма разногласий по статье «Аренда земельных участков»: 74,42 тыс. руб. АО «Объединенные электрические сети» считает, что Департаментом необоснованно не учтены дого</w:t>
      </w:r>
      <w:r w:rsidR="008555EC" w:rsidRPr="008555EC">
        <w:rPr>
          <w:bCs/>
          <w:sz w:val="24"/>
          <w:szCs w:val="24"/>
        </w:rPr>
        <w:t>вора аренды земельных участков:</w:t>
      </w:r>
    </w:p>
    <w:p w:rsidR="00363B6E" w:rsidRPr="008555EC" w:rsidRDefault="00363B6E" w:rsidP="00207F48">
      <w:pPr>
        <w:ind w:firstLine="567"/>
        <w:jc w:val="both"/>
        <w:rPr>
          <w:bCs/>
          <w:sz w:val="24"/>
          <w:szCs w:val="24"/>
        </w:rPr>
      </w:pPr>
      <w:r w:rsidRPr="008555EC">
        <w:rPr>
          <w:bCs/>
          <w:sz w:val="24"/>
          <w:szCs w:val="24"/>
        </w:rPr>
        <w:t>- договор аренды земельного участка № 5-10-23 от 01.04.2023 г. с ООО «Промышленный железнодорожный транспорт №2» на сумму 60 тыс. руб. в год;</w:t>
      </w:r>
    </w:p>
    <w:p w:rsidR="00F96DAE" w:rsidRPr="008555EC" w:rsidRDefault="00363B6E" w:rsidP="00207F48">
      <w:pPr>
        <w:ind w:firstLine="567"/>
        <w:jc w:val="both"/>
        <w:rPr>
          <w:bCs/>
          <w:sz w:val="24"/>
          <w:szCs w:val="24"/>
        </w:rPr>
      </w:pPr>
      <w:r w:rsidRPr="008555EC">
        <w:rPr>
          <w:bCs/>
          <w:sz w:val="24"/>
          <w:szCs w:val="24"/>
        </w:rPr>
        <w:t xml:space="preserve">- договор аренды земельного участка № 4 от 01.01.2023 г. с ООО «Фабрика Красный Октябрь» </w:t>
      </w:r>
      <w:r w:rsidRPr="008555EC">
        <w:rPr>
          <w:bCs/>
          <w:sz w:val="24"/>
          <w:szCs w:val="24"/>
        </w:rPr>
        <w:lastRenderedPageBreak/>
        <w:t>под стоянку автомобиля в п. Каменка на сумму 9,13 тыс. руб. в год.</w:t>
      </w:r>
    </w:p>
    <w:p w:rsidR="00363B6E" w:rsidRPr="008555EC" w:rsidRDefault="00363B6E" w:rsidP="00207F48">
      <w:pPr>
        <w:ind w:firstLine="567"/>
        <w:jc w:val="both"/>
        <w:rPr>
          <w:bCs/>
          <w:sz w:val="24"/>
          <w:szCs w:val="24"/>
        </w:rPr>
      </w:pPr>
      <w:r w:rsidRPr="008555EC">
        <w:rPr>
          <w:bCs/>
          <w:sz w:val="24"/>
          <w:szCs w:val="24"/>
        </w:rPr>
        <w:t>6. Сумма разногласий по статье «Оформление бе</w:t>
      </w:r>
      <w:r w:rsidR="008555EC" w:rsidRPr="008555EC">
        <w:rPr>
          <w:bCs/>
          <w:sz w:val="24"/>
          <w:szCs w:val="24"/>
        </w:rPr>
        <w:t>с</w:t>
      </w:r>
      <w:r w:rsidRPr="008555EC">
        <w:rPr>
          <w:bCs/>
          <w:sz w:val="24"/>
          <w:szCs w:val="24"/>
        </w:rPr>
        <w:t xml:space="preserve">хоза (основание изменение в ГК 225 статья)» </w:t>
      </w:r>
      <w:r w:rsidR="008555EC" w:rsidRPr="008555EC">
        <w:rPr>
          <w:bCs/>
          <w:sz w:val="24"/>
          <w:szCs w:val="24"/>
        </w:rPr>
        <w:t xml:space="preserve">- </w:t>
      </w:r>
      <w:r w:rsidRPr="008555EC">
        <w:rPr>
          <w:bCs/>
          <w:sz w:val="24"/>
          <w:szCs w:val="24"/>
        </w:rPr>
        <w:t>3</w:t>
      </w:r>
      <w:r w:rsidR="008555EC" w:rsidRPr="008555EC">
        <w:rPr>
          <w:bCs/>
          <w:sz w:val="24"/>
          <w:szCs w:val="24"/>
        </w:rPr>
        <w:t xml:space="preserve"> </w:t>
      </w:r>
      <w:r w:rsidRPr="008555EC">
        <w:rPr>
          <w:bCs/>
          <w:sz w:val="24"/>
          <w:szCs w:val="24"/>
        </w:rPr>
        <w:t>175,53 тыс. рублей, по которой Департаментом затр</w:t>
      </w:r>
      <w:r w:rsidR="008555EC" w:rsidRPr="008555EC">
        <w:rPr>
          <w:bCs/>
          <w:sz w:val="24"/>
          <w:szCs w:val="24"/>
        </w:rPr>
        <w:t>аты исключены в полном объеме.</w:t>
      </w:r>
    </w:p>
    <w:p w:rsidR="00F96DAE" w:rsidRPr="008555EC" w:rsidRDefault="00BB0443" w:rsidP="00207F48">
      <w:pPr>
        <w:ind w:firstLine="567"/>
        <w:jc w:val="both"/>
        <w:rPr>
          <w:bCs/>
          <w:sz w:val="24"/>
          <w:szCs w:val="24"/>
        </w:rPr>
      </w:pPr>
      <w:r w:rsidRPr="008555EC">
        <w:rPr>
          <w:bCs/>
          <w:sz w:val="24"/>
          <w:szCs w:val="24"/>
        </w:rPr>
        <w:t>Департамент отмечает следующее.</w:t>
      </w:r>
    </w:p>
    <w:p w:rsidR="00BB0443" w:rsidRPr="00031365" w:rsidRDefault="00BB0443" w:rsidP="00207F48">
      <w:pPr>
        <w:ind w:firstLine="567"/>
        <w:jc w:val="both"/>
        <w:rPr>
          <w:bCs/>
          <w:sz w:val="24"/>
          <w:szCs w:val="24"/>
        </w:rPr>
      </w:pPr>
      <w:r w:rsidRPr="00031365">
        <w:rPr>
          <w:bCs/>
          <w:sz w:val="24"/>
          <w:szCs w:val="24"/>
        </w:rPr>
        <w:t xml:space="preserve">1. Письмом от 24.11.2023 № 101-032 АО «Объединенные электрические сети» представило обоснование необходимой </w:t>
      </w:r>
      <w:r w:rsidR="00031365" w:rsidRPr="00031365">
        <w:rPr>
          <w:bCs/>
          <w:sz w:val="24"/>
          <w:szCs w:val="24"/>
        </w:rPr>
        <w:t xml:space="preserve">экономически обоснованной </w:t>
      </w:r>
      <w:r w:rsidRPr="00031365">
        <w:rPr>
          <w:bCs/>
          <w:sz w:val="24"/>
          <w:szCs w:val="24"/>
        </w:rPr>
        <w:t xml:space="preserve">площади помещений для размещения сотрудников в административном здании по адресу: г. Иваново, ул. </w:t>
      </w:r>
      <w:proofErr w:type="gramStart"/>
      <w:r w:rsidRPr="00031365">
        <w:rPr>
          <w:bCs/>
          <w:sz w:val="24"/>
          <w:szCs w:val="24"/>
        </w:rPr>
        <w:t>Новая</w:t>
      </w:r>
      <w:proofErr w:type="gramEnd"/>
      <w:r w:rsidRPr="00031365">
        <w:rPr>
          <w:bCs/>
          <w:sz w:val="24"/>
          <w:szCs w:val="24"/>
        </w:rPr>
        <w:t xml:space="preserve">, д. 15. Рассмотрев представленные </w:t>
      </w:r>
      <w:r w:rsidR="00DD7FA7" w:rsidRPr="00031365">
        <w:rPr>
          <w:bCs/>
          <w:sz w:val="24"/>
          <w:szCs w:val="24"/>
        </w:rPr>
        <w:t>материалы,</w:t>
      </w:r>
      <w:r w:rsidRPr="00031365">
        <w:rPr>
          <w:bCs/>
          <w:sz w:val="24"/>
          <w:szCs w:val="24"/>
        </w:rPr>
        <w:t xml:space="preserve"> Департамент учитывает следующие расходы на коммунальные услуги и взносы на капитальные ремонт в составе ежемесячных коммунальных платежей по административному зданию в следующих размерах:</w:t>
      </w:r>
    </w:p>
    <w:p w:rsidR="00BB0443" w:rsidRPr="00C64907" w:rsidRDefault="00BB0443" w:rsidP="00207F48">
      <w:pPr>
        <w:ind w:firstLine="567"/>
        <w:jc w:val="both"/>
        <w:rPr>
          <w:bCs/>
          <w:sz w:val="24"/>
          <w:szCs w:val="24"/>
        </w:rPr>
      </w:pPr>
      <w:proofErr w:type="gramStart"/>
      <w:r w:rsidRPr="00C64907">
        <w:rPr>
          <w:bCs/>
          <w:sz w:val="24"/>
          <w:szCs w:val="24"/>
        </w:rPr>
        <w:t>- 312,27 тыс. руб. - расходы на коммунальные услуги (административное здание по адресу: г. Иван</w:t>
      </w:r>
      <w:r w:rsidR="00C64907" w:rsidRPr="00C64907">
        <w:rPr>
          <w:bCs/>
          <w:sz w:val="24"/>
          <w:szCs w:val="24"/>
        </w:rPr>
        <w:t xml:space="preserve">ово ул. Новая, д. 15), которые </w:t>
      </w:r>
      <w:r w:rsidRPr="00C64907">
        <w:rPr>
          <w:bCs/>
          <w:sz w:val="24"/>
          <w:szCs w:val="24"/>
        </w:rPr>
        <w:t>рассчитаны на основании фактических понесенных расходов по данной статье за 2022 год с учетом соответствующих прогнозных индексов по разделу «услуги организаций ЖКХ» на 2023 и 2024 годы (1,099 и 1,055) и с применением доли экономически обоснованной площади – 1</w:t>
      </w:r>
      <w:r w:rsidR="00C64907" w:rsidRPr="00C64907">
        <w:rPr>
          <w:bCs/>
          <w:sz w:val="24"/>
          <w:szCs w:val="24"/>
        </w:rPr>
        <w:t xml:space="preserve"> </w:t>
      </w:r>
      <w:r w:rsidRPr="00C64907">
        <w:rPr>
          <w:bCs/>
          <w:sz w:val="24"/>
          <w:szCs w:val="24"/>
        </w:rPr>
        <w:t>250,8 кв. м из</w:t>
      </w:r>
      <w:proofErr w:type="gramEnd"/>
      <w:r w:rsidRPr="00C64907">
        <w:rPr>
          <w:bCs/>
          <w:sz w:val="24"/>
          <w:szCs w:val="24"/>
        </w:rPr>
        <w:t xml:space="preserve"> </w:t>
      </w:r>
      <w:proofErr w:type="gramStart"/>
      <w:r w:rsidRPr="00C64907">
        <w:rPr>
          <w:bCs/>
          <w:sz w:val="24"/>
          <w:szCs w:val="24"/>
        </w:rPr>
        <w:t>общей площади помещений 2</w:t>
      </w:r>
      <w:r w:rsidR="00C64907" w:rsidRPr="00C64907">
        <w:rPr>
          <w:bCs/>
          <w:sz w:val="24"/>
          <w:szCs w:val="24"/>
        </w:rPr>
        <w:t xml:space="preserve"> </w:t>
      </w:r>
      <w:r w:rsidRPr="00C64907">
        <w:rPr>
          <w:bCs/>
          <w:sz w:val="24"/>
          <w:szCs w:val="24"/>
        </w:rPr>
        <w:t>085,3 кв. м, что составляет 59,98%. Поскольку помещения указанного административного здания входят в состав имущества многоквартирного дома, указанные расходы включают в себя расходы в составе коммунальных платежей на: содержание и техническое обслуживание лифтов (27,22 тыс. руб.), содержание общего имущества дома (256,39 тыс. руб.), целевой сбор на текущий ремонт общего имущества дома (28,66 тыс. руб.).</w:t>
      </w:r>
      <w:proofErr w:type="gramEnd"/>
    </w:p>
    <w:p w:rsidR="00BB0443" w:rsidRPr="00C64907" w:rsidRDefault="00BB0443" w:rsidP="00207F48">
      <w:pPr>
        <w:ind w:firstLine="567"/>
        <w:jc w:val="both"/>
        <w:rPr>
          <w:bCs/>
          <w:sz w:val="24"/>
          <w:szCs w:val="24"/>
        </w:rPr>
      </w:pPr>
      <w:proofErr w:type="gramStart"/>
      <w:r w:rsidRPr="00C64907">
        <w:rPr>
          <w:bCs/>
          <w:sz w:val="24"/>
          <w:szCs w:val="24"/>
        </w:rPr>
        <w:t>- 110,83 тыс. руб. – взнос на капремонт собственника здания в составе ежемесячных коммунальных платежей (г. Иваново, ул. Новая, 15), рассчитанные в доле экономически обоснованной площади – 1</w:t>
      </w:r>
      <w:r w:rsidR="00C64907" w:rsidRPr="00C64907">
        <w:rPr>
          <w:bCs/>
          <w:sz w:val="24"/>
          <w:szCs w:val="24"/>
        </w:rPr>
        <w:t xml:space="preserve"> 250,8 </w:t>
      </w:r>
      <w:r w:rsidRPr="00C64907">
        <w:rPr>
          <w:bCs/>
          <w:sz w:val="24"/>
          <w:szCs w:val="24"/>
        </w:rPr>
        <w:t>кв. м из общей площади помещений 2</w:t>
      </w:r>
      <w:r w:rsidR="00C64907" w:rsidRPr="00C64907">
        <w:rPr>
          <w:bCs/>
          <w:sz w:val="24"/>
          <w:szCs w:val="24"/>
        </w:rPr>
        <w:t xml:space="preserve"> </w:t>
      </w:r>
      <w:r w:rsidRPr="00C64907">
        <w:rPr>
          <w:bCs/>
          <w:sz w:val="24"/>
          <w:szCs w:val="24"/>
        </w:rPr>
        <w:t>085,3 кв. м, что составляет 59,98%, и размера взноса на капитальный ремонт – 8,5 руб./кв. м, установленного постановлением Правительства Ивановской области от 31.12.2013 № 578-п (в действующей редакции</w:t>
      </w:r>
      <w:proofErr w:type="gramEnd"/>
      <w:r w:rsidRPr="00C64907">
        <w:rPr>
          <w:bCs/>
          <w:sz w:val="24"/>
          <w:szCs w:val="24"/>
        </w:rPr>
        <w:t xml:space="preserve"> от 20.12.2022) «Об установлении минимального размера взноса на капитальный ремонт общего имущества в многоквартирных домах, расположенных на территории Ивановской области».</w:t>
      </w:r>
    </w:p>
    <w:p w:rsidR="00BB0443" w:rsidRPr="00551275" w:rsidRDefault="00BB0443" w:rsidP="00207F48">
      <w:pPr>
        <w:ind w:firstLine="567"/>
        <w:jc w:val="both"/>
        <w:rPr>
          <w:bCs/>
          <w:sz w:val="24"/>
          <w:szCs w:val="24"/>
        </w:rPr>
      </w:pPr>
      <w:r w:rsidRPr="00551275">
        <w:rPr>
          <w:bCs/>
          <w:sz w:val="24"/>
          <w:szCs w:val="24"/>
        </w:rPr>
        <w:t xml:space="preserve">2. Письмом от 24.11.2023 № 101-033 АО «Объединенные электрические сети» представило копию договора аренды </w:t>
      </w:r>
      <w:r w:rsidR="00DD7FA7" w:rsidRPr="00551275">
        <w:rPr>
          <w:bCs/>
          <w:sz w:val="24"/>
          <w:szCs w:val="24"/>
        </w:rPr>
        <w:t xml:space="preserve">земельного участка с ООО «ПЖТ №2» от 01.04.2023 № 5-10-23, а также копии актов по аренде земли по данному договору за 2023 год. Рассмотрев представленные материалы, Департамент учитывает расходы на аренду земли по указанному договору в сумме 50,0 тыс. руб. (вместо заявленной величины – 60,0 тыс. руб.) на основании представленного договора без </w:t>
      </w:r>
      <w:r w:rsidR="00551275" w:rsidRPr="00551275">
        <w:rPr>
          <w:bCs/>
          <w:sz w:val="24"/>
          <w:szCs w:val="24"/>
        </w:rPr>
        <w:t xml:space="preserve">учета </w:t>
      </w:r>
      <w:r w:rsidR="00DD7FA7" w:rsidRPr="00551275">
        <w:rPr>
          <w:bCs/>
          <w:sz w:val="24"/>
          <w:szCs w:val="24"/>
        </w:rPr>
        <w:t>НДС.</w:t>
      </w:r>
    </w:p>
    <w:p w:rsidR="00DD7FA7" w:rsidRPr="00551275" w:rsidRDefault="00DD7FA7" w:rsidP="00207F48">
      <w:pPr>
        <w:ind w:firstLine="567"/>
        <w:jc w:val="both"/>
        <w:rPr>
          <w:bCs/>
          <w:sz w:val="24"/>
          <w:szCs w:val="24"/>
        </w:rPr>
      </w:pPr>
      <w:proofErr w:type="gramStart"/>
      <w:r w:rsidRPr="00551275">
        <w:rPr>
          <w:bCs/>
          <w:sz w:val="24"/>
          <w:szCs w:val="24"/>
        </w:rPr>
        <w:t>Департамент также отмечает, что расходы по договору аренды земельного участка № 4 от 01.01.2023 г. с ООО «Фабрика Красный Октябрь» под стоянку автомобиля в п. Каменка на сумму 9,13 тыс. руб. в год изначально были приняты Департаментом в расчет НВВ на 2024 год, что подтверждается направленными в адрес АО «Объединенные электрические сети» расчетными материалами.</w:t>
      </w:r>
      <w:proofErr w:type="gramEnd"/>
    </w:p>
    <w:p w:rsidR="00DD7FA7" w:rsidRPr="007721E4" w:rsidRDefault="00DD7FA7" w:rsidP="00207F48">
      <w:pPr>
        <w:ind w:firstLine="567"/>
        <w:jc w:val="both"/>
        <w:rPr>
          <w:bCs/>
          <w:sz w:val="24"/>
          <w:szCs w:val="24"/>
        </w:rPr>
      </w:pPr>
      <w:r w:rsidRPr="007721E4">
        <w:rPr>
          <w:bCs/>
          <w:sz w:val="24"/>
          <w:szCs w:val="24"/>
        </w:rPr>
        <w:t xml:space="preserve">3. Заявленные по статье «Оформление бесхоза» </w:t>
      </w:r>
      <w:r w:rsidR="007721E4" w:rsidRPr="007721E4">
        <w:rPr>
          <w:bCs/>
          <w:sz w:val="24"/>
          <w:szCs w:val="24"/>
        </w:rPr>
        <w:t xml:space="preserve">в составе неподконтрольных расходов </w:t>
      </w:r>
      <w:r w:rsidRPr="007721E4">
        <w:rPr>
          <w:bCs/>
          <w:sz w:val="24"/>
          <w:szCs w:val="24"/>
        </w:rPr>
        <w:t xml:space="preserve">АО «Объединенные электрические сети» </w:t>
      </w:r>
      <w:r w:rsidR="007721E4" w:rsidRPr="007721E4">
        <w:rPr>
          <w:bCs/>
          <w:sz w:val="24"/>
          <w:szCs w:val="24"/>
        </w:rPr>
        <w:t xml:space="preserve">дополнительные </w:t>
      </w:r>
      <w:r w:rsidRPr="007721E4">
        <w:rPr>
          <w:bCs/>
          <w:sz w:val="24"/>
          <w:szCs w:val="24"/>
        </w:rPr>
        <w:t xml:space="preserve">расходы в размере 3 175,53 тыс. руб. Департамент считает экономически необоснованными, </w:t>
      </w:r>
      <w:r w:rsidR="007721E4" w:rsidRPr="007721E4">
        <w:rPr>
          <w:bCs/>
          <w:sz w:val="24"/>
          <w:szCs w:val="24"/>
        </w:rPr>
        <w:t>так как данные расходы по своей сути относятся к подконтрольным расходам. У</w:t>
      </w:r>
      <w:r w:rsidRPr="007721E4">
        <w:rPr>
          <w:bCs/>
          <w:sz w:val="24"/>
          <w:szCs w:val="24"/>
        </w:rPr>
        <w:t xml:space="preserve"> Заявителя на долгосрочный период 2022-2026 в составе </w:t>
      </w:r>
      <w:r w:rsidR="00551275" w:rsidRPr="007721E4">
        <w:rPr>
          <w:bCs/>
          <w:sz w:val="24"/>
          <w:szCs w:val="24"/>
        </w:rPr>
        <w:t xml:space="preserve">базового уровня </w:t>
      </w:r>
      <w:r w:rsidRPr="007721E4">
        <w:rPr>
          <w:bCs/>
          <w:sz w:val="24"/>
          <w:szCs w:val="24"/>
        </w:rPr>
        <w:t xml:space="preserve">подконтрольных расходов </w:t>
      </w:r>
      <w:r w:rsidR="00551275" w:rsidRPr="007721E4">
        <w:rPr>
          <w:bCs/>
          <w:sz w:val="24"/>
          <w:szCs w:val="24"/>
        </w:rPr>
        <w:t>по</w:t>
      </w:r>
      <w:r w:rsidRPr="007721E4">
        <w:rPr>
          <w:bCs/>
          <w:sz w:val="24"/>
          <w:szCs w:val="24"/>
        </w:rPr>
        <w:t xml:space="preserve"> стать</w:t>
      </w:r>
      <w:r w:rsidR="00551275" w:rsidRPr="007721E4">
        <w:rPr>
          <w:bCs/>
          <w:sz w:val="24"/>
          <w:szCs w:val="24"/>
        </w:rPr>
        <w:t>е</w:t>
      </w:r>
      <w:r w:rsidRPr="007721E4">
        <w:rPr>
          <w:bCs/>
          <w:sz w:val="24"/>
          <w:szCs w:val="24"/>
        </w:rPr>
        <w:t xml:space="preserve"> «Оформление государственной регистрации (Оценка имущества, кадастровый и тех учет, регистрация прав)» </w:t>
      </w:r>
      <w:r w:rsidR="00551275" w:rsidRPr="007721E4">
        <w:rPr>
          <w:bCs/>
          <w:sz w:val="24"/>
          <w:szCs w:val="24"/>
        </w:rPr>
        <w:t xml:space="preserve">были учтены расходы </w:t>
      </w:r>
      <w:r w:rsidRPr="007721E4">
        <w:rPr>
          <w:bCs/>
          <w:sz w:val="24"/>
          <w:szCs w:val="24"/>
        </w:rPr>
        <w:t>на выполнение кадастровых и технических работ по подрядным договорам. Оформление регистрации прав собственности в органах Росреестра учтены у Заявителя в составе неподконтрольных расходов по статье «Госпошлина» в размере фактических расходов 2022 года.</w:t>
      </w:r>
    </w:p>
    <w:p w:rsidR="004E3C26" w:rsidRPr="007721E4" w:rsidRDefault="00706480" w:rsidP="00207F48">
      <w:pPr>
        <w:ind w:firstLine="567"/>
        <w:jc w:val="both"/>
        <w:rPr>
          <w:bCs/>
          <w:sz w:val="24"/>
          <w:szCs w:val="24"/>
        </w:rPr>
      </w:pPr>
      <w:r w:rsidRPr="007721E4">
        <w:rPr>
          <w:bCs/>
          <w:sz w:val="24"/>
          <w:szCs w:val="24"/>
        </w:rPr>
        <w:t>Ассоциация «НП Совет рынка» в отношен</w:t>
      </w:r>
      <w:proofErr w:type="gramStart"/>
      <w:r w:rsidRPr="007721E4">
        <w:rPr>
          <w:bCs/>
          <w:sz w:val="24"/>
          <w:szCs w:val="24"/>
        </w:rPr>
        <w:t xml:space="preserve">ии </w:t>
      </w:r>
      <w:r w:rsidR="00DD7FA7" w:rsidRPr="007721E4">
        <w:rPr>
          <w:bCs/>
          <w:sz w:val="24"/>
          <w:szCs w:val="24"/>
        </w:rPr>
        <w:t>АО</w:t>
      </w:r>
      <w:proofErr w:type="gramEnd"/>
      <w:r w:rsidR="00DD7FA7" w:rsidRPr="007721E4">
        <w:rPr>
          <w:bCs/>
          <w:sz w:val="24"/>
          <w:szCs w:val="24"/>
        </w:rPr>
        <w:t xml:space="preserve"> «Объединенные электрические сети»</w:t>
      </w:r>
      <w:r w:rsidRPr="007721E4">
        <w:rPr>
          <w:bCs/>
          <w:sz w:val="24"/>
          <w:szCs w:val="24"/>
        </w:rPr>
        <w:t xml:space="preserve"> голосует по данному вопросу «против»</w:t>
      </w:r>
      <w:r w:rsidR="003F7F39" w:rsidRPr="007721E4">
        <w:rPr>
          <w:bCs/>
          <w:sz w:val="24"/>
          <w:szCs w:val="24"/>
        </w:rPr>
        <w:t xml:space="preserve">, </w:t>
      </w:r>
      <w:r w:rsidR="004E3C26" w:rsidRPr="007721E4">
        <w:rPr>
          <w:bCs/>
          <w:sz w:val="24"/>
          <w:szCs w:val="24"/>
        </w:rPr>
        <w:t>по причине не предоставления расчетов и экспертного заключения.</w:t>
      </w:r>
    </w:p>
    <w:p w:rsidR="004E3C26" w:rsidRPr="007721E4" w:rsidRDefault="004E3C26" w:rsidP="00207F48">
      <w:pPr>
        <w:ind w:firstLine="567"/>
        <w:jc w:val="both"/>
        <w:rPr>
          <w:bCs/>
          <w:sz w:val="24"/>
          <w:szCs w:val="24"/>
        </w:rPr>
      </w:pPr>
      <w:r w:rsidRPr="007721E4">
        <w:rPr>
          <w:bCs/>
          <w:sz w:val="24"/>
          <w:szCs w:val="24"/>
        </w:rPr>
        <w:t>Департамент отмечает, что в адрес Ассоциации «НП Совет рынка» подробные расчетные материалы по данному вопросу были направлены.</w:t>
      </w:r>
    </w:p>
    <w:p w:rsidR="00C764C5" w:rsidRDefault="00C764C5" w:rsidP="00207F48">
      <w:pPr>
        <w:ind w:firstLine="567"/>
        <w:jc w:val="both"/>
        <w:rPr>
          <w:b/>
          <w:sz w:val="24"/>
          <w:szCs w:val="24"/>
        </w:rPr>
      </w:pPr>
    </w:p>
    <w:p w:rsidR="00E95F9F" w:rsidRPr="007721E4" w:rsidRDefault="0047755F" w:rsidP="00207F48">
      <w:pPr>
        <w:ind w:firstLine="567"/>
        <w:jc w:val="both"/>
        <w:rPr>
          <w:sz w:val="24"/>
          <w:szCs w:val="24"/>
        </w:rPr>
      </w:pPr>
      <w:r w:rsidRPr="007721E4">
        <w:rPr>
          <w:b/>
          <w:sz w:val="24"/>
          <w:szCs w:val="24"/>
        </w:rPr>
        <w:lastRenderedPageBreak/>
        <w:t>РЕШИЛИ:</w:t>
      </w:r>
    </w:p>
    <w:p w:rsidR="004E3C26" w:rsidRPr="00EB5853" w:rsidRDefault="004E3C26" w:rsidP="00207F48">
      <w:pPr>
        <w:pStyle w:val="aa"/>
        <w:tabs>
          <w:tab w:val="left" w:pos="4020"/>
        </w:tabs>
        <w:ind w:left="0" w:firstLine="567"/>
        <w:jc w:val="both"/>
        <w:rPr>
          <w:sz w:val="24"/>
          <w:szCs w:val="24"/>
        </w:rPr>
      </w:pPr>
      <w:proofErr w:type="gramStart"/>
      <w:r w:rsidRPr="00EB5853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</w:t>
      </w:r>
      <w:r w:rsidR="00EB5853" w:rsidRPr="00EB5853">
        <w:rPr>
          <w:sz w:val="24"/>
          <w:szCs w:val="24"/>
        </w:rPr>
        <w:t xml:space="preserve">йской Федерации от 29.12.2011 </w:t>
      </w:r>
      <w:r w:rsidRPr="00EB5853">
        <w:rPr>
          <w:sz w:val="24"/>
          <w:szCs w:val="24"/>
        </w:rPr>
        <w:t>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EB5853">
        <w:rPr>
          <w:sz w:val="24"/>
          <w:szCs w:val="24"/>
        </w:rPr>
        <w:t xml:space="preserve"> </w:t>
      </w:r>
      <w:proofErr w:type="gramStart"/>
      <w:r w:rsidRPr="00EB5853">
        <w:rPr>
          <w:sz w:val="24"/>
          <w:szCs w:val="24"/>
        </w:rPr>
        <w:t>Федерации от 27.12.2004 № 861,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утвержденными приказом ФСТ России от 17.02.2012 № 98-э, Методическими указаниями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организаций, утвержденными приказом Минэнерго</w:t>
      </w:r>
      <w:proofErr w:type="gramEnd"/>
      <w:r w:rsidRPr="00EB5853">
        <w:rPr>
          <w:sz w:val="24"/>
          <w:szCs w:val="24"/>
        </w:rPr>
        <w:t xml:space="preserve"> России от 29.11.2016 № 1256, приказом Минэнерго России от 26.09.2017 № 887 «Об утверждении нормативов потерь электрической энергии при ее передаче по электрическим сетям территориальных сетевых организаций»:</w:t>
      </w:r>
    </w:p>
    <w:p w:rsidR="00706480" w:rsidRPr="00C146D7" w:rsidRDefault="004E3C26" w:rsidP="00207F48">
      <w:pPr>
        <w:pStyle w:val="aa"/>
        <w:tabs>
          <w:tab w:val="left" w:pos="4020"/>
        </w:tabs>
        <w:ind w:left="0" w:firstLine="567"/>
        <w:jc w:val="both"/>
        <w:rPr>
          <w:sz w:val="24"/>
          <w:szCs w:val="24"/>
        </w:rPr>
      </w:pPr>
      <w:r w:rsidRPr="00C146D7">
        <w:rPr>
          <w:sz w:val="24"/>
          <w:szCs w:val="24"/>
        </w:rPr>
        <w:t xml:space="preserve">1. </w:t>
      </w:r>
      <w:proofErr w:type="gramStart"/>
      <w:r w:rsidRPr="00C146D7">
        <w:rPr>
          <w:sz w:val="24"/>
          <w:szCs w:val="24"/>
        </w:rPr>
        <w:t>Внести изменения в постановление Департамента энергетики и тарифов Ивановской области от 29.12.2021 № 60-э/2 «Об установлении необходимой валовой выручки и долгосрочных параметров регулирования для АО «Объединенные электрические сети»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регулирования», изложив приложение 2 к постановлению Департамента энергетики и тарифов Ивановской области от 29.12.2021</w:t>
      </w:r>
      <w:proofErr w:type="gramEnd"/>
      <w:r w:rsidRPr="00C146D7">
        <w:rPr>
          <w:sz w:val="24"/>
          <w:szCs w:val="24"/>
        </w:rPr>
        <w:t xml:space="preserve"> № 60-э/2 в новой редакции согласно </w:t>
      </w:r>
      <w:r w:rsidR="00706480" w:rsidRPr="00C146D7">
        <w:rPr>
          <w:sz w:val="24"/>
          <w:szCs w:val="24"/>
        </w:rPr>
        <w:t>Таблице:</w:t>
      </w:r>
    </w:p>
    <w:p w:rsidR="00706480" w:rsidRPr="00C146D7" w:rsidRDefault="00706480" w:rsidP="00207F48">
      <w:pPr>
        <w:tabs>
          <w:tab w:val="left" w:pos="4020"/>
        </w:tabs>
        <w:ind w:firstLine="540"/>
        <w:jc w:val="right"/>
        <w:rPr>
          <w:sz w:val="24"/>
          <w:szCs w:val="24"/>
        </w:rPr>
      </w:pPr>
      <w:r w:rsidRPr="00C146D7">
        <w:rPr>
          <w:sz w:val="24"/>
          <w:szCs w:val="24"/>
        </w:rPr>
        <w:t>Таблица</w:t>
      </w:r>
    </w:p>
    <w:p w:rsidR="004E3C26" w:rsidRPr="00C146D7" w:rsidRDefault="004E3C26" w:rsidP="004E3C26">
      <w:pPr>
        <w:autoSpaceDE w:val="0"/>
        <w:autoSpaceDN w:val="0"/>
        <w:adjustRightInd w:val="0"/>
        <w:jc w:val="center"/>
        <w:rPr>
          <w:bCs/>
        </w:rPr>
      </w:pPr>
      <w:r w:rsidRPr="00C146D7">
        <w:rPr>
          <w:bCs/>
        </w:rPr>
        <w:t>Необходимая валовая выручка АО «Объединенные электрические сети»</w:t>
      </w:r>
    </w:p>
    <w:p w:rsidR="004E3C26" w:rsidRPr="00C146D7" w:rsidRDefault="004E3C26" w:rsidP="004E3C26">
      <w:pPr>
        <w:autoSpaceDE w:val="0"/>
        <w:autoSpaceDN w:val="0"/>
        <w:adjustRightInd w:val="0"/>
        <w:jc w:val="center"/>
        <w:rPr>
          <w:b/>
          <w:bCs/>
        </w:rPr>
      </w:pPr>
      <w:r w:rsidRPr="00C146D7">
        <w:rPr>
          <w:bCs/>
        </w:rPr>
        <w:t>на долгосрочный период регулирования</w:t>
      </w:r>
    </w:p>
    <w:p w:rsidR="004E3C26" w:rsidRPr="00C146D7" w:rsidRDefault="004E3C26" w:rsidP="004E3C26">
      <w:pPr>
        <w:autoSpaceDE w:val="0"/>
        <w:autoSpaceDN w:val="0"/>
        <w:adjustRightInd w:val="0"/>
        <w:jc w:val="center"/>
        <w:rPr>
          <w:bCs/>
        </w:rPr>
      </w:pPr>
      <w:r w:rsidRPr="00C146D7">
        <w:rPr>
          <w:bCs/>
        </w:rPr>
        <w:t>(без учета оплаты потерь)</w:t>
      </w:r>
    </w:p>
    <w:p w:rsidR="004E3C26" w:rsidRPr="00C146D7" w:rsidRDefault="004E3C26" w:rsidP="004E3C26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25"/>
        <w:gridCol w:w="1077"/>
        <w:gridCol w:w="3401"/>
      </w:tblGrid>
      <w:tr w:rsidR="00207F48" w:rsidRPr="00C146D7" w:rsidTr="00207F48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26" w:rsidRPr="00C146D7" w:rsidRDefault="004E3C26" w:rsidP="00207F48">
            <w:pPr>
              <w:autoSpaceDE w:val="0"/>
              <w:autoSpaceDN w:val="0"/>
              <w:adjustRightInd w:val="0"/>
              <w:jc w:val="center"/>
            </w:pPr>
            <w:r w:rsidRPr="00C146D7">
              <w:t xml:space="preserve">№ </w:t>
            </w:r>
            <w:proofErr w:type="gramStart"/>
            <w:r w:rsidRPr="00C146D7">
              <w:t>п</w:t>
            </w:r>
            <w:proofErr w:type="gramEnd"/>
            <w:r w:rsidRPr="00C146D7">
              <w:t>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26" w:rsidRPr="00C146D7" w:rsidRDefault="004E3C26" w:rsidP="00207F48">
            <w:pPr>
              <w:autoSpaceDE w:val="0"/>
              <w:autoSpaceDN w:val="0"/>
              <w:adjustRightInd w:val="0"/>
              <w:jc w:val="center"/>
            </w:pPr>
            <w:r w:rsidRPr="00C146D7">
              <w:t>Наименование сетевой организации в субъекте Российской Федерации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26" w:rsidRPr="00C146D7" w:rsidRDefault="004E3C26" w:rsidP="00207F48">
            <w:pPr>
              <w:autoSpaceDE w:val="0"/>
              <w:autoSpaceDN w:val="0"/>
              <w:adjustRightInd w:val="0"/>
              <w:jc w:val="center"/>
            </w:pPr>
            <w:r w:rsidRPr="00C146D7">
              <w:t>Год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26" w:rsidRPr="00C146D7" w:rsidRDefault="004E3C26" w:rsidP="00207F48">
            <w:pPr>
              <w:autoSpaceDE w:val="0"/>
              <w:autoSpaceDN w:val="0"/>
              <w:adjustRightInd w:val="0"/>
              <w:jc w:val="center"/>
            </w:pPr>
            <w:r w:rsidRPr="00C146D7">
              <w:t>Необходимая валовая выручка сетевых организаций без учета оплаты потерь</w:t>
            </w:r>
          </w:p>
        </w:tc>
      </w:tr>
      <w:tr w:rsidR="00207F48" w:rsidRPr="00C146D7" w:rsidTr="00207F48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26" w:rsidRPr="00C146D7" w:rsidRDefault="004E3C26" w:rsidP="00207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26" w:rsidRPr="00C146D7" w:rsidRDefault="004E3C26" w:rsidP="00207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26" w:rsidRPr="00C146D7" w:rsidRDefault="004E3C26" w:rsidP="00207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26" w:rsidRPr="00C146D7" w:rsidRDefault="004E3C26" w:rsidP="00207F48">
            <w:pPr>
              <w:autoSpaceDE w:val="0"/>
              <w:autoSpaceDN w:val="0"/>
              <w:adjustRightInd w:val="0"/>
              <w:jc w:val="center"/>
            </w:pPr>
            <w:r w:rsidRPr="00C146D7">
              <w:t>тыс. руб.</w:t>
            </w:r>
          </w:p>
        </w:tc>
      </w:tr>
      <w:tr w:rsidR="00207F48" w:rsidRPr="00C146D7" w:rsidTr="00207F48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26" w:rsidRPr="00C146D7" w:rsidRDefault="004E3C26" w:rsidP="00207F48">
            <w:pPr>
              <w:autoSpaceDE w:val="0"/>
              <w:autoSpaceDN w:val="0"/>
              <w:adjustRightInd w:val="0"/>
              <w:jc w:val="center"/>
            </w:pPr>
            <w:r w:rsidRPr="00C146D7">
              <w:t>1.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26" w:rsidRPr="00C146D7" w:rsidRDefault="004E3C26" w:rsidP="00207F48">
            <w:pPr>
              <w:autoSpaceDE w:val="0"/>
              <w:autoSpaceDN w:val="0"/>
              <w:adjustRightInd w:val="0"/>
              <w:jc w:val="center"/>
            </w:pPr>
            <w:r w:rsidRPr="00C146D7">
              <w:t>АО «Объединенные электрические сети»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26" w:rsidRPr="00C146D7" w:rsidRDefault="004E3C26" w:rsidP="00207F48">
            <w:pPr>
              <w:autoSpaceDE w:val="0"/>
              <w:autoSpaceDN w:val="0"/>
              <w:adjustRightInd w:val="0"/>
              <w:jc w:val="center"/>
            </w:pPr>
            <w:r w:rsidRPr="00C146D7">
              <w:t>2022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26" w:rsidRPr="00C146D7" w:rsidRDefault="004E3C26" w:rsidP="00207F48">
            <w:pPr>
              <w:jc w:val="center"/>
            </w:pPr>
            <w:r w:rsidRPr="00C146D7">
              <w:t>575 552,67</w:t>
            </w:r>
          </w:p>
        </w:tc>
      </w:tr>
      <w:tr w:rsidR="00207F48" w:rsidRPr="00C146D7" w:rsidTr="00207F48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26" w:rsidRPr="00C146D7" w:rsidRDefault="004E3C26" w:rsidP="00207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26" w:rsidRPr="00C146D7" w:rsidRDefault="004E3C26" w:rsidP="00207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26" w:rsidRPr="00C146D7" w:rsidRDefault="004E3C26" w:rsidP="00207F48">
            <w:pPr>
              <w:autoSpaceDE w:val="0"/>
              <w:autoSpaceDN w:val="0"/>
              <w:adjustRightInd w:val="0"/>
              <w:jc w:val="center"/>
            </w:pPr>
            <w:r w:rsidRPr="00C146D7">
              <w:t>2023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26" w:rsidRPr="00C146D7" w:rsidRDefault="004E3C26" w:rsidP="00207F48">
            <w:pPr>
              <w:jc w:val="center"/>
            </w:pPr>
            <w:r w:rsidRPr="00C146D7">
              <w:t>739 908,08</w:t>
            </w:r>
          </w:p>
        </w:tc>
      </w:tr>
      <w:tr w:rsidR="00207F48" w:rsidRPr="00C146D7" w:rsidTr="00207F48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26" w:rsidRPr="00C146D7" w:rsidRDefault="004E3C26" w:rsidP="00207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26" w:rsidRPr="00C146D7" w:rsidRDefault="004E3C26" w:rsidP="00207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26" w:rsidRPr="00C146D7" w:rsidRDefault="004E3C26" w:rsidP="00207F48">
            <w:pPr>
              <w:autoSpaceDE w:val="0"/>
              <w:autoSpaceDN w:val="0"/>
              <w:adjustRightInd w:val="0"/>
              <w:jc w:val="center"/>
            </w:pPr>
            <w:r w:rsidRPr="00C146D7">
              <w:t>2024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26" w:rsidRPr="00C146D7" w:rsidRDefault="004E3C26" w:rsidP="00207F48">
            <w:pPr>
              <w:jc w:val="center"/>
            </w:pPr>
            <w:r w:rsidRPr="00C146D7">
              <w:t>876 325,21</w:t>
            </w:r>
          </w:p>
        </w:tc>
      </w:tr>
      <w:tr w:rsidR="00207F48" w:rsidRPr="00C146D7" w:rsidTr="00207F48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26" w:rsidRPr="00C146D7" w:rsidRDefault="004E3C26" w:rsidP="00207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26" w:rsidRPr="00C146D7" w:rsidRDefault="004E3C26" w:rsidP="00207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26" w:rsidRPr="00C146D7" w:rsidRDefault="004E3C26" w:rsidP="00207F48">
            <w:pPr>
              <w:autoSpaceDE w:val="0"/>
              <w:autoSpaceDN w:val="0"/>
              <w:adjustRightInd w:val="0"/>
              <w:jc w:val="center"/>
            </w:pPr>
            <w:r w:rsidRPr="00C146D7">
              <w:t>2025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26" w:rsidRPr="00C146D7" w:rsidRDefault="004E3C26" w:rsidP="00207F48">
            <w:pPr>
              <w:jc w:val="center"/>
            </w:pPr>
            <w:r w:rsidRPr="00C146D7">
              <w:t>895 451,17</w:t>
            </w:r>
          </w:p>
        </w:tc>
      </w:tr>
      <w:tr w:rsidR="004E3C26" w:rsidRPr="00C146D7" w:rsidTr="00207F48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26" w:rsidRPr="00C146D7" w:rsidRDefault="004E3C26" w:rsidP="00207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26" w:rsidRPr="00C146D7" w:rsidRDefault="004E3C26" w:rsidP="00207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26" w:rsidRPr="00C146D7" w:rsidRDefault="004E3C26" w:rsidP="00207F48">
            <w:pPr>
              <w:autoSpaceDE w:val="0"/>
              <w:autoSpaceDN w:val="0"/>
              <w:adjustRightInd w:val="0"/>
              <w:jc w:val="center"/>
            </w:pPr>
            <w:r w:rsidRPr="00C146D7">
              <w:t>2026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26" w:rsidRPr="00C146D7" w:rsidRDefault="004E3C26" w:rsidP="00207F48">
            <w:pPr>
              <w:jc w:val="center"/>
            </w:pPr>
            <w:r w:rsidRPr="00C146D7">
              <w:t>872 822,01</w:t>
            </w:r>
          </w:p>
        </w:tc>
      </w:tr>
    </w:tbl>
    <w:p w:rsidR="00EA47A0" w:rsidRPr="00C146D7" w:rsidRDefault="00EA47A0" w:rsidP="006E1C80">
      <w:pPr>
        <w:tabs>
          <w:tab w:val="left" w:pos="1276"/>
        </w:tabs>
        <w:autoSpaceDE w:val="0"/>
        <w:autoSpaceDN w:val="0"/>
        <w:adjustRightInd w:val="0"/>
        <w:spacing w:line="264" w:lineRule="auto"/>
        <w:ind w:right="-3"/>
        <w:jc w:val="both"/>
        <w:rPr>
          <w:sz w:val="24"/>
          <w:szCs w:val="24"/>
          <w:highlight w:val="yellow"/>
        </w:rPr>
      </w:pPr>
    </w:p>
    <w:p w:rsidR="0077531F" w:rsidRPr="00C146D7" w:rsidRDefault="00F508D3" w:rsidP="006E1C80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  <w:r w:rsidRPr="00C146D7">
        <w:rPr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 w:rsidR="00F508D3" w:rsidRPr="00C146D7" w:rsidRDefault="00F508D3" w:rsidP="006E1C80">
      <w:pPr>
        <w:tabs>
          <w:tab w:val="left" w:pos="4020"/>
        </w:tabs>
        <w:spacing w:line="264" w:lineRule="auto"/>
        <w:ind w:firstLine="540"/>
        <w:rPr>
          <w:sz w:val="24"/>
          <w:szCs w:val="24"/>
          <w:highlight w:val="yellow"/>
        </w:rPr>
      </w:pPr>
    </w:p>
    <w:p w:rsidR="00790FF1" w:rsidRPr="00C146D7" w:rsidRDefault="00790FF1" w:rsidP="006E1C80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  <w:r w:rsidRPr="00C146D7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207F48" w:rsidRPr="00C146D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C146D7" w:rsidRDefault="00790FF1" w:rsidP="006E1C80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 xml:space="preserve">№ </w:t>
            </w:r>
            <w:proofErr w:type="gramStart"/>
            <w:r w:rsidRPr="00C146D7">
              <w:rPr>
                <w:sz w:val="24"/>
                <w:szCs w:val="24"/>
              </w:rPr>
              <w:t>п</w:t>
            </w:r>
            <w:proofErr w:type="gramEnd"/>
            <w:r w:rsidRPr="00C146D7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C146D7" w:rsidRDefault="00790FF1" w:rsidP="006E1C80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C146D7" w:rsidRDefault="00790FF1" w:rsidP="006E1C80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Результаты голосования</w:t>
            </w:r>
          </w:p>
        </w:tc>
      </w:tr>
      <w:tr w:rsidR="00207F48" w:rsidRPr="00C146D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C146D7" w:rsidRDefault="00790FF1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C146D7" w:rsidRDefault="00790FF1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C146D7" w:rsidRDefault="00790FF1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за</w:t>
            </w:r>
          </w:p>
        </w:tc>
      </w:tr>
      <w:tr w:rsidR="00207F48" w:rsidRPr="00C146D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C146D7" w:rsidRDefault="00790FF1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C146D7" w:rsidRDefault="00790FF1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C146D7" w:rsidRDefault="00790FF1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за</w:t>
            </w:r>
          </w:p>
        </w:tc>
      </w:tr>
      <w:tr w:rsidR="00207F48" w:rsidRPr="00C146D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C146D7" w:rsidRDefault="00790FF1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C146D7" w:rsidRDefault="00790FF1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C146D7" w:rsidRDefault="00790FF1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за</w:t>
            </w:r>
          </w:p>
        </w:tc>
      </w:tr>
      <w:tr w:rsidR="00207F48" w:rsidRPr="00C146D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C146D7" w:rsidRDefault="00790FF1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C146D7" w:rsidRDefault="00790FF1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C146D7" w:rsidRDefault="00790FF1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за</w:t>
            </w:r>
          </w:p>
        </w:tc>
      </w:tr>
      <w:tr w:rsidR="00207F48" w:rsidRPr="00C146D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C146D7" w:rsidRDefault="00790FF1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C146D7" w:rsidRDefault="00FD73D3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Полозов И.Г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C146D7" w:rsidRDefault="00790FF1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за</w:t>
            </w:r>
          </w:p>
        </w:tc>
      </w:tr>
      <w:tr w:rsidR="00207F48" w:rsidRPr="00C146D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C146D7" w:rsidRDefault="002E7787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6</w:t>
            </w:r>
            <w:r w:rsidR="00790FF1" w:rsidRPr="00C146D7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C146D7" w:rsidRDefault="00790FF1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C146D7" w:rsidRDefault="00790FF1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за</w:t>
            </w:r>
          </w:p>
        </w:tc>
      </w:tr>
      <w:tr w:rsidR="00207F48" w:rsidRPr="00C146D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C146D7" w:rsidRDefault="00F93FAF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C146D7" w:rsidRDefault="00F93FAF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C146D7" w:rsidRDefault="00F93FAF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за</w:t>
            </w:r>
          </w:p>
        </w:tc>
      </w:tr>
      <w:tr w:rsidR="00207F48" w:rsidRPr="00C146D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C146D7" w:rsidRDefault="00F93FAF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8</w:t>
            </w:r>
            <w:r w:rsidR="00790FF1" w:rsidRPr="00C146D7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C146D7" w:rsidRDefault="00790FF1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C146D7" w:rsidRDefault="00FD73D3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C146D7">
              <w:rPr>
                <w:sz w:val="24"/>
                <w:szCs w:val="24"/>
              </w:rPr>
              <w:t>против</w:t>
            </w:r>
          </w:p>
        </w:tc>
      </w:tr>
    </w:tbl>
    <w:p w:rsidR="00790FF1" w:rsidRPr="00C146D7" w:rsidRDefault="00790FF1" w:rsidP="006E1C80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  <w:r w:rsidRPr="00C146D7">
        <w:rPr>
          <w:sz w:val="24"/>
          <w:szCs w:val="24"/>
        </w:rPr>
        <w:t xml:space="preserve">Итого: за – </w:t>
      </w:r>
      <w:r w:rsidR="00FD73D3" w:rsidRPr="00C146D7">
        <w:rPr>
          <w:sz w:val="24"/>
          <w:szCs w:val="24"/>
        </w:rPr>
        <w:t>7, против – 1</w:t>
      </w:r>
      <w:r w:rsidRPr="00C146D7">
        <w:rPr>
          <w:sz w:val="24"/>
          <w:szCs w:val="24"/>
        </w:rPr>
        <w:t>, воздержался – 0, отсутствуют – 0.</w:t>
      </w:r>
    </w:p>
    <w:p w:rsidR="004E3C26" w:rsidRPr="00C146D7" w:rsidRDefault="004E3C26" w:rsidP="006E1C80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</w:p>
    <w:p w:rsidR="00D946CE" w:rsidRPr="00C146D7" w:rsidRDefault="00D946CE" w:rsidP="00D946CE">
      <w:pPr>
        <w:pStyle w:val="aa"/>
        <w:numPr>
          <w:ilvl w:val="0"/>
          <w:numId w:val="42"/>
        </w:numPr>
        <w:tabs>
          <w:tab w:val="left" w:pos="0"/>
          <w:tab w:val="left" w:pos="709"/>
          <w:tab w:val="left" w:pos="851"/>
          <w:tab w:val="left" w:pos="1134"/>
        </w:tabs>
        <w:spacing w:line="264" w:lineRule="auto"/>
        <w:ind w:left="0" w:firstLine="567"/>
        <w:jc w:val="both"/>
        <w:rPr>
          <w:b/>
          <w:bCs/>
          <w:sz w:val="24"/>
          <w:szCs w:val="24"/>
        </w:rPr>
      </w:pPr>
      <w:r w:rsidRPr="00C146D7">
        <w:rPr>
          <w:b/>
          <w:bCs/>
          <w:sz w:val="24"/>
          <w:szCs w:val="24"/>
        </w:rPr>
        <w:t xml:space="preserve">СЛУШАЛИ: </w:t>
      </w:r>
      <w:r w:rsidR="00E62FA0" w:rsidRPr="00C146D7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29.12.2020 № 77-э/2 «Об установлении необходимой валовой выручки и долгосрочных параметров регулирования для ОАО «Кинешемская ГЭС»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C146D7" w:rsidRPr="00C146D7">
        <w:rPr>
          <w:b/>
          <w:bCs/>
          <w:sz w:val="24"/>
          <w:szCs w:val="24"/>
        </w:rPr>
        <w:t xml:space="preserve"> (Морева, Коннова)</w:t>
      </w:r>
      <w:r w:rsidRPr="00C146D7">
        <w:rPr>
          <w:b/>
          <w:bCs/>
          <w:sz w:val="24"/>
          <w:szCs w:val="24"/>
        </w:rPr>
        <w:t>.</w:t>
      </w:r>
    </w:p>
    <w:p w:rsidR="00C452E6" w:rsidRPr="008E3F9B" w:rsidRDefault="00C452E6" w:rsidP="00C452E6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8E3F9B">
        <w:rPr>
          <w:bCs/>
          <w:sz w:val="24"/>
          <w:szCs w:val="24"/>
        </w:rPr>
        <w:t xml:space="preserve">Рассмотрено дело в части корректировки </w:t>
      </w:r>
      <w:r w:rsidRPr="008E3F9B">
        <w:rPr>
          <w:sz w:val="24"/>
          <w:szCs w:val="24"/>
        </w:rPr>
        <w:t xml:space="preserve">НВВ на содержание электрических сетей на 2024 год, </w:t>
      </w:r>
      <w:r w:rsidRPr="008E3F9B">
        <w:rPr>
          <w:bCs/>
          <w:sz w:val="24"/>
          <w:szCs w:val="24"/>
        </w:rPr>
        <w:t>принимаемой в расчет единых (котловых) и индивидуальных тарифов на услуги по передаче электрической энергии (без учета оплаты потерь), для АО «Кинешемская ГЭС» (долгосрочный период регулирования 2021-2025 гг.).</w:t>
      </w:r>
    </w:p>
    <w:p w:rsidR="00C452E6" w:rsidRPr="008E3F9B" w:rsidRDefault="00C452E6" w:rsidP="00C452E6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8E3F9B">
        <w:rPr>
          <w:sz w:val="24"/>
          <w:szCs w:val="24"/>
        </w:rPr>
        <w:t>В соответствии с проведенной экспертизой установлено,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C452E6" w:rsidRPr="008E3F9B" w:rsidRDefault="00C452E6" w:rsidP="008E3F9B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8E3F9B">
        <w:rPr>
          <w:bCs/>
          <w:sz w:val="24"/>
          <w:szCs w:val="24"/>
        </w:rPr>
        <w:t>Департамент энергетики и тарифов Ивановской области (далее – Департамент) отмечает, что расчет произведен специалистами Департамента в</w:t>
      </w:r>
      <w:r w:rsidRPr="008E3F9B">
        <w:rPr>
          <w:sz w:val="24"/>
          <w:szCs w:val="24"/>
        </w:rPr>
        <w:t xml:space="preserve"> соответствии </w:t>
      </w:r>
      <w:proofErr w:type="gramStart"/>
      <w:r w:rsidRPr="008E3F9B">
        <w:rPr>
          <w:sz w:val="24"/>
          <w:szCs w:val="24"/>
        </w:rPr>
        <w:t>с</w:t>
      </w:r>
      <w:proofErr w:type="gramEnd"/>
      <w:r w:rsidRPr="008E3F9B">
        <w:rPr>
          <w:sz w:val="24"/>
          <w:szCs w:val="24"/>
        </w:rPr>
        <w:t>:</w:t>
      </w:r>
    </w:p>
    <w:p w:rsidR="00C452E6" w:rsidRPr="008E3F9B" w:rsidRDefault="008E3F9B" w:rsidP="008E3F9B">
      <w:pPr>
        <w:numPr>
          <w:ilvl w:val="0"/>
          <w:numId w:val="46"/>
        </w:numPr>
        <w:tabs>
          <w:tab w:val="left" w:pos="0"/>
          <w:tab w:val="left" w:pos="709"/>
          <w:tab w:val="left" w:pos="4020"/>
        </w:tabs>
        <w:ind w:left="0" w:firstLine="567"/>
        <w:jc w:val="both"/>
        <w:rPr>
          <w:sz w:val="24"/>
          <w:szCs w:val="24"/>
        </w:rPr>
      </w:pPr>
      <w:r w:rsidRPr="008E3F9B">
        <w:rPr>
          <w:bCs/>
          <w:sz w:val="24"/>
          <w:szCs w:val="24"/>
        </w:rPr>
        <w:t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2024 год и плановый период 2025 и 2026 годов</w:t>
      </w:r>
      <w:r w:rsidR="00C452E6" w:rsidRPr="008E3F9B">
        <w:rPr>
          <w:sz w:val="24"/>
          <w:szCs w:val="24"/>
        </w:rPr>
        <w:t>,</w:t>
      </w:r>
    </w:p>
    <w:p w:rsidR="00C452E6" w:rsidRPr="008E3F9B" w:rsidRDefault="00C452E6" w:rsidP="00C452E6">
      <w:pPr>
        <w:numPr>
          <w:ilvl w:val="0"/>
          <w:numId w:val="46"/>
        </w:numPr>
        <w:tabs>
          <w:tab w:val="left" w:pos="0"/>
          <w:tab w:val="left" w:pos="709"/>
          <w:tab w:val="left" w:pos="851"/>
          <w:tab w:val="left" w:pos="4020"/>
        </w:tabs>
        <w:ind w:left="0" w:firstLine="567"/>
        <w:jc w:val="both"/>
        <w:rPr>
          <w:sz w:val="24"/>
          <w:szCs w:val="24"/>
        </w:rPr>
      </w:pPr>
      <w:r w:rsidRPr="008E3F9B">
        <w:rPr>
          <w:sz w:val="24"/>
          <w:szCs w:val="24"/>
        </w:rPr>
        <w:t xml:space="preserve"> положениями постановления Правительства Российской Федерации от 29.12.2011 № 1178 «О ценообразовании в области регулируемых цен (тарифов) в электроэнергетике» (далее – Основы ценообразования),</w:t>
      </w:r>
    </w:p>
    <w:p w:rsidR="00C452E6" w:rsidRPr="008E3F9B" w:rsidRDefault="00C452E6" w:rsidP="00C452E6">
      <w:pPr>
        <w:widowControl/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E3F9B">
        <w:rPr>
          <w:sz w:val="24"/>
          <w:szCs w:val="24"/>
        </w:rPr>
        <w:t>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 (далее – Методические указания № 98-э).</w:t>
      </w:r>
    </w:p>
    <w:p w:rsidR="00C452E6" w:rsidRPr="008E3F9B" w:rsidRDefault="00C452E6" w:rsidP="00C452E6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8E3F9B">
        <w:rPr>
          <w:sz w:val="24"/>
          <w:szCs w:val="24"/>
        </w:rPr>
        <w:t xml:space="preserve">Основные показатели деятельности </w:t>
      </w:r>
      <w:r w:rsidRPr="008E3F9B">
        <w:rPr>
          <w:bCs/>
          <w:sz w:val="24"/>
          <w:szCs w:val="24"/>
        </w:rPr>
        <w:t xml:space="preserve">АО «Кинешемская ГЭС»», </w:t>
      </w:r>
      <w:r w:rsidRPr="008E3F9B">
        <w:rPr>
          <w:sz w:val="24"/>
          <w:szCs w:val="24"/>
        </w:rPr>
        <w:t>принимаемые в расчет единых (котловых) и индивидуальных тарифов на услуги по передаче электрической энергии на 2024 год, а также принимаемые при установлении НВВ, приведены в приложениях к протоколу.</w:t>
      </w:r>
    </w:p>
    <w:p w:rsidR="00C452E6" w:rsidRPr="008E3F9B" w:rsidRDefault="00C452E6" w:rsidP="00C452E6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8E3F9B">
        <w:rPr>
          <w:bCs/>
          <w:sz w:val="24"/>
          <w:szCs w:val="24"/>
        </w:rPr>
        <w:t>По результатам экспертизы подготовлены расчетные материалы и соответствующее экспертное заключение.</w:t>
      </w:r>
    </w:p>
    <w:p w:rsidR="00C452E6" w:rsidRPr="008E3F9B" w:rsidRDefault="00C452E6" w:rsidP="00C452E6">
      <w:pPr>
        <w:tabs>
          <w:tab w:val="left" w:pos="0"/>
        </w:tabs>
        <w:ind w:firstLine="567"/>
        <w:jc w:val="both"/>
        <w:rPr>
          <w:bCs/>
          <w:sz w:val="24"/>
          <w:szCs w:val="24"/>
          <w:highlight w:val="yellow"/>
        </w:rPr>
      </w:pPr>
      <w:r w:rsidRPr="008E3F9B">
        <w:rPr>
          <w:bCs/>
          <w:sz w:val="24"/>
          <w:szCs w:val="24"/>
        </w:rPr>
        <w:t>Необходимо внести соответствующие изменения в постановление Департамента энергетики и тарифов Ивановской области от 29.12.2020 № 77-э/</w:t>
      </w:r>
      <w:r w:rsidR="00E62FA0" w:rsidRPr="008E3F9B">
        <w:rPr>
          <w:bCs/>
          <w:sz w:val="24"/>
          <w:szCs w:val="24"/>
        </w:rPr>
        <w:t>2</w:t>
      </w:r>
      <w:r w:rsidRPr="008E3F9B">
        <w:rPr>
          <w:bCs/>
          <w:sz w:val="24"/>
          <w:szCs w:val="24"/>
        </w:rPr>
        <w:t xml:space="preserve"> «Об установлении необходимой валовой выручки и долгосрочных параметров регулирования для ОАО «Кинешемская ГЭС»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регулирования».</w:t>
      </w:r>
    </w:p>
    <w:p w:rsidR="00C452E6" w:rsidRPr="008E3F9B" w:rsidRDefault="00532BDE" w:rsidP="00E03BA5">
      <w:pPr>
        <w:tabs>
          <w:tab w:val="left" w:pos="0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8E3F9B">
        <w:rPr>
          <w:bCs/>
          <w:sz w:val="24"/>
          <w:szCs w:val="24"/>
        </w:rPr>
        <w:t>АО «Кинешемская ГЭС»</w:t>
      </w:r>
      <w:r w:rsidR="00E03BA5" w:rsidRPr="008E3F9B">
        <w:rPr>
          <w:bCs/>
          <w:sz w:val="24"/>
          <w:szCs w:val="24"/>
        </w:rPr>
        <w:t xml:space="preserve"> в письме от </w:t>
      </w:r>
      <w:r w:rsidRPr="008E3F9B">
        <w:rPr>
          <w:bCs/>
          <w:sz w:val="24"/>
          <w:szCs w:val="24"/>
        </w:rPr>
        <w:t>24</w:t>
      </w:r>
      <w:r w:rsidR="00E03BA5" w:rsidRPr="008E3F9B">
        <w:rPr>
          <w:bCs/>
          <w:sz w:val="24"/>
          <w:szCs w:val="24"/>
        </w:rPr>
        <w:t>.</w:t>
      </w:r>
      <w:r w:rsidRPr="008E3F9B">
        <w:rPr>
          <w:bCs/>
          <w:sz w:val="24"/>
          <w:szCs w:val="24"/>
        </w:rPr>
        <w:t>11</w:t>
      </w:r>
      <w:r w:rsidR="00E03BA5" w:rsidRPr="008E3F9B">
        <w:rPr>
          <w:bCs/>
          <w:sz w:val="24"/>
          <w:szCs w:val="24"/>
        </w:rPr>
        <w:t xml:space="preserve">.2023 исх. № </w:t>
      </w:r>
      <w:r w:rsidRPr="008E3F9B">
        <w:rPr>
          <w:bCs/>
          <w:sz w:val="24"/>
          <w:szCs w:val="24"/>
        </w:rPr>
        <w:t>1241</w:t>
      </w:r>
      <w:r w:rsidR="00E03BA5" w:rsidRPr="008E3F9B">
        <w:rPr>
          <w:bCs/>
          <w:sz w:val="24"/>
          <w:szCs w:val="24"/>
        </w:rPr>
        <w:t xml:space="preserve"> (прилагается к настоящему протоколу) </w:t>
      </w:r>
      <w:r w:rsidRPr="008E3F9B">
        <w:rPr>
          <w:bCs/>
          <w:sz w:val="24"/>
          <w:szCs w:val="24"/>
        </w:rPr>
        <w:t>просит рассмотреть вопрос об установлении на 2024 год необходимой валовой выручки на содержание электрических сетей (без оплаты потерь)</w:t>
      </w:r>
      <w:r w:rsidR="00E03BA5" w:rsidRPr="008E3F9B">
        <w:rPr>
          <w:bCs/>
          <w:sz w:val="24"/>
          <w:szCs w:val="24"/>
        </w:rPr>
        <w:t xml:space="preserve"> без присутствия </w:t>
      </w:r>
      <w:r w:rsidR="008E3F9B" w:rsidRPr="008E3F9B">
        <w:rPr>
          <w:bCs/>
          <w:sz w:val="24"/>
          <w:szCs w:val="24"/>
        </w:rPr>
        <w:t xml:space="preserve">представителей организации </w:t>
      </w:r>
      <w:r w:rsidR="00E03BA5" w:rsidRPr="008E3F9B">
        <w:rPr>
          <w:bCs/>
          <w:sz w:val="24"/>
          <w:szCs w:val="24"/>
        </w:rPr>
        <w:t>на заседании правления.</w:t>
      </w:r>
    </w:p>
    <w:p w:rsidR="00C452E6" w:rsidRPr="008E3F9B" w:rsidRDefault="00C452E6" w:rsidP="00C452E6">
      <w:pPr>
        <w:tabs>
          <w:tab w:val="left" w:pos="0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8E3F9B">
        <w:rPr>
          <w:bCs/>
          <w:sz w:val="24"/>
          <w:szCs w:val="24"/>
        </w:rPr>
        <w:t>Ассоциация «НП Совет рынка» в отношен</w:t>
      </w:r>
      <w:proofErr w:type="gramStart"/>
      <w:r w:rsidRPr="008E3F9B">
        <w:rPr>
          <w:bCs/>
          <w:sz w:val="24"/>
          <w:szCs w:val="24"/>
        </w:rPr>
        <w:t>ии АО</w:t>
      </w:r>
      <w:proofErr w:type="gramEnd"/>
      <w:r w:rsidRPr="008E3F9B">
        <w:rPr>
          <w:bCs/>
          <w:sz w:val="24"/>
          <w:szCs w:val="24"/>
        </w:rPr>
        <w:t xml:space="preserve"> «Кинешемская ГЭС» голосует по данному вопросу «против», так как на заседании Правления предлагается принять скорректированные показатели по НВВ АО «Кинешемская ГЭС», отличные от ранее направленных в адрес Ассоциации «НП Совет рынка», а также:</w:t>
      </w:r>
    </w:p>
    <w:p w:rsidR="00B95D78" w:rsidRPr="008E3F9B" w:rsidRDefault="00B95D78" w:rsidP="008E3F9B">
      <w:pPr>
        <w:widowControl/>
        <w:tabs>
          <w:tab w:val="left" w:pos="0"/>
          <w:tab w:val="left" w:pos="142"/>
          <w:tab w:val="left" w:pos="709"/>
          <w:tab w:val="left" w:pos="851"/>
        </w:tabs>
        <w:suppressAutoHyphens/>
        <w:ind w:firstLine="567"/>
        <w:jc w:val="both"/>
        <w:rPr>
          <w:bCs/>
          <w:sz w:val="24"/>
          <w:szCs w:val="24"/>
        </w:rPr>
      </w:pPr>
      <w:r w:rsidRPr="008E3F9B">
        <w:rPr>
          <w:bCs/>
          <w:sz w:val="24"/>
          <w:szCs w:val="24"/>
        </w:rPr>
        <w:t>- не представлен расчет налога на имущество;</w:t>
      </w:r>
    </w:p>
    <w:p w:rsidR="00C452E6" w:rsidRPr="008E3F9B" w:rsidRDefault="00B95D78" w:rsidP="008E3F9B">
      <w:pPr>
        <w:pStyle w:val="aa"/>
        <w:widowControl/>
        <w:tabs>
          <w:tab w:val="left" w:pos="0"/>
          <w:tab w:val="left" w:pos="142"/>
          <w:tab w:val="left" w:pos="709"/>
          <w:tab w:val="left" w:pos="851"/>
        </w:tabs>
        <w:suppressAutoHyphens/>
        <w:ind w:left="0" w:firstLine="567"/>
        <w:jc w:val="both"/>
        <w:rPr>
          <w:bCs/>
          <w:sz w:val="24"/>
          <w:szCs w:val="24"/>
        </w:rPr>
      </w:pPr>
      <w:r w:rsidRPr="008E3F9B">
        <w:rPr>
          <w:bCs/>
          <w:sz w:val="24"/>
          <w:szCs w:val="24"/>
        </w:rPr>
        <w:t>- в экспертном заключении отсутствует информация о подходе принятия амортизационных отчислений по оборудованию, по которому произошло изменение балансовой стоимости.</w:t>
      </w:r>
    </w:p>
    <w:p w:rsidR="00C452E6" w:rsidRPr="008E3F9B" w:rsidRDefault="00C452E6" w:rsidP="00C452E6">
      <w:pPr>
        <w:pStyle w:val="aa"/>
        <w:widowControl/>
        <w:tabs>
          <w:tab w:val="left" w:pos="0"/>
          <w:tab w:val="left" w:pos="142"/>
          <w:tab w:val="left" w:pos="709"/>
          <w:tab w:val="left" w:pos="851"/>
        </w:tabs>
        <w:suppressAutoHyphens/>
        <w:ind w:left="0" w:firstLine="567"/>
        <w:jc w:val="both"/>
        <w:rPr>
          <w:bCs/>
          <w:sz w:val="24"/>
          <w:szCs w:val="24"/>
        </w:rPr>
      </w:pPr>
      <w:r w:rsidRPr="008E3F9B">
        <w:rPr>
          <w:bCs/>
          <w:sz w:val="24"/>
          <w:szCs w:val="24"/>
        </w:rPr>
        <w:t>Департамент по данным замечаниям отмечает следующее.</w:t>
      </w:r>
    </w:p>
    <w:p w:rsidR="006964F6" w:rsidRPr="008E3F9B" w:rsidRDefault="006964F6" w:rsidP="00C452E6">
      <w:pPr>
        <w:pStyle w:val="aa"/>
        <w:widowControl/>
        <w:tabs>
          <w:tab w:val="left" w:pos="0"/>
          <w:tab w:val="left" w:pos="142"/>
          <w:tab w:val="left" w:pos="709"/>
          <w:tab w:val="left" w:pos="851"/>
        </w:tabs>
        <w:suppressAutoHyphens/>
        <w:ind w:left="0" w:firstLine="567"/>
        <w:jc w:val="both"/>
        <w:rPr>
          <w:bCs/>
          <w:sz w:val="24"/>
          <w:szCs w:val="24"/>
        </w:rPr>
      </w:pPr>
      <w:r w:rsidRPr="008E3F9B">
        <w:rPr>
          <w:bCs/>
          <w:sz w:val="24"/>
          <w:szCs w:val="24"/>
        </w:rPr>
        <w:lastRenderedPageBreak/>
        <w:t>Расчет амортизационных отчислений выполнен в соответствии с действующим законодательством, в том числе, в соответствии с рекомендациями, представленными в письме ФАС России от 05.08.2022 № МШ/74227/22, что отражено в соответствующих расчетных материалах</w:t>
      </w:r>
      <w:r w:rsidR="008E3F9B" w:rsidRPr="008E3F9B">
        <w:rPr>
          <w:bCs/>
          <w:sz w:val="24"/>
          <w:szCs w:val="24"/>
        </w:rPr>
        <w:t xml:space="preserve"> и экспертном заключении</w:t>
      </w:r>
      <w:r w:rsidRPr="008E3F9B">
        <w:rPr>
          <w:bCs/>
          <w:sz w:val="24"/>
          <w:szCs w:val="24"/>
        </w:rPr>
        <w:t>.</w:t>
      </w:r>
    </w:p>
    <w:p w:rsidR="006964F6" w:rsidRPr="008E3F9B" w:rsidRDefault="00E62FA0" w:rsidP="00C452E6">
      <w:pPr>
        <w:pStyle w:val="aa"/>
        <w:widowControl/>
        <w:tabs>
          <w:tab w:val="left" w:pos="0"/>
          <w:tab w:val="left" w:pos="142"/>
          <w:tab w:val="left" w:pos="709"/>
          <w:tab w:val="left" w:pos="851"/>
        </w:tabs>
        <w:suppressAutoHyphens/>
        <w:ind w:left="0" w:firstLine="567"/>
        <w:jc w:val="both"/>
        <w:rPr>
          <w:bCs/>
          <w:sz w:val="24"/>
          <w:szCs w:val="24"/>
        </w:rPr>
      </w:pPr>
      <w:r w:rsidRPr="008E3F9B">
        <w:rPr>
          <w:bCs/>
          <w:sz w:val="24"/>
          <w:szCs w:val="24"/>
        </w:rPr>
        <w:t>Расчет по налогу на имущество АО «Кинешемская ГЭС» добавлен в экспертное заключение.</w:t>
      </w:r>
    </w:p>
    <w:p w:rsidR="00E62FA0" w:rsidRPr="008E3F9B" w:rsidRDefault="00E62FA0" w:rsidP="00E62FA0">
      <w:pPr>
        <w:pStyle w:val="aa"/>
        <w:tabs>
          <w:tab w:val="left" w:pos="0"/>
          <w:tab w:val="left" w:pos="1134"/>
          <w:tab w:val="left" w:pos="1276"/>
        </w:tabs>
        <w:spacing w:line="264" w:lineRule="auto"/>
        <w:ind w:left="0" w:firstLine="567"/>
        <w:jc w:val="both"/>
        <w:rPr>
          <w:sz w:val="24"/>
          <w:szCs w:val="24"/>
        </w:rPr>
      </w:pPr>
      <w:r w:rsidRPr="008E3F9B">
        <w:rPr>
          <w:b/>
          <w:sz w:val="24"/>
          <w:szCs w:val="24"/>
        </w:rPr>
        <w:t>РЕШИЛИ:</w:t>
      </w:r>
    </w:p>
    <w:p w:rsidR="00E62FA0" w:rsidRPr="001F2F47" w:rsidRDefault="00E62FA0" w:rsidP="00E62FA0">
      <w:pPr>
        <w:tabs>
          <w:tab w:val="left" w:pos="4020"/>
        </w:tabs>
        <w:spacing w:line="264" w:lineRule="auto"/>
        <w:ind w:firstLine="540"/>
        <w:jc w:val="both"/>
        <w:rPr>
          <w:sz w:val="24"/>
          <w:szCs w:val="24"/>
        </w:rPr>
      </w:pPr>
      <w:proofErr w:type="gramStart"/>
      <w:r w:rsidRPr="001F2F47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1F2F47">
        <w:rPr>
          <w:sz w:val="24"/>
          <w:szCs w:val="24"/>
        </w:rPr>
        <w:t xml:space="preserve"> Федерации от 27.12.2004 № 861:</w:t>
      </w:r>
    </w:p>
    <w:p w:rsidR="00E62FA0" w:rsidRPr="001F2F47" w:rsidRDefault="00E62FA0" w:rsidP="00E62FA0">
      <w:pPr>
        <w:pStyle w:val="aa"/>
        <w:tabs>
          <w:tab w:val="left" w:pos="4020"/>
        </w:tabs>
        <w:spacing w:line="264" w:lineRule="auto"/>
        <w:ind w:left="0" w:firstLine="567"/>
        <w:jc w:val="both"/>
        <w:rPr>
          <w:sz w:val="24"/>
          <w:szCs w:val="24"/>
        </w:rPr>
      </w:pPr>
      <w:r w:rsidRPr="001F2F47">
        <w:rPr>
          <w:sz w:val="24"/>
          <w:szCs w:val="24"/>
        </w:rPr>
        <w:t xml:space="preserve">1. </w:t>
      </w:r>
      <w:proofErr w:type="gramStart"/>
      <w:r w:rsidRPr="001F2F47">
        <w:rPr>
          <w:sz w:val="24"/>
          <w:szCs w:val="24"/>
        </w:rPr>
        <w:t>Внести изменения в постановление Департамента энергетики и тарифов Ивановской области 29.12.2020 № 77-э/2 «Об установлении необходимой валовой выручки и долгосрочных параметров регулирования для ОАО «Кинешемская ГЭС»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регулирования», изложив приложение 2 к постановлению Департамента энергетики и тарифов Ивановской области от 29.12.2020 № 77-э/2</w:t>
      </w:r>
      <w:proofErr w:type="gramEnd"/>
      <w:r w:rsidRPr="001F2F47">
        <w:rPr>
          <w:sz w:val="24"/>
          <w:szCs w:val="24"/>
        </w:rPr>
        <w:t xml:space="preserve"> в новой редакции согласно Таблице:</w:t>
      </w:r>
    </w:p>
    <w:p w:rsidR="00E62FA0" w:rsidRPr="001F2F47" w:rsidRDefault="001F2F47" w:rsidP="001F2F47">
      <w:pPr>
        <w:tabs>
          <w:tab w:val="left" w:pos="1276"/>
        </w:tabs>
        <w:autoSpaceDE w:val="0"/>
        <w:autoSpaceDN w:val="0"/>
        <w:adjustRightInd w:val="0"/>
        <w:ind w:right="-3"/>
        <w:jc w:val="right"/>
        <w:rPr>
          <w:sz w:val="24"/>
          <w:szCs w:val="24"/>
        </w:rPr>
      </w:pPr>
      <w:r>
        <w:rPr>
          <w:sz w:val="24"/>
          <w:szCs w:val="24"/>
        </w:rPr>
        <w:t>Таблица</w:t>
      </w:r>
    </w:p>
    <w:p w:rsidR="001F2F47" w:rsidRPr="001F2F47" w:rsidRDefault="001F2F47" w:rsidP="001F2F47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1F2F47">
        <w:rPr>
          <w:sz w:val="24"/>
          <w:szCs w:val="24"/>
        </w:rPr>
        <w:t xml:space="preserve">Необходимая валовая выручка АО «Кинешемская ГЭС» </w:t>
      </w:r>
    </w:p>
    <w:p w:rsidR="001F2F47" w:rsidRPr="001F2F47" w:rsidRDefault="001F2F47" w:rsidP="001F2F47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1F2F47">
        <w:rPr>
          <w:sz w:val="24"/>
          <w:szCs w:val="24"/>
        </w:rPr>
        <w:t xml:space="preserve">на долгосрочный период регулирования </w:t>
      </w:r>
    </w:p>
    <w:p w:rsidR="001F2F47" w:rsidRPr="001F2F47" w:rsidRDefault="001F2F47" w:rsidP="001F2F47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1F2F47">
        <w:rPr>
          <w:sz w:val="24"/>
          <w:szCs w:val="24"/>
        </w:rPr>
        <w:t>(без учета оплаты потерь)</w:t>
      </w:r>
    </w:p>
    <w:p w:rsidR="00E62FA0" w:rsidRPr="001F2F47" w:rsidRDefault="00E62FA0" w:rsidP="00E62FA0">
      <w:pPr>
        <w:tabs>
          <w:tab w:val="left" w:pos="1276"/>
        </w:tabs>
        <w:autoSpaceDE w:val="0"/>
        <w:autoSpaceDN w:val="0"/>
        <w:adjustRightInd w:val="0"/>
        <w:ind w:right="-3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20"/>
        <w:gridCol w:w="4700"/>
        <w:gridCol w:w="1100"/>
        <w:gridCol w:w="3901"/>
      </w:tblGrid>
      <w:tr w:rsidR="001F2F47" w:rsidRPr="001F2F47" w:rsidTr="00E62FA0">
        <w:trPr>
          <w:trHeight w:val="61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A0" w:rsidRPr="001F2F47" w:rsidRDefault="00E62FA0" w:rsidP="00E62FA0">
            <w:pPr>
              <w:widowControl/>
              <w:jc w:val="center"/>
              <w:rPr>
                <w:sz w:val="22"/>
                <w:szCs w:val="22"/>
              </w:rPr>
            </w:pPr>
            <w:r w:rsidRPr="001F2F47">
              <w:rPr>
                <w:sz w:val="22"/>
                <w:szCs w:val="22"/>
              </w:rPr>
              <w:t xml:space="preserve">№ </w:t>
            </w:r>
            <w:proofErr w:type="gramStart"/>
            <w:r w:rsidRPr="001F2F47">
              <w:rPr>
                <w:sz w:val="22"/>
                <w:szCs w:val="22"/>
              </w:rPr>
              <w:t>п</w:t>
            </w:r>
            <w:proofErr w:type="gramEnd"/>
            <w:r w:rsidRPr="001F2F47">
              <w:rPr>
                <w:sz w:val="22"/>
                <w:szCs w:val="22"/>
              </w:rPr>
              <w:t>/п</w:t>
            </w:r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A0" w:rsidRPr="001F2F47" w:rsidRDefault="00E62FA0" w:rsidP="00E62FA0">
            <w:pPr>
              <w:widowControl/>
              <w:jc w:val="center"/>
              <w:rPr>
                <w:sz w:val="22"/>
                <w:szCs w:val="22"/>
              </w:rPr>
            </w:pPr>
            <w:r w:rsidRPr="001F2F47">
              <w:rPr>
                <w:sz w:val="22"/>
                <w:szCs w:val="22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A0" w:rsidRPr="001F2F47" w:rsidRDefault="00E62FA0" w:rsidP="00E62FA0">
            <w:pPr>
              <w:widowControl/>
              <w:jc w:val="center"/>
              <w:rPr>
                <w:sz w:val="22"/>
                <w:szCs w:val="22"/>
              </w:rPr>
            </w:pPr>
            <w:r w:rsidRPr="001F2F47">
              <w:rPr>
                <w:sz w:val="22"/>
                <w:szCs w:val="22"/>
              </w:rPr>
              <w:t>Год</w:t>
            </w:r>
          </w:p>
        </w:tc>
        <w:tc>
          <w:tcPr>
            <w:tcW w:w="3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A0" w:rsidRPr="001F2F47" w:rsidRDefault="00E62FA0" w:rsidP="00E62FA0">
            <w:pPr>
              <w:widowControl/>
              <w:jc w:val="center"/>
              <w:rPr>
                <w:sz w:val="22"/>
                <w:szCs w:val="22"/>
              </w:rPr>
            </w:pPr>
            <w:r w:rsidRPr="001F2F47">
              <w:rPr>
                <w:sz w:val="22"/>
                <w:szCs w:val="22"/>
              </w:rPr>
              <w:t>НВВ сетевых организаций без учета оплаты потерь</w:t>
            </w:r>
          </w:p>
        </w:tc>
      </w:tr>
      <w:tr w:rsidR="001F2F47" w:rsidRPr="001F2F47" w:rsidTr="00E62FA0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A0" w:rsidRPr="001F2F47" w:rsidRDefault="00E62FA0" w:rsidP="00E62F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A0" w:rsidRPr="001F2F47" w:rsidRDefault="00E62FA0" w:rsidP="00E62F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A0" w:rsidRPr="001F2F47" w:rsidRDefault="00E62FA0" w:rsidP="00E62F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2FA0" w:rsidRPr="001F2F47" w:rsidRDefault="00E62FA0" w:rsidP="00E62FA0">
            <w:pPr>
              <w:widowControl/>
              <w:jc w:val="center"/>
              <w:rPr>
                <w:sz w:val="22"/>
                <w:szCs w:val="22"/>
              </w:rPr>
            </w:pPr>
            <w:r w:rsidRPr="001F2F47">
              <w:rPr>
                <w:sz w:val="22"/>
                <w:szCs w:val="22"/>
              </w:rPr>
              <w:t>тыс. руб.</w:t>
            </w:r>
          </w:p>
        </w:tc>
      </w:tr>
      <w:tr w:rsidR="001F2F47" w:rsidRPr="001F2F47" w:rsidTr="00E62FA0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2F47" w:rsidRPr="001F2F47" w:rsidRDefault="001F2F47" w:rsidP="001F2F47">
            <w:pPr>
              <w:widowControl/>
              <w:rPr>
                <w:sz w:val="22"/>
                <w:szCs w:val="22"/>
              </w:rPr>
            </w:pPr>
            <w:r w:rsidRPr="001F2F47">
              <w:rPr>
                <w:sz w:val="22"/>
                <w:szCs w:val="22"/>
              </w:rPr>
              <w:t>1.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F47" w:rsidRPr="001F2F47" w:rsidRDefault="001F2F47" w:rsidP="00E62FA0">
            <w:pPr>
              <w:widowControl/>
              <w:jc w:val="center"/>
              <w:rPr>
                <w:sz w:val="22"/>
                <w:szCs w:val="22"/>
              </w:rPr>
            </w:pPr>
            <w:r w:rsidRPr="001F2F47">
              <w:rPr>
                <w:sz w:val="22"/>
                <w:szCs w:val="22"/>
              </w:rPr>
              <w:t>АО «Кинешемская ГЭС»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1F2F47" w:rsidRPr="001F2F47" w:rsidRDefault="001F2F47" w:rsidP="00E62FA0">
            <w:pPr>
              <w:widowControl/>
              <w:jc w:val="center"/>
              <w:rPr>
                <w:sz w:val="22"/>
                <w:szCs w:val="22"/>
              </w:rPr>
            </w:pPr>
            <w:r w:rsidRPr="001F2F47">
              <w:rPr>
                <w:sz w:val="22"/>
                <w:szCs w:val="22"/>
              </w:rPr>
              <w:t>2021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1F2F47" w:rsidRPr="001F2F47" w:rsidRDefault="001F2F47" w:rsidP="001F2F47">
            <w:pPr>
              <w:jc w:val="center"/>
            </w:pPr>
            <w:r w:rsidRPr="001F2F47">
              <w:t>86 461,77</w:t>
            </w:r>
          </w:p>
        </w:tc>
      </w:tr>
      <w:tr w:rsidR="001F2F47" w:rsidRPr="001F2F47" w:rsidTr="00E62FA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47" w:rsidRPr="001F2F47" w:rsidRDefault="001F2F47" w:rsidP="00E62F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47" w:rsidRPr="001F2F47" w:rsidRDefault="001F2F47" w:rsidP="00E62F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1F2F47" w:rsidRPr="001F2F47" w:rsidRDefault="001F2F47" w:rsidP="00E62FA0">
            <w:pPr>
              <w:widowControl/>
              <w:jc w:val="center"/>
              <w:rPr>
                <w:sz w:val="22"/>
                <w:szCs w:val="22"/>
              </w:rPr>
            </w:pPr>
            <w:r w:rsidRPr="001F2F47">
              <w:rPr>
                <w:sz w:val="22"/>
                <w:szCs w:val="22"/>
              </w:rPr>
              <w:t>2022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1F2F47" w:rsidRPr="001F2F47" w:rsidRDefault="001F2F47" w:rsidP="001F2F47">
            <w:pPr>
              <w:jc w:val="center"/>
            </w:pPr>
            <w:r w:rsidRPr="001F2F47">
              <w:t>92 101,71</w:t>
            </w:r>
          </w:p>
        </w:tc>
      </w:tr>
      <w:tr w:rsidR="001F2F47" w:rsidRPr="001F2F47" w:rsidTr="00E62FA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47" w:rsidRPr="001F2F47" w:rsidRDefault="001F2F47" w:rsidP="00E62F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47" w:rsidRPr="001F2F47" w:rsidRDefault="001F2F47" w:rsidP="00E62F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1F2F47" w:rsidRPr="001F2F47" w:rsidRDefault="001F2F47" w:rsidP="00E62FA0">
            <w:pPr>
              <w:widowControl/>
              <w:jc w:val="center"/>
              <w:rPr>
                <w:sz w:val="22"/>
                <w:szCs w:val="22"/>
              </w:rPr>
            </w:pPr>
            <w:r w:rsidRPr="001F2F47">
              <w:rPr>
                <w:sz w:val="22"/>
                <w:szCs w:val="22"/>
              </w:rPr>
              <w:t>2023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hideMark/>
          </w:tcPr>
          <w:p w:rsidR="001F2F47" w:rsidRPr="001F2F47" w:rsidRDefault="001F2F47" w:rsidP="001F2F47">
            <w:pPr>
              <w:jc w:val="center"/>
            </w:pPr>
            <w:r w:rsidRPr="001F2F47">
              <w:t>92 492,37</w:t>
            </w:r>
          </w:p>
        </w:tc>
      </w:tr>
      <w:tr w:rsidR="001F2F47" w:rsidRPr="001F2F47" w:rsidTr="001C7AD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47" w:rsidRPr="001F2F47" w:rsidRDefault="001F2F47" w:rsidP="00E62F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47" w:rsidRPr="001F2F47" w:rsidRDefault="001F2F47" w:rsidP="00E62F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1F2F47" w:rsidRPr="001F2F47" w:rsidRDefault="001F2F47" w:rsidP="00E62FA0">
            <w:pPr>
              <w:widowControl/>
              <w:jc w:val="center"/>
              <w:rPr>
                <w:sz w:val="22"/>
                <w:szCs w:val="22"/>
              </w:rPr>
            </w:pPr>
            <w:r w:rsidRPr="001F2F47">
              <w:rPr>
                <w:sz w:val="22"/>
                <w:szCs w:val="22"/>
              </w:rPr>
              <w:t>2024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F47" w:rsidRPr="001F2F47" w:rsidRDefault="001F2F47" w:rsidP="001F2F47">
            <w:pPr>
              <w:jc w:val="center"/>
            </w:pPr>
            <w:r w:rsidRPr="001F2F47">
              <w:t>110 328,26</w:t>
            </w:r>
          </w:p>
        </w:tc>
      </w:tr>
      <w:tr w:rsidR="001F2F47" w:rsidRPr="001F2F47" w:rsidTr="001C7AD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47" w:rsidRPr="001F2F47" w:rsidRDefault="001F2F47" w:rsidP="00E62F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47" w:rsidRPr="001F2F47" w:rsidRDefault="001F2F47" w:rsidP="00E62F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1F2F47" w:rsidRPr="001F2F47" w:rsidRDefault="001F2F47" w:rsidP="00E62FA0">
            <w:pPr>
              <w:widowControl/>
              <w:jc w:val="center"/>
              <w:rPr>
                <w:sz w:val="22"/>
                <w:szCs w:val="22"/>
              </w:rPr>
            </w:pPr>
            <w:r w:rsidRPr="001F2F47">
              <w:rPr>
                <w:sz w:val="22"/>
                <w:szCs w:val="22"/>
              </w:rPr>
              <w:t>2025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F47" w:rsidRPr="001F2F47" w:rsidRDefault="001F2F47" w:rsidP="001F2F47">
            <w:pPr>
              <w:jc w:val="center"/>
            </w:pPr>
            <w:r w:rsidRPr="001F2F47">
              <w:t>100 984,84</w:t>
            </w:r>
          </w:p>
        </w:tc>
      </w:tr>
    </w:tbl>
    <w:p w:rsidR="00E62FA0" w:rsidRPr="001F2F47" w:rsidRDefault="00E62FA0" w:rsidP="00E62FA0">
      <w:pPr>
        <w:tabs>
          <w:tab w:val="left" w:pos="1276"/>
        </w:tabs>
        <w:autoSpaceDE w:val="0"/>
        <w:autoSpaceDN w:val="0"/>
        <w:adjustRightInd w:val="0"/>
        <w:ind w:right="-3"/>
        <w:jc w:val="both"/>
        <w:rPr>
          <w:rFonts w:eastAsia="Calibri"/>
          <w:sz w:val="24"/>
          <w:szCs w:val="24"/>
          <w:lang w:eastAsia="en-US"/>
        </w:rPr>
      </w:pPr>
    </w:p>
    <w:p w:rsidR="00E62FA0" w:rsidRPr="001F2F47" w:rsidRDefault="00E62FA0" w:rsidP="00E62FA0">
      <w:pPr>
        <w:tabs>
          <w:tab w:val="left" w:pos="1276"/>
        </w:tabs>
        <w:autoSpaceDE w:val="0"/>
        <w:autoSpaceDN w:val="0"/>
        <w:adjustRightInd w:val="0"/>
        <w:ind w:left="567" w:right="-3"/>
        <w:jc w:val="both"/>
        <w:rPr>
          <w:rFonts w:eastAsia="Calibri"/>
          <w:sz w:val="24"/>
          <w:szCs w:val="24"/>
          <w:lang w:eastAsia="en-US"/>
        </w:rPr>
      </w:pPr>
      <w:r w:rsidRPr="001F2F47">
        <w:rPr>
          <w:rFonts w:eastAsia="Calibri"/>
          <w:sz w:val="24"/>
          <w:szCs w:val="24"/>
          <w:lang w:eastAsia="en-US"/>
        </w:rPr>
        <w:t>2. Настоящее постановление вступает в силу после дня его официального опубликования.</w:t>
      </w:r>
    </w:p>
    <w:p w:rsidR="00E62FA0" w:rsidRPr="001F2F47" w:rsidRDefault="00E62FA0" w:rsidP="00E62FA0">
      <w:pPr>
        <w:tabs>
          <w:tab w:val="left" w:pos="1276"/>
        </w:tabs>
        <w:autoSpaceDE w:val="0"/>
        <w:autoSpaceDN w:val="0"/>
        <w:adjustRightInd w:val="0"/>
        <w:ind w:right="-3"/>
        <w:jc w:val="both"/>
        <w:rPr>
          <w:rFonts w:eastAsia="Calibri"/>
          <w:sz w:val="24"/>
          <w:szCs w:val="24"/>
          <w:lang w:eastAsia="en-US"/>
        </w:rPr>
      </w:pPr>
    </w:p>
    <w:p w:rsidR="00E62FA0" w:rsidRPr="001F2F47" w:rsidRDefault="00E62FA0" w:rsidP="00E62FA0">
      <w:pPr>
        <w:tabs>
          <w:tab w:val="left" w:pos="4020"/>
        </w:tabs>
        <w:ind w:firstLine="540"/>
        <w:rPr>
          <w:sz w:val="24"/>
          <w:szCs w:val="24"/>
        </w:rPr>
      </w:pPr>
      <w:r w:rsidRPr="001F2F47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207F48" w:rsidRPr="001F2F47" w:rsidTr="00E62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F2F47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1F2F47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Результаты голосования</w:t>
            </w:r>
          </w:p>
        </w:tc>
      </w:tr>
      <w:tr w:rsidR="00207F48" w:rsidRPr="001F2F47" w:rsidTr="00E62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ind w:firstLine="540"/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ind w:firstLine="15"/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за</w:t>
            </w:r>
          </w:p>
        </w:tc>
      </w:tr>
      <w:tr w:rsidR="00207F48" w:rsidRPr="001F2F47" w:rsidTr="00E62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ind w:firstLine="540"/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ind w:firstLine="15"/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за</w:t>
            </w:r>
          </w:p>
        </w:tc>
      </w:tr>
      <w:tr w:rsidR="00207F48" w:rsidRPr="001F2F47" w:rsidTr="00E62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ind w:firstLine="540"/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ind w:firstLine="15"/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за</w:t>
            </w:r>
          </w:p>
        </w:tc>
      </w:tr>
      <w:tr w:rsidR="00207F48" w:rsidRPr="001F2F47" w:rsidTr="00E62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ind w:firstLine="540"/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ind w:firstLine="15"/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за</w:t>
            </w:r>
          </w:p>
        </w:tc>
      </w:tr>
      <w:tr w:rsidR="00207F48" w:rsidRPr="001F2F47" w:rsidTr="00E62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ind w:firstLine="540"/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ind w:firstLine="15"/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Полозов И.Г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за</w:t>
            </w:r>
          </w:p>
        </w:tc>
      </w:tr>
      <w:tr w:rsidR="00207F48" w:rsidRPr="001F2F47" w:rsidTr="00E62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ind w:firstLine="540"/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ind w:firstLine="15"/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за</w:t>
            </w:r>
          </w:p>
        </w:tc>
      </w:tr>
      <w:tr w:rsidR="00207F48" w:rsidRPr="001F2F47" w:rsidTr="00E62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ind w:firstLine="540"/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ind w:firstLine="15"/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за</w:t>
            </w:r>
          </w:p>
        </w:tc>
      </w:tr>
      <w:tr w:rsidR="00207F48" w:rsidRPr="001F2F47" w:rsidTr="00E62F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ind w:firstLine="540"/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ind w:firstLine="15"/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0" w:rsidRPr="001F2F47" w:rsidRDefault="00E62FA0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1F2F47">
              <w:rPr>
                <w:sz w:val="24"/>
                <w:szCs w:val="24"/>
                <w:lang w:eastAsia="en-US"/>
              </w:rPr>
              <w:t>против</w:t>
            </w:r>
          </w:p>
        </w:tc>
      </w:tr>
    </w:tbl>
    <w:p w:rsidR="00E62FA0" w:rsidRPr="001F2F47" w:rsidRDefault="00E62FA0" w:rsidP="00E62FA0">
      <w:pPr>
        <w:tabs>
          <w:tab w:val="left" w:pos="4020"/>
        </w:tabs>
        <w:ind w:firstLine="540"/>
        <w:rPr>
          <w:sz w:val="24"/>
          <w:szCs w:val="24"/>
        </w:rPr>
      </w:pPr>
      <w:r w:rsidRPr="001F2F47">
        <w:rPr>
          <w:sz w:val="24"/>
          <w:szCs w:val="24"/>
        </w:rPr>
        <w:t>Итого: за – 7, против – 1, воздержался – 0, отсутствуют – 0.</w:t>
      </w:r>
    </w:p>
    <w:p w:rsidR="00D946CE" w:rsidRPr="001F2F47" w:rsidRDefault="00D946CE" w:rsidP="000D661E">
      <w:pPr>
        <w:spacing w:line="264" w:lineRule="auto"/>
        <w:ind w:firstLine="567"/>
        <w:jc w:val="both"/>
        <w:rPr>
          <w:bCs/>
          <w:sz w:val="24"/>
          <w:szCs w:val="24"/>
        </w:rPr>
      </w:pPr>
    </w:p>
    <w:p w:rsidR="00E62FA0" w:rsidRPr="001F2F47" w:rsidRDefault="00E62FA0" w:rsidP="00E62FA0">
      <w:pPr>
        <w:spacing w:line="264" w:lineRule="auto"/>
        <w:ind w:firstLine="567"/>
        <w:jc w:val="both"/>
        <w:rPr>
          <w:b/>
          <w:bCs/>
          <w:sz w:val="24"/>
          <w:szCs w:val="24"/>
        </w:rPr>
      </w:pPr>
      <w:r w:rsidRPr="001F2F47">
        <w:rPr>
          <w:b/>
          <w:bCs/>
          <w:sz w:val="24"/>
          <w:szCs w:val="24"/>
        </w:rPr>
        <w:t>IV.</w:t>
      </w:r>
      <w:r w:rsidRPr="001F2F47">
        <w:rPr>
          <w:b/>
          <w:bCs/>
          <w:sz w:val="24"/>
          <w:szCs w:val="24"/>
        </w:rPr>
        <w:tab/>
        <w:t>Об установлении сбытовых надбавок для гарантирующих поставщиков электрической энергии на территории Ивановской области на 2024 год (</w:t>
      </w:r>
      <w:r w:rsidR="001F2F47" w:rsidRPr="001F2F47">
        <w:rPr>
          <w:b/>
          <w:bCs/>
          <w:sz w:val="24"/>
          <w:szCs w:val="24"/>
        </w:rPr>
        <w:t>Морева, Коннова</w:t>
      </w:r>
      <w:r w:rsidRPr="001F2F47">
        <w:rPr>
          <w:b/>
          <w:bCs/>
          <w:sz w:val="24"/>
          <w:szCs w:val="24"/>
        </w:rPr>
        <w:t>).</w:t>
      </w:r>
    </w:p>
    <w:p w:rsidR="001C7AD6" w:rsidRPr="00F40209" w:rsidRDefault="001C7AD6" w:rsidP="001C7AD6">
      <w:pPr>
        <w:tabs>
          <w:tab w:val="left" w:pos="426"/>
        </w:tabs>
        <w:suppressAutoHyphens/>
        <w:ind w:firstLine="567"/>
        <w:jc w:val="both"/>
        <w:rPr>
          <w:bCs/>
          <w:sz w:val="24"/>
          <w:szCs w:val="24"/>
        </w:rPr>
      </w:pPr>
      <w:bookmarkStart w:id="3" w:name="_Hlk151712914"/>
      <w:r w:rsidRPr="00F40209">
        <w:rPr>
          <w:bCs/>
          <w:sz w:val="24"/>
          <w:szCs w:val="24"/>
        </w:rPr>
        <w:t xml:space="preserve">Рассмотрены дела об установлении сбытовых надбавок для гарантирующих поставщиков (ГП) </w:t>
      </w:r>
      <w:r w:rsidRPr="00F40209">
        <w:rPr>
          <w:bCs/>
          <w:sz w:val="24"/>
          <w:szCs w:val="24"/>
        </w:rPr>
        <w:lastRenderedPageBreak/>
        <w:t>электрической энергии на территории Ивановской области на 202</w:t>
      </w:r>
      <w:r w:rsidR="00F40209" w:rsidRPr="00F40209">
        <w:rPr>
          <w:bCs/>
          <w:sz w:val="24"/>
          <w:szCs w:val="24"/>
        </w:rPr>
        <w:t>4</w:t>
      </w:r>
      <w:r w:rsidRPr="00F40209">
        <w:rPr>
          <w:bCs/>
          <w:sz w:val="24"/>
          <w:szCs w:val="24"/>
        </w:rPr>
        <w:t xml:space="preserve"> год в отношен</w:t>
      </w:r>
      <w:proofErr w:type="gramStart"/>
      <w:r w:rsidRPr="00F40209">
        <w:rPr>
          <w:bCs/>
          <w:sz w:val="24"/>
          <w:szCs w:val="24"/>
        </w:rPr>
        <w:t>ии ООО</w:t>
      </w:r>
      <w:proofErr w:type="gramEnd"/>
      <w:r w:rsidRPr="00F40209">
        <w:rPr>
          <w:bCs/>
          <w:sz w:val="24"/>
          <w:szCs w:val="24"/>
        </w:rPr>
        <w:t> «Ивановоэнергосбыт» и Ивановского филиала АО «ЭнергосбыТ Плюс» (далее по тексту – АО «ЭнергосбыТ Плюс»).</w:t>
      </w:r>
    </w:p>
    <w:p w:rsidR="001C7AD6" w:rsidRPr="0043425C" w:rsidRDefault="001C7AD6" w:rsidP="001C7AD6">
      <w:pPr>
        <w:tabs>
          <w:tab w:val="left" w:pos="426"/>
        </w:tabs>
        <w:suppressAutoHyphens/>
        <w:ind w:firstLine="567"/>
        <w:jc w:val="both"/>
        <w:rPr>
          <w:bCs/>
          <w:sz w:val="24"/>
          <w:szCs w:val="24"/>
        </w:rPr>
      </w:pPr>
      <w:r w:rsidRPr="0043425C">
        <w:rPr>
          <w:bCs/>
          <w:sz w:val="24"/>
          <w:szCs w:val="24"/>
        </w:rPr>
        <w:t>Метод регулирования – метод сравнения аналогов.</w:t>
      </w:r>
    </w:p>
    <w:p w:rsidR="001C7AD6" w:rsidRPr="0043425C" w:rsidRDefault="001C7AD6" w:rsidP="001C7AD6">
      <w:pPr>
        <w:tabs>
          <w:tab w:val="left" w:pos="426"/>
        </w:tabs>
        <w:suppressAutoHyphens/>
        <w:ind w:firstLine="567"/>
        <w:jc w:val="both"/>
        <w:rPr>
          <w:sz w:val="24"/>
          <w:szCs w:val="24"/>
        </w:rPr>
      </w:pPr>
      <w:r w:rsidRPr="0043425C">
        <w:rPr>
          <w:sz w:val="24"/>
          <w:szCs w:val="24"/>
        </w:rPr>
        <w:t xml:space="preserve">Расчет сбытовых надбавок произведен в соответствии с Методическими указаниями по расчету сбытовых надбавок гарантирующих поставщиков с использованием метода сравнения аналогов, утвержденными приказом ФАС России от 21.11.2017 № 1554/17 (далее – Методические указания </w:t>
      </w:r>
      <w:r w:rsidRPr="0043425C">
        <w:rPr>
          <w:rFonts w:ascii="PT Astra Serif" w:hAnsi="PT Astra Serif" w:cs="PT Astra Serif"/>
          <w:bCs/>
          <w:sz w:val="24"/>
          <w:szCs w:val="24"/>
        </w:rPr>
        <w:t>№ 1554/17</w:t>
      </w:r>
      <w:r w:rsidRPr="0043425C">
        <w:rPr>
          <w:sz w:val="24"/>
          <w:szCs w:val="24"/>
        </w:rPr>
        <w:t>).</w:t>
      </w:r>
    </w:p>
    <w:p w:rsidR="00305757" w:rsidRPr="00305757" w:rsidRDefault="00305757" w:rsidP="00305757">
      <w:pPr>
        <w:tabs>
          <w:tab w:val="left" w:pos="426"/>
        </w:tabs>
        <w:suppressAutoHyphens/>
        <w:ind w:firstLine="567"/>
        <w:jc w:val="both"/>
        <w:rPr>
          <w:rFonts w:ascii="PT Astra Serif" w:hAnsi="PT Astra Serif"/>
        </w:rPr>
      </w:pPr>
      <w:proofErr w:type="gramStart"/>
      <w:r w:rsidRPr="00305757">
        <w:rPr>
          <w:rFonts w:ascii="PT Astra Serif" w:hAnsi="PT Astra Serif"/>
          <w:sz w:val="24"/>
          <w:szCs w:val="24"/>
        </w:rPr>
        <w:t xml:space="preserve">В соответствии с уточненными предложениями </w:t>
      </w:r>
      <w:r w:rsidRPr="00305757">
        <w:rPr>
          <w:rFonts w:ascii="PT Astra Serif" w:hAnsi="PT Astra Serif"/>
          <w:bCs/>
          <w:sz w:val="24"/>
          <w:szCs w:val="24"/>
        </w:rPr>
        <w:t xml:space="preserve">ООО «Ивановоэнергосбыт» и АО «ЭнергосбыТ Плюс» </w:t>
      </w:r>
      <w:r w:rsidRPr="00305757">
        <w:rPr>
          <w:rFonts w:ascii="PT Astra Serif" w:hAnsi="PT Astra Serif"/>
          <w:sz w:val="24"/>
          <w:szCs w:val="24"/>
        </w:rPr>
        <w:t>плановая необходимая валовая выручка на ведение сбытовой деятельности в 2024 году, рассчитанная в соответствии с Методическими указаниями, составляет</w:t>
      </w:r>
      <w:r w:rsidRPr="00305757">
        <w:rPr>
          <w:rFonts w:ascii="PT Astra Serif" w:hAnsi="PT Astra Serif"/>
          <w:b/>
          <w:bCs/>
          <w:sz w:val="24"/>
          <w:szCs w:val="24"/>
        </w:rPr>
        <w:t xml:space="preserve"> 812</w:t>
      </w:r>
      <w:r w:rsidRPr="00305757">
        <w:rPr>
          <w:rFonts w:ascii="PT Astra Serif" w:hAnsi="PT Astra Serif"/>
          <w:b/>
          <w:sz w:val="24"/>
        </w:rPr>
        <w:t> 793 924,13</w:t>
      </w:r>
      <w:r w:rsidRPr="00305757">
        <w:rPr>
          <w:rFonts w:ascii="PT Astra Serif" w:hAnsi="PT Astra Serif"/>
          <w:b/>
          <w:bCs/>
          <w:sz w:val="24"/>
          <w:szCs w:val="24"/>
        </w:rPr>
        <w:t xml:space="preserve"> руб. </w:t>
      </w:r>
      <w:r w:rsidRPr="00305757">
        <w:rPr>
          <w:rFonts w:ascii="PT Astra Serif" w:hAnsi="PT Astra Serif"/>
          <w:sz w:val="24"/>
          <w:szCs w:val="24"/>
        </w:rPr>
        <w:t xml:space="preserve">(с учетом условий по формулам (3), (33), (34) Методический указаний </w:t>
      </w:r>
      <w:r w:rsidRPr="00305757">
        <w:rPr>
          <w:rFonts w:ascii="PT Astra Serif" w:hAnsi="PT Astra Serif" w:cs="PT Astra Serif"/>
          <w:bCs/>
          <w:sz w:val="24"/>
          <w:szCs w:val="24"/>
        </w:rPr>
        <w:t>№ 1554/17</w:t>
      </w:r>
      <w:r w:rsidRPr="00305757">
        <w:rPr>
          <w:rFonts w:ascii="PT Astra Serif" w:hAnsi="PT Astra Serif"/>
          <w:sz w:val="24"/>
          <w:szCs w:val="24"/>
        </w:rPr>
        <w:t>)</w:t>
      </w:r>
      <w:r w:rsidRPr="00305757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305757">
        <w:rPr>
          <w:rFonts w:ascii="PT Astra Serif" w:hAnsi="PT Astra Serif"/>
          <w:sz w:val="24"/>
          <w:szCs w:val="24"/>
        </w:rPr>
        <w:t>и</w:t>
      </w:r>
      <w:r w:rsidRPr="00305757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305757">
        <w:rPr>
          <w:rFonts w:ascii="PT Astra Serif" w:hAnsi="PT Astra Serif"/>
          <w:b/>
          <w:bCs/>
          <w:color w:val="000000"/>
          <w:sz w:val="24"/>
          <w:szCs w:val="24"/>
        </w:rPr>
        <w:t>1</w:t>
      </w:r>
      <w:r w:rsidRPr="00305757">
        <w:rPr>
          <w:rFonts w:ascii="PT Astra Serif" w:hAnsi="PT Astra Serif"/>
          <w:b/>
          <w:bCs/>
          <w:color w:val="000000"/>
          <w:sz w:val="24"/>
        </w:rPr>
        <w:t> 848 227 912,62</w:t>
      </w:r>
      <w:r w:rsidRPr="00305757">
        <w:rPr>
          <w:rFonts w:ascii="PT Astra Serif" w:hAnsi="PT Astra Serif"/>
          <w:b/>
          <w:bCs/>
          <w:sz w:val="24"/>
          <w:szCs w:val="24"/>
        </w:rPr>
        <w:t xml:space="preserve"> руб. </w:t>
      </w:r>
      <w:r w:rsidRPr="00305757">
        <w:rPr>
          <w:rFonts w:ascii="PT Astra Serif" w:hAnsi="PT Astra Serif"/>
          <w:bCs/>
          <w:sz w:val="24"/>
          <w:szCs w:val="24"/>
        </w:rPr>
        <w:t>соответственно.</w:t>
      </w:r>
      <w:proofErr w:type="gramEnd"/>
    </w:p>
    <w:p w:rsidR="00305757" w:rsidRPr="00305757" w:rsidRDefault="00305757" w:rsidP="00305757">
      <w:pPr>
        <w:tabs>
          <w:tab w:val="left" w:pos="426"/>
        </w:tabs>
        <w:suppressAutoHyphens/>
        <w:ind w:firstLine="567"/>
        <w:jc w:val="both"/>
        <w:rPr>
          <w:rFonts w:ascii="PT Astra Serif" w:hAnsi="PT Astra Serif"/>
        </w:rPr>
      </w:pPr>
      <w:r w:rsidRPr="00305757">
        <w:rPr>
          <w:rFonts w:ascii="PT Astra Serif" w:hAnsi="PT Astra Serif"/>
          <w:sz w:val="24"/>
          <w:szCs w:val="24"/>
        </w:rPr>
        <w:t xml:space="preserve">Достоверность данных, приведенных в предложении об установлении сбытовых надбавок гарантирующих поставщиков на 2024 год, подтверждена личной подписью руководителей и печатью организаций. </w:t>
      </w:r>
    </w:p>
    <w:p w:rsidR="00305757" w:rsidRPr="00305757" w:rsidRDefault="00305757" w:rsidP="00305757">
      <w:pPr>
        <w:widowControl/>
        <w:suppressAutoHyphens/>
        <w:ind w:firstLine="567"/>
        <w:jc w:val="both"/>
        <w:rPr>
          <w:rFonts w:ascii="PT Astra Serif" w:hAnsi="PT Astra Serif"/>
        </w:rPr>
      </w:pPr>
      <w:proofErr w:type="gramStart"/>
      <w:r w:rsidRPr="00305757">
        <w:rPr>
          <w:rFonts w:ascii="PT Astra Serif" w:hAnsi="PT Astra Serif"/>
          <w:sz w:val="24"/>
          <w:szCs w:val="24"/>
        </w:rPr>
        <w:t xml:space="preserve">Расчет размера затрат, относимых на услуги по сбыту электрической энергии на 2024 год произведен </w:t>
      </w:r>
      <w:r w:rsidRPr="00305757">
        <w:rPr>
          <w:rFonts w:ascii="PT Astra Serif" w:hAnsi="PT Astra Serif"/>
          <w:bCs/>
          <w:sz w:val="24"/>
          <w:szCs w:val="24"/>
        </w:rPr>
        <w:t xml:space="preserve">ООО «Ивановоэнергосбыт» и АО «ЭнергосбыТ Плюс» </w:t>
      </w:r>
      <w:r w:rsidRPr="00305757">
        <w:rPr>
          <w:rFonts w:ascii="PT Astra Serif" w:hAnsi="PT Astra Serif"/>
          <w:sz w:val="24"/>
          <w:szCs w:val="24"/>
        </w:rPr>
        <w:t>в соответствии с Правилами государственного регулирования и применения тарифов на электрическую и тепловую энергию в Российской Федерации, утвержденными постановлением Правительства Российской Федерации от 29.12.2011 № 1178, и Методическими указаниями по расчету сбытовых надбавок гарантирующих поставщиков с использованием метода сравнения аналогов, утвержденными</w:t>
      </w:r>
      <w:proofErr w:type="gramEnd"/>
      <w:r w:rsidRPr="00305757">
        <w:rPr>
          <w:rFonts w:ascii="PT Astra Serif" w:hAnsi="PT Astra Serif"/>
          <w:sz w:val="24"/>
          <w:szCs w:val="24"/>
        </w:rPr>
        <w:t xml:space="preserve"> приказом ФАС России от 21.11.2017 № 1554/17.</w:t>
      </w:r>
    </w:p>
    <w:p w:rsidR="00305757" w:rsidRPr="00305757" w:rsidRDefault="00305757" w:rsidP="00305757">
      <w:pPr>
        <w:tabs>
          <w:tab w:val="left" w:pos="426"/>
        </w:tabs>
        <w:suppressAutoHyphens/>
        <w:ind w:firstLine="567"/>
        <w:jc w:val="both"/>
        <w:rPr>
          <w:rFonts w:ascii="PT Astra Serif" w:hAnsi="PT Astra Serif"/>
        </w:rPr>
      </w:pPr>
      <w:r w:rsidRPr="00305757">
        <w:rPr>
          <w:rFonts w:ascii="PT Astra Serif" w:hAnsi="PT Astra Serif"/>
          <w:bCs/>
          <w:sz w:val="24"/>
          <w:szCs w:val="24"/>
        </w:rPr>
        <w:t>По результатам экспертизы материалов дел подготовлены соответствующие расчетные показатели и экспертные заключения.</w:t>
      </w:r>
    </w:p>
    <w:p w:rsidR="00305757" w:rsidRPr="00305757" w:rsidRDefault="00305757" w:rsidP="00305757">
      <w:pPr>
        <w:tabs>
          <w:tab w:val="left" w:pos="426"/>
        </w:tabs>
        <w:suppressAutoHyphens/>
        <w:ind w:firstLine="567"/>
        <w:jc w:val="both"/>
        <w:rPr>
          <w:rFonts w:ascii="PT Astra Serif" w:hAnsi="PT Astra Serif"/>
        </w:rPr>
      </w:pPr>
      <w:r w:rsidRPr="00305757">
        <w:rPr>
          <w:rFonts w:ascii="PT Astra Serif" w:hAnsi="PT Astra Serif"/>
          <w:bCs/>
          <w:sz w:val="24"/>
          <w:szCs w:val="24"/>
        </w:rPr>
        <w:t xml:space="preserve">Департамент энергетики и тарифов Ивановской области (далее – Департамент) отмечает, что расчет произведен специалистами Департамента в соответствии </w:t>
      </w:r>
      <w:proofErr w:type="gramStart"/>
      <w:r w:rsidRPr="00305757">
        <w:rPr>
          <w:rFonts w:ascii="PT Astra Serif" w:hAnsi="PT Astra Serif"/>
          <w:bCs/>
          <w:sz w:val="24"/>
          <w:szCs w:val="24"/>
        </w:rPr>
        <w:t>с</w:t>
      </w:r>
      <w:proofErr w:type="gramEnd"/>
      <w:r w:rsidRPr="00305757">
        <w:rPr>
          <w:rFonts w:ascii="PT Astra Serif" w:hAnsi="PT Astra Serif"/>
          <w:bCs/>
          <w:sz w:val="24"/>
          <w:szCs w:val="24"/>
        </w:rPr>
        <w:t>:</w:t>
      </w:r>
    </w:p>
    <w:p w:rsidR="00305757" w:rsidRPr="00305757" w:rsidRDefault="00305757" w:rsidP="00305757">
      <w:pPr>
        <w:tabs>
          <w:tab w:val="left" w:pos="426"/>
        </w:tabs>
        <w:suppressAutoHyphens/>
        <w:ind w:firstLine="567"/>
        <w:jc w:val="both"/>
        <w:rPr>
          <w:rFonts w:ascii="PT Astra Serif" w:hAnsi="PT Astra Serif"/>
        </w:rPr>
      </w:pPr>
      <w:r w:rsidRPr="00305757">
        <w:rPr>
          <w:rFonts w:ascii="PT Astra Serif" w:hAnsi="PT Astra Serif" w:cs="PT Astra Serif"/>
          <w:bCs/>
          <w:sz w:val="24"/>
          <w:szCs w:val="24"/>
        </w:rPr>
        <w:t>- Федеральным законом от 26.03.2003г. № 35-ФЗ «Об электроэнергетике»,</w:t>
      </w:r>
    </w:p>
    <w:p w:rsidR="00305757" w:rsidRPr="00305757" w:rsidRDefault="00305757" w:rsidP="00305757">
      <w:pPr>
        <w:tabs>
          <w:tab w:val="left" w:pos="426"/>
        </w:tabs>
        <w:suppressAutoHyphens/>
        <w:ind w:firstLine="567"/>
        <w:jc w:val="both"/>
        <w:rPr>
          <w:rFonts w:ascii="PT Astra Serif" w:hAnsi="PT Astra Serif"/>
        </w:rPr>
      </w:pPr>
      <w:r w:rsidRPr="00305757">
        <w:rPr>
          <w:rFonts w:ascii="PT Astra Serif" w:hAnsi="PT Astra Serif" w:cs="PT Astra Serif"/>
          <w:bCs/>
          <w:sz w:val="24"/>
          <w:szCs w:val="24"/>
        </w:rPr>
        <w:t>- постановлением Правительства Российской Федерации от 29.12.2011г. № 1178 «О ценообразовании в области регулируемых цен (тарифов) в электроэнергетике»,</w:t>
      </w:r>
    </w:p>
    <w:p w:rsidR="00305757" w:rsidRPr="00305757" w:rsidRDefault="00305757" w:rsidP="00305757">
      <w:pPr>
        <w:tabs>
          <w:tab w:val="left" w:pos="426"/>
        </w:tabs>
        <w:suppressAutoHyphens/>
        <w:ind w:firstLine="567"/>
        <w:jc w:val="both"/>
        <w:rPr>
          <w:rFonts w:ascii="PT Astra Serif" w:hAnsi="PT Astra Serif"/>
        </w:rPr>
      </w:pPr>
      <w:r w:rsidRPr="00305757">
        <w:rPr>
          <w:rFonts w:ascii="PT Astra Serif" w:hAnsi="PT Astra Serif" w:cs="PT Astra Serif"/>
          <w:bCs/>
          <w:sz w:val="24"/>
          <w:szCs w:val="24"/>
        </w:rPr>
        <w:t xml:space="preserve">- постановлением Правительства РФ от 04.05.2012г. № 442 «О функционировании розничных рынков электрической энергии, полном и (или) частичном ограничении режима потребления электрической энергии» (далее – Постановление № 442), </w:t>
      </w:r>
    </w:p>
    <w:p w:rsidR="00305757" w:rsidRPr="00305757" w:rsidRDefault="00305757" w:rsidP="00305757">
      <w:pPr>
        <w:tabs>
          <w:tab w:val="left" w:pos="426"/>
        </w:tabs>
        <w:suppressAutoHyphens/>
        <w:ind w:firstLine="567"/>
        <w:jc w:val="both"/>
        <w:rPr>
          <w:rFonts w:ascii="PT Astra Serif" w:hAnsi="PT Astra Serif"/>
        </w:rPr>
      </w:pPr>
      <w:r w:rsidRPr="00305757">
        <w:rPr>
          <w:rFonts w:ascii="PT Astra Serif" w:hAnsi="PT Astra Serif" w:cs="PT Astra Serif"/>
          <w:bCs/>
          <w:sz w:val="24"/>
          <w:szCs w:val="24"/>
        </w:rPr>
        <w:t xml:space="preserve">- постановлением Правительства РФ от 27.12.2010 г. № 1172 «Об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мощности», </w:t>
      </w:r>
    </w:p>
    <w:p w:rsidR="00305757" w:rsidRPr="00305757" w:rsidRDefault="00305757" w:rsidP="00305757">
      <w:pPr>
        <w:tabs>
          <w:tab w:val="left" w:pos="426"/>
        </w:tabs>
        <w:suppressAutoHyphens/>
        <w:ind w:firstLine="567"/>
        <w:jc w:val="both"/>
        <w:rPr>
          <w:rFonts w:ascii="PT Astra Serif" w:hAnsi="PT Astra Serif"/>
        </w:rPr>
      </w:pPr>
      <w:r w:rsidRPr="00305757">
        <w:rPr>
          <w:rFonts w:ascii="PT Astra Serif" w:hAnsi="PT Astra Serif" w:cs="PT Astra Serif"/>
          <w:bCs/>
          <w:sz w:val="24"/>
          <w:szCs w:val="24"/>
        </w:rPr>
        <w:t>- постановлением Правительства РФ от 29.12.2011г. № 1179 «Об определении и применении гарантирующими поставщиками нерегулируемых цен на электрическую энергию (мощность)»,</w:t>
      </w:r>
    </w:p>
    <w:p w:rsidR="00305757" w:rsidRPr="00305757" w:rsidRDefault="00305757" w:rsidP="00305757">
      <w:pPr>
        <w:tabs>
          <w:tab w:val="left" w:pos="426"/>
        </w:tabs>
        <w:suppressAutoHyphens/>
        <w:ind w:firstLine="567"/>
        <w:jc w:val="both"/>
        <w:rPr>
          <w:rFonts w:ascii="PT Astra Serif" w:hAnsi="PT Astra Serif"/>
        </w:rPr>
      </w:pPr>
      <w:r w:rsidRPr="00305757">
        <w:rPr>
          <w:rFonts w:ascii="PT Astra Serif" w:hAnsi="PT Astra Serif" w:cs="PT Astra Serif"/>
          <w:bCs/>
          <w:sz w:val="24"/>
          <w:szCs w:val="24"/>
        </w:rPr>
        <w:t>- Методическими указаниями по расчету сбытовых надбавок гарантирующих поставщиков с использованием метода сравнения аналогов, утвержденными приказом ФАС России от 21.11.2017 № 1554/17 (далее – Методические указания № 1554/17),</w:t>
      </w:r>
    </w:p>
    <w:p w:rsidR="00305757" w:rsidRPr="00305757" w:rsidRDefault="00305757" w:rsidP="00305757">
      <w:pPr>
        <w:tabs>
          <w:tab w:val="left" w:pos="709"/>
          <w:tab w:val="left" w:pos="851"/>
          <w:tab w:val="left" w:pos="4020"/>
        </w:tabs>
        <w:suppressAutoHyphens/>
        <w:ind w:firstLine="567"/>
        <w:jc w:val="both"/>
        <w:rPr>
          <w:rFonts w:ascii="PT Astra Serif" w:hAnsi="PT Astra Serif"/>
        </w:rPr>
      </w:pPr>
      <w:r w:rsidRPr="00305757">
        <w:rPr>
          <w:rFonts w:ascii="PT Astra Serif" w:hAnsi="PT Astra Serif" w:cs="PT Astra Serif"/>
          <w:sz w:val="24"/>
          <w:szCs w:val="24"/>
        </w:rPr>
        <w:t>- Сводным прогнозным балансом производства и поставок электрической энергии (мощности) в рамках ЕЭС России по Ивановской области на 2024 год, утвержденным приказом ФАС России от 31 октября 2023 № 783/23-ДСП,</w:t>
      </w:r>
    </w:p>
    <w:p w:rsidR="00305757" w:rsidRPr="00305757" w:rsidRDefault="00305757" w:rsidP="00305757">
      <w:pPr>
        <w:tabs>
          <w:tab w:val="left" w:pos="426"/>
        </w:tabs>
        <w:suppressAutoHyphens/>
        <w:ind w:firstLine="567"/>
        <w:jc w:val="both"/>
        <w:rPr>
          <w:rFonts w:ascii="PT Astra Serif" w:hAnsi="PT Astra Serif"/>
        </w:rPr>
      </w:pPr>
      <w:r w:rsidRPr="00305757">
        <w:rPr>
          <w:rFonts w:ascii="PT Astra Serif" w:hAnsi="PT Astra Serif" w:cs="PT Astra Serif"/>
          <w:bCs/>
          <w:sz w:val="24"/>
          <w:szCs w:val="24"/>
        </w:rPr>
        <w:t>- Методическими указаниями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потребителей, утвержденными приказом ФАС России от 27.05.2022 № 412/22,</w:t>
      </w:r>
    </w:p>
    <w:p w:rsidR="00305757" w:rsidRPr="00305757" w:rsidRDefault="00305757" w:rsidP="00305757">
      <w:pPr>
        <w:suppressAutoHyphens/>
        <w:ind w:firstLine="567"/>
        <w:jc w:val="both"/>
        <w:rPr>
          <w:rFonts w:ascii="PT Astra Serif" w:hAnsi="PT Astra Serif"/>
        </w:rPr>
      </w:pPr>
      <w:r w:rsidRPr="00305757">
        <w:rPr>
          <w:rFonts w:ascii="PT Astra Serif" w:hAnsi="PT Astra Serif" w:cs="PT Astra Serif"/>
          <w:bCs/>
          <w:sz w:val="24"/>
          <w:szCs w:val="24"/>
        </w:rPr>
        <w:t>- приказом ФАС России от 12.10.2023 г. № 726/23 «О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2024 год»,</w:t>
      </w:r>
    </w:p>
    <w:p w:rsidR="00305757" w:rsidRPr="00305757" w:rsidRDefault="00305757" w:rsidP="00305757">
      <w:pPr>
        <w:suppressAutoHyphens/>
        <w:ind w:firstLine="567"/>
        <w:jc w:val="both"/>
        <w:rPr>
          <w:rFonts w:ascii="PT Astra Serif" w:hAnsi="PT Astra Serif"/>
        </w:rPr>
      </w:pPr>
      <w:r w:rsidRPr="00305757">
        <w:rPr>
          <w:rFonts w:ascii="PT Astra Serif" w:hAnsi="PT Astra Serif" w:cs="PT Astra Serif"/>
          <w:bCs/>
          <w:sz w:val="24"/>
          <w:szCs w:val="24"/>
        </w:rPr>
        <w:t xml:space="preserve">- приказом ФАС России от 31.10.2023 г. № 784/23 «Об утверждении предельных минимальных </w:t>
      </w:r>
      <w:r w:rsidRPr="00305757">
        <w:rPr>
          <w:rFonts w:ascii="PT Astra Serif" w:hAnsi="PT Astra Serif" w:cs="PT Astra Serif"/>
          <w:bCs/>
          <w:sz w:val="24"/>
          <w:szCs w:val="24"/>
        </w:rPr>
        <w:lastRenderedPageBreak/>
        <w:t>и максимальных уровней тарифов на услуги по передаче электрической энергии по сетям, принадлежащим на праве собственности или ином законном основании территориальным сетевым организациям, поставляемой населению и приравненным к нему категориям потребителей, по субъектам Российской Федерации на 2024 год»,</w:t>
      </w:r>
    </w:p>
    <w:p w:rsidR="00305757" w:rsidRPr="00305757" w:rsidRDefault="00305757" w:rsidP="00305757">
      <w:pPr>
        <w:suppressAutoHyphens/>
        <w:ind w:firstLine="567"/>
        <w:jc w:val="both"/>
        <w:rPr>
          <w:rFonts w:ascii="PT Astra Serif" w:hAnsi="PT Astra Serif"/>
        </w:rPr>
      </w:pPr>
      <w:proofErr w:type="gramStart"/>
      <w:r w:rsidRPr="00305757">
        <w:rPr>
          <w:rFonts w:ascii="PT Astra Serif" w:hAnsi="PT Astra Serif" w:cs="PT Astra Serif"/>
          <w:bCs/>
          <w:sz w:val="24"/>
          <w:szCs w:val="24"/>
        </w:rPr>
        <w:t>- приказом ФАС России от 31.10.2023 г. № 785/23 «Об утверждении индикативных цен на электрическую энергию и на мощность для населения и приравненных к нему категорий потребителей на 2024 год, а также индикативных цен на электрическую энергию и на мощность для покупателей в отдельных частях ценовых зон оптового рынка, в которых Правительством Российской Федерации установлены особенности функционирования оптового и розничных рынков</w:t>
      </w:r>
      <w:proofErr w:type="gramEnd"/>
      <w:r w:rsidRPr="00305757">
        <w:rPr>
          <w:rFonts w:ascii="PT Astra Serif" w:hAnsi="PT Astra Serif" w:cs="PT Astra Serif"/>
          <w:bCs/>
          <w:sz w:val="24"/>
          <w:szCs w:val="24"/>
        </w:rPr>
        <w:t xml:space="preserve"> на 2024 год»,</w:t>
      </w:r>
    </w:p>
    <w:p w:rsidR="00305757" w:rsidRPr="00305757" w:rsidRDefault="00305757" w:rsidP="00305757">
      <w:pPr>
        <w:tabs>
          <w:tab w:val="left" w:pos="426"/>
        </w:tabs>
        <w:suppressAutoHyphens/>
        <w:ind w:firstLine="567"/>
        <w:jc w:val="both"/>
        <w:rPr>
          <w:rFonts w:ascii="PT Astra Serif" w:hAnsi="PT Astra Serif"/>
        </w:rPr>
      </w:pPr>
      <w:r w:rsidRPr="00305757">
        <w:rPr>
          <w:rFonts w:ascii="PT Astra Serif" w:hAnsi="PT Astra Serif" w:cs="PT Astra Serif"/>
          <w:bCs/>
          <w:sz w:val="24"/>
          <w:szCs w:val="24"/>
        </w:rPr>
        <w:t>- прогнозом свободных (нерегулируемых) цен на электрическую энергию (мощность) на 2024 год по субъектам РФ, разработанным Ассоциацией «НП Совет рынка» (https://www.np-sr.ru/ru/activity/prognozy-cen/prognozy-optovyh-cen-na-god/index.htm) по состоянию на 01.11.2023 года,</w:t>
      </w:r>
    </w:p>
    <w:p w:rsidR="00305757" w:rsidRPr="00305757" w:rsidRDefault="00305757" w:rsidP="00305757">
      <w:pPr>
        <w:tabs>
          <w:tab w:val="left" w:pos="426"/>
        </w:tabs>
        <w:suppressAutoHyphens/>
        <w:ind w:firstLine="567"/>
        <w:jc w:val="both"/>
        <w:rPr>
          <w:rFonts w:ascii="PT Astra Serif" w:hAnsi="PT Astra Serif"/>
        </w:rPr>
      </w:pPr>
      <w:r w:rsidRPr="00305757">
        <w:rPr>
          <w:rFonts w:ascii="PT Astra Serif" w:hAnsi="PT Astra Serif" w:cs="PT Astra Serif"/>
          <w:bCs/>
          <w:sz w:val="24"/>
          <w:szCs w:val="24"/>
        </w:rPr>
        <w:t>- 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период до 2026 года (протокол №28 часть II от 22.09.2023);</w:t>
      </w:r>
    </w:p>
    <w:p w:rsidR="00305757" w:rsidRPr="00305757" w:rsidRDefault="00305757" w:rsidP="00305757">
      <w:pPr>
        <w:tabs>
          <w:tab w:val="left" w:pos="709"/>
          <w:tab w:val="left" w:pos="851"/>
          <w:tab w:val="left" w:pos="4020"/>
        </w:tabs>
        <w:suppressAutoHyphens/>
        <w:ind w:firstLine="567"/>
        <w:jc w:val="both"/>
        <w:rPr>
          <w:rFonts w:ascii="PT Astra Serif" w:hAnsi="PT Astra Serif"/>
        </w:rPr>
      </w:pPr>
      <w:r w:rsidRPr="00305757">
        <w:rPr>
          <w:rFonts w:ascii="PT Astra Serif" w:hAnsi="PT Astra Serif" w:cs="PT Astra Serif"/>
          <w:bCs/>
          <w:sz w:val="24"/>
          <w:szCs w:val="24"/>
        </w:rPr>
        <w:t>- фактическими отчетными показателями деятельност</w:t>
      </w:r>
      <w:proofErr w:type="gramStart"/>
      <w:r w:rsidRPr="00305757">
        <w:rPr>
          <w:rFonts w:ascii="PT Astra Serif" w:hAnsi="PT Astra Serif" w:cs="PT Astra Serif"/>
          <w:bCs/>
          <w:sz w:val="24"/>
          <w:szCs w:val="24"/>
        </w:rPr>
        <w:t>и ООО</w:t>
      </w:r>
      <w:proofErr w:type="gramEnd"/>
      <w:r w:rsidRPr="00305757">
        <w:rPr>
          <w:rFonts w:ascii="PT Astra Serif" w:hAnsi="PT Astra Serif" w:cs="PT Astra Serif"/>
          <w:bCs/>
          <w:sz w:val="24"/>
          <w:szCs w:val="24"/>
        </w:rPr>
        <w:t xml:space="preserve"> «Ивановоэнергосбыт» и АО «ЭнергосбыТ Плюс» за 2022 год.</w:t>
      </w:r>
    </w:p>
    <w:p w:rsidR="001C7AD6" w:rsidRPr="00236422" w:rsidRDefault="00236422" w:rsidP="00740A3F">
      <w:pPr>
        <w:pStyle w:val="aa"/>
        <w:tabs>
          <w:tab w:val="left" w:pos="0"/>
          <w:tab w:val="left" w:pos="1134"/>
          <w:tab w:val="left" w:pos="1276"/>
        </w:tabs>
        <w:spacing w:line="264" w:lineRule="auto"/>
        <w:ind w:left="0" w:firstLine="567"/>
        <w:jc w:val="both"/>
        <w:rPr>
          <w:sz w:val="24"/>
          <w:szCs w:val="24"/>
          <w:highlight w:val="yellow"/>
        </w:rPr>
      </w:pPr>
      <w:r w:rsidRPr="00236422">
        <w:rPr>
          <w:sz w:val="24"/>
          <w:szCs w:val="24"/>
        </w:rPr>
        <w:t xml:space="preserve">Письмом от 23.11.2023 № 71600-б/н </w:t>
      </w:r>
      <w:r w:rsidR="006A3CEC">
        <w:rPr>
          <w:sz w:val="24"/>
          <w:szCs w:val="24"/>
        </w:rPr>
        <w:t xml:space="preserve">(прилагается) </w:t>
      </w:r>
      <w:r w:rsidRPr="00236422">
        <w:rPr>
          <w:sz w:val="24"/>
          <w:szCs w:val="24"/>
        </w:rPr>
        <w:t>АО «ЭнергосбыТ Плюс» с целью подготовки позиции по рассматриваемому вопросу обратился в адрес Департамента с просьбой о переносе даты заседания Правления Департамента на более поздний срок.</w:t>
      </w:r>
    </w:p>
    <w:p w:rsidR="00305757" w:rsidRPr="00D83E7C" w:rsidRDefault="00CC7576" w:rsidP="00740A3F">
      <w:pPr>
        <w:pStyle w:val="aa"/>
        <w:tabs>
          <w:tab w:val="left" w:pos="0"/>
          <w:tab w:val="left" w:pos="1134"/>
          <w:tab w:val="left" w:pos="1276"/>
        </w:tabs>
        <w:spacing w:line="264" w:lineRule="auto"/>
        <w:ind w:left="0" w:firstLine="567"/>
        <w:jc w:val="both"/>
        <w:rPr>
          <w:sz w:val="24"/>
          <w:szCs w:val="24"/>
        </w:rPr>
      </w:pPr>
      <w:r w:rsidRPr="00D83E7C">
        <w:rPr>
          <w:sz w:val="24"/>
          <w:szCs w:val="24"/>
        </w:rPr>
        <w:t xml:space="preserve">ООО </w:t>
      </w:r>
      <w:r w:rsidR="006A3CEC" w:rsidRPr="00D83E7C">
        <w:rPr>
          <w:sz w:val="24"/>
          <w:szCs w:val="24"/>
        </w:rPr>
        <w:t xml:space="preserve">«Ивановоэнергосбыт» в письме от 24.11.2023 № 01-05/171 </w:t>
      </w:r>
      <w:r w:rsidR="00D83E7C" w:rsidRPr="00D83E7C">
        <w:rPr>
          <w:sz w:val="24"/>
          <w:szCs w:val="24"/>
        </w:rPr>
        <w:t xml:space="preserve">выразил </w:t>
      </w:r>
      <w:r w:rsidR="00F60093">
        <w:rPr>
          <w:sz w:val="24"/>
          <w:szCs w:val="24"/>
        </w:rPr>
        <w:t xml:space="preserve">свои </w:t>
      </w:r>
      <w:r w:rsidR="00D83E7C" w:rsidRPr="00D83E7C">
        <w:rPr>
          <w:sz w:val="24"/>
          <w:szCs w:val="24"/>
        </w:rPr>
        <w:t>замечания к расчету сбытовых надбавок ООО «Ивановоэнергосбыт» на 2024 год.</w:t>
      </w:r>
    </w:p>
    <w:p w:rsidR="00CB4F91" w:rsidRPr="00D83E7C" w:rsidRDefault="00CB4F91" w:rsidP="00CB4F91">
      <w:pPr>
        <w:widowControl/>
        <w:suppressAutoHyphens/>
        <w:ind w:firstLine="567"/>
        <w:jc w:val="both"/>
        <w:rPr>
          <w:rFonts w:ascii="PT Astra Serif" w:hAnsi="PT Astra Serif" w:cs="Courier New"/>
          <w:sz w:val="24"/>
          <w:szCs w:val="24"/>
        </w:rPr>
      </w:pPr>
      <w:r w:rsidRPr="00D83E7C">
        <w:rPr>
          <w:rFonts w:ascii="PT Astra Serif" w:hAnsi="PT Astra Serif"/>
          <w:sz w:val="24"/>
          <w:szCs w:val="24"/>
        </w:rPr>
        <w:t>Ассоциация «НП Совет рынка» по данному вопросу отмечает следующее</w:t>
      </w:r>
      <w:r w:rsidRPr="00D83E7C">
        <w:rPr>
          <w:rFonts w:ascii="PT Astra Serif" w:eastAsia="Calibri" w:hAnsi="PT Astra Serif"/>
          <w:sz w:val="24"/>
          <w:szCs w:val="24"/>
          <w:lang w:eastAsia="en-US"/>
        </w:rPr>
        <w:t>:</w:t>
      </w:r>
    </w:p>
    <w:p w:rsidR="00CB4F91" w:rsidRPr="00CB4F91" w:rsidRDefault="00CB4F91" w:rsidP="00CB4F91">
      <w:pPr>
        <w:suppressAutoHyphens/>
        <w:autoSpaceDE w:val="0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- </w:t>
      </w:r>
      <w:r w:rsidRPr="00CB4F91">
        <w:rPr>
          <w:rFonts w:ascii="PT Astra Serif" w:hAnsi="PT Astra Serif"/>
          <w:sz w:val="24"/>
          <w:szCs w:val="24"/>
        </w:rPr>
        <w:t>экспертное заключение не содержит: информацию по исполнению реализуемой ООО «Ивановоэнергосбыт» инвестиционной программы; о принятом распределении между подгруппами по выявленным доходам от остатков на расчетных счетах за 2022 г., обоснование исключения расходов по статье «Расходы на выполнение мероприятий, предусмотренных п. 5 ст. 37 Федерального закона от 26.03.2003 № 35-ФЗ «Об электроэнергетике» по Ивановскому филиалу АО «Энергосбыт Плюс» в полном объеме;</w:t>
      </w:r>
      <w:proofErr w:type="gramEnd"/>
    </w:p>
    <w:p w:rsidR="00CB4F91" w:rsidRPr="00CB4F91" w:rsidRDefault="00CB4F91" w:rsidP="00CB4F91">
      <w:pPr>
        <w:suppressAutoHyphens/>
        <w:autoSpaceDE w:val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CB4F91">
        <w:rPr>
          <w:rFonts w:ascii="PT Astra Serif" w:hAnsi="PT Astra Serif"/>
          <w:sz w:val="24"/>
          <w:szCs w:val="24"/>
        </w:rPr>
        <w:t>не представлены расчеты выручки ТВi-1;</w:t>
      </w:r>
    </w:p>
    <w:p w:rsidR="00CB4F91" w:rsidRPr="00CB4F91" w:rsidRDefault="00CB4F91" w:rsidP="00CB4F91">
      <w:pPr>
        <w:suppressAutoHyphens/>
        <w:autoSpaceDE w:val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CB4F91">
        <w:rPr>
          <w:rFonts w:ascii="PT Astra Serif" w:hAnsi="PT Astra Serif"/>
          <w:sz w:val="24"/>
          <w:szCs w:val="24"/>
        </w:rPr>
        <w:t>в представленных материалах отсутствует расчет средневзвешенной стоимости покупки электрической энергии (мощность) по видам тарифов на 2023-2024 гг., используемой при расчете Вып</w:t>
      </w:r>
      <w:r w:rsidRPr="00CB4F91">
        <w:rPr>
          <w:rFonts w:ascii="PT Astra Serif" w:hAnsi="PT Astra Serif"/>
          <w:sz w:val="24"/>
          <w:szCs w:val="24"/>
          <w:lang w:val="en-US"/>
        </w:rPr>
        <w:t>i</w:t>
      </w:r>
      <w:r w:rsidRPr="00CB4F91">
        <w:rPr>
          <w:rFonts w:ascii="PT Astra Serif" w:hAnsi="PT Astra Serif"/>
          <w:sz w:val="24"/>
          <w:szCs w:val="24"/>
        </w:rPr>
        <w:t>;</w:t>
      </w:r>
    </w:p>
    <w:p w:rsidR="00CB4F91" w:rsidRPr="00CB4F91" w:rsidRDefault="00CB4F91" w:rsidP="00CB4F91">
      <w:pPr>
        <w:suppressAutoHyphens/>
        <w:autoSpaceDE w:val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CB4F91">
        <w:rPr>
          <w:rFonts w:ascii="PT Astra Serif" w:hAnsi="PT Astra Serif"/>
          <w:sz w:val="24"/>
          <w:szCs w:val="24"/>
        </w:rPr>
        <w:t>средневзвешенная ключевая ставка, представленная в исходных данных, не учитывает изменение ставки ЦБ России с 18.10.2023 и 27.10.2023.</w:t>
      </w:r>
    </w:p>
    <w:p w:rsidR="00CB4F91" w:rsidRPr="00CB4F91" w:rsidRDefault="00CB4F91" w:rsidP="00CB4F91">
      <w:pPr>
        <w:tabs>
          <w:tab w:val="left" w:pos="1134"/>
        </w:tabs>
        <w:suppressAutoHyphens/>
        <w:ind w:firstLine="567"/>
        <w:contextualSpacing/>
        <w:jc w:val="both"/>
        <w:rPr>
          <w:rFonts w:ascii="PT Astra Serif" w:hAnsi="PT Astra Serif"/>
        </w:rPr>
      </w:pPr>
      <w:proofErr w:type="gramStart"/>
      <w:r w:rsidRPr="00CB4F91">
        <w:rPr>
          <w:rFonts w:ascii="PT Astra Serif" w:hAnsi="PT Astra Serif"/>
          <w:sz w:val="24"/>
          <w:szCs w:val="24"/>
        </w:rPr>
        <w:t>Дополнительно Ассоциация «НП Совет рынка» отмечает, что на дату рассмотрения материалов приказ ФАС России «Об утверждении индикативных цен на электрическую энергию и на мощность для населения и приравненных к нему категорий потребителей на 2024 год, а также индикативных цен на электрическую энергию и на мощность для покупателей в отдельных частях ценовых зон оптового рынка, в которых Правительством Российской Федерации установлены</w:t>
      </w:r>
      <w:proofErr w:type="gramEnd"/>
      <w:r w:rsidRPr="00CB4F91">
        <w:rPr>
          <w:rFonts w:ascii="PT Astra Serif" w:hAnsi="PT Astra Serif"/>
          <w:sz w:val="24"/>
          <w:szCs w:val="24"/>
        </w:rPr>
        <w:t xml:space="preserve"> особенности функционирования оптового и розничных рынков, на 2024 год» официально не опубликован.</w:t>
      </w:r>
    </w:p>
    <w:p w:rsidR="00CB4F91" w:rsidRPr="0011734F" w:rsidRDefault="001101B2" w:rsidP="00CB4F91">
      <w:pPr>
        <w:pStyle w:val="aa"/>
        <w:tabs>
          <w:tab w:val="left" w:pos="0"/>
          <w:tab w:val="left" w:pos="1134"/>
          <w:tab w:val="left" w:pos="1276"/>
        </w:tabs>
        <w:spacing w:line="264" w:lineRule="auto"/>
        <w:ind w:left="0" w:firstLine="567"/>
        <w:jc w:val="both"/>
        <w:rPr>
          <w:sz w:val="24"/>
          <w:szCs w:val="24"/>
        </w:rPr>
      </w:pPr>
      <w:r w:rsidRPr="0011734F">
        <w:rPr>
          <w:sz w:val="24"/>
          <w:szCs w:val="24"/>
        </w:rPr>
        <w:t>В связи с обращением АО «ЭнергосбыТ Плюс» с просьбой о переносе даты заседания Правления Департамента</w:t>
      </w:r>
      <w:r w:rsidR="00F60093">
        <w:rPr>
          <w:sz w:val="24"/>
          <w:szCs w:val="24"/>
        </w:rPr>
        <w:t>, а также</w:t>
      </w:r>
      <w:r w:rsidRPr="0011734F">
        <w:rPr>
          <w:sz w:val="24"/>
          <w:szCs w:val="24"/>
        </w:rPr>
        <w:t xml:space="preserve"> с</w:t>
      </w:r>
      <w:r w:rsidR="00CB4F91" w:rsidRPr="0011734F">
        <w:rPr>
          <w:sz w:val="24"/>
          <w:szCs w:val="24"/>
        </w:rPr>
        <w:t xml:space="preserve"> целью уточнения информации, отраженной в экспертн</w:t>
      </w:r>
      <w:r w:rsidR="0011734F" w:rsidRPr="0011734F">
        <w:rPr>
          <w:sz w:val="24"/>
          <w:szCs w:val="24"/>
        </w:rPr>
        <w:t>ых</w:t>
      </w:r>
      <w:r w:rsidR="00CB4F91" w:rsidRPr="0011734F">
        <w:rPr>
          <w:sz w:val="24"/>
          <w:szCs w:val="24"/>
        </w:rPr>
        <w:t xml:space="preserve"> заключени</w:t>
      </w:r>
      <w:r w:rsidR="0011734F" w:rsidRPr="0011734F">
        <w:rPr>
          <w:sz w:val="24"/>
          <w:szCs w:val="24"/>
        </w:rPr>
        <w:t>ях</w:t>
      </w:r>
      <w:r w:rsidR="00CB4F91" w:rsidRPr="0011734F">
        <w:rPr>
          <w:sz w:val="24"/>
          <w:szCs w:val="24"/>
        </w:rPr>
        <w:t>, и расчетов по ряду статей расходов предлагается перенести заседание Правления Департамента на 30.11.2023 в 14-30.</w:t>
      </w:r>
    </w:p>
    <w:p w:rsidR="00CB4F91" w:rsidRPr="0011734F" w:rsidRDefault="00CB4F91" w:rsidP="00CB4F91">
      <w:pPr>
        <w:pStyle w:val="aa"/>
        <w:tabs>
          <w:tab w:val="left" w:pos="0"/>
          <w:tab w:val="left" w:pos="1134"/>
          <w:tab w:val="left" w:pos="1276"/>
        </w:tabs>
        <w:spacing w:line="264" w:lineRule="auto"/>
        <w:ind w:left="0" w:firstLine="567"/>
        <w:jc w:val="both"/>
        <w:rPr>
          <w:sz w:val="24"/>
          <w:szCs w:val="24"/>
        </w:rPr>
      </w:pPr>
      <w:r w:rsidRPr="0011734F">
        <w:rPr>
          <w:sz w:val="24"/>
          <w:szCs w:val="24"/>
        </w:rPr>
        <w:t xml:space="preserve">Ассоциация «НП Совет рынка» в </w:t>
      </w:r>
      <w:r w:rsidR="001101B2" w:rsidRPr="0011734F">
        <w:rPr>
          <w:sz w:val="24"/>
          <w:szCs w:val="24"/>
        </w:rPr>
        <w:t>отношении</w:t>
      </w:r>
      <w:r w:rsidRPr="0011734F">
        <w:rPr>
          <w:sz w:val="24"/>
          <w:szCs w:val="24"/>
        </w:rPr>
        <w:t xml:space="preserve"> переноса заседания Правления Департамента голосует «за».</w:t>
      </w:r>
    </w:p>
    <w:p w:rsidR="00305757" w:rsidRDefault="00305757" w:rsidP="00CB4F91">
      <w:pPr>
        <w:pStyle w:val="aa"/>
        <w:tabs>
          <w:tab w:val="left" w:pos="0"/>
          <w:tab w:val="left" w:pos="1134"/>
          <w:tab w:val="left" w:pos="1276"/>
        </w:tabs>
        <w:spacing w:line="264" w:lineRule="auto"/>
        <w:ind w:left="0" w:firstLine="567"/>
        <w:jc w:val="both"/>
        <w:rPr>
          <w:sz w:val="24"/>
          <w:szCs w:val="24"/>
          <w:highlight w:val="yellow"/>
        </w:rPr>
      </w:pPr>
    </w:p>
    <w:p w:rsidR="00C764C5" w:rsidRPr="0011734F" w:rsidRDefault="00C764C5" w:rsidP="00CB4F91">
      <w:pPr>
        <w:pStyle w:val="aa"/>
        <w:tabs>
          <w:tab w:val="left" w:pos="0"/>
          <w:tab w:val="left" w:pos="1134"/>
          <w:tab w:val="left" w:pos="1276"/>
        </w:tabs>
        <w:spacing w:line="264" w:lineRule="auto"/>
        <w:ind w:left="0" w:firstLine="567"/>
        <w:jc w:val="both"/>
        <w:rPr>
          <w:sz w:val="24"/>
          <w:szCs w:val="24"/>
          <w:highlight w:val="yellow"/>
        </w:rPr>
      </w:pPr>
      <w:bookmarkStart w:id="4" w:name="_GoBack"/>
      <w:bookmarkEnd w:id="4"/>
    </w:p>
    <w:p w:rsidR="00740A3F" w:rsidRPr="001C7AD6" w:rsidRDefault="00740A3F" w:rsidP="00CB4F91">
      <w:pPr>
        <w:pStyle w:val="aa"/>
        <w:tabs>
          <w:tab w:val="left" w:pos="0"/>
          <w:tab w:val="left" w:pos="1134"/>
          <w:tab w:val="left" w:pos="1276"/>
        </w:tabs>
        <w:spacing w:line="264" w:lineRule="auto"/>
        <w:ind w:left="0" w:firstLine="567"/>
        <w:jc w:val="both"/>
        <w:rPr>
          <w:sz w:val="24"/>
          <w:szCs w:val="24"/>
        </w:rPr>
      </w:pPr>
      <w:r w:rsidRPr="001C7AD6">
        <w:rPr>
          <w:b/>
          <w:sz w:val="24"/>
          <w:szCs w:val="24"/>
        </w:rPr>
        <w:lastRenderedPageBreak/>
        <w:t>РЕШИЛИ:</w:t>
      </w:r>
    </w:p>
    <w:bookmarkEnd w:id="3"/>
    <w:p w:rsidR="00CC54C9" w:rsidRPr="001C7AD6" w:rsidRDefault="001C7AD6" w:rsidP="001C7AD6">
      <w:pPr>
        <w:tabs>
          <w:tab w:val="left" w:pos="4020"/>
        </w:tabs>
        <w:spacing w:line="264" w:lineRule="auto"/>
        <w:ind w:firstLine="540"/>
        <w:jc w:val="both"/>
        <w:rPr>
          <w:sz w:val="24"/>
          <w:szCs w:val="24"/>
        </w:rPr>
      </w:pPr>
      <w:r w:rsidRPr="001C7AD6">
        <w:rPr>
          <w:sz w:val="24"/>
          <w:szCs w:val="24"/>
        </w:rPr>
        <w:t xml:space="preserve">Перенести </w:t>
      </w:r>
      <w:r>
        <w:rPr>
          <w:sz w:val="24"/>
          <w:szCs w:val="24"/>
        </w:rPr>
        <w:t>заседание Правления Департамента по вышеуказанному вопросу на 30.11.2024 на 14-30.</w:t>
      </w:r>
    </w:p>
    <w:p w:rsidR="00C03105" w:rsidRPr="001F2F47" w:rsidRDefault="00C03105" w:rsidP="001C7AD6">
      <w:pPr>
        <w:tabs>
          <w:tab w:val="left" w:pos="4020"/>
        </w:tabs>
        <w:spacing w:line="264" w:lineRule="auto"/>
        <w:ind w:firstLine="540"/>
        <w:jc w:val="both"/>
        <w:rPr>
          <w:sz w:val="24"/>
          <w:szCs w:val="24"/>
        </w:rPr>
      </w:pPr>
      <w:r w:rsidRPr="001F2F47">
        <w:rPr>
          <w:sz w:val="24"/>
          <w:szCs w:val="24"/>
        </w:rPr>
        <w:t>Результаты голосования:</w:t>
      </w:r>
    </w:p>
    <w:p w:rsidR="00EE3027" w:rsidRPr="001F2F47" w:rsidRDefault="00EE3027" w:rsidP="00C03105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207F48" w:rsidRPr="001F2F47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 xml:space="preserve">№ </w:t>
            </w:r>
            <w:proofErr w:type="gramStart"/>
            <w:r w:rsidRPr="001F2F47">
              <w:rPr>
                <w:sz w:val="24"/>
                <w:szCs w:val="24"/>
              </w:rPr>
              <w:t>п</w:t>
            </w:r>
            <w:proofErr w:type="gramEnd"/>
            <w:r w:rsidRPr="001F2F47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Результаты голосования</w:t>
            </w:r>
          </w:p>
        </w:tc>
      </w:tr>
      <w:tr w:rsidR="00207F48" w:rsidRPr="001F2F47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за</w:t>
            </w:r>
          </w:p>
        </w:tc>
      </w:tr>
      <w:tr w:rsidR="00207F48" w:rsidRPr="001F2F47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за</w:t>
            </w:r>
          </w:p>
        </w:tc>
      </w:tr>
      <w:tr w:rsidR="00207F48" w:rsidRPr="001F2F47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за</w:t>
            </w:r>
          </w:p>
        </w:tc>
      </w:tr>
      <w:tr w:rsidR="00207F48" w:rsidRPr="001F2F47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за</w:t>
            </w:r>
          </w:p>
        </w:tc>
      </w:tr>
      <w:tr w:rsidR="00207F48" w:rsidRPr="001F2F47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Полозов И.Г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за</w:t>
            </w:r>
          </w:p>
        </w:tc>
      </w:tr>
      <w:tr w:rsidR="00207F48" w:rsidRPr="001F2F47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за</w:t>
            </w:r>
          </w:p>
        </w:tc>
      </w:tr>
      <w:tr w:rsidR="00207F48" w:rsidRPr="001F2F47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за</w:t>
            </w:r>
          </w:p>
        </w:tc>
      </w:tr>
      <w:tr w:rsidR="00207F48" w:rsidRPr="001F2F47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1F2F47" w:rsidP="00C03105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за</w:t>
            </w:r>
          </w:p>
        </w:tc>
      </w:tr>
    </w:tbl>
    <w:p w:rsidR="00EE3027" w:rsidRPr="001F2F47" w:rsidRDefault="00EE3027" w:rsidP="00C03105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</w:p>
    <w:p w:rsidR="00C03105" w:rsidRPr="001F2F47" w:rsidRDefault="00C03105" w:rsidP="00C03105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  <w:r w:rsidRPr="001F2F47">
        <w:rPr>
          <w:sz w:val="24"/>
          <w:szCs w:val="24"/>
        </w:rPr>
        <w:t xml:space="preserve">Итого: за – </w:t>
      </w:r>
      <w:r w:rsidR="001F2F47" w:rsidRPr="001F2F47">
        <w:rPr>
          <w:sz w:val="24"/>
          <w:szCs w:val="24"/>
        </w:rPr>
        <w:t>8</w:t>
      </w:r>
      <w:r w:rsidRPr="001F2F47">
        <w:rPr>
          <w:sz w:val="24"/>
          <w:szCs w:val="24"/>
        </w:rPr>
        <w:t xml:space="preserve">, против – </w:t>
      </w:r>
      <w:r w:rsidR="001F2F47" w:rsidRPr="001F2F47">
        <w:rPr>
          <w:sz w:val="24"/>
          <w:szCs w:val="24"/>
        </w:rPr>
        <w:t>0</w:t>
      </w:r>
      <w:r w:rsidRPr="001F2F47">
        <w:rPr>
          <w:sz w:val="24"/>
          <w:szCs w:val="24"/>
        </w:rPr>
        <w:t>, воздержался – 0, отсутствуют – 0.</w:t>
      </w:r>
    </w:p>
    <w:p w:rsidR="00C03105" w:rsidRPr="001F2F47" w:rsidRDefault="00C03105" w:rsidP="00C03105">
      <w:pPr>
        <w:tabs>
          <w:tab w:val="left" w:pos="4020"/>
        </w:tabs>
        <w:spacing w:line="264" w:lineRule="auto"/>
        <w:ind w:left="284" w:firstLine="283"/>
        <w:jc w:val="both"/>
        <w:rPr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207F48" w:rsidRPr="001F2F47" w:rsidTr="00C03105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03105" w:rsidRPr="001F2F47" w:rsidRDefault="00C03105" w:rsidP="00C0310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 xml:space="preserve">М.В. Аскярова </w:t>
            </w:r>
          </w:p>
        </w:tc>
      </w:tr>
      <w:tr w:rsidR="00207F48" w:rsidRPr="001F2F47" w:rsidTr="00C03105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03105" w:rsidRPr="001F2F47" w:rsidRDefault="00C03105" w:rsidP="00C03105">
            <w:pPr>
              <w:spacing w:line="264" w:lineRule="auto"/>
              <w:jc w:val="both"/>
              <w:rPr>
                <w:b/>
                <w:sz w:val="24"/>
                <w:szCs w:val="24"/>
              </w:rPr>
            </w:pPr>
            <w:r w:rsidRPr="001F2F47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</w:tc>
      </w:tr>
      <w:tr w:rsidR="00207F48" w:rsidRPr="001F2F47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EE302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 xml:space="preserve">Первый заместитель </w:t>
            </w:r>
            <w:r w:rsidR="00EE3027" w:rsidRPr="001F2F47">
              <w:rPr>
                <w:sz w:val="24"/>
                <w:szCs w:val="24"/>
              </w:rPr>
              <w:t>директора</w:t>
            </w:r>
            <w:r w:rsidRPr="001F2F47">
              <w:rPr>
                <w:sz w:val="24"/>
                <w:szCs w:val="24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 xml:space="preserve">С.Е. Бугаева </w:t>
            </w:r>
          </w:p>
        </w:tc>
      </w:tr>
      <w:tr w:rsidR="00207F48" w:rsidRPr="001F2F47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EE302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 xml:space="preserve">Заместитель </w:t>
            </w:r>
            <w:r w:rsidR="00EE3027" w:rsidRPr="001F2F47">
              <w:rPr>
                <w:sz w:val="24"/>
                <w:szCs w:val="24"/>
              </w:rPr>
              <w:t>директора</w:t>
            </w:r>
            <w:r w:rsidRPr="001F2F47">
              <w:rPr>
                <w:sz w:val="24"/>
                <w:szCs w:val="24"/>
              </w:rPr>
              <w:t xml:space="preserve">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 xml:space="preserve">Н.Б. Гущина </w:t>
            </w:r>
          </w:p>
        </w:tc>
      </w:tr>
      <w:tr w:rsidR="00207F48" w:rsidRPr="001F2F47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spacing w:line="264" w:lineRule="auto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Е.В. Турбачкина</w:t>
            </w:r>
          </w:p>
        </w:tc>
      </w:tr>
      <w:tr w:rsidR="00207F48" w:rsidRPr="001F2F47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Е.А. Коннова</w:t>
            </w:r>
          </w:p>
        </w:tc>
      </w:tr>
      <w:tr w:rsidR="00207F48" w:rsidRPr="001F2F47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spacing w:line="264" w:lineRule="auto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И.Г. Полозов</w:t>
            </w:r>
          </w:p>
        </w:tc>
      </w:tr>
      <w:tr w:rsidR="00207F48" w:rsidRPr="001F2F47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Начальник отдела по утверждению нормативов и формированию це</w:t>
            </w:r>
            <w:r w:rsidR="001F2F47">
              <w:rPr>
                <w:sz w:val="24"/>
                <w:szCs w:val="24"/>
              </w:rPr>
              <w:t>н на природный и сжиженный газ Д</w:t>
            </w:r>
            <w:r w:rsidRPr="001F2F47">
              <w:rPr>
                <w:sz w:val="24"/>
                <w:szCs w:val="24"/>
              </w:rPr>
              <w:t>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О.П. Агапова</w:t>
            </w:r>
          </w:p>
        </w:tc>
      </w:tr>
      <w:tr w:rsidR="00207F48" w:rsidRPr="001F2F47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 xml:space="preserve">З.Б. Виднова </w:t>
            </w:r>
          </w:p>
        </w:tc>
      </w:tr>
      <w:tr w:rsidR="00207F48" w:rsidRPr="001F2F47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А.И. Кулешов</w:t>
            </w:r>
          </w:p>
        </w:tc>
      </w:tr>
    </w:tbl>
    <w:p w:rsidR="00C03105" w:rsidRPr="001F2F47" w:rsidRDefault="00C03105" w:rsidP="00C03105">
      <w:pPr>
        <w:spacing w:line="264" w:lineRule="auto"/>
        <w:jc w:val="right"/>
        <w:rPr>
          <w:sz w:val="24"/>
          <w:szCs w:val="24"/>
        </w:rPr>
      </w:pPr>
      <w:r w:rsidRPr="001F2F47">
        <w:rPr>
          <w:sz w:val="24"/>
          <w:szCs w:val="24"/>
        </w:rPr>
        <w:t xml:space="preserve">                                    </w:t>
      </w:r>
    </w:p>
    <w:p w:rsidR="00740A3F" w:rsidRPr="001F2F47" w:rsidRDefault="00740A3F" w:rsidP="00740A3F">
      <w:pPr>
        <w:spacing w:line="264" w:lineRule="auto"/>
        <w:rPr>
          <w:sz w:val="24"/>
          <w:szCs w:val="24"/>
        </w:rPr>
      </w:pPr>
    </w:p>
    <w:sectPr w:rsidR="00740A3F" w:rsidRPr="001F2F47" w:rsidSect="00175CED">
      <w:pgSz w:w="11906" w:h="16838"/>
      <w:pgMar w:top="1418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EC" w:rsidRDefault="006A3CEC">
      <w:r>
        <w:separator/>
      </w:r>
    </w:p>
  </w:endnote>
  <w:endnote w:type="continuationSeparator" w:id="0">
    <w:p w:rsidR="006A3CEC" w:rsidRDefault="006A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EC" w:rsidRDefault="006A3CEC">
      <w:r>
        <w:separator/>
      </w:r>
    </w:p>
  </w:footnote>
  <w:footnote w:type="continuationSeparator" w:id="0">
    <w:p w:rsidR="006A3CEC" w:rsidRDefault="006A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EC" w:rsidRDefault="006A3CEC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CEC" w:rsidRDefault="006A3C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EC" w:rsidRDefault="006A3CEC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64C5">
      <w:rPr>
        <w:rStyle w:val="a5"/>
        <w:noProof/>
      </w:rPr>
      <w:t>30</w:t>
    </w:r>
    <w:r>
      <w:rPr>
        <w:rStyle w:val="a5"/>
      </w:rPr>
      <w:fldChar w:fldCharType="end"/>
    </w:r>
  </w:p>
  <w:p w:rsidR="006A3CEC" w:rsidRDefault="006A3C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1AE1BD0"/>
    <w:multiLevelType w:val="hybridMultilevel"/>
    <w:tmpl w:val="C2FE3594"/>
    <w:lvl w:ilvl="0" w:tplc="989627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3E468B"/>
    <w:multiLevelType w:val="hybridMultilevel"/>
    <w:tmpl w:val="B6D6A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660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1DB97FFA"/>
    <w:multiLevelType w:val="multilevel"/>
    <w:tmpl w:val="CBE836A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2CE7FF9"/>
    <w:multiLevelType w:val="hybridMultilevel"/>
    <w:tmpl w:val="03D2DFB0"/>
    <w:lvl w:ilvl="0" w:tplc="8C8668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23E67750"/>
    <w:multiLevelType w:val="hybridMultilevel"/>
    <w:tmpl w:val="EB98BA4A"/>
    <w:lvl w:ilvl="0" w:tplc="64E2D2D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6EA0EDC"/>
    <w:multiLevelType w:val="hybridMultilevel"/>
    <w:tmpl w:val="C2FE3594"/>
    <w:lvl w:ilvl="0" w:tplc="989627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9641514"/>
    <w:multiLevelType w:val="hybridMultilevel"/>
    <w:tmpl w:val="BEEE3DA8"/>
    <w:lvl w:ilvl="0" w:tplc="E912E69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9E45B8"/>
    <w:multiLevelType w:val="hybridMultilevel"/>
    <w:tmpl w:val="4C3E4D82"/>
    <w:lvl w:ilvl="0" w:tplc="04D22FC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32D5145"/>
    <w:multiLevelType w:val="hybridMultilevel"/>
    <w:tmpl w:val="C2FE3594"/>
    <w:lvl w:ilvl="0" w:tplc="989627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4A59036D"/>
    <w:multiLevelType w:val="hybridMultilevel"/>
    <w:tmpl w:val="2ABCC626"/>
    <w:lvl w:ilvl="0" w:tplc="CAF0D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60F53FD"/>
    <w:multiLevelType w:val="multilevel"/>
    <w:tmpl w:val="54A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30E6331"/>
    <w:multiLevelType w:val="hybridMultilevel"/>
    <w:tmpl w:val="D89A30F4"/>
    <w:lvl w:ilvl="0" w:tplc="6C7EB4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36">
    <w:nsid w:val="6A045B51"/>
    <w:multiLevelType w:val="hybridMultilevel"/>
    <w:tmpl w:val="C2FE3594"/>
    <w:lvl w:ilvl="0" w:tplc="989627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3420CB"/>
    <w:multiLevelType w:val="hybridMultilevel"/>
    <w:tmpl w:val="61660E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BD61587"/>
    <w:multiLevelType w:val="multilevel"/>
    <w:tmpl w:val="7BD61587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3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3"/>
  </w:num>
  <w:num w:numId="3">
    <w:abstractNumId w:val="4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8"/>
  </w:num>
  <w:num w:numId="7">
    <w:abstractNumId w:val="34"/>
  </w:num>
  <w:num w:numId="8">
    <w:abstractNumId w:val="41"/>
  </w:num>
  <w:num w:numId="9">
    <w:abstractNumId w:val="3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1"/>
  </w:num>
  <w:num w:numId="13">
    <w:abstractNumId w:val="9"/>
  </w:num>
  <w:num w:numId="14">
    <w:abstractNumId w:val="25"/>
  </w:num>
  <w:num w:numId="15">
    <w:abstractNumId w:val="39"/>
  </w:num>
  <w:num w:numId="16">
    <w:abstractNumId w:val="32"/>
  </w:num>
  <w:num w:numId="17">
    <w:abstractNumId w:val="23"/>
  </w:num>
  <w:num w:numId="18">
    <w:abstractNumId w:val="13"/>
  </w:num>
  <w:num w:numId="19">
    <w:abstractNumId w:val="20"/>
  </w:num>
  <w:num w:numId="20">
    <w:abstractNumId w:val="30"/>
  </w:num>
  <w:num w:numId="21">
    <w:abstractNumId w:val="16"/>
  </w:num>
  <w:num w:numId="22">
    <w:abstractNumId w:val="29"/>
  </w:num>
  <w:num w:numId="23">
    <w:abstractNumId w:val="19"/>
  </w:num>
  <w:num w:numId="24">
    <w:abstractNumId w:val="1"/>
  </w:num>
  <w:num w:numId="25">
    <w:abstractNumId w:val="5"/>
  </w:num>
  <w:num w:numId="26">
    <w:abstractNumId w:val="0"/>
  </w:num>
  <w:num w:numId="27">
    <w:abstractNumId w:val="15"/>
  </w:num>
  <w:num w:numId="28">
    <w:abstractNumId w:val="26"/>
  </w:num>
  <w:num w:numId="29">
    <w:abstractNumId w:val="40"/>
  </w:num>
  <w:num w:numId="30">
    <w:abstractNumId w:val="7"/>
  </w:num>
  <w:num w:numId="31">
    <w:abstractNumId w:val="42"/>
  </w:num>
  <w:num w:numId="32">
    <w:abstractNumId w:val="18"/>
  </w:num>
  <w:num w:numId="33">
    <w:abstractNumId w:val="33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4"/>
  </w:num>
  <w:num w:numId="38">
    <w:abstractNumId w:val="22"/>
  </w:num>
  <w:num w:numId="39">
    <w:abstractNumId w:val="27"/>
  </w:num>
  <w:num w:numId="40">
    <w:abstractNumId w:val="19"/>
  </w:num>
  <w:num w:numId="41">
    <w:abstractNumId w:val="12"/>
  </w:num>
  <w:num w:numId="42">
    <w:abstractNumId w:val="36"/>
  </w:num>
  <w:num w:numId="43">
    <w:abstractNumId w:val="24"/>
  </w:num>
  <w:num w:numId="44">
    <w:abstractNumId w:val="2"/>
  </w:num>
  <w:num w:numId="45">
    <w:abstractNumId w:val="17"/>
  </w:num>
  <w:num w:numId="46">
    <w:abstractNumId w:val="10"/>
  </w:num>
  <w:num w:numId="47">
    <w:abstractNumId w:val="4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6F7"/>
    <w:rsid w:val="00001B84"/>
    <w:rsid w:val="000051C7"/>
    <w:rsid w:val="000064CF"/>
    <w:rsid w:val="0000686F"/>
    <w:rsid w:val="000137F0"/>
    <w:rsid w:val="000172C6"/>
    <w:rsid w:val="00024856"/>
    <w:rsid w:val="000277EB"/>
    <w:rsid w:val="00027A19"/>
    <w:rsid w:val="000301BD"/>
    <w:rsid w:val="00030E80"/>
    <w:rsid w:val="00031365"/>
    <w:rsid w:val="00034065"/>
    <w:rsid w:val="00035973"/>
    <w:rsid w:val="00035D7B"/>
    <w:rsid w:val="000414ED"/>
    <w:rsid w:val="00042C3E"/>
    <w:rsid w:val="000453B8"/>
    <w:rsid w:val="00045769"/>
    <w:rsid w:val="00046E75"/>
    <w:rsid w:val="00047661"/>
    <w:rsid w:val="00047724"/>
    <w:rsid w:val="00050055"/>
    <w:rsid w:val="000514A4"/>
    <w:rsid w:val="00052294"/>
    <w:rsid w:val="00052550"/>
    <w:rsid w:val="000556C3"/>
    <w:rsid w:val="00056A15"/>
    <w:rsid w:val="0006076F"/>
    <w:rsid w:val="00063A38"/>
    <w:rsid w:val="00064BA5"/>
    <w:rsid w:val="00074265"/>
    <w:rsid w:val="00077042"/>
    <w:rsid w:val="0007785F"/>
    <w:rsid w:val="00084D00"/>
    <w:rsid w:val="0008522D"/>
    <w:rsid w:val="00085EAD"/>
    <w:rsid w:val="00086DEB"/>
    <w:rsid w:val="00091843"/>
    <w:rsid w:val="000949BD"/>
    <w:rsid w:val="00096694"/>
    <w:rsid w:val="0009775D"/>
    <w:rsid w:val="000A224C"/>
    <w:rsid w:val="000A4B37"/>
    <w:rsid w:val="000A7052"/>
    <w:rsid w:val="000B2498"/>
    <w:rsid w:val="000B5582"/>
    <w:rsid w:val="000B6D4C"/>
    <w:rsid w:val="000C03C8"/>
    <w:rsid w:val="000C0525"/>
    <w:rsid w:val="000C1792"/>
    <w:rsid w:val="000C2866"/>
    <w:rsid w:val="000C7E42"/>
    <w:rsid w:val="000C7F31"/>
    <w:rsid w:val="000D185E"/>
    <w:rsid w:val="000D61F7"/>
    <w:rsid w:val="000D661E"/>
    <w:rsid w:val="000D6840"/>
    <w:rsid w:val="000E1851"/>
    <w:rsid w:val="000E6693"/>
    <w:rsid w:val="000E6C4A"/>
    <w:rsid w:val="000F6278"/>
    <w:rsid w:val="00100123"/>
    <w:rsid w:val="0010046E"/>
    <w:rsid w:val="00100BE5"/>
    <w:rsid w:val="00102665"/>
    <w:rsid w:val="00102CEC"/>
    <w:rsid w:val="00102ED2"/>
    <w:rsid w:val="0010702C"/>
    <w:rsid w:val="00107349"/>
    <w:rsid w:val="001101B2"/>
    <w:rsid w:val="001102DC"/>
    <w:rsid w:val="00110AC3"/>
    <w:rsid w:val="00112061"/>
    <w:rsid w:val="00113A9D"/>
    <w:rsid w:val="0011734F"/>
    <w:rsid w:val="001203D2"/>
    <w:rsid w:val="00120BE6"/>
    <w:rsid w:val="00125660"/>
    <w:rsid w:val="00126476"/>
    <w:rsid w:val="001339AF"/>
    <w:rsid w:val="001455C6"/>
    <w:rsid w:val="00145FCA"/>
    <w:rsid w:val="00147B89"/>
    <w:rsid w:val="00150B76"/>
    <w:rsid w:val="001512A5"/>
    <w:rsid w:val="00151E68"/>
    <w:rsid w:val="001528D9"/>
    <w:rsid w:val="00154EE7"/>
    <w:rsid w:val="0016798E"/>
    <w:rsid w:val="00174CA1"/>
    <w:rsid w:val="00174DB7"/>
    <w:rsid w:val="00175CED"/>
    <w:rsid w:val="0017733A"/>
    <w:rsid w:val="00181BF3"/>
    <w:rsid w:val="00181D4D"/>
    <w:rsid w:val="00181F32"/>
    <w:rsid w:val="00190A38"/>
    <w:rsid w:val="0019287F"/>
    <w:rsid w:val="0019314A"/>
    <w:rsid w:val="001933D0"/>
    <w:rsid w:val="001938D2"/>
    <w:rsid w:val="001A0B6E"/>
    <w:rsid w:val="001A1815"/>
    <w:rsid w:val="001A211D"/>
    <w:rsid w:val="001A68A8"/>
    <w:rsid w:val="001B5A51"/>
    <w:rsid w:val="001B7A12"/>
    <w:rsid w:val="001B7C15"/>
    <w:rsid w:val="001C3FF6"/>
    <w:rsid w:val="001C5116"/>
    <w:rsid w:val="001C7AD6"/>
    <w:rsid w:val="001D267C"/>
    <w:rsid w:val="001E33DC"/>
    <w:rsid w:val="001E449B"/>
    <w:rsid w:val="001E5FCE"/>
    <w:rsid w:val="001F0137"/>
    <w:rsid w:val="001F100B"/>
    <w:rsid w:val="001F29F1"/>
    <w:rsid w:val="001F2F47"/>
    <w:rsid w:val="001F40AC"/>
    <w:rsid w:val="001F414F"/>
    <w:rsid w:val="001F63FE"/>
    <w:rsid w:val="0020423A"/>
    <w:rsid w:val="00207F48"/>
    <w:rsid w:val="00211681"/>
    <w:rsid w:val="00211B49"/>
    <w:rsid w:val="0021547D"/>
    <w:rsid w:val="00217DC7"/>
    <w:rsid w:val="00222418"/>
    <w:rsid w:val="00230516"/>
    <w:rsid w:val="00230A1D"/>
    <w:rsid w:val="002329E3"/>
    <w:rsid w:val="00236422"/>
    <w:rsid w:val="00241DA5"/>
    <w:rsid w:val="00244D42"/>
    <w:rsid w:val="002476A2"/>
    <w:rsid w:val="00250217"/>
    <w:rsid w:val="002524C2"/>
    <w:rsid w:val="002529E1"/>
    <w:rsid w:val="00260C90"/>
    <w:rsid w:val="00262B8E"/>
    <w:rsid w:val="00262C82"/>
    <w:rsid w:val="00267E21"/>
    <w:rsid w:val="0027284C"/>
    <w:rsid w:val="00273544"/>
    <w:rsid w:val="00273BD2"/>
    <w:rsid w:val="00283F36"/>
    <w:rsid w:val="0028579F"/>
    <w:rsid w:val="002866CB"/>
    <w:rsid w:val="00291167"/>
    <w:rsid w:val="00293AF9"/>
    <w:rsid w:val="002A1F64"/>
    <w:rsid w:val="002A2730"/>
    <w:rsid w:val="002A3B50"/>
    <w:rsid w:val="002B381B"/>
    <w:rsid w:val="002C33A0"/>
    <w:rsid w:val="002D024F"/>
    <w:rsid w:val="002D0435"/>
    <w:rsid w:val="002D04FB"/>
    <w:rsid w:val="002D0AF6"/>
    <w:rsid w:val="002D3480"/>
    <w:rsid w:val="002E3293"/>
    <w:rsid w:val="002E4504"/>
    <w:rsid w:val="002E7787"/>
    <w:rsid w:val="002F0C90"/>
    <w:rsid w:val="002F5643"/>
    <w:rsid w:val="002F5A20"/>
    <w:rsid w:val="002F7851"/>
    <w:rsid w:val="003008D3"/>
    <w:rsid w:val="00302408"/>
    <w:rsid w:val="003042C4"/>
    <w:rsid w:val="00305757"/>
    <w:rsid w:val="00306328"/>
    <w:rsid w:val="00310AE0"/>
    <w:rsid w:val="00315EEF"/>
    <w:rsid w:val="00316D6A"/>
    <w:rsid w:val="0032290B"/>
    <w:rsid w:val="00323333"/>
    <w:rsid w:val="00325F40"/>
    <w:rsid w:val="0033277F"/>
    <w:rsid w:val="00334250"/>
    <w:rsid w:val="003353B5"/>
    <w:rsid w:val="00335AB5"/>
    <w:rsid w:val="00342725"/>
    <w:rsid w:val="00353E00"/>
    <w:rsid w:val="00355402"/>
    <w:rsid w:val="0035588D"/>
    <w:rsid w:val="00356FFC"/>
    <w:rsid w:val="00357F20"/>
    <w:rsid w:val="00362392"/>
    <w:rsid w:val="00363B6E"/>
    <w:rsid w:val="003704B6"/>
    <w:rsid w:val="00370909"/>
    <w:rsid w:val="003729FF"/>
    <w:rsid w:val="003768AC"/>
    <w:rsid w:val="00381EDC"/>
    <w:rsid w:val="00390361"/>
    <w:rsid w:val="00390B94"/>
    <w:rsid w:val="00392DA8"/>
    <w:rsid w:val="00394351"/>
    <w:rsid w:val="003953E3"/>
    <w:rsid w:val="0039712C"/>
    <w:rsid w:val="003A0B82"/>
    <w:rsid w:val="003A2FBF"/>
    <w:rsid w:val="003A4496"/>
    <w:rsid w:val="003A4DE2"/>
    <w:rsid w:val="003A6C9D"/>
    <w:rsid w:val="003A78E2"/>
    <w:rsid w:val="003A7B41"/>
    <w:rsid w:val="003B0663"/>
    <w:rsid w:val="003B0C99"/>
    <w:rsid w:val="003C01FA"/>
    <w:rsid w:val="003C581C"/>
    <w:rsid w:val="003C7B75"/>
    <w:rsid w:val="003D2E03"/>
    <w:rsid w:val="003D339B"/>
    <w:rsid w:val="003E5106"/>
    <w:rsid w:val="003E55E7"/>
    <w:rsid w:val="003E5A74"/>
    <w:rsid w:val="003E7C83"/>
    <w:rsid w:val="003F073E"/>
    <w:rsid w:val="003F081D"/>
    <w:rsid w:val="003F2730"/>
    <w:rsid w:val="003F27AB"/>
    <w:rsid w:val="003F3FC6"/>
    <w:rsid w:val="003F73D6"/>
    <w:rsid w:val="003F73E1"/>
    <w:rsid w:val="003F7F39"/>
    <w:rsid w:val="00401E5C"/>
    <w:rsid w:val="00403CE4"/>
    <w:rsid w:val="00410FAC"/>
    <w:rsid w:val="004118FC"/>
    <w:rsid w:val="00411CAD"/>
    <w:rsid w:val="0041444D"/>
    <w:rsid w:val="004179F8"/>
    <w:rsid w:val="00417DC8"/>
    <w:rsid w:val="0042027A"/>
    <w:rsid w:val="00420950"/>
    <w:rsid w:val="004268A5"/>
    <w:rsid w:val="00427593"/>
    <w:rsid w:val="0043169A"/>
    <w:rsid w:val="0043425C"/>
    <w:rsid w:val="00435EBD"/>
    <w:rsid w:val="0043607E"/>
    <w:rsid w:val="00456648"/>
    <w:rsid w:val="00461A72"/>
    <w:rsid w:val="0046283D"/>
    <w:rsid w:val="00462E68"/>
    <w:rsid w:val="004632E4"/>
    <w:rsid w:val="004649EB"/>
    <w:rsid w:val="00465DE5"/>
    <w:rsid w:val="00466942"/>
    <w:rsid w:val="0047135E"/>
    <w:rsid w:val="00473802"/>
    <w:rsid w:val="00477110"/>
    <w:rsid w:val="0047755F"/>
    <w:rsid w:val="004804CB"/>
    <w:rsid w:val="00481D13"/>
    <w:rsid w:val="0048693C"/>
    <w:rsid w:val="00487017"/>
    <w:rsid w:val="004A01D4"/>
    <w:rsid w:val="004A340E"/>
    <w:rsid w:val="004A380B"/>
    <w:rsid w:val="004A3C0A"/>
    <w:rsid w:val="004A3F1A"/>
    <w:rsid w:val="004A64E7"/>
    <w:rsid w:val="004B05A1"/>
    <w:rsid w:val="004B0782"/>
    <w:rsid w:val="004B191C"/>
    <w:rsid w:val="004B347B"/>
    <w:rsid w:val="004C116C"/>
    <w:rsid w:val="004C360E"/>
    <w:rsid w:val="004C3F09"/>
    <w:rsid w:val="004C4178"/>
    <w:rsid w:val="004C67E1"/>
    <w:rsid w:val="004C6E09"/>
    <w:rsid w:val="004C70EE"/>
    <w:rsid w:val="004D0A10"/>
    <w:rsid w:val="004D31F2"/>
    <w:rsid w:val="004E1972"/>
    <w:rsid w:val="004E2154"/>
    <w:rsid w:val="004E2C77"/>
    <w:rsid w:val="004E35E5"/>
    <w:rsid w:val="004E3C26"/>
    <w:rsid w:val="004E6354"/>
    <w:rsid w:val="004F28FF"/>
    <w:rsid w:val="004F3771"/>
    <w:rsid w:val="004F3A3D"/>
    <w:rsid w:val="004F7002"/>
    <w:rsid w:val="004F7D02"/>
    <w:rsid w:val="005010B2"/>
    <w:rsid w:val="0050264C"/>
    <w:rsid w:val="00506982"/>
    <w:rsid w:val="00515FCE"/>
    <w:rsid w:val="00520414"/>
    <w:rsid w:val="0052099A"/>
    <w:rsid w:val="00522274"/>
    <w:rsid w:val="00523705"/>
    <w:rsid w:val="0053263D"/>
    <w:rsid w:val="00532BDE"/>
    <w:rsid w:val="00533902"/>
    <w:rsid w:val="00534B05"/>
    <w:rsid w:val="005353FE"/>
    <w:rsid w:val="00536B75"/>
    <w:rsid w:val="00536E64"/>
    <w:rsid w:val="00537C6A"/>
    <w:rsid w:val="0054348E"/>
    <w:rsid w:val="0054430D"/>
    <w:rsid w:val="00544886"/>
    <w:rsid w:val="00546435"/>
    <w:rsid w:val="00551275"/>
    <w:rsid w:val="00551589"/>
    <w:rsid w:val="00552585"/>
    <w:rsid w:val="0055285B"/>
    <w:rsid w:val="00554200"/>
    <w:rsid w:val="005614F7"/>
    <w:rsid w:val="005639E3"/>
    <w:rsid w:val="00566120"/>
    <w:rsid w:val="005713C6"/>
    <w:rsid w:val="00573E0E"/>
    <w:rsid w:val="005756E6"/>
    <w:rsid w:val="00576EDF"/>
    <w:rsid w:val="0058023A"/>
    <w:rsid w:val="005810A9"/>
    <w:rsid w:val="00593C83"/>
    <w:rsid w:val="00594CAE"/>
    <w:rsid w:val="005A073A"/>
    <w:rsid w:val="005A4E98"/>
    <w:rsid w:val="005B132A"/>
    <w:rsid w:val="005B2A72"/>
    <w:rsid w:val="005B384C"/>
    <w:rsid w:val="005B57C8"/>
    <w:rsid w:val="005B6B08"/>
    <w:rsid w:val="005B6F5B"/>
    <w:rsid w:val="005C0C82"/>
    <w:rsid w:val="005C1C49"/>
    <w:rsid w:val="005C4B31"/>
    <w:rsid w:val="005C5306"/>
    <w:rsid w:val="005D13EC"/>
    <w:rsid w:val="005D28A6"/>
    <w:rsid w:val="005D4BBE"/>
    <w:rsid w:val="005D4C80"/>
    <w:rsid w:val="005D77C2"/>
    <w:rsid w:val="005E1B86"/>
    <w:rsid w:val="005E25A2"/>
    <w:rsid w:val="005F268F"/>
    <w:rsid w:val="005F637D"/>
    <w:rsid w:val="00602E85"/>
    <w:rsid w:val="006030A5"/>
    <w:rsid w:val="00606AFA"/>
    <w:rsid w:val="00606D9D"/>
    <w:rsid w:val="00610136"/>
    <w:rsid w:val="00615F0C"/>
    <w:rsid w:val="00617633"/>
    <w:rsid w:val="006208AA"/>
    <w:rsid w:val="006218E7"/>
    <w:rsid w:val="00626A32"/>
    <w:rsid w:val="00630F85"/>
    <w:rsid w:val="006340C7"/>
    <w:rsid w:val="006376B4"/>
    <w:rsid w:val="00637B5E"/>
    <w:rsid w:val="006401E3"/>
    <w:rsid w:val="006417D8"/>
    <w:rsid w:val="00645FE1"/>
    <w:rsid w:val="00646293"/>
    <w:rsid w:val="0064787A"/>
    <w:rsid w:val="006479A0"/>
    <w:rsid w:val="00650DD3"/>
    <w:rsid w:val="006568CC"/>
    <w:rsid w:val="00657A22"/>
    <w:rsid w:val="00660713"/>
    <w:rsid w:val="0066195C"/>
    <w:rsid w:val="00662303"/>
    <w:rsid w:val="00670278"/>
    <w:rsid w:val="00670B3E"/>
    <w:rsid w:val="00671CC5"/>
    <w:rsid w:val="006732ED"/>
    <w:rsid w:val="0067528C"/>
    <w:rsid w:val="00675453"/>
    <w:rsid w:val="00675A8B"/>
    <w:rsid w:val="00676EA1"/>
    <w:rsid w:val="00690883"/>
    <w:rsid w:val="00690DA4"/>
    <w:rsid w:val="00691745"/>
    <w:rsid w:val="00691BA6"/>
    <w:rsid w:val="00693F4E"/>
    <w:rsid w:val="00694117"/>
    <w:rsid w:val="00695640"/>
    <w:rsid w:val="006964F6"/>
    <w:rsid w:val="0069698E"/>
    <w:rsid w:val="00697C76"/>
    <w:rsid w:val="006A3BBE"/>
    <w:rsid w:val="006A3CEC"/>
    <w:rsid w:val="006B54D8"/>
    <w:rsid w:val="006B6625"/>
    <w:rsid w:val="006C2391"/>
    <w:rsid w:val="006C6386"/>
    <w:rsid w:val="006C7FD6"/>
    <w:rsid w:val="006D00A4"/>
    <w:rsid w:val="006D357B"/>
    <w:rsid w:val="006D4E10"/>
    <w:rsid w:val="006E1C80"/>
    <w:rsid w:val="006E2C97"/>
    <w:rsid w:val="006E56E3"/>
    <w:rsid w:val="006E77F1"/>
    <w:rsid w:val="006E7BB8"/>
    <w:rsid w:val="006F1364"/>
    <w:rsid w:val="006F54B2"/>
    <w:rsid w:val="006F6501"/>
    <w:rsid w:val="006F70A3"/>
    <w:rsid w:val="0070141D"/>
    <w:rsid w:val="00706480"/>
    <w:rsid w:val="007068DC"/>
    <w:rsid w:val="00714401"/>
    <w:rsid w:val="00725F00"/>
    <w:rsid w:val="00731E3E"/>
    <w:rsid w:val="00733190"/>
    <w:rsid w:val="00737365"/>
    <w:rsid w:val="00740A3F"/>
    <w:rsid w:val="00742F8D"/>
    <w:rsid w:val="00744566"/>
    <w:rsid w:val="00745585"/>
    <w:rsid w:val="00750E43"/>
    <w:rsid w:val="00750E5D"/>
    <w:rsid w:val="00757CCA"/>
    <w:rsid w:val="0076171B"/>
    <w:rsid w:val="0076398B"/>
    <w:rsid w:val="007646BA"/>
    <w:rsid w:val="00764D5A"/>
    <w:rsid w:val="007660C9"/>
    <w:rsid w:val="00771B42"/>
    <w:rsid w:val="007721E4"/>
    <w:rsid w:val="00772D93"/>
    <w:rsid w:val="0077531F"/>
    <w:rsid w:val="007766B8"/>
    <w:rsid w:val="00780061"/>
    <w:rsid w:val="00784053"/>
    <w:rsid w:val="00784702"/>
    <w:rsid w:val="00786A08"/>
    <w:rsid w:val="00790FF1"/>
    <w:rsid w:val="007921B5"/>
    <w:rsid w:val="00796019"/>
    <w:rsid w:val="00797628"/>
    <w:rsid w:val="007A0214"/>
    <w:rsid w:val="007A38D8"/>
    <w:rsid w:val="007A701F"/>
    <w:rsid w:val="007A777D"/>
    <w:rsid w:val="007B5DD0"/>
    <w:rsid w:val="007C2BFE"/>
    <w:rsid w:val="007D1D4A"/>
    <w:rsid w:val="007D340D"/>
    <w:rsid w:val="007D42E6"/>
    <w:rsid w:val="007D5829"/>
    <w:rsid w:val="007D594F"/>
    <w:rsid w:val="007D776C"/>
    <w:rsid w:val="007E35A7"/>
    <w:rsid w:val="007E45B9"/>
    <w:rsid w:val="007E51F1"/>
    <w:rsid w:val="007E5A1F"/>
    <w:rsid w:val="007F5E44"/>
    <w:rsid w:val="008018D0"/>
    <w:rsid w:val="00802AFD"/>
    <w:rsid w:val="008033F0"/>
    <w:rsid w:val="00803D70"/>
    <w:rsid w:val="00804CFB"/>
    <w:rsid w:val="008064A2"/>
    <w:rsid w:val="008069CD"/>
    <w:rsid w:val="00806B96"/>
    <w:rsid w:val="00812695"/>
    <w:rsid w:val="00817FB8"/>
    <w:rsid w:val="00822448"/>
    <w:rsid w:val="00825D17"/>
    <w:rsid w:val="00827406"/>
    <w:rsid w:val="00827E05"/>
    <w:rsid w:val="00832278"/>
    <w:rsid w:val="00834454"/>
    <w:rsid w:val="00843EBE"/>
    <w:rsid w:val="008465E8"/>
    <w:rsid w:val="00847CC3"/>
    <w:rsid w:val="008555EC"/>
    <w:rsid w:val="008613DF"/>
    <w:rsid w:val="00884BA4"/>
    <w:rsid w:val="00884C58"/>
    <w:rsid w:val="00885A4A"/>
    <w:rsid w:val="008A0264"/>
    <w:rsid w:val="008A138A"/>
    <w:rsid w:val="008A2B72"/>
    <w:rsid w:val="008A3582"/>
    <w:rsid w:val="008A4803"/>
    <w:rsid w:val="008A5F9F"/>
    <w:rsid w:val="008B071D"/>
    <w:rsid w:val="008B469C"/>
    <w:rsid w:val="008B4AF5"/>
    <w:rsid w:val="008B720C"/>
    <w:rsid w:val="008B75D9"/>
    <w:rsid w:val="008C042F"/>
    <w:rsid w:val="008C0AD3"/>
    <w:rsid w:val="008C1BE4"/>
    <w:rsid w:val="008D0D47"/>
    <w:rsid w:val="008D1B66"/>
    <w:rsid w:val="008D44C1"/>
    <w:rsid w:val="008D7BC4"/>
    <w:rsid w:val="008E188C"/>
    <w:rsid w:val="008E1C37"/>
    <w:rsid w:val="008E24DC"/>
    <w:rsid w:val="008E343B"/>
    <w:rsid w:val="008E3F9B"/>
    <w:rsid w:val="008E64CE"/>
    <w:rsid w:val="008E7EDA"/>
    <w:rsid w:val="008F0C67"/>
    <w:rsid w:val="008F4DB6"/>
    <w:rsid w:val="009015C6"/>
    <w:rsid w:val="00902327"/>
    <w:rsid w:val="00902DA7"/>
    <w:rsid w:val="009162DA"/>
    <w:rsid w:val="0091699A"/>
    <w:rsid w:val="00925ECE"/>
    <w:rsid w:val="0092634E"/>
    <w:rsid w:val="0094584D"/>
    <w:rsid w:val="00945A23"/>
    <w:rsid w:val="00947799"/>
    <w:rsid w:val="00950173"/>
    <w:rsid w:val="00950A6E"/>
    <w:rsid w:val="00950EB3"/>
    <w:rsid w:val="00953B2F"/>
    <w:rsid w:val="009541AA"/>
    <w:rsid w:val="00954460"/>
    <w:rsid w:val="00957A06"/>
    <w:rsid w:val="00957CFE"/>
    <w:rsid w:val="00960CB6"/>
    <w:rsid w:val="00962BC9"/>
    <w:rsid w:val="009643B0"/>
    <w:rsid w:val="00965C1D"/>
    <w:rsid w:val="00966575"/>
    <w:rsid w:val="00970543"/>
    <w:rsid w:val="00971250"/>
    <w:rsid w:val="00980D4E"/>
    <w:rsid w:val="0098237F"/>
    <w:rsid w:val="00985B81"/>
    <w:rsid w:val="00985EB2"/>
    <w:rsid w:val="00990A0F"/>
    <w:rsid w:val="009957EE"/>
    <w:rsid w:val="00995F3F"/>
    <w:rsid w:val="009A06DC"/>
    <w:rsid w:val="009A0A72"/>
    <w:rsid w:val="009A1FB2"/>
    <w:rsid w:val="009B4C3C"/>
    <w:rsid w:val="009B51DD"/>
    <w:rsid w:val="009B651F"/>
    <w:rsid w:val="009C32F6"/>
    <w:rsid w:val="009C6019"/>
    <w:rsid w:val="009C6282"/>
    <w:rsid w:val="009D0E6F"/>
    <w:rsid w:val="009D1404"/>
    <w:rsid w:val="009D3914"/>
    <w:rsid w:val="009D5AB3"/>
    <w:rsid w:val="009D60BE"/>
    <w:rsid w:val="009E13BF"/>
    <w:rsid w:val="009E3219"/>
    <w:rsid w:val="009E328D"/>
    <w:rsid w:val="009E3FD1"/>
    <w:rsid w:val="009E5E31"/>
    <w:rsid w:val="009E75E7"/>
    <w:rsid w:val="009F131D"/>
    <w:rsid w:val="009F2C7F"/>
    <w:rsid w:val="009F6C02"/>
    <w:rsid w:val="009F77AE"/>
    <w:rsid w:val="00A000DE"/>
    <w:rsid w:val="00A00FE4"/>
    <w:rsid w:val="00A01D42"/>
    <w:rsid w:val="00A02F26"/>
    <w:rsid w:val="00A0421C"/>
    <w:rsid w:val="00A06490"/>
    <w:rsid w:val="00A14B7D"/>
    <w:rsid w:val="00A14BD5"/>
    <w:rsid w:val="00A17C95"/>
    <w:rsid w:val="00A22694"/>
    <w:rsid w:val="00A23C58"/>
    <w:rsid w:val="00A26D02"/>
    <w:rsid w:val="00A32482"/>
    <w:rsid w:val="00A32FB4"/>
    <w:rsid w:val="00A33801"/>
    <w:rsid w:val="00A342A8"/>
    <w:rsid w:val="00A423D8"/>
    <w:rsid w:val="00A4262F"/>
    <w:rsid w:val="00A446D7"/>
    <w:rsid w:val="00A525DD"/>
    <w:rsid w:val="00A53A61"/>
    <w:rsid w:val="00A61DCE"/>
    <w:rsid w:val="00A64548"/>
    <w:rsid w:val="00A658B7"/>
    <w:rsid w:val="00A70B94"/>
    <w:rsid w:val="00A71156"/>
    <w:rsid w:val="00A73314"/>
    <w:rsid w:val="00A7432F"/>
    <w:rsid w:val="00A8315D"/>
    <w:rsid w:val="00A833E0"/>
    <w:rsid w:val="00A85775"/>
    <w:rsid w:val="00A8662B"/>
    <w:rsid w:val="00A94DEB"/>
    <w:rsid w:val="00A973F4"/>
    <w:rsid w:val="00AA1281"/>
    <w:rsid w:val="00AA1CE4"/>
    <w:rsid w:val="00AA3F49"/>
    <w:rsid w:val="00AA4D30"/>
    <w:rsid w:val="00AA5C1A"/>
    <w:rsid w:val="00AA676D"/>
    <w:rsid w:val="00AB2502"/>
    <w:rsid w:val="00AC336E"/>
    <w:rsid w:val="00AC3D2A"/>
    <w:rsid w:val="00AC6A44"/>
    <w:rsid w:val="00AC6C9B"/>
    <w:rsid w:val="00AC773B"/>
    <w:rsid w:val="00AD318E"/>
    <w:rsid w:val="00AD339B"/>
    <w:rsid w:val="00AD3624"/>
    <w:rsid w:val="00AD6195"/>
    <w:rsid w:val="00AD61B7"/>
    <w:rsid w:val="00AE001D"/>
    <w:rsid w:val="00AE1D47"/>
    <w:rsid w:val="00AE49D1"/>
    <w:rsid w:val="00AE5EEB"/>
    <w:rsid w:val="00AF0BE9"/>
    <w:rsid w:val="00AF2DFB"/>
    <w:rsid w:val="00AF302C"/>
    <w:rsid w:val="00B00CF1"/>
    <w:rsid w:val="00B03A77"/>
    <w:rsid w:val="00B04940"/>
    <w:rsid w:val="00B04AB1"/>
    <w:rsid w:val="00B052DB"/>
    <w:rsid w:val="00B10FE2"/>
    <w:rsid w:val="00B1374E"/>
    <w:rsid w:val="00B150D4"/>
    <w:rsid w:val="00B173E4"/>
    <w:rsid w:val="00B21B80"/>
    <w:rsid w:val="00B229AF"/>
    <w:rsid w:val="00B253B1"/>
    <w:rsid w:val="00B26A62"/>
    <w:rsid w:val="00B26CDB"/>
    <w:rsid w:val="00B26D6D"/>
    <w:rsid w:val="00B30208"/>
    <w:rsid w:val="00B308D6"/>
    <w:rsid w:val="00B31BA4"/>
    <w:rsid w:val="00B31F9F"/>
    <w:rsid w:val="00B32BF9"/>
    <w:rsid w:val="00B44BB7"/>
    <w:rsid w:val="00B53384"/>
    <w:rsid w:val="00B62729"/>
    <w:rsid w:val="00B7287F"/>
    <w:rsid w:val="00B72A48"/>
    <w:rsid w:val="00B73206"/>
    <w:rsid w:val="00B73526"/>
    <w:rsid w:val="00B77AEC"/>
    <w:rsid w:val="00B8486A"/>
    <w:rsid w:val="00B854A8"/>
    <w:rsid w:val="00B86551"/>
    <w:rsid w:val="00B86D23"/>
    <w:rsid w:val="00B872E8"/>
    <w:rsid w:val="00B911BA"/>
    <w:rsid w:val="00B942FC"/>
    <w:rsid w:val="00B95D78"/>
    <w:rsid w:val="00B96B60"/>
    <w:rsid w:val="00BA20E7"/>
    <w:rsid w:val="00BA4212"/>
    <w:rsid w:val="00BA5435"/>
    <w:rsid w:val="00BA5A30"/>
    <w:rsid w:val="00BB0443"/>
    <w:rsid w:val="00BB51C6"/>
    <w:rsid w:val="00BB61D4"/>
    <w:rsid w:val="00BC172E"/>
    <w:rsid w:val="00BC1905"/>
    <w:rsid w:val="00BD0351"/>
    <w:rsid w:val="00BD3A99"/>
    <w:rsid w:val="00BD4C16"/>
    <w:rsid w:val="00BD50D3"/>
    <w:rsid w:val="00BE2600"/>
    <w:rsid w:val="00BE2AA8"/>
    <w:rsid w:val="00BF6CDF"/>
    <w:rsid w:val="00C007C7"/>
    <w:rsid w:val="00C03105"/>
    <w:rsid w:val="00C06793"/>
    <w:rsid w:val="00C10AF5"/>
    <w:rsid w:val="00C146D7"/>
    <w:rsid w:val="00C22068"/>
    <w:rsid w:val="00C2349C"/>
    <w:rsid w:val="00C2375A"/>
    <w:rsid w:val="00C306BE"/>
    <w:rsid w:val="00C34509"/>
    <w:rsid w:val="00C3474D"/>
    <w:rsid w:val="00C433FF"/>
    <w:rsid w:val="00C445E4"/>
    <w:rsid w:val="00C452E6"/>
    <w:rsid w:val="00C45974"/>
    <w:rsid w:val="00C530BA"/>
    <w:rsid w:val="00C53A73"/>
    <w:rsid w:val="00C57BF7"/>
    <w:rsid w:val="00C6399E"/>
    <w:rsid w:val="00C64358"/>
    <w:rsid w:val="00C645A4"/>
    <w:rsid w:val="00C64907"/>
    <w:rsid w:val="00C764C5"/>
    <w:rsid w:val="00C76D51"/>
    <w:rsid w:val="00C81296"/>
    <w:rsid w:val="00C8155C"/>
    <w:rsid w:val="00C828F9"/>
    <w:rsid w:val="00C82BB3"/>
    <w:rsid w:val="00C875E3"/>
    <w:rsid w:val="00C92030"/>
    <w:rsid w:val="00C9431C"/>
    <w:rsid w:val="00C96E37"/>
    <w:rsid w:val="00CA4CA8"/>
    <w:rsid w:val="00CB07AC"/>
    <w:rsid w:val="00CB2DB7"/>
    <w:rsid w:val="00CB4F91"/>
    <w:rsid w:val="00CB5495"/>
    <w:rsid w:val="00CC54C9"/>
    <w:rsid w:val="00CC64E9"/>
    <w:rsid w:val="00CC6A50"/>
    <w:rsid w:val="00CC7576"/>
    <w:rsid w:val="00CD0039"/>
    <w:rsid w:val="00CD1ACA"/>
    <w:rsid w:val="00CD3A4E"/>
    <w:rsid w:val="00CE0328"/>
    <w:rsid w:val="00CE0A32"/>
    <w:rsid w:val="00CE29A8"/>
    <w:rsid w:val="00CE5B58"/>
    <w:rsid w:val="00CE6579"/>
    <w:rsid w:val="00CE7A74"/>
    <w:rsid w:val="00CF12C1"/>
    <w:rsid w:val="00D0313E"/>
    <w:rsid w:val="00D116AE"/>
    <w:rsid w:val="00D13CE4"/>
    <w:rsid w:val="00D2174F"/>
    <w:rsid w:val="00D25D3A"/>
    <w:rsid w:val="00D270C4"/>
    <w:rsid w:val="00D303A6"/>
    <w:rsid w:val="00D311F3"/>
    <w:rsid w:val="00D32096"/>
    <w:rsid w:val="00D323A6"/>
    <w:rsid w:val="00D327E6"/>
    <w:rsid w:val="00D36A15"/>
    <w:rsid w:val="00D37849"/>
    <w:rsid w:val="00D37CFC"/>
    <w:rsid w:val="00D438AE"/>
    <w:rsid w:val="00D43B0B"/>
    <w:rsid w:val="00D50A58"/>
    <w:rsid w:val="00D50E8B"/>
    <w:rsid w:val="00D52A9D"/>
    <w:rsid w:val="00D6543B"/>
    <w:rsid w:val="00D6590F"/>
    <w:rsid w:val="00D65A0C"/>
    <w:rsid w:val="00D73DAD"/>
    <w:rsid w:val="00D7512E"/>
    <w:rsid w:val="00D81313"/>
    <w:rsid w:val="00D83E7C"/>
    <w:rsid w:val="00D84D3D"/>
    <w:rsid w:val="00D85D0B"/>
    <w:rsid w:val="00D86FA6"/>
    <w:rsid w:val="00D871F9"/>
    <w:rsid w:val="00D913B7"/>
    <w:rsid w:val="00D9277D"/>
    <w:rsid w:val="00D92982"/>
    <w:rsid w:val="00D937E2"/>
    <w:rsid w:val="00D946CE"/>
    <w:rsid w:val="00DB0021"/>
    <w:rsid w:val="00DB1123"/>
    <w:rsid w:val="00DB156E"/>
    <w:rsid w:val="00DB2BAD"/>
    <w:rsid w:val="00DB4872"/>
    <w:rsid w:val="00DB509D"/>
    <w:rsid w:val="00DC621E"/>
    <w:rsid w:val="00DC690C"/>
    <w:rsid w:val="00DC70E0"/>
    <w:rsid w:val="00DC7CDD"/>
    <w:rsid w:val="00DD26C2"/>
    <w:rsid w:val="00DD3D8E"/>
    <w:rsid w:val="00DD6F61"/>
    <w:rsid w:val="00DD79C1"/>
    <w:rsid w:val="00DD7FA7"/>
    <w:rsid w:val="00DE195F"/>
    <w:rsid w:val="00DE2892"/>
    <w:rsid w:val="00DE310B"/>
    <w:rsid w:val="00DE63F9"/>
    <w:rsid w:val="00DF11ED"/>
    <w:rsid w:val="00DF2186"/>
    <w:rsid w:val="00DF497E"/>
    <w:rsid w:val="00E03BA5"/>
    <w:rsid w:val="00E16844"/>
    <w:rsid w:val="00E2741D"/>
    <w:rsid w:val="00E27C14"/>
    <w:rsid w:val="00E330EB"/>
    <w:rsid w:val="00E34193"/>
    <w:rsid w:val="00E40365"/>
    <w:rsid w:val="00E40C35"/>
    <w:rsid w:val="00E424F9"/>
    <w:rsid w:val="00E454AF"/>
    <w:rsid w:val="00E455C0"/>
    <w:rsid w:val="00E4794F"/>
    <w:rsid w:val="00E51103"/>
    <w:rsid w:val="00E55D61"/>
    <w:rsid w:val="00E566D5"/>
    <w:rsid w:val="00E62528"/>
    <w:rsid w:val="00E62FA0"/>
    <w:rsid w:val="00E6421A"/>
    <w:rsid w:val="00E65D99"/>
    <w:rsid w:val="00E76A78"/>
    <w:rsid w:val="00E7714B"/>
    <w:rsid w:val="00E846C9"/>
    <w:rsid w:val="00E86E4E"/>
    <w:rsid w:val="00E95F9F"/>
    <w:rsid w:val="00EA2A52"/>
    <w:rsid w:val="00EA47A0"/>
    <w:rsid w:val="00EA6678"/>
    <w:rsid w:val="00EB4751"/>
    <w:rsid w:val="00EB5853"/>
    <w:rsid w:val="00EB6EE5"/>
    <w:rsid w:val="00EB77D5"/>
    <w:rsid w:val="00EB7A7F"/>
    <w:rsid w:val="00EC3712"/>
    <w:rsid w:val="00EC77B9"/>
    <w:rsid w:val="00ED077F"/>
    <w:rsid w:val="00ED0D6F"/>
    <w:rsid w:val="00ED3715"/>
    <w:rsid w:val="00ED711B"/>
    <w:rsid w:val="00EE3027"/>
    <w:rsid w:val="00EE38AB"/>
    <w:rsid w:val="00EE40BF"/>
    <w:rsid w:val="00EE48B6"/>
    <w:rsid w:val="00EF2B9A"/>
    <w:rsid w:val="00EF2F65"/>
    <w:rsid w:val="00EF369D"/>
    <w:rsid w:val="00EF709E"/>
    <w:rsid w:val="00F05DA8"/>
    <w:rsid w:val="00F065AF"/>
    <w:rsid w:val="00F07056"/>
    <w:rsid w:val="00F07C93"/>
    <w:rsid w:val="00F12CE2"/>
    <w:rsid w:val="00F138A2"/>
    <w:rsid w:val="00F14793"/>
    <w:rsid w:val="00F164B6"/>
    <w:rsid w:val="00F17E07"/>
    <w:rsid w:val="00F22034"/>
    <w:rsid w:val="00F23C80"/>
    <w:rsid w:val="00F24F21"/>
    <w:rsid w:val="00F31207"/>
    <w:rsid w:val="00F33ADF"/>
    <w:rsid w:val="00F35018"/>
    <w:rsid w:val="00F36FBC"/>
    <w:rsid w:val="00F37265"/>
    <w:rsid w:val="00F3743E"/>
    <w:rsid w:val="00F37527"/>
    <w:rsid w:val="00F40209"/>
    <w:rsid w:val="00F41503"/>
    <w:rsid w:val="00F43C50"/>
    <w:rsid w:val="00F446C0"/>
    <w:rsid w:val="00F508D3"/>
    <w:rsid w:val="00F56096"/>
    <w:rsid w:val="00F57773"/>
    <w:rsid w:val="00F60093"/>
    <w:rsid w:val="00F620F1"/>
    <w:rsid w:val="00F64F61"/>
    <w:rsid w:val="00F66464"/>
    <w:rsid w:val="00F66CD0"/>
    <w:rsid w:val="00F72658"/>
    <w:rsid w:val="00F7399D"/>
    <w:rsid w:val="00F75BE5"/>
    <w:rsid w:val="00F81200"/>
    <w:rsid w:val="00F81316"/>
    <w:rsid w:val="00F8260E"/>
    <w:rsid w:val="00F836FE"/>
    <w:rsid w:val="00F84FCF"/>
    <w:rsid w:val="00F907A4"/>
    <w:rsid w:val="00F925F7"/>
    <w:rsid w:val="00F92613"/>
    <w:rsid w:val="00F93FAF"/>
    <w:rsid w:val="00F941BD"/>
    <w:rsid w:val="00F96DAE"/>
    <w:rsid w:val="00FA274E"/>
    <w:rsid w:val="00FA3885"/>
    <w:rsid w:val="00FA3D36"/>
    <w:rsid w:val="00FA663F"/>
    <w:rsid w:val="00FA7222"/>
    <w:rsid w:val="00FB144C"/>
    <w:rsid w:val="00FB2BA8"/>
    <w:rsid w:val="00FB447B"/>
    <w:rsid w:val="00FC0647"/>
    <w:rsid w:val="00FC453A"/>
    <w:rsid w:val="00FC4FDE"/>
    <w:rsid w:val="00FD3083"/>
    <w:rsid w:val="00FD5159"/>
    <w:rsid w:val="00FD73D3"/>
    <w:rsid w:val="00FE0A3A"/>
    <w:rsid w:val="00FE36CB"/>
    <w:rsid w:val="00FE4724"/>
    <w:rsid w:val="00FE5D55"/>
    <w:rsid w:val="00FE5E09"/>
    <w:rsid w:val="00FE7A71"/>
    <w:rsid w:val="00FF3B5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A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90361"/>
    <w:pPr>
      <w:keepNext/>
      <w:widowControl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rsid w:val="003903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90361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A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90361"/>
    <w:pPr>
      <w:keepNext/>
      <w:widowControl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rsid w:val="003903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90361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84F1-AEA8-4755-A0F3-845C73BB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5884</TotalTime>
  <Pages>30</Pages>
  <Words>12205</Words>
  <Characters>69572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81614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39</cp:revision>
  <cp:lastPrinted>2020-11-05T06:24:00Z</cp:lastPrinted>
  <dcterms:created xsi:type="dcterms:W3CDTF">2023-11-13T11:18:00Z</dcterms:created>
  <dcterms:modified xsi:type="dcterms:W3CDTF">2023-12-26T07:12:00Z</dcterms:modified>
</cp:coreProperties>
</file>